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eastAsia" w:ascii="仿宋" w:hAnsi="仿宋" w:eastAsia="仿宋" w:cs="仿宋"/>
        </w:rPr>
      </w:pPr>
    </w:p>
    <w:p>
      <w:pPr>
        <w:pStyle w:val="20"/>
        <w:rPr>
          <w:rFonts w:hint="eastAsia" w:ascii="仿宋" w:hAnsi="仿宋" w:eastAsia="仿宋" w:cs="仿宋"/>
          <w:lang w:val="zh-CN"/>
        </w:rPr>
      </w:pPr>
    </w:p>
    <w:p>
      <w:pPr>
        <w:widowControl/>
        <w:spacing w:before="156" w:beforeLines="50" w:line="600" w:lineRule="auto"/>
        <w:ind w:left="2244" w:leftChars="266" w:hanging="1606" w:hangingChars="500"/>
        <w:jc w:val="both"/>
        <w:outlineLvl w:val="9"/>
        <w:rPr>
          <w:rFonts w:hint="eastAsia" w:ascii="仿宋" w:hAnsi="仿宋" w:eastAsia="仿宋" w:cs="仿宋"/>
          <w:b/>
          <w:bCs/>
          <w:i w:val="0"/>
          <w:iCs w:val="0"/>
          <w:kern w:val="2"/>
          <w:sz w:val="32"/>
          <w:szCs w:val="32"/>
          <w:highlight w:val="none"/>
          <w:lang w:val="zh-CN" w:eastAsia="zh-CN" w:bidi="ar-SA"/>
        </w:rPr>
      </w:pPr>
      <w:bookmarkStart w:id="0" w:name="_Toc18119"/>
      <w:bookmarkStart w:id="1" w:name="_Toc14298"/>
      <w:r>
        <w:rPr>
          <w:rFonts w:hint="eastAsia" w:ascii="仿宋" w:hAnsi="仿宋" w:eastAsia="仿宋" w:cs="仿宋"/>
          <w:b/>
          <w:bCs/>
          <w:i w:val="0"/>
          <w:iCs w:val="0"/>
          <w:sz w:val="32"/>
          <w:szCs w:val="32"/>
          <w:lang w:val="zh-CN"/>
        </w:rPr>
        <w:t>项目名称：</w:t>
      </w:r>
      <w:bookmarkEnd w:id="0"/>
      <w:bookmarkEnd w:id="1"/>
      <w:r>
        <w:rPr>
          <w:rFonts w:hint="eastAsia" w:ascii="仿宋" w:hAnsi="仿宋" w:eastAsia="仿宋" w:cs="仿宋"/>
          <w:b/>
          <w:bCs/>
          <w:i w:val="0"/>
          <w:iCs w:val="0"/>
          <w:sz w:val="32"/>
          <w:szCs w:val="32"/>
          <w:lang w:val="zh-CN" w:eastAsia="zh-CN"/>
        </w:rPr>
        <w:t>五台县建安镇水泉湾村(东坪线)崩塌地质灾害隐患点治理工程</w:t>
      </w:r>
    </w:p>
    <w:p>
      <w:pPr>
        <w:pStyle w:val="20"/>
        <w:spacing w:line="600" w:lineRule="auto"/>
        <w:ind w:left="0" w:leftChars="0" w:firstLine="643" w:firstLineChars="200"/>
        <w:jc w:val="both"/>
        <w:rPr>
          <w:rFonts w:hint="eastAsia" w:ascii="仿宋" w:hAnsi="仿宋" w:eastAsia="仿宋" w:cs="仿宋"/>
          <w:b/>
          <w:bCs/>
          <w:i w:val="0"/>
          <w:iCs w:val="0"/>
          <w:kern w:val="2"/>
          <w:sz w:val="32"/>
          <w:szCs w:val="32"/>
          <w:highlight w:val="none"/>
          <w:lang w:val="zh-CN" w:eastAsia="zh-CN" w:bidi="ar-SA"/>
        </w:rPr>
      </w:pPr>
      <w:r>
        <w:rPr>
          <w:rFonts w:hint="eastAsia" w:ascii="仿宋" w:hAnsi="仿宋" w:eastAsia="仿宋" w:cs="仿宋"/>
          <w:b/>
          <w:bCs/>
          <w:i w:val="0"/>
          <w:iCs w:val="0"/>
          <w:kern w:val="2"/>
          <w:sz w:val="32"/>
          <w:szCs w:val="32"/>
          <w:highlight w:val="none"/>
          <w:lang w:val="en-US" w:eastAsia="zh-CN" w:bidi="ar-SA"/>
        </w:rPr>
        <w:t>项目</w:t>
      </w:r>
      <w:r>
        <w:rPr>
          <w:rFonts w:hint="eastAsia" w:ascii="仿宋" w:hAnsi="仿宋" w:eastAsia="仿宋" w:cs="仿宋"/>
          <w:b/>
          <w:bCs/>
          <w:i w:val="0"/>
          <w:iCs w:val="0"/>
          <w:kern w:val="2"/>
          <w:sz w:val="32"/>
          <w:szCs w:val="32"/>
          <w:highlight w:val="none"/>
          <w:lang w:val="zh-CN" w:eastAsia="zh-CN" w:bidi="ar-SA"/>
        </w:rPr>
        <w:t>编号：1409222026BCS00046</w:t>
      </w:r>
    </w:p>
    <w:p>
      <w:pPr>
        <w:pStyle w:val="20"/>
        <w:ind w:firstLine="0" w:firstLineChars="0"/>
        <w:rPr>
          <w:rFonts w:hint="eastAsia" w:ascii="仿宋" w:hAnsi="仿宋" w:eastAsia="仿宋" w:cs="仿宋"/>
          <w:highlight w:val="none"/>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spacing w:line="360" w:lineRule="auto"/>
        <w:ind w:firstLine="0" w:firstLineChars="0"/>
        <w:jc w:val="center"/>
        <w:rPr>
          <w:rFonts w:hint="eastAsia" w:ascii="仿宋" w:hAnsi="仿宋" w:eastAsia="仿宋" w:cs="仿宋"/>
          <w:b/>
          <w:bCs/>
          <w:spacing w:val="20"/>
          <w:sz w:val="84"/>
          <w:szCs w:val="84"/>
          <w:lang w:val="zh-CN"/>
        </w:rPr>
      </w:pPr>
      <w:r>
        <w:rPr>
          <w:rFonts w:hint="eastAsia" w:ascii="仿宋" w:hAnsi="仿宋" w:eastAsia="仿宋" w:cs="仿宋"/>
          <w:b/>
          <w:bCs/>
          <w:spacing w:val="20"/>
          <w:sz w:val="84"/>
          <w:szCs w:val="84"/>
          <w:lang w:val="zh-CN"/>
        </w:rPr>
        <w:t>竞争性磋商文件</w:t>
      </w:r>
    </w:p>
    <w:p>
      <w:pPr>
        <w:pStyle w:val="20"/>
        <w:spacing w:line="360" w:lineRule="auto"/>
        <w:ind w:firstLine="0" w:firstLineChars="0"/>
        <w:rPr>
          <w:rFonts w:hint="eastAsia" w:ascii="仿宋" w:hAnsi="仿宋" w:eastAsia="仿宋" w:cs="仿宋"/>
          <w:sz w:val="21"/>
          <w:szCs w:val="28"/>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bookmarkStart w:id="84" w:name="_GoBack"/>
      <w:bookmarkEnd w:id="84"/>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pStyle w:val="20"/>
        <w:ind w:firstLine="0" w:firstLineChars="0"/>
        <w:rPr>
          <w:rFonts w:hint="eastAsia" w:ascii="仿宋" w:hAnsi="仿宋" w:eastAsia="仿宋" w:cs="仿宋"/>
        </w:rPr>
      </w:pPr>
    </w:p>
    <w:p>
      <w:pPr>
        <w:spacing w:line="600" w:lineRule="auto"/>
        <w:ind w:left="0" w:leftChars="0" w:firstLine="619" w:firstLineChars="200"/>
        <w:rPr>
          <w:rFonts w:hint="eastAsia" w:ascii="仿宋" w:hAnsi="仿宋" w:eastAsia="仿宋" w:cs="仿宋"/>
          <w:b/>
          <w:bCs/>
          <w:spacing w:val="-6"/>
          <w:sz w:val="32"/>
          <w:szCs w:val="32"/>
        </w:rPr>
      </w:pPr>
      <w:r>
        <w:rPr>
          <w:rFonts w:hint="eastAsia" w:ascii="仿宋" w:hAnsi="仿宋" w:eastAsia="仿宋" w:cs="仿宋"/>
          <w:b/>
          <w:bCs/>
          <w:spacing w:val="-6"/>
          <w:sz w:val="32"/>
          <w:szCs w:val="32"/>
        </w:rPr>
        <w:t>采   购   人：</w:t>
      </w:r>
      <w:r>
        <w:rPr>
          <w:rFonts w:hint="eastAsia" w:ascii="仿宋" w:hAnsi="仿宋" w:eastAsia="仿宋" w:cs="仿宋"/>
          <w:b/>
          <w:bCs/>
          <w:spacing w:val="-6"/>
          <w:sz w:val="32"/>
          <w:szCs w:val="32"/>
          <w:lang w:val="zh-CN"/>
        </w:rPr>
        <w:t>五台县交通运输局</w:t>
      </w:r>
    </w:p>
    <w:p>
      <w:pPr>
        <w:spacing w:line="600" w:lineRule="auto"/>
        <w:ind w:left="0" w:leftChars="0" w:firstLine="619" w:firstLineChars="200"/>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rPr>
        <w:t>采购代理机构：山西众易诚企业管理咨询有限公司</w:t>
      </w:r>
    </w:p>
    <w:p>
      <w:pPr>
        <w:spacing w:line="600" w:lineRule="auto"/>
        <w:ind w:left="0" w:leftChars="0" w:firstLine="619" w:firstLineChars="200"/>
        <w:rPr>
          <w:rFonts w:hint="eastAsia" w:ascii="仿宋" w:hAnsi="仿宋" w:eastAsia="仿宋" w:cs="仿宋"/>
          <w:b/>
          <w:bCs/>
          <w:spacing w:val="-6"/>
          <w:sz w:val="32"/>
          <w:szCs w:val="32"/>
          <w:lang w:eastAsia="zh-CN"/>
        </w:rPr>
        <w:sectPr>
          <w:headerReference r:id="rId5" w:type="default"/>
          <w:footerReference r:id="rId6" w:type="default"/>
          <w:type w:val="continuous"/>
          <w:pgSz w:w="11905" w:h="16838"/>
          <w:pgMar w:top="1440" w:right="1800" w:bottom="1440" w:left="1800" w:header="850" w:footer="992" w:gutter="142"/>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b/>
          <w:bCs/>
          <w:spacing w:val="-6"/>
          <w:sz w:val="32"/>
          <w:szCs w:val="32"/>
        </w:rPr>
        <w:t xml:space="preserve">日   </w:t>
      </w:r>
      <w:r>
        <w:rPr>
          <w:rFonts w:hint="eastAsia" w:ascii="仿宋" w:hAnsi="仿宋" w:eastAsia="仿宋" w:cs="仿宋"/>
          <w:b/>
          <w:bCs/>
          <w:sz w:val="32"/>
          <w:szCs w:val="32"/>
        </w:rPr>
        <w:t xml:space="preserve">   </w:t>
      </w:r>
      <w:r>
        <w:rPr>
          <w:rFonts w:hint="eastAsia" w:ascii="仿宋" w:hAnsi="仿宋" w:eastAsia="仿宋" w:cs="仿宋"/>
          <w:b/>
          <w:bCs/>
          <w:spacing w:val="-6"/>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pacing w:val="-6"/>
          <w:sz w:val="32"/>
          <w:szCs w:val="32"/>
        </w:rPr>
        <w:t>期：</w:t>
      </w:r>
      <w:r>
        <w:rPr>
          <w:rFonts w:hint="eastAsia" w:ascii="仿宋" w:hAnsi="仿宋" w:eastAsia="仿宋" w:cs="仿宋"/>
          <w:b/>
          <w:bCs/>
          <w:spacing w:val="-6"/>
          <w:sz w:val="32"/>
          <w:szCs w:val="32"/>
          <w:lang w:eastAsia="zh-CN"/>
        </w:rPr>
        <w:t>二○二六年</w:t>
      </w:r>
      <w:r>
        <w:rPr>
          <w:rFonts w:hint="eastAsia" w:ascii="仿宋" w:hAnsi="仿宋" w:eastAsia="仿宋" w:cs="仿宋"/>
          <w:b/>
          <w:bCs/>
          <w:spacing w:val="-6"/>
          <w:sz w:val="32"/>
          <w:szCs w:val="32"/>
          <w:lang w:val="en-US" w:eastAsia="zh-CN"/>
        </w:rPr>
        <w:t>六</w:t>
      </w:r>
      <w:r>
        <w:rPr>
          <w:rFonts w:hint="eastAsia" w:ascii="仿宋" w:hAnsi="仿宋" w:eastAsia="仿宋" w:cs="仿宋"/>
          <w:b/>
          <w:bCs/>
          <w:spacing w:val="-6"/>
          <w:sz w:val="32"/>
          <w:szCs w:val="32"/>
          <w:lang w:eastAsia="zh-CN"/>
        </w:rPr>
        <w:t>月</w:t>
      </w:r>
    </w:p>
    <w:p>
      <w:pPr>
        <w:pStyle w:val="39"/>
        <w:tabs>
          <w:tab w:val="right" w:leader="dot" w:pos="8929"/>
        </w:tabs>
        <w:rPr>
          <w:rFonts w:hint="eastAsia" w:ascii="仿宋" w:hAnsi="仿宋" w:eastAsia="仿宋" w:cs="仿宋"/>
        </w:rPr>
      </w:pPr>
      <w:bookmarkStart w:id="2" w:name="_Toc22693_WPSOffice_Level1"/>
      <w:bookmarkStart w:id="3" w:name="_Toc16654"/>
    </w:p>
    <w:p>
      <w:pPr>
        <w:spacing w:before="0" w:beforeLines="0" w:after="0" w:afterLines="0" w:line="240" w:lineRule="auto"/>
        <w:ind w:left="0" w:leftChars="0" w:right="0" w:rightChars="0" w:firstLine="0" w:firstLineChars="0"/>
        <w:jc w:val="center"/>
        <w:rPr>
          <w:rFonts w:hint="eastAsia" w:ascii="仿宋" w:hAnsi="仿宋" w:eastAsia="仿宋" w:cs="仿宋"/>
          <w:sz w:val="21"/>
        </w:rPr>
      </w:pPr>
      <w:r>
        <w:rPr>
          <w:rFonts w:hint="eastAsia" w:ascii="仿宋" w:hAnsi="仿宋" w:eastAsia="仿宋" w:cs="仿宋"/>
          <w:sz w:val="21"/>
        </w:rPr>
        <w:br w:type="page"/>
      </w:r>
    </w:p>
    <w:p>
      <w:pPr>
        <w:pStyle w:val="39"/>
        <w:tabs>
          <w:tab w:val="right" w:leader="dot" w:pos="8929"/>
        </w:tabs>
        <w:jc w:val="center"/>
        <w:rPr>
          <w:rFonts w:hint="eastAsia" w:ascii="仿宋" w:hAnsi="仿宋" w:eastAsia="仿宋" w:cs="仿宋"/>
          <w:sz w:val="20"/>
          <w:szCs w:val="28"/>
        </w:rPr>
      </w:pPr>
      <w:bookmarkStart w:id="4" w:name="_Toc16255"/>
      <w:bookmarkStart w:id="5" w:name="_Toc20057"/>
      <w:r>
        <w:rPr>
          <w:rFonts w:hint="eastAsia" w:ascii="仿宋" w:hAnsi="仿宋" w:eastAsia="仿宋" w:cs="仿宋"/>
          <w:b/>
          <w:bCs/>
          <w:sz w:val="32"/>
          <w:szCs w:val="40"/>
        </w:rPr>
        <w:t>目</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录</w:t>
      </w:r>
      <w:bookmarkEnd w:id="4"/>
      <w:bookmarkEnd w:id="5"/>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_Toc21043 </w:instrText>
      </w:r>
      <w:r>
        <w:rPr>
          <w:rFonts w:hint="eastAsia" w:ascii="仿宋" w:hAnsi="仿宋" w:eastAsia="仿宋" w:cs="仿宋"/>
          <w:sz w:val="28"/>
          <w:szCs w:val="32"/>
        </w:rPr>
        <w:fldChar w:fldCharType="separate"/>
      </w:r>
      <w:r>
        <w:rPr>
          <w:rFonts w:hint="eastAsia" w:ascii="仿宋" w:hAnsi="仿宋" w:eastAsia="仿宋" w:cs="仿宋"/>
          <w:sz w:val="28"/>
          <w:szCs w:val="20"/>
        </w:rPr>
        <w:t>第</w:t>
      </w:r>
      <w:r>
        <w:rPr>
          <w:rFonts w:hint="eastAsia" w:ascii="仿宋" w:hAnsi="仿宋" w:eastAsia="仿宋" w:cs="仿宋"/>
          <w:sz w:val="28"/>
          <w:szCs w:val="20"/>
          <w:lang w:val="en-US" w:eastAsia="zh-CN"/>
        </w:rPr>
        <w:t>一部分</w:t>
      </w:r>
      <w:r>
        <w:rPr>
          <w:rFonts w:hint="eastAsia" w:ascii="仿宋" w:hAnsi="仿宋" w:eastAsia="仿宋" w:cs="仿宋"/>
          <w:sz w:val="28"/>
          <w:szCs w:val="20"/>
        </w:rPr>
        <w:t xml:space="preserve"> 磋商公</w:t>
      </w:r>
      <w:r>
        <w:rPr>
          <w:rFonts w:hint="eastAsia" w:ascii="仿宋" w:hAnsi="仿宋" w:eastAsia="仿宋" w:cs="仿宋"/>
          <w:sz w:val="28"/>
          <w:szCs w:val="20"/>
          <w:highlight w:val="none"/>
        </w:rPr>
        <w:t>告</w:t>
      </w:r>
      <w:r>
        <w:rPr>
          <w:sz w:val="28"/>
          <w:szCs w:val="28"/>
        </w:rPr>
        <w:tab/>
      </w:r>
      <w:r>
        <w:rPr>
          <w:sz w:val="28"/>
          <w:szCs w:val="28"/>
        </w:rPr>
        <w:fldChar w:fldCharType="begin"/>
      </w:r>
      <w:r>
        <w:rPr>
          <w:sz w:val="28"/>
          <w:szCs w:val="28"/>
        </w:rPr>
        <w:instrText xml:space="preserve"> PAGEREF _Toc21043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_Toc31927 </w:instrText>
      </w:r>
      <w:r>
        <w:rPr>
          <w:rFonts w:hint="eastAsia" w:ascii="仿宋" w:hAnsi="仿宋" w:eastAsia="仿宋" w:cs="仿宋"/>
          <w:sz w:val="28"/>
          <w:szCs w:val="32"/>
        </w:rPr>
        <w:fldChar w:fldCharType="separate"/>
      </w:r>
      <w:r>
        <w:rPr>
          <w:rFonts w:hint="eastAsia" w:ascii="仿宋" w:hAnsi="仿宋" w:eastAsia="仿宋" w:cs="仿宋"/>
          <w:sz w:val="28"/>
          <w:szCs w:val="20"/>
        </w:rPr>
        <w:t>第二</w:t>
      </w:r>
      <w:r>
        <w:rPr>
          <w:rFonts w:hint="eastAsia" w:ascii="仿宋" w:hAnsi="仿宋" w:eastAsia="仿宋" w:cs="仿宋"/>
          <w:sz w:val="28"/>
          <w:szCs w:val="20"/>
          <w:lang w:val="en-US" w:eastAsia="zh-CN"/>
        </w:rPr>
        <w:t>部分</w:t>
      </w:r>
      <w:r>
        <w:rPr>
          <w:rFonts w:hint="eastAsia" w:ascii="仿宋" w:hAnsi="仿宋" w:eastAsia="仿宋" w:cs="仿宋"/>
          <w:sz w:val="28"/>
          <w:szCs w:val="20"/>
        </w:rPr>
        <w:t xml:space="preserve"> 供应商须知</w:t>
      </w:r>
      <w:r>
        <w:rPr>
          <w:rFonts w:hint="eastAsia" w:ascii="仿宋" w:hAnsi="仿宋" w:eastAsia="仿宋" w:cs="仿宋"/>
          <w:sz w:val="28"/>
          <w:szCs w:val="20"/>
          <w:lang w:val="en-US" w:eastAsia="zh-CN"/>
        </w:rPr>
        <w:t>前附表</w:t>
      </w:r>
      <w:r>
        <w:rPr>
          <w:sz w:val="28"/>
          <w:szCs w:val="28"/>
        </w:rPr>
        <w:tab/>
      </w:r>
      <w:r>
        <w:rPr>
          <w:sz w:val="28"/>
          <w:szCs w:val="28"/>
        </w:rPr>
        <w:fldChar w:fldCharType="begin"/>
      </w:r>
      <w:r>
        <w:rPr>
          <w:sz w:val="28"/>
          <w:szCs w:val="28"/>
        </w:rPr>
        <w:instrText xml:space="preserve"> PAGEREF _Toc31927 \h </w:instrText>
      </w:r>
      <w:r>
        <w:rPr>
          <w:sz w:val="28"/>
          <w:szCs w:val="28"/>
        </w:rPr>
        <w:fldChar w:fldCharType="separate"/>
      </w:r>
      <w:r>
        <w:rPr>
          <w:sz w:val="28"/>
          <w:szCs w:val="28"/>
        </w:rPr>
        <w:t>4</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_Toc9762 </w:instrText>
      </w:r>
      <w:r>
        <w:rPr>
          <w:rFonts w:hint="eastAsia" w:ascii="仿宋" w:hAnsi="仿宋" w:eastAsia="仿宋" w:cs="仿宋"/>
          <w:sz w:val="28"/>
          <w:szCs w:val="32"/>
        </w:rPr>
        <w:fldChar w:fldCharType="separate"/>
      </w:r>
      <w:r>
        <w:rPr>
          <w:rFonts w:hint="eastAsia" w:ascii="仿宋" w:hAnsi="仿宋" w:eastAsia="仿宋" w:cs="仿宋"/>
          <w:bCs/>
          <w:kern w:val="2"/>
          <w:sz w:val="28"/>
          <w:szCs w:val="32"/>
          <w:lang w:val="en-US" w:eastAsia="zh-CN" w:bidi="ar-SA"/>
        </w:rPr>
        <w:t>第三部分 供应商须知</w:t>
      </w:r>
      <w:r>
        <w:rPr>
          <w:sz w:val="28"/>
          <w:szCs w:val="28"/>
        </w:rPr>
        <w:tab/>
      </w:r>
      <w:r>
        <w:rPr>
          <w:sz w:val="28"/>
          <w:szCs w:val="28"/>
        </w:rPr>
        <w:fldChar w:fldCharType="begin"/>
      </w:r>
      <w:r>
        <w:rPr>
          <w:sz w:val="28"/>
          <w:szCs w:val="28"/>
        </w:rPr>
        <w:instrText xml:space="preserve"> PAGEREF _Toc9762 \h </w:instrText>
      </w:r>
      <w:r>
        <w:rPr>
          <w:sz w:val="28"/>
          <w:szCs w:val="28"/>
        </w:rPr>
        <w:fldChar w:fldCharType="separate"/>
      </w:r>
      <w:r>
        <w:rPr>
          <w:sz w:val="28"/>
          <w:szCs w:val="28"/>
        </w:rPr>
        <w:t>13</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_Toc31858 </w:instrText>
      </w:r>
      <w:r>
        <w:rPr>
          <w:rFonts w:hint="eastAsia" w:ascii="仿宋" w:hAnsi="仿宋" w:eastAsia="仿宋" w:cs="仿宋"/>
          <w:sz w:val="28"/>
          <w:szCs w:val="32"/>
        </w:rPr>
        <w:fldChar w:fldCharType="separate"/>
      </w:r>
      <w:r>
        <w:rPr>
          <w:rFonts w:hint="eastAsia" w:ascii="仿宋" w:hAnsi="仿宋" w:eastAsia="仿宋" w:cs="仿宋"/>
          <w:sz w:val="28"/>
          <w:szCs w:val="20"/>
        </w:rPr>
        <w:t>第</w:t>
      </w:r>
      <w:r>
        <w:rPr>
          <w:rFonts w:hint="eastAsia" w:ascii="仿宋" w:hAnsi="仿宋" w:eastAsia="仿宋" w:cs="仿宋"/>
          <w:sz w:val="28"/>
          <w:szCs w:val="20"/>
          <w:lang w:val="en-US" w:eastAsia="zh-CN"/>
        </w:rPr>
        <w:t>四部分</w:t>
      </w:r>
      <w:r>
        <w:rPr>
          <w:rFonts w:hint="eastAsia" w:ascii="仿宋" w:hAnsi="仿宋" w:eastAsia="仿宋" w:cs="仿宋"/>
          <w:sz w:val="28"/>
          <w:szCs w:val="20"/>
        </w:rPr>
        <w:t xml:space="preserve"> 评审标准和评审方法</w:t>
      </w:r>
      <w:r>
        <w:rPr>
          <w:sz w:val="28"/>
          <w:szCs w:val="28"/>
        </w:rPr>
        <w:tab/>
      </w:r>
      <w:r>
        <w:rPr>
          <w:sz w:val="28"/>
          <w:szCs w:val="28"/>
        </w:rPr>
        <w:fldChar w:fldCharType="begin"/>
      </w:r>
      <w:r>
        <w:rPr>
          <w:sz w:val="28"/>
          <w:szCs w:val="28"/>
        </w:rPr>
        <w:instrText xml:space="preserve"> PAGEREF _Toc31858 \h </w:instrText>
      </w:r>
      <w:r>
        <w:rPr>
          <w:sz w:val="28"/>
          <w:szCs w:val="28"/>
        </w:rPr>
        <w:fldChar w:fldCharType="separate"/>
      </w:r>
      <w:r>
        <w:rPr>
          <w:sz w:val="28"/>
          <w:szCs w:val="28"/>
        </w:rPr>
        <w:t>32</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_Toc22907 </w:instrText>
      </w:r>
      <w:r>
        <w:rPr>
          <w:rFonts w:hint="eastAsia" w:ascii="仿宋" w:hAnsi="仿宋" w:eastAsia="仿宋" w:cs="仿宋"/>
          <w:sz w:val="28"/>
          <w:szCs w:val="32"/>
        </w:rPr>
        <w:fldChar w:fldCharType="separate"/>
      </w:r>
      <w:r>
        <w:rPr>
          <w:rFonts w:hint="eastAsia" w:ascii="仿宋" w:hAnsi="仿宋" w:eastAsia="仿宋" w:cs="仿宋"/>
          <w:kern w:val="0"/>
          <w:sz w:val="28"/>
          <w:szCs w:val="20"/>
          <w:lang w:val="en-US" w:eastAsia="zh-CN" w:bidi="ar-SA"/>
        </w:rPr>
        <w:t xml:space="preserve">第五部分 </w:t>
      </w:r>
      <w:r>
        <w:rPr>
          <w:rFonts w:hint="eastAsia" w:ascii="仿宋" w:hAnsi="仿宋" w:eastAsia="仿宋" w:cs="仿宋"/>
          <w:sz w:val="28"/>
          <w:szCs w:val="20"/>
        </w:rPr>
        <w:t>商务技术要求</w:t>
      </w:r>
      <w:r>
        <w:rPr>
          <w:sz w:val="28"/>
          <w:szCs w:val="28"/>
        </w:rPr>
        <w:tab/>
      </w:r>
      <w:r>
        <w:rPr>
          <w:sz w:val="28"/>
          <w:szCs w:val="28"/>
        </w:rPr>
        <w:fldChar w:fldCharType="begin"/>
      </w:r>
      <w:r>
        <w:rPr>
          <w:sz w:val="28"/>
          <w:szCs w:val="28"/>
        </w:rPr>
        <w:instrText xml:space="preserve"> PAGEREF _Toc22907 \h </w:instrText>
      </w:r>
      <w:r>
        <w:rPr>
          <w:sz w:val="28"/>
          <w:szCs w:val="28"/>
        </w:rPr>
        <w:fldChar w:fldCharType="separate"/>
      </w:r>
      <w:r>
        <w:rPr>
          <w:sz w:val="28"/>
          <w:szCs w:val="28"/>
        </w:rPr>
        <w:t>47</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_Toc23397 </w:instrText>
      </w:r>
      <w:r>
        <w:rPr>
          <w:rFonts w:hint="eastAsia" w:ascii="仿宋" w:hAnsi="仿宋" w:eastAsia="仿宋" w:cs="仿宋"/>
          <w:sz w:val="28"/>
          <w:szCs w:val="32"/>
        </w:rPr>
        <w:fldChar w:fldCharType="separate"/>
      </w:r>
      <w:r>
        <w:rPr>
          <w:rFonts w:hint="eastAsia" w:ascii="仿宋" w:hAnsi="仿宋" w:eastAsia="仿宋" w:cs="仿宋"/>
          <w:sz w:val="28"/>
          <w:szCs w:val="20"/>
          <w:lang w:val="en-US" w:eastAsia="zh-CN"/>
        </w:rPr>
        <w:t xml:space="preserve">第六部分 </w:t>
      </w:r>
      <w:r>
        <w:rPr>
          <w:rFonts w:hint="eastAsia" w:ascii="仿宋" w:hAnsi="仿宋" w:eastAsia="仿宋" w:cs="仿宋"/>
          <w:sz w:val="28"/>
          <w:szCs w:val="20"/>
          <w:highlight w:val="none"/>
          <w:lang w:val="en-US" w:eastAsia="zh-CN"/>
        </w:rPr>
        <w:t>合同草案</w:t>
      </w:r>
      <w:r>
        <w:rPr>
          <w:sz w:val="28"/>
          <w:szCs w:val="28"/>
        </w:rPr>
        <w:tab/>
      </w:r>
      <w:r>
        <w:rPr>
          <w:sz w:val="28"/>
          <w:szCs w:val="28"/>
        </w:rPr>
        <w:fldChar w:fldCharType="begin"/>
      </w:r>
      <w:r>
        <w:rPr>
          <w:sz w:val="28"/>
          <w:szCs w:val="28"/>
        </w:rPr>
        <w:instrText xml:space="preserve"> PAGEREF _Toc23397 \h </w:instrText>
      </w:r>
      <w:r>
        <w:rPr>
          <w:sz w:val="28"/>
          <w:szCs w:val="28"/>
        </w:rPr>
        <w:fldChar w:fldCharType="separate"/>
      </w:r>
      <w:r>
        <w:rPr>
          <w:sz w:val="28"/>
          <w:szCs w:val="28"/>
        </w:rPr>
        <w:t>48</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_Toc8140 </w:instrText>
      </w:r>
      <w:r>
        <w:rPr>
          <w:rFonts w:hint="eastAsia" w:ascii="仿宋" w:hAnsi="仿宋" w:eastAsia="仿宋" w:cs="仿宋"/>
          <w:sz w:val="28"/>
          <w:szCs w:val="32"/>
        </w:rPr>
        <w:fldChar w:fldCharType="separate"/>
      </w:r>
      <w:r>
        <w:rPr>
          <w:rFonts w:hint="eastAsia" w:ascii="仿宋" w:hAnsi="仿宋" w:eastAsia="仿宋" w:cs="仿宋"/>
          <w:sz w:val="28"/>
          <w:szCs w:val="20"/>
        </w:rPr>
        <w:t>第</w:t>
      </w:r>
      <w:r>
        <w:rPr>
          <w:rFonts w:hint="eastAsia" w:ascii="仿宋" w:hAnsi="仿宋" w:eastAsia="仿宋" w:cs="仿宋"/>
          <w:sz w:val="28"/>
          <w:szCs w:val="20"/>
          <w:lang w:val="en-US" w:eastAsia="zh-CN"/>
        </w:rPr>
        <w:t>七部分</w:t>
      </w:r>
      <w:r>
        <w:rPr>
          <w:rFonts w:hint="eastAsia" w:ascii="仿宋" w:hAnsi="仿宋" w:eastAsia="仿宋" w:cs="仿宋"/>
          <w:sz w:val="28"/>
          <w:szCs w:val="20"/>
        </w:rPr>
        <w:t xml:space="preserve"> 响应文件格式</w:t>
      </w:r>
      <w:r>
        <w:rPr>
          <w:sz w:val="28"/>
          <w:szCs w:val="28"/>
        </w:rPr>
        <w:tab/>
      </w:r>
      <w:r>
        <w:rPr>
          <w:sz w:val="28"/>
          <w:szCs w:val="28"/>
        </w:rPr>
        <w:fldChar w:fldCharType="begin"/>
      </w:r>
      <w:r>
        <w:rPr>
          <w:sz w:val="28"/>
          <w:szCs w:val="28"/>
        </w:rPr>
        <w:instrText xml:space="preserve"> PAGEREF _Toc8140 \h </w:instrText>
      </w:r>
      <w:r>
        <w:rPr>
          <w:sz w:val="28"/>
          <w:szCs w:val="28"/>
        </w:rPr>
        <w:fldChar w:fldCharType="separate"/>
      </w:r>
      <w:r>
        <w:rPr>
          <w:sz w:val="28"/>
          <w:szCs w:val="28"/>
        </w:rPr>
        <w:t>49</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_Toc29847 </w:instrText>
      </w:r>
      <w:r>
        <w:rPr>
          <w:rFonts w:hint="eastAsia" w:ascii="仿宋" w:hAnsi="仿宋" w:eastAsia="仿宋" w:cs="仿宋"/>
          <w:sz w:val="28"/>
          <w:szCs w:val="32"/>
        </w:rPr>
        <w:fldChar w:fldCharType="separate"/>
      </w:r>
      <w:r>
        <w:rPr>
          <w:rFonts w:hint="eastAsia" w:ascii="仿宋" w:hAnsi="仿宋" w:eastAsia="仿宋" w:cs="仿宋"/>
          <w:sz w:val="28"/>
          <w:szCs w:val="20"/>
        </w:rPr>
        <w:t>第</w:t>
      </w:r>
      <w:r>
        <w:rPr>
          <w:rFonts w:hint="eastAsia" w:ascii="仿宋" w:hAnsi="仿宋" w:eastAsia="仿宋" w:cs="仿宋"/>
          <w:sz w:val="28"/>
          <w:szCs w:val="20"/>
          <w:lang w:val="en-US" w:eastAsia="zh-CN"/>
        </w:rPr>
        <w:t>八部分</w:t>
      </w:r>
      <w:r>
        <w:rPr>
          <w:rFonts w:hint="eastAsia" w:ascii="仿宋" w:hAnsi="仿宋" w:eastAsia="仿宋" w:cs="仿宋"/>
          <w:sz w:val="28"/>
          <w:szCs w:val="20"/>
        </w:rPr>
        <w:t xml:space="preserve"> 政府采购政策性要求</w:t>
      </w:r>
      <w:r>
        <w:rPr>
          <w:sz w:val="28"/>
          <w:szCs w:val="28"/>
        </w:rPr>
        <w:tab/>
      </w:r>
      <w:r>
        <w:rPr>
          <w:sz w:val="28"/>
          <w:szCs w:val="28"/>
        </w:rPr>
        <w:fldChar w:fldCharType="begin"/>
      </w:r>
      <w:r>
        <w:rPr>
          <w:sz w:val="28"/>
          <w:szCs w:val="28"/>
        </w:rPr>
        <w:instrText xml:space="preserve"> PAGEREF _Toc29847 \h </w:instrText>
      </w:r>
      <w:r>
        <w:rPr>
          <w:sz w:val="28"/>
          <w:szCs w:val="28"/>
        </w:rPr>
        <w:fldChar w:fldCharType="separate"/>
      </w:r>
      <w:r>
        <w:rPr>
          <w:sz w:val="28"/>
          <w:szCs w:val="28"/>
        </w:rPr>
        <w:t>76</w:t>
      </w:r>
      <w:r>
        <w:rPr>
          <w:sz w:val="28"/>
          <w:szCs w:val="28"/>
        </w:rPr>
        <w:fldChar w:fldCharType="end"/>
      </w:r>
      <w:r>
        <w:rPr>
          <w:rFonts w:hint="eastAsia" w:ascii="仿宋" w:hAnsi="仿宋" w:eastAsia="仿宋" w:cs="仿宋"/>
          <w:sz w:val="28"/>
          <w:szCs w:val="32"/>
        </w:rPr>
        <w:fldChar w:fldCharType="end"/>
      </w:r>
    </w:p>
    <w:p>
      <w:pPr>
        <w:pStyle w:val="16"/>
        <w:tabs>
          <w:tab w:val="right" w:leader="dot" w:pos="8163"/>
        </w:tabs>
        <w:ind w:left="0" w:leftChars="0" w:firstLine="0" w:firstLineChars="0"/>
        <w:jc w:val="center"/>
        <w:rPr>
          <w:sz w:val="28"/>
          <w:szCs w:val="28"/>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HYPERLINK \l _Toc20197 </w:instrText>
      </w:r>
      <w:r>
        <w:rPr>
          <w:rFonts w:hint="eastAsia" w:ascii="仿宋" w:hAnsi="仿宋" w:eastAsia="仿宋" w:cs="仿宋"/>
          <w:sz w:val="28"/>
          <w:szCs w:val="32"/>
        </w:rPr>
        <w:fldChar w:fldCharType="separate"/>
      </w:r>
      <w:r>
        <w:rPr>
          <w:rFonts w:hint="eastAsia" w:ascii="仿宋" w:hAnsi="仿宋" w:eastAsia="仿宋" w:cs="仿宋"/>
          <w:bCs/>
          <w:kern w:val="0"/>
          <w:sz w:val="28"/>
          <w:szCs w:val="32"/>
          <w:highlight w:val="none"/>
        </w:rPr>
        <w:t>第</w:t>
      </w:r>
      <w:r>
        <w:rPr>
          <w:rFonts w:hint="eastAsia" w:ascii="仿宋" w:hAnsi="仿宋" w:eastAsia="仿宋" w:cs="仿宋"/>
          <w:bCs/>
          <w:kern w:val="0"/>
          <w:sz w:val="28"/>
          <w:szCs w:val="32"/>
          <w:highlight w:val="none"/>
          <w:lang w:val="en-US" w:eastAsia="zh-CN"/>
        </w:rPr>
        <w:t>九部分</w:t>
      </w:r>
      <w:r>
        <w:rPr>
          <w:rFonts w:hint="eastAsia" w:ascii="仿宋" w:hAnsi="仿宋" w:eastAsia="仿宋" w:cs="仿宋"/>
          <w:bCs/>
          <w:kern w:val="0"/>
          <w:sz w:val="28"/>
          <w:szCs w:val="32"/>
          <w:highlight w:val="none"/>
        </w:rPr>
        <w:t xml:space="preserve"> 相关附件</w:t>
      </w:r>
      <w:r>
        <w:rPr>
          <w:sz w:val="28"/>
          <w:szCs w:val="28"/>
        </w:rPr>
        <w:tab/>
      </w:r>
      <w:r>
        <w:rPr>
          <w:sz w:val="28"/>
          <w:szCs w:val="28"/>
        </w:rPr>
        <w:fldChar w:fldCharType="begin"/>
      </w:r>
      <w:r>
        <w:rPr>
          <w:sz w:val="28"/>
          <w:szCs w:val="28"/>
        </w:rPr>
        <w:instrText xml:space="preserve"> PAGEREF _Toc20197 \h </w:instrText>
      </w:r>
      <w:r>
        <w:rPr>
          <w:sz w:val="28"/>
          <w:szCs w:val="28"/>
        </w:rPr>
        <w:fldChar w:fldCharType="separate"/>
      </w:r>
      <w:r>
        <w:rPr>
          <w:sz w:val="28"/>
          <w:szCs w:val="28"/>
        </w:rPr>
        <w:t>90</w:t>
      </w:r>
      <w:r>
        <w:rPr>
          <w:sz w:val="28"/>
          <w:szCs w:val="28"/>
        </w:rPr>
        <w:fldChar w:fldCharType="end"/>
      </w:r>
      <w:r>
        <w:rPr>
          <w:rFonts w:hint="eastAsia" w:ascii="仿宋" w:hAnsi="仿宋" w:eastAsia="仿宋" w:cs="仿宋"/>
          <w:sz w:val="28"/>
          <w:szCs w:val="32"/>
        </w:rPr>
        <w:fldChar w:fldCharType="end"/>
      </w:r>
    </w:p>
    <w:p>
      <w:pPr>
        <w:bidi w:val="0"/>
        <w:rPr>
          <w:rFonts w:hint="eastAsia"/>
        </w:rPr>
      </w:pPr>
      <w:r>
        <w:rPr>
          <w:rFonts w:hint="eastAsia" w:ascii="仿宋" w:hAnsi="仿宋" w:eastAsia="仿宋" w:cs="仿宋"/>
          <w:szCs w:val="28"/>
        </w:rPr>
        <w:fldChar w:fldCharType="end"/>
      </w:r>
    </w:p>
    <w:p>
      <w:pPr>
        <w:bidi w:val="0"/>
        <w:rPr>
          <w:rFonts w:hint="eastAsia"/>
        </w:rPr>
        <w:sectPr>
          <w:headerReference r:id="rId7" w:type="default"/>
          <w:footerReference r:id="rId8" w:type="default"/>
          <w:type w:val="continuous"/>
          <w:pgSz w:w="11905" w:h="16838"/>
          <w:pgMar w:top="1440" w:right="1800" w:bottom="1440" w:left="1800" w:header="850" w:footer="992" w:gutter="142"/>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jc w:val="center"/>
        <w:rPr>
          <w:rFonts w:hint="eastAsia" w:ascii="仿宋" w:hAnsi="仿宋" w:eastAsia="仿宋" w:cs="仿宋"/>
          <w:highlight w:val="none"/>
          <w:lang w:val="en-US" w:eastAsia="zh-CN"/>
        </w:rPr>
      </w:pPr>
      <w:bookmarkStart w:id="6" w:name="_Toc17528"/>
      <w:bookmarkStart w:id="7" w:name="_Toc1784"/>
      <w:bookmarkStart w:id="8" w:name="_Toc21043"/>
      <w:bookmarkStart w:id="9" w:name="_Toc10123"/>
      <w:r>
        <w:rPr>
          <w:rFonts w:hint="eastAsia" w:ascii="仿宋" w:hAnsi="仿宋" w:eastAsia="仿宋" w:cs="仿宋"/>
          <w:sz w:val="28"/>
          <w:szCs w:val="18"/>
        </w:rPr>
        <w:t>第</w:t>
      </w:r>
      <w:r>
        <w:rPr>
          <w:rFonts w:hint="eastAsia" w:ascii="仿宋" w:hAnsi="仿宋" w:eastAsia="仿宋" w:cs="仿宋"/>
          <w:sz w:val="28"/>
          <w:szCs w:val="18"/>
          <w:lang w:val="en-US" w:eastAsia="zh-CN"/>
        </w:rPr>
        <w:t>一部分</w:t>
      </w:r>
      <w:r>
        <w:rPr>
          <w:rFonts w:hint="eastAsia" w:ascii="仿宋" w:hAnsi="仿宋" w:eastAsia="仿宋" w:cs="仿宋"/>
          <w:sz w:val="28"/>
          <w:szCs w:val="18"/>
        </w:rPr>
        <w:t xml:space="preserve"> 磋商公</w:t>
      </w:r>
      <w:r>
        <w:rPr>
          <w:rFonts w:hint="eastAsia" w:ascii="仿宋" w:hAnsi="仿宋" w:eastAsia="仿宋" w:cs="仿宋"/>
          <w:sz w:val="28"/>
          <w:szCs w:val="18"/>
          <w:highlight w:val="none"/>
        </w:rPr>
        <w:t>告</w:t>
      </w:r>
      <w:bookmarkEnd w:id="2"/>
      <w:bookmarkEnd w:id="3"/>
      <w:bookmarkEnd w:id="6"/>
      <w:bookmarkEnd w:id="7"/>
      <w:bookmarkEnd w:id="8"/>
      <w:bookmarkEnd w:id="9"/>
    </w:p>
    <w:p>
      <w:pPr>
        <w:pBdr>
          <w:top w:val="single" w:color="auto" w:sz="12" w:space="1"/>
          <w:left w:val="single" w:color="auto" w:sz="12" w:space="4"/>
          <w:bottom w:val="single" w:color="auto" w:sz="12" w:space="0"/>
          <w:right w:val="single" w:color="auto" w:sz="12" w:space="4"/>
        </w:pBdr>
        <w:ind w:left="480" w:leftChars="200" w:right="480" w:rightChars="200" w:firstLine="482"/>
        <w:rPr>
          <w:rFonts w:hint="eastAsia" w:ascii="仿宋" w:hAnsi="仿宋" w:eastAsia="仿宋" w:cs="仿宋"/>
          <w:b/>
          <w:bCs/>
          <w:highlight w:val="none"/>
        </w:rPr>
      </w:pPr>
      <w:r>
        <w:rPr>
          <w:rFonts w:hint="eastAsia" w:ascii="仿宋" w:hAnsi="仿宋" w:eastAsia="仿宋" w:cs="仿宋"/>
          <w:b/>
          <w:bCs/>
          <w:highlight w:val="none"/>
        </w:rPr>
        <w:t>项目概况</w:t>
      </w:r>
    </w:p>
    <w:p>
      <w:pPr>
        <w:pBdr>
          <w:top w:val="single" w:color="auto" w:sz="12" w:space="1"/>
          <w:left w:val="single" w:color="auto" w:sz="12" w:space="4"/>
          <w:bottom w:val="single" w:color="auto" w:sz="12" w:space="0"/>
          <w:right w:val="single" w:color="auto" w:sz="12" w:space="4"/>
        </w:pBdr>
        <w:ind w:left="480" w:leftChars="200" w:right="480" w:rightChars="200" w:firstLine="480"/>
        <w:rPr>
          <w:rFonts w:hint="eastAsia" w:ascii="仿宋" w:hAnsi="仿宋" w:eastAsia="仿宋" w:cs="仿宋"/>
          <w:highlight w:val="none"/>
          <w:u w:val="none"/>
          <w:lang w:val="en-US" w:eastAsia="zh-CN"/>
        </w:rPr>
      </w:pPr>
      <w:r>
        <w:rPr>
          <w:rFonts w:hint="eastAsia" w:ascii="仿宋" w:hAnsi="仿宋" w:eastAsia="仿宋" w:cs="仿宋"/>
          <w:highlight w:val="none"/>
          <w:u w:val="none"/>
          <w:lang w:val="en-US" w:eastAsia="zh-CN"/>
        </w:rPr>
        <w:t>五台县建安镇水泉湾村(东坪线)崩塌地质灾害隐患点治理工程的潜在供应商应在政采云平台线上获取获取采购文件，并于2026年06月18日10:00(北京时间)前提交响应文件。</w:t>
      </w:r>
    </w:p>
    <w:p>
      <w:pPr>
        <w:kinsoku w:val="0"/>
        <w:snapToGrid w:val="0"/>
        <w:ind w:firstLine="482"/>
        <w:rPr>
          <w:rFonts w:hint="eastAsia" w:ascii="仿宋" w:hAnsi="仿宋" w:eastAsia="仿宋" w:cs="仿宋"/>
          <w:b/>
          <w:bCs/>
          <w:highlight w:val="none"/>
        </w:rPr>
      </w:pPr>
      <w:bookmarkStart w:id="10" w:name="_Toc28359079"/>
      <w:bookmarkStart w:id="11" w:name="_Toc28359002"/>
      <w:bookmarkStart w:id="12" w:name="_Toc35393621"/>
      <w:bookmarkStart w:id="13" w:name="_Toc35393790"/>
      <w:bookmarkStart w:id="14" w:name="_Hlk24379207"/>
      <w:bookmarkStart w:id="15" w:name="_Toc8455"/>
      <w:bookmarkStart w:id="16" w:name="_Toc16788_WPSOffice_Level1"/>
      <w:bookmarkStart w:id="17" w:name="_Toc22229"/>
      <w:bookmarkStart w:id="18" w:name="_Toc23906"/>
      <w:bookmarkStart w:id="19" w:name="_Toc15580_WPSOffice_Level1"/>
      <w:r>
        <w:rPr>
          <w:rFonts w:hint="eastAsia" w:ascii="仿宋" w:hAnsi="仿宋" w:eastAsia="仿宋" w:cs="仿宋"/>
          <w:b/>
          <w:bCs/>
          <w:highlight w:val="none"/>
        </w:rPr>
        <w:t>一、项目基本情况</w:t>
      </w:r>
      <w:bookmarkEnd w:id="10"/>
      <w:bookmarkEnd w:id="11"/>
      <w:bookmarkEnd w:id="12"/>
      <w:bookmarkEnd w:id="13"/>
    </w:p>
    <w:p>
      <w:pPr>
        <w:kinsoku w:val="0"/>
        <w:snapToGrid w:val="0"/>
        <w:ind w:firstLine="480"/>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1409222026BCS00046</w:t>
      </w:r>
    </w:p>
    <w:p>
      <w:pPr>
        <w:kinsoku w:val="0"/>
        <w:snapToGrid w:val="0"/>
        <w:ind w:firstLine="48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lang w:val="en-US" w:eastAsia="zh-CN"/>
        </w:rPr>
        <w:t>五台县建安镇水泉湾村(东坪线)崩塌地质灾害隐患点治理工程</w:t>
      </w:r>
    </w:p>
    <w:p>
      <w:pPr>
        <w:kinsoku w:val="0"/>
        <w:snapToGrid w:val="0"/>
        <w:ind w:firstLine="480"/>
        <w:rPr>
          <w:rFonts w:hint="eastAsia" w:ascii="仿宋" w:hAnsi="仿宋" w:eastAsia="仿宋" w:cs="仿宋"/>
          <w:highlight w:val="none"/>
        </w:rPr>
      </w:pPr>
      <w:r>
        <w:rPr>
          <w:rFonts w:hint="eastAsia" w:ascii="仿宋" w:hAnsi="仿宋" w:eastAsia="仿宋" w:cs="仿宋"/>
          <w:highlight w:val="none"/>
        </w:rPr>
        <w:t>采购方式：竞争性磋商</w:t>
      </w:r>
    </w:p>
    <w:bookmarkEnd w:id="14"/>
    <w:p>
      <w:pPr>
        <w:pStyle w:val="44"/>
        <w:kinsoku w:val="0"/>
        <w:snapToGrid w:val="0"/>
        <w:ind w:firstLine="480"/>
        <w:textAlignment w:val="auto"/>
        <w:rPr>
          <w:rFonts w:hint="eastAsia" w:ascii="仿宋" w:hAnsi="仿宋" w:eastAsia="仿宋" w:cs="仿宋"/>
          <w:color w:val="000000"/>
          <w:szCs w:val="24"/>
          <w:highlight w:val="none"/>
          <w:lang w:val="en-US" w:eastAsia="zh-CN"/>
        </w:rPr>
      </w:pPr>
      <w:r>
        <w:rPr>
          <w:rFonts w:hint="eastAsia" w:ascii="仿宋" w:hAnsi="仿宋" w:eastAsia="仿宋" w:cs="仿宋"/>
          <w:color w:val="000000"/>
          <w:szCs w:val="24"/>
          <w:highlight w:val="none"/>
        </w:rPr>
        <w:t>预算金额（元）：</w:t>
      </w:r>
      <w:r>
        <w:rPr>
          <w:rFonts w:hint="eastAsia" w:ascii="仿宋" w:hAnsi="仿宋" w:eastAsia="仿宋" w:cs="仿宋"/>
          <w:color w:val="000000"/>
          <w:szCs w:val="24"/>
          <w:highlight w:val="none"/>
          <w:lang w:val="en-US" w:eastAsia="zh-CN"/>
        </w:rPr>
        <w:t>2167842.11</w:t>
      </w:r>
    </w:p>
    <w:p>
      <w:pPr>
        <w:pStyle w:val="44"/>
        <w:kinsoku w:val="0"/>
        <w:snapToGrid w:val="0"/>
        <w:ind w:firstLine="480"/>
        <w:textAlignment w:val="auto"/>
        <w:rPr>
          <w:rFonts w:hint="default" w:ascii="仿宋" w:hAnsi="仿宋" w:eastAsia="仿宋" w:cs="仿宋"/>
          <w:color w:val="000000"/>
          <w:szCs w:val="24"/>
          <w:highlight w:val="none"/>
          <w:lang w:val="en-US" w:eastAsia="zh-CN"/>
        </w:rPr>
      </w:pPr>
      <w:r>
        <w:rPr>
          <w:rFonts w:hint="eastAsia" w:ascii="仿宋" w:hAnsi="仿宋" w:eastAsia="仿宋" w:cs="仿宋"/>
          <w:color w:val="000000"/>
          <w:szCs w:val="24"/>
          <w:highlight w:val="none"/>
        </w:rPr>
        <w:t>最高限价（元）：</w:t>
      </w:r>
      <w:r>
        <w:rPr>
          <w:rFonts w:hint="eastAsia" w:ascii="仿宋" w:hAnsi="仿宋" w:eastAsia="仿宋" w:cs="仿宋"/>
          <w:color w:val="000000"/>
          <w:szCs w:val="24"/>
          <w:highlight w:val="none"/>
          <w:lang w:val="en-US" w:eastAsia="zh-CN"/>
        </w:rPr>
        <w:t>2167842.11</w:t>
      </w:r>
    </w:p>
    <w:p>
      <w:pPr>
        <w:pStyle w:val="44"/>
        <w:kinsoku w:val="0"/>
        <w:snapToGrid w:val="0"/>
        <w:ind w:firstLine="480"/>
        <w:textAlignment w:val="auto"/>
        <w:rPr>
          <w:rFonts w:hint="eastAsia" w:ascii="仿宋" w:hAnsi="仿宋" w:eastAsia="仿宋" w:cs="仿宋"/>
          <w:color w:val="000000"/>
          <w:szCs w:val="24"/>
          <w:highlight w:val="none"/>
          <w:lang w:val="en-US" w:eastAsia="zh-CN"/>
        </w:rPr>
      </w:pPr>
      <w:r>
        <w:rPr>
          <w:rFonts w:hint="eastAsia" w:ascii="仿宋" w:hAnsi="仿宋" w:eastAsia="仿宋" w:cs="仿宋"/>
          <w:color w:val="000000"/>
          <w:szCs w:val="24"/>
          <w:highlight w:val="none"/>
          <w:lang w:val="en-US" w:eastAsia="zh-CN"/>
        </w:rPr>
        <w:t>采购需求：</w:t>
      </w:r>
    </w:p>
    <w:p>
      <w:pPr>
        <w:rPr>
          <w:rFonts w:hint="eastAsia" w:ascii="仿宋" w:hAnsi="仿宋" w:eastAsia="仿宋" w:cs="仿宋"/>
          <w:highlight w:val="none"/>
          <w:lang w:eastAsia="zh-CN"/>
        </w:rPr>
      </w:pPr>
      <w:r>
        <w:rPr>
          <w:rFonts w:hint="eastAsia" w:ascii="仿宋" w:hAnsi="仿宋" w:eastAsia="仿宋" w:cs="仿宋"/>
          <w:highlight w:val="none"/>
        </w:rPr>
        <w:t>标项名称：</w:t>
      </w:r>
      <w:r>
        <w:rPr>
          <w:rFonts w:hint="eastAsia" w:ascii="仿宋" w:hAnsi="仿宋" w:eastAsia="仿宋" w:cs="仿宋"/>
          <w:highlight w:val="none"/>
          <w:lang w:eastAsia="zh-CN"/>
        </w:rPr>
        <w:t>五台县建安镇水泉湾村(东坪线)崩塌地质灾害隐患点治理工程</w:t>
      </w:r>
    </w:p>
    <w:p>
      <w:pPr>
        <w:rPr>
          <w:rFonts w:hint="eastAsia" w:ascii="仿宋" w:hAnsi="仿宋" w:eastAsia="仿宋" w:cs="仿宋"/>
          <w:highlight w:val="none"/>
        </w:rPr>
      </w:pPr>
      <w:r>
        <w:rPr>
          <w:rFonts w:hint="eastAsia" w:ascii="仿宋" w:hAnsi="仿宋" w:eastAsia="仿宋" w:cs="仿宋"/>
          <w:highlight w:val="none"/>
        </w:rPr>
        <w:t>数量：</w:t>
      </w:r>
    </w:p>
    <w:p>
      <w:pPr>
        <w:rPr>
          <w:rFonts w:hint="eastAsia" w:ascii="仿宋" w:hAnsi="仿宋" w:eastAsia="仿宋" w:cs="仿宋"/>
          <w:highlight w:val="none"/>
          <w:lang w:eastAsia="zh-CN"/>
        </w:rPr>
      </w:pPr>
      <w:r>
        <w:rPr>
          <w:rFonts w:hint="eastAsia" w:ascii="仿宋" w:hAnsi="仿宋" w:eastAsia="仿宋" w:cs="仿宋"/>
          <w:highlight w:val="none"/>
        </w:rPr>
        <w:t>预算金额（元）：</w:t>
      </w:r>
      <w:r>
        <w:rPr>
          <w:rFonts w:hint="eastAsia" w:ascii="仿宋" w:hAnsi="仿宋" w:eastAsia="仿宋" w:cs="仿宋"/>
          <w:highlight w:val="none"/>
          <w:lang w:eastAsia="zh-CN"/>
        </w:rPr>
        <w:t>2167842.11</w:t>
      </w:r>
    </w:p>
    <w:p>
      <w:pPr>
        <w:rPr>
          <w:rFonts w:hint="eastAsia" w:ascii="仿宋" w:hAnsi="仿宋" w:eastAsia="仿宋" w:cs="仿宋"/>
          <w:highlight w:val="none"/>
        </w:rPr>
      </w:pPr>
      <w:r>
        <w:rPr>
          <w:rFonts w:hint="eastAsia" w:ascii="仿宋" w:hAnsi="仿宋" w:eastAsia="仿宋" w:cs="仿宋"/>
          <w:highlight w:val="none"/>
        </w:rPr>
        <w:t>单位：</w:t>
      </w:r>
    </w:p>
    <w:p>
      <w:pPr>
        <w:rPr>
          <w:rFonts w:hint="eastAsia" w:ascii="仿宋" w:hAnsi="仿宋" w:eastAsia="仿宋" w:cs="仿宋"/>
          <w:highlight w:val="none"/>
        </w:rPr>
      </w:pPr>
      <w:r>
        <w:rPr>
          <w:rFonts w:hint="eastAsia" w:ascii="仿宋" w:hAnsi="仿宋" w:eastAsia="仿宋" w:cs="仿宋"/>
          <w:highlight w:val="none"/>
        </w:rPr>
        <w:t>简要规格描述：</w:t>
      </w:r>
      <w:r>
        <w:rPr>
          <w:rFonts w:hint="eastAsia" w:ascii="仿宋" w:hAnsi="仿宋" w:eastAsia="仿宋" w:cs="仿宋"/>
          <w:highlight w:val="none"/>
          <w:lang w:eastAsia="zh-CN"/>
        </w:rPr>
        <w:t>五台县交通运输局</w:t>
      </w:r>
      <w:r>
        <w:rPr>
          <w:rFonts w:hint="eastAsia" w:ascii="仿宋" w:hAnsi="仿宋" w:eastAsia="仿宋" w:cs="仿宋"/>
          <w:highlight w:val="none"/>
          <w:lang w:val="en-US" w:eastAsia="zh-CN"/>
        </w:rPr>
        <w:t>对五台县建安镇水泉湾村(东坪线)崩塌地质灾害隐患点治理工程项目的要求</w:t>
      </w:r>
      <w:r>
        <w:rPr>
          <w:rFonts w:hint="eastAsia" w:ascii="仿宋" w:hAnsi="仿宋" w:eastAsia="仿宋" w:cs="仿宋"/>
          <w:highlight w:val="none"/>
        </w:rPr>
        <w:t>。具体磋商范围、采购范围及所应达到的具体要求，以本《竞争性磋商文件》中商务、技术和服务的相应规定为准。</w:t>
      </w:r>
    </w:p>
    <w:p>
      <w:pPr>
        <w:rPr>
          <w:rFonts w:hint="eastAsia" w:ascii="仿宋" w:hAnsi="仿宋" w:eastAsia="仿宋" w:cs="仿宋"/>
          <w:highlight w:val="none"/>
          <w:lang w:eastAsia="zh-CN"/>
        </w:rPr>
      </w:pPr>
      <w:r>
        <w:rPr>
          <w:rFonts w:hint="eastAsia" w:ascii="仿宋" w:hAnsi="仿宋" w:eastAsia="仿宋" w:cs="仿宋"/>
          <w:highlight w:val="none"/>
        </w:rPr>
        <w:t>备注：</w:t>
      </w:r>
      <w:r>
        <w:rPr>
          <w:rFonts w:hint="eastAsia" w:ascii="仿宋" w:hAnsi="仿宋" w:eastAsia="仿宋" w:cs="仿宋"/>
          <w:highlight w:val="none"/>
          <w:lang w:val="en-US" w:eastAsia="zh-CN"/>
        </w:rPr>
        <w:t>无</w:t>
      </w:r>
    </w:p>
    <w:p>
      <w:pPr>
        <w:rPr>
          <w:rFonts w:hint="eastAsia" w:ascii="仿宋" w:hAnsi="仿宋" w:eastAsia="仿宋" w:cs="仿宋"/>
          <w:highlight w:val="none"/>
        </w:rPr>
      </w:pPr>
      <w:r>
        <w:rPr>
          <w:rFonts w:hint="eastAsia" w:ascii="仿宋" w:hAnsi="仿宋" w:eastAsia="仿宋" w:cs="仿宋"/>
          <w:highlight w:val="none"/>
        </w:rPr>
        <w:t>合同履约期限：</w:t>
      </w:r>
      <w:r>
        <w:rPr>
          <w:rFonts w:hint="eastAsia" w:ascii="仿宋" w:hAnsi="仿宋" w:eastAsia="仿宋" w:cs="仿宋"/>
          <w:highlight w:val="none"/>
          <w:lang w:val="en-US" w:eastAsia="zh-CN"/>
        </w:rPr>
        <w:t>包1，合同签订之日起2个月。</w:t>
      </w:r>
    </w:p>
    <w:p>
      <w:pPr>
        <w:rPr>
          <w:rFonts w:hint="eastAsia" w:ascii="仿宋" w:hAnsi="仿宋" w:eastAsia="仿宋" w:cs="仿宋"/>
          <w:highlight w:val="none"/>
        </w:rPr>
      </w:pPr>
      <w:r>
        <w:rPr>
          <w:rFonts w:hint="eastAsia" w:ascii="仿宋" w:hAnsi="仿宋" w:eastAsia="仿宋" w:cs="仿宋"/>
          <w:highlight w:val="none"/>
        </w:rPr>
        <w:t>本项目不接受联合体投标。</w:t>
      </w:r>
      <w:bookmarkStart w:id="20" w:name="_Toc35393791"/>
      <w:bookmarkStart w:id="21" w:name="_Toc35393622"/>
      <w:bookmarkStart w:id="22" w:name="_Toc28359080"/>
      <w:bookmarkStart w:id="23" w:name="_Toc28359003"/>
    </w:p>
    <w:p>
      <w:pPr>
        <w:kinsoku w:val="0"/>
        <w:snapToGrid w:val="0"/>
        <w:ind w:firstLine="482"/>
        <w:rPr>
          <w:rFonts w:hint="eastAsia" w:ascii="仿宋" w:hAnsi="仿宋" w:eastAsia="仿宋" w:cs="仿宋"/>
          <w:b/>
          <w:bCs/>
          <w:highlight w:val="none"/>
        </w:rPr>
      </w:pPr>
      <w:r>
        <w:rPr>
          <w:rFonts w:hint="eastAsia" w:ascii="仿宋" w:hAnsi="仿宋" w:eastAsia="仿宋" w:cs="仿宋"/>
          <w:b/>
          <w:bCs/>
          <w:highlight w:val="none"/>
        </w:rPr>
        <w:t>二、供应商资格要求</w:t>
      </w:r>
      <w:bookmarkEnd w:id="20"/>
      <w:bookmarkEnd w:id="21"/>
      <w:bookmarkEnd w:id="22"/>
      <w:bookmarkEnd w:id="23"/>
      <w:bookmarkStart w:id="24" w:name="_Toc28359081"/>
      <w:bookmarkStart w:id="25" w:name="_Toc28359004"/>
    </w:p>
    <w:p>
      <w:pPr>
        <w:kinsoku w:val="0"/>
        <w:snapToGrid w:val="0"/>
        <w:ind w:firstLine="480"/>
        <w:rPr>
          <w:rFonts w:hint="eastAsia" w:ascii="仿宋" w:hAnsi="仿宋" w:eastAsia="仿宋" w:cs="仿宋"/>
          <w:color w:val="000000"/>
          <w:highlight w:val="none"/>
        </w:rPr>
      </w:pPr>
      <w:bookmarkStart w:id="26" w:name="_Toc35393623"/>
      <w:bookmarkStart w:id="27" w:name="_Toc35393792"/>
      <w:r>
        <w:rPr>
          <w:rFonts w:hint="eastAsia" w:ascii="仿宋" w:hAnsi="仿宋" w:eastAsia="仿宋" w:cs="仿宋"/>
          <w:color w:val="000000"/>
          <w:highlight w:val="none"/>
        </w:rPr>
        <w:t>1.满足《中华人民共和国政府采购法》第二十二条规定：</w:t>
      </w:r>
    </w:p>
    <w:p>
      <w:pPr>
        <w:kinsoku w:val="0"/>
        <w:snapToGrid w:val="0"/>
        <w:ind w:firstLine="48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2.落实政府采购政策需满足的资格要求：</w:t>
      </w:r>
      <w:r>
        <w:rPr>
          <w:rFonts w:hint="eastAsia" w:ascii="仿宋" w:hAnsi="仿宋" w:eastAsia="仿宋" w:cs="仿宋"/>
          <w:color w:val="000000"/>
          <w:highlight w:val="none"/>
          <w:lang w:val="en-US" w:eastAsia="zh-CN"/>
        </w:rPr>
        <w:t>包1：</w:t>
      </w:r>
      <w:r>
        <w:rPr>
          <w:rFonts w:hint="eastAsia" w:ascii="仿宋" w:hAnsi="仿宋" w:eastAsia="仿宋" w:cs="仿宋"/>
          <w:color w:val="000000"/>
          <w:highlight w:val="none"/>
        </w:rPr>
        <w:t>本项目专门面向中小企业</w:t>
      </w:r>
      <w:r>
        <w:rPr>
          <w:rFonts w:hint="eastAsia" w:ascii="仿宋" w:hAnsi="仿宋" w:eastAsia="仿宋" w:cs="仿宋"/>
          <w:color w:val="000000"/>
          <w:highlight w:val="none"/>
          <w:lang w:val="en-US" w:eastAsia="zh-CN"/>
        </w:rPr>
        <w:t>；</w:t>
      </w:r>
    </w:p>
    <w:p>
      <w:pPr>
        <w:kinsoku w:val="0"/>
        <w:snapToGrid w:val="0"/>
        <w:ind w:firstLine="482"/>
        <w:rPr>
          <w:rFonts w:hint="eastAsia" w:ascii="仿宋" w:hAnsi="仿宋" w:eastAsia="仿宋" w:cs="仿宋"/>
          <w:color w:val="000000"/>
          <w:highlight w:val="none"/>
        </w:rPr>
      </w:pPr>
      <w:r>
        <w:rPr>
          <w:rFonts w:hint="eastAsia" w:ascii="仿宋" w:hAnsi="仿宋" w:eastAsia="仿宋" w:cs="仿宋"/>
          <w:color w:val="000000"/>
          <w:highlight w:val="none"/>
        </w:rPr>
        <w:t>3.本项目的特定资格要求：</w:t>
      </w:r>
    </w:p>
    <w:p>
      <w:pPr>
        <w:kinsoku w:val="0"/>
        <w:snapToGrid w:val="0"/>
        <w:ind w:firstLine="482"/>
        <w:rPr>
          <w:rFonts w:hint="eastAsia" w:ascii="仿宋" w:hAnsi="仿宋" w:eastAsia="仿宋" w:cs="仿宋"/>
          <w:color w:val="000000"/>
          <w:highlight w:val="none"/>
        </w:rPr>
      </w:pPr>
      <w:r>
        <w:rPr>
          <w:rFonts w:hint="eastAsia" w:ascii="仿宋" w:hAnsi="仿宋" w:eastAsia="仿宋" w:cs="仿宋"/>
          <w:color w:val="000000"/>
          <w:highlight w:val="none"/>
        </w:rPr>
        <w:t>【包1】</w:t>
      </w:r>
    </w:p>
    <w:p>
      <w:pPr>
        <w:kinsoku w:val="0"/>
        <w:snapToGrid w:val="0"/>
        <w:ind w:firstLine="482"/>
        <w:rPr>
          <w:rFonts w:hint="eastAsia" w:ascii="仿宋" w:hAnsi="仿宋" w:eastAsia="仿宋" w:cs="仿宋"/>
          <w:color w:val="000000"/>
          <w:highlight w:val="none"/>
          <w:lang w:val="en-US" w:eastAsia="zh-CN"/>
        </w:rPr>
      </w:pPr>
      <w:bookmarkStart w:id="28" w:name="OLE_LINK1"/>
      <w:r>
        <w:rPr>
          <w:rFonts w:hint="eastAsia" w:ascii="仿宋" w:hAnsi="仿宋" w:eastAsia="仿宋" w:cs="仿宋"/>
          <w:color w:val="auto"/>
          <w:kern w:val="0"/>
          <w:sz w:val="24"/>
          <w:highlight w:val="none"/>
          <w:lang w:val="en-US" w:eastAsia="zh-CN"/>
        </w:rPr>
        <w:t>供应商须具备自然资源主管部门颁发的地质灾害治理工程施工资质乙级及以上资质，有效的安全生产许可证；供应商拟派往本工程的项目经理须具备建筑工程专业贰级及以上注册建造师资格证书，并具备有效的安全生产考核合格证书，且未担任其它在建工程项目的项目经理。</w:t>
      </w:r>
      <w:bookmarkEnd w:id="28"/>
    </w:p>
    <w:p>
      <w:pPr>
        <w:kinsoku w:val="0"/>
        <w:snapToGrid w:val="0"/>
        <w:ind w:firstLine="482"/>
        <w:rPr>
          <w:rFonts w:hint="eastAsia" w:ascii="仿宋" w:hAnsi="仿宋" w:eastAsia="仿宋" w:cs="仿宋"/>
          <w:b/>
          <w:bCs/>
          <w:highlight w:val="none"/>
        </w:rPr>
      </w:pPr>
      <w:r>
        <w:rPr>
          <w:rFonts w:hint="eastAsia" w:ascii="仿宋" w:hAnsi="仿宋" w:eastAsia="仿宋" w:cs="仿宋"/>
          <w:b/>
          <w:bCs/>
          <w:highlight w:val="none"/>
        </w:rPr>
        <w:t>三、获取</w:t>
      </w:r>
      <w:r>
        <w:rPr>
          <w:rFonts w:hint="eastAsia" w:ascii="仿宋" w:hAnsi="仿宋" w:eastAsia="仿宋" w:cs="仿宋"/>
          <w:b/>
          <w:bCs/>
          <w:highlight w:val="none"/>
          <w:lang w:val="en-US" w:eastAsia="zh-CN"/>
        </w:rPr>
        <w:t>采购</w:t>
      </w:r>
      <w:r>
        <w:rPr>
          <w:rFonts w:hint="eastAsia" w:ascii="仿宋" w:hAnsi="仿宋" w:eastAsia="仿宋" w:cs="仿宋"/>
          <w:b/>
          <w:bCs/>
          <w:highlight w:val="none"/>
        </w:rPr>
        <w:t>文件</w:t>
      </w:r>
      <w:bookmarkEnd w:id="24"/>
      <w:bookmarkEnd w:id="25"/>
      <w:bookmarkEnd w:id="26"/>
      <w:bookmarkEnd w:id="27"/>
    </w:p>
    <w:p>
      <w:pPr>
        <w:kinsoku w:val="0"/>
        <w:spacing w:line="348" w:lineRule="auto"/>
        <w:ind w:firstLine="480"/>
        <w:rPr>
          <w:rFonts w:hint="eastAsia" w:ascii="仿宋" w:hAnsi="仿宋" w:eastAsia="仿宋" w:cs="仿宋"/>
          <w:highlight w:val="none"/>
        </w:rPr>
      </w:pPr>
      <w:bookmarkStart w:id="29" w:name="_Toc35393801"/>
      <w:bookmarkStart w:id="30" w:name="_Toc28359015"/>
      <w:bookmarkStart w:id="31" w:name="_Toc28359092"/>
      <w:bookmarkStart w:id="32" w:name="_Toc35393632"/>
      <w:bookmarkStart w:id="33" w:name="_Toc35393624"/>
      <w:bookmarkStart w:id="34" w:name="_Toc28359082"/>
      <w:bookmarkStart w:id="35" w:name="_Toc28359005"/>
      <w:bookmarkStart w:id="36" w:name="_Toc35393793"/>
      <w:r>
        <w:rPr>
          <w:rFonts w:hint="eastAsia" w:ascii="仿宋" w:hAnsi="仿宋" w:eastAsia="仿宋" w:cs="仿宋"/>
          <w:highlight w:val="none"/>
        </w:rPr>
        <w:t>时间：</w:t>
      </w:r>
      <w:r>
        <w:rPr>
          <w:rFonts w:hint="eastAsia" w:ascii="仿宋" w:hAnsi="仿宋" w:eastAsia="仿宋" w:cs="仿宋"/>
          <w:highlight w:val="none"/>
          <w:lang w:eastAsia="zh-CN"/>
        </w:rPr>
        <w:t>2026年06月08日至2026年06月15日</w:t>
      </w:r>
      <w:r>
        <w:rPr>
          <w:rFonts w:hint="eastAsia" w:ascii="仿宋" w:hAnsi="仿宋" w:eastAsia="仿宋" w:cs="仿宋"/>
          <w:highlight w:val="none"/>
        </w:rPr>
        <w:t>，每天上午00:00至12:00，下午12:00至23:59（北京时间，法定节假日除外）</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地点：政采云平台线上获取</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方式：在线获取</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售价（元）：0</w:t>
      </w:r>
    </w:p>
    <w:bookmarkEnd w:id="29"/>
    <w:bookmarkEnd w:id="30"/>
    <w:bookmarkEnd w:id="31"/>
    <w:bookmarkEnd w:id="32"/>
    <w:p>
      <w:pPr>
        <w:kinsoku w:val="0"/>
        <w:snapToGrid w:val="0"/>
        <w:ind w:firstLine="482"/>
        <w:rPr>
          <w:rFonts w:hint="eastAsia" w:ascii="仿宋" w:hAnsi="仿宋" w:eastAsia="仿宋" w:cs="仿宋"/>
          <w:b/>
          <w:bCs/>
          <w:highlight w:val="none"/>
        </w:rPr>
      </w:pPr>
      <w:r>
        <w:rPr>
          <w:rFonts w:hint="eastAsia" w:ascii="仿宋" w:hAnsi="仿宋" w:eastAsia="仿宋" w:cs="仿宋"/>
          <w:b/>
          <w:bCs/>
          <w:highlight w:val="none"/>
        </w:rPr>
        <w:t>四、响应文件提交</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highlight w:val="none"/>
          <w:lang w:eastAsia="zh-CN"/>
        </w:rPr>
        <w:t>2026年06月18日10时00分</w:t>
      </w:r>
      <w:r>
        <w:rPr>
          <w:rFonts w:hint="eastAsia" w:ascii="仿宋" w:hAnsi="仿宋" w:eastAsia="仿宋" w:cs="仿宋"/>
          <w:highlight w:val="none"/>
        </w:rPr>
        <w:t>（北京时间）。</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地    点：请登录政采云投标客户端投标</w:t>
      </w:r>
    </w:p>
    <w:p>
      <w:pPr>
        <w:kinsoku w:val="0"/>
        <w:snapToGrid w:val="0"/>
        <w:ind w:firstLine="482"/>
        <w:rPr>
          <w:rFonts w:hint="eastAsia" w:ascii="仿宋" w:hAnsi="仿宋" w:eastAsia="仿宋" w:cs="仿宋"/>
          <w:b/>
          <w:bCs/>
          <w:highlight w:val="none"/>
        </w:rPr>
      </w:pPr>
      <w:r>
        <w:rPr>
          <w:rFonts w:hint="eastAsia" w:ascii="仿宋" w:hAnsi="仿宋" w:eastAsia="仿宋" w:cs="仿宋"/>
          <w:b/>
          <w:bCs/>
          <w:highlight w:val="none"/>
        </w:rPr>
        <w:t>五、</w:t>
      </w:r>
      <w:r>
        <w:rPr>
          <w:rFonts w:hint="eastAsia" w:ascii="仿宋" w:hAnsi="仿宋" w:eastAsia="仿宋" w:cs="仿宋"/>
          <w:b/>
          <w:bCs/>
          <w:highlight w:val="none"/>
          <w:lang w:val="en-US" w:eastAsia="zh-CN"/>
        </w:rPr>
        <w:t>响应文件</w:t>
      </w:r>
      <w:r>
        <w:rPr>
          <w:rFonts w:hint="eastAsia" w:ascii="仿宋" w:hAnsi="仿宋" w:eastAsia="仿宋" w:cs="仿宋"/>
          <w:b/>
          <w:bCs/>
          <w:highlight w:val="none"/>
        </w:rPr>
        <w:t>开启</w:t>
      </w:r>
    </w:p>
    <w:p>
      <w:pPr>
        <w:kinsoku w:val="0"/>
        <w:spacing w:line="348" w:lineRule="auto"/>
        <w:ind w:firstLine="480"/>
        <w:rPr>
          <w:rFonts w:hint="eastAsia" w:ascii="仿宋" w:hAnsi="仿宋" w:eastAsia="仿宋" w:cs="仿宋"/>
          <w:highlight w:val="none"/>
        </w:rPr>
      </w:pPr>
      <w:r>
        <w:rPr>
          <w:rFonts w:hint="eastAsia" w:ascii="仿宋" w:hAnsi="仿宋" w:eastAsia="仿宋" w:cs="仿宋"/>
          <w:highlight w:val="none"/>
        </w:rPr>
        <w:t>时    间：</w:t>
      </w:r>
      <w:r>
        <w:rPr>
          <w:rFonts w:hint="eastAsia" w:ascii="仿宋" w:hAnsi="仿宋" w:eastAsia="仿宋" w:cs="仿宋"/>
          <w:highlight w:val="none"/>
          <w:lang w:eastAsia="zh-CN"/>
        </w:rPr>
        <w:t>2026年06月18日10时00分</w:t>
      </w:r>
      <w:r>
        <w:rPr>
          <w:rFonts w:hint="eastAsia" w:ascii="仿宋" w:hAnsi="仿宋" w:eastAsia="仿宋" w:cs="仿宋"/>
          <w:highlight w:val="none"/>
        </w:rPr>
        <w:t>（北京时间）。</w:t>
      </w:r>
    </w:p>
    <w:p>
      <w:pPr>
        <w:kinsoku w:val="0"/>
        <w:spacing w:line="348" w:lineRule="auto"/>
        <w:ind w:firstLine="480"/>
        <w:rPr>
          <w:rFonts w:hint="eastAsia" w:ascii="仿宋" w:hAnsi="仿宋" w:eastAsia="仿宋" w:cs="仿宋"/>
          <w:b/>
          <w:bCs/>
          <w:highlight w:val="none"/>
          <w:lang w:val="en-US" w:eastAsia="zh-CN"/>
        </w:rPr>
      </w:pPr>
      <w:r>
        <w:rPr>
          <w:rFonts w:hint="eastAsia" w:ascii="仿宋" w:hAnsi="仿宋" w:eastAsia="仿宋" w:cs="仿宋"/>
          <w:highlight w:val="none"/>
        </w:rPr>
        <w:t>地    点：</w:t>
      </w:r>
      <w:r>
        <w:rPr>
          <w:rFonts w:hint="eastAsia" w:ascii="仿宋" w:hAnsi="仿宋" w:eastAsia="仿宋" w:cs="仿宋"/>
          <w:highlight w:val="none"/>
          <w:lang w:eastAsia="zh-CN"/>
        </w:rPr>
        <w:t>山西省太原市万柏林区南内环西街28号小王路口欢乐颂北塔933</w:t>
      </w:r>
      <w:r>
        <w:rPr>
          <w:rFonts w:hint="eastAsia" w:ascii="仿宋" w:hAnsi="仿宋" w:eastAsia="仿宋" w:cs="仿宋"/>
          <w:highlight w:val="none"/>
          <w:lang w:val="en-US" w:eastAsia="zh-CN"/>
        </w:rPr>
        <w:t>一号会议室</w:t>
      </w:r>
    </w:p>
    <w:bookmarkEnd w:id="33"/>
    <w:bookmarkEnd w:id="34"/>
    <w:bookmarkEnd w:id="35"/>
    <w:bookmarkEnd w:id="36"/>
    <w:p>
      <w:pPr>
        <w:kinsoku w:val="0"/>
        <w:snapToGrid w:val="0"/>
        <w:ind w:firstLine="482"/>
        <w:rPr>
          <w:rFonts w:hint="eastAsia" w:ascii="仿宋" w:hAnsi="仿宋" w:eastAsia="仿宋" w:cs="仿宋"/>
          <w:b/>
          <w:bCs/>
          <w:highlight w:val="none"/>
        </w:rPr>
      </w:pPr>
      <w:bookmarkStart w:id="37" w:name="_Toc28359094"/>
      <w:bookmarkStart w:id="38" w:name="_Toc35393803"/>
      <w:bookmarkStart w:id="39" w:name="_Toc28359017"/>
      <w:bookmarkStart w:id="40" w:name="_Toc35393634"/>
      <w:bookmarkStart w:id="41" w:name="_Toc35393626"/>
      <w:bookmarkStart w:id="42" w:name="_Toc35393795"/>
      <w:r>
        <w:rPr>
          <w:rFonts w:hint="eastAsia" w:ascii="仿宋" w:hAnsi="仿宋" w:eastAsia="仿宋" w:cs="仿宋"/>
          <w:b/>
          <w:bCs/>
          <w:highlight w:val="none"/>
        </w:rPr>
        <w:t>六、公告期限</w:t>
      </w:r>
      <w:bookmarkEnd w:id="37"/>
      <w:bookmarkEnd w:id="38"/>
      <w:bookmarkEnd w:id="39"/>
      <w:bookmarkEnd w:id="40"/>
    </w:p>
    <w:p>
      <w:pPr>
        <w:kinsoku w:val="0"/>
        <w:snapToGrid w:val="0"/>
        <w:ind w:firstLine="480"/>
        <w:rPr>
          <w:rFonts w:hint="eastAsia" w:ascii="仿宋" w:hAnsi="仿宋" w:eastAsia="仿宋" w:cs="仿宋"/>
          <w:highlight w:val="none"/>
        </w:rPr>
      </w:pPr>
      <w:r>
        <w:rPr>
          <w:rFonts w:hint="eastAsia" w:ascii="仿宋" w:hAnsi="仿宋" w:eastAsia="仿宋" w:cs="仿宋"/>
          <w:highlight w:val="none"/>
        </w:rPr>
        <w:t>自本公告发布之日起</w:t>
      </w:r>
      <w:r>
        <w:rPr>
          <w:rFonts w:hint="eastAsia" w:ascii="仿宋" w:hAnsi="仿宋" w:eastAsia="仿宋" w:cs="仿宋"/>
          <w:highlight w:val="none"/>
          <w:lang w:val="en-US" w:eastAsia="zh-CN"/>
        </w:rPr>
        <w:t>3</w:t>
      </w:r>
      <w:r>
        <w:rPr>
          <w:rFonts w:hint="eastAsia" w:ascii="仿宋" w:hAnsi="仿宋" w:eastAsia="仿宋" w:cs="仿宋"/>
          <w:highlight w:val="none"/>
        </w:rPr>
        <w:t>个工作日</w:t>
      </w:r>
    </w:p>
    <w:p>
      <w:pPr>
        <w:kinsoku w:val="0"/>
        <w:snapToGrid w:val="0"/>
        <w:ind w:firstLine="482"/>
        <w:rPr>
          <w:rFonts w:hint="eastAsia" w:ascii="仿宋" w:hAnsi="仿宋" w:eastAsia="仿宋" w:cs="仿宋"/>
          <w:b/>
          <w:bCs/>
          <w:highlight w:val="none"/>
        </w:rPr>
      </w:pPr>
      <w:r>
        <w:rPr>
          <w:rFonts w:hint="eastAsia" w:ascii="仿宋" w:hAnsi="仿宋" w:eastAsia="仿宋" w:cs="仿宋"/>
          <w:b/>
          <w:bCs/>
          <w:highlight w:val="none"/>
        </w:rPr>
        <w:t>七、其他补充事宜</w:t>
      </w:r>
      <w:bookmarkEnd w:id="41"/>
      <w:bookmarkEnd w:id="42"/>
    </w:p>
    <w:p>
      <w:pPr>
        <w:kinsoku w:val="0"/>
        <w:snapToGrid w:val="0"/>
        <w:ind w:firstLine="480"/>
        <w:rPr>
          <w:rFonts w:hint="eastAsia" w:ascii="仿宋" w:hAnsi="仿宋" w:eastAsia="仿宋" w:cs="仿宋"/>
        </w:rPr>
      </w:pPr>
      <w:bookmarkStart w:id="43" w:name="_Toc35393627"/>
      <w:bookmarkStart w:id="44" w:name="_Toc28359085"/>
      <w:bookmarkStart w:id="45" w:name="_Toc35393796"/>
      <w:bookmarkStart w:id="46" w:name="_Toc28359008"/>
      <w:r>
        <w:rPr>
          <w:rFonts w:hint="eastAsia" w:ascii="仿宋" w:hAnsi="仿宋" w:eastAsia="仿宋" w:cs="仿宋"/>
        </w:rPr>
        <w:t>针对本项目的质疑需一次性提出，多次提出将不予受理。供应商参与山西省政府采购项目时，符合法定质疑条件的，通过政府采购平台进入“项目质疑管理”栏目向采购人、采购代理机构在线提起质疑。</w:t>
      </w:r>
    </w:p>
    <w:p>
      <w:pPr>
        <w:kinsoku w:val="0"/>
        <w:snapToGrid w:val="0"/>
        <w:ind w:firstLine="480"/>
        <w:rPr>
          <w:rFonts w:hint="eastAsia" w:ascii="仿宋" w:hAnsi="仿宋" w:eastAsia="仿宋" w:cs="仿宋"/>
        </w:rPr>
      </w:pPr>
      <w:r>
        <w:rPr>
          <w:rFonts w:hint="eastAsia" w:ascii="仿宋" w:hAnsi="仿宋" w:eastAsia="仿宋" w:cs="仿宋"/>
        </w:rPr>
        <w:t>代理费支付方式：供应商支付</w:t>
      </w:r>
    </w:p>
    <w:p>
      <w:pPr>
        <w:kinsoku w:val="0"/>
        <w:snapToGrid w:val="0"/>
        <w:ind w:firstLine="480"/>
        <w:rPr>
          <w:rFonts w:hint="eastAsia" w:ascii="仿宋" w:hAnsi="仿宋" w:eastAsia="仿宋" w:cs="仿宋"/>
        </w:rPr>
      </w:pPr>
      <w:r>
        <w:rPr>
          <w:rFonts w:hint="eastAsia" w:ascii="仿宋" w:hAnsi="仿宋" w:eastAsia="仿宋" w:cs="仿宋"/>
        </w:rPr>
        <w:t>代理费收费标准：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收取。成交人在领取成交通知书时一次性支付代理服务费。</w:t>
      </w:r>
    </w:p>
    <w:p>
      <w:pPr>
        <w:kinsoku w:val="0"/>
        <w:snapToGrid w:val="0"/>
        <w:ind w:firstLine="480"/>
        <w:rPr>
          <w:rFonts w:hint="eastAsia" w:ascii="仿宋" w:hAnsi="仿宋" w:eastAsia="仿宋" w:cs="仿宋"/>
        </w:rPr>
      </w:pPr>
      <w:r>
        <w:rPr>
          <w:rFonts w:hint="eastAsia" w:ascii="仿宋" w:hAnsi="仿宋" w:eastAsia="仿宋" w:cs="仿宋"/>
        </w:rPr>
        <w:t>代理费收费金额（元）：/</w:t>
      </w:r>
    </w:p>
    <w:p>
      <w:pPr>
        <w:kinsoku w:val="0"/>
        <w:snapToGrid w:val="0"/>
        <w:ind w:firstLine="482"/>
        <w:rPr>
          <w:rFonts w:hint="eastAsia" w:ascii="仿宋" w:hAnsi="仿宋" w:eastAsia="仿宋" w:cs="仿宋"/>
          <w:b/>
          <w:bCs/>
        </w:rPr>
      </w:pPr>
      <w:r>
        <w:rPr>
          <w:rFonts w:hint="eastAsia" w:ascii="仿宋" w:hAnsi="仿宋" w:eastAsia="仿宋" w:cs="仿宋"/>
          <w:b/>
          <w:bCs/>
        </w:rPr>
        <w:t>八、凡对本次采购提出询问，请按以下方式联系</w:t>
      </w:r>
      <w:bookmarkEnd w:id="43"/>
      <w:bookmarkEnd w:id="44"/>
      <w:bookmarkEnd w:id="45"/>
      <w:bookmarkEnd w:id="46"/>
    </w:p>
    <w:p>
      <w:pPr>
        <w:kinsoku w:val="0"/>
        <w:snapToGrid w:val="0"/>
        <w:ind w:firstLine="480"/>
        <w:rPr>
          <w:rFonts w:hint="eastAsia" w:ascii="仿宋" w:hAnsi="仿宋" w:eastAsia="仿宋" w:cs="仿宋"/>
        </w:rPr>
      </w:pPr>
      <w:r>
        <w:rPr>
          <w:rFonts w:hint="eastAsia" w:ascii="仿宋" w:hAnsi="仿宋" w:eastAsia="仿宋" w:cs="仿宋"/>
        </w:rPr>
        <w:t>1.采购人信息</w:t>
      </w:r>
    </w:p>
    <w:p>
      <w:pPr>
        <w:kinsoku w:val="0"/>
        <w:snapToGrid w:val="0"/>
        <w:ind w:firstLine="480"/>
        <w:rPr>
          <w:rFonts w:hint="eastAsia" w:ascii="仿宋" w:hAnsi="仿宋" w:eastAsia="仿宋" w:cs="仿宋"/>
          <w:lang w:eastAsia="zh-CN"/>
        </w:rPr>
      </w:pPr>
      <w:r>
        <w:rPr>
          <w:rFonts w:hint="eastAsia" w:ascii="仿宋" w:hAnsi="仿宋" w:eastAsia="仿宋" w:cs="仿宋"/>
        </w:rPr>
        <w:t>名</w:t>
      </w:r>
      <w:r>
        <w:rPr>
          <w:rFonts w:hint="eastAsia" w:ascii="仿宋" w:hAnsi="仿宋" w:eastAsia="仿宋" w:cs="仿宋"/>
          <w:lang w:val="en-US" w:eastAsia="zh-CN"/>
        </w:rPr>
        <w:t xml:space="preserve">    </w:t>
      </w:r>
      <w:r>
        <w:rPr>
          <w:rFonts w:hint="eastAsia" w:ascii="仿宋" w:hAnsi="仿宋" w:eastAsia="仿宋" w:cs="仿宋"/>
        </w:rPr>
        <w:t>称：</w:t>
      </w:r>
      <w:r>
        <w:rPr>
          <w:rFonts w:hint="eastAsia" w:ascii="仿宋" w:hAnsi="仿宋" w:eastAsia="仿宋" w:cs="仿宋"/>
          <w:lang w:eastAsia="zh-CN"/>
        </w:rPr>
        <w:t>五台县交通运输局</w:t>
      </w:r>
    </w:p>
    <w:p>
      <w:pPr>
        <w:kinsoku w:val="0"/>
        <w:snapToGrid w:val="0"/>
        <w:ind w:firstLine="480"/>
        <w:rPr>
          <w:rFonts w:hint="eastAsia" w:ascii="仿宋" w:hAnsi="仿宋" w:eastAsia="仿宋" w:cs="仿宋"/>
          <w:lang w:eastAsia="zh-CN"/>
        </w:rPr>
      </w:pPr>
      <w:bookmarkStart w:id="47" w:name="_Toc28359009"/>
      <w:bookmarkStart w:id="48" w:name="_Toc28359086"/>
      <w:r>
        <w:rPr>
          <w:rFonts w:hint="eastAsia" w:ascii="仿宋" w:hAnsi="仿宋" w:eastAsia="仿宋" w:cs="仿宋"/>
        </w:rPr>
        <w:t>地 址：</w:t>
      </w:r>
      <w:r>
        <w:rPr>
          <w:rFonts w:hint="eastAsia" w:ascii="仿宋" w:hAnsi="仿宋" w:eastAsia="仿宋" w:cs="仿宋"/>
          <w:lang w:eastAsia="zh-CN"/>
        </w:rPr>
        <w:t>山西省五台县台城镇迎宾路</w:t>
      </w:r>
    </w:p>
    <w:p>
      <w:pPr>
        <w:kinsoku w:val="0"/>
        <w:snapToGrid w:val="0"/>
        <w:ind w:firstLine="480"/>
        <w:rPr>
          <w:rFonts w:hint="eastAsia" w:ascii="仿宋" w:hAnsi="仿宋" w:eastAsia="仿宋" w:cs="仿宋"/>
          <w:highlight w:val="yellow"/>
        </w:rPr>
      </w:pPr>
      <w:r>
        <w:rPr>
          <w:rFonts w:hint="eastAsia" w:ascii="仿宋" w:hAnsi="仿宋" w:eastAsia="仿宋" w:cs="仿宋"/>
        </w:rPr>
        <w:t>联系方式：</w:t>
      </w:r>
      <w:r>
        <w:rPr>
          <w:rFonts w:hint="eastAsia" w:ascii="仿宋" w:hAnsi="仿宋" w:eastAsia="仿宋" w:cs="仿宋"/>
          <w:lang w:eastAsia="zh-CN"/>
        </w:rPr>
        <w:t>0350-6535545</w:t>
      </w:r>
      <w:r>
        <w:rPr>
          <w:rFonts w:hint="eastAsia" w:ascii="仿宋" w:hAnsi="仿宋" w:eastAsia="仿宋" w:cs="仿宋"/>
        </w:rPr>
        <w:t xml:space="preserve"> </w:t>
      </w:r>
    </w:p>
    <w:p>
      <w:pPr>
        <w:kinsoku w:val="0"/>
        <w:snapToGrid w:val="0"/>
        <w:ind w:firstLine="480"/>
        <w:rPr>
          <w:rFonts w:hint="eastAsia" w:ascii="仿宋" w:hAnsi="仿宋" w:eastAsia="仿宋" w:cs="仿宋"/>
        </w:rPr>
      </w:pPr>
      <w:r>
        <w:rPr>
          <w:rFonts w:hint="eastAsia" w:ascii="仿宋" w:hAnsi="仿宋" w:eastAsia="仿宋" w:cs="仿宋"/>
        </w:rPr>
        <w:t>2.采购代理机构信息</w:t>
      </w:r>
      <w:bookmarkEnd w:id="47"/>
      <w:bookmarkEnd w:id="48"/>
    </w:p>
    <w:p>
      <w:pPr>
        <w:kinsoku w:val="0"/>
        <w:snapToGrid w:val="0"/>
        <w:ind w:firstLine="480"/>
        <w:rPr>
          <w:rFonts w:hint="eastAsia" w:ascii="仿宋" w:hAnsi="仿宋" w:eastAsia="仿宋" w:cs="仿宋"/>
        </w:rPr>
      </w:pPr>
      <w:r>
        <w:rPr>
          <w:rFonts w:hint="eastAsia" w:ascii="仿宋" w:hAnsi="仿宋" w:eastAsia="仿宋" w:cs="仿宋"/>
        </w:rPr>
        <w:t>名</w:t>
      </w:r>
      <w:r>
        <w:rPr>
          <w:rFonts w:hint="eastAsia" w:ascii="仿宋" w:hAnsi="仿宋" w:eastAsia="仿宋" w:cs="仿宋"/>
          <w:lang w:val="en-US" w:eastAsia="zh-CN"/>
        </w:rPr>
        <w:t xml:space="preserve">    </w:t>
      </w:r>
      <w:r>
        <w:rPr>
          <w:rFonts w:hint="eastAsia" w:ascii="仿宋" w:hAnsi="仿宋" w:eastAsia="仿宋" w:cs="仿宋"/>
        </w:rPr>
        <w:t>称：山西众易诚企业管理咨询有限公司</w:t>
      </w:r>
    </w:p>
    <w:p>
      <w:pPr>
        <w:kinsoku w:val="0"/>
        <w:snapToGrid w:val="0"/>
        <w:ind w:firstLine="480"/>
        <w:rPr>
          <w:rFonts w:hint="eastAsia" w:ascii="仿宋" w:hAnsi="仿宋" w:eastAsia="仿宋" w:cs="仿宋"/>
          <w:lang w:eastAsia="zh-CN"/>
        </w:rPr>
      </w:pPr>
      <w:r>
        <w:rPr>
          <w:rFonts w:hint="eastAsia" w:ascii="仿宋" w:hAnsi="仿宋" w:eastAsia="仿宋" w:cs="仿宋"/>
        </w:rPr>
        <w:t>地</w:t>
      </w:r>
      <w:r>
        <w:rPr>
          <w:rFonts w:hint="eastAsia" w:ascii="仿宋" w:hAnsi="仿宋" w:eastAsia="仿宋" w:cs="仿宋"/>
          <w:lang w:val="en-US" w:eastAsia="zh-CN"/>
        </w:rPr>
        <w:t xml:space="preserve">    </w:t>
      </w:r>
      <w:r>
        <w:rPr>
          <w:rFonts w:hint="eastAsia" w:ascii="仿宋" w:hAnsi="仿宋" w:eastAsia="仿宋" w:cs="仿宋"/>
        </w:rPr>
        <w:t>址：</w:t>
      </w:r>
      <w:r>
        <w:rPr>
          <w:rFonts w:hint="eastAsia" w:ascii="仿宋" w:hAnsi="仿宋" w:eastAsia="仿宋" w:cs="仿宋"/>
          <w:lang w:eastAsia="zh-CN"/>
        </w:rPr>
        <w:t>山西省太原市万柏林区南内环西街28号小王路口欢乐颂北塔933</w:t>
      </w:r>
    </w:p>
    <w:p>
      <w:pPr>
        <w:kinsoku w:val="0"/>
        <w:snapToGrid w:val="0"/>
        <w:ind w:firstLine="480"/>
        <w:rPr>
          <w:rFonts w:hint="eastAsia" w:ascii="仿宋" w:hAnsi="仿宋" w:eastAsia="仿宋" w:cs="仿宋"/>
        </w:rPr>
      </w:pPr>
      <w:r>
        <w:rPr>
          <w:rFonts w:hint="eastAsia" w:ascii="仿宋" w:hAnsi="仿宋" w:eastAsia="仿宋" w:cs="仿宋"/>
        </w:rPr>
        <w:t>联</w:t>
      </w:r>
      <w:r>
        <w:rPr>
          <w:rFonts w:hint="eastAsia" w:ascii="仿宋" w:hAnsi="仿宋" w:eastAsia="仿宋" w:cs="仿宋"/>
          <w:lang w:val="en-US" w:eastAsia="zh-CN"/>
        </w:rPr>
        <w:t xml:space="preserve"> </w:t>
      </w:r>
      <w:r>
        <w:rPr>
          <w:rFonts w:hint="eastAsia" w:ascii="仿宋" w:hAnsi="仿宋" w:eastAsia="仿宋" w:cs="仿宋"/>
        </w:rPr>
        <w:t>系</w:t>
      </w:r>
      <w:r>
        <w:rPr>
          <w:rFonts w:hint="eastAsia" w:ascii="仿宋" w:hAnsi="仿宋" w:eastAsia="仿宋" w:cs="仿宋"/>
          <w:lang w:val="en-US" w:eastAsia="zh-CN"/>
        </w:rPr>
        <w:t xml:space="preserve"> </w:t>
      </w:r>
      <w:r>
        <w:rPr>
          <w:rFonts w:hint="eastAsia" w:ascii="仿宋" w:hAnsi="仿宋" w:eastAsia="仿宋" w:cs="仿宋"/>
        </w:rPr>
        <w:t>人：牛茜</w:t>
      </w:r>
    </w:p>
    <w:p>
      <w:pPr>
        <w:kinsoku w:val="0"/>
        <w:snapToGrid w:val="0"/>
        <w:ind w:firstLine="480"/>
        <w:rPr>
          <w:rFonts w:hint="eastAsia" w:ascii="仿宋" w:hAnsi="仿宋" w:eastAsia="仿宋" w:cs="仿宋"/>
          <w:highlight w:val="none"/>
        </w:rPr>
      </w:pPr>
      <w:r>
        <w:rPr>
          <w:rFonts w:hint="eastAsia" w:ascii="仿宋" w:hAnsi="仿宋" w:eastAsia="仿宋" w:cs="仿宋"/>
          <w:highlight w:val="none"/>
        </w:rPr>
        <w:t>联系电话：13753111044</w:t>
      </w:r>
    </w:p>
    <w:p>
      <w:pPr>
        <w:bidi w:val="0"/>
        <w:ind w:left="0" w:leftChars="0" w:firstLine="0" w:firstLineChars="0"/>
        <w:rPr>
          <w:rFonts w:hint="eastAsia" w:ascii="仿宋" w:hAnsi="仿宋" w:eastAsia="仿宋" w:cs="仿宋"/>
          <w:lang w:val="en-US" w:eastAsia="zh-CN"/>
        </w:rPr>
      </w:pPr>
    </w:p>
    <w:p>
      <w:pPr>
        <w:pStyle w:val="2"/>
        <w:spacing w:before="468" w:after="312"/>
        <w:jc w:val="center"/>
        <w:rPr>
          <w:rFonts w:hint="eastAsia" w:ascii="仿宋" w:hAnsi="仿宋" w:eastAsia="仿宋" w:cs="仿宋"/>
          <w:lang w:val="en-US" w:eastAsia="zh-CN"/>
        </w:rPr>
      </w:pPr>
      <w:r>
        <w:rPr>
          <w:rFonts w:hint="eastAsia" w:ascii="仿宋" w:hAnsi="仿宋" w:eastAsia="仿宋" w:cs="仿宋"/>
        </w:rPr>
        <w:br w:type="page"/>
      </w:r>
      <w:bookmarkStart w:id="49" w:name="_Toc31927"/>
      <w:r>
        <w:rPr>
          <w:rFonts w:hint="eastAsia" w:ascii="仿宋" w:hAnsi="仿宋" w:eastAsia="仿宋" w:cs="仿宋"/>
          <w:sz w:val="28"/>
          <w:szCs w:val="18"/>
        </w:rPr>
        <w:t>第二</w:t>
      </w:r>
      <w:r>
        <w:rPr>
          <w:rFonts w:hint="eastAsia" w:ascii="仿宋" w:hAnsi="仿宋" w:eastAsia="仿宋" w:cs="仿宋"/>
          <w:sz w:val="28"/>
          <w:szCs w:val="18"/>
          <w:lang w:val="en-US" w:eastAsia="zh-CN"/>
        </w:rPr>
        <w:t>部分</w:t>
      </w:r>
      <w:r>
        <w:rPr>
          <w:rFonts w:hint="eastAsia" w:ascii="仿宋" w:hAnsi="仿宋" w:eastAsia="仿宋" w:cs="仿宋"/>
          <w:sz w:val="28"/>
          <w:szCs w:val="18"/>
        </w:rPr>
        <w:t xml:space="preserve"> 供应商须知</w:t>
      </w:r>
      <w:bookmarkEnd w:id="15"/>
      <w:bookmarkEnd w:id="16"/>
      <w:bookmarkEnd w:id="17"/>
      <w:bookmarkEnd w:id="18"/>
      <w:bookmarkEnd w:id="19"/>
      <w:r>
        <w:rPr>
          <w:rFonts w:hint="eastAsia" w:ascii="仿宋" w:hAnsi="仿宋" w:eastAsia="仿宋" w:cs="仿宋"/>
          <w:sz w:val="28"/>
          <w:szCs w:val="18"/>
          <w:lang w:val="en-US" w:eastAsia="zh-CN"/>
        </w:rPr>
        <w:t>前附表</w:t>
      </w:r>
      <w:bookmarkEnd w:id="49"/>
    </w:p>
    <w:tbl>
      <w:tblPr>
        <w:tblStyle w:val="24"/>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103"/>
        <w:gridCol w:w="808"/>
        <w:gridCol w:w="6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b/>
                <w:bCs/>
                <w:sz w:val="21"/>
                <w:szCs w:val="21"/>
              </w:rPr>
            </w:pPr>
            <w:r>
              <w:rPr>
                <w:rStyle w:val="37"/>
                <w:rFonts w:hint="eastAsia" w:ascii="仿宋" w:hAnsi="仿宋" w:eastAsia="仿宋" w:cs="仿宋"/>
                <w:b/>
                <w:bCs/>
                <w:sz w:val="21"/>
                <w:szCs w:val="21"/>
              </w:rPr>
              <w:t>序号</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b/>
                <w:bCs/>
                <w:sz w:val="21"/>
                <w:szCs w:val="21"/>
              </w:rPr>
            </w:pPr>
            <w:r>
              <w:rPr>
                <w:rStyle w:val="37"/>
                <w:rFonts w:hint="eastAsia" w:ascii="仿宋" w:hAnsi="仿宋" w:eastAsia="仿宋" w:cs="仿宋"/>
                <w:b/>
                <w:bCs/>
                <w:sz w:val="21"/>
                <w:szCs w:val="21"/>
              </w:rPr>
              <w:t>内    容</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b/>
                <w:bCs/>
                <w:sz w:val="21"/>
                <w:szCs w:val="21"/>
              </w:rPr>
            </w:pPr>
            <w:r>
              <w:rPr>
                <w:rStyle w:val="37"/>
                <w:rFonts w:hint="eastAsia" w:ascii="仿宋" w:hAnsi="仿宋" w:eastAsia="仿宋" w:cs="仿宋"/>
                <w:b/>
                <w:bCs/>
                <w:sz w:val="21"/>
                <w:szCs w:val="21"/>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采购人</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lang w:eastAsia="zh-CN"/>
              </w:rPr>
            </w:pPr>
            <w:r>
              <w:rPr>
                <w:rStyle w:val="37"/>
                <w:rFonts w:hint="eastAsia" w:ascii="仿宋" w:hAnsi="仿宋" w:eastAsia="仿宋" w:cs="仿宋"/>
                <w:sz w:val="21"/>
                <w:szCs w:val="21"/>
                <w:lang w:eastAsia="zh-CN"/>
              </w:rPr>
              <w:t>五台县交通运输局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代理机构</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lang w:eastAsia="zh-CN"/>
              </w:rPr>
            </w:pPr>
            <w:r>
              <w:rPr>
                <w:rStyle w:val="37"/>
                <w:rFonts w:hint="eastAsia" w:ascii="仿宋" w:hAnsi="仿宋" w:eastAsia="仿宋" w:cs="仿宋"/>
                <w:sz w:val="21"/>
                <w:szCs w:val="21"/>
                <w:lang w:eastAsia="zh-CN"/>
              </w:rPr>
              <w:t>山西众易诚企业管理咨询有限公司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项目名称</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lang w:eastAsia="zh-CN"/>
              </w:rPr>
            </w:pPr>
            <w:r>
              <w:rPr>
                <w:rStyle w:val="37"/>
                <w:rFonts w:hint="eastAsia" w:ascii="仿宋" w:hAnsi="仿宋" w:eastAsia="仿宋" w:cs="仿宋"/>
                <w:sz w:val="21"/>
                <w:szCs w:val="21"/>
                <w:lang w:val="en-US" w:eastAsia="zh-CN"/>
              </w:rPr>
              <w:t>五台县建安镇水泉湾村(东坪线)崩塌地质灾害隐患点治理工程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4</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highlight w:val="none"/>
              </w:rPr>
            </w:pPr>
            <w:r>
              <w:rPr>
                <w:rStyle w:val="37"/>
                <w:rFonts w:hint="eastAsia" w:ascii="仿宋" w:hAnsi="仿宋" w:eastAsia="仿宋" w:cs="仿宋"/>
                <w:sz w:val="21"/>
                <w:szCs w:val="21"/>
                <w:highlight w:val="none"/>
              </w:rPr>
              <w:t>项目编号</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highlight w:val="none"/>
                <w:lang w:val="en-US" w:eastAsia="zh-CN"/>
              </w:rPr>
            </w:pPr>
            <w:r>
              <w:rPr>
                <w:rStyle w:val="37"/>
                <w:rFonts w:hint="eastAsia" w:ascii="仿宋" w:hAnsi="仿宋" w:eastAsia="仿宋" w:cs="仿宋"/>
                <w:sz w:val="21"/>
                <w:szCs w:val="21"/>
                <w:highlight w:val="none"/>
                <w:lang w:val="en-US" w:eastAsia="zh-CN"/>
              </w:rPr>
              <w:t>1409222026BCS00046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5</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采购方式</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6</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预算金额</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项目预算：</w:t>
            </w:r>
            <w:r>
              <w:rPr>
                <w:rFonts w:hint="eastAsia" w:ascii="仿宋" w:hAnsi="仿宋" w:eastAsia="仿宋" w:cs="仿宋"/>
                <w:sz w:val="21"/>
                <w:szCs w:val="21"/>
                <w:lang w:val="en-US" w:eastAsia="zh-CN"/>
              </w:rPr>
              <w:t>2167842.11</w:t>
            </w:r>
            <w:r>
              <w:rPr>
                <w:rFonts w:hint="eastAsia" w:ascii="仿宋" w:hAnsi="仿宋" w:eastAsia="仿宋" w:cs="仿宋"/>
                <w:sz w:val="21"/>
                <w:szCs w:val="21"/>
                <w:lang w:eastAsia="zh-CN"/>
              </w:rPr>
              <w:t>元</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最高限价：</w:t>
            </w:r>
            <w:r>
              <w:rPr>
                <w:rFonts w:hint="eastAsia" w:ascii="仿宋" w:hAnsi="仿宋" w:eastAsia="仿宋" w:cs="仿宋"/>
                <w:sz w:val="21"/>
                <w:szCs w:val="21"/>
                <w:lang w:val="en-US" w:eastAsia="zh-CN"/>
              </w:rPr>
              <w:t>2167842.11元</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lang w:eastAsia="zh-CN"/>
              </w:rPr>
            </w:pPr>
            <w:r>
              <w:rPr>
                <w:rFonts w:hint="eastAsia" w:ascii="仿宋" w:hAnsi="仿宋" w:eastAsia="仿宋" w:cs="仿宋"/>
                <w:b/>
                <w:bCs/>
                <w:sz w:val="21"/>
                <w:szCs w:val="21"/>
              </w:rPr>
              <w:t>注：</w:t>
            </w:r>
            <w:r>
              <w:rPr>
                <w:rFonts w:hint="eastAsia" w:ascii="仿宋" w:hAnsi="仿宋" w:eastAsia="仿宋" w:cs="仿宋"/>
                <w:b/>
                <w:bCs/>
                <w:sz w:val="21"/>
                <w:szCs w:val="21"/>
                <w:lang w:eastAsia="zh-CN"/>
              </w:rPr>
              <w:t>供应商</w:t>
            </w:r>
            <w:r>
              <w:rPr>
                <w:rFonts w:hint="eastAsia" w:ascii="仿宋" w:hAnsi="仿宋" w:eastAsia="仿宋" w:cs="仿宋"/>
                <w:b/>
                <w:bCs/>
                <w:sz w:val="21"/>
                <w:szCs w:val="21"/>
              </w:rPr>
              <w:t>的</w:t>
            </w:r>
            <w:r>
              <w:rPr>
                <w:rFonts w:hint="eastAsia" w:ascii="仿宋" w:hAnsi="仿宋" w:eastAsia="仿宋" w:cs="仿宋"/>
                <w:b/>
                <w:bCs/>
                <w:sz w:val="21"/>
                <w:szCs w:val="21"/>
                <w:lang w:eastAsia="zh-CN"/>
              </w:rPr>
              <w:t>磋商报价</w:t>
            </w:r>
            <w:r>
              <w:rPr>
                <w:rFonts w:hint="eastAsia" w:ascii="仿宋" w:hAnsi="仿宋" w:eastAsia="仿宋" w:cs="仿宋"/>
                <w:b/>
                <w:bCs/>
                <w:sz w:val="21"/>
                <w:szCs w:val="21"/>
              </w:rPr>
              <w:t>不得超过</w:t>
            </w:r>
            <w:r>
              <w:rPr>
                <w:rFonts w:hint="eastAsia" w:ascii="仿宋" w:hAnsi="仿宋" w:eastAsia="仿宋" w:cs="仿宋"/>
                <w:b/>
                <w:bCs/>
                <w:sz w:val="21"/>
                <w:szCs w:val="21"/>
                <w:lang w:val="en-US" w:eastAsia="zh-CN"/>
              </w:rPr>
              <w:t>其最高限价</w:t>
            </w:r>
            <w:r>
              <w:rPr>
                <w:rFonts w:hint="eastAsia" w:ascii="仿宋" w:hAnsi="仿宋" w:eastAsia="仿宋" w:cs="仿宋"/>
                <w:b/>
                <w:bCs/>
                <w:sz w:val="21"/>
                <w:szCs w:val="21"/>
              </w:rPr>
              <w:t>，否则投标无效。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7</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评审方法</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8</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成交供应商的确定</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210" w:firstLineChars="100"/>
              <w:jc w:val="left"/>
              <w:rPr>
                <w:rStyle w:val="37"/>
                <w:rFonts w:hint="eastAsia" w:ascii="仿宋" w:hAnsi="仿宋" w:eastAsia="仿宋" w:cs="仿宋"/>
                <w:sz w:val="21"/>
                <w:szCs w:val="21"/>
              </w:rPr>
            </w:pPr>
            <w:r>
              <w:rPr>
                <w:rStyle w:val="37"/>
                <w:rFonts w:hint="eastAsia" w:ascii="仿宋" w:hAnsi="仿宋" w:eastAsia="仿宋" w:cs="仿宋"/>
                <w:sz w:val="21"/>
                <w:szCs w:val="21"/>
              </w:rPr>
              <w:sym w:font="Wingdings" w:char="00FE"/>
            </w:r>
            <w:r>
              <w:rPr>
                <w:rStyle w:val="37"/>
                <w:rFonts w:hint="eastAsia" w:ascii="仿宋" w:hAnsi="仿宋" w:eastAsia="仿宋" w:cs="仿宋"/>
                <w:sz w:val="21"/>
                <w:szCs w:val="21"/>
              </w:rPr>
              <w:t xml:space="preserve"> 采购人授权评审小组直接确定</w:t>
            </w:r>
          </w:p>
          <w:p>
            <w:pPr>
              <w:spacing w:line="240" w:lineRule="auto"/>
              <w:ind w:firstLine="210" w:firstLineChars="100"/>
              <w:jc w:val="left"/>
              <w:rPr>
                <w:rStyle w:val="37"/>
                <w:rFonts w:hint="eastAsia" w:ascii="仿宋" w:hAnsi="仿宋" w:eastAsia="仿宋" w:cs="仿宋"/>
                <w:sz w:val="21"/>
                <w:szCs w:val="21"/>
              </w:rPr>
            </w:pPr>
            <w:r>
              <w:rPr>
                <w:rStyle w:val="37"/>
                <w:rFonts w:hint="eastAsia" w:ascii="仿宋" w:hAnsi="仿宋" w:eastAsia="仿宋" w:cs="仿宋"/>
                <w:sz w:val="21"/>
                <w:szCs w:val="21"/>
              </w:rPr>
              <w:sym w:font="Wingdings" w:char="00A8"/>
            </w:r>
            <w:r>
              <w:rPr>
                <w:rStyle w:val="37"/>
                <w:rFonts w:hint="eastAsia" w:ascii="仿宋" w:hAnsi="仿宋" w:eastAsia="仿宋" w:cs="仿宋"/>
                <w:sz w:val="21"/>
                <w:szCs w:val="21"/>
              </w:rPr>
              <w:t xml:space="preserve"> 由评审小组推荐出成交候选供应商的排序，采购人确定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9</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供应商应具备</w:t>
            </w:r>
          </w:p>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特殊的资格要求</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 w:leftChars="30"/>
              <w:jc w:val="both"/>
              <w:textAlignment w:val="auto"/>
              <w:rPr>
                <w:rStyle w:val="37"/>
                <w:rFonts w:hint="eastAsia" w:ascii="仿宋" w:hAnsi="仿宋" w:eastAsia="仿宋" w:cs="仿宋"/>
                <w:sz w:val="21"/>
                <w:szCs w:val="21"/>
                <w:highlight w:val="none"/>
                <w:lang w:eastAsia="zh-CN"/>
              </w:rPr>
            </w:pPr>
            <w:r>
              <w:rPr>
                <w:rStyle w:val="37"/>
                <w:rFonts w:hint="eastAsia" w:ascii="仿宋" w:hAnsi="仿宋" w:eastAsia="仿宋" w:cs="仿宋"/>
                <w:sz w:val="21"/>
                <w:szCs w:val="21"/>
                <w:highlight w:val="none"/>
                <w:lang w:eastAsia="zh-CN"/>
              </w:rPr>
              <w:t>供应商须具备自然资源主管部门颁发的地质灾害治理工程施工资质乙级及以上资质，有效的安全生产许可证；供应商拟派往本工程的项目经理须具备建筑工程专业贰级及以上注册建造师资格证书，并具备有效的安全生产考核合格证书，且未担任其它在建工程项目的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10</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供应商应提交的</w:t>
            </w:r>
          </w:p>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资格证明文件</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本次磋商供应商应按下列顺序提交资格证明部分文件，具体要求详见“第</w:t>
            </w:r>
            <w:r>
              <w:rPr>
                <w:rFonts w:hint="eastAsia" w:ascii="仿宋" w:hAnsi="仿宋" w:eastAsia="仿宋" w:cs="仿宋"/>
                <w:sz w:val="21"/>
                <w:szCs w:val="21"/>
                <w:lang w:val="en-US" w:eastAsia="zh-CN"/>
              </w:rPr>
              <w:t>四部分</w:t>
            </w:r>
            <w:r>
              <w:rPr>
                <w:rFonts w:hint="eastAsia" w:ascii="仿宋" w:hAnsi="仿宋" w:eastAsia="仿宋" w:cs="仿宋"/>
                <w:sz w:val="21"/>
                <w:szCs w:val="21"/>
              </w:rPr>
              <w:t xml:space="preserve"> 评审标准和评审方法  资格性审查的内容及标准”。</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1.具有独立承担民事责任能力；</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提供具有独立承担民事责任能力</w:t>
            </w:r>
            <w:r>
              <w:rPr>
                <w:rFonts w:hint="eastAsia" w:ascii="仿宋" w:hAnsi="仿宋" w:eastAsia="仿宋" w:cs="仿宋"/>
                <w:sz w:val="21"/>
                <w:szCs w:val="21"/>
                <w:lang w:eastAsia="zh-CN"/>
              </w:rPr>
              <w:t>的</w:t>
            </w:r>
            <w:r>
              <w:rPr>
                <w:rFonts w:hint="eastAsia" w:ascii="仿宋" w:hAnsi="仿宋" w:eastAsia="仿宋" w:cs="仿宋"/>
                <w:sz w:val="21"/>
                <w:szCs w:val="21"/>
              </w:rPr>
              <w:t>承诺函（格式见</w:t>
            </w:r>
            <w:r>
              <w:rPr>
                <w:rFonts w:hint="eastAsia" w:ascii="仿宋" w:hAnsi="仿宋" w:eastAsia="仿宋" w:cs="仿宋"/>
                <w:sz w:val="21"/>
                <w:szCs w:val="21"/>
                <w:lang w:eastAsia="zh-CN"/>
              </w:rPr>
              <w:t>第七部分</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提供具有良好的商业信誉和健全的财务会计制度的承诺函（格式见</w:t>
            </w:r>
            <w:r>
              <w:rPr>
                <w:rFonts w:hint="eastAsia" w:ascii="仿宋" w:hAnsi="仿宋" w:eastAsia="仿宋" w:cs="仿宋"/>
                <w:sz w:val="21"/>
                <w:szCs w:val="21"/>
                <w:lang w:eastAsia="zh-CN"/>
              </w:rPr>
              <w:t>第七部分</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提供具有履行合同所必需的设备和专业技术能力的承诺函（格式见</w:t>
            </w:r>
            <w:r>
              <w:rPr>
                <w:rFonts w:hint="eastAsia" w:ascii="仿宋" w:hAnsi="仿宋" w:eastAsia="仿宋" w:cs="仿宋"/>
                <w:sz w:val="21"/>
                <w:szCs w:val="21"/>
                <w:lang w:eastAsia="zh-CN"/>
              </w:rPr>
              <w:t>第七部分</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4.依法缴纳税收和社会保障资金；</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提供依法缴纳税收和社会保障金的承诺函（格式见</w:t>
            </w:r>
            <w:r>
              <w:rPr>
                <w:rFonts w:hint="eastAsia" w:ascii="仿宋" w:hAnsi="仿宋" w:eastAsia="仿宋" w:cs="仿宋"/>
                <w:sz w:val="21"/>
                <w:szCs w:val="21"/>
                <w:lang w:eastAsia="zh-CN"/>
              </w:rPr>
              <w:t>第七部分</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提供没有重大违法记录的承诺函（格式见</w:t>
            </w:r>
            <w:r>
              <w:rPr>
                <w:rFonts w:hint="eastAsia" w:ascii="仿宋" w:hAnsi="仿宋" w:eastAsia="仿宋" w:cs="仿宋"/>
                <w:sz w:val="21"/>
                <w:szCs w:val="21"/>
                <w:lang w:eastAsia="zh-CN"/>
              </w:rPr>
              <w:t>第七部分</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6.单位负责人为同一人或者存在直接控股、管理关系的不同供应商，不得参加同一合同项下的政府采购活动；</w:t>
            </w:r>
          </w:p>
          <w:p>
            <w:pPr>
              <w:pStyle w:val="8"/>
              <w:numPr>
                <w:ilvl w:val="0"/>
                <w:numId w:val="0"/>
              </w:numPr>
              <w:rPr>
                <w:rFonts w:hint="default"/>
                <w:highlight w:val="none"/>
                <w:lang w:val="en-US" w:eastAsia="zh-CN"/>
              </w:rPr>
            </w:pPr>
            <w:r>
              <w:rPr>
                <w:rFonts w:hint="eastAsia" w:ascii="仿宋" w:hAnsi="仿宋" w:eastAsia="仿宋" w:cs="仿宋"/>
                <w:sz w:val="21"/>
                <w:szCs w:val="21"/>
                <w:highlight w:val="none"/>
              </w:rPr>
              <w:t>提供承诺函（格式见</w:t>
            </w:r>
            <w:r>
              <w:rPr>
                <w:rFonts w:hint="eastAsia" w:ascii="仿宋" w:hAnsi="仿宋" w:eastAsia="仿宋" w:cs="仿宋"/>
                <w:sz w:val="21"/>
                <w:szCs w:val="21"/>
                <w:highlight w:val="none"/>
                <w:lang w:eastAsia="zh-CN"/>
              </w:rPr>
              <w:t>第七部分</w:t>
            </w:r>
            <w:r>
              <w:rPr>
                <w:rFonts w:hint="eastAsia" w:ascii="仿宋" w:hAnsi="仿宋" w:eastAsia="仿宋" w:cs="仿宋"/>
                <w:sz w:val="21"/>
                <w:szCs w:val="21"/>
                <w:highlight w:val="none"/>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highlight w:val="none"/>
                <w:lang w:val="en-US" w:eastAsia="zh-CN"/>
              </w:rPr>
              <w:t>7</w:t>
            </w:r>
            <w:r>
              <w:rPr>
                <w:rFonts w:hint="eastAsia" w:ascii="仿宋" w:hAnsi="仿宋" w:eastAsia="仿宋" w:cs="仿宋"/>
                <w:b/>
                <w:bCs/>
                <w:sz w:val="21"/>
                <w:szCs w:val="21"/>
                <w:highlight w:val="none"/>
              </w:rPr>
              <w:t>.供应商廉洁自律承诺书（格式见</w:t>
            </w:r>
            <w:r>
              <w:rPr>
                <w:rFonts w:hint="eastAsia" w:ascii="仿宋" w:hAnsi="仿宋" w:eastAsia="仿宋" w:cs="仿宋"/>
                <w:b/>
                <w:bCs/>
                <w:sz w:val="21"/>
                <w:szCs w:val="21"/>
                <w:highlight w:val="none"/>
                <w:lang w:eastAsia="zh-CN"/>
              </w:rPr>
              <w:t>第</w:t>
            </w:r>
            <w:r>
              <w:rPr>
                <w:rFonts w:hint="eastAsia" w:ascii="仿宋" w:hAnsi="仿宋" w:eastAsia="仿宋" w:cs="仿宋"/>
                <w:b/>
                <w:bCs/>
                <w:sz w:val="21"/>
                <w:szCs w:val="21"/>
                <w:lang w:eastAsia="zh-CN"/>
              </w:rPr>
              <w:t>七部分</w:t>
            </w:r>
            <w:r>
              <w:rPr>
                <w:rFonts w:hint="eastAsia" w:ascii="仿宋" w:hAnsi="仿宋" w:eastAsia="仿宋" w:cs="仿宋"/>
                <w:b/>
                <w:bCs/>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8</w:t>
            </w:r>
            <w:r>
              <w:rPr>
                <w:rFonts w:hint="eastAsia" w:ascii="仿宋" w:hAnsi="仿宋" w:eastAsia="仿宋" w:cs="仿宋"/>
                <w:b/>
                <w:bCs/>
                <w:sz w:val="21"/>
                <w:szCs w:val="21"/>
              </w:rPr>
              <w:t>.</w:t>
            </w:r>
            <w:r>
              <w:rPr>
                <w:rFonts w:hint="eastAsia" w:ascii="仿宋" w:hAnsi="仿宋" w:eastAsia="仿宋" w:cs="仿宋"/>
                <w:b/>
                <w:bCs/>
                <w:sz w:val="21"/>
                <w:szCs w:val="21"/>
                <w:highlight w:val="none"/>
              </w:rPr>
              <w:t>磋商保证金凭证或保函</w:t>
            </w:r>
            <w:r>
              <w:rPr>
                <w:rFonts w:hint="eastAsia" w:ascii="仿宋" w:hAnsi="仿宋" w:eastAsia="仿宋" w:cs="仿宋"/>
                <w:b/>
                <w:bCs/>
                <w:sz w:val="21"/>
                <w:szCs w:val="21"/>
                <w:highlight w:val="none"/>
                <w:lang w:val="en-US" w:eastAsia="zh-CN"/>
              </w:rPr>
              <w:t>扫描件</w:t>
            </w:r>
            <w:r>
              <w:rPr>
                <w:rFonts w:hint="eastAsia" w:ascii="仿宋" w:hAnsi="仿宋" w:eastAsia="仿宋" w:cs="仿宋"/>
                <w:b/>
                <w:bCs/>
                <w:sz w:val="21"/>
                <w:szCs w:val="21"/>
                <w:highlight w:val="none"/>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9.落实政府采购政策需满足的资格要求：本项目专门面向中小企业采购，按磋商文件要求提供“中小企业声明函”；</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本项目的特定资格要求：供应商须具备自然资源主管部门颁发的地质灾害治理工程施工资质乙级及以上资质，有效的安全生产许可证；供应商拟派往本工程的项目经理须具备建筑工程专业贰级及以上注册建造师资格证书，并具备有效的安全生产考核合格证书，且未担任其它在建工程项目的项目经理。</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11</w:t>
            </w:r>
            <w:r>
              <w:rPr>
                <w:rFonts w:hint="eastAsia" w:ascii="仿宋" w:hAnsi="仿宋" w:eastAsia="仿宋" w:cs="仿宋"/>
                <w:b/>
                <w:bCs/>
                <w:sz w:val="21"/>
                <w:szCs w:val="21"/>
              </w:rPr>
              <w:t>.供应商认为需要提供的其他资格证明部分文件。</w:t>
            </w:r>
          </w:p>
          <w:p>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0" w:firstLineChars="0"/>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以上资格证明文件，若有一项未提供或无效，或因模糊不清无法确定是否符合</w:t>
            </w:r>
            <w:r>
              <w:rPr>
                <w:rFonts w:hint="eastAsia" w:ascii="仿宋" w:hAnsi="仿宋" w:eastAsia="仿宋" w:cs="仿宋"/>
                <w:b w:val="0"/>
                <w:bCs w:val="0"/>
                <w:sz w:val="21"/>
                <w:szCs w:val="21"/>
                <w:lang w:val="en-US" w:eastAsia="zh-CN"/>
              </w:rPr>
              <w:t>竞争性磋商</w:t>
            </w:r>
            <w:r>
              <w:rPr>
                <w:rFonts w:hint="eastAsia" w:ascii="仿宋" w:hAnsi="仿宋" w:eastAsia="仿宋" w:cs="仿宋"/>
                <w:b w:val="0"/>
                <w:bCs w:val="0"/>
                <w:sz w:val="21"/>
                <w:szCs w:val="21"/>
              </w:rPr>
              <w:t>文件要求，将导致其不具备投标资格，且不允许在开标后补正。</w:t>
            </w:r>
          </w:p>
          <w:p>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0" w:firstLineChars="0"/>
              <w:jc w:val="both"/>
              <w:textAlignment w:val="auto"/>
              <w:rPr>
                <w:rStyle w:val="37"/>
                <w:rFonts w:hint="eastAsia" w:ascii="仿宋" w:hAnsi="仿宋" w:eastAsia="仿宋" w:cs="仿宋"/>
                <w:sz w:val="21"/>
                <w:szCs w:val="21"/>
              </w:rPr>
            </w:pPr>
            <w:r>
              <w:rPr>
                <w:rFonts w:hint="eastAsia" w:ascii="仿宋" w:hAnsi="仿宋" w:eastAsia="仿宋" w:cs="仿宋"/>
                <w:b w:val="0"/>
                <w:bCs w:val="0"/>
                <w:sz w:val="21"/>
                <w:szCs w:val="21"/>
                <w:lang w:val="en-US" w:eastAsia="zh-CN"/>
              </w:rPr>
              <w:t>评审小组</w:t>
            </w:r>
            <w:r>
              <w:rPr>
                <w:rFonts w:hint="eastAsia" w:ascii="仿宋" w:hAnsi="仿宋" w:eastAsia="仿宋" w:cs="仿宋"/>
                <w:b w:val="0"/>
                <w:bCs w:val="0"/>
                <w:sz w:val="21"/>
                <w:szCs w:val="21"/>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查询记录与其他评标资料一并保存。供应商存在失信记录的，其响应文件将作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供应商应提交的</w:t>
            </w:r>
          </w:p>
          <w:p>
            <w:pPr>
              <w:spacing w:line="240" w:lineRule="auto"/>
              <w:ind w:leftChars="100"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商务技术文件</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磋商供应商应按下列顺序提交商务技术部分文件，具体要求详见“第</w:t>
            </w:r>
            <w:r>
              <w:rPr>
                <w:rFonts w:hint="eastAsia" w:ascii="仿宋" w:hAnsi="仿宋" w:eastAsia="仿宋" w:cs="仿宋"/>
                <w:b/>
                <w:bCs/>
                <w:sz w:val="21"/>
                <w:szCs w:val="21"/>
                <w:lang w:val="en-US" w:eastAsia="zh-CN"/>
              </w:rPr>
              <w:t>四部分</w:t>
            </w:r>
            <w:r>
              <w:rPr>
                <w:rFonts w:hint="eastAsia" w:ascii="仿宋" w:hAnsi="仿宋" w:eastAsia="仿宋" w:cs="仿宋"/>
                <w:b/>
                <w:bCs/>
                <w:sz w:val="21"/>
                <w:szCs w:val="21"/>
              </w:rPr>
              <w:t xml:space="preserve"> 评审标准和评审方法符合性审查的内容及标准”。</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sz w:val="21"/>
                <w:szCs w:val="21"/>
              </w:rPr>
              <w:t>1.响应函（格式见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sz w:val="21"/>
                <w:szCs w:val="21"/>
              </w:rPr>
              <w:t>2.法定代表人（负责人）身份证明书（格式见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sz w:val="21"/>
                <w:szCs w:val="21"/>
              </w:rPr>
              <w:t>3.法定代表人（负责人）授权委托书（格式见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4.供应商基本情况表(格式见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sz w:val="21"/>
                <w:szCs w:val="21"/>
              </w:rPr>
              <w:t>5.报价一览表(格式见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default" w:ascii="仿宋" w:hAnsi="仿宋" w:eastAsia="仿宋" w:cs="仿宋"/>
                <w:sz w:val="21"/>
                <w:szCs w:val="21"/>
                <w:lang w:val="en-US" w:eastAsia="zh-CN"/>
              </w:rPr>
            </w:pPr>
            <w:r>
              <w:rPr>
                <w:rStyle w:val="37"/>
                <w:rFonts w:hint="eastAsia" w:ascii="仿宋" w:hAnsi="仿宋" w:eastAsia="仿宋" w:cs="仿宋"/>
                <w:b/>
                <w:bCs/>
                <w:sz w:val="21"/>
                <w:szCs w:val="21"/>
                <w:lang w:val="en-US" w:eastAsia="zh-CN"/>
              </w:rPr>
              <w:t>*</w:t>
            </w:r>
            <w:r>
              <w:rPr>
                <w:rStyle w:val="37"/>
                <w:rFonts w:hint="eastAsia" w:ascii="仿宋" w:hAnsi="仿宋" w:eastAsia="仿宋" w:cs="仿宋"/>
                <w:sz w:val="21"/>
                <w:szCs w:val="21"/>
                <w:lang w:val="en-US" w:eastAsia="zh-CN"/>
              </w:rPr>
              <w:t>6.已标价的工程量清单；</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b w:val="0"/>
                <w:bCs w:val="0"/>
                <w:sz w:val="21"/>
                <w:szCs w:val="21"/>
                <w:lang w:val="en-US" w:eastAsia="zh-CN"/>
              </w:rPr>
              <w:t>7</w:t>
            </w:r>
            <w:r>
              <w:rPr>
                <w:rStyle w:val="37"/>
                <w:rFonts w:hint="eastAsia" w:ascii="仿宋" w:hAnsi="仿宋" w:eastAsia="仿宋" w:cs="仿宋"/>
                <w:sz w:val="21"/>
                <w:szCs w:val="21"/>
              </w:rPr>
              <w:t>.商务条款响应表(格式见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b/>
                <w:bCs/>
                <w:sz w:val="21"/>
                <w:szCs w:val="21"/>
              </w:rPr>
              <w:t>*</w:t>
            </w:r>
            <w:r>
              <w:rPr>
                <w:rStyle w:val="37"/>
                <w:rFonts w:hint="eastAsia" w:ascii="仿宋" w:hAnsi="仿宋" w:eastAsia="仿宋" w:cs="仿宋"/>
                <w:b w:val="0"/>
                <w:bCs w:val="0"/>
                <w:sz w:val="21"/>
                <w:szCs w:val="21"/>
                <w:lang w:val="en-US" w:eastAsia="zh-CN"/>
              </w:rPr>
              <w:t>8</w:t>
            </w:r>
            <w:r>
              <w:rPr>
                <w:rStyle w:val="37"/>
                <w:rFonts w:hint="eastAsia" w:ascii="仿宋" w:hAnsi="仿宋" w:eastAsia="仿宋" w:cs="仿宋"/>
                <w:sz w:val="21"/>
                <w:szCs w:val="21"/>
              </w:rPr>
              <w:t>.技术条款响应表(格式见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sz w:val="21"/>
                <w:szCs w:val="21"/>
                <w:lang w:val="en-US" w:eastAsia="zh-CN"/>
              </w:rPr>
              <w:t>9</w:t>
            </w:r>
            <w:r>
              <w:rPr>
                <w:rStyle w:val="37"/>
                <w:rFonts w:hint="eastAsia" w:ascii="仿宋" w:hAnsi="仿宋" w:eastAsia="仿宋" w:cs="仿宋"/>
                <w:sz w:val="21"/>
                <w:szCs w:val="21"/>
              </w:rPr>
              <w:t>.业绩一览表(格式见</w:t>
            </w:r>
            <w:r>
              <w:rPr>
                <w:rStyle w:val="37"/>
                <w:rFonts w:hint="eastAsia" w:ascii="仿宋" w:hAnsi="仿宋" w:eastAsia="仿宋" w:cs="仿宋"/>
                <w:sz w:val="21"/>
                <w:szCs w:val="21"/>
                <w:lang w:eastAsia="zh-CN"/>
              </w:rPr>
              <w:t>第七部分</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lang w:eastAsia="zh-CN"/>
              </w:rPr>
            </w:pPr>
            <w:r>
              <w:rPr>
                <w:rStyle w:val="37"/>
                <w:rFonts w:hint="eastAsia" w:ascii="仿宋" w:hAnsi="仿宋" w:eastAsia="仿宋" w:cs="仿宋"/>
                <w:sz w:val="21"/>
                <w:szCs w:val="21"/>
                <w:lang w:val="en-US" w:eastAsia="zh-CN"/>
              </w:rPr>
              <w:t>10.</w:t>
            </w:r>
            <w:r>
              <w:rPr>
                <w:rStyle w:val="37"/>
                <w:rFonts w:hint="eastAsia" w:ascii="仿宋" w:hAnsi="仿宋" w:eastAsia="仿宋" w:cs="仿宋"/>
                <w:sz w:val="21"/>
                <w:szCs w:val="21"/>
                <w:lang w:eastAsia="zh-CN"/>
              </w:rPr>
              <w:t>拟投入项目管理班子；</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lang w:eastAsia="zh-CN"/>
              </w:rPr>
            </w:pPr>
            <w:r>
              <w:rPr>
                <w:rStyle w:val="37"/>
                <w:rFonts w:hint="eastAsia" w:ascii="仿宋" w:hAnsi="仿宋" w:eastAsia="仿宋" w:cs="仿宋"/>
                <w:sz w:val="21"/>
                <w:szCs w:val="21"/>
                <w:lang w:val="en-US" w:eastAsia="zh-CN"/>
              </w:rPr>
              <w:t>11.</w:t>
            </w:r>
            <w:r>
              <w:rPr>
                <w:rStyle w:val="37"/>
                <w:rFonts w:hint="eastAsia" w:ascii="仿宋" w:hAnsi="仿宋" w:eastAsia="仿宋" w:cs="仿宋"/>
                <w:sz w:val="21"/>
                <w:szCs w:val="21"/>
              </w:rPr>
              <w:t>拟投入本项目设备</w:t>
            </w:r>
            <w:r>
              <w:rPr>
                <w:rStyle w:val="37"/>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lang w:val="zh-CN"/>
              </w:rPr>
            </w:pPr>
            <w:r>
              <w:rPr>
                <w:rStyle w:val="37"/>
                <w:rFonts w:hint="eastAsia" w:ascii="仿宋" w:hAnsi="仿宋" w:eastAsia="仿宋" w:cs="仿宋"/>
                <w:sz w:val="21"/>
                <w:szCs w:val="21"/>
                <w:lang w:val="en-US" w:eastAsia="zh-CN"/>
              </w:rPr>
              <w:t>12.</w:t>
            </w:r>
            <w:r>
              <w:rPr>
                <w:rStyle w:val="37"/>
                <w:rFonts w:hint="eastAsia" w:ascii="仿宋" w:hAnsi="仿宋" w:eastAsia="仿宋" w:cs="仿宋"/>
                <w:sz w:val="21"/>
                <w:szCs w:val="21"/>
                <w:lang w:eastAsia="zh-CN"/>
              </w:rPr>
              <w:t>施工组织设计</w:t>
            </w:r>
            <w:r>
              <w:rPr>
                <w:rStyle w:val="37"/>
                <w:rFonts w:hint="eastAsia" w:ascii="仿宋" w:hAnsi="仿宋" w:eastAsia="仿宋" w:cs="仿宋"/>
                <w:sz w:val="21"/>
                <w:szCs w:val="21"/>
                <w:lang w:val="zh-CN"/>
              </w:rPr>
              <w:t>；</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1</w:t>
            </w:r>
            <w:r>
              <w:rPr>
                <w:rStyle w:val="37"/>
                <w:rFonts w:hint="eastAsia" w:ascii="仿宋" w:hAnsi="仿宋" w:eastAsia="仿宋" w:cs="仿宋"/>
                <w:sz w:val="21"/>
                <w:szCs w:val="21"/>
                <w:lang w:val="en-US" w:eastAsia="zh-CN"/>
              </w:rPr>
              <w:t>3</w:t>
            </w:r>
            <w:r>
              <w:rPr>
                <w:rStyle w:val="37"/>
                <w:rFonts w:hint="eastAsia" w:ascii="仿宋" w:hAnsi="仿宋" w:eastAsia="仿宋" w:cs="仿宋"/>
                <w:sz w:val="21"/>
                <w:szCs w:val="21"/>
              </w:rPr>
              <w:t>.供应商认为需要提供的其他商务技术资料。</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both"/>
              <w:textAlignment w:val="auto"/>
              <w:rPr>
                <w:rFonts w:hint="eastAsia"/>
              </w:rPr>
            </w:pPr>
            <w:r>
              <w:rPr>
                <w:rStyle w:val="37"/>
                <w:rFonts w:hint="eastAsia" w:ascii="仿宋" w:hAnsi="仿宋" w:eastAsia="仿宋" w:cs="仿宋"/>
                <w:b/>
                <w:bCs/>
                <w:sz w:val="21"/>
                <w:szCs w:val="21"/>
              </w:rPr>
              <w:t>未对以上文件中标“*”的要求作出实质上响应的，将导致其不具备磋商资格，且不允许在磋商后补正。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相关附件</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Style w:val="37"/>
                <w:rFonts w:hint="eastAsia" w:ascii="仿宋" w:hAnsi="仿宋" w:eastAsia="仿宋" w:cs="仿宋"/>
                <w:sz w:val="21"/>
                <w:szCs w:val="21"/>
                <w:lang w:eastAsia="zh-CN"/>
              </w:rPr>
            </w:pPr>
            <w:r>
              <w:rPr>
                <w:rStyle w:val="37"/>
                <w:rFonts w:hint="eastAsia" w:ascii="仿宋" w:hAnsi="仿宋" w:eastAsia="仿宋" w:cs="仿宋"/>
                <w:sz w:val="21"/>
                <w:szCs w:val="21"/>
              </w:rPr>
              <w:t>详见</w:t>
            </w:r>
            <w:r>
              <w:rPr>
                <w:rStyle w:val="37"/>
                <w:rFonts w:hint="eastAsia" w:ascii="仿宋" w:hAnsi="仿宋" w:eastAsia="仿宋" w:cs="仿宋"/>
                <w:sz w:val="21"/>
                <w:szCs w:val="21"/>
                <w:lang w:val="en-US" w:eastAsia="zh-CN"/>
              </w:rPr>
              <w:t>磋商</w:t>
            </w:r>
            <w:r>
              <w:rPr>
                <w:rStyle w:val="37"/>
                <w:rFonts w:hint="eastAsia" w:ascii="仿宋" w:hAnsi="仿宋" w:eastAsia="仿宋" w:cs="仿宋"/>
                <w:sz w:val="21"/>
                <w:szCs w:val="21"/>
              </w:rPr>
              <w:t>文件</w:t>
            </w:r>
            <w:r>
              <w:rPr>
                <w:rStyle w:val="37"/>
                <w:rFonts w:hint="eastAsia" w:ascii="仿宋" w:hAnsi="仿宋" w:eastAsia="仿宋" w:cs="仿宋"/>
                <w:sz w:val="21"/>
                <w:szCs w:val="21"/>
                <w:lang w:eastAsia="zh-CN"/>
              </w:rPr>
              <w:t>第七部分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项目其他要求</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1.</w:t>
            </w:r>
            <w:r>
              <w:rPr>
                <w:rStyle w:val="37"/>
                <w:rFonts w:hint="eastAsia" w:ascii="仿宋" w:hAnsi="仿宋" w:eastAsia="仿宋" w:cs="仿宋"/>
                <w:sz w:val="21"/>
                <w:szCs w:val="21"/>
              </w:rPr>
              <w:sym w:font="Wingdings" w:char="00A8"/>
            </w:r>
            <w:r>
              <w:rPr>
                <w:rStyle w:val="37"/>
                <w:rFonts w:hint="eastAsia" w:ascii="仿宋" w:hAnsi="仿宋" w:eastAsia="仿宋" w:cs="仿宋"/>
                <w:sz w:val="21"/>
                <w:szCs w:val="21"/>
              </w:rPr>
              <w:t xml:space="preserve">是 </w:t>
            </w:r>
            <w:r>
              <w:rPr>
                <w:rStyle w:val="37"/>
                <w:rFonts w:hint="eastAsia" w:ascii="仿宋" w:hAnsi="仿宋" w:eastAsia="仿宋" w:cs="仿宋"/>
                <w:sz w:val="21"/>
                <w:szCs w:val="21"/>
              </w:rPr>
              <w:sym w:font="Wingdings" w:char="00FE"/>
            </w:r>
            <w:r>
              <w:rPr>
                <w:rStyle w:val="37"/>
                <w:rFonts w:hint="eastAsia" w:ascii="仿宋" w:hAnsi="仿宋" w:eastAsia="仿宋" w:cs="仿宋"/>
                <w:sz w:val="21"/>
                <w:szCs w:val="21"/>
              </w:rPr>
              <w:t>否  接受联合体响应（要求供应商在响应文件中明确联合体中中小企业承担部分占有一定的比例）</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2.</w:t>
            </w:r>
            <w:r>
              <w:rPr>
                <w:rStyle w:val="37"/>
                <w:rFonts w:hint="eastAsia" w:ascii="仿宋" w:hAnsi="仿宋" w:eastAsia="仿宋" w:cs="仿宋"/>
                <w:sz w:val="21"/>
                <w:szCs w:val="21"/>
              </w:rPr>
              <w:sym w:font="Wingdings" w:char="00A8"/>
            </w:r>
            <w:r>
              <w:rPr>
                <w:rStyle w:val="37"/>
                <w:rFonts w:hint="eastAsia" w:ascii="仿宋" w:hAnsi="仿宋" w:eastAsia="仿宋" w:cs="仿宋"/>
                <w:sz w:val="21"/>
                <w:szCs w:val="21"/>
              </w:rPr>
              <w:t xml:space="preserve">是 </w:t>
            </w:r>
            <w:r>
              <w:rPr>
                <w:rStyle w:val="37"/>
                <w:rFonts w:hint="eastAsia" w:ascii="仿宋" w:hAnsi="仿宋" w:eastAsia="仿宋" w:cs="仿宋"/>
                <w:sz w:val="21"/>
                <w:szCs w:val="21"/>
              </w:rPr>
              <w:sym w:font="Wingdings" w:char="00FE"/>
            </w:r>
            <w:r>
              <w:rPr>
                <w:rStyle w:val="37"/>
                <w:rFonts w:hint="eastAsia" w:ascii="仿宋" w:hAnsi="仿宋" w:eastAsia="仿宋" w:cs="仿宋"/>
                <w:sz w:val="21"/>
                <w:szCs w:val="21"/>
              </w:rPr>
              <w:t>否  接受合同分包（要求获得采购合同的供应商将采购项目中的一定比例分包给一家或者多家中小企业）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14</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进口产品</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磋商文件注明采购进口产品的，如有满足需求的国内产品参加磋商，将按照公平竞争原则进行评审。</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15</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lang w:eastAsia="zh-CN"/>
              </w:rPr>
              <w:t>响应文件</w:t>
            </w:r>
            <w:r>
              <w:rPr>
                <w:rStyle w:val="37"/>
                <w:rFonts w:hint="eastAsia" w:ascii="仿宋" w:hAnsi="仿宋" w:eastAsia="仿宋" w:cs="仿宋"/>
                <w:sz w:val="21"/>
                <w:szCs w:val="21"/>
              </w:rPr>
              <w:t>编制及递交</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1.供应商在山西政府采购网（政采云平台）电子投标客户端去制作、编制响应文件，电子响应文件所附各类证件、证书、证明材料采用原件扫描件。</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2.供应商应在响应文件递交截止时间前，将加密电子响应文件上传至山西政府采购网（政采云平台）电子投标客户端。</w:t>
            </w:r>
          </w:p>
          <w:p>
            <w:pPr>
              <w:ind w:left="72" w:leftChars="30" w:right="72" w:rightChars="30" w:firstLine="0" w:firstLineChars="0"/>
              <w:rPr>
                <w:rStyle w:val="37"/>
                <w:rFonts w:hint="eastAsia" w:ascii="仿宋" w:hAnsi="仿宋" w:eastAsia="仿宋" w:cs="仿宋"/>
                <w:sz w:val="21"/>
                <w:szCs w:val="21"/>
              </w:rPr>
            </w:pPr>
            <w:r>
              <w:rPr>
                <w:rFonts w:hint="eastAsia" w:ascii="仿宋" w:hAnsi="仿宋" w:eastAsia="仿宋" w:cs="仿宋"/>
                <w:sz w:val="21"/>
                <w:szCs w:val="21"/>
              </w:rPr>
              <w:t>3.磋商截止时间后，山西政府采购网（政采云平台）电子投标客户端无法</w:t>
            </w:r>
            <w:r>
              <w:rPr>
                <w:rFonts w:hint="eastAsia" w:ascii="仿宋" w:hAnsi="仿宋" w:eastAsia="仿宋" w:cs="仿宋"/>
                <w:sz w:val="21"/>
                <w:szCs w:val="21"/>
                <w:lang w:eastAsia="zh-CN"/>
              </w:rPr>
              <w:t>接收</w:t>
            </w:r>
            <w:r>
              <w:rPr>
                <w:rFonts w:hint="eastAsia" w:ascii="仿宋" w:hAnsi="仿宋" w:eastAsia="仿宋" w:cs="仿宋"/>
                <w:sz w:val="21"/>
                <w:szCs w:val="21"/>
              </w:rPr>
              <w:t>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16</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lang w:eastAsia="zh-CN"/>
              </w:rPr>
              <w:t>磋商开启</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1.采购代理机构在响应文件递交</w:t>
            </w:r>
            <w:r>
              <w:rPr>
                <w:rFonts w:hint="eastAsia" w:ascii="仿宋" w:hAnsi="仿宋" w:eastAsia="仿宋" w:cs="仿宋"/>
                <w:sz w:val="21"/>
                <w:szCs w:val="21"/>
                <w:lang w:eastAsia="zh-CN"/>
              </w:rPr>
              <w:t>截止</w:t>
            </w:r>
            <w:r>
              <w:rPr>
                <w:rFonts w:hint="eastAsia" w:ascii="仿宋" w:hAnsi="仿宋" w:eastAsia="仿宋" w:cs="仿宋"/>
                <w:sz w:val="21"/>
                <w:szCs w:val="21"/>
              </w:rPr>
              <w:t>时间的同一时间发出解密指令，供应商接到解密信息后，在规定的解密时间内使用加密电子响应文件时的电子CA进行解密（可远程解密）。</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1.1 响应文件开启时，供应商可远程使用编制响应文件时所使用的CA数字证书对响应文件进行解密；</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1.2 响应文件开启时，对线上操作过程不熟练的供应商，可根据自身情况选择是否至解密，须自行携带编制响应文件时所使用的CA数字证书响应文件开启现场，在工作人员的指导下进行解密。如选择至响应文件开启现场、电脑及网络（采购代理机构不提供电脑及网络）；如因供应商未携带CA数字证书、电脑及网络等所导致的响应文件无法解密的情形，由供应商自行承担。</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2.使用CA数字证书对其递交的电子响应文件进行解密，解密时长为30分钟，供应商按顺序轮至解密响应文件时未解密的，其可待剩余供应商完成解密响应文件后解密其响应文件；当所有供应商完成解密且在解密时长30分钟内仍未解密的，视为未递交响应文件；</w:t>
            </w:r>
          </w:p>
          <w:p>
            <w:pPr>
              <w:keepNext w:val="0"/>
              <w:keepLines w:val="0"/>
              <w:pageBreakBefore w:val="0"/>
              <w:widowControl w:val="0"/>
              <w:kinsoku/>
              <w:wordWrap/>
              <w:overflowPunct/>
              <w:topLinePunct w:val="0"/>
              <w:autoSpaceDE/>
              <w:autoSpaceDN/>
              <w:bidi w:val="0"/>
              <w:adjustRightInd/>
              <w:snapToGrid/>
              <w:spacing w:line="324" w:lineRule="auto"/>
              <w:ind w:left="72" w:lef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3.解密截止时间后，供应商将无法对响应文件进行解密。除特殊情形需请示财政部门采用其他方式外，采购代理机构不得以任何理由延期解密。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17</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lang w:val="en-US" w:eastAsia="zh-CN"/>
              </w:rPr>
              <w:t>磋商</w:t>
            </w:r>
            <w:r>
              <w:rPr>
                <w:rStyle w:val="37"/>
                <w:rFonts w:hint="eastAsia" w:ascii="仿宋" w:hAnsi="仿宋" w:eastAsia="仿宋" w:cs="仿宋"/>
                <w:sz w:val="21"/>
                <w:szCs w:val="21"/>
                <w:lang w:eastAsia="zh-CN"/>
              </w:rPr>
              <w:t>评审</w:t>
            </w:r>
            <w:r>
              <w:rPr>
                <w:rStyle w:val="37"/>
                <w:rFonts w:hint="eastAsia" w:ascii="仿宋" w:hAnsi="仿宋" w:eastAsia="仿宋" w:cs="仿宋"/>
                <w:sz w:val="21"/>
                <w:szCs w:val="21"/>
              </w:rPr>
              <w:t>补救措施</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4"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当出现以下情况时，应启动纸质开</w:t>
            </w:r>
            <w:r>
              <w:rPr>
                <w:rStyle w:val="37"/>
                <w:rFonts w:hint="eastAsia" w:ascii="仿宋" w:hAnsi="仿宋" w:eastAsia="仿宋" w:cs="仿宋"/>
                <w:sz w:val="21"/>
                <w:szCs w:val="21"/>
                <w:lang w:eastAsia="zh-CN"/>
              </w:rPr>
              <w:t>评审</w:t>
            </w:r>
            <w:r>
              <w:rPr>
                <w:rStyle w:val="37"/>
                <w:rFonts w:hint="eastAsia" w:ascii="仿宋" w:hAnsi="仿宋" w:eastAsia="仿宋" w:cs="仿宋"/>
                <w:sz w:val="21"/>
                <w:szCs w:val="21"/>
              </w:rPr>
              <w:t>，待系统恢复后，应把</w:t>
            </w:r>
            <w:r>
              <w:rPr>
                <w:rStyle w:val="37"/>
                <w:rFonts w:hint="eastAsia" w:ascii="仿宋" w:hAnsi="仿宋" w:eastAsia="仿宋" w:cs="仿宋"/>
                <w:sz w:val="21"/>
                <w:szCs w:val="21"/>
                <w:lang w:eastAsia="zh-CN"/>
              </w:rPr>
              <w:t>磋商开启</w:t>
            </w:r>
            <w:r>
              <w:rPr>
                <w:rStyle w:val="37"/>
                <w:rFonts w:hint="eastAsia" w:ascii="仿宋" w:hAnsi="仿宋" w:eastAsia="仿宋" w:cs="仿宋"/>
                <w:sz w:val="21"/>
                <w:szCs w:val="21"/>
              </w:rPr>
              <w:t>、</w:t>
            </w:r>
            <w:r>
              <w:rPr>
                <w:rStyle w:val="37"/>
                <w:rFonts w:hint="eastAsia" w:ascii="仿宋" w:hAnsi="仿宋" w:eastAsia="仿宋" w:cs="仿宋"/>
                <w:sz w:val="21"/>
                <w:szCs w:val="21"/>
                <w:lang w:eastAsia="zh-CN"/>
              </w:rPr>
              <w:t>评审</w:t>
            </w:r>
            <w:r>
              <w:rPr>
                <w:rStyle w:val="37"/>
                <w:rFonts w:hint="eastAsia" w:ascii="仿宋" w:hAnsi="仿宋" w:eastAsia="仿宋" w:cs="仿宋"/>
                <w:sz w:val="21"/>
                <w:szCs w:val="21"/>
              </w:rPr>
              <w:t>结果上传至</w:t>
            </w:r>
            <w:r>
              <w:rPr>
                <w:rStyle w:val="37"/>
                <w:rFonts w:hint="eastAsia" w:ascii="仿宋" w:hAnsi="仿宋" w:eastAsia="仿宋" w:cs="仿宋"/>
                <w:sz w:val="21"/>
                <w:szCs w:val="21"/>
                <w:lang w:eastAsia="zh-CN"/>
              </w:rPr>
              <w:t>山西政府采购网（政采云平台）</w:t>
            </w:r>
            <w:r>
              <w:rPr>
                <w:rStyle w:val="37"/>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324"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（1)系统服务器发生故障而无法访问系统或无法使用系统；</w:t>
            </w:r>
          </w:p>
          <w:p>
            <w:pPr>
              <w:keepNext w:val="0"/>
              <w:keepLines w:val="0"/>
              <w:pageBreakBefore w:val="0"/>
              <w:widowControl w:val="0"/>
              <w:kinsoku/>
              <w:wordWrap/>
              <w:overflowPunct/>
              <w:topLinePunct w:val="0"/>
              <w:autoSpaceDE/>
              <w:autoSpaceDN/>
              <w:bidi w:val="0"/>
              <w:adjustRightInd/>
              <w:snapToGrid/>
              <w:spacing w:line="324"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（2)系统因停电等客观因素，导致系统不能正常运行的；</w:t>
            </w:r>
          </w:p>
          <w:p>
            <w:pPr>
              <w:keepNext w:val="0"/>
              <w:keepLines w:val="0"/>
              <w:pageBreakBefore w:val="0"/>
              <w:widowControl w:val="0"/>
              <w:kinsoku/>
              <w:wordWrap/>
              <w:overflowPunct/>
              <w:topLinePunct w:val="0"/>
              <w:autoSpaceDE/>
              <w:autoSpaceDN/>
              <w:bidi w:val="0"/>
              <w:adjustRightInd/>
              <w:snapToGrid/>
              <w:spacing w:line="324" w:lineRule="auto"/>
              <w:ind w:left="72" w:lef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（3)其他无法正常进行电子开</w:t>
            </w:r>
            <w:r>
              <w:rPr>
                <w:rStyle w:val="37"/>
                <w:rFonts w:hint="eastAsia" w:ascii="仿宋" w:hAnsi="仿宋" w:eastAsia="仿宋" w:cs="仿宋"/>
                <w:sz w:val="21"/>
                <w:szCs w:val="21"/>
                <w:lang w:eastAsia="zh-CN"/>
              </w:rPr>
              <w:t>评审</w:t>
            </w:r>
            <w:r>
              <w:rPr>
                <w:rStyle w:val="37"/>
                <w:rFonts w:hint="eastAsia" w:ascii="仿宋" w:hAnsi="仿宋" w:eastAsia="仿宋" w:cs="仿宋"/>
                <w:sz w:val="21"/>
                <w:szCs w:val="21"/>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highlight w:val="none"/>
                <w:lang w:val="en-US" w:eastAsia="zh-CN"/>
              </w:rPr>
            </w:pPr>
            <w:r>
              <w:rPr>
                <w:rStyle w:val="37"/>
                <w:rFonts w:hint="eastAsia" w:ascii="仿宋" w:hAnsi="仿宋" w:eastAsia="仿宋" w:cs="仿宋"/>
                <w:sz w:val="21"/>
                <w:szCs w:val="21"/>
                <w:lang w:val="en-US" w:eastAsia="zh-CN"/>
              </w:rPr>
              <w:t>18</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highlight w:val="none"/>
              </w:rPr>
            </w:pPr>
            <w:r>
              <w:rPr>
                <w:rStyle w:val="37"/>
                <w:rFonts w:hint="eastAsia" w:ascii="仿宋" w:hAnsi="仿宋" w:eastAsia="仿宋" w:cs="仿宋"/>
                <w:sz w:val="21"/>
                <w:szCs w:val="21"/>
                <w:highlight w:val="none"/>
              </w:rPr>
              <w:t>磋商保证金</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val="0"/>
              <w:wordWrap/>
              <w:overflowPunct/>
              <w:topLinePunct w:val="0"/>
              <w:autoSpaceDE/>
              <w:autoSpaceDN/>
              <w:bidi w:val="0"/>
              <w:adjustRightInd w:val="0"/>
              <w:snapToGrid w:val="0"/>
              <w:spacing w:line="440" w:lineRule="exact"/>
              <w:ind w:left="72" w:leftChars="30" w:firstLine="0" w:firstLineChars="0"/>
              <w:textAlignment w:val="auto"/>
              <w:rPr>
                <w:rStyle w:val="37"/>
                <w:rFonts w:hint="eastAsia" w:ascii="仿宋" w:hAnsi="仿宋" w:eastAsia="仿宋" w:cs="仿宋"/>
                <w:highlight w:val="none"/>
              </w:rPr>
            </w:pPr>
            <w:r>
              <w:rPr>
                <w:rStyle w:val="37"/>
                <w:rFonts w:hint="eastAsia" w:ascii="仿宋" w:hAnsi="仿宋" w:eastAsia="仿宋" w:cs="仿宋"/>
                <w:highlight w:val="none"/>
              </w:rPr>
              <w:t>本项目要求提交磋商保证金</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lang w:eastAsia="zh-CN"/>
              </w:rPr>
            </w:pPr>
            <w:r>
              <w:rPr>
                <w:rStyle w:val="37"/>
                <w:rFonts w:hint="eastAsia" w:ascii="仿宋" w:hAnsi="仿宋" w:eastAsia="仿宋" w:cs="仿宋"/>
                <w:color w:val="auto"/>
                <w:highlight w:val="none"/>
              </w:rPr>
              <w:t>磋商保证金的形式：磋商保证金应当采用支票、汇票、本票或者金融机构、担保机构出具的保函、电子保函等非现金形式交纳</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转账或银行汇款：</w:t>
            </w:r>
            <w:r>
              <w:rPr>
                <w:rStyle w:val="37"/>
                <w:rFonts w:hint="eastAsia" w:ascii="仿宋" w:hAnsi="仿宋" w:eastAsia="仿宋" w:cs="仿宋"/>
                <w:color w:val="auto"/>
                <w:highlight w:val="none"/>
                <w:lang w:val="en-US" w:eastAsia="zh-CN"/>
              </w:rPr>
              <w:t>磋商</w:t>
            </w:r>
            <w:r>
              <w:rPr>
                <w:rStyle w:val="37"/>
                <w:rFonts w:hint="eastAsia" w:ascii="仿宋" w:hAnsi="仿宋" w:eastAsia="仿宋" w:cs="仿宋"/>
                <w:color w:val="auto"/>
                <w:highlight w:val="none"/>
              </w:rPr>
              <w:t>截止日前从基本账户将保证金汇入下列指定账户</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保函：金融机构或担保机构出具等非现金形式提交</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lang w:val="en-US" w:eastAsia="zh-CN"/>
              </w:rPr>
            </w:pPr>
            <w:r>
              <w:rPr>
                <w:rStyle w:val="37"/>
                <w:rFonts w:hint="eastAsia" w:ascii="仿宋" w:hAnsi="仿宋" w:eastAsia="仿宋" w:cs="仿宋"/>
                <w:color w:val="auto"/>
                <w:highlight w:val="none"/>
              </w:rPr>
              <w:t>保证金的金额：人民币</w:t>
            </w:r>
            <w:r>
              <w:rPr>
                <w:rStyle w:val="37"/>
                <w:rFonts w:hint="eastAsia" w:ascii="仿宋" w:hAnsi="仿宋" w:eastAsia="仿宋" w:cs="仿宋"/>
                <w:color w:val="auto"/>
                <w:highlight w:val="none"/>
                <w:lang w:val="en-US" w:eastAsia="zh-CN"/>
              </w:rPr>
              <w:t>贰万壹仟</w:t>
            </w:r>
            <w:r>
              <w:rPr>
                <w:rStyle w:val="37"/>
                <w:rFonts w:hint="eastAsia" w:ascii="仿宋" w:hAnsi="仿宋" w:eastAsia="仿宋" w:cs="仿宋"/>
                <w:color w:val="auto"/>
                <w:highlight w:val="none"/>
              </w:rPr>
              <w:t>元整（￥</w:t>
            </w:r>
            <w:r>
              <w:rPr>
                <w:rStyle w:val="37"/>
                <w:rFonts w:hint="eastAsia" w:ascii="仿宋" w:hAnsi="仿宋" w:eastAsia="仿宋" w:cs="仿宋"/>
                <w:color w:val="auto"/>
                <w:highlight w:val="none"/>
                <w:lang w:val="en-US" w:eastAsia="zh-CN"/>
              </w:rPr>
              <w:t>21000</w:t>
            </w:r>
            <w:r>
              <w:rPr>
                <w:rStyle w:val="37"/>
                <w:rFonts w:hint="eastAsia" w:ascii="仿宋" w:hAnsi="仿宋" w:eastAsia="仿宋" w:cs="仿宋"/>
                <w:color w:val="auto"/>
                <w:highlight w:val="none"/>
              </w:rPr>
              <w:t>元）</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开户名称：山西众易诚企业管理咨询有限公司</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开户银行：招商银行股份有限公司太原亲贤街支行</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账    号：351906576810001</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行    号：308161039034</w:t>
            </w:r>
          </w:p>
          <w:p>
            <w:pPr>
              <w:pStyle w:val="23"/>
              <w:keepNext w:val="0"/>
              <w:keepLines w:val="0"/>
              <w:pageBreakBefore w:val="0"/>
              <w:kinsoku w:val="0"/>
              <w:wordWrap/>
              <w:overflowPunct/>
              <w:topLinePunct w:val="0"/>
              <w:autoSpaceDE/>
              <w:autoSpaceDN/>
              <w:bidi w:val="0"/>
              <w:adjustRightInd w:val="0"/>
              <w:snapToGrid w:val="0"/>
              <w:spacing w:after="0" w:line="440" w:lineRule="exact"/>
              <w:ind w:left="72" w:leftChars="30" w:firstLine="0" w:firstLineChars="0"/>
              <w:textAlignment w:val="auto"/>
              <w:rPr>
                <w:rStyle w:val="37"/>
                <w:rFonts w:hint="eastAsia" w:ascii="仿宋" w:hAnsi="仿宋" w:eastAsia="仿宋" w:cs="仿宋"/>
                <w:color w:val="auto"/>
                <w:highlight w:val="none"/>
              </w:rPr>
            </w:pPr>
            <w:r>
              <w:rPr>
                <w:rStyle w:val="37"/>
                <w:rFonts w:hint="eastAsia" w:ascii="仿宋" w:hAnsi="仿宋" w:eastAsia="仿宋" w:cs="仿宋"/>
                <w:color w:val="auto"/>
                <w:highlight w:val="none"/>
              </w:rPr>
              <w:t>要    求：打款时标注项目编号或项目名称简称</w:t>
            </w:r>
          </w:p>
          <w:p>
            <w:pPr>
              <w:keepNext w:val="0"/>
              <w:keepLines w:val="0"/>
              <w:pageBreakBefore w:val="0"/>
              <w:wordWrap/>
              <w:overflowPunct/>
              <w:topLinePunct w:val="0"/>
              <w:autoSpaceDE/>
              <w:autoSpaceDN/>
              <w:bidi w:val="0"/>
              <w:spacing w:line="240" w:lineRule="auto"/>
              <w:ind w:left="72" w:leftChars="30" w:firstLine="0" w:firstLineChars="0"/>
              <w:textAlignment w:val="auto"/>
              <w:rPr>
                <w:rStyle w:val="37"/>
                <w:rFonts w:hint="eastAsia" w:ascii="仿宋" w:hAnsi="仿宋" w:eastAsia="仿宋" w:cs="仿宋"/>
                <w:sz w:val="21"/>
                <w:szCs w:val="21"/>
                <w:highlight w:val="none"/>
              </w:rPr>
            </w:pPr>
            <w:r>
              <w:rPr>
                <w:rStyle w:val="37"/>
                <w:rFonts w:hint="eastAsia" w:ascii="仿宋" w:hAnsi="仿宋" w:eastAsia="仿宋" w:cs="仿宋"/>
                <w:color w:val="auto"/>
                <w:highlight w:val="none"/>
              </w:rPr>
              <w:t>递交方式：通过本单位基本银行账户递交。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right w:val="single" w:color="000000" w:sz="4" w:space="0"/>
            </w:tcBorders>
            <w:noWrap w:val="0"/>
            <w:vAlign w:val="center"/>
          </w:tcPr>
          <w:p>
            <w:pPr>
              <w:spacing w:line="240" w:lineRule="auto"/>
              <w:ind w:firstLine="0" w:firstLineChars="0"/>
              <w:jc w:val="center"/>
              <w:rPr>
                <w:rStyle w:val="37"/>
                <w:rFonts w:hint="default" w:ascii="仿宋" w:hAnsi="仿宋" w:eastAsia="仿宋" w:cs="仿宋"/>
                <w:sz w:val="21"/>
                <w:szCs w:val="21"/>
                <w:lang w:val="en-US" w:eastAsia="zh-CN"/>
              </w:rPr>
            </w:pPr>
            <w:r>
              <w:rPr>
                <w:rStyle w:val="37"/>
                <w:rFonts w:hint="eastAsia" w:ascii="仿宋" w:hAnsi="仿宋" w:eastAsia="仿宋" w:cs="仿宋"/>
                <w:sz w:val="21"/>
                <w:szCs w:val="21"/>
                <w:highlight w:val="none"/>
                <w:lang w:val="en-US" w:eastAsia="zh-CN"/>
              </w:rPr>
              <w:t>19</w:t>
            </w:r>
          </w:p>
        </w:tc>
        <w:tc>
          <w:tcPr>
            <w:tcW w:w="1911" w:type="dxa"/>
            <w:gridSpan w:val="2"/>
            <w:tcBorders>
              <w:top w:val="single" w:color="000000" w:sz="4" w:space="0"/>
              <w:left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highlight w:val="none"/>
              </w:rPr>
            </w:pPr>
            <w:r>
              <w:rPr>
                <w:rStyle w:val="37"/>
                <w:rFonts w:hint="eastAsia" w:ascii="仿宋" w:hAnsi="仿宋" w:eastAsia="仿宋" w:cs="仿宋"/>
                <w:sz w:val="21"/>
                <w:szCs w:val="21"/>
                <w:highlight w:val="none"/>
              </w:rPr>
              <w:t>提交履约保证金</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210" w:firstLineChars="100"/>
              <w:jc w:val="left"/>
              <w:rPr>
                <w:rStyle w:val="37"/>
                <w:rFonts w:hint="eastAsia" w:ascii="仿宋" w:hAnsi="仿宋" w:eastAsia="仿宋" w:cs="仿宋"/>
                <w:sz w:val="21"/>
                <w:szCs w:val="21"/>
                <w:highlight w:val="none"/>
              </w:rPr>
            </w:pPr>
            <w:r>
              <w:rPr>
                <w:rStyle w:val="37"/>
                <w:rFonts w:hint="eastAsia" w:ascii="仿宋" w:hAnsi="仿宋" w:eastAsia="仿宋" w:cs="仿宋"/>
                <w:sz w:val="21"/>
                <w:szCs w:val="21"/>
                <w:highlight w:val="none"/>
              </w:rPr>
              <w:sym w:font="Wingdings" w:char="00A8"/>
            </w:r>
            <w:r>
              <w:rPr>
                <w:rStyle w:val="37"/>
                <w:rFonts w:hint="eastAsia" w:ascii="仿宋" w:hAnsi="仿宋" w:eastAsia="仿宋" w:cs="仿宋"/>
                <w:sz w:val="21"/>
                <w:szCs w:val="21"/>
                <w:highlight w:val="none"/>
              </w:rPr>
              <w:t xml:space="preserve">是   </w:t>
            </w:r>
            <w:r>
              <w:rPr>
                <w:rStyle w:val="37"/>
                <w:rFonts w:hint="eastAsia" w:ascii="仿宋" w:hAnsi="仿宋" w:eastAsia="仿宋" w:cs="仿宋"/>
                <w:sz w:val="21"/>
                <w:szCs w:val="21"/>
                <w:highlight w:val="none"/>
              </w:rPr>
              <w:sym w:font="Wingdings" w:char="00FE"/>
            </w:r>
            <w:r>
              <w:rPr>
                <w:rStyle w:val="37"/>
                <w:rFonts w:hint="eastAsia" w:ascii="仿宋" w:hAnsi="仿宋" w:eastAsia="仿宋" w:cs="仿宋"/>
                <w:sz w:val="21"/>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20</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现场踏勘</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Style w:val="37"/>
                <w:rFonts w:hint="eastAsia" w:ascii="仿宋" w:hAnsi="仿宋" w:eastAsia="仿宋" w:cs="仿宋"/>
                <w:sz w:val="21"/>
                <w:szCs w:val="21"/>
              </w:rPr>
            </w:pPr>
            <w:r>
              <w:rPr>
                <w:rStyle w:val="37"/>
                <w:rFonts w:hint="eastAsia" w:ascii="仿宋" w:hAnsi="仿宋" w:eastAsia="仿宋" w:cs="仿宋"/>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21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磋商有效期</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72" w:leftChars="30" w:right="72" w:righ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90日历天（从提交响应文件日起计算）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22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评审小组的组建</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highlight w:val="none"/>
                <w:lang w:eastAsia="zh-CN"/>
              </w:rPr>
            </w:pPr>
            <w:r>
              <w:rPr>
                <w:rStyle w:val="37"/>
                <w:rFonts w:hint="eastAsia" w:ascii="仿宋" w:hAnsi="仿宋" w:eastAsia="仿宋" w:cs="仿宋"/>
                <w:sz w:val="21"/>
                <w:szCs w:val="21"/>
                <w:highlight w:val="none"/>
              </w:rPr>
              <w:t>评审小组由 3 人构成，其中采购人代表 1 人，专家 2 人。</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highlight w:val="none"/>
              </w:rPr>
            </w:pPr>
            <w:r>
              <w:rPr>
                <w:rStyle w:val="37"/>
                <w:rFonts w:hint="eastAsia" w:ascii="仿宋" w:hAnsi="仿宋" w:eastAsia="仿宋" w:cs="仿宋"/>
                <w:sz w:val="21"/>
                <w:szCs w:val="21"/>
                <w:highlight w:val="none"/>
              </w:rPr>
              <w:t>专家确定方式：从山西省政府采购评审专家库内相关专业的专家名单中随机抽取。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lang w:val="en-US" w:eastAsia="zh-CN"/>
              </w:rPr>
            </w:pPr>
            <w:r>
              <w:rPr>
                <w:rStyle w:val="37"/>
                <w:rFonts w:hint="eastAsia" w:ascii="仿宋" w:hAnsi="仿宋" w:eastAsia="仿宋" w:cs="仿宋"/>
                <w:sz w:val="21"/>
                <w:szCs w:val="21"/>
                <w:lang w:val="en-US" w:eastAsia="zh-CN"/>
              </w:rPr>
              <w:t>23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成交服务费的支付</w:t>
            </w:r>
          </w:p>
        </w:tc>
        <w:tc>
          <w:tcPr>
            <w:tcW w:w="6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Style w:val="37"/>
                <w:rFonts w:hint="eastAsia" w:ascii="仿宋" w:hAnsi="仿宋" w:eastAsia="仿宋" w:cs="仿宋"/>
                <w:sz w:val="21"/>
                <w:szCs w:val="21"/>
              </w:rPr>
              <w:t>成交人在领取成交通知书时一次性支付代理服务费。</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lang w:eastAsia="zh-CN"/>
              </w:rPr>
            </w:pPr>
            <w:r>
              <w:rPr>
                <w:rStyle w:val="37"/>
                <w:rFonts w:hint="eastAsia" w:ascii="仿宋" w:hAnsi="仿宋" w:eastAsia="仿宋" w:cs="仿宋"/>
                <w:sz w:val="21"/>
                <w:szCs w:val="21"/>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w:t>
            </w:r>
            <w:r>
              <w:rPr>
                <w:rStyle w:val="37"/>
                <w:rFonts w:hint="eastAsia" w:ascii="仿宋" w:hAnsi="仿宋" w:eastAsia="仿宋" w:cs="仿宋"/>
                <w:sz w:val="21"/>
                <w:szCs w:val="21"/>
                <w:highlight w:val="none"/>
              </w:rPr>
              <w:t>标准收取</w:t>
            </w:r>
            <w:r>
              <w:rPr>
                <w:rStyle w:val="37"/>
                <w:rFonts w:hint="eastAsia" w:ascii="仿宋" w:hAnsi="仿宋" w:eastAsia="仿宋" w:cs="仿宋"/>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4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lang w:eastAsia="zh-CN"/>
              </w:rPr>
            </w:pPr>
            <w:r>
              <w:rPr>
                <w:rStyle w:val="37"/>
                <w:rFonts w:hint="eastAsia" w:ascii="仿宋" w:hAnsi="仿宋" w:eastAsia="仿宋" w:cs="仿宋"/>
                <w:sz w:val="21"/>
                <w:szCs w:val="21"/>
                <w:lang w:val="en-US" w:eastAsia="zh-CN"/>
              </w:rPr>
              <w:t>24</w:t>
            </w:r>
          </w:p>
        </w:tc>
        <w:tc>
          <w:tcPr>
            <w:tcW w:w="110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政府采购</w:t>
            </w:r>
          </w:p>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政策要求</w:t>
            </w:r>
          </w:p>
        </w:tc>
        <w:tc>
          <w:tcPr>
            <w:tcW w:w="808"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节能</w:t>
            </w:r>
          </w:p>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产品</w:t>
            </w:r>
          </w:p>
        </w:tc>
        <w:tc>
          <w:tcPr>
            <w:tcW w:w="69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凡涉及最新公布的《节能产品政府采购品目清单》（财库〔2019〕19号）标注“★”的政府强制采购节能产品，供应商须提供所投产品国家确定的认证机构出具的、处于有效期之内的节能产品认证证书。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提供的货物有最新公布的《节能产品政府采购品目清单》中强制采购产品以外的其他节能产品的予以优先采购。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环境标志产品</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提供的货物有最新公布的《环境标志产品政府采购品目清单》（财库〔2019〕18号）中产品的予以优先采购。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Fonts w:hint="eastAsia" w:ascii="仿宋" w:hAnsi="仿宋" w:eastAsia="仿宋" w:cs="仿宋"/>
                <w:sz w:val="21"/>
                <w:szCs w:val="21"/>
              </w:rPr>
              <w:t>正版软件要求</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采购项目中如含有计算机，必须预装正版操作系统软件产品，所采购的其它软件必须为正版软件。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信息安全产品</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货物涉及《信息安全产品强制性认证目录》中的产品（8类13项），供应商须提供中国信息安全认证中心按国家标准认证颁发的有效认证证书。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仿宋" w:hAnsi="仿宋" w:eastAsia="仿宋" w:cs="仿宋"/>
                <w:sz w:val="21"/>
                <w:szCs w:val="21"/>
              </w:rPr>
            </w:pPr>
            <w:r>
              <w:rPr>
                <w:rFonts w:hint="eastAsia" w:ascii="仿宋" w:hAnsi="仿宋" w:eastAsia="仿宋" w:cs="仿宋"/>
                <w:sz w:val="21"/>
                <w:szCs w:val="21"/>
              </w:rPr>
              <w:t>产品</w:t>
            </w:r>
          </w:p>
          <w:p>
            <w:pPr>
              <w:ind w:firstLine="0" w:firstLineChars="0"/>
              <w:jc w:val="center"/>
              <w:rPr>
                <w:rStyle w:val="37"/>
                <w:rFonts w:hint="eastAsia" w:ascii="仿宋" w:hAnsi="仿宋" w:eastAsia="仿宋" w:cs="仿宋"/>
                <w:sz w:val="21"/>
                <w:szCs w:val="21"/>
              </w:rPr>
            </w:pPr>
            <w:r>
              <w:rPr>
                <w:rFonts w:hint="eastAsia" w:ascii="仿宋" w:hAnsi="仿宋" w:eastAsia="仿宋" w:cs="仿宋"/>
                <w:sz w:val="21"/>
                <w:szCs w:val="21"/>
              </w:rPr>
              <w:t>包装</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商品包装符合《商品包装政府采购需求标准（试行）》，快递包装符合《快递包装政府采购需求标准（试行）》。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Fonts w:hint="eastAsia" w:ascii="仿宋" w:hAnsi="仿宋" w:eastAsia="仿宋" w:cs="仿宋"/>
                <w:sz w:val="21"/>
                <w:szCs w:val="21"/>
              </w:rPr>
              <w:t>创新产品或创新服务</w:t>
            </w:r>
          </w:p>
        </w:tc>
        <w:tc>
          <w:tcPr>
            <w:tcW w:w="6910" w:type="dxa"/>
            <w:tcBorders>
              <w:left w:val="single" w:color="000000" w:sz="4" w:space="0"/>
              <w:right w:val="single" w:color="000000" w:sz="4" w:space="0"/>
            </w:tcBorders>
            <w:noWrap w:val="0"/>
            <w:vAlign w:val="center"/>
          </w:tcPr>
          <w:p>
            <w:pPr>
              <w:ind w:left="72" w:leftChars="30" w:right="72" w:rightChars="30" w:firstLine="0" w:firstLineChars="0"/>
              <w:rPr>
                <w:rFonts w:hint="eastAsia" w:ascii="仿宋" w:hAnsi="仿宋" w:eastAsia="仿宋" w:cs="仿宋"/>
                <w:sz w:val="21"/>
                <w:szCs w:val="21"/>
                <w:highlight w:val="none"/>
              </w:rPr>
            </w:pPr>
            <w:r>
              <w:rPr>
                <w:rFonts w:hint="eastAsia" w:ascii="仿宋" w:hAnsi="仿宋" w:eastAsia="仿宋" w:cs="仿宋"/>
                <w:sz w:val="21"/>
                <w:szCs w:val="21"/>
              </w:rPr>
              <w:t>供应商投提供服务属于《山西省创新产品和服务推荐清单》中创新产品或创新服务的，在评审时，</w:t>
            </w:r>
            <w:r>
              <w:rPr>
                <w:rFonts w:hint="eastAsia" w:ascii="仿宋" w:hAnsi="仿宋" w:eastAsia="仿宋" w:cs="仿宋"/>
                <w:sz w:val="21"/>
                <w:szCs w:val="21"/>
                <w:highlight w:val="none"/>
              </w:rPr>
              <w:t>其报价享受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%的价格折扣，以折扣后的价格参与评审。</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highlight w:val="none"/>
              </w:rPr>
              <w:t>供应商提供创新服务的，应在投标文件中填写</w:t>
            </w:r>
            <w:r>
              <w:rPr>
                <w:rFonts w:hint="eastAsia" w:ascii="仿宋" w:hAnsi="仿宋" w:eastAsia="仿宋" w:cs="仿宋"/>
                <w:sz w:val="21"/>
                <w:szCs w:val="21"/>
              </w:rPr>
              <w:t>《创新服务明细表》，并提供《山西省创新产品和服务推荐清单》。</w:t>
            </w:r>
          </w:p>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创新服务的价格折扣政策可与其他政府采购政策叠加。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中  小</w:t>
            </w:r>
          </w:p>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企  业</w:t>
            </w:r>
          </w:p>
        </w:tc>
        <w:tc>
          <w:tcPr>
            <w:tcW w:w="6910" w:type="dxa"/>
            <w:tcBorders>
              <w:left w:val="single" w:color="000000" w:sz="4" w:space="0"/>
              <w:right w:val="single" w:color="000000" w:sz="4" w:space="0"/>
            </w:tcBorders>
            <w:noWrap w:val="0"/>
            <w:vAlign w:val="center"/>
          </w:tcPr>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本项目</w:t>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否面向中小企业 </w:t>
            </w:r>
            <w:r>
              <w:rPr>
                <w:rFonts w:hint="eastAsia" w:ascii="仿宋" w:hAnsi="仿宋" w:eastAsia="仿宋" w:cs="仿宋"/>
                <w:sz w:val="21"/>
                <w:szCs w:val="21"/>
              </w:rPr>
              <w:t xml:space="preserve"> </w:t>
            </w:r>
            <w:r>
              <w:rPr>
                <w:rFonts w:hint="eastAsia" w:ascii="仿宋" w:hAnsi="仿宋" w:eastAsia="仿宋" w:cs="仿宋"/>
                <w:sz w:val="21"/>
                <w:szCs w:val="21"/>
              </w:rPr>
              <w:sym w:font="Wingdings" w:char="00FE"/>
            </w:r>
            <w:r>
              <w:rPr>
                <w:rFonts w:hint="eastAsia" w:ascii="仿宋" w:hAnsi="仿宋" w:eastAsia="仿宋" w:cs="仿宋"/>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sz w:val="21"/>
                <w:szCs w:val="21"/>
              </w:rPr>
              <w:t>否 专门面向中小企业采购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continue"/>
            <w:tcBorders>
              <w:left w:val="single" w:color="000000" w:sz="4" w:space="0"/>
              <w:right w:val="single" w:color="000000" w:sz="4" w:space="0"/>
            </w:tcBorders>
            <w:noWrap w:val="0"/>
            <w:vAlign w:val="center"/>
          </w:tcPr>
          <w:p>
            <w:pPr>
              <w:ind w:firstLine="0" w:firstLineChars="0"/>
              <w:jc w:val="center"/>
              <w:rPr>
                <w:rFonts w:hint="eastAsia" w:ascii="仿宋" w:hAnsi="仿宋" w:eastAsia="仿宋" w:cs="仿宋"/>
                <w:sz w:val="21"/>
                <w:szCs w:val="21"/>
              </w:rPr>
            </w:pPr>
          </w:p>
        </w:tc>
        <w:tc>
          <w:tcPr>
            <w:tcW w:w="6910" w:type="dxa"/>
            <w:tcBorders>
              <w:left w:val="single" w:color="000000" w:sz="4" w:space="0"/>
              <w:right w:val="single" w:color="000000" w:sz="4" w:space="0"/>
            </w:tcBorders>
            <w:noWrap w:val="0"/>
            <w:vAlign w:val="center"/>
          </w:tcPr>
          <w:p>
            <w:pPr>
              <w:ind w:left="72" w:leftChars="30" w:right="72" w:rightChars="30" w:firstLine="0" w:firstLineChars="0"/>
              <w:rPr>
                <w:rFonts w:hint="eastAsia" w:ascii="仿宋" w:hAnsi="仿宋" w:eastAsia="仿宋" w:cs="仿宋"/>
                <w:sz w:val="21"/>
                <w:szCs w:val="21"/>
              </w:rPr>
            </w:pPr>
            <w:r>
              <w:rPr>
                <w:rFonts w:hint="eastAsia" w:ascii="仿宋" w:hAnsi="仿宋" w:eastAsia="仿宋" w:cs="仿宋"/>
                <w:sz w:val="21"/>
                <w:szCs w:val="21"/>
              </w:rPr>
              <w:t>本项目属于</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农林牧渔业 </w:t>
            </w:r>
            <w:r>
              <w:rPr>
                <w:rFonts w:hint="eastAsia" w:ascii="仿宋" w:hAnsi="仿宋" w:eastAsia="仿宋" w:cs="仿宋"/>
                <w:sz w:val="21"/>
                <w:szCs w:val="21"/>
              </w:rPr>
              <w:sym w:font="Wingdings" w:char="00A8"/>
            </w:r>
            <w:r>
              <w:rPr>
                <w:rFonts w:hint="eastAsia" w:ascii="仿宋" w:hAnsi="仿宋" w:eastAsia="仿宋" w:cs="仿宋"/>
                <w:sz w:val="21"/>
                <w:szCs w:val="21"/>
              </w:rPr>
              <w:t>工</w:t>
            </w:r>
            <w:r>
              <w:rPr>
                <w:rFonts w:hint="eastAsia" w:ascii="仿宋" w:hAnsi="仿宋" w:eastAsia="仿宋" w:cs="仿宋"/>
                <w:sz w:val="21"/>
                <w:szCs w:val="21"/>
                <w:highlight w:val="none"/>
              </w:rPr>
              <w:t xml:space="preserve">业 </w:t>
            </w: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rPr>
              <w:t xml:space="preserve">建筑业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批发业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零售业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交通运输业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仓储业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邮政业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 xml:space="preserve">住宿业 </w:t>
            </w:r>
            <w:r>
              <w:rPr>
                <w:rFonts w:hint="eastAsia" w:ascii="仿宋" w:hAnsi="仿宋" w:eastAsia="仿宋" w:cs="仿宋"/>
                <w:sz w:val="21"/>
                <w:szCs w:val="21"/>
              </w:rPr>
              <w:sym w:font="Wingdings" w:char="00A8"/>
            </w:r>
            <w:r>
              <w:rPr>
                <w:rFonts w:hint="eastAsia" w:ascii="仿宋" w:hAnsi="仿宋" w:eastAsia="仿宋" w:cs="仿宋"/>
                <w:sz w:val="21"/>
                <w:szCs w:val="21"/>
              </w:rPr>
              <w:t xml:space="preserve">餐饮业 </w:t>
            </w:r>
            <w:r>
              <w:rPr>
                <w:rFonts w:hint="eastAsia" w:ascii="仿宋" w:hAnsi="仿宋" w:eastAsia="仿宋" w:cs="仿宋"/>
                <w:sz w:val="21"/>
                <w:szCs w:val="21"/>
              </w:rPr>
              <w:sym w:font="Wingdings" w:char="00A8"/>
            </w:r>
            <w:r>
              <w:rPr>
                <w:rFonts w:hint="eastAsia" w:ascii="仿宋" w:hAnsi="仿宋" w:eastAsia="仿宋" w:cs="仿宋"/>
                <w:sz w:val="21"/>
                <w:szCs w:val="21"/>
              </w:rPr>
              <w:t xml:space="preserve">信息运输业 </w:t>
            </w:r>
            <w:r>
              <w:rPr>
                <w:rFonts w:hint="eastAsia" w:ascii="仿宋" w:hAnsi="仿宋" w:eastAsia="仿宋" w:cs="仿宋"/>
                <w:sz w:val="21"/>
                <w:szCs w:val="21"/>
              </w:rPr>
              <w:sym w:font="Wingdings" w:char="00A8"/>
            </w:r>
            <w:r>
              <w:rPr>
                <w:rFonts w:hint="eastAsia" w:ascii="仿宋" w:hAnsi="仿宋" w:eastAsia="仿宋" w:cs="仿宋"/>
                <w:sz w:val="21"/>
                <w:szCs w:val="21"/>
              </w:rPr>
              <w:t xml:space="preserve">软件和信息技术服务业 </w:t>
            </w:r>
            <w:r>
              <w:rPr>
                <w:rFonts w:hint="eastAsia" w:ascii="仿宋" w:hAnsi="仿宋" w:eastAsia="仿宋" w:cs="仿宋"/>
                <w:sz w:val="21"/>
                <w:szCs w:val="21"/>
              </w:rPr>
              <w:sym w:font="Wingdings" w:char="00A8"/>
            </w:r>
            <w:r>
              <w:rPr>
                <w:rFonts w:hint="eastAsia" w:ascii="仿宋" w:hAnsi="仿宋" w:eastAsia="仿宋" w:cs="仿宋"/>
                <w:sz w:val="21"/>
                <w:szCs w:val="21"/>
              </w:rPr>
              <w:t xml:space="preserve">房地产开发经营 </w:t>
            </w:r>
            <w:r>
              <w:rPr>
                <w:rFonts w:hint="eastAsia" w:ascii="仿宋" w:hAnsi="仿宋" w:eastAsia="仿宋" w:cs="仿宋"/>
                <w:sz w:val="21"/>
                <w:szCs w:val="21"/>
              </w:rPr>
              <w:sym w:font="Wingdings" w:char="00A8"/>
            </w:r>
            <w:r>
              <w:rPr>
                <w:rFonts w:hint="eastAsia" w:ascii="仿宋" w:hAnsi="仿宋" w:eastAsia="仿宋" w:cs="仿宋"/>
                <w:sz w:val="21"/>
                <w:szCs w:val="21"/>
              </w:rPr>
              <w:t xml:space="preserve">物业管理 </w:t>
            </w:r>
            <w:r>
              <w:rPr>
                <w:rFonts w:hint="eastAsia" w:ascii="仿宋" w:hAnsi="仿宋" w:eastAsia="仿宋" w:cs="仿宋"/>
                <w:sz w:val="21"/>
                <w:szCs w:val="21"/>
              </w:rPr>
              <w:sym w:font="Wingdings" w:char="00A8"/>
            </w:r>
            <w:r>
              <w:rPr>
                <w:rFonts w:hint="eastAsia" w:ascii="仿宋" w:hAnsi="仿宋" w:eastAsia="仿宋" w:cs="仿宋"/>
                <w:sz w:val="21"/>
                <w:szCs w:val="21"/>
              </w:rPr>
              <w:t>租赁和商务服务业</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根据工信部等部委发布的《关于印发中小企业划型标准规定的通知》（工信部联企业〔2011〕300号），按照本次采购标的所属行业的划型标准，符合条件的中小企业须按照磋商文件格式提供《中小企业声明函》（详见</w:t>
            </w:r>
            <w:r>
              <w:rPr>
                <w:rFonts w:hint="eastAsia" w:ascii="仿宋" w:hAnsi="仿宋" w:eastAsia="仿宋" w:cs="仿宋"/>
                <w:sz w:val="21"/>
                <w:szCs w:val="21"/>
                <w:lang w:eastAsia="zh-CN"/>
              </w:rPr>
              <w:t>第七部分</w:t>
            </w:r>
            <w:r>
              <w:rPr>
                <w:rFonts w:hint="eastAsia" w:ascii="仿宋" w:hAnsi="仿宋" w:eastAsia="仿宋" w:cs="仿宋"/>
                <w:sz w:val="21"/>
                <w:szCs w:val="21"/>
              </w:rPr>
              <w:t xml:space="preserve"> 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根据财政部发布的《政府采购促进中小企业发展管理办法》（财库〔2020〕46号）、山西省财政厅发布的《关于进一步加大政府采购支持中小企业力度 助力扎实稳住经济的通知》晋财购[2022]6号规定，本项目适用于：</w:t>
            </w:r>
          </w:p>
          <w:p>
            <w:pPr>
              <w:keepNext w:val="0"/>
              <w:keepLines w:val="0"/>
              <w:pageBreakBefore w:val="0"/>
              <w:widowControl w:val="0"/>
              <w:kinsoku/>
              <w:wordWrap/>
              <w:overflowPunct/>
              <w:topLinePunct w:val="0"/>
              <w:autoSpaceDE/>
              <w:autoSpaceDN/>
              <w:bidi w:val="0"/>
              <w:adjustRightInd/>
              <w:snapToGrid/>
              <w:ind w:left="72" w:leftChars="30" w:right="72" w:rightChars="3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sym w:font="Wingdings" w:char="00A8"/>
            </w:r>
            <w:r>
              <w:rPr>
                <w:rFonts w:hint="eastAsia" w:ascii="仿宋" w:hAnsi="仿宋" w:eastAsia="仿宋" w:cs="仿宋"/>
                <w:sz w:val="21"/>
                <w:szCs w:val="21"/>
              </w:rPr>
              <w:t>对于经主管预算单位统筹后未预留份额专门面向中小企业采购的采购项目，以及预留份额项目中的非预留部分采购包，采购人、采购代理机构应当对符合本办法规定的小微企业报价给予15%—20%(工程项目为3%—5%)的扣除，用扣除后的价格参加评审。</w:t>
            </w:r>
          </w:p>
          <w:p>
            <w:pPr>
              <w:keepNext w:val="0"/>
              <w:keepLines w:val="0"/>
              <w:pageBreakBefore w:val="0"/>
              <w:widowControl w:val="0"/>
              <w:kinsoku/>
              <w:wordWrap/>
              <w:overflowPunct/>
              <w:topLinePunct w:val="0"/>
              <w:autoSpaceDE/>
              <w:autoSpaceDN/>
              <w:bidi w:val="0"/>
              <w:adjustRightInd/>
              <w:snapToGrid/>
              <w:ind w:left="72" w:leftChars="30" w:right="72" w:rightChars="30" w:firstLine="420" w:firstLineChars="200"/>
              <w:jc w:val="left"/>
              <w:textAlignment w:val="auto"/>
              <w:rPr>
                <w:rStyle w:val="37"/>
                <w:rFonts w:hint="eastAsia" w:ascii="仿宋" w:hAnsi="仿宋" w:eastAsia="仿宋" w:cs="仿宋"/>
                <w:sz w:val="21"/>
                <w:szCs w:val="21"/>
              </w:rPr>
            </w:pPr>
            <w:r>
              <w:rPr>
                <w:rFonts w:hint="eastAsia" w:ascii="仿宋" w:hAnsi="仿宋" w:eastAsia="仿宋" w:cs="仿宋"/>
                <w:sz w:val="21"/>
                <w:szCs w:val="21"/>
              </w:rPr>
              <w:sym w:font="Wingdings" w:char="00A8"/>
            </w:r>
            <w:r>
              <w:rPr>
                <w:rFonts w:hint="eastAsia" w:ascii="仿宋" w:hAnsi="仿宋" w:eastAsia="仿宋" w:cs="仿宋"/>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5%-6%(工程项目为1%-2%)的扣除，用扣除后的价格参加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小、微企业只有提供本企业制造的货物、承担的工程或者服务，或者提供其他小、微企业制造的货物，享受货物的价格折扣，须如实填写《报价明细表》（详见</w:t>
            </w:r>
            <w:r>
              <w:rPr>
                <w:rFonts w:hint="eastAsia" w:ascii="仿宋" w:hAnsi="仿宋" w:eastAsia="仿宋" w:cs="仿宋"/>
                <w:sz w:val="21"/>
                <w:szCs w:val="21"/>
                <w:lang w:eastAsia="zh-CN"/>
              </w:rPr>
              <w:t>第七部分</w:t>
            </w:r>
            <w:r>
              <w:rPr>
                <w:rFonts w:hint="eastAsia" w:ascii="仿宋" w:hAnsi="仿宋" w:eastAsia="仿宋" w:cs="仿宋"/>
                <w:sz w:val="21"/>
                <w:szCs w:val="21"/>
              </w:rPr>
              <w:t xml:space="preserve"> 响应文件格式）；</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在货物采购项目中，供应商提供的货物既有中小企业制造货物，也有大型企业制造货物，不享受中小企业扶持政策。</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以联合体形式参加政府采购活动，联合体各方均为中小企业的，联合体视同中小企业。其中，联合体各方均为小微企业的，联合体视同小微企业。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监  狱</w:t>
            </w:r>
          </w:p>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企  业</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福  利</w:t>
            </w:r>
          </w:p>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企  业</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Style w:val="37"/>
                <w:rFonts w:hint="eastAsia" w:ascii="仿宋" w:hAnsi="仿宋" w:eastAsia="仿宋" w:cs="仿宋"/>
                <w:sz w:val="21"/>
                <w:szCs w:val="21"/>
              </w:rPr>
            </w:pPr>
            <w:r>
              <w:rPr>
                <w:rFonts w:hint="eastAsia" w:ascii="仿宋" w:hAnsi="仿宋" w:eastAsia="仿宋" w:cs="仿宋"/>
                <w:sz w:val="21"/>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bookmarkStart w:id="50" w:name="_Toc8452"/>
            <w:bookmarkStart w:id="51" w:name="_Toc15381"/>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本国产品的支持政策</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产品在中国境内生产的组件成本核算规则。产品在中国境内生产的组件成本，按照《中国境内生产的组件成本核算基本规则》计算。供应商对其提供的产品出具《关于符合本国产品标准的声明函》或财政部会同有关部门</w:t>
            </w:r>
            <w:r>
              <w:rPr>
                <w:rFonts w:hint="eastAsia" w:ascii="仿宋" w:hAnsi="仿宋" w:eastAsia="仿宋" w:cs="仿宋"/>
                <w:sz w:val="21"/>
                <w:szCs w:val="21"/>
                <w:highlight w:val="none"/>
              </w:rPr>
              <w:t>规定的有关证明文件。采购人应当在采购文件中明确对供应商所出具的《关于符合本国产品标准的声明函》（以下简称《声明函》）的完整性、准确性进行审查的要求，评审中发现《声明函》内容含义不明确、同类事项与投标（</w:t>
            </w:r>
            <w:r>
              <w:rPr>
                <w:rFonts w:hint="eastAsia" w:ascii="仿宋" w:hAnsi="仿宋" w:eastAsia="仿宋" w:cs="仿宋"/>
                <w:sz w:val="21"/>
                <w:szCs w:val="21"/>
              </w:rPr>
              <w:t>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政府绿色采购有关事项</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依</w:t>
            </w:r>
            <w:r>
              <w:rPr>
                <w:rFonts w:hint="eastAsia" w:ascii="仿宋" w:hAnsi="仿宋" w:eastAsia="仿宋" w:cs="仿宋"/>
                <w:sz w:val="21"/>
                <w:szCs w:val="21"/>
                <w:highlight w:val="none"/>
              </w:rPr>
              <w:t>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w:t>
            </w:r>
            <w:r>
              <w:rPr>
                <w:rFonts w:hint="eastAsia" w:ascii="仿宋" w:hAnsi="仿宋" w:eastAsia="仿宋" w:cs="仿宋"/>
                <w:sz w:val="21"/>
                <w:szCs w:val="21"/>
              </w:rPr>
              <w:t>受绿色采购政策的价格扣除等评审优惠措施，分别计算，叠加执行。</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关于绿色建材：本项目中涉及的建筑材料属于《绿色建筑和绿色建材政府采购需求标准（2025年版）》明确为“必选类”的，投标人应当全部采购和使用符合相关标准的绿色建材。属于前述《需求标准》明确为“可选类”的，投标人自主选择使用性价比高的绿色建材产品，选用种类应不低于建筑项目所涉及的建材种类的40%。供应商在供货时应当出具所提供建材产品符合需求标准的证明性文件，包括国家统一推行的绿色建材产品认证证书，或符合需求标准的有效检测报告等。</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绿色数据中心建设：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无线局域网产品政府采购政策</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本项目采购的产品属于中国政府采购网公布的《无线局域网认证产品政府采购清单》且在有效期内的，提供《中国政府采购网》公布的无线局域网产品政府采购清单封面及对应页，实行优先采购。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涉及网络安全产品的要求</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按照《关于调整网络安全专用产品安全管理有关事项的公告》（2023年第1号）和《关于调整〈网络关键设备和网络安全专用产品目录〉的公告》（2023年第2号）的有关要求，自2023年7月1日起，列入《网络关键设备和网络安全专用产品目录》的网络安全专用产品应当按照《信息安全技术网络安全专用产品安全技术要求》等相关国家标准的强制性要求，由具备资格的机构安全认证合格或安全检测符合要求的，或此前已经获得《计算机信息系统安全专用产品销售许可证》且在有效期内的，方可销售或者提供。</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网络安全产品包括：网络关键设备和网络安全专用产品。</w:t>
            </w:r>
          </w:p>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具备资格的机构是指列入《承担网络关键设备和网络安全专用产品安全认证和安全检测任务机构名录》的机构。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64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1103" w:type="dxa"/>
            <w:vMerge w:val="continue"/>
            <w:tcBorders>
              <w:left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Style w:val="37"/>
                <w:rFonts w:hint="eastAsia" w:ascii="仿宋" w:hAnsi="仿宋" w:eastAsia="仿宋" w:cs="仿宋"/>
                <w:sz w:val="21"/>
                <w:szCs w:val="21"/>
              </w:rPr>
            </w:pPr>
            <w:r>
              <w:rPr>
                <w:rStyle w:val="37"/>
                <w:rFonts w:hint="eastAsia" w:ascii="仿宋" w:hAnsi="仿宋" w:eastAsia="仿宋" w:cs="仿宋"/>
                <w:sz w:val="21"/>
                <w:szCs w:val="21"/>
              </w:rPr>
              <w:t>商品包装和快递包装</w:t>
            </w:r>
          </w:p>
        </w:tc>
        <w:tc>
          <w:tcPr>
            <w:tcW w:w="6910"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72" w:leftChars="30" w:right="72" w:rightChars="3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响应供应商提供的</w:t>
            </w:r>
            <w:r>
              <w:rPr>
                <w:rFonts w:hint="eastAsia" w:ascii="仿宋" w:hAnsi="仿宋" w:eastAsia="仿宋" w:cs="仿宋"/>
                <w:sz w:val="21"/>
                <w:szCs w:val="21"/>
                <w:highlight w:val="none"/>
              </w:rPr>
              <w:t>商品包装应符合《商品包装政府采购需求标准（试行）》，快递包装应符合《快递包装政府采购需求标准（试行）》。</w:t>
            </w:r>
          </w:p>
        </w:tc>
      </w:tr>
    </w:tbl>
    <w:p>
      <w:pPr>
        <w:spacing w:before="156" w:beforeLines="50"/>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rPr>
        <w:t>注：本前附表内容与供应商须知内容不一致的，以前附表内容为准。</w:t>
      </w:r>
      <w:bookmarkEnd w:id="50"/>
      <w:bookmarkEnd w:id="51"/>
      <w:r>
        <w:rPr>
          <w:rFonts w:hint="eastAsia" w:ascii="仿宋" w:hAnsi="仿宋" w:eastAsia="仿宋" w:cs="仿宋"/>
        </w:rPr>
        <w:br w:type="page"/>
      </w:r>
      <w:bookmarkStart w:id="52" w:name="_Toc9762"/>
      <w:r>
        <w:rPr>
          <w:rFonts w:hint="eastAsia" w:ascii="仿宋" w:hAnsi="仿宋" w:eastAsia="仿宋" w:cs="仿宋"/>
          <w:b/>
          <w:bCs/>
          <w:kern w:val="2"/>
          <w:sz w:val="28"/>
          <w:szCs w:val="28"/>
          <w:lang w:val="en-US" w:eastAsia="zh-CN" w:bidi="ar-SA"/>
        </w:rPr>
        <w:t>第三部分 供应商须知</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before="166" w:beforeLines="50" w:after="166" w:afterLines="50"/>
        <w:ind w:firstLine="482" w:firstLineChars="200"/>
        <w:jc w:val="both"/>
        <w:textAlignment w:val="auto"/>
        <w:outlineLvl w:val="1"/>
        <w:rPr>
          <w:rFonts w:hint="eastAsia" w:ascii="仿宋" w:hAnsi="仿宋" w:eastAsia="仿宋" w:cs="仿宋"/>
        </w:rPr>
      </w:pPr>
      <w:r>
        <w:rPr>
          <w:rStyle w:val="36"/>
          <w:rFonts w:hint="eastAsia" w:ascii="仿宋" w:hAnsi="仿宋" w:eastAsia="仿宋" w:cs="仿宋"/>
        </w:rPr>
        <w:t>一、总则</w:t>
      </w:r>
    </w:p>
    <w:p>
      <w:pPr>
        <w:pStyle w:val="4"/>
        <w:keepNext/>
        <w:keepLines/>
        <w:pageBreakBefore w:val="0"/>
        <w:widowControl/>
        <w:kinsoku/>
        <w:wordWrap/>
        <w:overflowPunct/>
        <w:topLinePunct w:val="0"/>
        <w:autoSpaceDE/>
        <w:autoSpaceDN/>
        <w:bidi w:val="0"/>
        <w:adjustRightInd/>
        <w:snapToGrid/>
        <w:spacing w:before="0" w:beforeLines="0" w:after="0" w:afterLines="0"/>
        <w:ind w:firstLine="482" w:firstLineChars="200"/>
        <w:jc w:val="both"/>
        <w:textAlignment w:val="auto"/>
        <w:outlineLvl w:val="2"/>
        <w:rPr>
          <w:rFonts w:hint="eastAsia" w:ascii="仿宋" w:hAnsi="仿宋" w:eastAsia="仿宋" w:cs="仿宋"/>
        </w:rPr>
      </w:pPr>
      <w:r>
        <w:rPr>
          <w:rFonts w:hint="eastAsia" w:ascii="仿宋" w:hAnsi="仿宋" w:eastAsia="仿宋" w:cs="仿宋"/>
        </w:rPr>
        <w:t>1.适用范围</w:t>
      </w:r>
    </w:p>
    <w:p>
      <w:pPr>
        <w:bidi w:val="0"/>
        <w:rPr>
          <w:rFonts w:hint="eastAsia" w:ascii="仿宋" w:hAnsi="仿宋" w:eastAsia="仿宋" w:cs="仿宋"/>
        </w:rPr>
      </w:pPr>
      <w:r>
        <w:rPr>
          <w:rFonts w:hint="eastAsia" w:ascii="仿宋" w:hAnsi="仿宋" w:eastAsia="仿宋" w:cs="仿宋"/>
        </w:rPr>
        <w:t>本磋商文件适用于本次磋商采购活动的全过程。</w:t>
      </w:r>
    </w:p>
    <w:p>
      <w:pPr>
        <w:pStyle w:val="4"/>
        <w:bidi w:val="0"/>
        <w:ind w:firstLine="482" w:firstLineChars="200"/>
        <w:jc w:val="both"/>
        <w:rPr>
          <w:rFonts w:hint="eastAsia" w:ascii="仿宋" w:hAnsi="仿宋" w:eastAsia="仿宋" w:cs="仿宋"/>
        </w:rPr>
      </w:pPr>
      <w:r>
        <w:rPr>
          <w:rFonts w:hint="eastAsia" w:ascii="仿宋" w:hAnsi="仿宋" w:eastAsia="仿宋" w:cs="仿宋"/>
        </w:rPr>
        <w:t>2.定义</w:t>
      </w:r>
    </w:p>
    <w:p>
      <w:pPr>
        <w:bidi w:val="0"/>
        <w:rPr>
          <w:rFonts w:hint="eastAsia" w:ascii="仿宋" w:hAnsi="仿宋" w:eastAsia="仿宋" w:cs="仿宋"/>
        </w:rPr>
      </w:pPr>
      <w:r>
        <w:rPr>
          <w:rFonts w:hint="eastAsia" w:ascii="仿宋" w:hAnsi="仿宋" w:eastAsia="仿宋" w:cs="仿宋"/>
        </w:rPr>
        <w:t>2.1“采购人”是指依法进行政府采购的国家机关、事业单位、团体组织，即本次采购活动的单位。</w:t>
      </w:r>
    </w:p>
    <w:p>
      <w:pPr>
        <w:bidi w:val="0"/>
        <w:rPr>
          <w:rFonts w:hint="eastAsia" w:ascii="仿宋" w:hAnsi="仿宋" w:eastAsia="仿宋" w:cs="仿宋"/>
        </w:rPr>
      </w:pPr>
      <w:r>
        <w:rPr>
          <w:rFonts w:hint="eastAsia" w:ascii="仿宋" w:hAnsi="仿宋" w:eastAsia="仿宋" w:cs="仿宋"/>
        </w:rPr>
        <w:t>2.2“采购代理机构”是指</w:t>
      </w:r>
      <w:r>
        <w:rPr>
          <w:rFonts w:hint="eastAsia" w:ascii="仿宋" w:hAnsi="仿宋" w:eastAsia="仿宋" w:cs="仿宋"/>
          <w:lang w:eastAsia="zh-CN"/>
        </w:rPr>
        <w:t>山西众易诚企业管理咨询有限公司</w:t>
      </w:r>
      <w:r>
        <w:rPr>
          <w:rFonts w:hint="eastAsia" w:ascii="仿宋" w:hAnsi="仿宋" w:eastAsia="仿宋" w:cs="仿宋"/>
        </w:rPr>
        <w:t>。</w:t>
      </w:r>
    </w:p>
    <w:p>
      <w:pPr>
        <w:bidi w:val="0"/>
        <w:rPr>
          <w:rFonts w:hint="eastAsia" w:ascii="仿宋" w:hAnsi="仿宋" w:eastAsia="仿宋" w:cs="仿宋"/>
        </w:rPr>
      </w:pPr>
      <w:r>
        <w:rPr>
          <w:rFonts w:hint="eastAsia" w:ascii="仿宋" w:hAnsi="仿宋" w:eastAsia="仿宋" w:cs="仿宋"/>
        </w:rPr>
        <w:t>2.3“潜在供应商”指符合本磋商文件各项规定的合格供应商。</w:t>
      </w:r>
    </w:p>
    <w:p>
      <w:pPr>
        <w:bidi w:val="0"/>
        <w:rPr>
          <w:rFonts w:hint="eastAsia" w:ascii="仿宋" w:hAnsi="仿宋" w:eastAsia="仿宋" w:cs="仿宋"/>
        </w:rPr>
      </w:pPr>
      <w:r>
        <w:rPr>
          <w:rFonts w:hint="eastAsia" w:ascii="仿宋" w:hAnsi="仿宋" w:eastAsia="仿宋" w:cs="仿宋"/>
        </w:rPr>
        <w:t>2.4“供应商”指符合本磋商文件规定并参加磋商的供应商。</w:t>
      </w:r>
    </w:p>
    <w:p>
      <w:pPr>
        <w:bidi w:val="0"/>
        <w:rPr>
          <w:rFonts w:hint="eastAsia" w:ascii="仿宋" w:hAnsi="仿宋" w:eastAsia="仿宋" w:cs="仿宋"/>
        </w:rPr>
      </w:pPr>
      <w:r>
        <w:rPr>
          <w:rFonts w:hint="eastAsia" w:ascii="仿宋" w:hAnsi="仿宋" w:eastAsia="仿宋" w:cs="仿宋"/>
        </w:rPr>
        <w:t>2.5“成交供应商”是指经评审小组评审、采购人确定，最终成交的供应商。</w:t>
      </w:r>
    </w:p>
    <w:p>
      <w:pPr>
        <w:bidi w:val="0"/>
        <w:rPr>
          <w:rFonts w:hint="eastAsia" w:ascii="仿宋" w:hAnsi="仿宋" w:eastAsia="仿宋" w:cs="仿宋"/>
        </w:rPr>
      </w:pPr>
      <w:r>
        <w:rPr>
          <w:rFonts w:hint="eastAsia" w:ascii="仿宋" w:hAnsi="仿宋" w:eastAsia="仿宋" w:cs="仿宋"/>
        </w:rPr>
        <w:t>2.6“服务”指磋商文件所表述的供应商须向采购人提供的服务和应当履行的承诺和义务。</w:t>
      </w:r>
    </w:p>
    <w:p>
      <w:pPr>
        <w:bidi w:val="0"/>
        <w:rPr>
          <w:rFonts w:hint="eastAsia" w:ascii="仿宋" w:hAnsi="仿宋" w:eastAsia="仿宋" w:cs="仿宋"/>
        </w:rPr>
      </w:pPr>
      <w:r>
        <w:rPr>
          <w:rFonts w:hint="eastAsia" w:ascii="仿宋" w:hAnsi="仿宋" w:eastAsia="仿宋" w:cs="仿宋"/>
        </w:rPr>
        <w:t>2.7“货物”指供应商按磋商文件的规定，须向采购人提供的各种形态和种类的物品及其他有关技术资料和材料。</w:t>
      </w:r>
    </w:p>
    <w:p>
      <w:pPr>
        <w:bidi w:val="0"/>
        <w:rPr>
          <w:rFonts w:hint="eastAsia" w:ascii="仿宋" w:hAnsi="仿宋" w:eastAsia="仿宋" w:cs="仿宋"/>
        </w:rPr>
      </w:pPr>
      <w:r>
        <w:rPr>
          <w:rFonts w:hint="eastAsia" w:ascii="仿宋" w:hAnsi="仿宋" w:eastAsia="仿宋" w:cs="仿宋"/>
        </w:rPr>
        <w:t>2.8“欺诈行为”是指为了影响采购过程或合同实施过程虚报、谎报、隐瞒事实，以假充真，以次充好，虚假承诺，损害国家公共利益的行为。</w:t>
      </w:r>
    </w:p>
    <w:p>
      <w:pPr>
        <w:pStyle w:val="4"/>
        <w:bidi w:val="0"/>
        <w:ind w:firstLine="482" w:firstLineChars="200"/>
        <w:jc w:val="both"/>
        <w:rPr>
          <w:rFonts w:hint="eastAsia" w:ascii="仿宋" w:hAnsi="仿宋" w:eastAsia="仿宋" w:cs="仿宋"/>
        </w:rPr>
      </w:pPr>
      <w:r>
        <w:rPr>
          <w:rFonts w:hint="eastAsia" w:ascii="仿宋" w:hAnsi="仿宋" w:eastAsia="仿宋" w:cs="仿宋"/>
        </w:rPr>
        <w:t>3.合格供应商的条件</w:t>
      </w:r>
    </w:p>
    <w:p>
      <w:pPr>
        <w:bidi w:val="0"/>
        <w:rPr>
          <w:rFonts w:hint="eastAsia" w:ascii="仿宋" w:hAnsi="仿宋" w:eastAsia="仿宋" w:cs="仿宋"/>
        </w:rPr>
      </w:pPr>
      <w:r>
        <w:rPr>
          <w:rFonts w:hint="eastAsia" w:ascii="仿宋" w:hAnsi="仿宋" w:eastAsia="仿宋" w:cs="仿宋"/>
        </w:rPr>
        <w:t>3.1</w:t>
      </w:r>
      <w:r>
        <w:rPr>
          <w:rFonts w:hint="eastAsia" w:ascii="仿宋" w:hAnsi="仿宋" w:eastAsia="仿宋" w:cs="仿宋"/>
          <w:lang w:val="en-US" w:eastAsia="zh-CN"/>
        </w:rPr>
        <w:t xml:space="preserve"> </w:t>
      </w:r>
      <w:r>
        <w:rPr>
          <w:rFonts w:hint="eastAsia" w:ascii="仿宋" w:hAnsi="仿宋" w:eastAsia="仿宋" w:cs="仿宋"/>
        </w:rPr>
        <w:t>具有本项目实施能力，符合并承诺履行本磋商文件各项规定的国内供应商均可参加磋商。</w:t>
      </w:r>
    </w:p>
    <w:p>
      <w:pPr>
        <w:bidi w:val="0"/>
        <w:rPr>
          <w:rFonts w:hint="eastAsia" w:ascii="仿宋" w:hAnsi="仿宋" w:eastAsia="仿宋" w:cs="仿宋"/>
        </w:rPr>
      </w:pPr>
      <w:r>
        <w:rPr>
          <w:rFonts w:hint="eastAsia" w:ascii="仿宋" w:hAnsi="仿宋" w:eastAsia="仿宋" w:cs="仿宋"/>
        </w:rPr>
        <w:t>3.2</w:t>
      </w:r>
      <w:r>
        <w:rPr>
          <w:rFonts w:hint="eastAsia" w:ascii="仿宋" w:hAnsi="仿宋" w:eastAsia="仿宋" w:cs="仿宋"/>
          <w:lang w:val="en-US" w:eastAsia="zh-CN"/>
        </w:rPr>
        <w:t xml:space="preserve"> </w:t>
      </w:r>
      <w:r>
        <w:rPr>
          <w:rFonts w:hint="eastAsia" w:ascii="仿宋" w:hAnsi="仿宋" w:eastAsia="仿宋" w:cs="仿宋"/>
        </w:rPr>
        <w:t>供应商必须是已在中国境内依法登记注册的供应商，并且其所持有的有效的营业执照或事业单位法人证书上载明的营业期限剩余时间应当不少于本次采购的相关合同基本义务履行所需期限，或已经提供相关证明材料能够证明具有履约能力。否则，采购人及评审小组有权拒绝其报价。</w:t>
      </w:r>
    </w:p>
    <w:p>
      <w:pPr>
        <w:bidi w:val="0"/>
        <w:rPr>
          <w:rFonts w:hint="eastAsia" w:ascii="仿宋" w:hAnsi="仿宋" w:eastAsia="仿宋" w:cs="仿宋"/>
        </w:rPr>
      </w:pPr>
      <w:r>
        <w:rPr>
          <w:rFonts w:hint="eastAsia" w:ascii="仿宋" w:hAnsi="仿宋" w:eastAsia="仿宋" w:cs="仿宋"/>
        </w:rPr>
        <w:t>3.3</w:t>
      </w:r>
      <w:r>
        <w:rPr>
          <w:rFonts w:hint="eastAsia" w:ascii="仿宋" w:hAnsi="仿宋" w:eastAsia="仿宋" w:cs="仿宋"/>
          <w:lang w:val="en-US" w:eastAsia="zh-CN"/>
        </w:rPr>
        <w:t xml:space="preserve"> </w:t>
      </w:r>
      <w:r>
        <w:rPr>
          <w:rFonts w:hint="eastAsia" w:ascii="仿宋" w:hAnsi="仿宋" w:eastAsia="仿宋" w:cs="仿宋"/>
        </w:rPr>
        <w:t>供应商应遵守国家有关的法律、法规和条例，具备《中华人民共和国政府采购法》《中华人民共和国政府采购法实施条例》《政府采购竞争性磋商采购方式管理暂行办法》和本磋商文件中规定的条件。</w:t>
      </w:r>
    </w:p>
    <w:p>
      <w:pPr>
        <w:pStyle w:val="4"/>
        <w:bidi w:val="0"/>
        <w:ind w:firstLine="482" w:firstLineChars="200"/>
        <w:jc w:val="both"/>
        <w:rPr>
          <w:rFonts w:hint="eastAsia" w:ascii="仿宋" w:hAnsi="仿宋" w:eastAsia="仿宋" w:cs="仿宋"/>
        </w:rPr>
      </w:pPr>
      <w:r>
        <w:rPr>
          <w:rFonts w:hint="eastAsia" w:ascii="仿宋" w:hAnsi="仿宋" w:eastAsia="仿宋" w:cs="仿宋"/>
        </w:rPr>
        <w:t>4.磋商费用</w:t>
      </w:r>
    </w:p>
    <w:p>
      <w:pPr>
        <w:bidi w:val="0"/>
        <w:rPr>
          <w:rFonts w:hint="eastAsia" w:ascii="仿宋" w:hAnsi="仿宋" w:eastAsia="仿宋" w:cs="仿宋"/>
        </w:rPr>
      </w:pPr>
      <w:r>
        <w:rPr>
          <w:rFonts w:hint="eastAsia" w:ascii="仿宋" w:hAnsi="仿宋" w:eastAsia="仿宋" w:cs="仿宋"/>
        </w:rPr>
        <w:t>供应商应承担所有与本次磋商有关的费用，采购代理机构（或采购人）在任何情况下均无义务和责任承担这些费用。</w:t>
      </w:r>
    </w:p>
    <w:p>
      <w:pPr>
        <w:pStyle w:val="4"/>
        <w:bidi w:val="0"/>
        <w:ind w:firstLine="482" w:firstLineChars="200"/>
        <w:jc w:val="both"/>
        <w:rPr>
          <w:rFonts w:hint="eastAsia" w:ascii="仿宋" w:hAnsi="仿宋" w:eastAsia="仿宋" w:cs="仿宋"/>
        </w:rPr>
      </w:pPr>
      <w:r>
        <w:rPr>
          <w:rFonts w:hint="eastAsia" w:ascii="仿宋" w:hAnsi="仿宋" w:eastAsia="仿宋" w:cs="仿宋"/>
        </w:rPr>
        <w:t>5.通知</w:t>
      </w:r>
    </w:p>
    <w:p>
      <w:pPr>
        <w:ind w:firstLine="480"/>
        <w:rPr>
          <w:rFonts w:hint="eastAsia" w:ascii="仿宋" w:hAnsi="仿宋" w:eastAsia="仿宋" w:cs="仿宋"/>
        </w:rPr>
      </w:pPr>
      <w:r>
        <w:rPr>
          <w:rFonts w:hint="eastAsia" w:ascii="仿宋" w:hAnsi="仿宋" w:eastAsia="仿宋" w:cs="仿宋"/>
        </w:rPr>
        <w:t>对与本项目有关的通知，采购代理机构将通过山西政府采购网（政采云平台）发出（视同书面通知），因线路故障导致通知延迟或无法查看，采购代理机构或采购人将不承担任何责任，有关的磋商活动可以继续有效地进行。</w:t>
      </w:r>
    </w:p>
    <w:p>
      <w:pPr>
        <w:pStyle w:val="3"/>
        <w:bidi w:val="0"/>
        <w:ind w:left="0" w:leftChars="0" w:firstLine="482" w:firstLineChars="200"/>
        <w:jc w:val="both"/>
        <w:outlineLvl w:val="1"/>
        <w:rPr>
          <w:rFonts w:hint="eastAsia" w:ascii="仿宋" w:hAnsi="仿宋" w:eastAsia="仿宋" w:cs="仿宋"/>
        </w:rPr>
      </w:pPr>
      <w:r>
        <w:rPr>
          <w:rFonts w:hint="eastAsia" w:ascii="仿宋" w:hAnsi="仿宋" w:eastAsia="仿宋" w:cs="仿宋"/>
          <w:sz w:val="24"/>
          <w:szCs w:val="22"/>
        </w:rPr>
        <w:t>二、磋商文件</w:t>
      </w:r>
    </w:p>
    <w:p>
      <w:pPr>
        <w:pStyle w:val="4"/>
        <w:bidi w:val="0"/>
        <w:ind w:firstLine="482" w:firstLineChars="200"/>
        <w:jc w:val="both"/>
        <w:outlineLvl w:val="2"/>
        <w:rPr>
          <w:rFonts w:hint="eastAsia" w:ascii="仿宋" w:hAnsi="仿宋" w:eastAsia="仿宋" w:cs="仿宋"/>
        </w:rPr>
      </w:pPr>
      <w:r>
        <w:rPr>
          <w:rFonts w:hint="eastAsia" w:ascii="仿宋" w:hAnsi="仿宋" w:eastAsia="仿宋" w:cs="仿宋"/>
        </w:rPr>
        <w:t>6.磋商文件的构成</w:t>
      </w:r>
    </w:p>
    <w:p>
      <w:pPr>
        <w:ind w:firstLine="480"/>
        <w:rPr>
          <w:rFonts w:hint="eastAsia" w:ascii="仿宋" w:hAnsi="仿宋" w:eastAsia="仿宋" w:cs="仿宋"/>
        </w:rPr>
      </w:pPr>
      <w:r>
        <w:rPr>
          <w:rFonts w:hint="eastAsia" w:ascii="仿宋" w:hAnsi="仿宋" w:eastAsia="仿宋" w:cs="仿宋"/>
        </w:rPr>
        <w:t>磋商文件由下列内容组成：</w:t>
      </w:r>
    </w:p>
    <w:p>
      <w:pPr>
        <w:ind w:leftChars="100" w:firstLine="480"/>
        <w:rPr>
          <w:rFonts w:hint="eastAsia" w:ascii="仿宋" w:hAnsi="仿宋" w:eastAsia="仿宋" w:cs="仿宋"/>
        </w:rPr>
      </w:pPr>
      <w:r>
        <w:rPr>
          <w:rFonts w:hint="eastAsia" w:ascii="仿宋" w:hAnsi="仿宋" w:eastAsia="仿宋" w:cs="仿宋"/>
        </w:rPr>
        <w:t>第一</w:t>
      </w:r>
      <w:r>
        <w:rPr>
          <w:rFonts w:hint="eastAsia" w:ascii="仿宋" w:hAnsi="仿宋" w:eastAsia="仿宋" w:cs="仿宋"/>
          <w:lang w:val="en-US" w:eastAsia="zh-CN"/>
        </w:rPr>
        <w:t>部分</w:t>
      </w:r>
      <w:r>
        <w:rPr>
          <w:rFonts w:hint="eastAsia" w:ascii="仿宋" w:hAnsi="仿宋" w:eastAsia="仿宋" w:cs="仿宋"/>
        </w:rPr>
        <w:t xml:space="preserve"> 磋商公告；</w:t>
      </w:r>
    </w:p>
    <w:p>
      <w:pPr>
        <w:ind w:leftChars="100" w:firstLine="480"/>
        <w:rPr>
          <w:rFonts w:hint="eastAsia" w:ascii="仿宋" w:hAnsi="仿宋" w:eastAsia="仿宋" w:cs="仿宋"/>
        </w:rPr>
      </w:pPr>
      <w:r>
        <w:rPr>
          <w:rFonts w:hint="eastAsia" w:ascii="仿宋" w:hAnsi="仿宋" w:eastAsia="仿宋" w:cs="仿宋"/>
        </w:rPr>
        <w:t>第二</w:t>
      </w:r>
      <w:r>
        <w:rPr>
          <w:rFonts w:hint="eastAsia" w:ascii="仿宋" w:hAnsi="仿宋" w:eastAsia="仿宋" w:cs="仿宋"/>
          <w:lang w:val="en-US" w:eastAsia="zh-CN"/>
        </w:rPr>
        <w:t>部分</w:t>
      </w:r>
      <w:r>
        <w:rPr>
          <w:rFonts w:hint="eastAsia" w:ascii="仿宋" w:hAnsi="仿宋" w:eastAsia="仿宋" w:cs="仿宋"/>
        </w:rPr>
        <w:t xml:space="preserve"> 供应商须知</w:t>
      </w:r>
      <w:r>
        <w:rPr>
          <w:rFonts w:hint="eastAsia" w:ascii="仿宋" w:hAnsi="仿宋" w:eastAsia="仿宋" w:cs="仿宋"/>
          <w:lang w:val="en-US" w:eastAsia="zh-CN"/>
        </w:rPr>
        <w:t>前附表</w:t>
      </w:r>
      <w:r>
        <w:rPr>
          <w:rFonts w:hint="eastAsia" w:ascii="仿宋" w:hAnsi="仿宋" w:eastAsia="仿宋" w:cs="仿宋"/>
        </w:rPr>
        <w:t>；</w:t>
      </w:r>
    </w:p>
    <w:p>
      <w:pPr>
        <w:ind w:leftChars="100" w:firstLine="480"/>
        <w:rPr>
          <w:rFonts w:hint="eastAsia" w:ascii="仿宋" w:hAnsi="仿宋" w:eastAsia="仿宋" w:cs="仿宋"/>
          <w:lang w:val="en-US" w:eastAsia="zh-CN"/>
        </w:rPr>
      </w:pPr>
      <w:r>
        <w:rPr>
          <w:rFonts w:hint="eastAsia" w:ascii="仿宋" w:hAnsi="仿宋" w:eastAsia="仿宋" w:cs="仿宋"/>
          <w:lang w:val="en-US" w:eastAsia="zh-CN"/>
        </w:rPr>
        <w:t>第三部分 供应商须知</w:t>
      </w:r>
    </w:p>
    <w:p>
      <w:pPr>
        <w:ind w:leftChars="100" w:firstLine="480"/>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四部分</w:t>
      </w:r>
      <w:r>
        <w:rPr>
          <w:rFonts w:hint="eastAsia" w:ascii="仿宋" w:hAnsi="仿宋" w:eastAsia="仿宋" w:cs="仿宋"/>
        </w:rPr>
        <w:t xml:space="preserve"> 评审标准和评</w:t>
      </w:r>
      <w:r>
        <w:rPr>
          <w:rFonts w:hint="eastAsia" w:ascii="仿宋" w:hAnsi="仿宋" w:eastAsia="仿宋" w:cs="仿宋"/>
          <w:lang w:val="en-US" w:eastAsia="zh-CN"/>
        </w:rPr>
        <w:t>审</w:t>
      </w:r>
      <w:r>
        <w:rPr>
          <w:rFonts w:hint="eastAsia" w:ascii="仿宋" w:hAnsi="仿宋" w:eastAsia="仿宋" w:cs="仿宋"/>
        </w:rPr>
        <w:t>方法；</w:t>
      </w:r>
    </w:p>
    <w:p>
      <w:pPr>
        <w:ind w:leftChars="100" w:firstLine="480"/>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五部分</w:t>
      </w:r>
      <w:r>
        <w:rPr>
          <w:rFonts w:hint="eastAsia" w:ascii="仿宋" w:hAnsi="仿宋" w:eastAsia="仿宋" w:cs="仿宋"/>
        </w:rPr>
        <w:t xml:space="preserve"> 商务技术要求；</w:t>
      </w:r>
    </w:p>
    <w:p>
      <w:pPr>
        <w:ind w:leftChars="100" w:firstLine="480"/>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六部分</w:t>
      </w:r>
      <w:r>
        <w:rPr>
          <w:rFonts w:hint="eastAsia" w:ascii="仿宋" w:hAnsi="仿宋" w:eastAsia="仿宋" w:cs="仿宋"/>
        </w:rPr>
        <w:t xml:space="preserve"> 合同草案；</w:t>
      </w:r>
    </w:p>
    <w:p>
      <w:pPr>
        <w:ind w:leftChars="100" w:firstLine="480"/>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七部分</w:t>
      </w:r>
      <w:r>
        <w:rPr>
          <w:rFonts w:hint="eastAsia" w:ascii="仿宋" w:hAnsi="仿宋" w:eastAsia="仿宋" w:cs="仿宋"/>
        </w:rPr>
        <w:t xml:space="preserve"> 响应文件格式；</w:t>
      </w:r>
    </w:p>
    <w:p>
      <w:pPr>
        <w:ind w:leftChars="100"/>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八部分</w:t>
      </w:r>
      <w:r>
        <w:rPr>
          <w:rFonts w:hint="eastAsia" w:ascii="仿宋" w:hAnsi="仿宋" w:eastAsia="仿宋" w:cs="仿宋"/>
        </w:rPr>
        <w:t xml:space="preserve"> 政府采购政策性要求；</w:t>
      </w:r>
    </w:p>
    <w:p>
      <w:pPr>
        <w:ind w:leftChars="100" w:firstLine="480"/>
        <w:rPr>
          <w:rFonts w:hint="eastAsia" w:ascii="仿宋" w:hAnsi="仿宋" w:eastAsia="仿宋" w:cs="仿宋"/>
        </w:rPr>
      </w:pPr>
      <w:r>
        <w:rPr>
          <w:rFonts w:hint="eastAsia" w:ascii="仿宋" w:hAnsi="仿宋" w:eastAsia="仿宋" w:cs="仿宋"/>
          <w:lang w:val="en-US" w:eastAsia="zh-CN"/>
        </w:rPr>
        <w:t xml:space="preserve">第九部分 </w:t>
      </w:r>
      <w:r>
        <w:rPr>
          <w:rFonts w:hint="eastAsia" w:ascii="仿宋" w:hAnsi="仿宋" w:eastAsia="仿宋" w:cs="仿宋"/>
        </w:rPr>
        <w:t>相关附件。</w:t>
      </w:r>
    </w:p>
    <w:p>
      <w:pPr>
        <w:ind w:firstLine="480"/>
        <w:rPr>
          <w:rFonts w:hint="eastAsia" w:ascii="仿宋" w:hAnsi="仿宋" w:eastAsia="仿宋" w:cs="仿宋"/>
        </w:rPr>
      </w:pPr>
      <w:r>
        <w:rPr>
          <w:rFonts w:hint="eastAsia" w:ascii="仿宋" w:hAnsi="仿宋" w:eastAsia="仿宋" w:cs="仿宋"/>
        </w:rPr>
        <w:t>供应商应认真阅读磋商文件中所有的条款、事项、格式和技术规范、参数及要求等。供应商没有按照磋商文件要求提交全部资料，或者没有对磋商文件在各方面都做出实质性磋商响应，有可能导致其报价被拒绝或无效。</w:t>
      </w:r>
    </w:p>
    <w:p>
      <w:pPr>
        <w:pStyle w:val="4"/>
        <w:bidi w:val="0"/>
        <w:ind w:firstLine="482" w:firstLineChars="200"/>
        <w:jc w:val="both"/>
        <w:outlineLvl w:val="2"/>
        <w:rPr>
          <w:rFonts w:hint="eastAsia" w:ascii="仿宋" w:hAnsi="仿宋" w:eastAsia="仿宋" w:cs="仿宋"/>
        </w:rPr>
      </w:pPr>
      <w:r>
        <w:rPr>
          <w:rFonts w:hint="eastAsia" w:ascii="仿宋" w:hAnsi="仿宋" w:eastAsia="仿宋" w:cs="仿宋"/>
        </w:rPr>
        <w:t>7.磋商文件的澄清和修改</w:t>
      </w:r>
    </w:p>
    <w:p>
      <w:pPr>
        <w:bidi w:val="0"/>
        <w:rPr>
          <w:rFonts w:hint="eastAsia" w:ascii="仿宋" w:hAnsi="仿宋" w:eastAsia="仿宋" w:cs="仿宋"/>
          <w:lang w:val="zh-CN"/>
        </w:rPr>
      </w:pPr>
      <w:r>
        <w:rPr>
          <w:rFonts w:hint="eastAsia" w:ascii="仿宋" w:hAnsi="仿宋" w:eastAsia="仿宋" w:cs="仿宋"/>
        </w:rPr>
        <w:t>7.1</w:t>
      </w:r>
      <w:r>
        <w:rPr>
          <w:rFonts w:hint="eastAsia" w:ascii="仿宋" w:hAnsi="仿宋" w:eastAsia="仿宋" w:cs="仿宋"/>
          <w:lang w:val="en-US" w:eastAsia="zh-CN"/>
        </w:rPr>
        <w:t xml:space="preserve"> </w:t>
      </w:r>
      <w:r>
        <w:rPr>
          <w:rFonts w:hint="eastAsia" w:ascii="仿宋" w:hAnsi="仿宋" w:eastAsia="仿宋" w:cs="仿宋"/>
          <w:lang w:val="zh-CN"/>
        </w:rPr>
        <w:t>供应商对</w:t>
      </w:r>
      <w:r>
        <w:rPr>
          <w:rFonts w:hint="eastAsia" w:ascii="仿宋" w:hAnsi="仿宋" w:eastAsia="仿宋" w:cs="仿宋"/>
        </w:rPr>
        <w:t>磋商</w:t>
      </w:r>
      <w:r>
        <w:rPr>
          <w:rFonts w:hint="eastAsia" w:ascii="仿宋" w:hAnsi="仿宋" w:eastAsia="仿宋" w:cs="仿宋"/>
          <w:lang w:val="zh-CN"/>
        </w:rPr>
        <w:t>文件有疑问</w:t>
      </w:r>
      <w:r>
        <w:rPr>
          <w:rFonts w:hint="eastAsia" w:ascii="仿宋" w:hAnsi="仿宋" w:eastAsia="仿宋" w:cs="仿宋"/>
        </w:rPr>
        <w:t>的</w:t>
      </w:r>
      <w:r>
        <w:rPr>
          <w:rFonts w:hint="eastAsia" w:ascii="仿宋" w:hAnsi="仿宋" w:eastAsia="仿宋" w:cs="仿宋"/>
          <w:lang w:val="zh-CN"/>
        </w:rPr>
        <w:t>可要求澄清，澄清要求的提交：任何</w:t>
      </w:r>
      <w:r>
        <w:rPr>
          <w:rFonts w:hint="eastAsia" w:ascii="仿宋" w:hAnsi="仿宋" w:eastAsia="仿宋" w:cs="仿宋"/>
        </w:rPr>
        <w:t>获取</w:t>
      </w:r>
      <w:r>
        <w:rPr>
          <w:rFonts w:hint="eastAsia" w:ascii="仿宋" w:hAnsi="仿宋" w:eastAsia="仿宋" w:cs="仿宋"/>
          <w:lang w:val="zh-CN"/>
        </w:rPr>
        <w:t>了磋商文件的潜在供应商，均可</w:t>
      </w:r>
      <w:r>
        <w:rPr>
          <w:rFonts w:hint="eastAsia" w:ascii="仿宋" w:hAnsi="仿宋" w:eastAsia="仿宋" w:cs="仿宋"/>
        </w:rPr>
        <w:t>提出</w:t>
      </w:r>
      <w:r>
        <w:rPr>
          <w:rFonts w:hint="eastAsia" w:ascii="仿宋" w:hAnsi="仿宋" w:eastAsia="仿宋" w:cs="仿宋"/>
          <w:lang w:val="zh-CN"/>
        </w:rPr>
        <w:t>澄清要求，通过山西政府采购网（政采云平台）形式提出。</w:t>
      </w:r>
    </w:p>
    <w:p>
      <w:pPr>
        <w:bidi w:val="0"/>
        <w:rPr>
          <w:rFonts w:hint="eastAsia" w:ascii="仿宋" w:hAnsi="仿宋" w:eastAsia="仿宋" w:cs="仿宋"/>
          <w:lang w:val="zh-CN"/>
        </w:rPr>
      </w:pPr>
      <w:r>
        <w:rPr>
          <w:rFonts w:hint="eastAsia" w:ascii="仿宋" w:hAnsi="仿宋" w:eastAsia="仿宋" w:cs="仿宋"/>
        </w:rPr>
        <w:t>7.2</w:t>
      </w:r>
      <w:r>
        <w:rPr>
          <w:rFonts w:hint="eastAsia" w:ascii="仿宋" w:hAnsi="仿宋" w:eastAsia="仿宋" w:cs="仿宋"/>
          <w:lang w:val="en-US" w:eastAsia="zh-CN"/>
        </w:rPr>
        <w:t xml:space="preserve"> </w:t>
      </w:r>
      <w:r>
        <w:rPr>
          <w:rFonts w:hint="eastAsia" w:ascii="仿宋" w:hAnsi="仿宋" w:eastAsia="仿宋" w:cs="仿宋"/>
          <w:lang w:val="zh-CN"/>
        </w:rPr>
        <w:t>采购人或采购代理机构对澄清要求的处理：采购人或采购代理机构对认为</w:t>
      </w:r>
      <w:r>
        <w:rPr>
          <w:rFonts w:hint="eastAsia" w:ascii="仿宋" w:hAnsi="仿宋" w:eastAsia="仿宋" w:cs="仿宋"/>
        </w:rPr>
        <w:t>有必</w:t>
      </w:r>
      <w:r>
        <w:rPr>
          <w:rFonts w:hint="eastAsia" w:ascii="仿宋" w:hAnsi="仿宋" w:eastAsia="仿宋" w:cs="仿宋"/>
          <w:lang w:val="zh-CN"/>
        </w:rPr>
        <w:t>要给予澄清、修改以及进行其它答复的，将以补充文件的方式进行，并且</w:t>
      </w:r>
      <w:r>
        <w:rPr>
          <w:rFonts w:hint="eastAsia" w:ascii="仿宋" w:hAnsi="仿宋" w:eastAsia="仿宋" w:cs="仿宋"/>
        </w:rPr>
        <w:t>通过山西政府采购网（政采云平台）</w:t>
      </w:r>
      <w:r>
        <w:rPr>
          <w:rFonts w:hint="eastAsia" w:ascii="仿宋" w:hAnsi="仿宋" w:eastAsia="仿宋" w:cs="仿宋"/>
          <w:lang w:val="zh-CN"/>
        </w:rPr>
        <w:t>以补充公告的形式，通知已获取</w:t>
      </w:r>
      <w:r>
        <w:rPr>
          <w:rFonts w:hint="eastAsia" w:ascii="仿宋" w:hAnsi="仿宋" w:eastAsia="仿宋" w:cs="仿宋"/>
        </w:rPr>
        <w:t>磋商</w:t>
      </w:r>
      <w:r>
        <w:rPr>
          <w:rFonts w:hint="eastAsia" w:ascii="仿宋" w:hAnsi="仿宋" w:eastAsia="仿宋" w:cs="仿宋"/>
          <w:lang w:val="zh-CN"/>
        </w:rPr>
        <w:t>文件的所有</w:t>
      </w:r>
      <w:r>
        <w:rPr>
          <w:rFonts w:hint="eastAsia" w:ascii="仿宋" w:hAnsi="仿宋" w:eastAsia="仿宋" w:cs="仿宋"/>
        </w:rPr>
        <w:t>供应商</w:t>
      </w:r>
      <w:r>
        <w:rPr>
          <w:rFonts w:hint="eastAsia" w:ascii="仿宋" w:hAnsi="仿宋" w:eastAsia="仿宋" w:cs="仿宋"/>
          <w:lang w:val="zh-CN"/>
        </w:rPr>
        <w:t>。补充文件中包括原提出的问题及问题的说明意见，但不包括问题的来源。</w:t>
      </w:r>
    </w:p>
    <w:p>
      <w:pPr>
        <w:bidi w:val="0"/>
        <w:rPr>
          <w:rFonts w:hint="eastAsia" w:ascii="仿宋" w:hAnsi="仿宋" w:eastAsia="仿宋" w:cs="仿宋"/>
          <w:lang w:val="zh-CN"/>
        </w:rPr>
      </w:pPr>
      <w:r>
        <w:rPr>
          <w:rFonts w:hint="eastAsia" w:ascii="仿宋" w:hAnsi="仿宋" w:eastAsia="仿宋" w:cs="仿宋"/>
        </w:rPr>
        <w:t>7.3</w:t>
      </w:r>
      <w:r>
        <w:rPr>
          <w:rFonts w:hint="eastAsia" w:ascii="仿宋" w:hAnsi="仿宋" w:eastAsia="仿宋" w:cs="仿宋"/>
          <w:lang w:val="en-US" w:eastAsia="zh-CN"/>
        </w:rPr>
        <w:t xml:space="preserve"> </w:t>
      </w:r>
      <w:r>
        <w:rPr>
          <w:rFonts w:hint="eastAsia" w:ascii="仿宋" w:hAnsi="仿宋" w:eastAsia="仿宋" w:cs="仿宋"/>
          <w:lang w:val="zh-CN"/>
        </w:rPr>
        <w:t>采购人主动进行的澄清、修改：采购人无论出于何种原因，均可主动对磋商文件中的相关事项，用补充文件的方式进行澄清和修改。提交首次响应文件截止之日前，采购人</w:t>
      </w:r>
      <w:r>
        <w:rPr>
          <w:rFonts w:hint="eastAsia" w:ascii="仿宋" w:hAnsi="仿宋" w:eastAsia="仿宋" w:cs="仿宋"/>
        </w:rPr>
        <w:t>或</w:t>
      </w:r>
      <w:r>
        <w:rPr>
          <w:rFonts w:hint="eastAsia" w:ascii="仿宋" w:hAnsi="仿宋" w:eastAsia="仿宋" w:cs="仿宋"/>
          <w:lang w:val="zh-CN"/>
        </w:rPr>
        <w:t>采购代理机构或者评审小组可以对已发出的磋商文件进行必要的澄清或者修改，澄清或者修改的内容作为磋商文件的组成部分。澄清或者修改的内容可能影响响应文件编制的，采购人</w:t>
      </w:r>
      <w:r>
        <w:rPr>
          <w:rFonts w:hint="eastAsia" w:ascii="仿宋" w:hAnsi="仿宋" w:eastAsia="仿宋" w:cs="仿宋"/>
        </w:rPr>
        <w:t>或</w:t>
      </w:r>
      <w:r>
        <w:rPr>
          <w:rFonts w:hint="eastAsia" w:ascii="仿宋" w:hAnsi="仿宋" w:eastAsia="仿宋" w:cs="仿宋"/>
          <w:lang w:val="zh-CN"/>
        </w:rPr>
        <w:t>采购代理机构应当在提交首次响应文件截止时间至少5日前，通过山西政府采购网（</w:t>
      </w:r>
      <w:r>
        <w:rPr>
          <w:rFonts w:hint="eastAsia" w:ascii="仿宋" w:hAnsi="仿宋" w:eastAsia="仿宋" w:cs="仿宋"/>
        </w:rPr>
        <w:t>政采云平台</w:t>
      </w:r>
      <w:r>
        <w:rPr>
          <w:rFonts w:hint="eastAsia" w:ascii="仿宋" w:hAnsi="仿宋" w:eastAsia="仿宋" w:cs="仿宋"/>
          <w:lang w:val="zh-CN"/>
        </w:rPr>
        <w:t>）以书面形式通知所有获取磋商文件的供应商；不足5日的，采购人</w:t>
      </w:r>
      <w:r>
        <w:rPr>
          <w:rFonts w:hint="eastAsia" w:ascii="仿宋" w:hAnsi="仿宋" w:eastAsia="仿宋" w:cs="仿宋"/>
        </w:rPr>
        <w:t>或</w:t>
      </w:r>
      <w:r>
        <w:rPr>
          <w:rFonts w:hint="eastAsia" w:ascii="仿宋" w:hAnsi="仿宋" w:eastAsia="仿宋" w:cs="仿宋"/>
          <w:lang w:val="zh-CN"/>
        </w:rPr>
        <w:t>采购代理机构应当顺延提交首次响应文件截止时间。</w:t>
      </w:r>
    </w:p>
    <w:p>
      <w:pPr>
        <w:bidi w:val="0"/>
        <w:rPr>
          <w:rFonts w:hint="eastAsia" w:ascii="仿宋" w:hAnsi="仿宋" w:eastAsia="仿宋" w:cs="仿宋"/>
          <w:lang w:val="zh-CN"/>
        </w:rPr>
      </w:pPr>
      <w:r>
        <w:rPr>
          <w:rFonts w:hint="eastAsia" w:ascii="仿宋" w:hAnsi="仿宋" w:eastAsia="仿宋" w:cs="仿宋"/>
        </w:rPr>
        <w:t>7.4</w:t>
      </w:r>
      <w:r>
        <w:rPr>
          <w:rFonts w:hint="eastAsia" w:ascii="仿宋" w:hAnsi="仿宋" w:eastAsia="仿宋" w:cs="仿宋"/>
          <w:lang w:val="en-US" w:eastAsia="zh-CN"/>
        </w:rPr>
        <w:t xml:space="preserve"> </w:t>
      </w:r>
      <w:r>
        <w:rPr>
          <w:rFonts w:hint="eastAsia" w:ascii="仿宋" w:hAnsi="仿宋" w:eastAsia="仿宋" w:cs="仿宋"/>
          <w:lang w:val="zh-CN"/>
        </w:rPr>
        <w:t>采购人</w:t>
      </w:r>
      <w:r>
        <w:rPr>
          <w:rFonts w:hint="eastAsia" w:ascii="仿宋" w:hAnsi="仿宋" w:eastAsia="仿宋" w:cs="仿宋"/>
        </w:rPr>
        <w:t>或</w:t>
      </w:r>
      <w:r>
        <w:rPr>
          <w:rFonts w:hint="eastAsia" w:ascii="仿宋" w:hAnsi="仿宋" w:eastAsia="仿宋" w:cs="仿宋"/>
          <w:lang w:val="zh-CN"/>
        </w:rPr>
        <w:t>采购</w:t>
      </w:r>
      <w:r>
        <w:rPr>
          <w:rFonts w:hint="eastAsia" w:ascii="仿宋" w:hAnsi="仿宋" w:eastAsia="仿宋" w:cs="仿宋"/>
        </w:rPr>
        <w:t>代理机构</w:t>
      </w:r>
      <w:r>
        <w:rPr>
          <w:rFonts w:hint="eastAsia" w:ascii="仿宋" w:hAnsi="仿宋" w:eastAsia="仿宋" w:cs="仿宋"/>
          <w:lang w:val="zh-CN"/>
        </w:rPr>
        <w:t>澄清、修改及其它答复的效力：无论是否根据供应商的</w:t>
      </w:r>
      <w:r>
        <w:rPr>
          <w:rFonts w:hint="eastAsia" w:ascii="仿宋" w:hAnsi="仿宋" w:eastAsia="仿宋" w:cs="仿宋"/>
        </w:rPr>
        <w:t>询问、</w:t>
      </w:r>
      <w:r>
        <w:rPr>
          <w:rFonts w:hint="eastAsia" w:ascii="仿宋" w:hAnsi="仿宋" w:eastAsia="仿宋" w:cs="仿宋"/>
          <w:lang w:val="zh-CN"/>
        </w:rPr>
        <w:t>澄清</w:t>
      </w:r>
      <w:r>
        <w:rPr>
          <w:rFonts w:hint="eastAsia" w:ascii="仿宋" w:hAnsi="仿宋" w:eastAsia="仿宋" w:cs="仿宋"/>
        </w:rPr>
        <w:t>要求</w:t>
      </w:r>
      <w:r>
        <w:rPr>
          <w:rFonts w:hint="eastAsia" w:ascii="仿宋" w:hAnsi="仿宋" w:eastAsia="仿宋" w:cs="仿宋"/>
          <w:lang w:val="zh-CN"/>
        </w:rPr>
        <w:t>、修改或进行其它答复的要求，采购人一旦对磋商文件作出澄清、修改或进行其它答复，即刻发生效力，采购人有关的补充文件，应当作为磋商文件的组成部分，对所有供应商均具有约束力。</w:t>
      </w:r>
    </w:p>
    <w:p>
      <w:pPr>
        <w:bidi w:val="0"/>
        <w:rPr>
          <w:rFonts w:hint="eastAsia" w:ascii="仿宋" w:hAnsi="仿宋" w:eastAsia="仿宋" w:cs="仿宋"/>
          <w:lang w:val="zh-CN"/>
        </w:rPr>
      </w:pPr>
      <w:r>
        <w:rPr>
          <w:rFonts w:hint="eastAsia" w:ascii="仿宋" w:hAnsi="仿宋" w:eastAsia="仿宋" w:cs="仿宋"/>
        </w:rPr>
        <w:t>7</w:t>
      </w:r>
      <w:r>
        <w:rPr>
          <w:rFonts w:hint="eastAsia" w:ascii="仿宋" w:hAnsi="仿宋" w:eastAsia="仿宋" w:cs="仿宋"/>
          <w:lang w:val="zh-CN"/>
        </w:rPr>
        <w:t>.</w:t>
      </w:r>
      <w:r>
        <w:rPr>
          <w:rFonts w:hint="eastAsia" w:ascii="仿宋" w:hAnsi="仿宋" w:eastAsia="仿宋" w:cs="仿宋"/>
        </w:rPr>
        <w:t>5</w:t>
      </w:r>
      <w:r>
        <w:rPr>
          <w:rFonts w:hint="eastAsia" w:ascii="仿宋" w:hAnsi="仿宋" w:eastAsia="仿宋" w:cs="仿宋"/>
          <w:lang w:val="en-US" w:eastAsia="zh-CN"/>
        </w:rPr>
        <w:t xml:space="preserve"> </w:t>
      </w:r>
      <w:r>
        <w:rPr>
          <w:rFonts w:hint="eastAsia" w:ascii="仿宋" w:hAnsi="仿宋" w:eastAsia="仿宋" w:cs="仿宋"/>
          <w:lang w:val="zh-CN"/>
        </w:rPr>
        <w:t>采购人</w:t>
      </w:r>
      <w:r>
        <w:rPr>
          <w:rFonts w:hint="eastAsia" w:ascii="仿宋" w:hAnsi="仿宋" w:eastAsia="仿宋" w:cs="仿宋"/>
        </w:rPr>
        <w:t>或</w:t>
      </w:r>
      <w:r>
        <w:rPr>
          <w:rFonts w:hint="eastAsia" w:ascii="仿宋" w:hAnsi="仿宋" w:eastAsia="仿宋" w:cs="仿宋"/>
          <w:lang w:val="zh-CN"/>
        </w:rPr>
        <w:t>采购</w:t>
      </w:r>
      <w:r>
        <w:rPr>
          <w:rFonts w:hint="eastAsia" w:ascii="仿宋" w:hAnsi="仿宋" w:eastAsia="仿宋" w:cs="仿宋"/>
        </w:rPr>
        <w:t>代理机构</w:t>
      </w:r>
      <w:r>
        <w:rPr>
          <w:rFonts w:hint="eastAsia" w:ascii="仿宋" w:hAnsi="仿宋" w:eastAsia="仿宋" w:cs="仿宋"/>
          <w:lang w:val="zh-CN"/>
        </w:rPr>
        <w:t>将视情况确定是否有必要安排所有已领取了磋商文件的潜在供应商踏勘现场，而无论采购人</w:t>
      </w:r>
      <w:r>
        <w:rPr>
          <w:rFonts w:hint="eastAsia" w:ascii="仿宋" w:hAnsi="仿宋" w:eastAsia="仿宋" w:cs="仿宋"/>
        </w:rPr>
        <w:t>或</w:t>
      </w:r>
      <w:r>
        <w:rPr>
          <w:rFonts w:hint="eastAsia" w:ascii="仿宋" w:hAnsi="仿宋" w:eastAsia="仿宋" w:cs="仿宋"/>
          <w:lang w:val="zh-CN"/>
        </w:rPr>
        <w:t>采购</w:t>
      </w:r>
      <w:r>
        <w:rPr>
          <w:rFonts w:hint="eastAsia" w:ascii="仿宋" w:hAnsi="仿宋" w:eastAsia="仿宋" w:cs="仿宋"/>
        </w:rPr>
        <w:t>代理机构</w:t>
      </w:r>
      <w:r>
        <w:rPr>
          <w:rFonts w:hint="eastAsia" w:ascii="仿宋" w:hAnsi="仿宋" w:eastAsia="仿宋" w:cs="仿宋"/>
          <w:lang w:val="zh-CN"/>
        </w:rPr>
        <w:t>是否安排踏勘现场，供应商均应当将相关的因素作为磋商所应当考虑或依据的因素。</w:t>
      </w:r>
    </w:p>
    <w:p>
      <w:pPr>
        <w:bidi w:val="0"/>
        <w:rPr>
          <w:rFonts w:hint="eastAsia" w:ascii="仿宋" w:hAnsi="仿宋" w:eastAsia="仿宋" w:cs="仿宋"/>
        </w:rPr>
      </w:pPr>
      <w:r>
        <w:rPr>
          <w:rFonts w:hint="eastAsia" w:ascii="仿宋" w:hAnsi="仿宋" w:eastAsia="仿宋" w:cs="仿宋"/>
        </w:rPr>
        <w:t>7.6</w:t>
      </w:r>
      <w:r>
        <w:rPr>
          <w:rFonts w:hint="eastAsia" w:ascii="仿宋" w:hAnsi="仿宋" w:eastAsia="仿宋" w:cs="仿宋"/>
          <w:lang w:val="en-US" w:eastAsia="zh-CN"/>
        </w:rPr>
        <w:t xml:space="preserve"> </w:t>
      </w:r>
      <w:r>
        <w:rPr>
          <w:rFonts w:hint="eastAsia" w:ascii="仿宋" w:hAnsi="仿宋" w:eastAsia="仿宋" w:cs="仿宋"/>
          <w:lang w:val="zh-CN"/>
        </w:rPr>
        <w:t>采购人将视情况确定是否有必要召</w:t>
      </w:r>
      <w:r>
        <w:rPr>
          <w:rFonts w:hint="eastAsia" w:ascii="仿宋" w:hAnsi="仿宋" w:eastAsia="仿宋" w:cs="仿宋"/>
        </w:rPr>
        <w:t>开</w:t>
      </w:r>
      <w:r>
        <w:rPr>
          <w:rFonts w:hint="eastAsia" w:ascii="仿宋" w:hAnsi="仿宋" w:eastAsia="仿宋" w:cs="仿宋"/>
          <w:lang w:val="zh-CN"/>
        </w:rPr>
        <w:t>标前会。如果召</w:t>
      </w:r>
      <w:r>
        <w:rPr>
          <w:rFonts w:hint="eastAsia" w:ascii="仿宋" w:hAnsi="仿宋" w:eastAsia="仿宋" w:cs="仿宋"/>
        </w:rPr>
        <w:t>开</w:t>
      </w:r>
      <w:r>
        <w:rPr>
          <w:rFonts w:hint="eastAsia" w:ascii="仿宋" w:hAnsi="仿宋" w:eastAsia="仿宋" w:cs="仿宋"/>
          <w:lang w:val="zh-CN"/>
        </w:rPr>
        <w:t>标前会，采购人</w:t>
      </w:r>
      <w:r>
        <w:rPr>
          <w:rFonts w:hint="eastAsia" w:ascii="仿宋" w:hAnsi="仿宋" w:eastAsia="仿宋" w:cs="仿宋"/>
        </w:rPr>
        <w:t>将通过山西政府采购网（政采云平台）</w:t>
      </w:r>
      <w:r>
        <w:rPr>
          <w:rFonts w:hint="eastAsia" w:ascii="仿宋" w:hAnsi="仿宋" w:eastAsia="仿宋" w:cs="仿宋"/>
          <w:lang w:val="zh-CN"/>
        </w:rPr>
        <w:t>向所有已领取了磋商文件的潜在供应商</w:t>
      </w:r>
      <w:r>
        <w:rPr>
          <w:rFonts w:hint="eastAsia" w:ascii="仿宋" w:hAnsi="仿宋" w:eastAsia="仿宋" w:cs="仿宋"/>
        </w:rPr>
        <w:t>发出</w:t>
      </w:r>
      <w:r>
        <w:rPr>
          <w:rFonts w:hint="eastAsia" w:ascii="仿宋" w:hAnsi="仿宋" w:eastAsia="仿宋" w:cs="仿宋"/>
          <w:lang w:val="zh-CN"/>
        </w:rPr>
        <w:t>通知。</w:t>
      </w:r>
    </w:p>
    <w:p>
      <w:pPr>
        <w:pStyle w:val="3"/>
        <w:bidi w:val="0"/>
        <w:ind w:left="0" w:leftChars="0" w:firstLine="482" w:firstLineChars="200"/>
        <w:jc w:val="both"/>
        <w:outlineLvl w:val="1"/>
        <w:rPr>
          <w:rFonts w:hint="eastAsia" w:ascii="仿宋" w:hAnsi="仿宋" w:eastAsia="仿宋" w:cs="仿宋"/>
        </w:rPr>
      </w:pPr>
      <w:r>
        <w:rPr>
          <w:rFonts w:hint="eastAsia" w:ascii="仿宋" w:hAnsi="仿宋" w:eastAsia="仿宋" w:cs="仿宋"/>
        </w:rPr>
        <w:t>三、响应文件</w:t>
      </w:r>
    </w:p>
    <w:p>
      <w:pPr>
        <w:pStyle w:val="4"/>
        <w:bidi w:val="0"/>
        <w:ind w:firstLine="482" w:firstLineChars="200"/>
        <w:jc w:val="both"/>
        <w:rPr>
          <w:rFonts w:hint="eastAsia" w:ascii="仿宋" w:hAnsi="仿宋" w:eastAsia="仿宋" w:cs="仿宋"/>
        </w:rPr>
      </w:pPr>
      <w:r>
        <w:rPr>
          <w:rFonts w:hint="eastAsia" w:ascii="仿宋" w:hAnsi="仿宋" w:eastAsia="仿宋" w:cs="仿宋"/>
        </w:rPr>
        <w:t>8.响应文件的语言和计量单位</w:t>
      </w:r>
    </w:p>
    <w:p>
      <w:pPr>
        <w:bidi w:val="0"/>
        <w:rPr>
          <w:rFonts w:hint="eastAsia" w:ascii="仿宋" w:hAnsi="仿宋" w:eastAsia="仿宋" w:cs="仿宋"/>
        </w:rPr>
      </w:pPr>
      <w:r>
        <w:rPr>
          <w:rFonts w:hint="eastAsia" w:ascii="仿宋" w:hAnsi="仿宋" w:eastAsia="仿宋" w:cs="仿宋"/>
        </w:rPr>
        <w:t>8.1</w:t>
      </w:r>
      <w:r>
        <w:rPr>
          <w:rFonts w:hint="eastAsia" w:ascii="仿宋" w:hAnsi="仿宋" w:eastAsia="仿宋" w:cs="仿宋"/>
          <w:lang w:val="en-US" w:eastAsia="zh-CN"/>
        </w:rPr>
        <w:t xml:space="preserve"> </w:t>
      </w:r>
      <w:r>
        <w:rPr>
          <w:rFonts w:hint="eastAsia" w:ascii="仿宋" w:hAnsi="仿宋" w:eastAsia="仿宋" w:cs="仿宋"/>
        </w:rPr>
        <w:t>供应商提交的响应文件（包括技术文件和资料、图纸中的说明）以及供应商与采购代理机构（或采购人)就有关磋商的所有来往函电，均应使用中文简体字。</w:t>
      </w:r>
    </w:p>
    <w:p>
      <w:pPr>
        <w:bidi w:val="0"/>
        <w:rPr>
          <w:rFonts w:hint="eastAsia" w:ascii="仿宋" w:hAnsi="仿宋" w:eastAsia="仿宋" w:cs="仿宋"/>
        </w:rPr>
      </w:pPr>
      <w:r>
        <w:rPr>
          <w:rFonts w:hint="eastAsia" w:ascii="仿宋" w:hAnsi="仿宋" w:eastAsia="仿宋" w:cs="仿宋"/>
        </w:rPr>
        <w:t>8.2</w:t>
      </w:r>
      <w:r>
        <w:rPr>
          <w:rFonts w:hint="eastAsia" w:ascii="仿宋" w:hAnsi="仿宋" w:eastAsia="仿宋" w:cs="仿宋"/>
          <w:lang w:val="en-US" w:eastAsia="zh-CN"/>
        </w:rPr>
        <w:t xml:space="preserve"> </w:t>
      </w:r>
      <w:r>
        <w:rPr>
          <w:rFonts w:hint="eastAsia" w:ascii="仿宋" w:hAnsi="仿宋" w:eastAsia="仿宋" w:cs="仿宋"/>
        </w:rPr>
        <w:t>计量单位，磋商文件已有明确规定的，使用磋商文件规定的计量单位；磋商文件没有规定的，应采用中华人民共和国法定计量单位（货币单位：人民币元），否则视同未响应。</w:t>
      </w:r>
    </w:p>
    <w:p>
      <w:pPr>
        <w:bidi w:val="0"/>
        <w:rPr>
          <w:rFonts w:hint="eastAsia" w:ascii="仿宋" w:hAnsi="仿宋" w:eastAsia="仿宋" w:cs="仿宋"/>
        </w:rPr>
      </w:pPr>
      <w:r>
        <w:rPr>
          <w:rFonts w:hint="eastAsia" w:ascii="仿宋" w:hAnsi="仿宋" w:eastAsia="仿宋" w:cs="仿宋"/>
        </w:rPr>
        <w:t>8.3</w:t>
      </w:r>
      <w:r>
        <w:rPr>
          <w:rFonts w:hint="eastAsia" w:ascii="仿宋" w:hAnsi="仿宋" w:eastAsia="仿宋" w:cs="仿宋"/>
          <w:lang w:val="en-US" w:eastAsia="zh-CN"/>
        </w:rPr>
        <w:t xml:space="preserve"> </w:t>
      </w:r>
      <w:r>
        <w:rPr>
          <w:rFonts w:hint="eastAsia" w:ascii="仿宋" w:hAnsi="仿宋" w:eastAsia="仿宋" w:cs="仿宋"/>
        </w:rPr>
        <w:t>原版为外文的证书类文件，以及由外国人做出的本人签名、外国公司的名称或外国印章等可以是外文，但应当提供中文翻译文件并加盖供应商公章。必要时评审小组可以要求供应商提供附有公证书的中文翻译文件或者与原版文件盖章相一致的中文翻译文件。</w:t>
      </w:r>
    </w:p>
    <w:p>
      <w:pPr>
        <w:bidi w:val="0"/>
        <w:rPr>
          <w:rFonts w:hint="eastAsia" w:ascii="仿宋" w:hAnsi="仿宋" w:eastAsia="仿宋" w:cs="仿宋"/>
        </w:rPr>
      </w:pPr>
      <w:r>
        <w:rPr>
          <w:rFonts w:hint="eastAsia" w:ascii="仿宋" w:hAnsi="仿宋" w:eastAsia="仿宋" w:cs="仿宋"/>
        </w:rPr>
        <w:t>原版为外文的证书类、证明类文件，与供应商名称或其它实际情况不符的，供应商应当提供相关证明文件。</w:t>
      </w:r>
    </w:p>
    <w:p>
      <w:pPr>
        <w:pStyle w:val="4"/>
        <w:bidi w:val="0"/>
        <w:ind w:firstLine="482" w:firstLineChars="200"/>
        <w:jc w:val="both"/>
        <w:rPr>
          <w:rFonts w:hint="eastAsia" w:ascii="仿宋" w:hAnsi="仿宋" w:eastAsia="仿宋" w:cs="仿宋"/>
        </w:rPr>
      </w:pPr>
      <w:r>
        <w:rPr>
          <w:rFonts w:hint="eastAsia" w:ascii="仿宋" w:hAnsi="仿宋" w:eastAsia="仿宋" w:cs="仿宋"/>
        </w:rPr>
        <w:t>9.响应文件的组成及相关要求</w:t>
      </w:r>
    </w:p>
    <w:p>
      <w:pPr>
        <w:ind w:firstLine="482"/>
        <w:rPr>
          <w:rFonts w:hint="eastAsia" w:ascii="仿宋" w:hAnsi="仿宋" w:eastAsia="仿宋" w:cs="仿宋"/>
          <w:b/>
          <w:bCs/>
        </w:rPr>
      </w:pPr>
      <w:r>
        <w:rPr>
          <w:rFonts w:hint="eastAsia" w:ascii="仿宋" w:hAnsi="仿宋" w:eastAsia="仿宋" w:cs="仿宋"/>
          <w:b/>
          <w:bCs/>
        </w:rPr>
        <w:t>9.1响应文件的组成</w:t>
      </w:r>
    </w:p>
    <w:p>
      <w:pPr>
        <w:ind w:firstLine="480"/>
        <w:rPr>
          <w:rFonts w:hint="eastAsia" w:ascii="仿宋" w:hAnsi="仿宋" w:eastAsia="仿宋" w:cs="仿宋"/>
        </w:rPr>
      </w:pPr>
      <w:r>
        <w:rPr>
          <w:rFonts w:hint="eastAsia" w:ascii="仿宋" w:hAnsi="仿宋" w:eastAsia="仿宋" w:cs="仿宋"/>
        </w:rPr>
        <w:t>响应文件分为资格证明部分、商务技术部分、政府采购政策性要求部分。</w:t>
      </w:r>
    </w:p>
    <w:p>
      <w:pPr>
        <w:ind w:firstLine="480"/>
        <w:rPr>
          <w:rFonts w:hint="eastAsia" w:ascii="仿宋" w:hAnsi="仿宋" w:eastAsia="仿宋" w:cs="仿宋"/>
        </w:rPr>
      </w:pPr>
      <w:r>
        <w:rPr>
          <w:rFonts w:hint="eastAsia" w:ascii="仿宋" w:hAnsi="仿宋" w:eastAsia="仿宋" w:cs="仿宋"/>
        </w:rPr>
        <w:t>资格证明部分指供应商提交的证明其有资格参加报价和成交后，有能力履行合同的文件。</w:t>
      </w:r>
    </w:p>
    <w:p>
      <w:pPr>
        <w:ind w:firstLine="480"/>
        <w:rPr>
          <w:rFonts w:hint="eastAsia" w:ascii="仿宋" w:hAnsi="仿宋" w:eastAsia="仿宋" w:cs="仿宋"/>
        </w:rPr>
      </w:pPr>
      <w:r>
        <w:rPr>
          <w:rFonts w:hint="eastAsia" w:ascii="仿宋" w:hAnsi="仿宋" w:eastAsia="仿宋" w:cs="仿宋"/>
        </w:rPr>
        <w:t>商务技术部分指供应商提交的能够满足磋商文件所要求的技术及其服务规定的文件。</w:t>
      </w:r>
    </w:p>
    <w:p>
      <w:pPr>
        <w:ind w:firstLine="480"/>
        <w:rPr>
          <w:rFonts w:hint="eastAsia" w:ascii="仿宋" w:hAnsi="仿宋" w:eastAsia="仿宋" w:cs="仿宋"/>
        </w:rPr>
      </w:pPr>
      <w:r>
        <w:rPr>
          <w:rFonts w:hint="eastAsia" w:ascii="仿宋" w:hAnsi="仿宋" w:eastAsia="仿宋" w:cs="仿宋"/>
        </w:rPr>
        <w:t>相关附件部分指落实政府采购政策性要求的文件。</w:t>
      </w:r>
    </w:p>
    <w:p>
      <w:pPr>
        <w:ind w:firstLine="480"/>
        <w:rPr>
          <w:rFonts w:hint="eastAsia" w:ascii="仿宋" w:hAnsi="仿宋" w:eastAsia="仿宋" w:cs="仿宋"/>
        </w:rPr>
      </w:pPr>
      <w:r>
        <w:rPr>
          <w:rFonts w:hint="eastAsia" w:ascii="仿宋" w:hAnsi="仿宋" w:eastAsia="仿宋" w:cs="仿宋"/>
        </w:rPr>
        <w:t>本次磋商，供应商应按磋商文件第二</w:t>
      </w:r>
      <w:r>
        <w:rPr>
          <w:rFonts w:hint="eastAsia" w:ascii="仿宋" w:hAnsi="仿宋" w:eastAsia="仿宋" w:cs="仿宋"/>
          <w:lang w:val="en-US" w:eastAsia="zh-CN"/>
        </w:rPr>
        <w:t>部分</w:t>
      </w:r>
      <w:r>
        <w:rPr>
          <w:rFonts w:hint="eastAsia" w:ascii="仿宋" w:hAnsi="仿宋" w:eastAsia="仿宋" w:cs="仿宋"/>
        </w:rPr>
        <w:t>“供应商须知前附表”要求，提交资格证明文件和商务技术文件及供应商自行编写的其他文件。</w:t>
      </w:r>
    </w:p>
    <w:p>
      <w:pPr>
        <w:ind w:firstLine="482"/>
        <w:rPr>
          <w:rFonts w:hint="eastAsia" w:ascii="仿宋" w:hAnsi="仿宋" w:eastAsia="仿宋" w:cs="仿宋"/>
          <w:b/>
          <w:bCs/>
        </w:rPr>
      </w:pPr>
      <w:r>
        <w:rPr>
          <w:rFonts w:hint="eastAsia" w:ascii="仿宋" w:hAnsi="仿宋" w:eastAsia="仿宋" w:cs="仿宋"/>
          <w:b/>
          <w:bCs/>
        </w:rPr>
        <w:t>9.2响应文件编排要求</w:t>
      </w:r>
    </w:p>
    <w:p>
      <w:pPr>
        <w:ind w:firstLine="480"/>
        <w:rPr>
          <w:rFonts w:hint="eastAsia" w:ascii="仿宋" w:hAnsi="仿宋" w:eastAsia="仿宋" w:cs="仿宋"/>
        </w:rPr>
      </w:pPr>
      <w:r>
        <w:rPr>
          <w:rFonts w:hint="eastAsia" w:ascii="仿宋" w:hAnsi="仿宋" w:eastAsia="仿宋" w:cs="仿宋"/>
        </w:rPr>
        <w:t>响应文件规格幅面（A4），按照磋商文件所规定的内容顺序、统一编目、编页码。由于编排混乱导致响应文件被误读或查找不到，其责任应当由供应商承担。</w:t>
      </w:r>
    </w:p>
    <w:p>
      <w:pPr>
        <w:bidi w:val="0"/>
        <w:rPr>
          <w:rFonts w:hint="eastAsia" w:ascii="仿宋" w:hAnsi="仿宋" w:eastAsia="仿宋" w:cs="仿宋"/>
          <w:b/>
          <w:bCs/>
        </w:rPr>
      </w:pPr>
      <w:r>
        <w:rPr>
          <w:rFonts w:hint="eastAsia" w:ascii="仿宋" w:hAnsi="仿宋" w:eastAsia="仿宋" w:cs="仿宋"/>
          <w:b/>
          <w:bCs/>
        </w:rPr>
        <w:t>9.3</w:t>
      </w:r>
      <w:r>
        <w:rPr>
          <w:rFonts w:hint="eastAsia" w:ascii="仿宋" w:hAnsi="仿宋" w:eastAsia="仿宋" w:cs="仿宋"/>
          <w:b/>
          <w:bCs/>
          <w:lang w:val="zh-CN"/>
        </w:rPr>
        <w:t>响应文件</w:t>
      </w:r>
      <w:r>
        <w:rPr>
          <w:rFonts w:hint="eastAsia" w:ascii="仿宋" w:hAnsi="仿宋" w:eastAsia="仿宋" w:cs="仿宋"/>
          <w:b/>
          <w:bCs/>
        </w:rPr>
        <w:t>内容填写说明</w:t>
      </w:r>
    </w:p>
    <w:p>
      <w:pPr>
        <w:ind w:firstLine="480"/>
        <w:rPr>
          <w:rFonts w:hint="eastAsia" w:ascii="仿宋" w:hAnsi="仿宋" w:eastAsia="仿宋" w:cs="仿宋"/>
          <w:lang w:val="zh-CN"/>
        </w:rPr>
      </w:pPr>
      <w:r>
        <w:rPr>
          <w:rFonts w:hint="eastAsia" w:ascii="仿宋" w:hAnsi="仿宋" w:eastAsia="仿宋" w:cs="仿宋"/>
        </w:rPr>
        <w:t>9.3.1</w:t>
      </w:r>
      <w:r>
        <w:rPr>
          <w:rFonts w:hint="eastAsia" w:ascii="仿宋" w:hAnsi="仿宋" w:eastAsia="仿宋" w:cs="仿宋"/>
          <w:lang w:val="en-US" w:eastAsia="zh-CN"/>
        </w:rPr>
        <w:t xml:space="preserve"> </w:t>
      </w:r>
      <w:r>
        <w:rPr>
          <w:rFonts w:hint="eastAsia" w:ascii="仿宋" w:hAnsi="仿宋" w:eastAsia="仿宋" w:cs="仿宋"/>
          <w:lang w:val="zh-CN"/>
        </w:rPr>
        <w:t>供应商应详细阅读磋商文件的全部内容，响应文件应对磋商文件做出实质性和完整性的响应。</w:t>
      </w:r>
    </w:p>
    <w:p>
      <w:pPr>
        <w:ind w:firstLine="480"/>
        <w:rPr>
          <w:rFonts w:hint="eastAsia" w:ascii="仿宋" w:hAnsi="仿宋" w:eastAsia="仿宋" w:cs="仿宋"/>
          <w:lang w:val="zh-CN"/>
        </w:rPr>
      </w:pPr>
      <w:r>
        <w:rPr>
          <w:rFonts w:hint="eastAsia" w:ascii="仿宋" w:hAnsi="仿宋" w:eastAsia="仿宋" w:cs="仿宋"/>
          <w:lang w:val="zh-CN"/>
        </w:rPr>
        <w:t>供应商必须保证响应文件所提供的全部资料真实可靠，并接受评审小组对其中任何资料进一步审查的要求，否则供应商需自行承担由此引起的风险和责任。</w:t>
      </w:r>
    </w:p>
    <w:p>
      <w:pPr>
        <w:ind w:firstLine="480"/>
        <w:rPr>
          <w:rFonts w:hint="eastAsia" w:ascii="仿宋" w:hAnsi="仿宋" w:eastAsia="仿宋" w:cs="仿宋"/>
        </w:rPr>
      </w:pPr>
      <w:r>
        <w:rPr>
          <w:rFonts w:hint="eastAsia" w:ascii="仿宋" w:hAnsi="仿宋" w:eastAsia="仿宋" w:cs="仿宋"/>
        </w:rPr>
        <w:t>9.3.2</w:t>
      </w:r>
      <w:r>
        <w:rPr>
          <w:rFonts w:hint="eastAsia" w:ascii="仿宋" w:hAnsi="仿宋" w:eastAsia="仿宋" w:cs="仿宋"/>
          <w:lang w:val="en-US" w:eastAsia="zh-CN"/>
        </w:rPr>
        <w:t xml:space="preserve"> </w:t>
      </w:r>
      <w:r>
        <w:rPr>
          <w:rFonts w:hint="eastAsia" w:ascii="仿宋" w:hAnsi="仿宋" w:eastAsia="仿宋" w:cs="仿宋"/>
          <w:lang w:val="zh-CN"/>
        </w:rPr>
        <w:t>响应文件</w:t>
      </w:r>
      <w:r>
        <w:rPr>
          <w:rFonts w:hint="eastAsia" w:ascii="仿宋" w:hAnsi="仿宋" w:eastAsia="仿宋" w:cs="仿宋"/>
        </w:rPr>
        <w:t>具体填写要求及格式应</w:t>
      </w:r>
      <w:r>
        <w:rPr>
          <w:rFonts w:hint="eastAsia" w:ascii="仿宋" w:hAnsi="仿宋" w:eastAsia="仿宋" w:cs="仿宋"/>
          <w:lang w:val="zh-CN"/>
        </w:rPr>
        <w:t>严格按照</w:t>
      </w:r>
      <w:r>
        <w:rPr>
          <w:rFonts w:hint="eastAsia" w:ascii="仿宋" w:hAnsi="仿宋" w:eastAsia="仿宋" w:cs="仿宋"/>
        </w:rPr>
        <w:t>磋商文件第二</w:t>
      </w:r>
      <w:r>
        <w:rPr>
          <w:rFonts w:hint="eastAsia" w:ascii="仿宋" w:hAnsi="仿宋" w:eastAsia="仿宋" w:cs="仿宋"/>
          <w:lang w:val="en-US" w:eastAsia="zh-CN"/>
        </w:rPr>
        <w:t>部分</w:t>
      </w:r>
      <w:r>
        <w:rPr>
          <w:rFonts w:hint="eastAsia" w:ascii="仿宋" w:hAnsi="仿宋" w:eastAsia="仿宋" w:cs="仿宋"/>
        </w:rPr>
        <w:t>“供应商须知前附表”要求的顺序及</w:t>
      </w:r>
      <w:r>
        <w:rPr>
          <w:rFonts w:hint="eastAsia" w:ascii="仿宋" w:hAnsi="仿宋" w:eastAsia="仿宋" w:cs="仿宋"/>
          <w:lang w:eastAsia="zh-CN"/>
        </w:rPr>
        <w:t>第七部分</w:t>
      </w:r>
      <w:r>
        <w:rPr>
          <w:rFonts w:hint="eastAsia" w:ascii="仿宋" w:hAnsi="仿宋" w:eastAsia="仿宋" w:cs="仿宋"/>
        </w:rPr>
        <w:t>“响应文件格式”</w:t>
      </w:r>
      <w:r>
        <w:rPr>
          <w:rFonts w:hint="eastAsia" w:ascii="仿宋" w:hAnsi="仿宋" w:eastAsia="仿宋" w:cs="仿宋"/>
          <w:lang w:val="zh-CN"/>
        </w:rPr>
        <w:t>逐项填写，无相应内容可填的项应填写“无”等明确的回答文字。</w:t>
      </w:r>
    </w:p>
    <w:p>
      <w:pPr>
        <w:ind w:firstLine="480"/>
        <w:rPr>
          <w:rFonts w:hint="eastAsia" w:ascii="仿宋" w:hAnsi="仿宋" w:eastAsia="仿宋" w:cs="仿宋"/>
        </w:rPr>
      </w:pPr>
      <w:r>
        <w:rPr>
          <w:rFonts w:hint="eastAsia" w:ascii="仿宋" w:hAnsi="仿宋" w:eastAsia="仿宋" w:cs="仿宋"/>
        </w:rPr>
        <w:t>9.3.3</w:t>
      </w:r>
      <w:r>
        <w:rPr>
          <w:rFonts w:hint="eastAsia" w:ascii="仿宋" w:hAnsi="仿宋" w:eastAsia="仿宋" w:cs="仿宋"/>
          <w:lang w:val="en-US" w:eastAsia="zh-CN"/>
        </w:rPr>
        <w:t xml:space="preserve"> </w:t>
      </w:r>
      <w:r>
        <w:rPr>
          <w:rFonts w:hint="eastAsia" w:ascii="仿宋" w:hAnsi="仿宋" w:eastAsia="仿宋" w:cs="仿宋"/>
        </w:rPr>
        <w:t>供应商须注意：为合理节约政府采购评审成本，提倡诚实信用，特别要求供应商应本着诚信精神，在本次响应文件的商务技术要求和条件响应程度表，以审慎的态度明确、清楚地披露各项偏离。若供应商对某一事项是否存在或是否属于偏离不能确定，亦必须在商务技术要求和条件响应程度表中清楚地表明该偏离事项，并可注明“不能确定”的字样。</w:t>
      </w:r>
    </w:p>
    <w:p>
      <w:pPr>
        <w:ind w:firstLine="480"/>
        <w:rPr>
          <w:rFonts w:hint="eastAsia" w:ascii="仿宋" w:hAnsi="仿宋" w:eastAsia="仿宋" w:cs="仿宋"/>
        </w:rPr>
      </w:pPr>
      <w:r>
        <w:rPr>
          <w:rFonts w:hint="eastAsia" w:ascii="仿宋" w:hAnsi="仿宋" w:eastAsia="仿宋" w:cs="仿宋"/>
        </w:rPr>
        <w:t>9.3.4</w:t>
      </w:r>
      <w:r>
        <w:rPr>
          <w:rFonts w:hint="eastAsia" w:ascii="仿宋" w:hAnsi="仿宋" w:eastAsia="仿宋" w:cs="仿宋"/>
          <w:lang w:val="en-US" w:eastAsia="zh-CN"/>
        </w:rPr>
        <w:t xml:space="preserve"> </w:t>
      </w:r>
      <w:r>
        <w:rPr>
          <w:rFonts w:hint="eastAsia" w:ascii="仿宋" w:hAnsi="仿宋" w:eastAsia="仿宋" w:cs="仿宋"/>
        </w:rPr>
        <w:t>供应商照搬照抄本磋商文件商务、技术要求，并未提供技术资料或提供资料不详的，评审小组有权决定是否通知供应商限期进行书面解释或提供相关证明材料。该供应商在规定时间内未做出解释、做出的解释不合理或不能提供证明材料的，评审小组有权作无效响应处理。</w:t>
      </w:r>
    </w:p>
    <w:p>
      <w:pPr>
        <w:ind w:firstLine="480"/>
        <w:rPr>
          <w:rFonts w:hint="eastAsia" w:ascii="仿宋" w:hAnsi="仿宋" w:eastAsia="仿宋" w:cs="仿宋"/>
        </w:rPr>
      </w:pPr>
      <w:r>
        <w:rPr>
          <w:rFonts w:hint="eastAsia" w:ascii="仿宋" w:hAnsi="仿宋" w:eastAsia="仿宋" w:cs="仿宋"/>
        </w:rPr>
        <w:t>9.3.</w:t>
      </w:r>
      <w:r>
        <w:rPr>
          <w:rFonts w:hint="eastAsia" w:ascii="仿宋" w:hAnsi="仿宋" w:eastAsia="仿宋" w:cs="仿宋"/>
          <w:lang w:val="en-US" w:eastAsia="zh-CN"/>
        </w:rPr>
        <w:t xml:space="preserve">5 </w:t>
      </w:r>
      <w:r>
        <w:rPr>
          <w:rFonts w:hint="eastAsia" w:ascii="仿宋" w:hAnsi="仿宋" w:eastAsia="仿宋" w:cs="仿宋"/>
        </w:rPr>
        <w:t>响应文件应字迹清楚、内容齐全、不得涂改或增删。如有修改和增删，必须加盖供应商公章，并在该处由法定代表人或其授权的供应商代表签字。因响应文件字迹潦草或表述不清所引起的不利后果由供应商自行承担。</w:t>
      </w:r>
    </w:p>
    <w:p>
      <w:pPr>
        <w:ind w:firstLine="480"/>
        <w:rPr>
          <w:rFonts w:hint="eastAsia" w:ascii="仿宋" w:hAnsi="仿宋" w:eastAsia="仿宋" w:cs="仿宋"/>
        </w:rPr>
      </w:pPr>
      <w:r>
        <w:rPr>
          <w:rFonts w:hint="eastAsia" w:ascii="仿宋" w:hAnsi="仿宋" w:eastAsia="仿宋" w:cs="仿宋"/>
        </w:rPr>
        <w:t>9.3.</w:t>
      </w:r>
      <w:r>
        <w:rPr>
          <w:rFonts w:hint="eastAsia" w:ascii="仿宋" w:hAnsi="仿宋" w:eastAsia="仿宋" w:cs="仿宋"/>
          <w:lang w:val="en-US" w:eastAsia="zh-CN"/>
        </w:rPr>
        <w:t xml:space="preserve">6 </w:t>
      </w:r>
      <w:r>
        <w:rPr>
          <w:rFonts w:hint="eastAsia" w:ascii="仿宋" w:hAnsi="仿宋" w:eastAsia="仿宋" w:cs="仿宋"/>
        </w:rPr>
        <w:t>所有供应商提供的响应文件、响应资料将保密保存。</w:t>
      </w:r>
    </w:p>
    <w:p>
      <w:pPr>
        <w:pStyle w:val="4"/>
        <w:numPr>
          <w:ilvl w:val="0"/>
          <w:numId w:val="0"/>
        </w:numPr>
        <w:bidi w:val="0"/>
        <w:ind w:firstLine="482" w:firstLineChars="200"/>
        <w:jc w:val="both"/>
        <w:rPr>
          <w:rFonts w:hint="eastAsia" w:ascii="仿宋" w:hAnsi="仿宋" w:eastAsia="仿宋" w:cs="仿宋"/>
        </w:rPr>
      </w:pPr>
      <w:r>
        <w:rPr>
          <w:rFonts w:hint="eastAsia" w:ascii="仿宋" w:hAnsi="仿宋" w:eastAsia="仿宋" w:cs="仿宋"/>
          <w:b/>
          <w:kern w:val="0"/>
          <w:sz w:val="24"/>
          <w:szCs w:val="32"/>
          <w:lang w:val="en-US" w:eastAsia="zh-CN" w:bidi="ar-SA"/>
        </w:rPr>
        <w:t>10.</w:t>
      </w:r>
      <w:r>
        <w:rPr>
          <w:rFonts w:hint="eastAsia" w:ascii="仿宋" w:hAnsi="仿宋" w:eastAsia="仿宋" w:cs="仿宋"/>
        </w:rPr>
        <w:t>磋商保证金</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10.1</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磋商保证金金额见供应商须知前附表。</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10.2</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账户信息：详见供应商须知前附表。</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10.3</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磋商保证金到账截止时间：供应商须在响应文件递交截止时间前确保已缴纳磋商保证金。</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10.4</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供应商要充分考虑汇款及到账所需时间以及发现问题后采取补救措施所需时间，以确保磋商保证金在规定时间前到账。因不能在响应文件递交截止时间前到达指定账户，导致响应无效的后果由供应商自行承担。</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10.5</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磋商保证金递交须知：</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（1）磋商保证金提交方式可为支票、汇票、本票或者金融机构、担保机构出具的保函等非现金形式。</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（2）供应商需从自身账户提交保证金，且磋商保证金单位名称必须与供应商登记的单位名称一致，不得以分公司、办事处或其他机构名义递交。</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（3）供应商在办理磋商保证金电汇手续时，在银行电汇单附言栏内填写本笔磋商保证金对应的项目编号及包号。</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10.6</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磋商保证金退还：</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（1）自成交通知书发出之日起5个工作日内退还未成交供应商的保证金；</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（2）自采购合同签订之日起5个工作日内退还成交供应商的保证金。</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10.7</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有下列情形的，磋商保证金不予退还：</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（1）供应商在提交响应文件截止时间后撤回响应文件的；</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（2）供应商在响应文件中提供虚假材料的；</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（3）除因不可抗力或磋商文件认可的情形以外，成交供应商不与采购人签订合同的；</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（4）供应商与采购人、其他供应商或者采购代理机构恶意串通的；</w:t>
      </w:r>
    </w:p>
    <w:p>
      <w:pPr>
        <w:ind w:firstLine="480"/>
        <w:rPr>
          <w:rFonts w:hint="eastAsia" w:ascii="仿宋" w:hAnsi="仿宋" w:eastAsia="仿宋" w:cs="仿宋"/>
        </w:rPr>
      </w:pPr>
      <w:r>
        <w:rPr>
          <w:rFonts w:hint="eastAsia" w:ascii="仿宋" w:hAnsi="仿宋" w:eastAsia="仿宋" w:cs="仿宋"/>
          <w:color w:val="auto"/>
          <w:highlight w:val="none"/>
        </w:rPr>
        <w:t>（5）磋商文件规定的其他情形。</w:t>
      </w:r>
    </w:p>
    <w:p>
      <w:pPr>
        <w:pStyle w:val="4"/>
        <w:bidi w:val="0"/>
        <w:ind w:firstLine="482" w:firstLineChars="200"/>
        <w:jc w:val="both"/>
        <w:rPr>
          <w:rFonts w:hint="eastAsia" w:ascii="仿宋" w:hAnsi="仿宋" w:eastAsia="仿宋" w:cs="仿宋"/>
        </w:rPr>
      </w:pPr>
      <w:r>
        <w:rPr>
          <w:rFonts w:hint="eastAsia" w:ascii="仿宋" w:hAnsi="仿宋" w:eastAsia="仿宋" w:cs="仿宋"/>
        </w:rPr>
        <w:t>11.报价</w:t>
      </w:r>
    </w:p>
    <w:p>
      <w:pPr>
        <w:bidi w:val="0"/>
        <w:rPr>
          <w:rFonts w:hint="eastAsia" w:ascii="仿宋" w:hAnsi="仿宋" w:eastAsia="仿宋" w:cs="仿宋"/>
        </w:rPr>
      </w:pPr>
      <w:r>
        <w:rPr>
          <w:rFonts w:hint="eastAsia" w:ascii="仿宋" w:hAnsi="仿宋" w:eastAsia="仿宋" w:cs="仿宋"/>
        </w:rPr>
        <w:t>11.1</w:t>
      </w:r>
      <w:r>
        <w:rPr>
          <w:rFonts w:hint="eastAsia" w:ascii="仿宋" w:hAnsi="仿宋" w:eastAsia="仿宋" w:cs="仿宋"/>
          <w:lang w:val="en-US" w:eastAsia="zh-CN"/>
        </w:rPr>
        <w:t xml:space="preserve"> </w:t>
      </w:r>
      <w:r>
        <w:rPr>
          <w:rFonts w:hint="eastAsia" w:ascii="仿宋" w:hAnsi="仿宋" w:eastAsia="仿宋" w:cs="仿宋"/>
        </w:rPr>
        <w:t>所有报价</w:t>
      </w:r>
      <w:r>
        <w:rPr>
          <w:rFonts w:hint="eastAsia" w:ascii="仿宋" w:hAnsi="仿宋" w:eastAsia="仿宋" w:cs="仿宋"/>
          <w:lang w:val="en-US" w:eastAsia="zh-CN"/>
        </w:rPr>
        <w:t>按照磋商文件规定的</w:t>
      </w:r>
      <w:r>
        <w:rPr>
          <w:rFonts w:hint="eastAsia" w:ascii="仿宋" w:hAnsi="仿宋" w:eastAsia="仿宋" w:cs="仿宋"/>
        </w:rPr>
        <w:t>计算单位</w:t>
      </w:r>
      <w:r>
        <w:rPr>
          <w:rFonts w:hint="eastAsia" w:ascii="仿宋" w:hAnsi="仿宋" w:eastAsia="仿宋" w:cs="仿宋"/>
          <w:lang w:val="en-US" w:eastAsia="zh-CN"/>
        </w:rPr>
        <w:t>进行填报</w:t>
      </w:r>
      <w:r>
        <w:rPr>
          <w:rFonts w:hint="eastAsia" w:ascii="仿宋" w:hAnsi="仿宋" w:eastAsia="仿宋" w:cs="仿宋"/>
        </w:rPr>
        <w:t>。只要投报了一个确定数额的总价，无论分项价格是否全部填报了相应的金额或免费字样，报价应被视为已经包含了但并不限于各项服务内容、验收、保险和相关服务等的费用。在其它情况下，由于分项报价填报不完整、不清楚或存在其它任何失误，所导致的任何不利后果均应当由供应商自行承担。</w:t>
      </w:r>
    </w:p>
    <w:p>
      <w:pPr>
        <w:bidi w:val="0"/>
        <w:rPr>
          <w:rFonts w:hint="eastAsia" w:ascii="仿宋" w:hAnsi="仿宋" w:eastAsia="仿宋" w:cs="仿宋"/>
          <w:lang w:val="zh-CN"/>
        </w:rPr>
      </w:pPr>
      <w:r>
        <w:rPr>
          <w:rFonts w:hint="eastAsia" w:ascii="仿宋" w:hAnsi="仿宋" w:eastAsia="仿宋" w:cs="仿宋"/>
        </w:rPr>
        <w:t>11.2</w:t>
      </w:r>
      <w:r>
        <w:rPr>
          <w:rFonts w:hint="eastAsia" w:ascii="仿宋" w:hAnsi="仿宋" w:eastAsia="仿宋" w:cs="仿宋"/>
          <w:lang w:val="en-US" w:eastAsia="zh-CN"/>
        </w:rPr>
        <w:t xml:space="preserve"> </w:t>
      </w:r>
      <w:r>
        <w:rPr>
          <w:rFonts w:hint="eastAsia" w:ascii="仿宋" w:hAnsi="仿宋" w:eastAsia="仿宋" w:cs="仿宋"/>
        </w:rPr>
        <w:t>供应商之间不得相互串通报价，不得妨碍其他供应商的公平竞争，不得损害采购单位或者其他供应商的合法权益。</w:t>
      </w:r>
    </w:p>
    <w:p>
      <w:pPr>
        <w:pStyle w:val="4"/>
        <w:bidi w:val="0"/>
        <w:ind w:firstLine="482" w:firstLineChars="200"/>
        <w:jc w:val="both"/>
        <w:rPr>
          <w:rFonts w:hint="eastAsia" w:ascii="仿宋" w:hAnsi="仿宋" w:eastAsia="仿宋" w:cs="仿宋"/>
          <w:lang w:val="zh-CN"/>
        </w:rPr>
      </w:pPr>
      <w:r>
        <w:rPr>
          <w:rFonts w:hint="eastAsia" w:ascii="仿宋" w:hAnsi="仿宋" w:eastAsia="仿宋" w:cs="仿宋"/>
        </w:rPr>
        <w:t>12.</w:t>
      </w:r>
      <w:r>
        <w:rPr>
          <w:rFonts w:hint="eastAsia" w:ascii="仿宋" w:hAnsi="仿宋" w:eastAsia="仿宋" w:cs="仿宋"/>
          <w:lang w:val="zh-CN"/>
        </w:rPr>
        <w:t>磋商有效期</w:t>
      </w:r>
    </w:p>
    <w:p>
      <w:pPr>
        <w:ind w:firstLine="480"/>
        <w:rPr>
          <w:rFonts w:hint="eastAsia" w:ascii="仿宋" w:hAnsi="仿宋" w:eastAsia="仿宋" w:cs="仿宋"/>
        </w:rPr>
      </w:pPr>
      <w:r>
        <w:rPr>
          <w:rFonts w:hint="eastAsia" w:ascii="仿宋" w:hAnsi="仿宋" w:eastAsia="仿宋" w:cs="仿宋"/>
        </w:rPr>
        <w:t>本项目磋商有效期详见供应商须知前附表。有效期短于该规定期限的响应文件将被拒绝。</w:t>
      </w:r>
    </w:p>
    <w:p>
      <w:pPr>
        <w:pStyle w:val="4"/>
        <w:bidi w:val="0"/>
        <w:ind w:firstLine="482" w:firstLineChars="200"/>
        <w:jc w:val="both"/>
        <w:rPr>
          <w:rFonts w:hint="eastAsia" w:ascii="仿宋" w:hAnsi="仿宋" w:eastAsia="仿宋" w:cs="仿宋"/>
          <w:lang w:val="zh-CN"/>
        </w:rPr>
      </w:pPr>
      <w:r>
        <w:rPr>
          <w:rFonts w:hint="eastAsia" w:ascii="仿宋" w:hAnsi="仿宋" w:eastAsia="仿宋" w:cs="仿宋"/>
        </w:rPr>
        <w:t>13.</w:t>
      </w:r>
      <w:r>
        <w:rPr>
          <w:rFonts w:hint="eastAsia" w:ascii="仿宋" w:hAnsi="仿宋" w:eastAsia="仿宋" w:cs="仿宋"/>
          <w:lang w:val="zh-CN"/>
        </w:rPr>
        <w:t>响应文件的签署</w:t>
      </w:r>
    </w:p>
    <w:p>
      <w:pPr>
        <w:bidi w:val="0"/>
        <w:rPr>
          <w:rFonts w:hint="eastAsia" w:ascii="仿宋" w:hAnsi="仿宋" w:eastAsia="仿宋" w:cs="仿宋"/>
        </w:rPr>
      </w:pPr>
      <w:r>
        <w:rPr>
          <w:rFonts w:hint="eastAsia" w:ascii="仿宋" w:hAnsi="仿宋" w:eastAsia="仿宋" w:cs="仿宋"/>
        </w:rPr>
        <w:t>13.1</w:t>
      </w:r>
      <w:r>
        <w:rPr>
          <w:rFonts w:hint="eastAsia" w:ascii="仿宋" w:hAnsi="仿宋" w:eastAsia="仿宋" w:cs="仿宋"/>
          <w:lang w:val="en-US" w:eastAsia="zh-CN"/>
        </w:rPr>
        <w:t xml:space="preserve"> </w:t>
      </w:r>
      <w:r>
        <w:rPr>
          <w:rFonts w:hint="eastAsia" w:ascii="仿宋" w:hAnsi="仿宋" w:eastAsia="仿宋" w:cs="仿宋"/>
        </w:rPr>
        <w:t>组成响应文件的各项文件均应遵守本条。</w:t>
      </w:r>
    </w:p>
    <w:p>
      <w:pPr>
        <w:bidi w:val="0"/>
        <w:rPr>
          <w:rFonts w:hint="eastAsia" w:ascii="仿宋" w:hAnsi="仿宋" w:eastAsia="仿宋" w:cs="仿宋"/>
        </w:rPr>
      </w:pPr>
      <w:r>
        <w:rPr>
          <w:rFonts w:hint="eastAsia" w:ascii="仿宋" w:hAnsi="仿宋" w:eastAsia="仿宋" w:cs="仿宋"/>
        </w:rPr>
        <w:t>13.2</w:t>
      </w:r>
      <w:r>
        <w:rPr>
          <w:rFonts w:hint="eastAsia" w:ascii="仿宋" w:hAnsi="仿宋" w:eastAsia="仿宋" w:cs="仿宋"/>
          <w:lang w:val="en-US" w:eastAsia="zh-CN"/>
        </w:rPr>
        <w:t xml:space="preserve"> </w:t>
      </w:r>
      <w:r>
        <w:rPr>
          <w:rFonts w:hint="eastAsia" w:ascii="仿宋" w:hAnsi="仿宋" w:eastAsia="仿宋" w:cs="仿宋"/>
        </w:rPr>
        <w:t>供应商在响应文件及相关文件的签订、履行、通知等事项的书面文件中的“单位盖章”、“印章”、“公章”等处均仅指与当事人名称全称相一致的标准公章，不得使用其它（如带有“专用章”等字样）的印章。</w:t>
      </w:r>
    </w:p>
    <w:p>
      <w:pPr>
        <w:bidi w:val="0"/>
        <w:rPr>
          <w:rFonts w:hint="eastAsia" w:ascii="仿宋" w:hAnsi="仿宋" w:eastAsia="仿宋" w:cs="仿宋"/>
        </w:rPr>
      </w:pPr>
      <w:r>
        <w:rPr>
          <w:rFonts w:hint="eastAsia" w:ascii="仿宋" w:hAnsi="仿宋" w:eastAsia="仿宋" w:cs="仿宋"/>
        </w:rPr>
        <w:t>13.3</w:t>
      </w:r>
      <w:r>
        <w:rPr>
          <w:rFonts w:hint="eastAsia" w:ascii="仿宋" w:hAnsi="仿宋" w:eastAsia="仿宋" w:cs="仿宋"/>
          <w:lang w:val="en-US" w:eastAsia="zh-CN"/>
        </w:rPr>
        <w:t xml:space="preserve"> </w:t>
      </w:r>
      <w:r>
        <w:rPr>
          <w:rFonts w:hint="eastAsia" w:ascii="仿宋" w:hAnsi="仿宋" w:eastAsia="仿宋" w:cs="仿宋"/>
        </w:rPr>
        <w:t>供应商应按照磋商文件的要求编制响应文件，在每一份响应文件的封面下方以及其他要求盖章页加盖公章，同时在要求签字页签署法定代表人（负责人）或供应商代表的全名或加盖本人名章。</w:t>
      </w:r>
    </w:p>
    <w:p>
      <w:pPr>
        <w:pStyle w:val="3"/>
        <w:bidi w:val="0"/>
        <w:ind w:left="0" w:leftChars="0" w:firstLine="482" w:firstLineChars="200"/>
        <w:jc w:val="both"/>
        <w:outlineLvl w:val="1"/>
        <w:rPr>
          <w:rFonts w:hint="eastAsia" w:ascii="仿宋" w:hAnsi="仿宋" w:eastAsia="仿宋" w:cs="仿宋"/>
        </w:rPr>
      </w:pPr>
      <w:r>
        <w:rPr>
          <w:rFonts w:hint="eastAsia" w:ascii="仿宋" w:hAnsi="仿宋" w:eastAsia="仿宋" w:cs="仿宋"/>
          <w:sz w:val="24"/>
          <w:szCs w:val="22"/>
        </w:rPr>
        <w:t>四、响应文件的递交</w:t>
      </w:r>
    </w:p>
    <w:p>
      <w:pPr>
        <w:pStyle w:val="4"/>
        <w:bidi w:val="0"/>
        <w:ind w:firstLine="482" w:firstLineChars="200"/>
        <w:jc w:val="both"/>
        <w:rPr>
          <w:rFonts w:hint="eastAsia" w:ascii="仿宋" w:hAnsi="仿宋" w:eastAsia="仿宋" w:cs="仿宋"/>
        </w:rPr>
      </w:pPr>
      <w:r>
        <w:rPr>
          <w:rFonts w:hint="eastAsia" w:ascii="仿宋" w:hAnsi="仿宋" w:eastAsia="仿宋" w:cs="仿宋"/>
        </w:rPr>
        <w:t>14.文件的加密</w:t>
      </w:r>
    </w:p>
    <w:p>
      <w:pPr>
        <w:bidi w:val="0"/>
        <w:rPr>
          <w:rFonts w:hint="eastAsia" w:ascii="仿宋" w:hAnsi="仿宋" w:eastAsia="仿宋" w:cs="仿宋"/>
        </w:rPr>
      </w:pPr>
      <w:r>
        <w:rPr>
          <w:rFonts w:hint="eastAsia" w:ascii="仿宋" w:hAnsi="仿宋" w:eastAsia="仿宋" w:cs="仿宋"/>
        </w:rPr>
        <w:t>供应商应当使用CA电子锁按山西政府采购平台的要求加密响应文件。</w:t>
      </w:r>
    </w:p>
    <w:p>
      <w:pPr>
        <w:pStyle w:val="4"/>
        <w:bidi w:val="0"/>
        <w:ind w:firstLine="482" w:firstLineChars="200"/>
        <w:jc w:val="both"/>
        <w:rPr>
          <w:rFonts w:hint="eastAsia" w:ascii="仿宋" w:hAnsi="仿宋" w:eastAsia="仿宋" w:cs="仿宋"/>
        </w:rPr>
      </w:pPr>
      <w:r>
        <w:rPr>
          <w:rFonts w:hint="eastAsia" w:ascii="仿宋" w:hAnsi="仿宋" w:eastAsia="仿宋" w:cs="仿宋"/>
        </w:rPr>
        <w:t>15.磋商截止时间</w:t>
      </w:r>
    </w:p>
    <w:p>
      <w:pPr>
        <w:bidi w:val="0"/>
        <w:rPr>
          <w:rFonts w:hint="eastAsia" w:ascii="仿宋" w:hAnsi="仿宋" w:eastAsia="仿宋" w:cs="仿宋"/>
        </w:rPr>
      </w:pPr>
      <w:r>
        <w:rPr>
          <w:rFonts w:hint="eastAsia" w:ascii="仿宋" w:hAnsi="仿宋" w:eastAsia="仿宋" w:cs="仿宋"/>
        </w:rPr>
        <w:t>供应商应在响应文件递交截止时间前，将加密电子响应文件上传至山西政府采购网（政采云平台）电子投标客户端，磋商截止时间后，山西政府采购网（政采云平台）电子投标客户端不再</w:t>
      </w:r>
      <w:r>
        <w:rPr>
          <w:rFonts w:hint="eastAsia" w:ascii="仿宋" w:hAnsi="仿宋" w:eastAsia="仿宋" w:cs="仿宋"/>
          <w:lang w:eastAsia="zh-CN"/>
        </w:rPr>
        <w:t>接收</w:t>
      </w:r>
      <w:r>
        <w:rPr>
          <w:rFonts w:hint="eastAsia" w:ascii="仿宋" w:hAnsi="仿宋" w:eastAsia="仿宋" w:cs="仿宋"/>
        </w:rPr>
        <w:t>响应文件。</w:t>
      </w:r>
    </w:p>
    <w:p>
      <w:pPr>
        <w:pStyle w:val="4"/>
        <w:bidi w:val="0"/>
        <w:ind w:firstLine="482" w:firstLineChars="200"/>
        <w:jc w:val="both"/>
        <w:rPr>
          <w:rFonts w:hint="eastAsia" w:ascii="仿宋" w:hAnsi="仿宋" w:eastAsia="仿宋" w:cs="仿宋"/>
        </w:rPr>
      </w:pPr>
      <w:r>
        <w:rPr>
          <w:rFonts w:hint="eastAsia" w:ascii="仿宋" w:hAnsi="仿宋" w:eastAsia="仿宋" w:cs="仿宋"/>
        </w:rPr>
        <w:t>16.响应文件的补充、修改和撤回</w:t>
      </w:r>
    </w:p>
    <w:p>
      <w:pPr>
        <w:ind w:firstLine="480"/>
        <w:rPr>
          <w:rFonts w:hint="eastAsia" w:ascii="仿宋" w:hAnsi="仿宋" w:eastAsia="仿宋" w:cs="仿宋"/>
        </w:rPr>
      </w:pPr>
      <w:r>
        <w:rPr>
          <w:rFonts w:hint="eastAsia" w:ascii="仿宋" w:hAnsi="仿宋" w:eastAsia="仿宋" w:cs="仿宋"/>
        </w:rPr>
        <w:t>16.1</w:t>
      </w:r>
      <w:r>
        <w:rPr>
          <w:rFonts w:hint="eastAsia" w:ascii="仿宋" w:hAnsi="仿宋" w:eastAsia="仿宋" w:cs="仿宋"/>
          <w:lang w:val="en-US" w:eastAsia="zh-CN"/>
        </w:rPr>
        <w:t xml:space="preserve"> </w:t>
      </w:r>
      <w:r>
        <w:rPr>
          <w:rFonts w:hint="eastAsia" w:ascii="仿宋" w:hAnsi="仿宋" w:eastAsia="仿宋" w:cs="仿宋"/>
        </w:rPr>
        <w:t>供应商可以在磋商截止时间前，对所递交的响应文件进行补充、修改或者撤回，山西政府采购网（政采云平台）将以最终上传的响应文件为准。</w:t>
      </w:r>
    </w:p>
    <w:p>
      <w:pPr>
        <w:ind w:firstLine="480"/>
        <w:rPr>
          <w:rFonts w:hint="eastAsia" w:ascii="仿宋" w:hAnsi="仿宋" w:eastAsia="仿宋" w:cs="仿宋"/>
        </w:rPr>
      </w:pPr>
      <w:r>
        <w:rPr>
          <w:rFonts w:hint="eastAsia" w:ascii="仿宋" w:hAnsi="仿宋" w:eastAsia="仿宋" w:cs="仿宋"/>
        </w:rPr>
        <w:t>16.2</w:t>
      </w:r>
      <w:r>
        <w:rPr>
          <w:rFonts w:hint="eastAsia" w:ascii="仿宋" w:hAnsi="仿宋" w:eastAsia="仿宋" w:cs="仿宋"/>
          <w:lang w:val="en-US" w:eastAsia="zh-CN"/>
        </w:rPr>
        <w:t xml:space="preserve"> </w:t>
      </w:r>
      <w:r>
        <w:rPr>
          <w:rFonts w:hint="eastAsia" w:ascii="仿宋" w:hAnsi="仿宋" w:eastAsia="仿宋" w:cs="仿宋"/>
        </w:rPr>
        <w:t>在磋商截止时间之后，供应商不得对其响应文件进行补充、修改或撤回。</w:t>
      </w:r>
    </w:p>
    <w:p>
      <w:pPr>
        <w:pStyle w:val="3"/>
        <w:bidi w:val="0"/>
        <w:ind w:left="0" w:leftChars="0" w:firstLine="482" w:firstLineChars="200"/>
        <w:jc w:val="both"/>
        <w:outlineLvl w:val="1"/>
        <w:rPr>
          <w:rFonts w:hint="eastAsia" w:ascii="仿宋" w:hAnsi="仿宋" w:eastAsia="仿宋" w:cs="仿宋"/>
          <w:sz w:val="24"/>
          <w:szCs w:val="22"/>
        </w:rPr>
      </w:pPr>
      <w:r>
        <w:rPr>
          <w:rFonts w:hint="eastAsia" w:ascii="仿宋" w:hAnsi="仿宋" w:eastAsia="仿宋" w:cs="仿宋"/>
          <w:sz w:val="24"/>
          <w:szCs w:val="22"/>
        </w:rPr>
        <w:t>五、磋商开启仪式</w:t>
      </w:r>
    </w:p>
    <w:p>
      <w:pPr>
        <w:pStyle w:val="4"/>
        <w:bidi w:val="0"/>
        <w:ind w:firstLine="482" w:firstLineChars="200"/>
        <w:jc w:val="both"/>
        <w:rPr>
          <w:rFonts w:hint="eastAsia" w:ascii="仿宋" w:hAnsi="仿宋" w:eastAsia="仿宋" w:cs="仿宋"/>
        </w:rPr>
      </w:pPr>
      <w:r>
        <w:rPr>
          <w:rFonts w:hint="eastAsia" w:ascii="仿宋" w:hAnsi="仿宋" w:eastAsia="仿宋" w:cs="仿宋"/>
        </w:rPr>
        <w:t>17.磋商开启仪式及其有关事项</w:t>
      </w:r>
    </w:p>
    <w:p>
      <w:pPr>
        <w:bidi w:val="0"/>
        <w:rPr>
          <w:rFonts w:hint="eastAsia" w:ascii="仿宋" w:hAnsi="仿宋" w:eastAsia="仿宋" w:cs="仿宋"/>
        </w:rPr>
      </w:pPr>
      <w:r>
        <w:rPr>
          <w:rFonts w:hint="eastAsia" w:ascii="仿宋" w:hAnsi="仿宋" w:eastAsia="仿宋" w:cs="仿宋"/>
        </w:rPr>
        <w:t>17.1</w:t>
      </w:r>
      <w:r>
        <w:rPr>
          <w:rFonts w:hint="eastAsia" w:ascii="仿宋" w:hAnsi="仿宋" w:eastAsia="仿宋" w:cs="仿宋"/>
          <w:lang w:val="en-US" w:eastAsia="zh-CN"/>
        </w:rPr>
        <w:t xml:space="preserve"> </w:t>
      </w:r>
      <w:r>
        <w:rPr>
          <w:rFonts w:hint="eastAsia" w:ascii="仿宋" w:hAnsi="仿宋" w:eastAsia="仿宋" w:cs="仿宋"/>
        </w:rPr>
        <w:t>采购代理机构在磋商文件确定的提交响应文件截止时间的同一时间与磋商文件预先确定的地点主持响应文件开启活动</w:t>
      </w:r>
      <w:r>
        <w:rPr>
          <w:rFonts w:hint="eastAsia" w:ascii="仿宋" w:hAnsi="仿宋" w:eastAsia="仿宋" w:cs="仿宋"/>
          <w:lang w:eastAsia="zh-CN"/>
        </w:rPr>
        <w:t>，</w:t>
      </w:r>
      <w:r>
        <w:rPr>
          <w:rFonts w:hint="eastAsia" w:ascii="仿宋" w:hAnsi="仿宋" w:eastAsia="仿宋" w:cs="仿宋"/>
        </w:rPr>
        <w:t>无关人员不得进入开标现场，采购人代表、供应商代表及有关工作人员参加，评审小组成员不得参加响应文件开启活动。</w:t>
      </w:r>
    </w:p>
    <w:p>
      <w:pPr>
        <w:bidi w:val="0"/>
        <w:rPr>
          <w:rFonts w:hint="eastAsia" w:ascii="仿宋" w:hAnsi="仿宋" w:eastAsia="仿宋" w:cs="仿宋"/>
        </w:rPr>
      </w:pPr>
      <w:r>
        <w:rPr>
          <w:rFonts w:hint="eastAsia" w:ascii="仿宋" w:hAnsi="仿宋" w:eastAsia="仿宋" w:cs="仿宋"/>
        </w:rPr>
        <w:t>17.2</w:t>
      </w:r>
      <w:r>
        <w:rPr>
          <w:rFonts w:hint="eastAsia" w:ascii="仿宋" w:hAnsi="仿宋" w:eastAsia="仿宋" w:cs="仿宋"/>
          <w:lang w:val="en-US" w:eastAsia="zh-CN"/>
        </w:rPr>
        <w:t xml:space="preserve"> </w:t>
      </w:r>
      <w:r>
        <w:rPr>
          <w:rFonts w:hint="eastAsia" w:ascii="仿宋" w:hAnsi="仿宋" w:eastAsia="仿宋" w:cs="仿宋"/>
        </w:rPr>
        <w:t>采购代理机构在提交响应文件截止时间的同一时间，发出响应文件解密指令，供应商不足三家的，不得开启。</w:t>
      </w:r>
    </w:p>
    <w:p>
      <w:pPr>
        <w:bidi w:val="0"/>
        <w:rPr>
          <w:rFonts w:hint="eastAsia" w:ascii="仿宋" w:hAnsi="仿宋" w:eastAsia="仿宋" w:cs="仿宋"/>
        </w:rPr>
      </w:pPr>
      <w:r>
        <w:rPr>
          <w:rFonts w:hint="eastAsia" w:ascii="仿宋" w:hAnsi="仿宋" w:eastAsia="仿宋" w:cs="仿宋"/>
        </w:rPr>
        <w:t>17.3</w:t>
      </w:r>
      <w:r>
        <w:rPr>
          <w:rFonts w:hint="eastAsia" w:ascii="仿宋" w:hAnsi="仿宋" w:eastAsia="仿宋" w:cs="仿宋"/>
          <w:lang w:val="en-US" w:eastAsia="zh-CN"/>
        </w:rPr>
        <w:t xml:space="preserve"> </w:t>
      </w:r>
      <w:r>
        <w:rPr>
          <w:rFonts w:hint="eastAsia" w:ascii="仿宋" w:hAnsi="仿宋" w:eastAsia="仿宋" w:cs="仿宋"/>
        </w:rPr>
        <w:t>本项目实行密封报价，不进行公开唱标。</w:t>
      </w:r>
    </w:p>
    <w:p>
      <w:pPr>
        <w:bidi w:val="0"/>
        <w:rPr>
          <w:rFonts w:hint="eastAsia" w:ascii="仿宋" w:hAnsi="仿宋" w:eastAsia="仿宋" w:cs="仿宋"/>
        </w:rPr>
      </w:pPr>
      <w:r>
        <w:rPr>
          <w:rFonts w:hint="eastAsia" w:ascii="仿宋" w:hAnsi="仿宋" w:eastAsia="仿宋" w:cs="仿宋"/>
        </w:rPr>
        <w:t>17.4</w:t>
      </w:r>
      <w:r>
        <w:rPr>
          <w:rFonts w:hint="eastAsia" w:ascii="仿宋" w:hAnsi="仿宋" w:eastAsia="仿宋" w:cs="仿宋"/>
          <w:lang w:val="en-US" w:eastAsia="zh-CN"/>
        </w:rPr>
        <w:t xml:space="preserve"> </w:t>
      </w:r>
      <w:r>
        <w:rPr>
          <w:rFonts w:hint="eastAsia" w:ascii="仿宋" w:hAnsi="仿宋" w:eastAsia="仿宋" w:cs="仿宋"/>
        </w:rPr>
        <w:t>供应商未参加开启活动的，视同认可开启结果。</w:t>
      </w:r>
    </w:p>
    <w:p>
      <w:pPr>
        <w:bidi w:val="0"/>
        <w:rPr>
          <w:rFonts w:hint="eastAsia" w:ascii="仿宋" w:hAnsi="仿宋" w:eastAsia="仿宋" w:cs="仿宋"/>
        </w:rPr>
      </w:pPr>
      <w:r>
        <w:rPr>
          <w:rFonts w:hint="eastAsia" w:ascii="仿宋" w:hAnsi="仿宋" w:eastAsia="仿宋" w:cs="仿宋"/>
        </w:rPr>
        <w:t>17.5</w:t>
      </w:r>
      <w:r>
        <w:rPr>
          <w:rFonts w:hint="eastAsia" w:ascii="仿宋" w:hAnsi="仿宋" w:eastAsia="仿宋" w:cs="仿宋"/>
          <w:lang w:val="en-US" w:eastAsia="zh-CN"/>
        </w:rPr>
        <w:t xml:space="preserve"> </w:t>
      </w:r>
      <w:r>
        <w:rPr>
          <w:rFonts w:hint="eastAsia" w:ascii="仿宋" w:hAnsi="仿宋" w:eastAsia="仿宋" w:cs="仿宋"/>
        </w:rPr>
        <w:t>在响应文件解密截止时间后完成解密的供应商不足法定磋商家数时，不得进行下一步评审程序。</w:t>
      </w:r>
    </w:p>
    <w:p>
      <w:pPr>
        <w:bidi w:val="0"/>
        <w:rPr>
          <w:rFonts w:hint="eastAsia" w:ascii="仿宋" w:hAnsi="仿宋" w:eastAsia="仿宋" w:cs="仿宋"/>
        </w:rPr>
      </w:pPr>
      <w:r>
        <w:rPr>
          <w:rFonts w:hint="eastAsia" w:ascii="仿宋" w:hAnsi="仿宋" w:eastAsia="仿宋" w:cs="仿宋"/>
        </w:rPr>
        <w:t>17.6</w:t>
      </w:r>
      <w:r>
        <w:rPr>
          <w:rFonts w:hint="eastAsia" w:ascii="仿宋" w:hAnsi="仿宋" w:eastAsia="仿宋" w:cs="仿宋"/>
          <w:lang w:val="en-US" w:eastAsia="zh-CN"/>
        </w:rPr>
        <w:t xml:space="preserve"> </w:t>
      </w:r>
      <w:r>
        <w:rPr>
          <w:rFonts w:hint="eastAsia" w:ascii="仿宋" w:hAnsi="仿宋" w:eastAsia="仿宋" w:cs="仿宋"/>
        </w:rPr>
        <w:t>响应文件开启后，所有供应商的响应文件将不予退还。</w:t>
      </w:r>
    </w:p>
    <w:p>
      <w:pPr>
        <w:pStyle w:val="3"/>
        <w:bidi w:val="0"/>
        <w:ind w:left="0" w:leftChars="0" w:firstLine="482" w:firstLineChars="200"/>
        <w:jc w:val="both"/>
        <w:outlineLvl w:val="1"/>
        <w:rPr>
          <w:rFonts w:hint="eastAsia" w:ascii="仿宋" w:hAnsi="仿宋" w:eastAsia="仿宋" w:cs="仿宋"/>
        </w:rPr>
      </w:pPr>
      <w:r>
        <w:rPr>
          <w:rFonts w:hint="eastAsia" w:ascii="仿宋" w:hAnsi="仿宋" w:eastAsia="仿宋" w:cs="仿宋"/>
          <w:sz w:val="24"/>
          <w:szCs w:val="22"/>
        </w:rPr>
        <w:t>六、磋商程序和要求</w:t>
      </w:r>
    </w:p>
    <w:p>
      <w:pPr>
        <w:pStyle w:val="4"/>
        <w:bidi w:val="0"/>
        <w:ind w:firstLine="482" w:firstLineChars="200"/>
        <w:jc w:val="both"/>
        <w:rPr>
          <w:rFonts w:hint="eastAsia" w:ascii="仿宋" w:hAnsi="仿宋" w:eastAsia="仿宋" w:cs="仿宋"/>
        </w:rPr>
      </w:pPr>
      <w:r>
        <w:rPr>
          <w:rFonts w:hint="eastAsia" w:ascii="仿宋" w:hAnsi="仿宋" w:eastAsia="仿宋" w:cs="仿宋"/>
        </w:rPr>
        <w:t>18.组建评审小组</w:t>
      </w:r>
    </w:p>
    <w:p>
      <w:pPr>
        <w:bidi w:val="0"/>
        <w:rPr>
          <w:rFonts w:hint="eastAsia" w:ascii="仿宋" w:hAnsi="仿宋" w:eastAsia="仿宋" w:cs="仿宋"/>
        </w:rPr>
      </w:pPr>
      <w:r>
        <w:rPr>
          <w:rFonts w:hint="eastAsia" w:ascii="仿宋" w:hAnsi="仿宋" w:eastAsia="仿宋" w:cs="仿宋"/>
        </w:rPr>
        <w:t>18.1</w:t>
      </w:r>
      <w:r>
        <w:rPr>
          <w:rFonts w:hint="eastAsia" w:ascii="仿宋" w:hAnsi="仿宋" w:eastAsia="仿宋" w:cs="仿宋"/>
          <w:lang w:val="en-US" w:eastAsia="zh-CN"/>
        </w:rPr>
        <w:t xml:space="preserve"> </w:t>
      </w:r>
      <w:r>
        <w:rPr>
          <w:rFonts w:hint="eastAsia" w:ascii="仿宋" w:hAnsi="仿宋" w:eastAsia="仿宋" w:cs="仿宋"/>
        </w:rPr>
        <w:t>采购代理机构（或采购人）根据有关法律法规和本磋商文件的规定，结合本项目的特点组建评审小组，对具备实质性响应的响应文件进行评估和比较。评审小组由三人及以上单数组成，其中经济、技术等方面的专家不少于三分之二。</w:t>
      </w:r>
    </w:p>
    <w:p>
      <w:pPr>
        <w:bidi w:val="0"/>
        <w:rPr>
          <w:rFonts w:hint="eastAsia" w:ascii="仿宋" w:hAnsi="仿宋" w:eastAsia="仿宋" w:cs="仿宋"/>
        </w:rPr>
      </w:pPr>
      <w:r>
        <w:rPr>
          <w:rFonts w:hint="eastAsia" w:ascii="仿宋" w:hAnsi="仿宋" w:eastAsia="仿宋" w:cs="仿宋"/>
        </w:rPr>
        <w:t>18.2</w:t>
      </w:r>
      <w:r>
        <w:rPr>
          <w:rFonts w:hint="eastAsia" w:ascii="仿宋" w:hAnsi="仿宋" w:eastAsia="仿宋" w:cs="仿宋"/>
          <w:lang w:val="en-US" w:eastAsia="zh-CN"/>
        </w:rPr>
        <w:t xml:space="preserve"> </w:t>
      </w:r>
      <w:r>
        <w:rPr>
          <w:rFonts w:hint="eastAsia" w:ascii="仿宋" w:hAnsi="仿宋" w:eastAsia="仿宋" w:cs="仿宋"/>
        </w:rPr>
        <w:t>评审专家由采购代理机构从山西省政府采购专家库管理系统中，通过随机抽取方式产生。对技术复杂、专业性强的采购项目，通过随机方式难以确定合适评审专家的，经主管预算单位同意，采购人可以自行选定相应专业领域的评审专家。</w:t>
      </w:r>
    </w:p>
    <w:p>
      <w:pPr>
        <w:bidi w:val="0"/>
        <w:rPr>
          <w:rFonts w:hint="eastAsia" w:ascii="仿宋" w:hAnsi="仿宋" w:eastAsia="仿宋" w:cs="仿宋"/>
        </w:rPr>
      </w:pPr>
      <w:r>
        <w:rPr>
          <w:rFonts w:hint="eastAsia" w:ascii="仿宋" w:hAnsi="仿宋" w:eastAsia="仿宋" w:cs="仿宋"/>
        </w:rPr>
        <w:t>18.3</w:t>
      </w:r>
      <w:r>
        <w:rPr>
          <w:rFonts w:hint="eastAsia" w:ascii="仿宋" w:hAnsi="仿宋" w:eastAsia="仿宋" w:cs="仿宋"/>
          <w:lang w:val="en-US" w:eastAsia="zh-CN"/>
        </w:rPr>
        <w:t xml:space="preserve"> </w:t>
      </w:r>
      <w:r>
        <w:rPr>
          <w:rFonts w:hint="eastAsia" w:ascii="仿宋" w:hAnsi="仿宋" w:eastAsia="仿宋" w:cs="仿宋"/>
        </w:rPr>
        <w:t>采购代理机构（或采购人）就磋商文件征询过意见的专家，不得作为评审专家参加评审；采购人代表不得以评审专家身份参加本部门或本单位采购项目的评审。采购代理机构工作人员不得参加本机构代理的采购项目的评审。</w:t>
      </w:r>
    </w:p>
    <w:p>
      <w:pPr>
        <w:bidi w:val="0"/>
        <w:rPr>
          <w:rFonts w:hint="eastAsia" w:ascii="仿宋" w:hAnsi="仿宋" w:eastAsia="仿宋" w:cs="仿宋"/>
        </w:rPr>
      </w:pPr>
      <w:r>
        <w:rPr>
          <w:rFonts w:hint="eastAsia" w:ascii="仿宋" w:hAnsi="仿宋" w:eastAsia="仿宋" w:cs="仿宋"/>
        </w:rPr>
        <w:t>18.4</w:t>
      </w:r>
      <w:r>
        <w:rPr>
          <w:rFonts w:hint="eastAsia" w:ascii="仿宋" w:hAnsi="仿宋" w:eastAsia="仿宋" w:cs="仿宋"/>
          <w:lang w:val="en-US" w:eastAsia="zh-CN"/>
        </w:rPr>
        <w:t xml:space="preserve"> </w:t>
      </w:r>
      <w:r>
        <w:rPr>
          <w:rFonts w:hint="eastAsia" w:ascii="仿宋" w:hAnsi="仿宋" w:eastAsia="仿宋" w:cs="仿宋"/>
        </w:rPr>
        <w:t>评审小组成员名单在评审结果公告前应当保密。</w:t>
      </w:r>
    </w:p>
    <w:p>
      <w:pPr>
        <w:bidi w:val="0"/>
        <w:rPr>
          <w:rFonts w:hint="eastAsia" w:ascii="仿宋" w:hAnsi="仿宋" w:eastAsia="仿宋" w:cs="仿宋"/>
        </w:rPr>
      </w:pPr>
      <w:r>
        <w:rPr>
          <w:rFonts w:hint="eastAsia" w:ascii="仿宋" w:hAnsi="仿宋" w:eastAsia="仿宋" w:cs="仿宋"/>
        </w:rPr>
        <w:t>18.5</w:t>
      </w:r>
      <w:r>
        <w:rPr>
          <w:rFonts w:hint="eastAsia" w:ascii="仿宋" w:hAnsi="仿宋" w:eastAsia="仿宋" w:cs="仿宋"/>
          <w:lang w:val="en-US" w:eastAsia="zh-CN"/>
        </w:rPr>
        <w:t xml:space="preserve"> </w:t>
      </w:r>
      <w:r>
        <w:rPr>
          <w:rFonts w:hint="eastAsia" w:ascii="仿宋" w:hAnsi="仿宋" w:eastAsia="仿宋" w:cs="仿宋"/>
        </w:rPr>
        <w:t>磋商中因评审专家缺席、回避或者健康等特殊原因，导致评审小组成员组成不符合相关规定的，采购代理机构应当补足后继续磋商。被更换的评审小组成员所做出的磋商意见无效。</w:t>
      </w:r>
    </w:p>
    <w:p>
      <w:pPr>
        <w:bidi w:val="0"/>
        <w:rPr>
          <w:rFonts w:hint="eastAsia" w:ascii="仿宋" w:hAnsi="仿宋" w:eastAsia="仿宋" w:cs="仿宋"/>
        </w:rPr>
      </w:pPr>
      <w:r>
        <w:rPr>
          <w:rFonts w:hint="eastAsia" w:ascii="仿宋" w:hAnsi="仿宋" w:eastAsia="仿宋" w:cs="仿宋"/>
        </w:rPr>
        <w:t>18.6</w:t>
      </w:r>
      <w:r>
        <w:rPr>
          <w:rFonts w:hint="eastAsia" w:ascii="仿宋" w:hAnsi="仿宋" w:eastAsia="仿宋" w:cs="仿宋"/>
          <w:lang w:val="en-US" w:eastAsia="zh-CN"/>
        </w:rPr>
        <w:t xml:space="preserve"> </w:t>
      </w:r>
      <w:r>
        <w:rPr>
          <w:rFonts w:hint="eastAsia" w:ascii="仿宋" w:hAnsi="仿宋" w:eastAsia="仿宋" w:cs="仿宋"/>
        </w:rPr>
        <w:t>无法及时补足评审小组成员时，采购代理机构应当停止磋商活动，封存所有响应文件及评审资料，重新组建评审小组进行磋商。原评审小组所做出的磋商意见无效。</w:t>
      </w:r>
    </w:p>
    <w:p>
      <w:pPr>
        <w:bidi w:val="0"/>
        <w:rPr>
          <w:rFonts w:hint="eastAsia" w:ascii="仿宋" w:hAnsi="仿宋" w:eastAsia="仿宋" w:cs="仿宋"/>
        </w:rPr>
      </w:pPr>
      <w:r>
        <w:rPr>
          <w:rFonts w:hint="eastAsia" w:ascii="仿宋" w:hAnsi="仿宋" w:eastAsia="仿宋" w:cs="仿宋"/>
        </w:rPr>
        <w:t>18.7</w:t>
      </w:r>
      <w:r>
        <w:rPr>
          <w:rFonts w:hint="eastAsia" w:ascii="仿宋" w:hAnsi="仿宋" w:eastAsia="仿宋" w:cs="仿宋"/>
          <w:lang w:val="en-US" w:eastAsia="zh-CN"/>
        </w:rPr>
        <w:t xml:space="preserve"> </w:t>
      </w:r>
      <w:r>
        <w:rPr>
          <w:rFonts w:hint="eastAsia" w:ascii="仿宋" w:hAnsi="仿宋" w:eastAsia="仿宋" w:cs="仿宋"/>
        </w:rPr>
        <w:t>采购代理机构应当将变更、重新组建评审小组的情况予以记录，并随磋商文件一并存档。</w:t>
      </w:r>
    </w:p>
    <w:p>
      <w:pPr>
        <w:bidi w:val="0"/>
        <w:rPr>
          <w:rFonts w:hint="eastAsia" w:ascii="仿宋" w:hAnsi="仿宋" w:eastAsia="仿宋" w:cs="仿宋"/>
        </w:rPr>
      </w:pPr>
      <w:r>
        <w:rPr>
          <w:rFonts w:hint="eastAsia" w:ascii="仿宋" w:hAnsi="仿宋" w:eastAsia="仿宋" w:cs="仿宋"/>
        </w:rPr>
        <w:t>18.8</w:t>
      </w:r>
      <w:r>
        <w:rPr>
          <w:rFonts w:hint="eastAsia" w:ascii="仿宋" w:hAnsi="仿宋" w:eastAsia="仿宋" w:cs="仿宋"/>
          <w:lang w:val="en-US" w:eastAsia="zh-CN"/>
        </w:rPr>
        <w:t xml:space="preserve"> </w:t>
      </w:r>
      <w:r>
        <w:rPr>
          <w:rFonts w:hint="eastAsia" w:ascii="仿宋" w:hAnsi="仿宋" w:eastAsia="仿宋" w:cs="仿宋"/>
        </w:rPr>
        <w:t>评审专家应当在磋商报告上签字，对自己的评审意见承担法律责任。</w:t>
      </w:r>
    </w:p>
    <w:p>
      <w:pPr>
        <w:bidi w:val="0"/>
        <w:rPr>
          <w:rFonts w:hint="eastAsia" w:ascii="仿宋" w:hAnsi="仿宋" w:eastAsia="仿宋" w:cs="仿宋"/>
        </w:rPr>
      </w:pPr>
      <w:r>
        <w:rPr>
          <w:rFonts w:hint="eastAsia" w:ascii="仿宋" w:hAnsi="仿宋" w:eastAsia="仿宋" w:cs="仿宋"/>
        </w:rPr>
        <w:t>18.9</w:t>
      </w:r>
      <w:r>
        <w:rPr>
          <w:rFonts w:hint="eastAsia" w:ascii="仿宋" w:hAnsi="仿宋" w:eastAsia="仿宋" w:cs="仿宋"/>
          <w:lang w:val="en-US" w:eastAsia="zh-CN"/>
        </w:rPr>
        <w:t xml:space="preserve"> </w:t>
      </w:r>
      <w:r>
        <w:rPr>
          <w:rFonts w:hint="eastAsia" w:ascii="仿宋" w:hAnsi="仿宋" w:eastAsia="仿宋" w:cs="仿宋"/>
        </w:rPr>
        <w:t>评审小组及其成员不得有下列行为：</w:t>
      </w:r>
    </w:p>
    <w:p>
      <w:pPr>
        <w:bidi w:val="0"/>
        <w:rPr>
          <w:rFonts w:hint="eastAsia" w:ascii="仿宋" w:hAnsi="仿宋" w:eastAsia="仿宋" w:cs="仿宋"/>
        </w:rPr>
      </w:pPr>
      <w:r>
        <w:rPr>
          <w:rFonts w:hint="eastAsia" w:ascii="仿宋" w:hAnsi="仿宋" w:eastAsia="仿宋" w:cs="仿宋"/>
        </w:rPr>
        <w:t>（一）确定参与评审至评审结束前私自接触供应商；</w:t>
      </w:r>
    </w:p>
    <w:p>
      <w:pPr>
        <w:bidi w:val="0"/>
        <w:rPr>
          <w:rFonts w:hint="eastAsia" w:ascii="仿宋" w:hAnsi="仿宋" w:eastAsia="仿宋" w:cs="仿宋"/>
        </w:rPr>
      </w:pPr>
      <w:r>
        <w:rPr>
          <w:rFonts w:hint="eastAsia" w:ascii="仿宋" w:hAnsi="仿宋" w:eastAsia="仿宋" w:cs="仿宋"/>
        </w:rPr>
        <w:t>（二）接受供应商提出的与响应文件不一致的澄清或者说明，对于响应文件中含义不明确、同类问题表述不一致或者有明显文字和计算错误的内容的情形除外；</w:t>
      </w:r>
    </w:p>
    <w:p>
      <w:pPr>
        <w:bidi w:val="0"/>
        <w:rPr>
          <w:rFonts w:hint="eastAsia" w:ascii="仿宋" w:hAnsi="仿宋" w:eastAsia="仿宋" w:cs="仿宋"/>
        </w:rPr>
      </w:pPr>
      <w:r>
        <w:rPr>
          <w:rFonts w:hint="eastAsia" w:ascii="仿宋" w:hAnsi="仿宋" w:eastAsia="仿宋" w:cs="仿宋"/>
        </w:rPr>
        <w:t>（三）违反评审纪律发表倾向性意见或者征询采购人的倾向性意见；</w:t>
      </w:r>
    </w:p>
    <w:p>
      <w:pPr>
        <w:bidi w:val="0"/>
        <w:rPr>
          <w:rFonts w:hint="eastAsia" w:ascii="仿宋" w:hAnsi="仿宋" w:eastAsia="仿宋" w:cs="仿宋"/>
        </w:rPr>
      </w:pPr>
      <w:r>
        <w:rPr>
          <w:rFonts w:hint="eastAsia" w:ascii="仿宋" w:hAnsi="仿宋" w:eastAsia="仿宋" w:cs="仿宋"/>
        </w:rPr>
        <w:t>（四）对需要专业判断的主观评审因素协商评分；</w:t>
      </w:r>
    </w:p>
    <w:p>
      <w:pPr>
        <w:bidi w:val="0"/>
        <w:rPr>
          <w:rFonts w:hint="eastAsia" w:ascii="仿宋" w:hAnsi="仿宋" w:eastAsia="仿宋" w:cs="仿宋"/>
        </w:rPr>
      </w:pPr>
      <w:r>
        <w:rPr>
          <w:rFonts w:hint="eastAsia" w:ascii="仿宋" w:hAnsi="仿宋" w:eastAsia="仿宋" w:cs="仿宋"/>
        </w:rPr>
        <w:t>（五）在评审过程中擅离职守，影响评审程序正常进行的；</w:t>
      </w:r>
    </w:p>
    <w:p>
      <w:pPr>
        <w:bidi w:val="0"/>
        <w:rPr>
          <w:rFonts w:hint="eastAsia" w:ascii="仿宋" w:hAnsi="仿宋" w:eastAsia="仿宋" w:cs="仿宋"/>
        </w:rPr>
      </w:pPr>
      <w:r>
        <w:rPr>
          <w:rFonts w:hint="eastAsia" w:ascii="仿宋" w:hAnsi="仿宋" w:eastAsia="仿宋" w:cs="仿宋"/>
        </w:rPr>
        <w:t>（六）记录、复制或者带走任何评审资料；</w:t>
      </w:r>
    </w:p>
    <w:p>
      <w:pPr>
        <w:bidi w:val="0"/>
        <w:rPr>
          <w:rFonts w:hint="eastAsia" w:ascii="仿宋" w:hAnsi="仿宋" w:eastAsia="仿宋" w:cs="仿宋"/>
        </w:rPr>
      </w:pPr>
      <w:r>
        <w:rPr>
          <w:rFonts w:hint="eastAsia" w:ascii="仿宋" w:hAnsi="仿宋" w:eastAsia="仿宋" w:cs="仿宋"/>
        </w:rPr>
        <w:t>（七）其他不遵守评审纪律的行为。</w:t>
      </w:r>
    </w:p>
    <w:p>
      <w:pPr>
        <w:bidi w:val="0"/>
        <w:rPr>
          <w:rFonts w:hint="eastAsia" w:ascii="仿宋" w:hAnsi="仿宋" w:eastAsia="仿宋" w:cs="仿宋"/>
        </w:rPr>
      </w:pPr>
      <w:r>
        <w:rPr>
          <w:rFonts w:hint="eastAsia" w:ascii="仿宋" w:hAnsi="仿宋" w:eastAsia="仿宋" w:cs="仿宋"/>
        </w:rPr>
        <w:t xml:space="preserve"> 评审小组成员有前款第一至五项行为之一的，其评审意见无效，并不得获取评审劳务报酬和报销异地评审差旅费。</w:t>
      </w:r>
    </w:p>
    <w:p>
      <w:pPr>
        <w:bidi w:val="0"/>
        <w:rPr>
          <w:rFonts w:hint="eastAsia" w:ascii="仿宋" w:hAnsi="仿宋" w:eastAsia="仿宋" w:cs="仿宋"/>
        </w:rPr>
      </w:pPr>
      <w:r>
        <w:rPr>
          <w:rFonts w:hint="eastAsia" w:ascii="仿宋" w:hAnsi="仿宋" w:eastAsia="仿宋" w:cs="仿宋"/>
        </w:rPr>
        <w:t>18.10</w:t>
      </w:r>
      <w:r>
        <w:rPr>
          <w:rFonts w:hint="eastAsia" w:ascii="仿宋" w:hAnsi="仿宋" w:eastAsia="仿宋" w:cs="仿宋"/>
          <w:lang w:val="en-US" w:eastAsia="zh-CN"/>
        </w:rPr>
        <w:t xml:space="preserve"> </w:t>
      </w:r>
      <w:r>
        <w:rPr>
          <w:rFonts w:hint="eastAsia" w:ascii="仿宋" w:hAnsi="仿宋" w:eastAsia="仿宋" w:cs="仿宋"/>
        </w:rPr>
        <w:t>采购人、采购代理机构发现评审专家有违法违规行为的，应当及时向采购人本级财政部门报告。</w:t>
      </w:r>
    </w:p>
    <w:p>
      <w:pPr>
        <w:bidi w:val="0"/>
        <w:rPr>
          <w:rFonts w:hint="eastAsia" w:ascii="仿宋" w:hAnsi="仿宋" w:eastAsia="仿宋" w:cs="仿宋"/>
        </w:rPr>
      </w:pPr>
      <w:r>
        <w:rPr>
          <w:rFonts w:hint="eastAsia" w:ascii="仿宋" w:hAnsi="仿宋" w:eastAsia="仿宋" w:cs="仿宋"/>
        </w:rPr>
        <w:t>18.11 评审专家有下列情形的，列入不良行为记录：</w:t>
      </w:r>
    </w:p>
    <w:p>
      <w:pPr>
        <w:bidi w:val="0"/>
        <w:rPr>
          <w:rFonts w:hint="eastAsia" w:ascii="仿宋" w:hAnsi="仿宋" w:eastAsia="仿宋" w:cs="仿宋"/>
        </w:rPr>
      </w:pPr>
      <w:r>
        <w:rPr>
          <w:rFonts w:hint="eastAsia" w:ascii="仿宋" w:hAnsi="仿宋" w:eastAsia="仿宋" w:cs="仿宋"/>
        </w:rPr>
        <w:t>（一）未按照磋商文件规定的评审程序、评审方法和评审标准进行独立评审；</w:t>
      </w:r>
    </w:p>
    <w:p>
      <w:pPr>
        <w:bidi w:val="0"/>
        <w:rPr>
          <w:rFonts w:hint="eastAsia" w:ascii="仿宋" w:hAnsi="仿宋" w:eastAsia="仿宋" w:cs="仿宋"/>
        </w:rPr>
      </w:pPr>
      <w:r>
        <w:rPr>
          <w:rFonts w:hint="eastAsia" w:ascii="仿宋" w:hAnsi="仿宋" w:eastAsia="仿宋" w:cs="仿宋"/>
        </w:rPr>
        <w:t>（二）泄露评审文件、评审情况；</w:t>
      </w:r>
    </w:p>
    <w:p>
      <w:pPr>
        <w:bidi w:val="0"/>
        <w:rPr>
          <w:rFonts w:hint="eastAsia" w:ascii="仿宋" w:hAnsi="仿宋" w:eastAsia="仿宋" w:cs="仿宋"/>
        </w:rPr>
      </w:pPr>
      <w:r>
        <w:rPr>
          <w:rFonts w:hint="eastAsia" w:ascii="仿宋" w:hAnsi="仿宋" w:eastAsia="仿宋" w:cs="仿宋"/>
        </w:rPr>
        <w:t>（三）与供应商存在利害关系未回避；</w:t>
      </w:r>
    </w:p>
    <w:p>
      <w:pPr>
        <w:bidi w:val="0"/>
        <w:rPr>
          <w:rFonts w:hint="eastAsia" w:ascii="仿宋" w:hAnsi="仿宋" w:eastAsia="仿宋" w:cs="仿宋"/>
        </w:rPr>
      </w:pPr>
      <w:r>
        <w:rPr>
          <w:rFonts w:hint="eastAsia" w:ascii="仿宋" w:hAnsi="仿宋" w:eastAsia="仿宋" w:cs="仿宋"/>
        </w:rPr>
        <w:t>（四）收受采购人、采购代理机构、供应商贿赂或者获取其他不正当利益；</w:t>
      </w:r>
    </w:p>
    <w:p>
      <w:pPr>
        <w:bidi w:val="0"/>
        <w:rPr>
          <w:rFonts w:hint="eastAsia" w:ascii="仿宋" w:hAnsi="仿宋" w:eastAsia="仿宋" w:cs="仿宋"/>
        </w:rPr>
      </w:pPr>
      <w:r>
        <w:rPr>
          <w:rFonts w:hint="eastAsia" w:ascii="仿宋" w:hAnsi="仿宋" w:eastAsia="仿宋" w:cs="仿宋"/>
        </w:rPr>
        <w:t>（五）提供虚假申请材料；</w:t>
      </w:r>
    </w:p>
    <w:p>
      <w:pPr>
        <w:bidi w:val="0"/>
        <w:rPr>
          <w:rFonts w:hint="eastAsia" w:ascii="仿宋" w:hAnsi="仿宋" w:eastAsia="仿宋" w:cs="仿宋"/>
        </w:rPr>
      </w:pPr>
      <w:r>
        <w:rPr>
          <w:rFonts w:hint="eastAsia" w:ascii="仿宋" w:hAnsi="仿宋" w:eastAsia="仿宋" w:cs="仿宋"/>
        </w:rPr>
        <w:t>（六）拒不履行配合答复供应商询问、质疑、投诉等法定义务；</w:t>
      </w:r>
    </w:p>
    <w:p>
      <w:pPr>
        <w:bidi w:val="0"/>
        <w:rPr>
          <w:rFonts w:hint="eastAsia" w:ascii="仿宋" w:hAnsi="仿宋" w:eastAsia="仿宋" w:cs="仿宋"/>
        </w:rPr>
      </w:pPr>
      <w:r>
        <w:rPr>
          <w:rFonts w:hint="eastAsia" w:ascii="仿宋" w:hAnsi="仿宋" w:eastAsia="仿宋" w:cs="仿宋"/>
        </w:rPr>
        <w:t>（七）以评审专家身份从事有损政府采购公信力的活动。</w:t>
      </w:r>
    </w:p>
    <w:p>
      <w:pPr>
        <w:pStyle w:val="4"/>
        <w:bidi w:val="0"/>
        <w:ind w:firstLine="482" w:firstLineChars="200"/>
        <w:jc w:val="both"/>
        <w:rPr>
          <w:rFonts w:hint="eastAsia" w:ascii="仿宋" w:hAnsi="仿宋" w:eastAsia="仿宋" w:cs="仿宋"/>
        </w:rPr>
      </w:pPr>
      <w:r>
        <w:rPr>
          <w:rFonts w:hint="eastAsia" w:ascii="仿宋" w:hAnsi="仿宋" w:eastAsia="仿宋" w:cs="仿宋"/>
        </w:rPr>
        <w:t>19.初步审核</w:t>
      </w:r>
    </w:p>
    <w:p>
      <w:pPr>
        <w:bidi w:val="0"/>
        <w:rPr>
          <w:rFonts w:hint="eastAsia" w:ascii="仿宋" w:hAnsi="仿宋" w:eastAsia="仿宋" w:cs="仿宋"/>
        </w:rPr>
      </w:pPr>
      <w:r>
        <w:rPr>
          <w:rFonts w:hint="eastAsia" w:ascii="仿宋" w:hAnsi="仿宋" w:eastAsia="仿宋" w:cs="仿宋"/>
        </w:rPr>
        <w:t>19.1</w:t>
      </w:r>
      <w:r>
        <w:rPr>
          <w:rFonts w:hint="eastAsia" w:ascii="仿宋" w:hAnsi="仿宋" w:eastAsia="仿宋" w:cs="仿宋"/>
          <w:lang w:val="en-US" w:eastAsia="zh-CN"/>
        </w:rPr>
        <w:t xml:space="preserve"> </w:t>
      </w:r>
      <w:r>
        <w:rPr>
          <w:rFonts w:hint="eastAsia" w:ascii="仿宋" w:hAnsi="仿宋" w:eastAsia="仿宋" w:cs="仿宋"/>
        </w:rPr>
        <w:t>评审小组将按第</w:t>
      </w:r>
      <w:r>
        <w:rPr>
          <w:rFonts w:hint="eastAsia" w:ascii="仿宋" w:hAnsi="仿宋" w:eastAsia="仿宋" w:cs="仿宋"/>
          <w:lang w:val="en-US" w:eastAsia="zh-CN"/>
        </w:rPr>
        <w:t>四部分</w:t>
      </w:r>
      <w:r>
        <w:rPr>
          <w:rFonts w:hint="eastAsia" w:ascii="仿宋" w:hAnsi="仿宋" w:eastAsia="仿宋" w:cs="仿宋"/>
        </w:rPr>
        <w:t xml:space="preserve">“评审标准和评审方法”的规定对各供应商进行资格性、符合性审查。   </w:t>
      </w:r>
    </w:p>
    <w:p>
      <w:pPr>
        <w:bidi w:val="0"/>
        <w:rPr>
          <w:rFonts w:hint="eastAsia" w:ascii="仿宋" w:hAnsi="仿宋" w:eastAsia="仿宋" w:cs="仿宋"/>
        </w:rPr>
      </w:pPr>
      <w:r>
        <w:rPr>
          <w:rFonts w:hint="eastAsia" w:ascii="仿宋" w:hAnsi="仿宋" w:eastAsia="仿宋" w:cs="仿宋"/>
        </w:rPr>
        <w:t>19.2</w:t>
      </w:r>
      <w:r>
        <w:rPr>
          <w:rFonts w:hint="eastAsia" w:ascii="仿宋" w:hAnsi="仿宋" w:eastAsia="仿宋" w:cs="仿宋"/>
          <w:lang w:val="en-US" w:eastAsia="zh-CN"/>
        </w:rPr>
        <w:t xml:space="preserve"> </w:t>
      </w:r>
      <w:r>
        <w:rPr>
          <w:rFonts w:hint="eastAsia" w:ascii="仿宋" w:hAnsi="仿宋" w:eastAsia="仿宋" w:cs="仿宋"/>
        </w:rPr>
        <w:t>响应文件报价出现前后不一致的，按照下列规定修正：</w:t>
      </w:r>
    </w:p>
    <w:p>
      <w:pPr>
        <w:bidi w:val="0"/>
        <w:rPr>
          <w:rFonts w:hint="eastAsia" w:ascii="仿宋" w:hAnsi="仿宋" w:eastAsia="仿宋" w:cs="仿宋"/>
        </w:rPr>
      </w:pPr>
      <w:r>
        <w:rPr>
          <w:rFonts w:hint="eastAsia" w:ascii="仿宋" w:hAnsi="仿宋" w:eastAsia="仿宋" w:cs="仿宋"/>
        </w:rPr>
        <w:t>（1）响应文件中报价一览表内容与响应文件中相应内容不一致的，以报价一览表为准；</w:t>
      </w:r>
    </w:p>
    <w:p>
      <w:pPr>
        <w:bidi w:val="0"/>
        <w:rPr>
          <w:rFonts w:hint="eastAsia" w:ascii="仿宋" w:hAnsi="仿宋" w:eastAsia="仿宋" w:cs="仿宋"/>
        </w:rPr>
      </w:pPr>
      <w:r>
        <w:rPr>
          <w:rFonts w:hint="eastAsia" w:ascii="仿宋" w:hAnsi="仿宋" w:eastAsia="仿宋" w:cs="仿宋"/>
        </w:rPr>
        <w:t>（2）大写金额和小写金额不一致的，以大写金额为准；</w:t>
      </w:r>
    </w:p>
    <w:p>
      <w:pPr>
        <w:bidi w:val="0"/>
        <w:rPr>
          <w:rFonts w:hint="eastAsia" w:ascii="仿宋" w:hAnsi="仿宋" w:eastAsia="仿宋" w:cs="仿宋"/>
        </w:rPr>
      </w:pPr>
      <w:r>
        <w:rPr>
          <w:rFonts w:hint="eastAsia" w:ascii="仿宋" w:hAnsi="仿宋" w:eastAsia="仿宋" w:cs="仿宋"/>
        </w:rPr>
        <w:t>（3）单价金额小数点或者百分比有明显错位的，以报价一览表的总价为准，并修改单价；</w:t>
      </w:r>
    </w:p>
    <w:p>
      <w:pPr>
        <w:bidi w:val="0"/>
        <w:rPr>
          <w:rFonts w:hint="eastAsia" w:ascii="仿宋" w:hAnsi="仿宋" w:eastAsia="仿宋" w:cs="仿宋"/>
        </w:rPr>
      </w:pPr>
      <w:r>
        <w:rPr>
          <w:rFonts w:hint="eastAsia" w:ascii="仿宋" w:hAnsi="仿宋" w:eastAsia="仿宋" w:cs="仿宋"/>
        </w:rPr>
        <w:t>（4）总价金额与按单价汇总金额不一致的，以单价金额计算结果为准。</w:t>
      </w:r>
    </w:p>
    <w:p>
      <w:pPr>
        <w:bidi w:val="0"/>
        <w:rPr>
          <w:rFonts w:hint="eastAsia" w:ascii="仿宋" w:hAnsi="仿宋" w:eastAsia="仿宋" w:cs="仿宋"/>
        </w:rPr>
      </w:pPr>
      <w:r>
        <w:rPr>
          <w:rFonts w:hint="eastAsia" w:ascii="仿宋" w:hAnsi="仿宋" w:eastAsia="仿宋" w:cs="仿宋"/>
        </w:rPr>
        <w:t>同时出现两种以上不一致的，按照前款规定的顺序修正。修正后的报价经供应商确认后产生约束力，供应商不确认的，其投标无效。</w:t>
      </w:r>
    </w:p>
    <w:p>
      <w:pPr>
        <w:bidi w:val="0"/>
        <w:rPr>
          <w:rFonts w:hint="eastAsia" w:ascii="仿宋" w:hAnsi="仿宋" w:eastAsia="仿宋" w:cs="仿宋"/>
        </w:rPr>
      </w:pPr>
      <w:r>
        <w:rPr>
          <w:rFonts w:hint="eastAsia" w:ascii="仿宋" w:hAnsi="仿宋" w:eastAsia="仿宋" w:cs="仿宋"/>
        </w:rPr>
        <w:t>19.3</w:t>
      </w:r>
      <w:r>
        <w:rPr>
          <w:rFonts w:hint="eastAsia" w:ascii="仿宋" w:hAnsi="仿宋" w:eastAsia="仿宋" w:cs="仿宋"/>
          <w:lang w:val="en-US" w:eastAsia="zh-CN"/>
        </w:rPr>
        <w:t xml:space="preserve"> </w:t>
      </w:r>
      <w:r>
        <w:rPr>
          <w:rFonts w:hint="eastAsia" w:ascii="仿宋" w:hAnsi="仿宋" w:eastAsia="仿宋" w:cs="仿宋"/>
        </w:rPr>
        <w:t>如果多个供应商所投核心产品品牌相同的按下述原则处理：</w:t>
      </w:r>
    </w:p>
    <w:p>
      <w:pPr>
        <w:bidi w:val="0"/>
        <w:rPr>
          <w:rFonts w:hint="eastAsia" w:ascii="仿宋" w:hAnsi="仿宋" w:eastAsia="仿宋" w:cs="仿宋"/>
        </w:rPr>
      </w:pPr>
      <w:r>
        <w:rPr>
          <w:rFonts w:hint="eastAsia" w:ascii="仿宋" w:hAnsi="仿宋" w:eastAsia="仿宋" w:cs="仿宋"/>
        </w:rPr>
        <w:t>（一）提供相同品牌产品且通过资格审查、符合性审查的不同供应商参加同一合同项下投标的，按一家供应商计算，评审后得分最高的同品牌供应商获得成交人推荐资格；评审得分相同的采取随机抽取方式确定，其他同品牌供应商不作为成交人候选供应商。</w:t>
      </w:r>
    </w:p>
    <w:p>
      <w:pPr>
        <w:bidi w:val="0"/>
        <w:rPr>
          <w:rFonts w:hint="eastAsia" w:ascii="仿宋" w:hAnsi="仿宋" w:eastAsia="仿宋" w:cs="仿宋"/>
        </w:rPr>
      </w:pPr>
      <w:r>
        <w:rPr>
          <w:rFonts w:hint="eastAsia" w:ascii="仿宋" w:hAnsi="仿宋" w:eastAsia="仿宋" w:cs="仿宋"/>
        </w:rPr>
        <w:t>（二）非单一产品采购项目，采购人应当根据采购项目技术构成、产品价格比重等合理确定核心产品，技术需求书中标注“※”的产品为核心产品。多家供应商提供的核心产品品牌相同的，按前款规定处理。</w:t>
      </w:r>
    </w:p>
    <w:p>
      <w:pPr>
        <w:bidi w:val="0"/>
        <w:rPr>
          <w:rFonts w:hint="eastAsia" w:ascii="仿宋" w:hAnsi="仿宋" w:eastAsia="仿宋" w:cs="仿宋"/>
        </w:rPr>
      </w:pPr>
      <w:r>
        <w:rPr>
          <w:rFonts w:hint="eastAsia" w:ascii="仿宋" w:hAnsi="仿宋" w:eastAsia="仿宋" w:cs="仿宋"/>
        </w:rPr>
        <w:t>19.4</w:t>
      </w:r>
      <w:r>
        <w:rPr>
          <w:rFonts w:hint="eastAsia" w:ascii="仿宋" w:hAnsi="仿宋" w:eastAsia="仿宋" w:cs="仿宋"/>
          <w:lang w:val="en-US" w:eastAsia="zh-CN"/>
        </w:rPr>
        <w:t xml:space="preserve"> </w:t>
      </w:r>
      <w:r>
        <w:rPr>
          <w:rFonts w:hint="eastAsia" w:ascii="仿宋" w:hAnsi="仿宋" w:eastAsia="仿宋" w:cs="仿宋"/>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bidi w:val="0"/>
        <w:rPr>
          <w:rFonts w:hint="eastAsia" w:ascii="仿宋" w:hAnsi="仿宋" w:eastAsia="仿宋" w:cs="仿宋"/>
        </w:rPr>
      </w:pPr>
      <w:r>
        <w:rPr>
          <w:rFonts w:hint="eastAsia" w:ascii="仿宋" w:hAnsi="仿宋" w:eastAsia="仿宋" w:cs="仿宋"/>
        </w:rPr>
        <w:t>评审小组要求供应商澄清、说明或者更正响应文件的，通过山西政府采购网（政采云平台）给供应商发出询标函。供应商在接到询标函通知后，须在规定时间内通过山西政府采购网（政采云平台）提交加盖公章的答复函。</w:t>
      </w:r>
    </w:p>
    <w:p>
      <w:pPr>
        <w:bidi w:val="0"/>
        <w:rPr>
          <w:rFonts w:hint="eastAsia" w:ascii="仿宋" w:hAnsi="仿宋" w:eastAsia="仿宋" w:cs="仿宋"/>
        </w:rPr>
      </w:pPr>
      <w:r>
        <w:rPr>
          <w:rFonts w:hint="eastAsia" w:ascii="仿宋" w:hAnsi="仿宋" w:eastAsia="仿宋" w:cs="仿宋"/>
        </w:rPr>
        <w:t>19.5 评审小组成员对需要共同认定的事项存在争议的，应当按照少数服从多数的原则作出结论。持不同意见的评审小组成员应当在评审报告上签署不同意见及理由，否则视为同意评审报告。</w:t>
      </w:r>
    </w:p>
    <w:p>
      <w:pPr>
        <w:bidi w:val="0"/>
        <w:rPr>
          <w:rFonts w:hint="eastAsia" w:ascii="仿宋" w:hAnsi="仿宋" w:eastAsia="仿宋" w:cs="仿宋"/>
        </w:rPr>
      </w:pPr>
      <w:r>
        <w:rPr>
          <w:rFonts w:hint="eastAsia" w:ascii="仿宋" w:hAnsi="仿宋" w:eastAsia="仿宋" w:cs="仿宋"/>
        </w:rPr>
        <w:t>19.6</w:t>
      </w:r>
      <w:r>
        <w:rPr>
          <w:rFonts w:hint="eastAsia" w:ascii="仿宋" w:hAnsi="仿宋" w:eastAsia="仿宋" w:cs="仿宋"/>
          <w:lang w:val="en-US" w:eastAsia="zh-CN"/>
        </w:rPr>
        <w:t xml:space="preserve"> </w:t>
      </w:r>
      <w:r>
        <w:rPr>
          <w:rFonts w:hint="eastAsia" w:ascii="仿宋" w:hAnsi="仿宋" w:eastAsia="仿宋" w:cs="仿宋"/>
        </w:rPr>
        <w:t>评审小组应当对未通过初步审核的供应商通过山西政府采购网（政采云平台）告知。</w:t>
      </w:r>
    </w:p>
    <w:p>
      <w:pPr>
        <w:pStyle w:val="4"/>
        <w:bidi w:val="0"/>
        <w:ind w:firstLine="482" w:firstLineChars="200"/>
        <w:jc w:val="both"/>
        <w:rPr>
          <w:rFonts w:hint="eastAsia" w:ascii="仿宋" w:hAnsi="仿宋" w:eastAsia="仿宋" w:cs="仿宋"/>
          <w:lang w:eastAsia="zh-CN"/>
        </w:rPr>
      </w:pPr>
      <w:r>
        <w:rPr>
          <w:rFonts w:hint="eastAsia" w:ascii="仿宋" w:hAnsi="仿宋" w:eastAsia="仿宋" w:cs="仿宋"/>
        </w:rPr>
        <w:t>20.磋商</w:t>
      </w:r>
      <w:r>
        <w:rPr>
          <w:rFonts w:hint="eastAsia" w:ascii="仿宋" w:hAnsi="仿宋" w:eastAsia="仿宋" w:cs="仿宋"/>
          <w:lang w:eastAsia="zh-CN"/>
        </w:rPr>
        <w:t>（</w:t>
      </w:r>
      <w:r>
        <w:rPr>
          <w:rFonts w:hint="eastAsia" w:ascii="仿宋" w:hAnsi="仿宋" w:eastAsia="仿宋" w:cs="仿宋"/>
          <w:lang w:val="en-US" w:eastAsia="zh-CN"/>
        </w:rPr>
        <w:t>线上进行</w:t>
      </w:r>
      <w:r>
        <w:rPr>
          <w:rFonts w:hint="eastAsia" w:ascii="仿宋" w:hAnsi="仿宋" w:eastAsia="仿宋" w:cs="仿宋"/>
          <w:lang w:eastAsia="zh-CN"/>
        </w:rPr>
        <w:t>）</w:t>
      </w:r>
    </w:p>
    <w:p>
      <w:pPr>
        <w:bidi w:val="0"/>
        <w:rPr>
          <w:rFonts w:hint="eastAsia" w:ascii="仿宋" w:hAnsi="仿宋" w:eastAsia="仿宋" w:cs="仿宋"/>
        </w:rPr>
      </w:pPr>
      <w:r>
        <w:rPr>
          <w:rFonts w:hint="eastAsia" w:ascii="仿宋" w:hAnsi="仿宋" w:eastAsia="仿宋" w:cs="仿宋"/>
        </w:rPr>
        <w:t>20.1</w:t>
      </w:r>
      <w:r>
        <w:rPr>
          <w:rFonts w:hint="eastAsia" w:ascii="仿宋" w:hAnsi="仿宋" w:eastAsia="仿宋" w:cs="仿宋"/>
          <w:lang w:val="en-US" w:eastAsia="zh-CN"/>
        </w:rPr>
        <w:t xml:space="preserve"> </w:t>
      </w:r>
      <w:r>
        <w:rPr>
          <w:rFonts w:hint="eastAsia" w:ascii="仿宋" w:hAnsi="仿宋" w:eastAsia="仿宋" w:cs="仿宋"/>
        </w:rPr>
        <w:t>评审小组所有成员应当集中与单一供应商就本次采购需求中的技术、服务要求以及合同草案通过山西政府采购网（政采云平台）分别进行磋商，并给予所有参加磋商的供应商平等的磋商机会。</w:t>
      </w:r>
    </w:p>
    <w:p>
      <w:pPr>
        <w:bidi w:val="0"/>
        <w:rPr>
          <w:rFonts w:hint="eastAsia" w:ascii="仿宋" w:hAnsi="仿宋" w:eastAsia="仿宋" w:cs="仿宋"/>
          <w:lang w:val="zh-CN"/>
        </w:rPr>
      </w:pPr>
      <w:r>
        <w:rPr>
          <w:rFonts w:hint="eastAsia" w:ascii="仿宋" w:hAnsi="仿宋" w:eastAsia="仿宋" w:cs="仿宋"/>
        </w:rPr>
        <w:t>20.2</w:t>
      </w:r>
      <w:r>
        <w:rPr>
          <w:rFonts w:hint="eastAsia" w:ascii="仿宋" w:hAnsi="仿宋" w:eastAsia="仿宋" w:cs="仿宋"/>
          <w:lang w:val="en-US" w:eastAsia="zh-CN"/>
        </w:rPr>
        <w:t xml:space="preserve"> </w:t>
      </w:r>
      <w:r>
        <w:rPr>
          <w:rFonts w:hint="eastAsia" w:ascii="仿宋" w:hAnsi="仿宋" w:eastAsia="仿宋" w:cs="仿宋"/>
          <w:lang w:val="zh-CN"/>
        </w:rPr>
        <w:t>磋商时，评审小组根据情况，可以要求磋商供应商就某些磋商事项作出明确的书面承诺，作为响应文件的组成部分。</w:t>
      </w:r>
    </w:p>
    <w:p>
      <w:pPr>
        <w:bidi w:val="0"/>
        <w:rPr>
          <w:rFonts w:hint="eastAsia" w:ascii="仿宋" w:hAnsi="仿宋" w:eastAsia="仿宋" w:cs="仿宋"/>
        </w:rPr>
      </w:pPr>
      <w:r>
        <w:rPr>
          <w:rFonts w:hint="eastAsia" w:ascii="仿宋" w:hAnsi="仿宋" w:eastAsia="仿宋" w:cs="仿宋"/>
          <w:lang w:val="zh-CN"/>
        </w:rPr>
        <w:t>磋商事项</w:t>
      </w:r>
      <w:r>
        <w:rPr>
          <w:rFonts w:hint="eastAsia" w:ascii="仿宋" w:hAnsi="仿宋" w:eastAsia="仿宋" w:cs="仿宋"/>
        </w:rPr>
        <w:t>是磋商文件的有效组成部分，评审小组组长将</w:t>
      </w:r>
      <w:r>
        <w:rPr>
          <w:rFonts w:hint="eastAsia" w:ascii="仿宋" w:hAnsi="仿宋" w:eastAsia="仿宋" w:cs="仿宋"/>
          <w:lang w:val="zh-CN"/>
        </w:rPr>
        <w:t>磋商事项</w:t>
      </w:r>
      <w:r>
        <w:rPr>
          <w:rFonts w:hint="eastAsia" w:ascii="仿宋" w:hAnsi="仿宋" w:eastAsia="仿宋" w:cs="仿宋"/>
        </w:rPr>
        <w:t>的要求通过山西政府采购网（政采云平台）给供应商发出磋商函。供应商在接到磋商函通知后，须在规定时间内通过山西政府采购网（政采云平台）提交加盖公章的回复函。</w:t>
      </w:r>
    </w:p>
    <w:p>
      <w:pPr>
        <w:bidi w:val="0"/>
        <w:rPr>
          <w:rFonts w:hint="eastAsia" w:ascii="仿宋" w:hAnsi="仿宋" w:eastAsia="仿宋" w:cs="仿宋"/>
        </w:rPr>
      </w:pPr>
      <w:r>
        <w:rPr>
          <w:rFonts w:hint="eastAsia" w:ascii="仿宋" w:hAnsi="仿宋" w:eastAsia="仿宋" w:cs="仿宋"/>
        </w:rPr>
        <w:t>20.3</w:t>
      </w:r>
      <w:r>
        <w:rPr>
          <w:rFonts w:hint="eastAsia" w:ascii="仿宋" w:hAnsi="仿宋" w:eastAsia="仿宋" w:cs="仿宋"/>
          <w:lang w:val="en-US" w:eastAsia="zh-CN"/>
        </w:rPr>
        <w:t xml:space="preserve"> </w:t>
      </w:r>
      <w:r>
        <w:rPr>
          <w:rFonts w:hint="eastAsia" w:ascii="仿宋" w:hAnsi="仿宋" w:eastAsia="仿宋" w:cs="仿宋"/>
        </w:rPr>
        <w:t>在磋商过程中，评审小组可以根据磋商文件和磋商情况实质性变动采购需求中的技术、服务要求以及合同草案条款，但不得变动磋商文件中的其他内容。如有实质性变动的内容，须经采购人代表确认。</w:t>
      </w:r>
    </w:p>
    <w:p>
      <w:pPr>
        <w:bidi w:val="0"/>
        <w:rPr>
          <w:rFonts w:hint="eastAsia" w:ascii="仿宋" w:hAnsi="仿宋" w:eastAsia="仿宋" w:cs="仿宋"/>
        </w:rPr>
      </w:pPr>
      <w:r>
        <w:rPr>
          <w:rFonts w:hint="eastAsia" w:ascii="仿宋" w:hAnsi="仿宋" w:eastAsia="仿宋" w:cs="仿宋"/>
          <w:lang w:val="zh-CN"/>
        </w:rPr>
        <w:t>对磋商文件作出的实质性变动是磋商文件的有效组成部分，评审小组应当及时</w:t>
      </w:r>
      <w:r>
        <w:rPr>
          <w:rFonts w:hint="eastAsia" w:ascii="仿宋" w:hAnsi="仿宋" w:eastAsia="仿宋" w:cs="仿宋"/>
        </w:rPr>
        <w:t>通过山西政府采购网（政采云平台）</w:t>
      </w:r>
      <w:r>
        <w:rPr>
          <w:rFonts w:hint="eastAsia" w:ascii="仿宋" w:hAnsi="仿宋" w:eastAsia="仿宋" w:cs="仿宋"/>
          <w:lang w:val="zh-CN"/>
        </w:rPr>
        <w:t>同时通知所有参加磋商的供应商。</w:t>
      </w:r>
    </w:p>
    <w:p>
      <w:pPr>
        <w:bidi w:val="0"/>
        <w:rPr>
          <w:rFonts w:hint="eastAsia" w:ascii="仿宋" w:hAnsi="仿宋" w:eastAsia="仿宋" w:cs="仿宋"/>
          <w:lang w:val="zh-CN"/>
        </w:rPr>
      </w:pPr>
      <w:r>
        <w:rPr>
          <w:rFonts w:hint="eastAsia" w:ascii="仿宋" w:hAnsi="仿宋" w:eastAsia="仿宋" w:cs="仿宋"/>
        </w:rPr>
        <w:t>20.4</w:t>
      </w:r>
      <w:r>
        <w:rPr>
          <w:rFonts w:hint="eastAsia" w:ascii="仿宋" w:hAnsi="仿宋" w:eastAsia="仿宋" w:cs="仿宋"/>
          <w:lang w:val="en-US" w:eastAsia="zh-CN"/>
        </w:rPr>
        <w:t xml:space="preserve"> </w:t>
      </w:r>
      <w:r>
        <w:rPr>
          <w:rFonts w:hint="eastAsia" w:ascii="仿宋" w:hAnsi="仿宋" w:eastAsia="仿宋" w:cs="仿宋"/>
          <w:lang w:val="zh-CN"/>
        </w:rPr>
        <w:t>发生实质性变动时，磋商供应商应当按照磋商文件的变动情况和评审小组的要求重新提交响应文件。</w:t>
      </w:r>
    </w:p>
    <w:p>
      <w:pPr>
        <w:bidi w:val="0"/>
        <w:rPr>
          <w:rFonts w:hint="eastAsia" w:ascii="仿宋" w:hAnsi="仿宋" w:eastAsia="仿宋" w:cs="仿宋"/>
          <w:lang w:val="zh-CN"/>
        </w:rPr>
      </w:pPr>
      <w:r>
        <w:rPr>
          <w:rFonts w:hint="eastAsia" w:ascii="仿宋" w:hAnsi="仿宋" w:eastAsia="仿宋" w:cs="仿宋"/>
          <w:lang w:val="zh-CN"/>
        </w:rPr>
        <w:t>20.5 磋商过程中，磋商供应商的所有包括书面承诺、书面补充文件及</w:t>
      </w:r>
      <w:r>
        <w:rPr>
          <w:rFonts w:hint="eastAsia" w:ascii="仿宋" w:hAnsi="仿宋" w:eastAsia="仿宋" w:cs="仿宋"/>
        </w:rPr>
        <w:t>按照磋商文件的变动情况和评审小组的要求重新提交的响应文件</w:t>
      </w:r>
      <w:r>
        <w:rPr>
          <w:rFonts w:hint="eastAsia" w:ascii="仿宋" w:hAnsi="仿宋" w:eastAsia="仿宋" w:cs="仿宋"/>
          <w:lang w:val="zh-CN"/>
        </w:rPr>
        <w:t>，必须由法定代表人（负责人）签字或其授权代表签字或者加盖公章。由授权代表签字的，应当附法定代表人（负责人）授权书。磋商供应商为自然人的，应当由本人签字并附身份证明。</w:t>
      </w:r>
    </w:p>
    <w:p>
      <w:pPr>
        <w:bidi w:val="0"/>
        <w:rPr>
          <w:rFonts w:hint="eastAsia" w:ascii="仿宋" w:hAnsi="仿宋" w:eastAsia="仿宋" w:cs="仿宋"/>
          <w:lang w:val="zh-CN"/>
        </w:rPr>
      </w:pPr>
      <w:r>
        <w:rPr>
          <w:rFonts w:hint="eastAsia" w:ascii="仿宋" w:hAnsi="仿宋" w:eastAsia="仿宋" w:cs="仿宋"/>
          <w:lang w:val="zh-CN"/>
        </w:rPr>
        <w:t>20.6 已提交响应文件的供应商，在提交最后报价之前，可以根据磋商情况退出磋商，退出磋商</w:t>
      </w:r>
      <w:r>
        <w:rPr>
          <w:rFonts w:hint="eastAsia" w:ascii="仿宋" w:hAnsi="仿宋" w:eastAsia="仿宋" w:cs="仿宋"/>
        </w:rPr>
        <w:t>须在山西政府采购网（政采云平台）</w:t>
      </w:r>
      <w:r>
        <w:rPr>
          <w:rFonts w:hint="eastAsia" w:ascii="仿宋" w:hAnsi="仿宋" w:eastAsia="仿宋" w:cs="仿宋"/>
          <w:lang w:val="zh-CN"/>
        </w:rPr>
        <w:t>提出，并由法定代表人（负责人）签字或其授权代表签字或者加盖公章。</w:t>
      </w:r>
      <w:r>
        <w:rPr>
          <w:rFonts w:hint="eastAsia" w:ascii="仿宋" w:hAnsi="仿宋" w:eastAsia="仿宋" w:cs="仿宋"/>
        </w:rPr>
        <w:t>采购</w:t>
      </w:r>
      <w:r>
        <w:rPr>
          <w:rFonts w:hint="eastAsia" w:ascii="仿宋" w:hAnsi="仿宋" w:eastAsia="仿宋" w:cs="仿宋"/>
          <w:lang w:val="zh-CN"/>
        </w:rPr>
        <w:t>代理机构将退还退出磋商的供应商的保证金。</w:t>
      </w:r>
    </w:p>
    <w:p>
      <w:pPr>
        <w:pStyle w:val="4"/>
        <w:bidi w:val="0"/>
        <w:ind w:firstLine="482" w:firstLineChars="200"/>
        <w:jc w:val="both"/>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1</w:t>
      </w:r>
      <w:r>
        <w:rPr>
          <w:rFonts w:hint="eastAsia" w:ascii="仿宋" w:hAnsi="仿宋" w:eastAsia="仿宋" w:cs="仿宋"/>
          <w:lang w:val="zh-CN"/>
        </w:rPr>
        <w:t>.（二次）最后报价</w:t>
      </w:r>
      <w:r>
        <w:rPr>
          <w:rFonts w:hint="eastAsia" w:ascii="仿宋" w:hAnsi="仿宋" w:eastAsia="仿宋" w:cs="仿宋"/>
          <w:lang w:eastAsia="zh-CN"/>
        </w:rPr>
        <w:t>（</w:t>
      </w:r>
      <w:r>
        <w:rPr>
          <w:rFonts w:hint="eastAsia" w:ascii="仿宋" w:hAnsi="仿宋" w:eastAsia="仿宋" w:cs="仿宋"/>
          <w:lang w:val="en-US" w:eastAsia="zh-CN"/>
        </w:rPr>
        <w:t>线上进行</w:t>
      </w:r>
      <w:r>
        <w:rPr>
          <w:rFonts w:hint="eastAsia" w:ascii="仿宋" w:hAnsi="仿宋" w:eastAsia="仿宋" w:cs="仿宋"/>
          <w:lang w:eastAsia="zh-CN"/>
        </w:rPr>
        <w:t>）</w:t>
      </w:r>
    </w:p>
    <w:p>
      <w:pPr>
        <w:bidi w:val="0"/>
        <w:rPr>
          <w:rFonts w:hint="eastAsia" w:ascii="仿宋" w:hAnsi="仿宋" w:eastAsia="仿宋" w:cs="仿宋"/>
        </w:rPr>
      </w:pPr>
      <w:r>
        <w:rPr>
          <w:rFonts w:hint="eastAsia" w:ascii="仿宋" w:hAnsi="仿宋" w:eastAsia="仿宋" w:cs="仿宋"/>
        </w:rPr>
        <w:t>21.1</w:t>
      </w:r>
      <w:r>
        <w:rPr>
          <w:rFonts w:hint="eastAsia" w:ascii="仿宋" w:hAnsi="仿宋" w:eastAsia="仿宋" w:cs="仿宋"/>
          <w:lang w:val="en-US" w:eastAsia="zh-CN"/>
        </w:rPr>
        <w:t xml:space="preserve"> </w:t>
      </w:r>
      <w:r>
        <w:rPr>
          <w:rFonts w:hint="eastAsia" w:ascii="仿宋" w:hAnsi="仿宋" w:eastAsia="仿宋" w:cs="仿宋"/>
        </w:rPr>
        <w:t>磋商结束后，评审小组应当要求所有实质性响应的供应商在规定时间内提交（二次）最后报价。提交最后报价的供应商不得少于3家。磋商文件不能详细列明采购标的的技术、服务要求，需经磋商由供应商提供最终设计方案或解决方案的，磋商结束后，评审小组应当按照少数服从多数的原则投票推荐3家及以上供应商的设计方案或者解决方案，并要求其在规定时间内提交最后报价。最后报价是供应商响应文件的有效组成部分。</w:t>
      </w:r>
    </w:p>
    <w:p>
      <w:pPr>
        <w:bidi w:val="0"/>
        <w:rPr>
          <w:rFonts w:hint="eastAsia" w:ascii="仿宋" w:hAnsi="仿宋" w:eastAsia="仿宋" w:cs="仿宋"/>
        </w:rPr>
      </w:pPr>
      <w:r>
        <w:rPr>
          <w:rFonts w:hint="eastAsia" w:ascii="仿宋" w:hAnsi="仿宋" w:eastAsia="仿宋" w:cs="仿宋"/>
        </w:rPr>
        <w:t>21.2</w:t>
      </w:r>
      <w:r>
        <w:rPr>
          <w:rFonts w:hint="eastAsia" w:ascii="仿宋" w:hAnsi="仿宋" w:eastAsia="仿宋" w:cs="仿宋"/>
          <w:lang w:val="en-US" w:eastAsia="zh-CN"/>
        </w:rPr>
        <w:t xml:space="preserve"> </w:t>
      </w:r>
      <w:r>
        <w:rPr>
          <w:rFonts w:hint="eastAsia" w:ascii="仿宋" w:hAnsi="仿宋" w:eastAsia="仿宋" w:cs="仿宋"/>
        </w:rPr>
        <w:t>最后报价是供应商响应文件的有效组成部分。另外，符合《政府采购竞争性磋商采购方式管理暂行办法》第一章第三条第四项情形：市场竞争不充分的科研项目，以及需要扶持的科技成果转化项目，提交最后报价的供应商可以为2家。</w:t>
      </w:r>
    </w:p>
    <w:p>
      <w:pPr>
        <w:pStyle w:val="4"/>
        <w:bidi w:val="0"/>
        <w:ind w:firstLine="482" w:firstLineChars="200"/>
        <w:jc w:val="both"/>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2</w:t>
      </w:r>
      <w:r>
        <w:rPr>
          <w:rFonts w:hint="eastAsia" w:ascii="仿宋" w:hAnsi="仿宋" w:eastAsia="仿宋" w:cs="仿宋"/>
          <w:lang w:val="zh-CN"/>
        </w:rPr>
        <w:t>.报价合理性审查</w:t>
      </w:r>
    </w:p>
    <w:p>
      <w:pPr>
        <w:bidi w:val="0"/>
        <w:rPr>
          <w:rFonts w:hint="eastAsia" w:ascii="仿宋" w:hAnsi="仿宋" w:eastAsia="仿宋" w:cs="仿宋"/>
          <w:lang w:val="zh-CN"/>
        </w:rPr>
      </w:pPr>
      <w:r>
        <w:rPr>
          <w:rFonts w:hint="eastAsia" w:ascii="仿宋" w:hAnsi="仿宋" w:eastAsia="仿宋" w:cs="仿宋"/>
          <w:lang w:val="zh-CN"/>
        </w:rPr>
        <w:t>最后报价结束后，采购代理机构将最后报价情况向评审小组通报。评审小组须对各供应商的最后报价进行合理性审核，如评审小组一致认为某个供应商的最后报价明显不合理，有降低质量、不能诚信履行的可能时，评审小组有权决定是否通知供应商限期</w:t>
      </w:r>
      <w:r>
        <w:rPr>
          <w:rFonts w:hint="eastAsia" w:ascii="仿宋" w:hAnsi="仿宋" w:eastAsia="仿宋" w:cs="仿宋"/>
        </w:rPr>
        <w:t>通过山西政府采购网（政采云平台）</w:t>
      </w:r>
      <w:r>
        <w:rPr>
          <w:rFonts w:hint="eastAsia" w:ascii="仿宋" w:hAnsi="仿宋" w:eastAsia="仿宋" w:cs="仿宋"/>
          <w:lang w:val="zh-CN"/>
        </w:rPr>
        <w:t>进行书面解释或提供相关证明材料。若已要求，而该供应商在规定期限内未做出解释、做出的解释不合理或不能提供证明材料的，评审小组有权拒绝该报价。</w:t>
      </w:r>
    </w:p>
    <w:p>
      <w:pPr>
        <w:pStyle w:val="4"/>
        <w:bidi w:val="0"/>
        <w:ind w:firstLine="482" w:firstLineChars="200"/>
        <w:jc w:val="both"/>
        <w:rPr>
          <w:rFonts w:hint="eastAsia" w:ascii="仿宋" w:hAnsi="仿宋" w:eastAsia="仿宋" w:cs="仿宋"/>
        </w:rPr>
      </w:pPr>
      <w:r>
        <w:rPr>
          <w:rFonts w:hint="eastAsia" w:ascii="仿宋" w:hAnsi="仿宋" w:eastAsia="仿宋" w:cs="仿宋"/>
        </w:rPr>
        <w:t>23.评审</w:t>
      </w:r>
    </w:p>
    <w:p>
      <w:pPr>
        <w:bidi w:val="0"/>
        <w:rPr>
          <w:rFonts w:hint="eastAsia" w:ascii="仿宋" w:hAnsi="仿宋" w:eastAsia="仿宋" w:cs="仿宋"/>
        </w:rPr>
      </w:pPr>
      <w:r>
        <w:rPr>
          <w:rFonts w:hint="eastAsia" w:ascii="仿宋" w:hAnsi="仿宋" w:eastAsia="仿宋" w:cs="仿宋"/>
        </w:rPr>
        <w:t>23.1</w:t>
      </w:r>
      <w:r>
        <w:rPr>
          <w:rFonts w:hint="eastAsia" w:ascii="仿宋" w:hAnsi="仿宋" w:eastAsia="仿宋" w:cs="仿宋"/>
          <w:lang w:val="en-US" w:eastAsia="zh-CN"/>
        </w:rPr>
        <w:t xml:space="preserve"> </w:t>
      </w:r>
      <w:r>
        <w:rPr>
          <w:rFonts w:hint="eastAsia" w:ascii="仿宋" w:hAnsi="仿宋" w:eastAsia="仿宋" w:cs="仿宋"/>
        </w:rPr>
        <w:t>经磋商确定最终采购需求和提交最后报价的供应商后，由评审小组采用综合评分法对提交最后报价的供应商的响应文件和最后报价进行综合评分。</w:t>
      </w:r>
    </w:p>
    <w:p>
      <w:pPr>
        <w:bidi w:val="0"/>
        <w:rPr>
          <w:rFonts w:hint="eastAsia" w:ascii="仿宋" w:hAnsi="仿宋" w:eastAsia="仿宋" w:cs="仿宋"/>
        </w:rPr>
      </w:pPr>
      <w:r>
        <w:rPr>
          <w:rFonts w:hint="eastAsia" w:ascii="仿宋" w:hAnsi="仿宋" w:eastAsia="仿宋" w:cs="仿宋"/>
        </w:rPr>
        <w:t>综合评分法，是指响应文件满足磋商文件全部实质性要求，且按评审因素的量化指标评审得分最高的供应商为成交供应商的评审方法。</w:t>
      </w:r>
    </w:p>
    <w:p>
      <w:pPr>
        <w:bidi w:val="0"/>
        <w:rPr>
          <w:rFonts w:hint="eastAsia" w:ascii="仿宋" w:hAnsi="仿宋" w:eastAsia="仿宋" w:cs="仿宋"/>
        </w:rPr>
      </w:pPr>
      <w:r>
        <w:rPr>
          <w:rFonts w:hint="eastAsia" w:ascii="仿宋" w:hAnsi="仿宋" w:eastAsia="仿宋" w:cs="仿宋"/>
        </w:rPr>
        <w:t>23.2</w:t>
      </w:r>
      <w:r>
        <w:rPr>
          <w:rFonts w:hint="eastAsia" w:ascii="仿宋" w:hAnsi="仿宋" w:eastAsia="仿宋" w:cs="仿宋"/>
          <w:lang w:val="en-US" w:eastAsia="zh-CN"/>
        </w:rPr>
        <w:t xml:space="preserve"> </w:t>
      </w:r>
      <w:r>
        <w:rPr>
          <w:rFonts w:hint="eastAsia" w:ascii="仿宋" w:hAnsi="仿宋" w:eastAsia="仿宋" w:cs="仿宋"/>
        </w:rPr>
        <w:t>评审时，评审小组各成员应当独立对每个有效响应的文件进行评价、打分，然后汇总每个供应商每项评分因素的得分。按照评审得分由高到低的顺序，推荐3名成交候选供应商。评审得分相同的，按照最后报价由低到高的顺序推荐。评审得分且最后报价相同的，按照技术指标优劣顺序推荐。</w:t>
      </w:r>
    </w:p>
    <w:p>
      <w:pPr>
        <w:bidi w:val="0"/>
        <w:rPr>
          <w:rFonts w:hint="eastAsia" w:ascii="仿宋" w:hAnsi="仿宋" w:eastAsia="仿宋" w:cs="仿宋"/>
        </w:rPr>
      </w:pPr>
      <w:r>
        <w:rPr>
          <w:rFonts w:hint="eastAsia" w:ascii="仿宋" w:hAnsi="仿宋" w:eastAsia="仿宋" w:cs="仿宋"/>
        </w:rPr>
        <w:t>23.3 评审小组成员对需要共同认定的事项存在争议的，应当按照少数服从多数的原则作出结论。持不同意见的评审小组成员应当在评审报告上签署不同意见及理由，否则视为同意评审报告。</w:t>
      </w:r>
    </w:p>
    <w:p>
      <w:pPr>
        <w:pStyle w:val="4"/>
        <w:bidi w:val="0"/>
        <w:ind w:firstLine="482" w:firstLineChars="200"/>
        <w:jc w:val="both"/>
        <w:rPr>
          <w:rFonts w:hint="eastAsia" w:ascii="仿宋" w:hAnsi="仿宋" w:eastAsia="仿宋" w:cs="仿宋"/>
        </w:rPr>
      </w:pPr>
      <w:r>
        <w:rPr>
          <w:rFonts w:hint="eastAsia" w:ascii="仿宋" w:hAnsi="仿宋" w:eastAsia="仿宋" w:cs="仿宋"/>
        </w:rPr>
        <w:t>24.确定成交供应商</w:t>
      </w:r>
    </w:p>
    <w:p>
      <w:pPr>
        <w:bidi w:val="0"/>
        <w:rPr>
          <w:rFonts w:hint="eastAsia" w:ascii="仿宋" w:hAnsi="仿宋" w:eastAsia="仿宋" w:cs="仿宋"/>
        </w:rPr>
      </w:pPr>
      <w:r>
        <w:rPr>
          <w:rFonts w:hint="eastAsia" w:ascii="仿宋" w:hAnsi="仿宋" w:eastAsia="仿宋" w:cs="仿宋"/>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bidi w:val="0"/>
        <w:rPr>
          <w:rFonts w:hint="eastAsia" w:ascii="仿宋" w:hAnsi="仿宋" w:eastAsia="仿宋" w:cs="仿宋"/>
        </w:rPr>
      </w:pPr>
      <w:r>
        <w:rPr>
          <w:rFonts w:hint="eastAsia" w:ascii="仿宋" w:hAnsi="仿宋" w:eastAsia="仿宋" w:cs="仿宋"/>
        </w:rPr>
        <w:t>评审小组可按照磋商文件的规定，直接确定成交供应商。</w:t>
      </w:r>
    </w:p>
    <w:p>
      <w:pPr>
        <w:pStyle w:val="4"/>
        <w:bidi w:val="0"/>
        <w:ind w:firstLine="482" w:firstLineChars="200"/>
        <w:jc w:val="both"/>
        <w:rPr>
          <w:rFonts w:hint="eastAsia" w:ascii="仿宋" w:hAnsi="仿宋" w:eastAsia="仿宋" w:cs="仿宋"/>
        </w:rPr>
      </w:pPr>
      <w:r>
        <w:rPr>
          <w:rFonts w:hint="eastAsia" w:ascii="仿宋" w:hAnsi="仿宋" w:eastAsia="仿宋" w:cs="仿宋"/>
        </w:rPr>
        <w:t>25.评审过程保密</w:t>
      </w:r>
    </w:p>
    <w:p>
      <w:pPr>
        <w:bidi w:val="0"/>
        <w:rPr>
          <w:rFonts w:hint="eastAsia" w:ascii="仿宋" w:hAnsi="仿宋" w:eastAsia="仿宋" w:cs="仿宋"/>
        </w:rPr>
      </w:pPr>
      <w:r>
        <w:rPr>
          <w:rFonts w:hint="eastAsia" w:ascii="仿宋" w:hAnsi="仿宋" w:eastAsia="仿宋" w:cs="仿宋"/>
        </w:rPr>
        <w:t>磋商开启之后，直到授予成交供应商合同止，凡是属于审查、澄清、评价和比较磋商的有关资料等，均不得向供应商或其他与评审无关的人员透露。</w:t>
      </w:r>
    </w:p>
    <w:p>
      <w:pPr>
        <w:pStyle w:val="4"/>
        <w:bidi w:val="0"/>
        <w:ind w:firstLine="482" w:firstLineChars="200"/>
        <w:jc w:val="both"/>
        <w:rPr>
          <w:rFonts w:hint="eastAsia" w:ascii="仿宋" w:hAnsi="仿宋" w:eastAsia="仿宋" w:cs="仿宋"/>
        </w:rPr>
      </w:pPr>
      <w:r>
        <w:rPr>
          <w:rFonts w:hint="eastAsia" w:ascii="仿宋" w:hAnsi="仿宋" w:eastAsia="仿宋" w:cs="仿宋"/>
        </w:rPr>
        <w:t>26.</w:t>
      </w:r>
      <w:r>
        <w:rPr>
          <w:rFonts w:hint="eastAsia" w:ascii="仿宋" w:hAnsi="仿宋" w:eastAsia="仿宋" w:cs="仿宋"/>
          <w:lang w:val="zh-CN"/>
        </w:rPr>
        <w:t>关于供应商瑕疵滞后发现的处理规则</w:t>
      </w:r>
    </w:p>
    <w:p>
      <w:pPr>
        <w:bidi w:val="0"/>
        <w:rPr>
          <w:rFonts w:hint="eastAsia" w:ascii="仿宋" w:hAnsi="仿宋" w:eastAsia="仿宋" w:cs="仿宋"/>
        </w:rPr>
      </w:pPr>
      <w:r>
        <w:rPr>
          <w:rFonts w:hint="eastAsia" w:ascii="仿宋" w:hAnsi="仿宋" w:eastAsia="仿宋" w:cs="仿宋"/>
        </w:rPr>
        <w:t>无论基于何种原因，各项本应做拒绝响应文件处理的情形，即便未被及时发现而使该供应商进入初审、磋商程序、详细评审或其它后续程序，包括已经签约的情形。一旦被发现存在上述情形，采购代理机构（或采购人）均有权决定取消该供应商的此前评议结果，或决定对该响应文件予以拒绝，并有权采取相应的补救及纠正措施。</w:t>
      </w:r>
    </w:p>
    <w:p>
      <w:pPr>
        <w:pStyle w:val="4"/>
        <w:bidi w:val="0"/>
        <w:ind w:firstLine="482" w:firstLineChars="200"/>
        <w:jc w:val="both"/>
        <w:rPr>
          <w:rFonts w:hint="eastAsia" w:ascii="仿宋" w:hAnsi="仿宋" w:eastAsia="仿宋" w:cs="仿宋"/>
        </w:rPr>
      </w:pPr>
      <w:r>
        <w:rPr>
          <w:rFonts w:hint="eastAsia" w:ascii="仿宋" w:hAnsi="仿宋" w:eastAsia="仿宋" w:cs="仿宋"/>
        </w:rPr>
        <w:t>27.采购项目终止或取消</w:t>
      </w:r>
    </w:p>
    <w:p>
      <w:pPr>
        <w:bidi w:val="0"/>
        <w:rPr>
          <w:rFonts w:hint="eastAsia" w:ascii="仿宋" w:hAnsi="仿宋" w:eastAsia="仿宋" w:cs="仿宋"/>
        </w:rPr>
      </w:pPr>
      <w:r>
        <w:rPr>
          <w:rFonts w:hint="eastAsia" w:ascii="仿宋" w:hAnsi="仿宋" w:eastAsia="仿宋" w:cs="仿宋"/>
        </w:rPr>
        <w:t>27.1</w:t>
      </w:r>
      <w:r>
        <w:rPr>
          <w:rFonts w:hint="eastAsia" w:ascii="仿宋" w:hAnsi="仿宋" w:eastAsia="仿宋" w:cs="仿宋"/>
          <w:lang w:val="en-US" w:eastAsia="zh-CN"/>
        </w:rPr>
        <w:t xml:space="preserve"> </w:t>
      </w:r>
      <w:r>
        <w:rPr>
          <w:rFonts w:hint="eastAsia" w:ascii="仿宋" w:hAnsi="仿宋" w:eastAsia="仿宋" w:cs="仿宋"/>
        </w:rPr>
        <w:t>出现下列情形之一的，采购人或者采购代理机构应当终止竞争性磋商采购活动，发布项目终止公告并说明原因，重新开展采购活动：</w:t>
      </w:r>
    </w:p>
    <w:p>
      <w:pPr>
        <w:bidi w:val="0"/>
        <w:rPr>
          <w:rFonts w:hint="eastAsia" w:ascii="仿宋" w:hAnsi="仿宋" w:eastAsia="仿宋" w:cs="仿宋"/>
        </w:rPr>
      </w:pPr>
      <w:r>
        <w:rPr>
          <w:rFonts w:hint="eastAsia" w:ascii="仿宋" w:hAnsi="仿宋" w:eastAsia="仿宋" w:cs="仿宋"/>
        </w:rPr>
        <w:t>（1）因情况变化，不再符合规定的竞争性磋商采购方式适用情形的；</w:t>
      </w:r>
    </w:p>
    <w:p>
      <w:pPr>
        <w:bidi w:val="0"/>
        <w:rPr>
          <w:rFonts w:hint="eastAsia" w:ascii="仿宋" w:hAnsi="仿宋" w:eastAsia="仿宋" w:cs="仿宋"/>
        </w:rPr>
      </w:pPr>
      <w:r>
        <w:rPr>
          <w:rFonts w:hint="eastAsia" w:ascii="仿宋" w:hAnsi="仿宋" w:eastAsia="仿宋" w:cs="仿宋"/>
        </w:rPr>
        <w:t>（2）出现影响采购公正的违法、违规行为的；</w:t>
      </w:r>
    </w:p>
    <w:p>
      <w:pPr>
        <w:bidi w:val="0"/>
        <w:rPr>
          <w:rFonts w:hint="eastAsia" w:ascii="仿宋" w:hAnsi="仿宋" w:eastAsia="仿宋" w:cs="仿宋"/>
        </w:rPr>
      </w:pPr>
      <w:r>
        <w:rPr>
          <w:rFonts w:hint="eastAsia" w:ascii="仿宋" w:hAnsi="仿宋" w:eastAsia="仿宋" w:cs="仿宋"/>
        </w:rPr>
        <w:t>（3）在采购过程中符合要求的供应商或者报价未超过采购预算的供应商不足3家的。</w:t>
      </w:r>
    </w:p>
    <w:p>
      <w:pPr>
        <w:bidi w:val="0"/>
        <w:rPr>
          <w:rFonts w:hint="eastAsia" w:ascii="仿宋" w:hAnsi="仿宋" w:eastAsia="仿宋" w:cs="仿宋"/>
        </w:rPr>
      </w:pPr>
      <w:r>
        <w:rPr>
          <w:rFonts w:hint="eastAsia" w:ascii="仿宋" w:hAnsi="仿宋" w:eastAsia="仿宋" w:cs="仿宋"/>
        </w:rPr>
        <w:t>27.2</w:t>
      </w:r>
      <w:r>
        <w:rPr>
          <w:rFonts w:hint="eastAsia" w:ascii="仿宋" w:hAnsi="仿宋" w:eastAsia="仿宋" w:cs="仿宋"/>
          <w:lang w:val="en-US" w:eastAsia="zh-CN"/>
        </w:rPr>
        <w:t xml:space="preserve"> </w:t>
      </w:r>
      <w:r>
        <w:rPr>
          <w:rFonts w:hint="eastAsia" w:ascii="仿宋" w:hAnsi="仿宋" w:eastAsia="仿宋" w:cs="仿宋"/>
        </w:rPr>
        <w:t>在采购活动中因重大变故，采购任务取消的，采购人或者采购代理机构应当终止采购活动，通知所有参加采购活动的供应商，并将项目实施情况和采购任务取消原因报送相关采购管理部门。</w:t>
      </w:r>
    </w:p>
    <w:p>
      <w:pPr>
        <w:pStyle w:val="3"/>
        <w:bidi w:val="0"/>
        <w:ind w:left="0" w:leftChars="0" w:firstLine="482" w:firstLineChars="200"/>
        <w:jc w:val="both"/>
        <w:outlineLvl w:val="1"/>
        <w:rPr>
          <w:rFonts w:hint="eastAsia" w:ascii="仿宋" w:hAnsi="仿宋" w:eastAsia="仿宋" w:cs="仿宋"/>
          <w:sz w:val="24"/>
          <w:szCs w:val="22"/>
        </w:rPr>
      </w:pPr>
      <w:r>
        <w:rPr>
          <w:rFonts w:hint="eastAsia" w:ascii="仿宋" w:hAnsi="仿宋" w:eastAsia="仿宋" w:cs="仿宋"/>
          <w:sz w:val="24"/>
          <w:szCs w:val="22"/>
        </w:rPr>
        <w:t>七、签订合同</w:t>
      </w:r>
    </w:p>
    <w:p>
      <w:pPr>
        <w:pStyle w:val="4"/>
        <w:bidi w:val="0"/>
        <w:ind w:firstLine="482" w:firstLineChars="200"/>
        <w:jc w:val="both"/>
        <w:rPr>
          <w:rFonts w:hint="eastAsia" w:ascii="仿宋" w:hAnsi="仿宋" w:eastAsia="仿宋" w:cs="仿宋"/>
        </w:rPr>
      </w:pPr>
      <w:r>
        <w:rPr>
          <w:rFonts w:hint="eastAsia" w:ascii="仿宋" w:hAnsi="仿宋" w:eastAsia="仿宋" w:cs="仿宋"/>
        </w:rPr>
        <w:t>28.成交通知</w:t>
      </w:r>
    </w:p>
    <w:p>
      <w:pPr>
        <w:bidi w:val="0"/>
        <w:rPr>
          <w:rFonts w:hint="eastAsia" w:ascii="仿宋" w:hAnsi="仿宋" w:eastAsia="仿宋" w:cs="仿宋"/>
        </w:rPr>
      </w:pPr>
      <w:r>
        <w:rPr>
          <w:rFonts w:hint="eastAsia" w:ascii="仿宋" w:hAnsi="仿宋" w:eastAsia="仿宋" w:cs="仿宋"/>
        </w:rPr>
        <w:t>28.1</w:t>
      </w:r>
      <w:r>
        <w:rPr>
          <w:rFonts w:hint="eastAsia" w:ascii="仿宋" w:hAnsi="仿宋" w:eastAsia="仿宋" w:cs="仿宋"/>
          <w:lang w:val="en-US" w:eastAsia="zh-CN"/>
        </w:rPr>
        <w:t xml:space="preserve"> </w:t>
      </w:r>
      <w:r>
        <w:rPr>
          <w:rFonts w:hint="eastAsia" w:ascii="仿宋" w:hAnsi="仿宋" w:eastAsia="仿宋" w:cs="仿宋"/>
        </w:rPr>
        <w:t>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pPr>
        <w:bidi w:val="0"/>
        <w:rPr>
          <w:rFonts w:hint="eastAsia" w:ascii="仿宋" w:hAnsi="仿宋" w:eastAsia="仿宋" w:cs="仿宋"/>
        </w:rPr>
      </w:pPr>
      <w:r>
        <w:rPr>
          <w:rFonts w:hint="eastAsia" w:ascii="仿宋" w:hAnsi="仿宋" w:eastAsia="仿宋" w:cs="仿宋"/>
        </w:rPr>
        <w:t>28.2</w:t>
      </w:r>
      <w:r>
        <w:rPr>
          <w:rFonts w:hint="eastAsia" w:ascii="仿宋" w:hAnsi="仿宋" w:eastAsia="仿宋" w:cs="仿宋"/>
          <w:lang w:val="en-US" w:eastAsia="zh-CN"/>
        </w:rPr>
        <w:t xml:space="preserve"> </w:t>
      </w:r>
      <w:r>
        <w:rPr>
          <w:rFonts w:hint="eastAsia" w:ascii="仿宋" w:hAnsi="仿宋" w:eastAsia="仿宋" w:cs="仿宋"/>
        </w:rPr>
        <w:t>采购代理机构（或采购人）对未成交的供应商不做未成交原因的解释。</w:t>
      </w:r>
    </w:p>
    <w:p>
      <w:pPr>
        <w:bidi w:val="0"/>
        <w:rPr>
          <w:rFonts w:hint="eastAsia" w:ascii="仿宋" w:hAnsi="仿宋" w:eastAsia="仿宋" w:cs="仿宋"/>
        </w:rPr>
      </w:pPr>
      <w:r>
        <w:rPr>
          <w:rFonts w:hint="eastAsia" w:ascii="仿宋" w:hAnsi="仿宋" w:eastAsia="仿宋" w:cs="仿宋"/>
        </w:rPr>
        <w:t>28.3</w:t>
      </w:r>
      <w:r>
        <w:rPr>
          <w:rFonts w:hint="eastAsia" w:ascii="仿宋" w:hAnsi="仿宋" w:eastAsia="仿宋" w:cs="仿宋"/>
          <w:lang w:val="en-US" w:eastAsia="zh-CN"/>
        </w:rPr>
        <w:t xml:space="preserve"> </w:t>
      </w:r>
      <w:r>
        <w:rPr>
          <w:rFonts w:hint="eastAsia" w:ascii="仿宋" w:hAnsi="仿宋" w:eastAsia="仿宋" w:cs="仿宋"/>
        </w:rPr>
        <w:t>成交通知书是合同的组成部分。</w:t>
      </w:r>
    </w:p>
    <w:p>
      <w:pPr>
        <w:pStyle w:val="4"/>
        <w:bidi w:val="0"/>
        <w:ind w:firstLine="482" w:firstLineChars="200"/>
        <w:jc w:val="both"/>
        <w:rPr>
          <w:rFonts w:hint="eastAsia" w:ascii="仿宋" w:hAnsi="仿宋" w:eastAsia="仿宋" w:cs="仿宋"/>
        </w:rPr>
      </w:pPr>
      <w:r>
        <w:rPr>
          <w:rFonts w:hint="eastAsia" w:ascii="仿宋" w:hAnsi="仿宋" w:eastAsia="仿宋" w:cs="仿宋"/>
        </w:rPr>
        <w:t>29.签订合同</w:t>
      </w:r>
    </w:p>
    <w:p>
      <w:pPr>
        <w:bidi w:val="0"/>
        <w:rPr>
          <w:rFonts w:hint="eastAsia" w:ascii="仿宋" w:hAnsi="仿宋" w:eastAsia="仿宋" w:cs="仿宋"/>
        </w:rPr>
      </w:pPr>
      <w:r>
        <w:rPr>
          <w:rFonts w:hint="eastAsia" w:ascii="仿宋" w:hAnsi="仿宋" w:eastAsia="仿宋" w:cs="仿宋"/>
        </w:rPr>
        <w:t>29.1</w:t>
      </w:r>
      <w:r>
        <w:rPr>
          <w:rFonts w:hint="eastAsia" w:ascii="仿宋" w:hAnsi="仿宋" w:eastAsia="仿宋" w:cs="仿宋"/>
          <w:lang w:val="en-US" w:eastAsia="zh-CN"/>
        </w:rPr>
        <w:t xml:space="preserve"> </w:t>
      </w:r>
      <w:r>
        <w:rPr>
          <w:rFonts w:hint="eastAsia" w:ascii="仿宋" w:hAnsi="仿宋" w:eastAsia="仿宋" w:cs="仿宋"/>
        </w:rPr>
        <w:t>成交供应商应在接到成交通知书10日内与采购人签订采购合同，最长不超过30日。</w:t>
      </w:r>
    </w:p>
    <w:p>
      <w:pPr>
        <w:bidi w:val="0"/>
        <w:rPr>
          <w:rFonts w:hint="eastAsia" w:ascii="仿宋" w:hAnsi="仿宋" w:eastAsia="仿宋" w:cs="仿宋"/>
        </w:rPr>
      </w:pPr>
      <w:r>
        <w:rPr>
          <w:rFonts w:hint="eastAsia" w:ascii="仿宋" w:hAnsi="仿宋" w:eastAsia="仿宋" w:cs="仿宋"/>
        </w:rPr>
        <w:t>29.2</w:t>
      </w:r>
      <w:r>
        <w:rPr>
          <w:rFonts w:hint="eastAsia" w:ascii="仿宋" w:hAnsi="仿宋" w:eastAsia="仿宋" w:cs="仿宋"/>
          <w:lang w:val="en-US" w:eastAsia="zh-CN"/>
        </w:rPr>
        <w:t xml:space="preserve"> </w:t>
      </w:r>
      <w:r>
        <w:rPr>
          <w:rFonts w:hint="eastAsia" w:ascii="仿宋" w:hAnsi="仿宋" w:eastAsia="仿宋" w:cs="仿宋"/>
        </w:rPr>
        <w:t>成交供应商应按照磋商文件、响应文件及评审过程中的有关澄清、说明或者补正文件的内容与采购人签订合同。成交供应商不得再与采购人签订背离合同实质性内容的其它协议或声明。</w:t>
      </w:r>
    </w:p>
    <w:p>
      <w:pPr>
        <w:bidi w:val="0"/>
        <w:rPr>
          <w:rFonts w:hint="eastAsia" w:ascii="仿宋" w:hAnsi="仿宋" w:eastAsia="仿宋" w:cs="仿宋"/>
        </w:rPr>
      </w:pPr>
      <w:r>
        <w:rPr>
          <w:rFonts w:hint="eastAsia" w:ascii="仿宋" w:hAnsi="仿宋" w:eastAsia="仿宋" w:cs="仿宋"/>
        </w:rPr>
        <w:t>29.3</w:t>
      </w:r>
      <w:r>
        <w:rPr>
          <w:rFonts w:hint="eastAsia" w:ascii="仿宋" w:hAnsi="仿宋" w:eastAsia="仿宋" w:cs="仿宋"/>
          <w:lang w:val="en-US" w:eastAsia="zh-CN"/>
        </w:rPr>
        <w:t xml:space="preserve"> </w:t>
      </w:r>
      <w:r>
        <w:rPr>
          <w:rFonts w:hint="eastAsia" w:ascii="仿宋" w:hAnsi="仿宋" w:eastAsia="仿宋" w:cs="仿宋"/>
        </w:rPr>
        <w:t>在合同履行中，采购人如需追加与合同标的相同的货物，在不改变合同其他条款的前提下，成交供应商可与采购人协商签订补充合同，但所有补充合同的采购金额不得超过原合同金额的百分之十。</w:t>
      </w:r>
    </w:p>
    <w:p>
      <w:pPr>
        <w:bidi w:val="0"/>
        <w:rPr>
          <w:rFonts w:hint="eastAsia" w:ascii="仿宋" w:hAnsi="仿宋" w:eastAsia="仿宋" w:cs="仿宋"/>
        </w:rPr>
      </w:pPr>
      <w:r>
        <w:rPr>
          <w:rFonts w:hint="eastAsia" w:ascii="仿宋" w:hAnsi="仿宋" w:eastAsia="仿宋" w:cs="仿宋"/>
        </w:rPr>
        <w:t>29.4</w:t>
      </w:r>
      <w:r>
        <w:rPr>
          <w:rFonts w:hint="eastAsia" w:ascii="仿宋" w:hAnsi="仿宋" w:eastAsia="仿宋" w:cs="仿宋"/>
          <w:lang w:val="en-US" w:eastAsia="zh-CN"/>
        </w:rPr>
        <w:t xml:space="preserve"> </w:t>
      </w:r>
      <w:r>
        <w:rPr>
          <w:rFonts w:hint="eastAsia" w:ascii="仿宋" w:hAnsi="仿宋" w:eastAsia="仿宋" w:cs="仿宋"/>
        </w:rPr>
        <w:t>成交供应商不得转包、分包，亦不得将合同全部及任何权利、义务向第三方转让，否则将被视为严重违约。</w:t>
      </w:r>
    </w:p>
    <w:p>
      <w:pPr>
        <w:bidi w:val="0"/>
        <w:rPr>
          <w:rFonts w:hint="eastAsia" w:ascii="仿宋" w:hAnsi="仿宋" w:eastAsia="仿宋" w:cs="仿宋"/>
        </w:rPr>
      </w:pPr>
      <w:r>
        <w:rPr>
          <w:rFonts w:hint="eastAsia" w:ascii="仿宋" w:hAnsi="仿宋" w:eastAsia="仿宋" w:cs="仿宋"/>
        </w:rPr>
        <w:t>29.5</w:t>
      </w:r>
      <w:r>
        <w:rPr>
          <w:rFonts w:hint="eastAsia" w:ascii="仿宋" w:hAnsi="仿宋" w:eastAsia="仿宋" w:cs="仿宋"/>
          <w:lang w:val="en-US" w:eastAsia="zh-CN"/>
        </w:rPr>
        <w:t xml:space="preserve"> </w:t>
      </w:r>
      <w:r>
        <w:rPr>
          <w:rFonts w:hint="eastAsia" w:ascii="仿宋" w:hAnsi="仿宋" w:eastAsia="仿宋" w:cs="仿宋"/>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pStyle w:val="3"/>
        <w:bidi w:val="0"/>
        <w:ind w:left="0" w:leftChars="0" w:firstLine="482" w:firstLineChars="200"/>
        <w:jc w:val="both"/>
        <w:rPr>
          <w:rFonts w:hint="eastAsia" w:ascii="仿宋" w:hAnsi="仿宋" w:eastAsia="仿宋" w:cs="仿宋"/>
        </w:rPr>
      </w:pPr>
      <w:r>
        <w:rPr>
          <w:rFonts w:hint="eastAsia" w:ascii="仿宋" w:hAnsi="仿宋" w:eastAsia="仿宋" w:cs="仿宋"/>
        </w:rPr>
        <w:t>八、成交服务费</w:t>
      </w:r>
    </w:p>
    <w:p>
      <w:pPr>
        <w:pStyle w:val="4"/>
        <w:bidi w:val="0"/>
        <w:ind w:firstLine="482" w:firstLineChars="200"/>
        <w:jc w:val="both"/>
        <w:rPr>
          <w:rFonts w:hint="eastAsia" w:ascii="仿宋" w:hAnsi="仿宋" w:eastAsia="仿宋" w:cs="仿宋"/>
        </w:rPr>
      </w:pPr>
      <w:r>
        <w:rPr>
          <w:rFonts w:hint="eastAsia" w:ascii="仿宋" w:hAnsi="仿宋" w:eastAsia="仿宋" w:cs="仿宋"/>
        </w:rPr>
        <w:t>30</w:t>
      </w:r>
      <w:r>
        <w:rPr>
          <w:rFonts w:hint="eastAsia" w:ascii="仿宋" w:hAnsi="仿宋" w:eastAsia="仿宋" w:cs="仿宋"/>
          <w:lang w:eastAsia="zh-CN"/>
        </w:rPr>
        <w:t>.</w:t>
      </w:r>
      <w:r>
        <w:rPr>
          <w:rFonts w:hint="eastAsia" w:ascii="仿宋" w:hAnsi="仿宋" w:eastAsia="仿宋" w:cs="仿宋"/>
        </w:rPr>
        <w:t>成交服务费收取</w:t>
      </w:r>
    </w:p>
    <w:p>
      <w:pPr>
        <w:bidi w:val="0"/>
        <w:rPr>
          <w:rFonts w:hint="eastAsia" w:ascii="仿宋" w:hAnsi="仿宋" w:eastAsia="仿宋" w:cs="仿宋"/>
        </w:rPr>
      </w:pPr>
      <w:r>
        <w:rPr>
          <w:rFonts w:hint="eastAsia" w:ascii="仿宋" w:hAnsi="仿宋" w:eastAsia="仿宋" w:cs="仿宋"/>
        </w:rPr>
        <w:t>30.1</w:t>
      </w:r>
      <w:r>
        <w:rPr>
          <w:rFonts w:hint="eastAsia" w:ascii="仿宋" w:hAnsi="仿宋" w:eastAsia="仿宋" w:cs="仿宋"/>
          <w:lang w:val="en-US" w:eastAsia="zh-CN"/>
        </w:rPr>
        <w:t xml:space="preserve"> </w:t>
      </w:r>
      <w:r>
        <w:rPr>
          <w:rFonts w:hint="eastAsia" w:ascii="仿宋" w:hAnsi="仿宋" w:eastAsia="仿宋" w:cs="仿宋"/>
        </w:rPr>
        <w:t>成交服务费用标准详见供应商须知前附表。</w:t>
      </w:r>
    </w:p>
    <w:p>
      <w:pPr>
        <w:bidi w:val="0"/>
        <w:rPr>
          <w:rFonts w:hint="eastAsia" w:ascii="仿宋" w:hAnsi="仿宋" w:eastAsia="仿宋" w:cs="仿宋"/>
        </w:rPr>
      </w:pPr>
      <w:r>
        <w:rPr>
          <w:rFonts w:hint="eastAsia" w:ascii="仿宋" w:hAnsi="仿宋" w:eastAsia="仿宋" w:cs="仿宋"/>
        </w:rPr>
        <w:t>30.标准</w:t>
      </w:r>
      <w:r>
        <w:rPr>
          <w:rFonts w:hint="eastAsia" w:ascii="仿宋" w:hAnsi="仿宋" w:eastAsia="仿宋" w:cs="仿宋"/>
          <w:lang w:val="en-US" w:eastAsia="zh-CN"/>
        </w:rPr>
        <w:t>文件具体计算方式如下</w:t>
      </w:r>
      <w:r>
        <w:rPr>
          <w:rFonts w:hint="eastAsia" w:ascii="仿宋" w:hAnsi="仿宋" w:eastAsia="仿宋" w:cs="仿宋"/>
        </w:rPr>
        <w:t>。</w:t>
      </w:r>
    </w:p>
    <w:tbl>
      <w:tblPr>
        <w:tblStyle w:val="24"/>
        <w:tblW w:w="8183"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1770"/>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873" w:type="dxa"/>
            <w:noWrap w:val="0"/>
            <w:vAlign w:val="center"/>
            <mc:AlternateContent>
              <mc:Choice Requires="wpsCustomData">
                <wpsCustomData:diagonals>
                  <wpsCustomData:diagonal from="10000" to="33500">
                    <wpsCustomData:border w:val="single" w:color="auto" w:sz="4" w:space="0"/>
                  </wpsCustomData:diagonal>
                  <wpsCustomData:diagonal from="10000" to="25000">
                    <wpsCustomData:border w:val="single" w:color="auto" w:sz="4" w:space="0"/>
                  </wpsCustomData:diagonal>
                </wpsCustomData:diagonals>
              </mc:Choice>
            </mc:AlternateContent>
          </w:tcPr>
          <w:p>
            <w:pPr>
              <w:snapToGrid w:val="0"/>
              <w:spacing w:before="156" w:beforeLines="50"/>
              <w:ind w:firstLine="422" w:firstLineChars="200"/>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before="156" w:beforeLines="50"/>
              <w:ind w:firstLine="0" w:firstLineChars="0"/>
              <w:textAlignment w:val="auto"/>
              <mc:AlternateContent>
                <mc:Choice Requires="wpsCustomData">
                  <wpsCustomData:diagonalParaType/>
                </mc:Choice>
              </mc:AlternateContent>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成交金额</w:t>
            </w:r>
          </w:p>
          <w:p>
            <w:pPr>
              <w:keepNext w:val="0"/>
              <w:keepLines w:val="0"/>
              <w:pageBreakBefore w:val="0"/>
              <w:widowControl w:val="0"/>
              <w:kinsoku/>
              <w:wordWrap/>
              <w:overflowPunct/>
              <w:topLinePunct w:val="0"/>
              <w:autoSpaceDE/>
              <w:autoSpaceDN/>
              <w:bidi w:val="0"/>
              <w:adjustRightInd/>
              <w:snapToGrid w:val="0"/>
              <w:spacing w:before="988" w:beforeLines="300"/>
              <w:ind w:firstLine="632" w:firstLineChars="300"/>
              <w:textAlignment w:val="auto"/>
              <mc:AlternateContent>
                <mc:Choice Requires="wpsCustomData">
                  <wpsCustomData:diagonalParaType/>
                </mc:Choice>
              </mc:AlternateContent>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费率</w:t>
            </w:r>
          </w:p>
          <w:p>
            <w:pPr>
              <w:keepNext w:val="0"/>
              <w:keepLines w:val="0"/>
              <w:pageBreakBefore w:val="0"/>
              <w:widowControl w:val="0"/>
              <w:kinsoku/>
              <w:wordWrap/>
              <w:overflowPunct/>
              <w:topLinePunct w:val="0"/>
              <w:autoSpaceDE/>
              <w:autoSpaceDN/>
              <w:bidi w:val="0"/>
              <w:adjustRightInd/>
              <w:snapToGrid/>
              <w:spacing w:before="67" w:beforeLines="20"/>
              <w:ind w:firstLine="632" w:firstLineChars="3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类型</w:t>
            </w:r>
          </w:p>
        </w:tc>
        <w:tc>
          <w:tcPr>
            <w:tcW w:w="1770" w:type="dxa"/>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货物招标</w:t>
            </w:r>
          </w:p>
        </w:tc>
        <w:tc>
          <w:tcPr>
            <w:tcW w:w="1770" w:type="dxa"/>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服务招标</w:t>
            </w:r>
          </w:p>
        </w:tc>
        <w:tc>
          <w:tcPr>
            <w:tcW w:w="1770" w:type="dxa"/>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73"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100万元以下</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1.5%</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1.5%</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73"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100～500万元</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1.1%</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0.8%</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73"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500～1000万元</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0.8%</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0.45%</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73"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1000～5000万元</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0.5%</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0.25%</w:t>
            </w:r>
          </w:p>
        </w:tc>
        <w:tc>
          <w:tcPr>
            <w:tcW w:w="1770" w:type="dxa"/>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0.35%</w:t>
            </w:r>
          </w:p>
        </w:tc>
      </w:tr>
    </w:tbl>
    <w:p>
      <w:pPr>
        <w:pStyle w:val="3"/>
        <w:bidi w:val="0"/>
        <w:ind w:left="0" w:leftChars="0" w:firstLine="482" w:firstLineChars="200"/>
        <w:jc w:val="both"/>
        <w:rPr>
          <w:rFonts w:hint="eastAsia" w:ascii="仿宋" w:hAnsi="仿宋" w:eastAsia="仿宋" w:cs="仿宋"/>
        </w:rPr>
      </w:pPr>
      <w:r>
        <w:rPr>
          <w:rFonts w:hint="eastAsia" w:ascii="仿宋" w:hAnsi="仿宋" w:eastAsia="仿宋" w:cs="仿宋"/>
        </w:rPr>
        <w:t>九、保密和披露</w:t>
      </w:r>
    </w:p>
    <w:p>
      <w:pPr>
        <w:pStyle w:val="4"/>
        <w:spacing w:before="156" w:after="31"/>
        <w:ind w:firstLine="482"/>
        <w:jc w:val="both"/>
        <w:rPr>
          <w:rFonts w:hint="eastAsia" w:ascii="仿宋" w:hAnsi="仿宋" w:eastAsia="仿宋" w:cs="仿宋"/>
        </w:rPr>
      </w:pPr>
      <w:r>
        <w:rPr>
          <w:rFonts w:hint="eastAsia" w:ascii="仿宋" w:hAnsi="仿宋" w:eastAsia="仿宋" w:cs="仿宋"/>
        </w:rPr>
        <w:t>31.保密</w:t>
      </w:r>
    </w:p>
    <w:p>
      <w:pPr>
        <w:ind w:firstLine="480"/>
        <w:rPr>
          <w:rFonts w:hint="eastAsia" w:ascii="仿宋" w:hAnsi="仿宋" w:eastAsia="仿宋" w:cs="仿宋"/>
        </w:rPr>
      </w:pPr>
      <w:r>
        <w:rPr>
          <w:rFonts w:hint="eastAsia" w:ascii="仿宋" w:hAnsi="仿宋" w:eastAsia="仿宋" w:cs="仿宋"/>
        </w:rPr>
        <w:t>31.1</w:t>
      </w:r>
      <w:r>
        <w:rPr>
          <w:rFonts w:hint="eastAsia" w:ascii="仿宋" w:hAnsi="仿宋" w:eastAsia="仿宋" w:cs="仿宋"/>
          <w:lang w:val="en-US" w:eastAsia="zh-CN"/>
        </w:rPr>
        <w:t xml:space="preserve"> </w:t>
      </w:r>
      <w:r>
        <w:rPr>
          <w:rFonts w:hint="eastAsia" w:ascii="仿宋" w:hAnsi="仿宋" w:eastAsia="仿宋" w:cs="仿宋"/>
        </w:rPr>
        <w:t>评审小组和采购代理机构均无义务向供应商进行任何有关评审的解释。</w:t>
      </w:r>
    </w:p>
    <w:p>
      <w:pPr>
        <w:ind w:firstLine="480"/>
        <w:rPr>
          <w:rFonts w:hint="eastAsia" w:ascii="仿宋" w:hAnsi="仿宋" w:eastAsia="仿宋" w:cs="仿宋"/>
        </w:rPr>
      </w:pPr>
      <w:r>
        <w:rPr>
          <w:rFonts w:hint="eastAsia" w:ascii="仿宋" w:hAnsi="仿宋" w:eastAsia="仿宋" w:cs="仿宋"/>
        </w:rPr>
        <w:t>31.2</w:t>
      </w:r>
      <w:r>
        <w:rPr>
          <w:rFonts w:hint="eastAsia" w:ascii="仿宋" w:hAnsi="仿宋" w:eastAsia="仿宋" w:cs="仿宋"/>
          <w:lang w:val="en-US" w:eastAsia="zh-CN"/>
        </w:rPr>
        <w:t xml:space="preserve"> </w:t>
      </w:r>
      <w:r>
        <w:rPr>
          <w:rFonts w:hint="eastAsia" w:ascii="仿宋" w:hAnsi="仿宋" w:eastAsia="仿宋" w:cs="仿宋"/>
        </w:rPr>
        <w:t>评审小组、采购代理机构等有关人员对评审情况以及在评审过程中获悉的国家秘密、商业秘密等负有保密责任，均不得向供应商或其他无关人员透露。</w:t>
      </w:r>
    </w:p>
    <w:p>
      <w:pPr>
        <w:ind w:firstLine="480"/>
        <w:rPr>
          <w:rFonts w:hint="eastAsia" w:ascii="仿宋" w:hAnsi="仿宋" w:eastAsia="仿宋" w:cs="仿宋"/>
        </w:rPr>
      </w:pPr>
      <w:r>
        <w:rPr>
          <w:rFonts w:hint="eastAsia" w:ascii="仿宋" w:hAnsi="仿宋" w:eastAsia="仿宋" w:cs="仿宋"/>
        </w:rPr>
        <w:t>31.3</w:t>
      </w:r>
      <w:r>
        <w:rPr>
          <w:rFonts w:hint="eastAsia" w:ascii="仿宋" w:hAnsi="仿宋" w:eastAsia="仿宋" w:cs="仿宋"/>
          <w:lang w:val="en-US" w:eastAsia="zh-CN"/>
        </w:rPr>
        <w:t xml:space="preserve"> </w:t>
      </w:r>
      <w:r>
        <w:rPr>
          <w:rFonts w:hint="eastAsia" w:ascii="仿宋" w:hAnsi="仿宋" w:eastAsia="仿宋" w:cs="仿宋"/>
        </w:rPr>
        <w:t>供应商自领取磋商文件之日起，须履行承诺承担本项目的保密义务，不得将因本次磋商获得的信息向第三人外传。</w:t>
      </w:r>
    </w:p>
    <w:p>
      <w:pPr>
        <w:pStyle w:val="4"/>
        <w:spacing w:before="156" w:after="31"/>
        <w:ind w:firstLine="482"/>
        <w:jc w:val="both"/>
        <w:rPr>
          <w:rFonts w:hint="eastAsia" w:ascii="仿宋" w:hAnsi="仿宋" w:eastAsia="仿宋" w:cs="仿宋"/>
        </w:rPr>
      </w:pPr>
      <w:r>
        <w:rPr>
          <w:rFonts w:hint="eastAsia" w:ascii="仿宋" w:hAnsi="仿宋" w:eastAsia="仿宋" w:cs="仿宋"/>
        </w:rPr>
        <w:t>32.披露</w:t>
      </w:r>
    </w:p>
    <w:p>
      <w:pPr>
        <w:ind w:firstLine="480"/>
        <w:rPr>
          <w:rFonts w:hint="eastAsia" w:ascii="仿宋" w:hAnsi="仿宋" w:eastAsia="仿宋" w:cs="仿宋"/>
        </w:rPr>
      </w:pPr>
      <w:r>
        <w:rPr>
          <w:rFonts w:hint="eastAsia" w:ascii="仿宋" w:hAnsi="仿宋" w:eastAsia="仿宋" w:cs="仿宋"/>
        </w:rPr>
        <w:t>32.1</w:t>
      </w:r>
      <w:r>
        <w:rPr>
          <w:rFonts w:hint="eastAsia" w:ascii="仿宋" w:hAnsi="仿宋" w:eastAsia="仿宋" w:cs="仿宋"/>
          <w:lang w:val="en-US" w:eastAsia="zh-CN"/>
        </w:rPr>
        <w:t xml:space="preserve"> </w:t>
      </w:r>
      <w:r>
        <w:rPr>
          <w:rFonts w:hint="eastAsia" w:ascii="仿宋" w:hAnsi="仿宋" w:eastAsia="仿宋" w:cs="仿宋"/>
        </w:rPr>
        <w:t>采购代理机构（或采购人）有权将供应商提供的所有资料向有关政府部门或评审响应文件的有关人员披露。</w:t>
      </w:r>
    </w:p>
    <w:p>
      <w:pPr>
        <w:ind w:firstLine="480"/>
        <w:rPr>
          <w:rFonts w:hint="eastAsia" w:ascii="仿宋" w:hAnsi="仿宋" w:eastAsia="仿宋" w:cs="仿宋"/>
        </w:rPr>
      </w:pPr>
      <w:r>
        <w:rPr>
          <w:rFonts w:hint="eastAsia" w:ascii="仿宋" w:hAnsi="仿宋" w:eastAsia="仿宋" w:cs="仿宋"/>
        </w:rPr>
        <w:t>32.2</w:t>
      </w:r>
      <w:r>
        <w:rPr>
          <w:rFonts w:hint="eastAsia" w:ascii="仿宋" w:hAnsi="仿宋" w:eastAsia="仿宋" w:cs="仿宋"/>
          <w:lang w:val="en-US" w:eastAsia="zh-CN"/>
        </w:rPr>
        <w:t xml:space="preserve"> </w:t>
      </w:r>
      <w:r>
        <w:rPr>
          <w:rFonts w:hint="eastAsia" w:ascii="仿宋" w:hAnsi="仿宋" w:eastAsia="仿宋" w:cs="仿宋"/>
        </w:rPr>
        <w:t>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pStyle w:val="3"/>
        <w:bidi w:val="0"/>
        <w:ind w:left="0" w:leftChars="0" w:firstLine="482" w:firstLineChars="200"/>
        <w:jc w:val="both"/>
        <w:rPr>
          <w:rFonts w:hint="eastAsia" w:ascii="仿宋" w:hAnsi="仿宋" w:eastAsia="仿宋" w:cs="仿宋"/>
        </w:rPr>
      </w:pPr>
      <w:r>
        <w:rPr>
          <w:rFonts w:hint="eastAsia" w:ascii="仿宋" w:hAnsi="仿宋" w:eastAsia="仿宋" w:cs="仿宋"/>
        </w:rPr>
        <w:t>十、询问和质疑</w:t>
      </w:r>
    </w:p>
    <w:p>
      <w:pPr>
        <w:pStyle w:val="4"/>
        <w:bidi w:val="0"/>
        <w:ind w:firstLine="482" w:firstLineChars="200"/>
        <w:jc w:val="both"/>
        <w:rPr>
          <w:rFonts w:hint="eastAsia" w:ascii="仿宋" w:hAnsi="仿宋" w:eastAsia="仿宋" w:cs="仿宋"/>
        </w:rPr>
      </w:pPr>
      <w:r>
        <w:rPr>
          <w:rFonts w:hint="eastAsia" w:ascii="仿宋" w:hAnsi="仿宋" w:eastAsia="仿宋" w:cs="仿宋"/>
        </w:rPr>
        <w:t>33.询问</w:t>
      </w:r>
    </w:p>
    <w:p>
      <w:pPr>
        <w:bidi w:val="0"/>
        <w:rPr>
          <w:rFonts w:hint="eastAsia" w:ascii="仿宋" w:hAnsi="仿宋" w:eastAsia="仿宋" w:cs="仿宋"/>
        </w:rPr>
      </w:pPr>
      <w:r>
        <w:rPr>
          <w:rFonts w:hint="eastAsia" w:ascii="仿宋" w:hAnsi="仿宋" w:eastAsia="仿宋" w:cs="仿宋"/>
        </w:rPr>
        <w:t>33.1</w:t>
      </w:r>
      <w:r>
        <w:rPr>
          <w:rFonts w:hint="eastAsia" w:ascii="仿宋" w:hAnsi="仿宋" w:eastAsia="仿宋" w:cs="仿宋"/>
          <w:lang w:val="en-US" w:eastAsia="zh-CN"/>
        </w:rPr>
        <w:t xml:space="preserve"> </w:t>
      </w:r>
      <w:r>
        <w:rPr>
          <w:rFonts w:hint="eastAsia" w:ascii="仿宋" w:hAnsi="仿宋" w:eastAsia="仿宋" w:cs="仿宋"/>
        </w:rPr>
        <w:t>供应商对磋商文件有疑问的，可按第一</w:t>
      </w:r>
      <w:r>
        <w:rPr>
          <w:rFonts w:hint="eastAsia" w:ascii="仿宋" w:hAnsi="仿宋" w:eastAsia="仿宋" w:cs="仿宋"/>
          <w:lang w:val="en-US" w:eastAsia="zh-CN"/>
        </w:rPr>
        <w:t>部分</w:t>
      </w:r>
      <w:r>
        <w:rPr>
          <w:rFonts w:hint="eastAsia" w:ascii="仿宋" w:hAnsi="仿宋" w:eastAsia="仿宋" w:cs="仿宋"/>
        </w:rPr>
        <w:t>磋商公告中载明的联系方式、地址，口头或书面形式向采购代理机构、采购人提出询问；进行质疑的，必须以书面形式提出质疑函。供应商对评审过程、采购结果有疑问的，可按成交公告中载明的联系方式、地址提出质疑。</w:t>
      </w:r>
    </w:p>
    <w:p>
      <w:pPr>
        <w:bidi w:val="0"/>
        <w:rPr>
          <w:rFonts w:hint="eastAsia" w:ascii="仿宋" w:hAnsi="仿宋" w:eastAsia="仿宋" w:cs="仿宋"/>
        </w:rPr>
      </w:pPr>
      <w:r>
        <w:rPr>
          <w:rFonts w:hint="eastAsia" w:ascii="仿宋" w:hAnsi="仿宋" w:eastAsia="仿宋" w:cs="仿宋"/>
        </w:rPr>
        <w:t>33.2</w:t>
      </w:r>
      <w:r>
        <w:rPr>
          <w:rFonts w:hint="eastAsia" w:ascii="仿宋" w:hAnsi="仿宋" w:eastAsia="仿宋" w:cs="仿宋"/>
          <w:lang w:val="en-US" w:eastAsia="zh-CN"/>
        </w:rPr>
        <w:t xml:space="preserve"> </w:t>
      </w:r>
      <w:r>
        <w:rPr>
          <w:rFonts w:hint="eastAsia" w:ascii="仿宋" w:hAnsi="仿宋" w:eastAsia="仿宋" w:cs="仿宋"/>
        </w:rPr>
        <w:t>询问事项，询问方式为口头询问的，采购代理机构口头答复；询问方式为书面询问的，供应商须在山西政府采购网（政采云平台）提出询问函。采购代理机构在3个工作日内予以答复</w:t>
      </w:r>
    </w:p>
    <w:p>
      <w:pPr>
        <w:pStyle w:val="4"/>
        <w:bidi w:val="0"/>
        <w:ind w:firstLine="482" w:firstLineChars="200"/>
        <w:jc w:val="both"/>
        <w:rPr>
          <w:rFonts w:hint="eastAsia" w:ascii="仿宋" w:hAnsi="仿宋" w:eastAsia="仿宋" w:cs="仿宋"/>
        </w:rPr>
      </w:pPr>
      <w:r>
        <w:rPr>
          <w:rFonts w:hint="eastAsia" w:ascii="仿宋" w:hAnsi="仿宋" w:eastAsia="仿宋" w:cs="仿宋"/>
        </w:rPr>
        <w:t>34.质疑</w:t>
      </w:r>
    </w:p>
    <w:p>
      <w:pPr>
        <w:bidi w:val="0"/>
        <w:rPr>
          <w:rFonts w:hint="eastAsia" w:ascii="仿宋" w:hAnsi="仿宋" w:eastAsia="仿宋" w:cs="仿宋"/>
        </w:rPr>
      </w:pPr>
      <w:r>
        <w:rPr>
          <w:rFonts w:hint="eastAsia" w:ascii="仿宋" w:hAnsi="仿宋" w:eastAsia="仿宋" w:cs="仿宋"/>
        </w:rPr>
        <w:t>34.1</w:t>
      </w:r>
      <w:r>
        <w:rPr>
          <w:rFonts w:hint="eastAsia" w:ascii="仿宋" w:hAnsi="仿宋" w:eastAsia="仿宋" w:cs="仿宋"/>
          <w:lang w:val="en-US" w:eastAsia="zh-CN"/>
        </w:rPr>
        <w:t xml:space="preserve"> </w:t>
      </w:r>
      <w:r>
        <w:rPr>
          <w:rFonts w:hint="eastAsia" w:ascii="仿宋" w:hAnsi="仿宋" w:eastAsia="仿宋" w:cs="仿宋"/>
        </w:rPr>
        <w:t>供应商认为磋商文件、评审过程和采购结果使自己的权益受到损害，应当在法定质疑期限内以书面形式一次性提出针对同一采购程序环节的质疑。</w:t>
      </w:r>
    </w:p>
    <w:p>
      <w:pPr>
        <w:bidi w:val="0"/>
        <w:rPr>
          <w:rFonts w:hint="eastAsia" w:ascii="仿宋" w:hAnsi="仿宋" w:eastAsia="仿宋" w:cs="仿宋"/>
        </w:rPr>
      </w:pPr>
      <w:r>
        <w:rPr>
          <w:rFonts w:hint="eastAsia" w:ascii="仿宋" w:hAnsi="仿宋" w:eastAsia="仿宋" w:cs="仿宋"/>
        </w:rPr>
        <w:t>对可以质疑的磋商文件提出质疑的，应当在获取磋商文件或者磋商文件公告期限届满之日起7个工作日内提出；</w:t>
      </w:r>
    </w:p>
    <w:p>
      <w:pPr>
        <w:bidi w:val="0"/>
        <w:rPr>
          <w:rFonts w:hint="eastAsia" w:ascii="仿宋" w:hAnsi="仿宋" w:eastAsia="仿宋" w:cs="仿宋"/>
        </w:rPr>
      </w:pPr>
      <w:r>
        <w:rPr>
          <w:rFonts w:hint="eastAsia" w:ascii="仿宋" w:hAnsi="仿宋" w:eastAsia="仿宋" w:cs="仿宋"/>
        </w:rPr>
        <w:t>对采购过程提出质疑的，在各采购程序环节结束之日起7个工作日内提出；</w:t>
      </w:r>
    </w:p>
    <w:p>
      <w:pPr>
        <w:bidi w:val="0"/>
        <w:rPr>
          <w:rFonts w:hint="eastAsia" w:ascii="仿宋" w:hAnsi="仿宋" w:eastAsia="仿宋" w:cs="仿宋"/>
        </w:rPr>
      </w:pPr>
      <w:r>
        <w:rPr>
          <w:rFonts w:hint="eastAsia" w:ascii="仿宋" w:hAnsi="仿宋" w:eastAsia="仿宋" w:cs="仿宋"/>
        </w:rPr>
        <w:t>对成交结果提出质疑的，在成交公告期限届满之日起7个工作日内提出。</w:t>
      </w:r>
    </w:p>
    <w:p>
      <w:pPr>
        <w:bidi w:val="0"/>
        <w:rPr>
          <w:rFonts w:hint="eastAsia" w:ascii="仿宋" w:hAnsi="仿宋" w:eastAsia="仿宋" w:cs="仿宋"/>
        </w:rPr>
      </w:pPr>
      <w:r>
        <w:rPr>
          <w:rFonts w:hint="eastAsia" w:ascii="仿宋" w:hAnsi="仿宋" w:eastAsia="仿宋" w:cs="仿宋"/>
        </w:rPr>
        <w:t>34.2</w:t>
      </w:r>
      <w:r>
        <w:rPr>
          <w:rFonts w:hint="eastAsia" w:ascii="仿宋" w:hAnsi="仿宋" w:eastAsia="仿宋" w:cs="仿宋"/>
          <w:lang w:val="en-US" w:eastAsia="zh-CN"/>
        </w:rPr>
        <w:t xml:space="preserve"> </w:t>
      </w:r>
      <w:r>
        <w:rPr>
          <w:rFonts w:hint="eastAsia" w:ascii="仿宋" w:hAnsi="仿宋" w:eastAsia="仿宋" w:cs="仿宋"/>
        </w:rPr>
        <w:t>质疑供应商质疑时通过山西政府采购网（政采云平台）进入“项目质疑管理”栏目向采购人、采购代理机构在线提起质疑。</w:t>
      </w:r>
    </w:p>
    <w:p>
      <w:pPr>
        <w:bidi w:val="0"/>
        <w:rPr>
          <w:rFonts w:hint="eastAsia" w:ascii="仿宋" w:hAnsi="仿宋" w:eastAsia="仿宋" w:cs="仿宋"/>
        </w:rPr>
      </w:pPr>
      <w:r>
        <w:rPr>
          <w:rFonts w:hint="eastAsia" w:ascii="仿宋" w:hAnsi="仿宋" w:eastAsia="仿宋" w:cs="仿宋"/>
        </w:rPr>
        <w:t>供应商为自然人的，应当由本人签字；供应商为法人或者其他组织的，应当由法定代表人（负责人）、主要负责人签字或者盖章，并加盖公章。</w:t>
      </w:r>
    </w:p>
    <w:p>
      <w:pPr>
        <w:bidi w:val="0"/>
        <w:rPr>
          <w:rFonts w:hint="eastAsia" w:ascii="仿宋" w:hAnsi="仿宋" w:eastAsia="仿宋" w:cs="仿宋"/>
        </w:rPr>
      </w:pPr>
      <w:r>
        <w:rPr>
          <w:rFonts w:hint="eastAsia" w:ascii="仿宋" w:hAnsi="仿宋" w:eastAsia="仿宋" w:cs="仿宋"/>
        </w:rPr>
        <w:t>34.3</w:t>
      </w:r>
      <w:r>
        <w:rPr>
          <w:rFonts w:hint="eastAsia" w:ascii="仿宋" w:hAnsi="仿宋" w:eastAsia="仿宋" w:cs="仿宋"/>
          <w:lang w:val="en-US" w:eastAsia="zh-CN"/>
        </w:rPr>
        <w:t xml:space="preserve"> </w:t>
      </w:r>
      <w:r>
        <w:rPr>
          <w:rFonts w:hint="eastAsia" w:ascii="仿宋" w:hAnsi="仿宋" w:eastAsia="仿宋" w:cs="仿宋"/>
        </w:rPr>
        <w:t>供应商提起在线质疑，应当按照《政府采购质疑和投诉办法》有关规定，如实填写事项及信息，在线提交质疑函和必要的证明材料纸质版扫描件或图片（支持格式：DOC、DOCX、PDF、JPG、PNG、GIF）。质疑函内容包括：</w:t>
      </w:r>
    </w:p>
    <w:p>
      <w:pPr>
        <w:bidi w:val="0"/>
        <w:rPr>
          <w:rFonts w:hint="eastAsia" w:ascii="仿宋" w:hAnsi="仿宋" w:eastAsia="仿宋" w:cs="仿宋"/>
        </w:rPr>
      </w:pPr>
      <w:r>
        <w:rPr>
          <w:rFonts w:hint="eastAsia" w:ascii="仿宋" w:hAnsi="仿宋" w:eastAsia="仿宋" w:cs="仿宋"/>
        </w:rPr>
        <w:t>A.供应商的姓名或者名称、地址、邮编、联系人及联系电话；</w:t>
      </w:r>
    </w:p>
    <w:p>
      <w:pPr>
        <w:bidi w:val="0"/>
        <w:rPr>
          <w:rFonts w:hint="eastAsia" w:ascii="仿宋" w:hAnsi="仿宋" w:eastAsia="仿宋" w:cs="仿宋"/>
        </w:rPr>
      </w:pPr>
      <w:r>
        <w:rPr>
          <w:rFonts w:hint="eastAsia" w:ascii="仿宋" w:hAnsi="仿宋" w:eastAsia="仿宋" w:cs="仿宋"/>
        </w:rPr>
        <w:t>B.质疑项目的名称、编号；</w:t>
      </w:r>
    </w:p>
    <w:p>
      <w:pPr>
        <w:bidi w:val="0"/>
        <w:rPr>
          <w:rFonts w:hint="eastAsia" w:ascii="仿宋" w:hAnsi="仿宋" w:eastAsia="仿宋" w:cs="仿宋"/>
        </w:rPr>
      </w:pPr>
      <w:r>
        <w:rPr>
          <w:rFonts w:hint="eastAsia" w:ascii="仿宋" w:hAnsi="仿宋" w:eastAsia="仿宋" w:cs="仿宋"/>
        </w:rPr>
        <w:t>C.具体、明确的质疑事项和与质疑事项相关的请求；</w:t>
      </w:r>
    </w:p>
    <w:p>
      <w:pPr>
        <w:bidi w:val="0"/>
        <w:rPr>
          <w:rFonts w:hint="eastAsia" w:ascii="仿宋" w:hAnsi="仿宋" w:eastAsia="仿宋" w:cs="仿宋"/>
        </w:rPr>
      </w:pPr>
      <w:r>
        <w:rPr>
          <w:rFonts w:hint="eastAsia" w:ascii="仿宋" w:hAnsi="仿宋" w:eastAsia="仿宋" w:cs="仿宋"/>
        </w:rPr>
        <w:t>D.事实依据；</w:t>
      </w:r>
    </w:p>
    <w:p>
      <w:pPr>
        <w:bidi w:val="0"/>
        <w:rPr>
          <w:rFonts w:hint="eastAsia" w:ascii="仿宋" w:hAnsi="仿宋" w:eastAsia="仿宋" w:cs="仿宋"/>
        </w:rPr>
      </w:pPr>
      <w:r>
        <w:rPr>
          <w:rFonts w:hint="eastAsia" w:ascii="仿宋" w:hAnsi="仿宋" w:eastAsia="仿宋" w:cs="仿宋"/>
        </w:rPr>
        <w:t>E.必要的法律依据；</w:t>
      </w:r>
    </w:p>
    <w:p>
      <w:pPr>
        <w:bidi w:val="0"/>
        <w:rPr>
          <w:rFonts w:hint="eastAsia" w:ascii="仿宋" w:hAnsi="仿宋" w:eastAsia="仿宋" w:cs="仿宋"/>
        </w:rPr>
      </w:pPr>
      <w:r>
        <w:rPr>
          <w:rFonts w:hint="eastAsia" w:ascii="仿宋" w:hAnsi="仿宋" w:eastAsia="仿宋" w:cs="仿宋"/>
        </w:rPr>
        <w:t>F.提出质疑的日期。</w:t>
      </w:r>
    </w:p>
    <w:p>
      <w:pPr>
        <w:bidi w:val="0"/>
        <w:rPr>
          <w:rFonts w:hint="eastAsia" w:ascii="仿宋" w:hAnsi="仿宋" w:eastAsia="仿宋" w:cs="仿宋"/>
        </w:rPr>
      </w:pPr>
      <w:r>
        <w:rPr>
          <w:rFonts w:hint="eastAsia" w:ascii="仿宋" w:hAnsi="仿宋" w:eastAsia="仿宋" w:cs="仿宋"/>
        </w:rPr>
        <w:t>34.4对磋商文件、评审过程、采购结果提出质疑的，由采购代理机构进行书面答复。</w:t>
      </w:r>
    </w:p>
    <w:p>
      <w:pPr>
        <w:bidi w:val="0"/>
        <w:rPr>
          <w:rFonts w:hint="eastAsia" w:ascii="仿宋" w:hAnsi="仿宋" w:eastAsia="仿宋" w:cs="仿宋"/>
        </w:rPr>
      </w:pPr>
      <w:r>
        <w:rPr>
          <w:rFonts w:hint="eastAsia" w:ascii="仿宋" w:hAnsi="仿宋" w:eastAsia="仿宋" w:cs="仿宋"/>
        </w:rPr>
        <w:t>34.5 采购代理机构、采购人将在收到质疑函后7个工作日内作出答复，并以书面形式通知质疑供应商和其他有关供应商。</w:t>
      </w:r>
    </w:p>
    <w:p>
      <w:pPr>
        <w:bidi w:val="0"/>
        <w:rPr>
          <w:rFonts w:hint="eastAsia" w:ascii="仿宋" w:hAnsi="仿宋" w:eastAsia="仿宋" w:cs="仿宋"/>
        </w:rPr>
      </w:pPr>
      <w:r>
        <w:rPr>
          <w:rFonts w:hint="eastAsia" w:ascii="仿宋" w:hAnsi="仿宋" w:eastAsia="仿宋" w:cs="仿宋"/>
        </w:rPr>
        <w:t>34.6</w:t>
      </w:r>
      <w:r>
        <w:rPr>
          <w:rFonts w:hint="eastAsia" w:ascii="仿宋" w:hAnsi="仿宋" w:eastAsia="仿宋" w:cs="仿宋"/>
          <w:lang w:val="en-US" w:eastAsia="zh-CN"/>
        </w:rPr>
        <w:t xml:space="preserve"> </w:t>
      </w:r>
      <w:r>
        <w:rPr>
          <w:rFonts w:hint="eastAsia" w:ascii="仿宋" w:hAnsi="仿宋" w:eastAsia="仿宋" w:cs="仿宋"/>
        </w:rPr>
        <w:t>质疑答复应当包括下列内容：</w:t>
      </w:r>
    </w:p>
    <w:p>
      <w:pPr>
        <w:bidi w:val="0"/>
        <w:rPr>
          <w:rFonts w:hint="eastAsia" w:ascii="仿宋" w:hAnsi="仿宋" w:eastAsia="仿宋" w:cs="仿宋"/>
        </w:rPr>
      </w:pPr>
      <w:r>
        <w:rPr>
          <w:rFonts w:hint="eastAsia" w:ascii="仿宋" w:hAnsi="仿宋" w:eastAsia="仿宋" w:cs="仿宋"/>
        </w:rPr>
        <w:t>A.质疑供应商的姓名或者名称；</w:t>
      </w:r>
    </w:p>
    <w:p>
      <w:pPr>
        <w:bidi w:val="0"/>
        <w:rPr>
          <w:rFonts w:hint="eastAsia" w:ascii="仿宋" w:hAnsi="仿宋" w:eastAsia="仿宋" w:cs="仿宋"/>
        </w:rPr>
      </w:pPr>
      <w:r>
        <w:rPr>
          <w:rFonts w:hint="eastAsia" w:ascii="仿宋" w:hAnsi="仿宋" w:eastAsia="仿宋" w:cs="仿宋"/>
        </w:rPr>
        <w:t>B.收到质疑函的日期、质疑项目名称及编号；</w:t>
      </w:r>
    </w:p>
    <w:p>
      <w:pPr>
        <w:bidi w:val="0"/>
        <w:rPr>
          <w:rFonts w:hint="eastAsia" w:ascii="仿宋" w:hAnsi="仿宋" w:eastAsia="仿宋" w:cs="仿宋"/>
        </w:rPr>
      </w:pPr>
      <w:r>
        <w:rPr>
          <w:rFonts w:hint="eastAsia" w:ascii="仿宋" w:hAnsi="仿宋" w:eastAsia="仿宋" w:cs="仿宋"/>
        </w:rPr>
        <w:t>C.质疑事项、质疑答复的具体内容、事实依据和法律依据；</w:t>
      </w:r>
    </w:p>
    <w:p>
      <w:pPr>
        <w:bidi w:val="0"/>
        <w:rPr>
          <w:rFonts w:hint="eastAsia" w:ascii="仿宋" w:hAnsi="仿宋" w:eastAsia="仿宋" w:cs="仿宋"/>
        </w:rPr>
      </w:pPr>
      <w:r>
        <w:rPr>
          <w:rFonts w:hint="eastAsia" w:ascii="仿宋" w:hAnsi="仿宋" w:eastAsia="仿宋" w:cs="仿宋"/>
        </w:rPr>
        <w:t>D.告知质疑供应商依法投诉的权利；</w:t>
      </w:r>
    </w:p>
    <w:p>
      <w:pPr>
        <w:bidi w:val="0"/>
        <w:rPr>
          <w:rFonts w:hint="eastAsia" w:ascii="仿宋" w:hAnsi="仿宋" w:eastAsia="仿宋" w:cs="仿宋"/>
        </w:rPr>
      </w:pPr>
      <w:r>
        <w:rPr>
          <w:rFonts w:hint="eastAsia" w:ascii="仿宋" w:hAnsi="仿宋" w:eastAsia="仿宋" w:cs="仿宋"/>
        </w:rPr>
        <w:t>E.质疑答复人名称；</w:t>
      </w:r>
    </w:p>
    <w:p>
      <w:pPr>
        <w:bidi w:val="0"/>
        <w:rPr>
          <w:rFonts w:hint="eastAsia" w:ascii="仿宋" w:hAnsi="仿宋" w:eastAsia="仿宋" w:cs="仿宋"/>
        </w:rPr>
      </w:pPr>
      <w:r>
        <w:rPr>
          <w:rFonts w:hint="eastAsia" w:ascii="仿宋" w:hAnsi="仿宋" w:eastAsia="仿宋" w:cs="仿宋"/>
        </w:rPr>
        <w:t>F.答复质疑的日期。</w:t>
      </w:r>
    </w:p>
    <w:p>
      <w:pPr>
        <w:bidi w:val="0"/>
        <w:rPr>
          <w:rFonts w:hint="eastAsia" w:ascii="仿宋" w:hAnsi="仿宋" w:eastAsia="仿宋" w:cs="仿宋"/>
        </w:rPr>
      </w:pPr>
      <w:r>
        <w:rPr>
          <w:rFonts w:hint="eastAsia" w:ascii="仿宋" w:hAnsi="仿宋" w:eastAsia="仿宋" w:cs="仿宋"/>
        </w:rPr>
        <w:t>质疑答复的内容不得涉及商业秘密。</w:t>
      </w:r>
    </w:p>
    <w:p>
      <w:pPr>
        <w:bidi w:val="0"/>
        <w:rPr>
          <w:rFonts w:hint="eastAsia" w:ascii="仿宋" w:hAnsi="仿宋" w:eastAsia="仿宋" w:cs="仿宋"/>
        </w:rPr>
      </w:pPr>
      <w:r>
        <w:rPr>
          <w:rFonts w:hint="eastAsia" w:ascii="仿宋" w:hAnsi="仿宋" w:eastAsia="仿宋" w:cs="仿宋"/>
        </w:rPr>
        <w:t>34.7</w:t>
      </w:r>
      <w:r>
        <w:rPr>
          <w:rFonts w:hint="eastAsia" w:ascii="仿宋" w:hAnsi="仿宋" w:eastAsia="仿宋" w:cs="仿宋"/>
          <w:lang w:val="en-US" w:eastAsia="zh-CN"/>
        </w:rPr>
        <w:t xml:space="preserve"> </w:t>
      </w:r>
      <w:r>
        <w:rPr>
          <w:rFonts w:hint="eastAsia" w:ascii="仿宋" w:hAnsi="仿宋" w:eastAsia="仿宋" w:cs="仿宋"/>
        </w:rPr>
        <w:t>质疑供应商撤回质疑的，终止质疑处理。</w:t>
      </w:r>
    </w:p>
    <w:p>
      <w:pPr>
        <w:pStyle w:val="3"/>
        <w:bidi w:val="0"/>
        <w:ind w:left="0" w:leftChars="0" w:firstLine="482" w:firstLineChars="200"/>
        <w:jc w:val="both"/>
        <w:outlineLvl w:val="1"/>
        <w:rPr>
          <w:rFonts w:hint="eastAsia" w:ascii="仿宋" w:hAnsi="仿宋" w:eastAsia="仿宋" w:cs="仿宋"/>
        </w:rPr>
      </w:pPr>
      <w:r>
        <w:rPr>
          <w:rFonts w:hint="eastAsia" w:ascii="仿宋" w:hAnsi="仿宋" w:eastAsia="仿宋" w:cs="仿宋"/>
          <w:sz w:val="24"/>
          <w:szCs w:val="22"/>
        </w:rPr>
        <w:t>十一、违约处罚</w:t>
      </w:r>
    </w:p>
    <w:p>
      <w:pPr>
        <w:pStyle w:val="4"/>
        <w:bidi w:val="0"/>
        <w:ind w:left="0" w:leftChars="0" w:firstLine="482" w:firstLineChars="200"/>
        <w:jc w:val="both"/>
        <w:outlineLvl w:val="2"/>
        <w:rPr>
          <w:rFonts w:hint="eastAsia" w:ascii="仿宋" w:hAnsi="仿宋" w:eastAsia="仿宋" w:cs="仿宋"/>
        </w:rPr>
      </w:pPr>
      <w:r>
        <w:rPr>
          <w:rFonts w:hint="eastAsia" w:ascii="仿宋" w:hAnsi="仿宋" w:eastAsia="仿宋" w:cs="仿宋"/>
        </w:rPr>
        <w:t>35.违约处罚</w:t>
      </w:r>
    </w:p>
    <w:p>
      <w:pPr>
        <w:bidi w:val="0"/>
        <w:rPr>
          <w:rFonts w:hint="eastAsia" w:ascii="仿宋" w:hAnsi="仿宋" w:eastAsia="仿宋" w:cs="仿宋"/>
        </w:rPr>
      </w:pPr>
      <w:r>
        <w:rPr>
          <w:rFonts w:hint="eastAsia" w:ascii="仿宋" w:hAnsi="仿宋" w:eastAsia="仿宋" w:cs="仿宋"/>
        </w:rPr>
        <w:t>35.1</w:t>
      </w:r>
      <w:r>
        <w:rPr>
          <w:rFonts w:hint="eastAsia" w:ascii="仿宋" w:hAnsi="仿宋" w:eastAsia="仿宋" w:cs="仿宋"/>
          <w:lang w:val="en-US" w:eastAsia="zh-CN"/>
        </w:rPr>
        <w:t xml:space="preserve"> </w:t>
      </w:r>
      <w:r>
        <w:rPr>
          <w:rFonts w:hint="eastAsia" w:ascii="仿宋" w:hAnsi="仿宋" w:eastAsia="仿宋" w:cs="仿宋"/>
        </w:rPr>
        <w:t>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bidi w:val="0"/>
        <w:rPr>
          <w:rFonts w:hint="eastAsia" w:ascii="仿宋" w:hAnsi="仿宋" w:eastAsia="仿宋" w:cs="仿宋"/>
        </w:rPr>
      </w:pPr>
      <w:r>
        <w:rPr>
          <w:rFonts w:hint="eastAsia" w:ascii="仿宋" w:hAnsi="仿宋" w:eastAsia="仿宋" w:cs="仿宋"/>
        </w:rPr>
        <w:t>（1）提供虚假材料谋取成交的；</w:t>
      </w:r>
    </w:p>
    <w:p>
      <w:pPr>
        <w:bidi w:val="0"/>
        <w:rPr>
          <w:rFonts w:hint="eastAsia" w:ascii="仿宋" w:hAnsi="仿宋" w:eastAsia="仿宋" w:cs="仿宋"/>
        </w:rPr>
      </w:pPr>
      <w:r>
        <w:rPr>
          <w:rFonts w:hint="eastAsia" w:ascii="仿宋" w:hAnsi="仿宋" w:eastAsia="仿宋" w:cs="仿宋"/>
        </w:rPr>
        <w:t>（2）采取不正当手段诋毁、排挤其他供应商的；</w:t>
      </w:r>
    </w:p>
    <w:p>
      <w:pPr>
        <w:bidi w:val="0"/>
        <w:rPr>
          <w:rFonts w:hint="eastAsia" w:ascii="仿宋" w:hAnsi="仿宋" w:eastAsia="仿宋" w:cs="仿宋"/>
        </w:rPr>
      </w:pPr>
      <w:r>
        <w:rPr>
          <w:rFonts w:hint="eastAsia" w:ascii="仿宋" w:hAnsi="仿宋" w:eastAsia="仿宋" w:cs="仿宋"/>
        </w:rPr>
        <w:t>（3）与采购人、其它供应商或者采购代理机构恶意串通的；</w:t>
      </w:r>
    </w:p>
    <w:p>
      <w:pPr>
        <w:bidi w:val="0"/>
        <w:rPr>
          <w:rFonts w:hint="eastAsia" w:ascii="仿宋" w:hAnsi="仿宋" w:eastAsia="仿宋" w:cs="仿宋"/>
        </w:rPr>
      </w:pPr>
      <w:r>
        <w:rPr>
          <w:rFonts w:hint="eastAsia" w:ascii="仿宋" w:hAnsi="仿宋" w:eastAsia="仿宋" w:cs="仿宋"/>
        </w:rPr>
        <w:t>（4）向采购人、采购代理机构行贿或者提供其他不正当利益的；</w:t>
      </w:r>
    </w:p>
    <w:p>
      <w:pPr>
        <w:bidi w:val="0"/>
        <w:rPr>
          <w:rFonts w:hint="eastAsia" w:ascii="仿宋" w:hAnsi="仿宋" w:eastAsia="仿宋" w:cs="仿宋"/>
        </w:rPr>
      </w:pPr>
      <w:r>
        <w:rPr>
          <w:rFonts w:hint="eastAsia" w:ascii="仿宋" w:hAnsi="仿宋" w:eastAsia="仿宋" w:cs="仿宋"/>
        </w:rPr>
        <w:t>（5）在采购过程中与采购人进行协商</w:t>
      </w:r>
      <w:r>
        <w:rPr>
          <w:rFonts w:hint="eastAsia" w:ascii="仿宋" w:hAnsi="仿宋" w:eastAsia="仿宋" w:cs="仿宋"/>
          <w:lang w:eastAsia="zh-CN"/>
        </w:rPr>
        <w:t>磋商</w:t>
      </w:r>
      <w:r>
        <w:rPr>
          <w:rFonts w:hint="eastAsia" w:ascii="仿宋" w:hAnsi="仿宋" w:eastAsia="仿宋" w:cs="仿宋"/>
        </w:rPr>
        <w:t>的；</w:t>
      </w:r>
    </w:p>
    <w:p>
      <w:pPr>
        <w:bidi w:val="0"/>
        <w:rPr>
          <w:rFonts w:hint="eastAsia" w:ascii="仿宋" w:hAnsi="仿宋" w:eastAsia="仿宋" w:cs="仿宋"/>
        </w:rPr>
      </w:pPr>
      <w:r>
        <w:rPr>
          <w:rFonts w:hint="eastAsia" w:ascii="仿宋" w:hAnsi="仿宋" w:eastAsia="仿宋" w:cs="仿宋"/>
        </w:rPr>
        <w:t>（6）向评审小组成员行贿或者提供其他不正当利益；</w:t>
      </w:r>
    </w:p>
    <w:p>
      <w:pPr>
        <w:bidi w:val="0"/>
        <w:rPr>
          <w:rFonts w:hint="eastAsia" w:ascii="仿宋" w:hAnsi="仿宋" w:eastAsia="仿宋" w:cs="仿宋"/>
        </w:rPr>
      </w:pPr>
      <w:r>
        <w:rPr>
          <w:rFonts w:hint="eastAsia" w:ascii="仿宋" w:hAnsi="仿宋" w:eastAsia="仿宋" w:cs="仿宋"/>
        </w:rPr>
        <w:t>（7）拒绝有关部门监督检查或提供虚假情况的；</w:t>
      </w:r>
    </w:p>
    <w:p>
      <w:pPr>
        <w:bidi w:val="0"/>
        <w:rPr>
          <w:rFonts w:hint="eastAsia" w:ascii="仿宋" w:hAnsi="仿宋" w:eastAsia="仿宋" w:cs="仿宋"/>
        </w:rPr>
      </w:pPr>
      <w:r>
        <w:rPr>
          <w:rFonts w:hint="eastAsia" w:ascii="仿宋" w:hAnsi="仿宋" w:eastAsia="仿宋" w:cs="仿宋"/>
        </w:rPr>
        <w:t>（8）成交后无正当理由拒不与采购人签订政府采购合同；</w:t>
      </w:r>
    </w:p>
    <w:p>
      <w:pPr>
        <w:bidi w:val="0"/>
        <w:rPr>
          <w:rFonts w:hint="eastAsia" w:ascii="仿宋" w:hAnsi="仿宋" w:eastAsia="仿宋" w:cs="仿宋"/>
        </w:rPr>
      </w:pPr>
      <w:r>
        <w:rPr>
          <w:rFonts w:hint="eastAsia" w:ascii="仿宋" w:hAnsi="仿宋" w:eastAsia="仿宋" w:cs="仿宋"/>
        </w:rPr>
        <w:t>（9）未按照磋商文件确定的事项签订政府采购合同；</w:t>
      </w:r>
    </w:p>
    <w:p>
      <w:pPr>
        <w:bidi w:val="0"/>
        <w:rPr>
          <w:rFonts w:hint="eastAsia" w:ascii="仿宋" w:hAnsi="仿宋" w:eastAsia="仿宋" w:cs="仿宋"/>
        </w:rPr>
      </w:pPr>
      <w:r>
        <w:rPr>
          <w:rFonts w:hint="eastAsia" w:ascii="仿宋" w:hAnsi="仿宋" w:eastAsia="仿宋" w:cs="仿宋"/>
        </w:rPr>
        <w:t>（10）将政府采购合同转包；</w:t>
      </w:r>
    </w:p>
    <w:p>
      <w:pPr>
        <w:bidi w:val="0"/>
        <w:rPr>
          <w:rFonts w:hint="eastAsia" w:ascii="仿宋" w:hAnsi="仿宋" w:eastAsia="仿宋" w:cs="仿宋"/>
        </w:rPr>
      </w:pPr>
      <w:r>
        <w:rPr>
          <w:rFonts w:hint="eastAsia" w:ascii="仿宋" w:hAnsi="仿宋" w:eastAsia="仿宋" w:cs="仿宋"/>
        </w:rPr>
        <w:t>（11）提供假冒伪劣产品；</w:t>
      </w:r>
    </w:p>
    <w:p>
      <w:pPr>
        <w:bidi w:val="0"/>
        <w:rPr>
          <w:rFonts w:hint="eastAsia" w:ascii="仿宋" w:hAnsi="仿宋" w:eastAsia="仿宋" w:cs="仿宋"/>
        </w:rPr>
      </w:pPr>
      <w:r>
        <w:rPr>
          <w:rFonts w:hint="eastAsia" w:ascii="仿宋" w:hAnsi="仿宋" w:eastAsia="仿宋" w:cs="仿宋"/>
        </w:rPr>
        <w:t>（12）擅自变更、中止或者终止政府采购合同。</w:t>
      </w:r>
    </w:p>
    <w:p>
      <w:pPr>
        <w:bidi w:val="0"/>
        <w:rPr>
          <w:rFonts w:hint="eastAsia" w:ascii="仿宋" w:hAnsi="仿宋" w:eastAsia="仿宋" w:cs="仿宋"/>
        </w:rPr>
      </w:pPr>
      <w:r>
        <w:rPr>
          <w:rFonts w:hint="eastAsia" w:ascii="仿宋" w:hAnsi="仿宋" w:eastAsia="仿宋" w:cs="仿宋"/>
        </w:rPr>
        <w:t>有第（1）-（6）项规定情形的，成交无效。</w:t>
      </w:r>
    </w:p>
    <w:p>
      <w:pPr>
        <w:bidi w:val="0"/>
        <w:rPr>
          <w:rFonts w:hint="eastAsia" w:ascii="仿宋" w:hAnsi="仿宋" w:eastAsia="仿宋" w:cs="仿宋"/>
        </w:rPr>
      </w:pPr>
      <w:r>
        <w:rPr>
          <w:rFonts w:hint="eastAsia" w:ascii="仿宋" w:hAnsi="仿宋" w:eastAsia="仿宋" w:cs="仿宋"/>
        </w:rPr>
        <w:t>评审阶段资格发生变化，供应商未依照《中华人民共和国政府采购法实施条例》第二十一条的规定通知采购人和采购代理机构的，处以采购金额5‰的罚款，列入不良行为记录名单，成交无效。</w:t>
      </w:r>
    </w:p>
    <w:p>
      <w:pPr>
        <w:bidi w:val="0"/>
        <w:rPr>
          <w:rFonts w:hint="eastAsia" w:ascii="仿宋" w:hAnsi="仿宋" w:eastAsia="仿宋" w:cs="仿宋"/>
        </w:rPr>
      </w:pPr>
      <w:r>
        <w:rPr>
          <w:rFonts w:hint="eastAsia" w:ascii="仿宋" w:hAnsi="仿宋" w:eastAsia="仿宋" w:cs="仿宋"/>
        </w:rPr>
        <w:t>35.2有下列情形之一的，视为供应商串通投标，其投标无效：</w:t>
      </w:r>
    </w:p>
    <w:p>
      <w:pPr>
        <w:bidi w:val="0"/>
        <w:rPr>
          <w:rFonts w:hint="eastAsia" w:ascii="仿宋" w:hAnsi="仿宋" w:eastAsia="仿宋" w:cs="仿宋"/>
        </w:rPr>
      </w:pPr>
      <w:bookmarkStart w:id="53" w:name="_Toc21661_WPSOffice_Level1"/>
      <w:bookmarkStart w:id="54" w:name="_Toc30896"/>
      <w:r>
        <w:rPr>
          <w:rFonts w:hint="eastAsia" w:ascii="仿宋" w:hAnsi="仿宋" w:eastAsia="仿宋" w:cs="仿宋"/>
        </w:rPr>
        <w:t>（一）不同供应商的响应文件由同一单位或者个人编制（不同</w:t>
      </w:r>
      <w:r>
        <w:rPr>
          <w:rFonts w:hint="eastAsia" w:ascii="仿宋" w:hAnsi="仿宋" w:eastAsia="仿宋" w:cs="仿宋"/>
          <w:lang w:eastAsia="zh-CN"/>
        </w:rPr>
        <w:t>供应商</w:t>
      </w:r>
      <w:r>
        <w:rPr>
          <w:rFonts w:hint="eastAsia" w:ascii="仿宋" w:hAnsi="仿宋" w:eastAsia="仿宋" w:cs="仿宋"/>
        </w:rPr>
        <w:t>编制电子投标文件使用的计算机或上传电子投标文件使用的计算机网卡MAC地址、IP地址一致的）；</w:t>
      </w:r>
    </w:p>
    <w:p>
      <w:pPr>
        <w:bidi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二</w:t>
      </w:r>
      <w:r>
        <w:rPr>
          <w:rFonts w:hint="eastAsia" w:ascii="仿宋" w:hAnsi="仿宋" w:eastAsia="仿宋" w:cs="仿宋"/>
        </w:rPr>
        <w:t>）不同供应商委托同一单位或者个人办理投标事宜；</w:t>
      </w:r>
    </w:p>
    <w:p>
      <w:pPr>
        <w:bidi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）不同供应商的响应文件载明的项目管理成员或者联系人员为同一人；</w:t>
      </w:r>
    </w:p>
    <w:p>
      <w:pPr>
        <w:bidi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）不同供应商的响应文件异常一致或者</w:t>
      </w:r>
      <w:r>
        <w:rPr>
          <w:rFonts w:hint="eastAsia" w:ascii="仿宋" w:hAnsi="仿宋" w:eastAsia="仿宋" w:cs="仿宋"/>
          <w:lang w:eastAsia="zh-CN"/>
        </w:rPr>
        <w:t>磋商报价</w:t>
      </w:r>
      <w:r>
        <w:rPr>
          <w:rFonts w:hint="eastAsia" w:ascii="仿宋" w:hAnsi="仿宋" w:eastAsia="仿宋" w:cs="仿宋"/>
        </w:rPr>
        <w:t>呈规律性差异；</w:t>
      </w:r>
    </w:p>
    <w:p>
      <w:pPr>
        <w:bidi w:val="0"/>
        <w:rPr>
          <w:rFonts w:hint="eastAsia" w:ascii="仿宋" w:hAnsi="仿宋" w:eastAsia="仿宋" w:cs="仿宋"/>
        </w:rPr>
      </w:pPr>
      <w:r>
        <w:rPr>
          <w:rFonts w:hint="eastAsia" w:ascii="仿宋" w:hAnsi="仿宋" w:eastAsia="仿宋" w:cs="仿宋"/>
        </w:rPr>
        <w:t>（五）不同供应商的响应文件相互混装（</w:t>
      </w:r>
      <w:r>
        <w:rPr>
          <w:rFonts w:hint="eastAsia" w:ascii="仿宋" w:hAnsi="仿宋" w:eastAsia="仿宋" w:cs="仿宋"/>
          <w:lang w:eastAsia="zh-CN"/>
        </w:rPr>
        <w:t>供应商</w:t>
      </w:r>
      <w:r>
        <w:rPr>
          <w:rFonts w:hint="eastAsia" w:ascii="仿宋" w:hAnsi="仿宋" w:eastAsia="仿宋" w:cs="仿宋"/>
        </w:rPr>
        <w:t>上传的电子投标文件若出现使用本项目其他</w:t>
      </w:r>
      <w:r>
        <w:rPr>
          <w:rFonts w:hint="eastAsia" w:ascii="仿宋" w:hAnsi="仿宋" w:eastAsia="仿宋" w:cs="仿宋"/>
          <w:lang w:eastAsia="zh-CN"/>
        </w:rPr>
        <w:t>供应商</w:t>
      </w:r>
      <w:r>
        <w:rPr>
          <w:rFonts w:hint="eastAsia" w:ascii="仿宋" w:hAnsi="仿宋" w:eastAsia="仿宋" w:cs="仿宋"/>
        </w:rPr>
        <w:t>的数字证书加密的或加盖本项目）；</w:t>
      </w:r>
    </w:p>
    <w:p>
      <w:pPr>
        <w:bidi w:val="0"/>
        <w:rPr>
          <w:rFonts w:hint="eastAsia" w:ascii="仿宋" w:hAnsi="仿宋" w:eastAsia="仿宋" w:cs="仿宋"/>
        </w:rPr>
      </w:pPr>
      <w:r>
        <w:rPr>
          <w:rFonts w:hint="eastAsia" w:ascii="仿宋" w:hAnsi="仿宋" w:eastAsia="仿宋" w:cs="仿宋"/>
        </w:rPr>
        <w:t>（六）不同供应商的磋商保证金从同一单位或者个人的账户转出（不同</w:t>
      </w:r>
      <w:r>
        <w:rPr>
          <w:rFonts w:hint="eastAsia" w:ascii="仿宋" w:hAnsi="仿宋" w:eastAsia="仿宋" w:cs="仿宋"/>
          <w:lang w:eastAsia="zh-CN"/>
        </w:rPr>
        <w:t>供应商</w:t>
      </w:r>
      <w:r>
        <w:rPr>
          <w:rFonts w:hint="eastAsia" w:ascii="仿宋" w:hAnsi="仿宋" w:eastAsia="仿宋" w:cs="仿宋"/>
        </w:rPr>
        <w:t>的投标保证金转出账户的银行账户名称相同的）。</w:t>
      </w:r>
    </w:p>
    <w:p>
      <w:pPr>
        <w:bidi w:val="0"/>
        <w:rPr>
          <w:rFonts w:hint="eastAsia" w:ascii="仿宋" w:hAnsi="仿宋" w:eastAsia="仿宋" w:cs="仿宋"/>
        </w:rPr>
      </w:pPr>
      <w:r>
        <w:rPr>
          <w:rFonts w:hint="eastAsia" w:ascii="仿宋" w:hAnsi="仿宋" w:eastAsia="仿宋" w:cs="仿宋"/>
        </w:rPr>
        <w:br w:type="page"/>
      </w:r>
      <w:bookmarkStart w:id="55" w:name="_Toc13697"/>
      <w:bookmarkStart w:id="56" w:name="_Toc19463"/>
    </w:p>
    <w:p>
      <w:pPr>
        <w:pStyle w:val="2"/>
        <w:spacing w:before="468" w:after="312"/>
        <w:rPr>
          <w:rFonts w:hint="eastAsia" w:ascii="仿宋" w:hAnsi="仿宋" w:eastAsia="仿宋" w:cs="仿宋"/>
        </w:rPr>
      </w:pPr>
      <w:bookmarkStart w:id="57" w:name="_Toc31858"/>
      <w:r>
        <w:rPr>
          <w:rFonts w:hint="eastAsia" w:ascii="仿宋" w:hAnsi="仿宋" w:eastAsia="仿宋" w:cs="仿宋"/>
          <w:sz w:val="28"/>
          <w:szCs w:val="18"/>
        </w:rPr>
        <w:t>第</w:t>
      </w:r>
      <w:r>
        <w:rPr>
          <w:rFonts w:hint="eastAsia" w:ascii="仿宋" w:hAnsi="仿宋" w:eastAsia="仿宋" w:cs="仿宋"/>
          <w:sz w:val="28"/>
          <w:szCs w:val="18"/>
          <w:lang w:val="en-US" w:eastAsia="zh-CN"/>
        </w:rPr>
        <w:t>四部分</w:t>
      </w:r>
      <w:r>
        <w:rPr>
          <w:rFonts w:hint="eastAsia" w:ascii="仿宋" w:hAnsi="仿宋" w:eastAsia="仿宋" w:cs="仿宋"/>
          <w:sz w:val="28"/>
          <w:szCs w:val="18"/>
        </w:rPr>
        <w:t xml:space="preserve"> 评审标准和评审方法</w:t>
      </w:r>
      <w:bookmarkEnd w:id="53"/>
      <w:bookmarkEnd w:id="54"/>
      <w:bookmarkEnd w:id="55"/>
      <w:bookmarkEnd w:id="56"/>
      <w:bookmarkEnd w:id="57"/>
    </w:p>
    <w:p>
      <w:pPr>
        <w:pStyle w:val="3"/>
        <w:bidi w:val="0"/>
        <w:rPr>
          <w:rFonts w:hint="eastAsia" w:ascii="仿宋" w:hAnsi="仿宋" w:eastAsia="仿宋" w:cs="仿宋"/>
        </w:rPr>
      </w:pPr>
      <w:r>
        <w:rPr>
          <w:rFonts w:hint="eastAsia" w:ascii="仿宋" w:hAnsi="仿宋" w:eastAsia="仿宋" w:cs="仿宋"/>
        </w:rPr>
        <w:t>一、响应文件初审</w:t>
      </w:r>
    </w:p>
    <w:p>
      <w:pPr>
        <w:pStyle w:val="4"/>
        <w:bidi w:val="0"/>
        <w:ind w:firstLine="482" w:firstLineChars="200"/>
        <w:jc w:val="both"/>
        <w:outlineLvl w:val="2"/>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资格性审查的内容及标准</w:t>
      </w:r>
    </w:p>
    <w:tbl>
      <w:tblPr>
        <w:tblStyle w:val="24"/>
        <w:tblpPr w:leftFromText="180" w:rightFromText="180" w:vertAnchor="text" w:horzAnchor="page" w:tblpX="1257" w:tblpY="50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2465"/>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35" w:type="dxa"/>
            <w:noWrap w:val="0"/>
            <w:vAlign w:val="center"/>
          </w:tcPr>
          <w:p>
            <w:pPr>
              <w:keepNext/>
              <w:adjustRightInd w:val="0"/>
              <w:snapToGrid w:val="0"/>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267" w:type="dxa"/>
            <w:noWrap w:val="0"/>
            <w:vAlign w:val="center"/>
          </w:tcPr>
          <w:p>
            <w:pPr>
              <w:keepNext/>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类型</w:t>
            </w:r>
          </w:p>
        </w:tc>
        <w:tc>
          <w:tcPr>
            <w:tcW w:w="2465" w:type="dxa"/>
            <w:noWrap w:val="0"/>
            <w:vAlign w:val="center"/>
          </w:tcPr>
          <w:p>
            <w:pPr>
              <w:keepNext/>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审查要求</w:t>
            </w:r>
          </w:p>
        </w:tc>
        <w:tc>
          <w:tcPr>
            <w:tcW w:w="5167" w:type="dxa"/>
            <w:noWrap w:val="0"/>
            <w:vAlign w:val="center"/>
          </w:tcPr>
          <w:p>
            <w:pPr>
              <w:keepNext/>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营业执照</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具有独立承担民事责任的能力</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财务报告</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具有良好的商业信誉和健全的财务会计制度</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 </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基本资质</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具有履行合同所必需的设备和专业技 术能力</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基本资质</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有依法缴纳税收和社会保障资金的良好记录</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基本资质</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参加政府采购活动前三年内，在经营活动中没有重大违法记录</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基本资质</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单位负责人为同一人或者存在直接控股、管理关系的不同供应商，不得参加同一合同项下的采购活动</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基本资质</w:t>
            </w:r>
          </w:p>
        </w:tc>
        <w:tc>
          <w:tcPr>
            <w:tcW w:w="2465"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lang w:eastAsia="en-US"/>
              </w:rPr>
              <w:t>廉洁自律承诺书</w:t>
            </w:r>
          </w:p>
        </w:tc>
        <w:tc>
          <w:tcPr>
            <w:tcW w:w="5167" w:type="dxa"/>
            <w:noWrap w:val="0"/>
            <w:vAlign w:val="center"/>
          </w:tcPr>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提供供应商信用承诺书。</w:t>
            </w:r>
          </w:p>
          <w:p>
            <w:pPr>
              <w:keepNext/>
              <w:adjustRightInd w:val="0"/>
              <w:snapToGrid w:val="0"/>
              <w:spacing w:line="360" w:lineRule="auto"/>
              <w:ind w:left="0" w:leftChars="0" w:firstLine="0" w:firstLineChars="0"/>
              <w:rPr>
                <w:rFonts w:hint="eastAsia" w:ascii="仿宋" w:hAnsi="仿宋" w:eastAsia="仿宋" w:cs="仿宋"/>
                <w:snapToGrid w:val="0"/>
                <w:kern w:val="0"/>
                <w:sz w:val="21"/>
                <w:szCs w:val="21"/>
                <w:highlight w:val="none"/>
                <w:lang w:eastAsia="en-US"/>
              </w:rPr>
            </w:pPr>
            <w:r>
              <w:rPr>
                <w:rFonts w:hint="eastAsia" w:ascii="仿宋" w:hAnsi="仿宋" w:eastAsia="仿宋" w:cs="仿宋"/>
                <w:snapToGrid w:val="0"/>
                <w:kern w:val="0"/>
                <w:sz w:val="21"/>
                <w:szCs w:val="21"/>
                <w:highlight w:val="none"/>
              </w:rPr>
              <w:t>以上证明材料须符合要求、有效、完整。</w:t>
            </w:r>
            <w:r>
              <w:rPr>
                <w:rFonts w:hint="eastAsia" w:ascii="仿宋" w:hAnsi="仿宋" w:eastAsia="仿宋" w:cs="仿宋"/>
                <w:snapToGrid w:val="0"/>
                <w:kern w:val="0"/>
                <w:sz w:val="21"/>
                <w:szCs w:val="21"/>
                <w:highlight w:val="none"/>
                <w:lang w:eastAsia="en-US"/>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1267" w:type="dxa"/>
            <w:noWrap w:val="0"/>
            <w:vAlign w:val="center"/>
          </w:tcPr>
          <w:p>
            <w:pPr>
              <w:keepNext/>
              <w:adjustRightInd w:val="0"/>
              <w:snapToGrid w:val="0"/>
              <w:spacing w:line="360" w:lineRule="auto"/>
              <w:ind w:left="0" w:leftChars="0" w:firstLine="0" w:firstLineChars="0"/>
              <w:jc w:val="both"/>
              <w:rPr>
                <w:rFonts w:hint="eastAsia" w:ascii="仿宋" w:hAnsi="仿宋" w:eastAsia="仿宋" w:cs="仿宋"/>
                <w:snapToGrid w:val="0"/>
                <w:kern w:val="0"/>
                <w:sz w:val="21"/>
                <w:szCs w:val="21"/>
                <w:highlight w:val="none"/>
                <w:lang w:val="en-US" w:eastAsia="zh-CN"/>
              </w:rPr>
            </w:pPr>
            <w:r>
              <w:rPr>
                <w:rFonts w:hint="eastAsia" w:ascii="仿宋" w:hAnsi="仿宋" w:eastAsia="仿宋" w:cs="仿宋"/>
                <w:snapToGrid w:val="0"/>
                <w:kern w:val="0"/>
                <w:sz w:val="21"/>
                <w:szCs w:val="21"/>
                <w:highlight w:val="none"/>
                <w:lang w:val="en-US" w:eastAsia="zh-CN"/>
              </w:rPr>
              <w:t>基本资质</w:t>
            </w:r>
          </w:p>
        </w:tc>
        <w:tc>
          <w:tcPr>
            <w:tcW w:w="2465" w:type="dxa"/>
            <w:noWrap w:val="0"/>
            <w:vAlign w:val="center"/>
          </w:tcPr>
          <w:p>
            <w:pPr>
              <w:keepNext/>
              <w:ind w:left="0" w:leftChars="0" w:firstLine="0" w:firstLineChars="0"/>
              <w:jc w:val="both"/>
              <w:rPr>
                <w:rFonts w:hint="eastAsia" w:ascii="仿宋" w:hAnsi="仿宋" w:eastAsia="仿宋" w:cs="仿宋"/>
                <w:kern w:val="0"/>
                <w:sz w:val="21"/>
                <w:szCs w:val="21"/>
                <w:highlight w:val="none"/>
                <w:lang w:val="en-US" w:eastAsia="en-US"/>
              </w:rPr>
            </w:pPr>
            <w:r>
              <w:rPr>
                <w:rFonts w:hint="eastAsia" w:ascii="仿宋" w:hAnsi="仿宋" w:eastAsia="仿宋" w:cs="仿宋"/>
                <w:kern w:val="0"/>
                <w:sz w:val="21"/>
                <w:szCs w:val="21"/>
                <w:highlight w:val="none"/>
                <w:lang w:val="en-US" w:eastAsia="zh-CN"/>
              </w:rPr>
              <w:t>磋商保证金凭证或保函扫描件</w:t>
            </w:r>
          </w:p>
        </w:tc>
        <w:tc>
          <w:tcPr>
            <w:tcW w:w="5167" w:type="dxa"/>
            <w:noWrap w:val="0"/>
            <w:vAlign w:val="center"/>
          </w:tcPr>
          <w:p>
            <w:pPr>
              <w:keepNext/>
              <w:ind w:left="0" w:leftChars="0" w:firstLine="0" w:firstLineChars="0"/>
              <w:jc w:val="both"/>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符合供应商须知前附表的要求，足额交纳，且从供应商的基本存款账户转出。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35"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1267" w:type="dxa"/>
            <w:noWrap w:val="0"/>
            <w:vAlign w:val="center"/>
          </w:tcPr>
          <w:p>
            <w:pPr>
              <w:keepNext/>
              <w:adjustRightInd w:val="0"/>
              <w:snapToGrid w:val="0"/>
              <w:ind w:left="0" w:lef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采购政策</w:t>
            </w:r>
          </w:p>
        </w:tc>
        <w:tc>
          <w:tcPr>
            <w:tcW w:w="2465" w:type="dxa"/>
            <w:noWrap w:val="0"/>
            <w:vAlign w:val="center"/>
          </w:tcPr>
          <w:p>
            <w:pPr>
              <w:keepNext/>
              <w:ind w:left="0" w:leftChars="0" w:firstLine="0" w:firstLineChars="0"/>
              <w:jc w:val="both"/>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供应商应为中小企业</w:t>
            </w:r>
          </w:p>
        </w:tc>
        <w:tc>
          <w:tcPr>
            <w:tcW w:w="5167" w:type="dxa"/>
            <w:noWrap w:val="0"/>
            <w:vAlign w:val="center"/>
          </w:tcPr>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中小企业参加时，请根据要求单独上传《中小企业声明函》；监狱企业参加时，提供由省级以上监狱管理局、戒毒管理局（含新疆生产建设兵团）出具的属于监狱企业的证明文件与《监狱企业声明函》；残疾人福利性单位视同为小型、微型企业，残疾人福利性单位参加时，需提供《残疾人福利性单位声明函》。</w:t>
            </w:r>
          </w:p>
          <w:p>
            <w:pPr>
              <w:keepNext/>
              <w:spacing w:line="360" w:lineRule="auto"/>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以上证明材料须符合要求、完整。否则，响应无效。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1267" w:type="dxa"/>
            <w:noWrap w:val="0"/>
            <w:vAlign w:val="center"/>
          </w:tcPr>
          <w:p>
            <w:pPr>
              <w:keepNext/>
              <w:adjustRightInd w:val="0"/>
              <w:snapToGrid w:val="0"/>
              <w:ind w:left="0" w:lef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特定资质</w:t>
            </w:r>
          </w:p>
        </w:tc>
        <w:tc>
          <w:tcPr>
            <w:tcW w:w="2465" w:type="dxa"/>
            <w:noWrap w:val="0"/>
            <w:vAlign w:val="center"/>
          </w:tcPr>
          <w:p>
            <w:pPr>
              <w:keepNext/>
              <w:ind w:left="0" w:leftChars="0" w:firstLine="0" w:firstLineChars="0"/>
              <w:jc w:val="both"/>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供应商须具备自然资源主管部门颁发的地质灾害治理工程施工资质乙级及以上资质，有效的安全生产许可证；供应商拟派往本工程的项目经理须具备建筑工程专业贰级及以上注册建造师资格证书，并具备有效的安全生产考核合格证书，且未担任其它在建工程项目的项目经理。</w:t>
            </w:r>
          </w:p>
        </w:tc>
        <w:tc>
          <w:tcPr>
            <w:tcW w:w="5167"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bookmarkStart w:id="58" w:name="OLE_LINK4"/>
            <w:r>
              <w:rPr>
                <w:rFonts w:hint="eastAsia" w:ascii="仿宋" w:hAnsi="仿宋" w:eastAsia="仿宋" w:cs="仿宋"/>
                <w:sz w:val="21"/>
                <w:szCs w:val="21"/>
                <w:highlight w:val="none"/>
              </w:rPr>
              <w:t>提供证明材料</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以上证明材料须符合要求、有效、完整。否则，</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响应无效。</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noWrap w:val="0"/>
            <w:vAlign w:val="center"/>
          </w:tcPr>
          <w:p>
            <w:pPr>
              <w:keepNext/>
              <w:ind w:left="0" w:leftChars="0" w:right="-72" w:rightChars="-30"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1267" w:type="dxa"/>
            <w:noWrap w:val="0"/>
            <w:vAlign w:val="center"/>
          </w:tcPr>
          <w:p>
            <w:pPr>
              <w:ind w:left="0" w:leftChars="0" w:right="-72" w:rightChars="-3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基本资质</w:t>
            </w:r>
          </w:p>
        </w:tc>
        <w:tc>
          <w:tcPr>
            <w:tcW w:w="2465" w:type="dxa"/>
            <w:noWrap w:val="0"/>
            <w:vAlign w:val="center"/>
          </w:tcPr>
          <w:p>
            <w:pPr>
              <w:keepNext/>
              <w:ind w:left="0" w:leftChars="0" w:firstLine="0" w:firstLineChars="0"/>
              <w:jc w:val="both"/>
              <w:rPr>
                <w:rFonts w:hint="eastAsia" w:ascii="仿宋" w:hAnsi="仿宋" w:eastAsia="仿宋" w:cs="仿宋"/>
                <w:kern w:val="0"/>
                <w:sz w:val="21"/>
                <w:szCs w:val="21"/>
                <w:highlight w:val="none"/>
              </w:rPr>
            </w:pPr>
            <w:bookmarkStart w:id="59" w:name="OLE_LINK2"/>
            <w:r>
              <w:rPr>
                <w:rFonts w:hint="eastAsia" w:ascii="仿宋" w:hAnsi="仿宋" w:eastAsia="仿宋" w:cs="仿宋"/>
                <w:kern w:val="0"/>
                <w:sz w:val="21"/>
                <w:szCs w:val="21"/>
                <w:highlight w:val="none"/>
                <w:lang w:val="en-US" w:eastAsia="zh-CN"/>
              </w:rPr>
              <w:t>其他资格证明文件</w:t>
            </w:r>
            <w:bookmarkEnd w:id="59"/>
          </w:p>
        </w:tc>
        <w:tc>
          <w:tcPr>
            <w:tcW w:w="5167" w:type="dxa"/>
            <w:noWrap w:val="0"/>
            <w:vAlign w:val="center"/>
          </w:tcPr>
          <w:p>
            <w:pPr>
              <w:keepNext/>
              <w:ind w:left="0" w:leftChars="0" w:firstLine="0" w:firstLineChars="0"/>
              <w:jc w:val="both"/>
              <w:rPr>
                <w:rFonts w:hint="eastAsia" w:ascii="仿宋" w:hAnsi="仿宋" w:eastAsia="仿宋" w:cs="仿宋"/>
                <w:kern w:val="0"/>
                <w:sz w:val="21"/>
                <w:szCs w:val="21"/>
                <w:highlight w:val="none"/>
              </w:rPr>
            </w:pPr>
            <w:bookmarkStart w:id="60" w:name="OLE_LINK3"/>
            <w:r>
              <w:rPr>
                <w:rFonts w:hint="eastAsia" w:ascii="仿宋" w:hAnsi="仿宋" w:eastAsia="仿宋" w:cs="仿宋"/>
                <w:kern w:val="0"/>
                <w:sz w:val="21"/>
                <w:szCs w:val="21"/>
                <w:highlight w:val="none"/>
                <w:lang w:val="en-US" w:eastAsia="zh-CN"/>
              </w:rPr>
              <w:t>提供供应商认为需要上传的其他资格证明文件。</w:t>
            </w:r>
            <w:bookmarkEnd w:id="60"/>
          </w:p>
        </w:tc>
      </w:tr>
    </w:tbl>
    <w:p>
      <w:pPr>
        <w:spacing w:before="164" w:beforeLines="50"/>
        <w:ind w:firstLine="480"/>
        <w:rPr>
          <w:rFonts w:hint="eastAsia" w:ascii="仿宋" w:hAnsi="仿宋" w:eastAsia="仿宋" w:cs="仿宋"/>
        </w:rPr>
      </w:pPr>
      <w:r>
        <w:rPr>
          <w:rFonts w:hint="eastAsia" w:ascii="仿宋" w:hAnsi="仿宋" w:eastAsia="仿宋" w:cs="仿宋"/>
        </w:rPr>
        <w:t>说明：</w:t>
      </w:r>
    </w:p>
    <w:p>
      <w:pPr>
        <w:ind w:firstLine="480"/>
        <w:rPr>
          <w:rFonts w:hint="eastAsia" w:ascii="仿宋" w:hAnsi="仿宋" w:eastAsia="仿宋" w:cs="仿宋"/>
        </w:rPr>
      </w:pPr>
      <w:r>
        <w:rPr>
          <w:rFonts w:hint="eastAsia" w:ascii="仿宋" w:hAnsi="仿宋" w:eastAsia="仿宋" w:cs="仿宋"/>
        </w:rPr>
        <w:t>（1）提供的复印件局部模糊不清晰、无法辨认，供应商须在规定的时间内提供原件，以便核验，如无法提供或内容不符合规定，该项内容将视为无效。</w:t>
      </w:r>
    </w:p>
    <w:p>
      <w:pPr>
        <w:ind w:firstLine="480"/>
        <w:rPr>
          <w:rFonts w:hint="eastAsia" w:ascii="仿宋" w:hAnsi="仿宋" w:eastAsia="仿宋" w:cs="仿宋"/>
        </w:rPr>
      </w:pPr>
      <w:r>
        <w:rPr>
          <w:rFonts w:hint="eastAsia" w:ascii="仿宋" w:hAnsi="仿宋" w:eastAsia="仿宋" w:cs="仿宋"/>
        </w:rPr>
        <w:t>（2）资格审查的内容若有一项未提供或达不到审查标准，将导致其不具备响应资格，且不允许在开标后补正。</w:t>
      </w:r>
    </w:p>
    <w:p>
      <w:pPr>
        <w:pStyle w:val="4"/>
        <w:bidi w:val="0"/>
        <w:ind w:firstLine="482" w:firstLineChars="200"/>
        <w:jc w:val="both"/>
        <w:rPr>
          <w:rFonts w:hint="eastAsia" w:ascii="仿宋" w:hAnsi="仿宋" w:eastAsia="仿宋" w:cs="仿宋"/>
        </w:rPr>
      </w:pPr>
      <w:r>
        <w:rPr>
          <w:rFonts w:hint="eastAsia" w:ascii="仿宋" w:hAnsi="仿宋" w:eastAsia="仿宋" w:cs="仿宋"/>
        </w:rPr>
        <w:t>2.未通过资格性审查的响应文件按无效处理。</w:t>
      </w:r>
    </w:p>
    <w:p>
      <w:pPr>
        <w:pStyle w:val="4"/>
        <w:bidi w:val="0"/>
        <w:ind w:firstLine="482" w:firstLineChars="200"/>
        <w:jc w:val="both"/>
        <w:rPr>
          <w:rFonts w:hint="eastAsia" w:ascii="仿宋" w:hAnsi="仿宋" w:eastAsia="仿宋" w:cs="仿宋"/>
        </w:rPr>
      </w:pPr>
      <w:r>
        <w:rPr>
          <w:rFonts w:hint="eastAsia" w:ascii="仿宋" w:hAnsi="仿宋" w:eastAsia="仿宋" w:cs="仿宋"/>
          <w:lang w:val="en-US" w:eastAsia="zh-CN"/>
        </w:rPr>
        <w:t>3.符合性审查的内容及标准</w:t>
      </w:r>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5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adjustRightInd w:val="0"/>
              <w:snapToGrid w:val="0"/>
              <w:ind w:left="0" w:leftChars="0" w:right="-48" w:rightChars="-20" w:firstLine="0" w:firstLineChars="0"/>
              <w:jc w:val="both"/>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316" w:type="dxa"/>
            <w:noWrap w:val="0"/>
            <w:vAlign w:val="center"/>
          </w:tcPr>
          <w:p>
            <w:pPr>
              <w:keepNext/>
              <w:adjustRightInd w:val="0"/>
              <w:snapToGrid w:val="0"/>
              <w:ind w:left="-48" w:leftChars="-20" w:right="-48" w:rightChars="-2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类型</w:t>
            </w:r>
          </w:p>
        </w:tc>
        <w:tc>
          <w:tcPr>
            <w:tcW w:w="2540" w:type="dxa"/>
            <w:noWrap w:val="0"/>
            <w:vAlign w:val="center"/>
          </w:tcPr>
          <w:p>
            <w:pPr>
              <w:keepNext/>
              <w:adjustRightInd w:val="0"/>
              <w:snapToGrid w:val="0"/>
              <w:ind w:left="-48" w:leftChars="-20" w:right="-48" w:rightChars="-2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要求</w:t>
            </w:r>
          </w:p>
        </w:tc>
        <w:tc>
          <w:tcPr>
            <w:tcW w:w="4861" w:type="dxa"/>
            <w:noWrap w:val="0"/>
            <w:vAlign w:val="center"/>
          </w:tcPr>
          <w:p>
            <w:pPr>
              <w:keepNext/>
              <w:adjustRightInd w:val="0"/>
              <w:snapToGrid w:val="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函</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函须按竞争性磋商文件中提供的格式填写，且内容完整、准确、真实、有效</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函须按竞争性磋商文件要求签字、盖章</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不符合以上要求的或未提供的，响应无效。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316"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法定代表人(负责人)身份证明书</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证明文件</w:t>
            </w:r>
            <w:r>
              <w:rPr>
                <w:rFonts w:hint="eastAsia" w:ascii="仿宋" w:hAnsi="仿宋" w:eastAsia="仿宋" w:cs="仿宋"/>
                <w:sz w:val="21"/>
                <w:szCs w:val="21"/>
                <w:highlight w:val="none"/>
              </w:rPr>
              <w:t>须按竞争性磋商文件中提供的格式填写，且内容完整、准确、真实、有效</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证明文件</w:t>
            </w:r>
            <w:r>
              <w:rPr>
                <w:rFonts w:hint="eastAsia" w:ascii="仿宋" w:hAnsi="仿宋" w:eastAsia="仿宋" w:cs="仿宋"/>
                <w:sz w:val="21"/>
                <w:szCs w:val="21"/>
                <w:highlight w:val="none"/>
              </w:rPr>
              <w:t>须按竞争性磋商文件要求签字、盖章</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不符合以上要求的或未提供的，响应无效。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法定代表人(负责人)授权委托书</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证明文件</w:t>
            </w:r>
            <w:r>
              <w:rPr>
                <w:rFonts w:hint="eastAsia" w:ascii="仿宋" w:hAnsi="仿宋" w:eastAsia="仿宋" w:cs="仿宋"/>
                <w:sz w:val="21"/>
                <w:szCs w:val="21"/>
                <w:highlight w:val="none"/>
              </w:rPr>
              <w:t>须按竞争性磋商文件中提供的格式填写，且内容完整、准确、真实、有效</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证明文件</w:t>
            </w:r>
            <w:r>
              <w:rPr>
                <w:rFonts w:hint="eastAsia" w:ascii="仿宋" w:hAnsi="仿宋" w:eastAsia="仿宋" w:cs="仿宋"/>
                <w:sz w:val="21"/>
                <w:szCs w:val="21"/>
                <w:highlight w:val="none"/>
              </w:rPr>
              <w:t>须按竞争性磋商文件要求签字、盖章</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不符合以上要求的或未提供的，响应无效。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报价</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报价一览表</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报价一览表须按竞争性磋商文件中提供的格式填写，且内容完整、准确、无漏项、无缺项、无可选择或可调整报价</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报价一览表须按竞争性磋商文件要求签字、盖章。</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报价</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已标价工程量清单</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已标价工程量清单内容完整、准确、</w:t>
            </w:r>
            <w:r>
              <w:rPr>
                <w:rFonts w:hint="eastAsia" w:ascii="仿宋" w:hAnsi="仿宋" w:eastAsia="仿宋" w:cs="仿宋"/>
                <w:sz w:val="21"/>
                <w:szCs w:val="21"/>
                <w:highlight w:val="none"/>
                <w:lang w:val="en-US" w:eastAsia="zh-CN"/>
              </w:rPr>
              <w:t>无</w:t>
            </w:r>
            <w:r>
              <w:rPr>
                <w:rFonts w:hint="eastAsia" w:ascii="仿宋" w:hAnsi="仿宋" w:eastAsia="仿宋" w:cs="仿宋"/>
                <w:sz w:val="21"/>
                <w:szCs w:val="21"/>
                <w:highlight w:val="none"/>
              </w:rPr>
              <w:t>漏项、</w:t>
            </w:r>
            <w:r>
              <w:rPr>
                <w:rFonts w:hint="eastAsia" w:ascii="仿宋" w:hAnsi="仿宋" w:eastAsia="仿宋" w:cs="仿宋"/>
                <w:sz w:val="21"/>
                <w:szCs w:val="21"/>
                <w:highlight w:val="none"/>
                <w:lang w:val="en-US" w:eastAsia="zh-CN"/>
              </w:rPr>
              <w:t>无</w:t>
            </w:r>
            <w:r>
              <w:rPr>
                <w:rFonts w:hint="eastAsia" w:ascii="仿宋" w:hAnsi="仿宋" w:eastAsia="仿宋" w:cs="仿宋"/>
                <w:sz w:val="21"/>
                <w:szCs w:val="21"/>
                <w:highlight w:val="none"/>
              </w:rPr>
              <w:t>缺项，签署符合要求；</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6</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商务条款响应表</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商务条款响应表须按竞争性磋商文件中提供的格式填写，且响应内容完整、准确、真实、有效，无空项、漏项</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商务条款响应表须按竞争性磋商文件要求签字、盖章</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对竞争性磋商文件第五部分</w:t>
            </w:r>
            <w:r>
              <w:rPr>
                <w:rFonts w:hint="eastAsia" w:ascii="仿宋" w:hAnsi="仿宋" w:eastAsia="仿宋" w:cs="仿宋"/>
                <w:sz w:val="21"/>
                <w:szCs w:val="21"/>
                <w:highlight w:val="none"/>
                <w:lang w:eastAsia="zh-CN"/>
              </w:rPr>
              <w:t>的</w:t>
            </w:r>
            <w:r>
              <w:rPr>
                <w:rFonts w:hint="eastAsia" w:ascii="仿宋" w:hAnsi="仿宋" w:eastAsia="仿宋" w:cs="仿宋"/>
                <w:sz w:val="21"/>
                <w:szCs w:val="21"/>
                <w:highlight w:val="none"/>
              </w:rPr>
              <w:t>商务要求全部做出实质性响应。</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不符合以上要求的或未提供的，响应无效。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7</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技术条款响应表</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技术条款响应表须按竞争性磋商文件中提供的格式填写，且响应内容完整、准确、真实、有效，无空项、漏项；</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技术条款响应表须按竞争性磋商文件要求签字、盖章；</w:t>
            </w:r>
          </w:p>
          <w:p>
            <w:pPr>
              <w:keepNext/>
              <w:spacing w:line="360" w:lineRule="auto"/>
              <w:ind w:left="0" w:leftChars="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对竞争性磋商文件第五部分“技术要求”中的内容作出实质性响应。</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不符合以上要求的，或负偏离响应内容经评审小组共同认定属重大技术负偏离的，或未提供偏离表的，响应均无效。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报价</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响应文件的报价</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所有</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报价均以人民币/元为计算单位</w:t>
            </w:r>
            <w:r>
              <w:rPr>
                <w:rFonts w:hint="eastAsia" w:ascii="仿宋" w:hAnsi="仿宋" w:eastAsia="仿宋" w:cs="仿宋"/>
                <w:sz w:val="21"/>
                <w:szCs w:val="21"/>
                <w:highlight w:val="none"/>
                <w:lang w:eastAsia="zh-CN"/>
              </w:rPr>
              <w:t>；</w:t>
            </w:r>
          </w:p>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不接受超出本项目预算金额或最高限价的报价</w:t>
            </w:r>
            <w:r>
              <w:rPr>
                <w:rFonts w:hint="eastAsia" w:ascii="仿宋" w:hAnsi="仿宋" w:eastAsia="仿宋" w:cs="仿宋"/>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响应文件有效期</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响应文件有效期是否满足磋商文件要求。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dxa"/>
            <w:noWrap w:val="0"/>
            <w:vAlign w:val="center"/>
          </w:tcPr>
          <w:p>
            <w:pPr>
              <w:keepNext/>
              <w:ind w:left="0" w:leftChars="0" w:right="-72" w:rightChars="-30"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1316" w:type="dxa"/>
            <w:noWrap w:val="0"/>
            <w:vAlign w:val="center"/>
          </w:tcPr>
          <w:p>
            <w:pPr>
              <w:keepNext/>
              <w:ind w:left="0" w:leftChars="0" w:right="-72" w:rightChars="-3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商务资信</w:t>
            </w:r>
          </w:p>
        </w:tc>
        <w:tc>
          <w:tcPr>
            <w:tcW w:w="2540" w:type="dxa"/>
            <w:noWrap w:val="0"/>
            <w:vAlign w:val="center"/>
          </w:tcPr>
          <w:p>
            <w:pPr>
              <w:keepNext/>
              <w:spacing w:line="360" w:lineRule="auto"/>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其他要求</w:t>
            </w:r>
          </w:p>
        </w:tc>
        <w:tc>
          <w:tcPr>
            <w:tcW w:w="4861" w:type="dxa"/>
            <w:noWrap w:val="0"/>
            <w:vAlign w:val="center"/>
          </w:tcPr>
          <w:p>
            <w:pPr>
              <w:keepNext/>
              <w:spacing w:line="360" w:lineRule="auto"/>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符合磋商文件要求</w:t>
            </w:r>
          </w:p>
        </w:tc>
      </w:tr>
    </w:tbl>
    <w:p>
      <w:pPr>
        <w:spacing w:before="164" w:beforeLines="50"/>
        <w:ind w:firstLine="480"/>
        <w:rPr>
          <w:rFonts w:hint="eastAsia" w:ascii="仿宋" w:hAnsi="仿宋" w:eastAsia="仿宋" w:cs="仿宋"/>
        </w:rPr>
      </w:pPr>
      <w:r>
        <w:rPr>
          <w:rFonts w:hint="eastAsia" w:ascii="仿宋" w:hAnsi="仿宋" w:eastAsia="仿宋" w:cs="仿宋"/>
        </w:rPr>
        <w:t>说明：</w:t>
      </w:r>
    </w:p>
    <w:p>
      <w:pPr>
        <w:ind w:firstLine="480"/>
        <w:rPr>
          <w:rFonts w:hint="eastAsia" w:ascii="仿宋" w:hAnsi="仿宋" w:eastAsia="仿宋" w:cs="仿宋"/>
        </w:rPr>
      </w:pPr>
      <w:r>
        <w:rPr>
          <w:rFonts w:hint="eastAsia" w:ascii="仿宋" w:hAnsi="仿宋" w:eastAsia="仿宋" w:cs="仿宋"/>
        </w:rPr>
        <w:t>审查时，对特殊情况的处理评审小组要遵循磋商文件第</w:t>
      </w:r>
      <w:r>
        <w:rPr>
          <w:rFonts w:hint="eastAsia" w:ascii="仿宋" w:hAnsi="仿宋" w:eastAsia="仿宋" w:cs="仿宋"/>
          <w:lang w:val="en-US" w:eastAsia="zh-CN"/>
        </w:rPr>
        <w:t>三部分</w:t>
      </w:r>
      <w:r>
        <w:rPr>
          <w:rFonts w:hint="eastAsia" w:ascii="仿宋" w:hAnsi="仿宋" w:eastAsia="仿宋" w:cs="仿宋"/>
        </w:rPr>
        <w:t>供应商须知第19.5条规定的原则。</w:t>
      </w:r>
    </w:p>
    <w:p>
      <w:pPr>
        <w:pStyle w:val="4"/>
        <w:bidi w:val="0"/>
        <w:ind w:firstLine="482" w:firstLineChars="200"/>
        <w:jc w:val="both"/>
        <w:rPr>
          <w:rFonts w:hint="eastAsia" w:ascii="仿宋" w:hAnsi="仿宋" w:eastAsia="仿宋" w:cs="仿宋"/>
        </w:rPr>
      </w:pPr>
      <w:r>
        <w:rPr>
          <w:rFonts w:hint="eastAsia" w:ascii="仿宋" w:hAnsi="仿宋" w:eastAsia="仿宋" w:cs="仿宋"/>
        </w:rPr>
        <w:t>4.未通过符合性审查的响应文件按无效处理。</w:t>
      </w:r>
    </w:p>
    <w:p>
      <w:pPr>
        <w:pStyle w:val="4"/>
        <w:bidi w:val="0"/>
        <w:ind w:firstLine="482" w:firstLineChars="200"/>
        <w:jc w:val="both"/>
        <w:rPr>
          <w:rFonts w:hint="eastAsia" w:ascii="仿宋" w:hAnsi="仿宋" w:eastAsia="仿宋" w:cs="仿宋"/>
        </w:rPr>
      </w:pPr>
      <w:r>
        <w:rPr>
          <w:rFonts w:hint="eastAsia" w:ascii="仿宋" w:hAnsi="仿宋" w:eastAsia="仿宋" w:cs="仿宋"/>
        </w:rPr>
        <w:t>5.特别说明</w:t>
      </w:r>
    </w:p>
    <w:p>
      <w:pPr>
        <w:ind w:firstLine="48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 xml:space="preserve"> </w:t>
      </w:r>
      <w:r>
        <w:rPr>
          <w:rFonts w:hint="eastAsia" w:ascii="仿宋" w:hAnsi="仿宋" w:eastAsia="仿宋" w:cs="仿宋"/>
        </w:rPr>
        <w:t>磋商文件要求供应商提供的其他材料，不作为资格和符合性审查的内容。</w:t>
      </w:r>
    </w:p>
    <w:p>
      <w:pPr>
        <w:ind w:firstLine="480"/>
        <w:rPr>
          <w:rFonts w:hint="eastAsia" w:ascii="仿宋" w:hAnsi="仿宋" w:eastAsia="仿宋" w:cs="仿宋"/>
        </w:rPr>
      </w:pPr>
      <w:r>
        <w:rPr>
          <w:rFonts w:hint="eastAsia" w:ascii="仿宋" w:hAnsi="仿宋" w:eastAsia="仿宋" w:cs="仿宋"/>
        </w:rPr>
        <w:t>5.2</w:t>
      </w:r>
      <w:r>
        <w:rPr>
          <w:rFonts w:hint="eastAsia" w:ascii="仿宋" w:hAnsi="仿宋" w:eastAsia="仿宋" w:cs="仿宋"/>
          <w:lang w:val="en-US" w:eastAsia="zh-CN"/>
        </w:rPr>
        <w:t xml:space="preserve"> </w:t>
      </w:r>
      <w:r>
        <w:rPr>
          <w:rFonts w:hint="eastAsia" w:ascii="仿宋" w:hAnsi="仿宋" w:eastAsia="仿宋" w:cs="仿宋"/>
        </w:rPr>
        <w:t>供应商应按磋商文件要求“格式”提供的材料，如有调整，内容及签署必须完整、有效，且没有本文件不可接受的条件。</w:t>
      </w:r>
    </w:p>
    <w:p>
      <w:pPr>
        <w:pStyle w:val="4"/>
        <w:bidi w:val="0"/>
        <w:ind w:firstLine="482" w:firstLineChars="200"/>
        <w:jc w:val="both"/>
        <w:rPr>
          <w:rFonts w:hint="eastAsia" w:ascii="仿宋" w:hAnsi="仿宋" w:eastAsia="仿宋" w:cs="仿宋"/>
        </w:rPr>
      </w:pPr>
      <w:r>
        <w:rPr>
          <w:rFonts w:hint="eastAsia" w:ascii="仿宋" w:hAnsi="仿宋" w:eastAsia="仿宋" w:cs="仿宋"/>
        </w:rPr>
        <w:t>6.评审小组专家依据磋商文件对已通过资格性、符合性审查的各响应文件进行书面审核，在审核后由评审小组组长主持，归纳各专家审核意见，形成磋商要点，并记录。</w:t>
      </w:r>
    </w:p>
    <w:p>
      <w:pPr>
        <w:pStyle w:val="3"/>
        <w:numPr>
          <w:ilvl w:val="0"/>
          <w:numId w:val="0"/>
        </w:numPr>
        <w:bidi w:val="0"/>
        <w:ind w:left="0" w:leftChars="0" w:firstLine="482" w:firstLineChars="200"/>
        <w:rPr>
          <w:rFonts w:hint="eastAsia" w:ascii="仿宋" w:hAnsi="仿宋" w:eastAsia="仿宋" w:cs="仿宋"/>
          <w:b/>
        </w:rPr>
      </w:pPr>
      <w:r>
        <w:rPr>
          <w:rFonts w:hint="eastAsia" w:ascii="仿宋" w:hAnsi="仿宋" w:eastAsia="仿宋" w:cs="仿宋"/>
          <w:b/>
        </w:rPr>
        <w:t>二、政策性要求评审内容及标准</w:t>
      </w:r>
    </w:p>
    <w:p>
      <w:pPr>
        <w:ind w:firstLine="480"/>
        <w:rPr>
          <w:rFonts w:hint="eastAsia" w:ascii="仿宋" w:hAnsi="仿宋" w:eastAsia="仿宋" w:cs="仿宋"/>
        </w:rPr>
      </w:pPr>
      <w:r>
        <w:rPr>
          <w:rFonts w:hint="eastAsia" w:ascii="仿宋" w:hAnsi="仿宋" w:eastAsia="仿宋" w:cs="仿宋"/>
        </w:rPr>
        <w:t xml:space="preserve">1.本项目涉及“节能产品、环境标志产品品目清单”政府强制采购产品的要求： </w:t>
      </w:r>
    </w:p>
    <w:p>
      <w:pPr>
        <w:ind w:firstLine="480"/>
        <w:rPr>
          <w:rFonts w:hint="eastAsia" w:ascii="仿宋" w:hAnsi="仿宋" w:eastAsia="仿宋" w:cs="仿宋"/>
        </w:rPr>
      </w:pPr>
      <w:r>
        <w:rPr>
          <w:rFonts w:hint="eastAsia" w:ascii="仿宋" w:hAnsi="仿宋" w:eastAsia="仿宋" w:cs="仿宋"/>
        </w:rPr>
        <w:t xml:space="preserve">(1)本项目采购标的物中如包含政府强制采购产品的，投标人必须投报 “节能产品、环境标志产品品目清单”范围内的产品； </w:t>
      </w:r>
    </w:p>
    <w:p>
      <w:pPr>
        <w:ind w:firstLine="480"/>
        <w:rPr>
          <w:rFonts w:hint="eastAsia" w:ascii="仿宋" w:hAnsi="仿宋" w:eastAsia="仿宋" w:cs="仿宋"/>
        </w:rPr>
      </w:pPr>
      <w:r>
        <w:rPr>
          <w:rFonts w:hint="eastAsia" w:ascii="仿宋" w:hAnsi="仿宋" w:eastAsia="仿宋" w:cs="仿宋"/>
        </w:rPr>
        <w:t>(2)本文件未列出政府强制采购产品的，投标人可投报“节能产品、环境标志产品品目清单”中政府优先采购产品或“节能产品、环境标志产 品品目清单”范围以外的产品；</w:t>
      </w:r>
    </w:p>
    <w:p>
      <w:pPr>
        <w:ind w:firstLine="480"/>
        <w:rPr>
          <w:rFonts w:hint="eastAsia" w:ascii="仿宋" w:hAnsi="仿宋" w:eastAsia="仿宋" w:cs="仿宋"/>
        </w:rPr>
      </w:pPr>
      <w:r>
        <w:rPr>
          <w:rFonts w:hint="eastAsia" w:ascii="仿宋" w:hAnsi="仿宋" w:eastAsia="仿宋" w:cs="仿宋"/>
        </w:rPr>
        <w:t>(3)投标产品中如包含“节能产品、环境标志产品品目清单”政府强制 采购产品的，需将政府强制采购产品如实填写到《政府强制采购产品明细表》，并提供处于有效期之内的节能产品、环境标志产品认证证书扫描件，未附有效认证证书，将有可能导致响应文件无效。</w:t>
      </w:r>
    </w:p>
    <w:p>
      <w:pPr>
        <w:ind w:firstLine="48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本项目涉及政府绿色采购有关事项</w:t>
      </w:r>
    </w:p>
    <w:p>
      <w:pPr>
        <w:ind w:firstLine="480"/>
        <w:rPr>
          <w:rFonts w:hint="eastAsia" w:ascii="仿宋" w:hAnsi="仿宋" w:eastAsia="仿宋" w:cs="仿宋"/>
          <w:highlight w:val="none"/>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依据《山西省财政厅关于进一步加强政府绿色采购有关事项的通知》，对实施强制采购或执行强制性绿色采购标准的品目，不接</w:t>
      </w:r>
      <w:r>
        <w:rPr>
          <w:rFonts w:hint="eastAsia" w:ascii="仿宋" w:hAnsi="仿宋" w:eastAsia="仿宋" w:cs="仿宋"/>
          <w:highlight w:val="none"/>
        </w:rPr>
        <w:t>受非强制采购产品。</w:t>
      </w:r>
    </w:p>
    <w:p>
      <w:pP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w:t>
      </w:r>
      <w:r>
        <w:rPr>
          <w:rFonts w:hint="eastAsia" w:ascii="仿宋" w:hAnsi="仿宋" w:eastAsia="仿宋" w:cs="仿宋"/>
          <w:highlight w:val="none"/>
        </w:rPr>
        <w:t>关于绿色建材：本项目中涉及的建筑材料属于《绿色建筑和绿色建材政府采购需求标准（2025年版）》明确为“必选类”的，投标人应当全部采购和使用符合相关标准的绿色建材。</w:t>
      </w:r>
    </w:p>
    <w:p>
      <w:pP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w:t>
      </w:r>
      <w:r>
        <w:rPr>
          <w:rFonts w:hint="eastAsia" w:ascii="仿宋" w:hAnsi="仿宋" w:eastAsia="仿宋" w:cs="仿宋"/>
          <w:highlight w:val="none"/>
        </w:rPr>
        <w:t>绿色数据中心建设：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w:t>
      </w:r>
    </w:p>
    <w:p>
      <w:pPr>
        <w:ind w:firstLine="480"/>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.采购项目中如含有计算机，必须预装正版操作系统软件产品，项目中所采购的其它软件必须为正版软件。</w:t>
      </w:r>
    </w:p>
    <w:p>
      <w:pPr>
        <w:ind w:firstLine="48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4.涉及网络安全产品的要求</w:t>
      </w:r>
    </w:p>
    <w:p>
      <w:pPr>
        <w:ind w:firstLine="48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按照《关于调整网络安全专用产品安全管理有关事项的公告》（2023年第1号）和《关于调整〈网络关键设备和网络安全专用产品目录〉的公告》（2023年第2号）的有关要求，自2023年7月1日起，列入《网络关键设备和网络安全专用产品目录》的网络安全专用产品应当按照《信息安全技术网络安全专用产品安全技术要求》等相关国家标准的强制性要求，由具备资格的机构安全认证合格或安全检测符合要求的，或此前已经获得《计算机信息系统安全专用产品销售许可证》且在有效期内的，方可销售或者提供。</w:t>
      </w:r>
    </w:p>
    <w:p>
      <w:pPr>
        <w:ind w:firstLine="48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（2）网络安全产品包括：网络关键设备和网络安全专用产品。</w:t>
      </w:r>
    </w:p>
    <w:p>
      <w:pPr>
        <w:ind w:firstLine="480"/>
        <w:rPr>
          <w:rFonts w:hint="default" w:ascii="仿宋" w:hAnsi="仿宋" w:eastAsia="仿宋" w:cs="仿宋"/>
          <w:highlight w:val="none"/>
          <w:lang w:val="en-US" w:eastAsia="zh-CN"/>
        </w:rPr>
      </w:pPr>
      <w:r>
        <w:rPr>
          <w:rFonts w:hint="eastAsia" w:ascii="仿宋" w:hAnsi="仿宋" w:eastAsia="仿宋" w:cs="仿宋"/>
          <w:highlight w:val="none"/>
          <w:lang w:val="en-US" w:eastAsia="zh-CN"/>
        </w:rPr>
        <w:t>（3）具备资格的机构是指列入《承担网络关键设备和网络安全专用产品安全认证和安全检测任务机构名录》的机构。</w:t>
      </w:r>
    </w:p>
    <w:p>
      <w:pPr>
        <w:ind w:firstLine="48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.投标人需填写商品包装和快递包装承诺函，承诺商品包装符合《商品包装政府采购需求标准（试行）》，快递包装符合《快递包装政府采购需求标准（试行）》</w:t>
      </w:r>
    </w:p>
    <w:p>
      <w:pPr>
        <w:ind w:firstLine="480"/>
        <w:rPr>
          <w:rFonts w:hint="eastAsia" w:ascii="仿宋" w:hAnsi="仿宋" w:eastAsia="仿宋" w:cs="仿宋"/>
          <w:b/>
          <w:bCs/>
          <w:highlight w:val="none"/>
        </w:rPr>
      </w:pPr>
      <w:r>
        <w:rPr>
          <w:rFonts w:hint="eastAsia" w:ascii="仿宋" w:hAnsi="仿宋" w:eastAsia="仿宋" w:cs="仿宋"/>
          <w:b/>
          <w:bCs/>
          <w:highlight w:val="none"/>
        </w:rPr>
        <w:t>供应商参加本次活动，如涉及上述1-</w:t>
      </w:r>
      <w:r>
        <w:rPr>
          <w:rFonts w:hint="eastAsia" w:ascii="仿宋" w:hAnsi="仿宋" w:eastAsia="仿宋" w:cs="仿宋"/>
          <w:b/>
          <w:bCs/>
          <w:highlight w:val="none"/>
          <w:lang w:val="en-US" w:eastAsia="zh-CN"/>
        </w:rPr>
        <w:t>5</w:t>
      </w:r>
      <w:r>
        <w:rPr>
          <w:rFonts w:hint="eastAsia" w:ascii="仿宋" w:hAnsi="仿宋" w:eastAsia="仿宋" w:cs="仿宋"/>
          <w:b/>
          <w:bCs/>
          <w:highlight w:val="none"/>
        </w:rPr>
        <w:t>项要求，均应作出实质性响应，否则将导致投标无效。</w:t>
      </w:r>
    </w:p>
    <w:p>
      <w:pPr>
        <w:ind w:firstLine="480"/>
        <w:rPr>
          <w:rFonts w:hint="eastAsia" w:ascii="仿宋" w:hAnsi="仿宋" w:eastAsia="仿宋" w:cs="仿宋"/>
          <w:highlight w:val="none"/>
        </w:rPr>
      </w:pPr>
      <w:r>
        <w:rPr>
          <w:rFonts w:hint="eastAsia" w:ascii="仿宋" w:hAnsi="仿宋" w:eastAsia="仿宋" w:cs="仿宋"/>
          <w:highlight w:val="none"/>
        </w:rPr>
        <w:t>4.中小企业参加本项目投标要求：依据《政府采购促进中小企业发展管理办法》（财库〔2020〕46号）、 《关于进一步加大政府采购支持中小企业力度的通知》（财库〔2022〕19 号）、《山西省财政厅关于进一步加大政府采购支持中小企业力度助力扎实稳住经济的通知》（晋财购〔2022〕6号）、《中小企业划型标准规 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pPr>
        <w:ind w:firstLine="480"/>
        <w:rPr>
          <w:rFonts w:hint="eastAsia" w:ascii="仿宋" w:hAnsi="仿宋" w:eastAsia="仿宋" w:cs="仿宋"/>
          <w:highlight w:val="none"/>
        </w:rPr>
      </w:pPr>
      <w:r>
        <w:rPr>
          <w:rFonts w:hint="eastAsia" w:ascii="仿宋" w:hAnsi="仿宋" w:eastAsia="仿宋" w:cs="仿宋"/>
          <w:highlight w:val="none"/>
        </w:rPr>
        <w:t xml:space="preserve">(1)参加政府采购活动的中小企业应当按照《政府采购促进中小企业发 展管理办法》（财库〔2020〕46号）提供《中小企业声明函》，否则不得享受相关中小企业扶持政策。若提供声明函内容不实，属于提供虚假材料谋取中标的，依照《中华人民共和国政府采购法》等国家有关规定追究相应责任。 </w:t>
      </w:r>
    </w:p>
    <w:p>
      <w:pPr>
        <w:ind w:firstLine="480"/>
        <w:rPr>
          <w:rFonts w:hint="eastAsia" w:ascii="仿宋" w:hAnsi="仿宋" w:eastAsia="仿宋" w:cs="仿宋"/>
          <w:highlight w:val="none"/>
        </w:rPr>
      </w:pPr>
      <w:r>
        <w:rPr>
          <w:rFonts w:hint="eastAsia" w:ascii="仿宋" w:hAnsi="仿宋" w:eastAsia="仿宋" w:cs="仿宋"/>
          <w:highlight w:val="none"/>
        </w:rPr>
        <w:t xml:space="preserve">(2)依据《政府采购促进中小企业发展管理办法》（财库〔2020〕46号） 享受扶持政策获得政府采购合同的，小微企业不得将合同分包给大型企业，中型企业不得将合同分包给大型企业。 </w:t>
      </w:r>
    </w:p>
    <w:p>
      <w:pPr>
        <w:ind w:firstLine="480"/>
        <w:rPr>
          <w:rFonts w:hint="eastAsia" w:ascii="仿宋" w:hAnsi="仿宋" w:eastAsia="仿宋" w:cs="仿宋"/>
          <w:highlight w:val="none"/>
        </w:rPr>
      </w:pPr>
      <w:r>
        <w:rPr>
          <w:rFonts w:hint="eastAsia" w:ascii="仿宋" w:hAnsi="仿宋" w:eastAsia="仿宋" w:cs="仿宋"/>
          <w:highlight w:val="none"/>
        </w:rPr>
        <w:t xml:space="preserve">5.残疾人福利性单位参加本项目投标的要求： </w:t>
      </w:r>
    </w:p>
    <w:p>
      <w:pPr>
        <w:ind w:firstLine="480"/>
        <w:rPr>
          <w:rFonts w:hint="eastAsia" w:ascii="仿宋" w:hAnsi="仿宋" w:eastAsia="仿宋" w:cs="仿宋"/>
          <w:highlight w:val="none"/>
        </w:rPr>
      </w:pPr>
      <w:r>
        <w:rPr>
          <w:rFonts w:hint="eastAsia" w:ascii="仿宋" w:hAnsi="仿宋" w:eastAsia="仿宋" w:cs="仿宋"/>
          <w:highlight w:val="none"/>
        </w:rPr>
        <w:t>(1)根据《关于促进残疾人就业政府采购政策的通知》（财库〔2017〕 141号），如实填写残疾人福利性单位声明函，残疾人福利性单位参加本项目投标时，给予15％的价格优惠扣除，用扣除后的价格参与评审。</w:t>
      </w:r>
    </w:p>
    <w:p>
      <w:pPr>
        <w:ind w:firstLine="480"/>
        <w:rPr>
          <w:rFonts w:hint="eastAsia" w:ascii="仿宋" w:hAnsi="仿宋" w:eastAsia="仿宋" w:cs="仿宋"/>
          <w:highlight w:val="none"/>
        </w:rPr>
      </w:pPr>
      <w:r>
        <w:rPr>
          <w:rFonts w:hint="eastAsia" w:ascii="仿宋" w:hAnsi="仿宋" w:eastAsia="仿宋" w:cs="仿宋"/>
          <w:highlight w:val="none"/>
        </w:rPr>
        <w:t>(2)享受政府采购支持政策的残疾人福利性单位应当同时满足以下条件：</w:t>
      </w:r>
    </w:p>
    <w:p>
      <w:pPr>
        <w:ind w:firstLine="480"/>
        <w:rPr>
          <w:rFonts w:hint="eastAsia" w:ascii="仿宋" w:hAnsi="仿宋" w:eastAsia="仿宋" w:cs="仿宋"/>
          <w:highlight w:val="none"/>
        </w:rPr>
      </w:pPr>
      <w:r>
        <w:rPr>
          <w:rFonts w:hint="eastAsia" w:ascii="仿宋" w:hAnsi="仿宋" w:eastAsia="仿宋" w:cs="仿宋"/>
          <w:highlight w:val="none"/>
        </w:rPr>
        <w:t>A.安置的残疾人占本单位在职职工人数的比例不低于25%（含25%），并 且安置的残疾人人数不少于10人（含10人）；</w:t>
      </w:r>
    </w:p>
    <w:p>
      <w:pPr>
        <w:ind w:firstLine="480"/>
        <w:rPr>
          <w:rFonts w:hint="eastAsia" w:ascii="仿宋" w:hAnsi="仿宋" w:eastAsia="仿宋" w:cs="仿宋"/>
          <w:highlight w:val="none"/>
        </w:rPr>
      </w:pPr>
      <w:r>
        <w:rPr>
          <w:rFonts w:hint="eastAsia" w:ascii="仿宋" w:hAnsi="仿宋" w:eastAsia="仿宋" w:cs="仿宋"/>
          <w:highlight w:val="none"/>
        </w:rPr>
        <w:t>B.依法与安置的每位残疾人签订了一年以上（含一年）的劳动合同或服 务协议；</w:t>
      </w:r>
    </w:p>
    <w:p>
      <w:pPr>
        <w:ind w:firstLine="480"/>
        <w:rPr>
          <w:rFonts w:hint="eastAsia" w:ascii="仿宋" w:hAnsi="仿宋" w:eastAsia="仿宋" w:cs="仿宋"/>
          <w:highlight w:val="none"/>
        </w:rPr>
      </w:pPr>
      <w:r>
        <w:rPr>
          <w:rFonts w:hint="eastAsia" w:ascii="仿宋" w:hAnsi="仿宋" w:eastAsia="仿宋" w:cs="仿宋"/>
          <w:highlight w:val="none"/>
        </w:rPr>
        <w:t>C.为安置的每位残疾人按月足额缴纳了基本养老保险、基本医疗保险、 失业保险、工伤保险和生育保险等社会保险费；</w:t>
      </w:r>
    </w:p>
    <w:p>
      <w:pPr>
        <w:ind w:firstLine="480"/>
        <w:rPr>
          <w:rFonts w:hint="eastAsia" w:ascii="仿宋" w:hAnsi="仿宋" w:eastAsia="仿宋" w:cs="仿宋"/>
          <w:highlight w:val="none"/>
        </w:rPr>
      </w:pPr>
      <w:r>
        <w:rPr>
          <w:rFonts w:hint="eastAsia" w:ascii="仿宋" w:hAnsi="仿宋" w:eastAsia="仿宋" w:cs="仿宋"/>
          <w:highlight w:val="none"/>
        </w:rPr>
        <w:t xml:space="preserve">D.通过银行等金融机构向安置的每位残疾人，按月支付了不低于单位所在区县适用的经省级人民政府批准的月最低工资标准的工资； </w:t>
      </w:r>
    </w:p>
    <w:p>
      <w:pPr>
        <w:ind w:firstLine="480"/>
        <w:rPr>
          <w:rFonts w:hint="eastAsia" w:ascii="仿宋" w:hAnsi="仿宋" w:eastAsia="仿宋" w:cs="仿宋"/>
          <w:highlight w:val="none"/>
        </w:rPr>
      </w:pPr>
      <w:r>
        <w:rPr>
          <w:rFonts w:hint="eastAsia" w:ascii="仿宋" w:hAnsi="仿宋" w:eastAsia="仿宋" w:cs="仿宋"/>
          <w:highlight w:val="none"/>
        </w:rPr>
        <w:t xml:space="preserve">E．提供本单位制造的货物、承担的工程或者服务（以下简称产品），或者提供其他残疾人福利性单位制造的货物（不包括使用非残疾人福利性单位注册商标的货物）。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 或者《中华人民共和国残疾军人证（1至8级）》的自然人，包括具有劳动条件和劳动意愿的精神残疾人。在职职工人数是指与残疾人福利性单位建立劳动关系并依法签订劳动合同或者服务协议的雇员人数。 </w:t>
      </w:r>
    </w:p>
    <w:p>
      <w:pPr>
        <w:ind w:firstLine="480"/>
        <w:rPr>
          <w:rFonts w:hint="eastAsia" w:ascii="仿宋" w:hAnsi="仿宋" w:eastAsia="仿宋" w:cs="仿宋"/>
          <w:highlight w:val="none"/>
        </w:rPr>
      </w:pPr>
      <w:r>
        <w:rPr>
          <w:rFonts w:hint="eastAsia" w:ascii="仿宋" w:hAnsi="仿宋" w:eastAsia="仿宋" w:cs="仿宋"/>
          <w:highlight w:val="none"/>
        </w:rPr>
        <w:t>(3)投标人提供的《残疾人福利性单位声明函》与事实不符的，依照《中华人民共和国政府采购法》第七十七条第一款的规定追究法律责任。 残疾人福利性单位视同小型、微型企业，享受预留份额、评审中价格扣 除等促进中小企业发展的政府采购政策。向残疾人福利性单位采购的金额，计入面向中小企业采购的统计数据。残疾人福利性单位属于小型、 微型企业的，不重复享受政策。</w:t>
      </w:r>
    </w:p>
    <w:p>
      <w:pPr>
        <w:ind w:firstLine="480"/>
        <w:rPr>
          <w:rFonts w:hint="eastAsia" w:ascii="仿宋" w:hAnsi="仿宋" w:eastAsia="仿宋" w:cs="仿宋"/>
          <w:highlight w:val="none"/>
        </w:rPr>
      </w:pPr>
      <w:r>
        <w:rPr>
          <w:rFonts w:hint="eastAsia" w:ascii="仿宋" w:hAnsi="仿宋" w:eastAsia="仿宋" w:cs="仿宋"/>
          <w:highlight w:val="none"/>
        </w:rPr>
        <w:t>6．监狱企业参加本项目： 依据《财政部司法部关于政府采购支持监狱企业发展有关问题的通知》 (财库〔2014〕68号)规定，监狱企业视同小型、微型企业，享受预留份额、评审中价格扣除等政府采购促进中小企业发展的政府采购政策。</w:t>
      </w:r>
    </w:p>
    <w:p>
      <w:pPr>
        <w:ind w:firstLine="480"/>
        <w:rPr>
          <w:rFonts w:hint="eastAsia" w:ascii="仿宋" w:hAnsi="仿宋" w:eastAsia="仿宋" w:cs="仿宋"/>
          <w:highlight w:val="none"/>
        </w:rPr>
      </w:pPr>
      <w:r>
        <w:rPr>
          <w:rFonts w:hint="eastAsia" w:ascii="仿宋" w:hAnsi="仿宋" w:eastAsia="仿宋" w:cs="仿宋"/>
          <w:highlight w:val="none"/>
        </w:rPr>
        <w:t xml:space="preserve">7.本项目涉及创新产品、创新服务的评审标准 </w:t>
      </w:r>
    </w:p>
    <w:p>
      <w:pP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w:t>
      </w:r>
      <w:r>
        <w:rPr>
          <w:rFonts w:hint="eastAsia" w:ascii="仿宋" w:hAnsi="仿宋" w:eastAsia="仿宋" w:cs="仿宋"/>
          <w:highlight w:val="none"/>
        </w:rPr>
        <w:t>供应商投提供服务属于《山西省创新产品和服务推荐清单》中创新产品或创新服务的，在评审时，其报价享受</w:t>
      </w:r>
      <w:r>
        <w:rPr>
          <w:rFonts w:hint="eastAsia" w:ascii="仿宋" w:hAnsi="仿宋" w:eastAsia="仿宋" w:cs="仿宋"/>
          <w:highlight w:val="none"/>
          <w:lang w:val="en-US" w:eastAsia="zh-CN"/>
        </w:rPr>
        <w:t>6</w:t>
      </w:r>
      <w:r>
        <w:rPr>
          <w:rFonts w:hint="eastAsia" w:ascii="仿宋" w:hAnsi="仿宋" w:eastAsia="仿宋" w:cs="仿宋"/>
          <w:highlight w:val="none"/>
        </w:rPr>
        <w:t>%的价格折扣，以折扣后的价格参与评审。</w:t>
      </w:r>
    </w:p>
    <w:p>
      <w:pP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w:t>
      </w:r>
      <w:r>
        <w:rPr>
          <w:rFonts w:hint="eastAsia" w:ascii="仿宋" w:hAnsi="仿宋" w:eastAsia="仿宋" w:cs="仿宋"/>
          <w:highlight w:val="none"/>
        </w:rPr>
        <w:t>供应商提供创新服务的，应在投标文件中填写《创新服务明细表》，并提供《山西省创新产品和服务推荐清单》。</w:t>
      </w:r>
    </w:p>
    <w:p>
      <w:pP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w:t>
      </w:r>
      <w:r>
        <w:rPr>
          <w:rFonts w:hint="eastAsia" w:ascii="仿宋" w:hAnsi="仿宋" w:eastAsia="仿宋" w:cs="仿宋"/>
          <w:highlight w:val="none"/>
        </w:rPr>
        <w:t>创新服务的价格折扣政策可与其他政府采购政策叠加。</w:t>
      </w:r>
    </w:p>
    <w:p>
      <w:pPr>
        <w:ind w:firstLine="480"/>
        <w:rPr>
          <w:rFonts w:hint="eastAsia" w:ascii="仿宋" w:hAnsi="仿宋" w:eastAsia="仿宋" w:cs="仿宋"/>
          <w:highlight w:val="none"/>
        </w:rPr>
      </w:pPr>
      <w:r>
        <w:rPr>
          <w:rFonts w:hint="eastAsia" w:ascii="仿宋" w:hAnsi="仿宋" w:eastAsia="仿宋" w:cs="仿宋"/>
          <w:highlight w:val="none"/>
        </w:rPr>
        <w:t xml:space="preserve">8.本项目涉及绿色产品及评审标准 </w:t>
      </w:r>
    </w:p>
    <w:p>
      <w:pPr>
        <w:ind w:firstLine="480"/>
        <w:rPr>
          <w:rFonts w:hint="eastAsia" w:ascii="仿宋" w:hAnsi="仿宋" w:eastAsia="仿宋" w:cs="仿宋"/>
          <w:highlight w:val="none"/>
        </w:rPr>
      </w:pPr>
      <w:r>
        <w:rPr>
          <w:rFonts w:hint="eastAsia" w:ascii="仿宋" w:hAnsi="仿宋" w:eastAsia="仿宋" w:cs="仿宋"/>
          <w:highlight w:val="none"/>
        </w:rPr>
        <w:t>(1)本项目列明的强制采购绿色产品标的物，投标人必须投报《节能产品政府采购品目清单》（以财政部、发展改革委最新发布版本为准）中的强制节能产品，同时须提供由国家确定的认证机构出具的、处于有效期内的节能产品认证证书扫描件，并如实填写《政府强制采购产品明细表》；</w:t>
      </w:r>
    </w:p>
    <w:p>
      <w:pPr>
        <w:ind w:firstLine="480"/>
        <w:rPr>
          <w:rFonts w:hint="eastAsia" w:ascii="仿宋" w:hAnsi="仿宋" w:eastAsia="仿宋" w:cs="仿宋"/>
          <w:highlight w:val="none"/>
        </w:rPr>
      </w:pPr>
      <w:r>
        <w:rPr>
          <w:rFonts w:hint="eastAsia" w:ascii="仿宋" w:hAnsi="仿宋" w:eastAsia="仿宋" w:cs="仿宋"/>
          <w:highlight w:val="none"/>
        </w:rPr>
        <w:t xml:space="preserve">本项目不接受非强制节能产品投标。 </w:t>
      </w:r>
    </w:p>
    <w:p>
      <w:pPr>
        <w:ind w:firstLine="480"/>
        <w:rPr>
          <w:rFonts w:hint="eastAsia" w:ascii="仿宋" w:hAnsi="仿宋" w:eastAsia="仿宋" w:cs="仿宋"/>
          <w:highlight w:val="none"/>
        </w:rPr>
      </w:pPr>
      <w:r>
        <w:rPr>
          <w:rFonts w:hint="eastAsia" w:ascii="仿宋" w:hAnsi="仿宋" w:eastAsia="仿宋" w:cs="仿宋"/>
          <w:highlight w:val="none"/>
        </w:rPr>
        <w:t>(2)本项目列明的优先采购绿色产品标的物，投标人可选择投报以下产品：</w:t>
      </w:r>
    </w:p>
    <w:p>
      <w:pPr>
        <w:ind w:firstLine="480"/>
        <w:rPr>
          <w:rFonts w:hint="eastAsia" w:ascii="仿宋" w:hAnsi="仿宋" w:eastAsia="仿宋" w:cs="仿宋"/>
          <w:highlight w:val="none"/>
        </w:rPr>
      </w:pPr>
      <w:r>
        <w:rPr>
          <w:rFonts w:hint="eastAsia" w:ascii="仿宋" w:hAnsi="仿宋" w:eastAsia="仿宋" w:cs="仿宋"/>
          <w:highlight w:val="none"/>
        </w:rPr>
        <w:t>①《节能产品政府采购品目清单》中的非强制类节能产品；</w:t>
      </w:r>
    </w:p>
    <w:p>
      <w:pPr>
        <w:ind w:firstLine="480"/>
        <w:rPr>
          <w:rFonts w:hint="eastAsia" w:ascii="仿宋" w:hAnsi="仿宋" w:eastAsia="仿宋" w:cs="仿宋"/>
          <w:highlight w:val="none"/>
        </w:rPr>
      </w:pPr>
      <w:r>
        <w:rPr>
          <w:rFonts w:hint="eastAsia" w:ascii="仿宋" w:hAnsi="仿宋" w:eastAsia="仿宋" w:cs="仿宋"/>
          <w:highlight w:val="none"/>
        </w:rPr>
        <w:t>②《环境标志产品政府采购品目清单》（以财政部、生态环境部最新发布版本为准）中的环境标志产品；</w:t>
      </w:r>
    </w:p>
    <w:p>
      <w:pPr>
        <w:ind w:firstLine="480"/>
        <w:rPr>
          <w:rFonts w:hint="eastAsia" w:ascii="仿宋" w:hAnsi="仿宋" w:eastAsia="仿宋" w:cs="仿宋"/>
          <w:highlight w:val="none"/>
        </w:rPr>
      </w:pPr>
      <w:r>
        <w:rPr>
          <w:rFonts w:hint="eastAsia" w:ascii="仿宋" w:hAnsi="仿宋" w:eastAsia="仿宋" w:cs="仿宋"/>
          <w:highlight w:val="none"/>
        </w:rPr>
        <w:t xml:space="preserve">③清单以外符合国家绿色产品标准的产品。 </w:t>
      </w:r>
    </w:p>
    <w:p>
      <w:pPr>
        <w:ind w:firstLine="480"/>
        <w:rPr>
          <w:rFonts w:hint="eastAsia" w:ascii="仿宋" w:hAnsi="仿宋" w:eastAsia="仿宋" w:cs="仿宋"/>
          <w:highlight w:val="none"/>
        </w:rPr>
      </w:pPr>
      <w:r>
        <w:rPr>
          <w:rFonts w:hint="eastAsia" w:ascii="仿宋" w:hAnsi="仿宋" w:eastAsia="仿宋" w:cs="仿宋"/>
          <w:highlight w:val="none"/>
        </w:rPr>
        <w:t xml:space="preserve">(3)当投标人所投产品属于本文件约定的优先采购绿色产品范围且符合下列条件之一的，享受价格折扣政策优惠： </w:t>
      </w:r>
    </w:p>
    <w:p>
      <w:pPr>
        <w:ind w:firstLine="480"/>
        <w:rPr>
          <w:rFonts w:hint="eastAsia" w:ascii="仿宋" w:hAnsi="仿宋" w:eastAsia="仿宋" w:cs="仿宋"/>
        </w:rPr>
      </w:pPr>
      <w:r>
        <w:rPr>
          <w:rFonts w:hint="eastAsia" w:ascii="仿宋" w:hAnsi="仿宋" w:eastAsia="仿宋" w:cs="仿宋"/>
        </w:rPr>
        <w:t>①投报《节能产品政府采购品目清单》非强制类产品的，提供有效期内的节能产品认证证书扫描件；</w:t>
      </w:r>
    </w:p>
    <w:p>
      <w:pPr>
        <w:ind w:firstLine="480"/>
        <w:rPr>
          <w:rFonts w:hint="eastAsia" w:ascii="仿宋" w:hAnsi="仿宋" w:eastAsia="仿宋" w:cs="仿宋"/>
        </w:rPr>
      </w:pPr>
      <w:r>
        <w:rPr>
          <w:rFonts w:hint="eastAsia" w:ascii="仿宋" w:hAnsi="仿宋" w:eastAsia="仿宋" w:cs="仿宋"/>
        </w:rPr>
        <w:t xml:space="preserve">②投报《环境标志产品政府采购品目清单》产品的，提供有效期内的环境标志产品认证证书扫描件； </w:t>
      </w:r>
    </w:p>
    <w:p>
      <w:pPr>
        <w:ind w:firstLine="480"/>
        <w:rPr>
          <w:rFonts w:hint="eastAsia" w:ascii="仿宋" w:hAnsi="仿宋" w:eastAsia="仿宋" w:cs="仿宋"/>
          <w:highlight w:val="none"/>
        </w:rPr>
      </w:pPr>
      <w:r>
        <w:rPr>
          <w:rFonts w:hint="eastAsia" w:ascii="仿宋" w:hAnsi="仿宋" w:eastAsia="仿宋" w:cs="仿宋"/>
        </w:rPr>
        <w:t>③投报清</w:t>
      </w:r>
      <w:r>
        <w:rPr>
          <w:rFonts w:hint="eastAsia" w:ascii="仿宋" w:hAnsi="仿宋" w:eastAsia="仿宋" w:cs="仿宋"/>
          <w:highlight w:val="none"/>
        </w:rPr>
        <w:t>单外绿色产品的，提供国家确定的认证机构出具的有效期内的绿色产品认证证书扫描件。</w:t>
      </w:r>
    </w:p>
    <w:p>
      <w:pPr>
        <w:ind w:firstLine="480"/>
        <w:rPr>
          <w:rFonts w:hint="eastAsia" w:ascii="仿宋" w:hAnsi="仿宋" w:eastAsia="仿宋" w:cs="仿宋"/>
          <w:highlight w:val="none"/>
        </w:rPr>
      </w:pPr>
      <w:r>
        <w:rPr>
          <w:rFonts w:hint="eastAsia" w:ascii="仿宋" w:hAnsi="仿宋" w:eastAsia="仿宋" w:cs="仿宋"/>
          <w:highlight w:val="none"/>
        </w:rPr>
        <w:t>④符合上述条件的投标人，须如实填写《政府采购绿色产品明细表》，经评审确认后给予</w:t>
      </w:r>
      <w:r>
        <w:rPr>
          <w:rFonts w:hint="eastAsia" w:ascii="仿宋" w:hAnsi="仿宋" w:eastAsia="仿宋" w:cs="仿宋"/>
          <w:highlight w:val="none"/>
          <w:lang w:val="en-US" w:eastAsia="zh-CN"/>
        </w:rPr>
        <w:t>4</w:t>
      </w:r>
      <w:r>
        <w:rPr>
          <w:rFonts w:hint="eastAsia" w:ascii="仿宋" w:hAnsi="仿宋" w:eastAsia="仿宋" w:cs="仿宋"/>
          <w:highlight w:val="none"/>
        </w:rPr>
        <w:t xml:space="preserve">%的价格扣除。 </w:t>
      </w:r>
    </w:p>
    <w:p>
      <w:pPr>
        <w:ind w:firstLine="480"/>
        <w:rPr>
          <w:rFonts w:hint="eastAsia" w:ascii="仿宋" w:hAnsi="仿宋" w:eastAsia="仿宋" w:cs="仿宋"/>
          <w:highlight w:val="none"/>
        </w:rPr>
      </w:pPr>
      <w:r>
        <w:rPr>
          <w:rFonts w:hint="eastAsia" w:ascii="仿宋" w:hAnsi="仿宋" w:eastAsia="仿宋" w:cs="仿宋"/>
          <w:highlight w:val="none"/>
        </w:rPr>
        <w:t>注：对符合《政府采购促进中小企业发展管理办法》（财库〔2020〕46 号）规定的中小微企业、监狱企业、残疾人福利性单位等主体，严格落 实政府采购优惠政策，其享有的中小企业价格扣除（或扶持）政策与本条款绿色采购价格扣除优惠措施可分别计算、叠加执行，具体叠加计算方式以财政部及项目属地财政主管部门最新政策文件为准。</w:t>
      </w:r>
    </w:p>
    <w:p>
      <w:pPr>
        <w:ind w:firstLine="480"/>
        <w:rPr>
          <w:rFonts w:hint="eastAsia" w:ascii="仿宋" w:hAnsi="仿宋" w:eastAsia="仿宋" w:cs="仿宋"/>
        </w:rPr>
      </w:pPr>
      <w:r>
        <w:rPr>
          <w:rFonts w:hint="eastAsia" w:ascii="仿宋" w:hAnsi="仿宋" w:eastAsia="仿宋" w:cs="仿宋"/>
          <w:highlight w:val="none"/>
          <w:lang w:val="en-US" w:eastAsia="zh-CN"/>
        </w:rPr>
        <w:t>9.</w:t>
      </w:r>
      <w:r>
        <w:rPr>
          <w:rFonts w:hint="eastAsia" w:ascii="仿宋" w:hAnsi="仿宋" w:eastAsia="仿宋" w:cs="仿宋"/>
          <w:highlight w:val="none"/>
        </w:rPr>
        <w:t>采购单位应按照《财政部工业和信息化部生态环境部国家</w:t>
      </w:r>
      <w:r>
        <w:rPr>
          <w:rFonts w:hint="eastAsia" w:ascii="仿宋" w:hAnsi="仿宋" w:eastAsia="仿宋" w:cs="仿宋"/>
        </w:rPr>
        <w:t xml:space="preserve">能源局关于印发&lt;绿色数据中心政府采购需求标准（试行）&gt;的通知》（财库〔2022〕19号）及后续更新政策的有关要求实施本项目数据中心相关采购活动。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 </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10.本国产品的支持政策：</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（1）政府采购活动中既有本国产品又有非本国产品参与竞争的，依法对本国产品给予价格评审优惠，对本国产品的报价给予20%的价格扣除，用扣除后的价格参与评审。</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（3）产品在中国境内生产的组件成本核算规则。产品在中国境内生产的组件成本，按照《中国境内生产的组件成本核算基本规则》计算。</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（4）供应商对其提供的产品出具《关于符合本国产品标准的声明函》或财政部会同有关部门规定的有关证明文件。</w:t>
      </w:r>
    </w:p>
    <w:p>
      <w:pPr>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numPr>
          <w:ilvl w:val="0"/>
          <w:numId w:val="0"/>
        </w:numPr>
        <w:ind w:firstLine="480" w:firstLineChars="200"/>
        <w:rPr>
          <w:rFonts w:hint="default" w:ascii="仿宋" w:hAnsi="仿宋" w:eastAsia="仿宋" w:cs="仿宋"/>
          <w:lang w:val="en-US" w:eastAsia="zh-CN"/>
        </w:rPr>
      </w:pPr>
      <w:r>
        <w:rPr>
          <w:rFonts w:hint="eastAsia" w:ascii="仿宋" w:hAnsi="仿宋" w:eastAsia="仿宋" w:cs="仿宋"/>
          <w:lang w:val="en-US" w:eastAsia="zh-CN"/>
        </w:rPr>
        <w:t>11</w:t>
      </w:r>
      <w:r>
        <w:rPr>
          <w:rFonts w:hint="default" w:ascii="仿宋" w:hAnsi="仿宋" w:eastAsia="仿宋" w:cs="仿宋"/>
          <w:lang w:val="en-US" w:eastAsia="zh-CN"/>
        </w:rPr>
        <w:t>.无线局域网产品政府采购政策：</w:t>
      </w:r>
    </w:p>
    <w:p>
      <w:pPr>
        <w:numPr>
          <w:ilvl w:val="0"/>
          <w:numId w:val="0"/>
        </w:numPr>
        <w:ind w:firstLine="480" w:firstLineChars="200"/>
        <w:rPr>
          <w:rFonts w:hint="default" w:ascii="仿宋" w:hAnsi="仿宋" w:eastAsia="仿宋" w:cs="仿宋"/>
          <w:lang w:val="en-US" w:eastAsia="zh-CN"/>
        </w:rPr>
      </w:pPr>
      <w:r>
        <w:rPr>
          <w:rFonts w:hint="default" w:ascii="仿宋" w:hAnsi="仿宋" w:eastAsia="仿宋" w:cs="仿宋"/>
          <w:lang w:val="en-US" w:eastAsia="zh-CN"/>
        </w:rPr>
        <w:t>本项目采购的产品属于中国政府采购网公布的《无线局域网认证产品政府采购清单》且在有效期内的，提供《中国政府采购网》公布的无线局域网产品政府采购清单封面及对应页，实行优先采购。</w:t>
      </w:r>
    </w:p>
    <w:p>
      <w:pPr>
        <w:numPr>
          <w:ilvl w:val="0"/>
          <w:numId w:val="0"/>
        </w:numPr>
        <w:ind w:firstLine="480" w:firstLineChars="200"/>
        <w:rPr>
          <w:rFonts w:hint="eastAsia" w:ascii="仿宋" w:hAnsi="仿宋" w:eastAsia="仿宋" w:cs="仿宋"/>
        </w:rPr>
      </w:pPr>
      <w:r>
        <w:rPr>
          <w:rFonts w:hint="eastAsia" w:ascii="仿宋" w:hAnsi="仿宋" w:eastAsia="仿宋" w:cs="仿宋"/>
          <w:lang w:val="en-US" w:eastAsia="zh-CN"/>
        </w:rPr>
        <w:t>12.接受大中型企业与小微企业组成联合体或者允许大中型企业向一家或者多家小微企业分包的采购项目，对于联合</w:t>
      </w:r>
      <w:r>
        <w:rPr>
          <w:rFonts w:hint="eastAsia" w:ascii="仿宋" w:hAnsi="仿宋" w:eastAsia="仿宋" w:cs="仿宋"/>
        </w:rPr>
        <w:t xml:space="preserve">协议或者分包意向协议约定小微企业的合同份额占到合同总金额30%以上的，给予5%的扣除。 </w:t>
      </w:r>
    </w:p>
    <w:p>
      <w:pPr>
        <w:ind w:firstLine="480"/>
        <w:rPr>
          <w:rFonts w:hint="eastAsia" w:ascii="仿宋" w:hAnsi="仿宋" w:eastAsia="仿宋" w:cs="仿宋"/>
        </w:rPr>
      </w:pPr>
      <w:r>
        <w:rPr>
          <w:rFonts w:hint="eastAsia" w:ascii="仿宋" w:hAnsi="仿宋" w:eastAsia="仿宋" w:cs="仿宋"/>
        </w:rPr>
        <w:t>注：如所响应包是专门面向中小企业或残疾人企业或监狱企业或需要由联合体响应的标包，相应内容应作为资格证明文件一并提交，否则响应无效。</w:t>
      </w:r>
    </w:p>
    <w:p>
      <w:pPr>
        <w:ind w:firstLine="480"/>
        <w:rPr>
          <w:rFonts w:hint="eastAsia" w:ascii="仿宋" w:hAnsi="仿宋" w:eastAsia="仿宋" w:cs="仿宋"/>
          <w:b/>
          <w:bCs/>
        </w:rPr>
      </w:pPr>
      <w:r>
        <w:rPr>
          <w:rFonts w:hint="eastAsia" w:ascii="仿宋" w:hAnsi="仿宋" w:eastAsia="仿宋" w:cs="仿宋"/>
          <w:b/>
          <w:bCs/>
        </w:rPr>
        <w:t>本项目（包）属于专门面向中小企业采购的采购包，不再执行价格评审优惠的扶持政策。</w:t>
      </w:r>
    </w:p>
    <w:p>
      <w:pPr>
        <w:pStyle w:val="3"/>
        <w:bidi w:val="0"/>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异常低价投标审查</w:t>
      </w:r>
    </w:p>
    <w:p>
      <w:pPr>
        <w:ind w:firstLine="48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依据《关于推动解决政府采购异常低价问题的通知》（财库〔2026〕2 号） 要求，评标委员会评审中发现投标人报价出现下列情形之一的，启动异常低价投标审查程序：</w:t>
      </w:r>
    </w:p>
    <w:p>
      <w:pPr>
        <w:ind w:firstLine="480"/>
        <w:rPr>
          <w:rFonts w:hint="eastAsia" w:ascii="仿宋" w:hAnsi="仿宋" w:eastAsia="仿宋" w:cs="仿宋"/>
        </w:rPr>
      </w:pPr>
      <w:r>
        <w:rPr>
          <w:rFonts w:hint="eastAsia" w:ascii="仿宋" w:hAnsi="仿宋" w:eastAsia="仿宋" w:cs="仿宋"/>
        </w:rPr>
        <w:t>①投标报价低于全部通过符合性审查投标人报价平均值50%的；</w:t>
      </w:r>
    </w:p>
    <w:p>
      <w:pPr>
        <w:ind w:firstLine="480"/>
        <w:rPr>
          <w:rFonts w:hint="eastAsia" w:ascii="仿宋" w:hAnsi="仿宋" w:eastAsia="仿宋" w:cs="仿宋"/>
        </w:rPr>
      </w:pPr>
      <w:r>
        <w:rPr>
          <w:rFonts w:hint="eastAsia" w:ascii="仿宋" w:hAnsi="仿宋" w:eastAsia="仿宋" w:cs="仿宋"/>
        </w:rPr>
        <w:t>②投标报价低于通过符合性审查次低报价投标人报价50%的；</w:t>
      </w:r>
    </w:p>
    <w:p>
      <w:pPr>
        <w:ind w:firstLine="480"/>
        <w:rPr>
          <w:rFonts w:hint="eastAsia" w:ascii="仿宋" w:hAnsi="仿宋" w:eastAsia="仿宋" w:cs="仿宋"/>
        </w:rPr>
      </w:pPr>
      <w:r>
        <w:rPr>
          <w:rFonts w:hint="eastAsia" w:ascii="仿宋" w:hAnsi="仿宋" w:eastAsia="仿宋" w:cs="仿宋"/>
        </w:rPr>
        <w:t>③投标报价低于项目最高限价45%的（未设最高限价的，以项目预算金额为准）；</w:t>
      </w:r>
    </w:p>
    <w:p>
      <w:pPr>
        <w:ind w:firstLine="480"/>
        <w:rPr>
          <w:rFonts w:hint="eastAsia" w:ascii="仿宋" w:hAnsi="仿宋" w:eastAsia="仿宋" w:cs="仿宋"/>
        </w:rPr>
      </w:pPr>
      <w:r>
        <w:rPr>
          <w:rFonts w:hint="eastAsia" w:ascii="仿宋" w:hAnsi="仿宋" w:eastAsia="仿宋" w:cs="仿宋"/>
        </w:rPr>
        <w:t>④评标委员会基于专业判断，认为报价明显过低可能影响服务质量或不能诚信履约的其他情形。</w:t>
      </w:r>
    </w:p>
    <w:p>
      <w:pPr>
        <w:ind w:firstLine="480"/>
        <w:rPr>
          <w:rFonts w:hint="eastAsia" w:ascii="仿宋" w:hAnsi="仿宋" w:eastAsia="仿宋" w:cs="仿宋"/>
        </w:rPr>
      </w:pPr>
      <w:r>
        <w:rPr>
          <w:rFonts w:hint="eastAsia" w:ascii="仿宋" w:hAnsi="仿宋" w:eastAsia="仿宋" w:cs="仿宋"/>
        </w:rPr>
        <w:t xml:space="preserve">采购人结合项目实际，可将前述 1-3 项审查启动数值标准提高，最高不超过65%。 </w:t>
      </w:r>
    </w:p>
    <w:p>
      <w:pPr>
        <w:ind w:firstLine="48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评审委员会启动异常低价投标（响应）审查后，属于前述第1项至第4项情形的，应当要求相关供应商在评审现场合理的时间内对投标（响应）价格作出解释， 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ind w:firstLine="48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评审委员会依据专业经验，参考同类项目中标（成交）价格、类似产品市场价 格水平、行业人工费用标准、国家有关部门指导行业协会发布的行业平均成本等情况，对报价合理性进行判断。投标（响应）供应商不能提供书面说明、证明材料， 或者提供的书面说明、证明材料不能证明其报价合理性的，评审委员会应当将其作为无效投标（响应）处理。 异常低价投标（响应）审查的启动原因、审查意见和审查结果应当在评审报告中记录，并随供应商提供的相关书面说明及证明材料，以及评审委员会有关互联网浏览、查询历史一并归档。</w:t>
      </w:r>
    </w:p>
    <w:p>
      <w:pPr>
        <w:pStyle w:val="3"/>
        <w:bidi w:val="0"/>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、评审办法</w:t>
      </w:r>
    </w:p>
    <w:p>
      <w:pPr>
        <w:pStyle w:val="4"/>
        <w:bidi w:val="0"/>
        <w:ind w:firstLine="482" w:firstLineChars="200"/>
        <w:jc w:val="both"/>
        <w:rPr>
          <w:rFonts w:hint="eastAsia" w:ascii="仿宋" w:hAnsi="仿宋" w:eastAsia="仿宋" w:cs="仿宋"/>
        </w:rPr>
      </w:pPr>
      <w:r>
        <w:rPr>
          <w:rFonts w:hint="eastAsia" w:ascii="仿宋" w:hAnsi="仿宋" w:eastAsia="仿宋" w:cs="仿宋"/>
        </w:rPr>
        <w:t>1.评审原则</w:t>
      </w:r>
    </w:p>
    <w:p>
      <w:pPr>
        <w:bidi w:val="0"/>
        <w:rPr>
          <w:rFonts w:hint="eastAsia" w:ascii="仿宋" w:hAnsi="仿宋" w:eastAsia="仿宋" w:cs="仿宋"/>
        </w:rPr>
      </w:pPr>
      <w:r>
        <w:rPr>
          <w:rFonts w:hint="eastAsia" w:ascii="仿宋" w:hAnsi="仿宋" w:eastAsia="仿宋" w:cs="仿宋"/>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服务部分、技术部分。</w:t>
      </w:r>
    </w:p>
    <w:p>
      <w:pPr>
        <w:bidi w:val="0"/>
        <w:rPr>
          <w:rFonts w:hint="eastAsia" w:ascii="仿宋" w:hAnsi="仿宋" w:eastAsia="仿宋" w:cs="仿宋"/>
        </w:rPr>
      </w:pPr>
      <w:r>
        <w:rPr>
          <w:rFonts w:hint="eastAsia" w:ascii="仿宋" w:hAnsi="仿宋" w:eastAsia="仿宋" w:cs="仿宋"/>
        </w:rPr>
        <w:t>每一供应商的最终得分为每个评审因素的得分汇总，符合条件且得分最高的供应商为成交供应商。</w:t>
      </w:r>
    </w:p>
    <w:p>
      <w:pPr>
        <w:pStyle w:val="4"/>
        <w:spacing w:before="156" w:after="174" w:afterLines="56"/>
        <w:ind w:firstLine="482"/>
        <w:jc w:val="both"/>
        <w:rPr>
          <w:rFonts w:hint="eastAsia" w:ascii="仿宋" w:hAnsi="仿宋" w:eastAsia="仿宋" w:cs="仿宋"/>
          <w:highlight w:val="none"/>
        </w:rPr>
      </w:pPr>
      <w:r>
        <w:rPr>
          <w:rFonts w:hint="eastAsia" w:ascii="仿宋" w:hAnsi="仿宋" w:eastAsia="仿宋" w:cs="仿宋"/>
        </w:rPr>
        <w:br w:type="page"/>
      </w:r>
      <w:r>
        <w:rPr>
          <w:rFonts w:hint="eastAsia" w:ascii="仿宋" w:hAnsi="仿宋" w:eastAsia="仿宋" w:cs="仿宋"/>
          <w:highlight w:val="none"/>
        </w:rPr>
        <w:t>2.评审细则</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8"/>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968" w:type="dxa"/>
            <w:tcBorders>
              <w:tl2br w:val="nil"/>
              <w:tr2bl w:val="nil"/>
            </w:tcBorders>
            <w:noWrap w:val="0"/>
            <w:vAlign w:val="center"/>
          </w:tcPr>
          <w:p>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评 定 内 容 及 标 准</w:t>
            </w:r>
          </w:p>
        </w:tc>
        <w:tc>
          <w:tcPr>
            <w:tcW w:w="787" w:type="dxa"/>
            <w:tcBorders>
              <w:tl2br w:val="nil"/>
              <w:tr2bl w:val="nil"/>
            </w:tcBorders>
            <w:noWrap w:val="0"/>
            <w:vAlign w:val="center"/>
          </w:tcPr>
          <w:p>
            <w:pPr>
              <w:snapToGrid w:val="0"/>
              <w:spacing w:line="360" w:lineRule="auto"/>
              <w:ind w:left="0" w:leftChars="0" w:firstLine="0" w:firstLineChars="0"/>
              <w:jc w:val="both"/>
              <w:rPr>
                <w:rFonts w:hint="eastAsia" w:ascii="仿宋" w:hAnsi="仿宋" w:eastAsia="仿宋" w:cs="仿宋"/>
                <w:b/>
                <w:bCs/>
                <w:spacing w:val="6"/>
                <w:sz w:val="21"/>
                <w:szCs w:val="21"/>
                <w:highlight w:val="none"/>
                <w:lang w:val="en-US" w:eastAsia="zh-CN"/>
              </w:rPr>
            </w:pPr>
            <w:r>
              <w:rPr>
                <w:rFonts w:hint="eastAsia" w:ascii="仿宋" w:hAnsi="仿宋" w:eastAsia="仿宋" w:cs="仿宋"/>
                <w:b/>
                <w:bCs/>
                <w:spacing w:val="6"/>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55" w:type="dxa"/>
            <w:gridSpan w:val="2"/>
            <w:tcBorders>
              <w:tl2br w:val="nil"/>
              <w:tr2bl w:val="nil"/>
            </w:tcBorders>
            <w:noWrap w:val="0"/>
            <w:vAlign w:val="center"/>
          </w:tcPr>
          <w:p>
            <w:pPr>
              <w:snapToGrid w:val="0"/>
              <w:spacing w:line="360" w:lineRule="auto"/>
              <w:ind w:left="0" w:leftChars="0" w:firstLine="0" w:firstLineChars="0"/>
              <w:jc w:val="left"/>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rPr>
              <w:t>一、商务部分(</w:t>
            </w:r>
            <w:r>
              <w:rPr>
                <w:rFonts w:hint="eastAsia" w:ascii="仿宋" w:hAnsi="仿宋" w:eastAsia="仿宋" w:cs="仿宋"/>
                <w:b/>
                <w:bCs/>
                <w:spacing w:val="6"/>
                <w:sz w:val="21"/>
                <w:szCs w:val="21"/>
                <w:highlight w:val="none"/>
                <w:lang w:val="en-US" w:eastAsia="zh-CN"/>
              </w:rPr>
              <w:t>10</w:t>
            </w:r>
            <w:r>
              <w:rPr>
                <w:rFonts w:hint="eastAsia" w:ascii="仿宋" w:hAnsi="仿宋" w:eastAsia="仿宋" w:cs="仿宋"/>
                <w:b/>
                <w:bCs/>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968" w:type="dxa"/>
            <w:tcBorders>
              <w:tl2br w:val="nil"/>
              <w:tr2bl w:val="nil"/>
            </w:tcBorders>
            <w:noWrap w:val="0"/>
            <w:vAlign w:val="center"/>
          </w:tcPr>
          <w:p>
            <w:pPr>
              <w:snapToGrid w:val="0"/>
              <w:spacing w:line="360" w:lineRule="auto"/>
              <w:ind w:left="0" w:leftChars="0" w:firstLine="0" w:firstLineChars="0"/>
              <w:jc w:val="left"/>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1.</w:t>
            </w:r>
            <w:r>
              <w:rPr>
                <w:rFonts w:hint="eastAsia" w:ascii="仿宋" w:hAnsi="仿宋" w:eastAsia="仿宋" w:cs="仿宋"/>
                <w:b/>
                <w:bCs/>
                <w:sz w:val="21"/>
                <w:szCs w:val="21"/>
                <w:highlight w:val="none"/>
                <w:lang w:val="en-US" w:eastAsia="zh-CN"/>
              </w:rPr>
              <w:t>供应商</w:t>
            </w:r>
            <w:r>
              <w:rPr>
                <w:rFonts w:hint="eastAsia" w:ascii="仿宋" w:hAnsi="仿宋" w:eastAsia="仿宋" w:cs="仿宋"/>
                <w:b/>
                <w:bCs/>
                <w:sz w:val="21"/>
                <w:szCs w:val="21"/>
                <w:highlight w:val="none"/>
              </w:rPr>
              <w:t>业绩</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提供</w:t>
            </w:r>
            <w:r>
              <w:rPr>
                <w:rFonts w:hint="eastAsia" w:ascii="仿宋" w:hAnsi="仿宋" w:eastAsia="仿宋" w:cs="仿宋"/>
                <w:color w:val="000000"/>
                <w:sz w:val="21"/>
                <w:szCs w:val="21"/>
                <w:highlight w:val="none"/>
                <w:lang w:val="en-US" w:eastAsia="zh-CN"/>
              </w:rPr>
              <w:t>响应文件</w:t>
            </w:r>
            <w:r>
              <w:rPr>
                <w:rFonts w:hint="eastAsia" w:ascii="仿宋" w:hAnsi="仿宋" w:eastAsia="仿宋" w:cs="仿宋"/>
                <w:color w:val="000000"/>
                <w:sz w:val="21"/>
                <w:szCs w:val="21"/>
                <w:highlight w:val="none"/>
              </w:rPr>
              <w:t>递交截止时间前</w:t>
            </w:r>
            <w:r>
              <w:rPr>
                <w:rFonts w:hint="eastAsia" w:ascii="仿宋" w:hAnsi="仿宋" w:eastAsia="仿宋" w:cs="仿宋"/>
                <w:color w:val="000000"/>
                <w:sz w:val="21"/>
                <w:szCs w:val="21"/>
                <w:highlight w:val="none"/>
                <w:lang w:val="en-US" w:eastAsia="zh-CN"/>
              </w:rPr>
              <w:t>三</w:t>
            </w:r>
            <w:r>
              <w:rPr>
                <w:rFonts w:hint="eastAsia" w:ascii="仿宋" w:hAnsi="仿宋" w:eastAsia="仿宋" w:cs="仿宋"/>
                <w:color w:val="000000"/>
                <w:sz w:val="21"/>
                <w:szCs w:val="21"/>
                <w:highlight w:val="none"/>
              </w:rPr>
              <w:t>年内</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2023年06月至响应文件递交截止之日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签署的</w:t>
            </w:r>
            <w:r>
              <w:rPr>
                <w:rFonts w:hint="eastAsia" w:ascii="仿宋" w:hAnsi="仿宋" w:eastAsia="仿宋" w:cs="仿宋"/>
                <w:color w:val="000000"/>
                <w:sz w:val="21"/>
                <w:szCs w:val="21"/>
                <w:highlight w:val="none"/>
                <w:lang w:val="en-US" w:eastAsia="zh-CN"/>
              </w:rPr>
              <w:t>同类型</w:t>
            </w:r>
            <w:r>
              <w:rPr>
                <w:rFonts w:hint="eastAsia" w:ascii="仿宋" w:hAnsi="仿宋" w:eastAsia="仿宋" w:cs="仿宋"/>
                <w:color w:val="000000"/>
                <w:sz w:val="21"/>
                <w:szCs w:val="21"/>
                <w:highlight w:val="none"/>
              </w:rPr>
              <w:t>的合同案例，以提供的供应商自身合同为准,要求必须提供与最终用户签订的合同协议书、中标</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成交</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通知书、验收证明材料作为证明。每提供一个有效的合同案例的得</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分，最高</w:t>
            </w:r>
            <w:r>
              <w:rPr>
                <w:rFonts w:hint="eastAsia" w:ascii="仿宋" w:hAnsi="仿宋" w:eastAsia="仿宋" w:cs="仿宋"/>
                <w:color w:val="000000"/>
                <w:sz w:val="21"/>
                <w:szCs w:val="21"/>
                <w:highlight w:val="none"/>
                <w:lang w:val="en-US" w:eastAsia="zh-CN"/>
              </w:rPr>
              <w:t>10</w:t>
            </w:r>
            <w:r>
              <w:rPr>
                <w:rFonts w:hint="eastAsia" w:ascii="仿宋" w:hAnsi="仿宋" w:eastAsia="仿宋" w:cs="仿宋"/>
                <w:color w:val="000000"/>
                <w:sz w:val="21"/>
                <w:szCs w:val="21"/>
                <w:highlight w:val="none"/>
              </w:rPr>
              <w:t>分，未提供的不得分。</w:t>
            </w:r>
          </w:p>
          <w:p>
            <w:pPr>
              <w:spacing w:line="360" w:lineRule="auto"/>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注:1）类似项目案例合同的乙方必须与供应商的名称完全一致，如公司名称发生变更必须在</w:t>
            </w:r>
            <w:r>
              <w:rPr>
                <w:rFonts w:hint="eastAsia" w:ascii="仿宋" w:hAnsi="仿宋" w:eastAsia="仿宋" w:cs="仿宋"/>
                <w:color w:val="000000"/>
                <w:sz w:val="21"/>
                <w:szCs w:val="21"/>
                <w:highlight w:val="none"/>
                <w:lang w:eastAsia="zh-CN"/>
              </w:rPr>
              <w:t>响应文件</w:t>
            </w:r>
            <w:r>
              <w:rPr>
                <w:rFonts w:hint="eastAsia" w:ascii="仿宋" w:hAnsi="仿宋" w:eastAsia="仿宋" w:cs="仿宋"/>
                <w:color w:val="000000"/>
                <w:sz w:val="21"/>
                <w:szCs w:val="21"/>
                <w:highlight w:val="none"/>
              </w:rPr>
              <w:t>内提供相关证明材料并加盖单位公章</w:t>
            </w:r>
            <w:r>
              <w:rPr>
                <w:rFonts w:hint="eastAsia" w:ascii="仿宋" w:hAnsi="仿宋" w:eastAsia="仿宋" w:cs="仿宋"/>
                <w:color w:val="000000"/>
                <w:sz w:val="21"/>
                <w:szCs w:val="21"/>
                <w:highlight w:val="none"/>
                <w:lang w:eastAsia="zh-CN"/>
              </w:rPr>
              <w:t>。</w:t>
            </w:r>
          </w:p>
          <w:p>
            <w:pPr>
              <w:numPr>
                <w:ilvl w:val="0"/>
                <w:numId w:val="0"/>
              </w:numPr>
              <w:spacing w:line="360" w:lineRule="auto"/>
              <w:ind w:firstLine="630" w:firstLineChars="300"/>
              <w:rPr>
                <w:rFonts w:hint="eastAsia" w:ascii="仿宋" w:hAnsi="仿宋" w:eastAsia="仿宋" w:cs="仿宋"/>
                <w:highlight w:val="none"/>
                <w:lang w:val="en-US" w:eastAsia="zh-CN"/>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未按上述要求提供资料或提供资料不完整的，不得分。</w:t>
            </w:r>
          </w:p>
        </w:tc>
        <w:tc>
          <w:tcPr>
            <w:tcW w:w="787" w:type="dxa"/>
            <w:tcBorders>
              <w:tl2br w:val="nil"/>
              <w:tr2bl w:val="nil"/>
            </w:tcBorders>
            <w:noWrap w:val="0"/>
            <w:vAlign w:val="center"/>
          </w:tcPr>
          <w:p>
            <w:pPr>
              <w:snapToGrid w:val="0"/>
              <w:spacing w:line="360" w:lineRule="auto"/>
              <w:ind w:left="0" w:lef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5" w:type="dxa"/>
            <w:gridSpan w:val="2"/>
            <w:tcBorders>
              <w:tl2br w:val="nil"/>
              <w:tr2bl w:val="nil"/>
            </w:tcBorders>
            <w:noWrap w:val="0"/>
            <w:vAlign w:val="center"/>
          </w:tcPr>
          <w:p>
            <w:pPr>
              <w:pStyle w:val="11"/>
              <w:spacing w:line="360" w:lineRule="auto"/>
              <w:ind w:left="0" w:leftChars="0" w:firstLine="0" w:firstLineChars="0"/>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lang w:val="en-US" w:eastAsia="zh-CN"/>
              </w:rPr>
              <w:t>二</w:t>
            </w:r>
            <w:r>
              <w:rPr>
                <w:rFonts w:hint="eastAsia" w:ascii="仿宋" w:hAnsi="仿宋" w:eastAsia="仿宋" w:cs="仿宋"/>
                <w:b/>
                <w:bCs/>
                <w:spacing w:val="6"/>
                <w:sz w:val="21"/>
                <w:szCs w:val="21"/>
                <w:highlight w:val="none"/>
              </w:rPr>
              <w:t>、技术、服务部分（</w:t>
            </w:r>
            <w:r>
              <w:rPr>
                <w:rFonts w:hint="eastAsia" w:ascii="仿宋" w:hAnsi="仿宋" w:eastAsia="仿宋" w:cs="仿宋"/>
                <w:b/>
                <w:bCs/>
                <w:spacing w:val="6"/>
                <w:sz w:val="21"/>
                <w:szCs w:val="21"/>
                <w:highlight w:val="none"/>
                <w:lang w:val="en-US" w:eastAsia="zh-CN"/>
              </w:rPr>
              <w:t>70</w:t>
            </w:r>
            <w:r>
              <w:rPr>
                <w:rFonts w:hint="eastAsia" w:ascii="仿宋" w:hAnsi="仿宋" w:eastAsia="仿宋" w:cs="仿宋"/>
                <w:b/>
                <w:bCs/>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8" w:type="dxa"/>
            <w:tcBorders>
              <w:tl2br w:val="nil"/>
              <w:tr2bl w:val="nil"/>
            </w:tcBorders>
            <w:noWrap w:val="0"/>
            <w:vAlign w:val="center"/>
          </w:tcPr>
          <w:p>
            <w:pPr>
              <w:keepNext w:val="0"/>
              <w:keepLines w:val="0"/>
              <w:widowControl/>
              <w:suppressLineNumbers w:val="0"/>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1、总体方案</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根据供应商提供的详细总体方案进行评审，包括但不限于：①对项目基本情况的了解；②政策依据；③工作总体思路；④针对本项目的准备工作；⑤施工现场平面布置及完成后对现场的清理等。</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以上5项内容阐述条理、清晰详尽、符合项目实际情况、完全响应技术要求、能够保障项目顺利实施的，每项得2分，满分10分。每有一项缺失遗漏扣2分，每项所述内容中存在一处缺陷扣1分，扣完为止。</w:t>
            </w:r>
          </w:p>
          <w:p>
            <w:pPr>
              <w:keepNext w:val="0"/>
              <w:keepLines w:val="0"/>
              <w:widowControl/>
              <w:suppressLineNumbers w:val="0"/>
              <w:spacing w:line="360" w:lineRule="auto"/>
              <w:jc w:val="left"/>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pStyle w:val="11"/>
              <w:numPr>
                <w:ilvl w:val="0"/>
                <w:numId w:val="0"/>
              </w:num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8" w:type="dxa"/>
            <w:tcBorders>
              <w:tl2br w:val="nil"/>
              <w:tr2bl w:val="nil"/>
            </w:tcBorders>
            <w:noWrap w:val="0"/>
            <w:vAlign w:val="center"/>
          </w:tcPr>
          <w:p>
            <w:pPr>
              <w:widowControl/>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2、施工方法及主要技术措施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根据供应商提供的对本项目的需求理解、掌握程度情况提供的实施方案进行评审，包括但不限于：①主要工程目标；②总体组织安排；③总体施工安排；④施工技术方案；⑤施工应急风险控制方案等。</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以上5项内容阐述条理、清晰详尽、符合项目实际情况、完全响应技术要求、能够保障项目顺利实施的，每项得2分，满分10分。每有一项缺失遗漏扣2分，每项所述内容中存在一处缺陷扣1分，扣完为止。</w:t>
            </w:r>
          </w:p>
          <w:p>
            <w:pPr>
              <w:keepNext w:val="0"/>
              <w:keepLines w:val="0"/>
              <w:widowControl/>
              <w:suppressLineNumbers w:val="0"/>
              <w:spacing w:line="360" w:lineRule="auto"/>
              <w:jc w:val="left"/>
              <w:rPr>
                <w:rFonts w:hint="eastAsia" w:ascii="仿宋" w:hAnsi="仿宋" w:eastAsia="仿宋" w:cs="仿宋"/>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pStyle w:val="11"/>
              <w:numPr>
                <w:ilvl w:val="0"/>
                <w:numId w:val="0"/>
              </w:num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68" w:type="dxa"/>
            <w:tcBorders>
              <w:tl2br w:val="nil"/>
              <w:tr2bl w:val="nil"/>
            </w:tcBorders>
            <w:noWrap w:val="0"/>
            <w:vAlign w:val="center"/>
          </w:tcPr>
          <w:p>
            <w:pPr>
              <w:widowControl/>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3、工程质量保障措施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根据供应商提供的质量保证措施进行评审，包括但不限于：①质量管理体系；②质量管理保证措施；③质量技术保证措施；④重点部分和关键工序的保证措施；⑤成品（半成品）保护措施等。</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以上5项内容阐述条理、清晰详尽、符合项目实际情况、完全响应技术要求、能够保障项目顺利实施的，每项得3分，满分15分。每有一项缺失遗漏扣3分，每项所述内容中存在一处缺陷扣1分，扣完为止。</w:t>
            </w:r>
          </w:p>
          <w:p>
            <w:pPr>
              <w:keepNext w:val="0"/>
              <w:keepLines w:val="0"/>
              <w:widowControl/>
              <w:suppressLineNumbers w:val="0"/>
              <w:spacing w:line="360" w:lineRule="auto"/>
              <w:jc w:val="left"/>
              <w:rPr>
                <w:rFonts w:hint="eastAsia" w:ascii="仿宋" w:hAnsi="仿宋" w:eastAsia="仿宋" w:cs="仿宋"/>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snapToGrid w:val="0"/>
              <w:spacing w:line="360" w:lineRule="auto"/>
              <w:ind w:left="0" w:leftChars="0" w:firstLine="0" w:firstLineChars="0"/>
              <w:jc w:val="both"/>
              <w:rPr>
                <w:rFonts w:hint="eastAsia" w:ascii="仿宋" w:hAnsi="仿宋" w:eastAsia="仿宋" w:cs="仿宋"/>
                <w:b w:val="0"/>
                <w:bCs w:val="0"/>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15</w:t>
            </w:r>
            <w:r>
              <w:rPr>
                <w:rFonts w:hint="eastAsia" w:ascii="仿宋" w:hAnsi="仿宋" w:eastAsia="仿宋" w:cs="仿宋"/>
                <w:kern w:val="2"/>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68" w:type="dxa"/>
            <w:tcBorders>
              <w:tl2br w:val="nil"/>
              <w:tr2bl w:val="nil"/>
            </w:tcBorders>
            <w:noWrap w:val="0"/>
            <w:vAlign w:val="center"/>
          </w:tcPr>
          <w:p>
            <w:pPr>
              <w:spacing w:line="360" w:lineRule="auto"/>
              <w:ind w:left="0" w:leftChars="0" w:firstLine="0" w:firstLineChars="0"/>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4、安全生产及文明施工措施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根据供应商提供的安全管理措施进行评审，包括但不限于：①安全管理体系；②安全技术措施；③安全教育与培训；④安全生产责任制度；⑤文明施工措施等。</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以上5项内容阐述条理、清晰详尽、符合项目实际情况、完全响应技术要求、能够保障项目顺利实施的，每项得2分，满分10分。每有一项缺失遗漏扣2分，每项所述内容中存在一处缺陷扣1分，扣完为止。</w:t>
            </w:r>
          </w:p>
          <w:p>
            <w:pPr>
              <w:keepNext w:val="0"/>
              <w:keepLines w:val="0"/>
              <w:widowControl/>
              <w:suppressLineNumbers w:val="0"/>
              <w:spacing w:line="360" w:lineRule="auto"/>
              <w:jc w:val="left"/>
              <w:rPr>
                <w:rFonts w:hint="eastAsia" w:ascii="仿宋" w:hAnsi="仿宋" w:eastAsia="仿宋" w:cs="仿宋"/>
                <w:kern w:val="0"/>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snapToGrid w:val="0"/>
              <w:spacing w:line="360" w:lineRule="auto"/>
              <w:ind w:left="0" w:leftChars="0" w:firstLine="0" w:firstLineChars="0"/>
              <w:jc w:val="both"/>
              <w:rPr>
                <w:rFonts w:hint="eastAsia" w:ascii="仿宋" w:hAnsi="仿宋" w:eastAsia="仿宋" w:cs="仿宋"/>
                <w:b w:val="0"/>
                <w:bCs w:val="0"/>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68" w:type="dxa"/>
            <w:tcBorders>
              <w:tl2br w:val="nil"/>
              <w:tr2bl w:val="nil"/>
            </w:tcBorders>
            <w:noWrap w:val="0"/>
            <w:vAlign w:val="center"/>
          </w:tcPr>
          <w:p>
            <w:pPr>
              <w:keepNext w:val="0"/>
              <w:keepLines w:val="0"/>
              <w:widowControl/>
              <w:suppressLineNumbers w:val="0"/>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5、施工进度计划及保证措施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根据供应商针对本项目提供的施工工期及工期的保证措施进行评审，包括但不限于：①工期目标；②工期安排；③资金保障措施；④关键节点控制措施；⑤冬季施工保障措施等。</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以上5项内容阐述条理、清晰详尽、符合项目实际情况、完全响应技术要求、能够保障项目顺利实施的，每项得2分，满分10分。每有一项缺失遗漏扣2分，每项所述内容中存在一处缺陷扣1分，扣完为止。</w:t>
            </w:r>
          </w:p>
          <w:p>
            <w:pPr>
              <w:keepNext w:val="0"/>
              <w:keepLines w:val="0"/>
              <w:widowControl/>
              <w:suppressLineNumbers w:val="0"/>
              <w:spacing w:line="360" w:lineRule="auto"/>
              <w:jc w:val="left"/>
              <w:rPr>
                <w:rFonts w:hint="default"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snapToGrid w:val="0"/>
              <w:spacing w:line="360" w:lineRule="auto"/>
              <w:ind w:left="0" w:leftChars="0" w:firstLine="0" w:firstLineChars="0"/>
              <w:jc w:val="both"/>
              <w:rPr>
                <w:rFonts w:hint="default" w:ascii="仿宋" w:hAnsi="仿宋" w:eastAsia="仿宋" w:cs="仿宋"/>
                <w:b w:val="0"/>
                <w:bCs w:val="0"/>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68" w:type="dxa"/>
            <w:tcBorders>
              <w:tl2br w:val="nil"/>
              <w:tr2bl w:val="nil"/>
            </w:tcBorders>
            <w:noWrap w:val="0"/>
            <w:vAlign w:val="center"/>
          </w:tcPr>
          <w:p>
            <w:pPr>
              <w:keepNext w:val="0"/>
              <w:keepLines w:val="0"/>
              <w:widowControl/>
              <w:suppressLineNumbers w:val="0"/>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6.主要施工机具、劳动力使用计划</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根据供应商①施工机械配备的数量；②生产能力；③主要施工机具配备计划；④劳动力配置数量；⑤劳动力配置专业等方面进行合理性、完善性、适用性、专业性、强弱程度综合评审。</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以上5项内容阐述条理、清晰详尽、符合项目实际情况、完全响应技术要求、能够保障项目顺利实施的，每项得2分，满分10分。每有一项缺失遗漏扣2分，每项所述内容中存在一处缺陷扣1分，扣完为止。</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snapToGrid w:val="0"/>
              <w:spacing w:line="360" w:lineRule="auto"/>
              <w:ind w:left="0" w:leftChars="0" w:firstLine="0" w:firstLineChars="0"/>
              <w:jc w:val="both"/>
              <w:rPr>
                <w:rFonts w:hint="default" w:ascii="仿宋" w:hAnsi="仿宋" w:eastAsia="仿宋" w:cs="仿宋"/>
                <w:b w:val="0"/>
                <w:bCs w:val="0"/>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68" w:type="dxa"/>
            <w:tcBorders>
              <w:tl2br w:val="nil"/>
              <w:tr2bl w:val="nil"/>
            </w:tcBorders>
            <w:noWrap w:val="0"/>
            <w:vAlign w:val="center"/>
          </w:tcPr>
          <w:p>
            <w:pPr>
              <w:keepNext w:val="0"/>
              <w:keepLines w:val="0"/>
              <w:widowControl/>
              <w:suppressLineNumbers w:val="0"/>
              <w:spacing w:line="360" w:lineRule="auto"/>
              <w:ind w:left="0" w:leftChars="0" w:firstLine="0" w:firstLineChars="0"/>
              <w:jc w:val="left"/>
              <w:rPr>
                <w:rFonts w:hint="eastAsia" w:ascii="仿宋" w:hAnsi="仿宋" w:eastAsia="仿宋" w:cs="仿宋"/>
                <w:b/>
                <w:bCs/>
                <w:color w:val="000000"/>
                <w:kern w:val="2"/>
                <w:sz w:val="21"/>
                <w:szCs w:val="21"/>
                <w:highlight w:val="none"/>
                <w:lang w:val="en-US" w:eastAsia="zh-CN"/>
              </w:rPr>
            </w:pPr>
            <w:r>
              <w:rPr>
                <w:rFonts w:hint="eastAsia" w:ascii="仿宋" w:hAnsi="仿宋" w:eastAsia="仿宋" w:cs="仿宋"/>
                <w:b/>
                <w:bCs/>
                <w:color w:val="000000"/>
                <w:kern w:val="2"/>
                <w:sz w:val="21"/>
                <w:szCs w:val="21"/>
                <w:highlight w:val="none"/>
                <w:lang w:val="en-US" w:eastAsia="zh-CN"/>
              </w:rPr>
              <w:t>7.扬尘治理措施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根据供应商针对本项目提供的扬尘治理专项措施进行评审，包括但不限于：①扬尘治理目标，②扬尘治理专项措施。</w:t>
            </w:r>
          </w:p>
          <w:p>
            <w:pPr>
              <w:keepNext w:val="0"/>
              <w:keepLines w:val="0"/>
              <w:widowControl/>
              <w:suppressLineNumbers w:val="0"/>
              <w:spacing w:line="360" w:lineRule="auto"/>
              <w:jc w:val="left"/>
              <w:rPr>
                <w:rFonts w:hint="eastAsia"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以上2项内容阐述条理、清晰详尽、符合项目实际情况、完全响应技术要求、能够保障项目顺利实施的，每项得2.5分，满分5分。每有一项缺失遗漏扣2.5分，每项所述内容中存在一处缺陷扣1分，扣完为止。</w:t>
            </w:r>
          </w:p>
          <w:p>
            <w:pPr>
              <w:keepNext w:val="0"/>
              <w:keepLines w:val="0"/>
              <w:widowControl/>
              <w:suppressLineNumbers w:val="0"/>
              <w:spacing w:line="360" w:lineRule="auto"/>
              <w:jc w:val="left"/>
              <w:rPr>
                <w:rFonts w:hint="default" w:ascii="仿宋" w:hAnsi="仿宋" w:eastAsia="仿宋" w:cs="仿宋"/>
                <w:b w:val="0"/>
                <w:bCs w:val="0"/>
                <w:color w:val="000000"/>
                <w:kern w:val="2"/>
                <w:sz w:val="21"/>
                <w:szCs w:val="21"/>
                <w:highlight w:val="none"/>
                <w:lang w:val="en-US" w:eastAsia="zh-CN"/>
              </w:rPr>
            </w:pPr>
            <w:r>
              <w:rPr>
                <w:rFonts w:hint="eastAsia" w:ascii="仿宋" w:hAnsi="仿宋" w:eastAsia="仿宋" w:cs="仿宋"/>
                <w:b w:val="0"/>
                <w:bCs w:val="0"/>
                <w:color w:val="000000"/>
                <w:kern w:val="2"/>
                <w:sz w:val="21"/>
                <w:szCs w:val="21"/>
                <w:highlight w:val="none"/>
                <w:lang w:val="en-US" w:eastAsia="zh-CN"/>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c>
          <w:tcPr>
            <w:tcW w:w="787" w:type="dxa"/>
            <w:tcBorders>
              <w:tl2br w:val="nil"/>
              <w:tr2bl w:val="nil"/>
            </w:tcBorders>
            <w:noWrap w:val="0"/>
            <w:vAlign w:val="center"/>
          </w:tcPr>
          <w:p>
            <w:pPr>
              <w:snapToGrid w:val="0"/>
              <w:spacing w:line="360" w:lineRule="auto"/>
              <w:ind w:left="0" w:leftChars="0" w:firstLine="0" w:firstLineChars="0"/>
              <w:jc w:val="both"/>
              <w:rPr>
                <w:rFonts w:hint="default" w:ascii="仿宋" w:hAnsi="仿宋" w:eastAsia="仿宋" w:cs="仿宋"/>
                <w:b w:val="0"/>
                <w:bCs w:val="0"/>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68" w:type="dxa"/>
            <w:tcBorders>
              <w:tl2br w:val="nil"/>
              <w:tr2bl w:val="nil"/>
            </w:tcBorders>
            <w:noWrap w:val="0"/>
            <w:vAlign w:val="center"/>
          </w:tcPr>
          <w:p>
            <w:pPr>
              <w:pStyle w:val="11"/>
              <w:spacing w:line="360" w:lineRule="auto"/>
              <w:ind w:left="0" w:leftChars="0" w:firstLine="0" w:firstLineChars="0"/>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lang w:val="en-US" w:eastAsia="zh-CN"/>
              </w:rPr>
              <w:t>三</w:t>
            </w:r>
            <w:r>
              <w:rPr>
                <w:rFonts w:hint="eastAsia" w:ascii="仿宋" w:hAnsi="仿宋" w:eastAsia="仿宋" w:cs="仿宋"/>
                <w:b/>
                <w:bCs/>
                <w:spacing w:val="6"/>
                <w:sz w:val="21"/>
                <w:szCs w:val="21"/>
                <w:highlight w:val="none"/>
              </w:rPr>
              <w:t>、价格分（</w:t>
            </w:r>
            <w:r>
              <w:rPr>
                <w:rFonts w:hint="eastAsia" w:ascii="仿宋" w:hAnsi="仿宋" w:eastAsia="仿宋" w:cs="仿宋"/>
                <w:b/>
                <w:bCs/>
                <w:spacing w:val="6"/>
                <w:sz w:val="21"/>
                <w:szCs w:val="21"/>
                <w:highlight w:val="none"/>
                <w:lang w:val="en-US" w:eastAsia="zh-CN"/>
              </w:rPr>
              <w:t>20</w:t>
            </w:r>
            <w:r>
              <w:rPr>
                <w:rFonts w:hint="eastAsia" w:ascii="仿宋" w:hAnsi="仿宋" w:eastAsia="仿宋" w:cs="仿宋"/>
                <w:b/>
                <w:bCs/>
                <w:spacing w:val="6"/>
                <w:sz w:val="21"/>
                <w:szCs w:val="21"/>
                <w:highlight w:val="none"/>
              </w:rPr>
              <w:t>分）</w:t>
            </w:r>
          </w:p>
        </w:tc>
        <w:tc>
          <w:tcPr>
            <w:tcW w:w="787" w:type="dxa"/>
            <w:tcBorders>
              <w:tl2br w:val="nil"/>
              <w:tr2bl w:val="nil"/>
            </w:tcBorders>
            <w:noWrap w:val="0"/>
            <w:vAlign w:val="center"/>
          </w:tcPr>
          <w:p>
            <w:pPr>
              <w:pStyle w:val="11"/>
              <w:spacing w:line="360" w:lineRule="auto"/>
              <w:jc w:val="center"/>
              <w:rPr>
                <w:rFonts w:hint="eastAsia" w:ascii="仿宋" w:hAnsi="仿宋" w:eastAsia="仿宋" w:cs="仿宋"/>
                <w:b/>
                <w:bCs/>
                <w:spacing w:val="6"/>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968" w:type="dxa"/>
            <w:tcBorders>
              <w:tl2br w:val="nil"/>
              <w:tr2bl w:val="nil"/>
            </w:tcBorders>
            <w:noWrap w:val="0"/>
            <w:vAlign w:val="center"/>
          </w:tcPr>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满足</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要求且</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价格最低的报价为</w:t>
            </w:r>
            <w:r>
              <w:rPr>
                <w:rFonts w:hint="eastAsia" w:ascii="仿宋" w:hAnsi="仿宋" w:eastAsia="仿宋" w:cs="仿宋"/>
                <w:color w:val="000000"/>
                <w:sz w:val="21"/>
                <w:szCs w:val="21"/>
                <w:highlight w:val="none"/>
              </w:rPr>
              <w:t>评标</w:t>
            </w:r>
            <w:r>
              <w:rPr>
                <w:rFonts w:hint="eastAsia" w:ascii="仿宋" w:hAnsi="仿宋" w:eastAsia="仿宋" w:cs="仿宋"/>
                <w:sz w:val="21"/>
                <w:szCs w:val="21"/>
                <w:highlight w:val="none"/>
              </w:rPr>
              <w:t>基准价，其价格分为满分。其他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的价格分统一按照下列公式计算：</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磋商</w:t>
            </w:r>
            <w:r>
              <w:rPr>
                <w:rFonts w:hint="eastAsia" w:ascii="仿宋" w:hAnsi="仿宋" w:eastAsia="仿宋" w:cs="仿宋"/>
                <w:color w:val="000000"/>
                <w:sz w:val="21"/>
                <w:szCs w:val="21"/>
                <w:highlight w:val="none"/>
              </w:rPr>
              <w:t>报价得分=(评标基准价／</w:t>
            </w:r>
            <w:r>
              <w:rPr>
                <w:rFonts w:hint="eastAsia" w:ascii="仿宋" w:hAnsi="仿宋" w:eastAsia="仿宋" w:cs="仿宋"/>
                <w:color w:val="000000"/>
                <w:sz w:val="21"/>
                <w:szCs w:val="21"/>
                <w:highlight w:val="none"/>
                <w:lang w:val="en-US" w:eastAsia="zh-CN"/>
              </w:rPr>
              <w:t>最终磋商</w:t>
            </w:r>
            <w:r>
              <w:rPr>
                <w:rFonts w:hint="eastAsia" w:ascii="仿宋" w:hAnsi="仿宋" w:eastAsia="仿宋" w:cs="仿宋"/>
                <w:color w:val="000000"/>
                <w:sz w:val="21"/>
                <w:szCs w:val="21"/>
                <w:highlight w:val="none"/>
              </w:rPr>
              <w:t>报价)×</w:t>
            </w:r>
            <w:r>
              <w:rPr>
                <w:rFonts w:hint="eastAsia" w:ascii="仿宋" w:hAnsi="仿宋" w:eastAsia="仿宋" w:cs="仿宋"/>
                <w:color w:val="000000"/>
                <w:sz w:val="21"/>
                <w:szCs w:val="21"/>
                <w:highlight w:val="none"/>
                <w:lang w:val="en-US" w:eastAsia="zh-CN"/>
              </w:rPr>
              <w:t>20</w:t>
            </w:r>
            <w:r>
              <w:rPr>
                <w:rFonts w:hint="eastAsia" w:ascii="仿宋" w:hAnsi="仿宋" w:eastAsia="仿宋" w:cs="仿宋"/>
                <w:color w:val="000000"/>
                <w:sz w:val="21"/>
                <w:szCs w:val="21"/>
                <w:highlight w:val="none"/>
              </w:rPr>
              <w:t>%×100</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注：对符合政策要求的小、微企业，享受投标报价15%的价格折扣，用扣除后的价格参与评审。</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1.因落实政府采购政策进行价格调整的，以调整后的价格计算评标基准价和响应报价。</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2.小微企业、残疾人福利性单位、监狱企业单位价格折扣：在本项目中满足采购需求的情况下，对属于小微企业、残疾人福利性单位、监狱企业单位的服务价格给予15％的扣除，用扣除后的价格参与评审；</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3.联合体价格折扣：本项目若允许联合体参加，联合体协议中约定，小型、微型企业的协议合同金额占到联合体协议合同金额30%以上的，给予联合体5%的价格扣除，用扣除后价格参与评审。</w:t>
            </w:r>
          </w:p>
          <w:p>
            <w:pPr>
              <w:pStyle w:val="11"/>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4.所提供服务既属残疾人福利性单位或监狱企业，又属于小型、微型企业的，不重复享受优惠政策。</w:t>
            </w:r>
          </w:p>
          <w:p>
            <w:pPr>
              <w:pStyle w:val="11"/>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b w:val="0"/>
                <w:bCs w:val="0"/>
                <w:color w:val="000000"/>
                <w:sz w:val="21"/>
                <w:szCs w:val="21"/>
                <w:highlight w:val="none"/>
              </w:rPr>
              <w:t>5.本项目（包）如属于专门面向中小企业的采购包，不再执行价格评审优惠的扶持政策。</w:t>
            </w:r>
          </w:p>
        </w:tc>
        <w:tc>
          <w:tcPr>
            <w:tcW w:w="787" w:type="dxa"/>
            <w:tcBorders>
              <w:tl2br w:val="nil"/>
              <w:tr2bl w:val="nil"/>
            </w:tcBorders>
            <w:noWrap w:val="0"/>
            <w:vAlign w:val="center"/>
          </w:tcPr>
          <w:p>
            <w:pPr>
              <w:snapToGrid w:val="0"/>
              <w:spacing w:line="360" w:lineRule="auto"/>
              <w:ind w:left="0" w:leftChars="0" w:firstLine="0" w:firstLineChars="0"/>
              <w:jc w:val="both"/>
              <w:rPr>
                <w:rFonts w:hint="eastAsia" w:ascii="仿宋" w:hAnsi="仿宋" w:eastAsia="仿宋" w:cs="仿宋"/>
                <w:b/>
                <w:bCs/>
                <w:spacing w:val="6"/>
                <w:sz w:val="21"/>
                <w:szCs w:val="21"/>
                <w:highlight w:val="none"/>
                <w:lang w:val="en-US" w:eastAsia="zh-CN"/>
              </w:rPr>
            </w:pPr>
            <w:r>
              <w:rPr>
                <w:rFonts w:hint="eastAsia" w:ascii="仿宋" w:hAnsi="仿宋" w:eastAsia="仿宋" w:cs="仿宋"/>
                <w:b w:val="0"/>
                <w:bCs w:val="0"/>
                <w:spacing w:val="6"/>
                <w:sz w:val="21"/>
                <w:szCs w:val="21"/>
                <w:highlight w:val="none"/>
                <w:lang w:val="en-US" w:eastAsia="zh-CN"/>
              </w:rPr>
              <w:t>20分</w:t>
            </w:r>
          </w:p>
        </w:tc>
      </w:tr>
    </w:tbl>
    <w:p>
      <w:pPr>
        <w:ind w:left="0" w:leftChars="0" w:firstLine="0" w:firstLineChars="0"/>
        <w:rPr>
          <w:rFonts w:hint="eastAsia" w:ascii="仿宋" w:hAnsi="仿宋" w:eastAsia="仿宋" w:cs="仿宋"/>
        </w:rPr>
      </w:pPr>
    </w:p>
    <w:p>
      <w:pPr>
        <w:rPr>
          <w:rFonts w:hint="eastAsia" w:ascii="仿宋" w:hAnsi="仿宋" w:eastAsia="仿宋" w:cs="仿宋"/>
          <w:b/>
          <w:kern w:val="0"/>
          <w:sz w:val="28"/>
          <w:szCs w:val="18"/>
          <w:lang w:val="en-US" w:eastAsia="zh-CN" w:bidi="ar-SA"/>
        </w:rPr>
      </w:pPr>
      <w:bookmarkStart w:id="61" w:name="_Toc29582_WPSOffice_Level1"/>
      <w:bookmarkStart w:id="62" w:name="_Toc17276"/>
      <w:r>
        <w:rPr>
          <w:rFonts w:hint="eastAsia" w:ascii="仿宋" w:hAnsi="仿宋" w:eastAsia="仿宋" w:cs="仿宋"/>
          <w:b/>
          <w:kern w:val="0"/>
          <w:sz w:val="28"/>
          <w:szCs w:val="18"/>
          <w:lang w:val="en-US" w:eastAsia="zh-CN" w:bidi="ar-SA"/>
        </w:rPr>
        <w:br w:type="page"/>
      </w:r>
    </w:p>
    <w:p>
      <w:pPr>
        <w:pStyle w:val="2"/>
        <w:numPr>
          <w:ilvl w:val="0"/>
          <w:numId w:val="0"/>
        </w:numPr>
        <w:spacing w:before="468" w:after="312"/>
        <w:jc w:val="center"/>
        <w:rPr>
          <w:rFonts w:hint="eastAsia" w:ascii="仿宋" w:hAnsi="仿宋" w:eastAsia="仿宋" w:cs="仿宋"/>
        </w:rPr>
      </w:pPr>
      <w:bookmarkStart w:id="63" w:name="_Toc22907"/>
      <w:r>
        <w:rPr>
          <w:rFonts w:hint="eastAsia" w:ascii="仿宋" w:hAnsi="仿宋" w:eastAsia="仿宋" w:cs="仿宋"/>
          <w:b/>
          <w:kern w:val="0"/>
          <w:sz w:val="28"/>
          <w:szCs w:val="18"/>
          <w:lang w:val="en-US" w:eastAsia="zh-CN" w:bidi="ar-SA"/>
        </w:rPr>
        <w:t>第</w:t>
      </w:r>
      <w:bookmarkStart w:id="64" w:name="_Toc20561"/>
      <w:bookmarkStart w:id="65" w:name="_Toc29962"/>
      <w:r>
        <w:rPr>
          <w:rFonts w:hint="eastAsia" w:ascii="仿宋" w:hAnsi="仿宋" w:eastAsia="仿宋" w:cs="仿宋"/>
          <w:b/>
          <w:kern w:val="0"/>
          <w:sz w:val="28"/>
          <w:szCs w:val="18"/>
          <w:lang w:val="en-US" w:eastAsia="zh-CN" w:bidi="ar-SA"/>
        </w:rPr>
        <w:t xml:space="preserve">五部分 </w:t>
      </w:r>
      <w:r>
        <w:rPr>
          <w:rFonts w:hint="eastAsia" w:ascii="仿宋" w:hAnsi="仿宋" w:eastAsia="仿宋" w:cs="仿宋"/>
          <w:sz w:val="28"/>
          <w:szCs w:val="18"/>
        </w:rPr>
        <w:t>商务技术要求</w:t>
      </w:r>
      <w:bookmarkEnd w:id="61"/>
      <w:bookmarkEnd w:id="62"/>
      <w:bookmarkEnd w:id="63"/>
      <w:bookmarkEnd w:id="64"/>
      <w:bookmarkEnd w:id="65"/>
    </w:p>
    <w:p>
      <w:pPr>
        <w:numPr>
          <w:ilvl w:val="0"/>
          <w:numId w:val="0"/>
        </w:numPr>
        <w:rPr>
          <w:rFonts w:hint="eastAsia" w:ascii="仿宋" w:hAnsi="仿宋" w:eastAsia="仿宋" w:cs="仿宋"/>
          <w:b/>
          <w:bCs/>
          <w:lang w:val="en-US" w:eastAsia="zh-CN"/>
        </w:rPr>
      </w:pPr>
      <w:r>
        <w:rPr>
          <w:rFonts w:hint="eastAsia" w:ascii="仿宋" w:hAnsi="仿宋" w:eastAsia="仿宋" w:cs="仿宋"/>
          <w:b/>
          <w:bCs/>
          <w:lang w:val="en-US" w:eastAsia="zh-CN"/>
        </w:rPr>
        <w:t>一、商务要求</w:t>
      </w:r>
    </w:p>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1、合同履行期限：合同签订之日起2个月。</w:t>
      </w:r>
    </w:p>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2、工程地点：五台县建安镇水泉湾村</w:t>
      </w:r>
    </w:p>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3、质量标准：合格，符合国家规定的技术标准和要求。</w:t>
      </w:r>
    </w:p>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4、工程概况：本工程为五台县建安镇水泉湾村(东坪线)崩塌地质灾害隐患点治理工程，地址位于忻州市五台县，工程内容为对坡面的已经松动的危岩体进行人工清理，清理后对坡面安装主动防护网对坡面进行加固处置，坡脚设置安全警示牌，施工过程中对坡体进行监测。</w:t>
      </w:r>
    </w:p>
    <w:p>
      <w:pPr>
        <w:numPr>
          <w:ilvl w:val="0"/>
          <w:numId w:val="0"/>
        </w:numPr>
        <w:rPr>
          <w:rFonts w:hint="default" w:ascii="仿宋" w:hAnsi="仿宋" w:eastAsia="仿宋" w:cs="仿宋"/>
          <w:highlight w:val="none"/>
          <w:lang w:val="en-US" w:eastAsia="zh-CN"/>
        </w:rPr>
      </w:pPr>
      <w:r>
        <w:rPr>
          <w:rFonts w:hint="eastAsia" w:ascii="仿宋" w:hAnsi="仿宋" w:eastAsia="仿宋" w:cs="仿宋"/>
          <w:highlight w:val="none"/>
          <w:lang w:val="en-US" w:eastAsia="zh-CN"/>
        </w:rPr>
        <w:t>5、主要建设规模及内容：本次治理工程长度约260m，平均高度约60m，治理工程包括坡面危石+主动防护网+监测工程。</w:t>
      </w:r>
    </w:p>
    <w:p>
      <w:pPr>
        <w:numPr>
          <w:ilvl w:val="0"/>
          <w:numId w:val="0"/>
        </w:numPr>
        <w:rPr>
          <w:rFonts w:hint="default" w:ascii="仿宋" w:hAnsi="仿宋" w:eastAsia="仿宋" w:cs="仿宋"/>
          <w:highlight w:val="none"/>
          <w:lang w:val="en-US" w:eastAsia="zh-CN"/>
        </w:rPr>
      </w:pPr>
      <w:r>
        <w:rPr>
          <w:rFonts w:hint="eastAsia" w:ascii="仿宋" w:hAnsi="仿宋" w:eastAsia="仿宋" w:cs="仿宋"/>
          <w:highlight w:val="none"/>
          <w:lang w:val="en-US" w:eastAsia="zh-CN"/>
        </w:rPr>
        <w:t>6、付款方式：项目竣工验收合格后，一次性付清全部款项。</w:t>
      </w:r>
    </w:p>
    <w:p>
      <w:pPr>
        <w:numPr>
          <w:ilvl w:val="0"/>
          <w:numId w:val="0"/>
        </w:num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二、技术要求</w:t>
      </w:r>
    </w:p>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详见工程量清单。</w:t>
      </w:r>
    </w:p>
    <w:p>
      <w:pPr>
        <w:numPr>
          <w:ilvl w:val="0"/>
          <w:numId w:val="0"/>
        </w:num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（工程量清单另附）</w:t>
      </w:r>
      <w:r>
        <w:rPr>
          <w:rFonts w:hint="eastAsia" w:ascii="仿宋" w:hAnsi="仿宋" w:eastAsia="仿宋" w:cs="仿宋"/>
          <w:b/>
          <w:bCs/>
          <w:highlight w:val="none"/>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outlineLvl w:val="0"/>
        <w:rPr>
          <w:rStyle w:val="33"/>
          <w:rFonts w:hint="default" w:ascii="仿宋" w:hAnsi="仿宋" w:eastAsia="仿宋" w:cs="仿宋"/>
          <w:sz w:val="28"/>
          <w:szCs w:val="18"/>
          <w:highlight w:val="none"/>
          <w:lang w:val="en-US" w:eastAsia="zh-CN"/>
        </w:rPr>
      </w:pPr>
      <w:bookmarkStart w:id="66" w:name="_Toc23397"/>
      <w:r>
        <w:rPr>
          <w:rStyle w:val="33"/>
          <w:rFonts w:hint="eastAsia" w:ascii="仿宋" w:hAnsi="仿宋" w:eastAsia="仿宋" w:cs="仿宋"/>
          <w:sz w:val="28"/>
          <w:szCs w:val="18"/>
          <w:highlight w:val="none"/>
          <w:lang w:val="en-US" w:eastAsia="zh-CN"/>
        </w:rPr>
        <w:t>合同草案</w:t>
      </w:r>
      <w:bookmarkEnd w:id="66"/>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（仅供参考，实际合同条款根据采购人、成交人协商确定）</w:t>
      </w:r>
    </w:p>
    <w:p>
      <w:pPr>
        <w:keepNext w:val="0"/>
        <w:keepLines w:val="0"/>
        <w:pageBreakBefore w:val="0"/>
        <w:widowControl/>
        <w:kinsoku w:val="0"/>
        <w:wordWrap/>
        <w:overflowPunct/>
        <w:topLinePunct w:val="0"/>
        <w:autoSpaceDE w:val="0"/>
        <w:autoSpaceDN w:val="0"/>
        <w:bidi w:val="0"/>
        <w:adjustRightInd w:val="0"/>
        <w:snapToGrid w:val="0"/>
        <w:spacing w:line="221" w:lineRule="auto"/>
        <w:ind w:right="0" w:firstLine="6336" w:firstLineChars="320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编</w:t>
      </w:r>
      <w:r>
        <w:rPr>
          <w:rFonts w:hint="eastAsia" w:ascii="仿宋" w:hAnsi="仿宋" w:eastAsia="仿宋" w:cs="仿宋"/>
          <w:spacing w:val="-26"/>
          <w:sz w:val="21"/>
          <w:szCs w:val="21"/>
          <w:highlight w:val="none"/>
        </w:rPr>
        <w:t xml:space="preserve"> </w:t>
      </w:r>
      <w:r>
        <w:rPr>
          <w:rFonts w:hint="eastAsia" w:ascii="仿宋" w:hAnsi="仿宋" w:eastAsia="仿宋" w:cs="仿宋"/>
          <w:spacing w:val="-6"/>
          <w:sz w:val="21"/>
          <w:szCs w:val="21"/>
          <w:highlight w:val="none"/>
        </w:rPr>
        <w:t>号</w:t>
      </w:r>
      <w:r>
        <w:rPr>
          <w:rFonts w:hint="eastAsia" w:ascii="仿宋" w:hAnsi="仿宋" w:eastAsia="仿宋" w:cs="仿宋"/>
          <w:spacing w:val="-37"/>
          <w:sz w:val="21"/>
          <w:szCs w:val="21"/>
          <w:highlight w:val="none"/>
        </w:rPr>
        <w:t xml:space="preserve"> </w:t>
      </w:r>
      <w:r>
        <w:rPr>
          <w:rFonts w:hint="eastAsia" w:ascii="仿宋" w:hAnsi="仿宋" w:eastAsia="仿宋" w:cs="仿宋"/>
          <w:spacing w:val="-6"/>
          <w:sz w:val="21"/>
          <w:szCs w:val="21"/>
          <w:highlight w:val="none"/>
        </w:rPr>
        <w:t>：</w:t>
      </w:r>
    </w:p>
    <w:p>
      <w:pPr>
        <w:pStyle w:val="9"/>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80" w:firstLineChars="200"/>
        <w:textAlignment w:val="baseline"/>
        <w:rPr>
          <w:rFonts w:hint="eastAsia" w:ascii="仿宋" w:hAnsi="仿宋" w:eastAsia="仿宋" w:cs="仿宋"/>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outlineLvl w:val="9"/>
        <w:rPr>
          <w:rFonts w:hint="eastAsia" w:ascii="仿宋" w:hAnsi="仿宋" w:eastAsia="仿宋" w:cs="仿宋"/>
          <w:sz w:val="63"/>
          <w:szCs w:val="63"/>
          <w:highlight w:val="none"/>
        </w:rPr>
      </w:pPr>
      <w:r>
        <w:rPr>
          <w:rFonts w:hint="eastAsia" w:ascii="仿宋" w:hAnsi="仿宋" w:eastAsia="仿宋" w:cs="仿宋"/>
          <w:b/>
          <w:bCs/>
          <w:spacing w:val="-27"/>
          <w:sz w:val="63"/>
          <w:szCs w:val="63"/>
          <w:highlight w:val="none"/>
        </w:rPr>
        <w:t>合</w:t>
      </w:r>
      <w:r>
        <w:rPr>
          <w:rFonts w:hint="eastAsia" w:ascii="仿宋" w:hAnsi="仿宋" w:eastAsia="仿宋" w:cs="仿宋"/>
          <w:spacing w:val="-27"/>
          <w:sz w:val="63"/>
          <w:szCs w:val="63"/>
          <w:highlight w:val="none"/>
        </w:rPr>
        <w:t xml:space="preserve">    </w:t>
      </w:r>
      <w:r>
        <w:rPr>
          <w:rFonts w:hint="eastAsia" w:ascii="仿宋" w:hAnsi="仿宋" w:eastAsia="仿宋" w:cs="仿宋"/>
          <w:b/>
          <w:bCs/>
          <w:spacing w:val="-27"/>
          <w:sz w:val="63"/>
          <w:szCs w:val="63"/>
          <w:highlight w:val="none"/>
        </w:rPr>
        <w:t>同</w:t>
      </w:r>
      <w:r>
        <w:rPr>
          <w:rFonts w:hint="eastAsia" w:ascii="仿宋" w:hAnsi="仿宋" w:eastAsia="仿宋" w:cs="仿宋"/>
          <w:spacing w:val="104"/>
          <w:sz w:val="63"/>
          <w:szCs w:val="63"/>
          <w:highlight w:val="none"/>
        </w:rPr>
        <w:t xml:space="preserve"> </w:t>
      </w:r>
      <w:r>
        <w:rPr>
          <w:rFonts w:hint="eastAsia" w:ascii="仿宋" w:hAnsi="仿宋" w:eastAsia="仿宋" w:cs="仿宋"/>
          <w:spacing w:val="104"/>
          <w:sz w:val="63"/>
          <w:szCs w:val="63"/>
          <w:highlight w:val="none"/>
          <w:lang w:val="en-US" w:eastAsia="zh-CN"/>
        </w:rPr>
        <w:t xml:space="preserve"> </w:t>
      </w:r>
      <w:r>
        <w:rPr>
          <w:rFonts w:hint="eastAsia" w:ascii="仿宋" w:hAnsi="仿宋" w:eastAsia="仿宋" w:cs="仿宋"/>
          <w:b/>
          <w:bCs/>
          <w:spacing w:val="-27"/>
          <w:sz w:val="63"/>
          <w:szCs w:val="63"/>
          <w:highlight w:val="none"/>
        </w:rPr>
        <w:t>书</w:t>
      </w:r>
    </w:p>
    <w:p>
      <w:pPr>
        <w:pStyle w:val="9"/>
        <w:keepNext w:val="0"/>
        <w:keepLines w:val="0"/>
        <w:pageBreakBefore w:val="0"/>
        <w:widowControl/>
        <w:kinsoku w:val="0"/>
        <w:wordWrap/>
        <w:overflowPunct/>
        <w:topLinePunct w:val="0"/>
        <w:autoSpaceDE w:val="0"/>
        <w:autoSpaceDN w:val="0"/>
        <w:bidi w:val="0"/>
        <w:adjustRightInd w:val="0"/>
        <w:snapToGrid w:val="0"/>
        <w:spacing w:line="270" w:lineRule="auto"/>
        <w:ind w:left="0" w:right="0" w:firstLine="480" w:firstLineChars="200"/>
        <w:textAlignment w:val="baseline"/>
        <w:rPr>
          <w:rFonts w:hint="eastAsia" w:ascii="仿宋" w:hAnsi="仿宋" w:eastAsia="仿宋" w:cs="仿宋"/>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271" w:lineRule="auto"/>
        <w:ind w:left="0" w:right="0" w:firstLine="480" w:firstLineChars="200"/>
        <w:textAlignment w:val="baseline"/>
        <w:rPr>
          <w:rFonts w:hint="eastAsia" w:ascii="仿宋" w:hAnsi="仿宋" w:eastAsia="仿宋" w:cs="仿宋"/>
          <w:highlight w:val="none"/>
        </w:rPr>
      </w:pPr>
    </w:p>
    <w:p>
      <w:pPr>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参考《建设工程施工合同（示范文本）》（GF-2017-0201）</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 w:hAnsi="仿宋" w:eastAsia="仿宋" w:cs="仿宋"/>
          <w:spacing w:val="11"/>
          <w:sz w:val="37"/>
          <w:szCs w:val="37"/>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pStyle w:val="2"/>
        <w:spacing w:before="468" w:after="312"/>
        <w:rPr>
          <w:rFonts w:hint="eastAsia" w:ascii="仿宋" w:hAnsi="仿宋" w:eastAsia="仿宋" w:cs="仿宋"/>
        </w:rPr>
      </w:pPr>
      <w:bookmarkStart w:id="67" w:name="_Toc8140"/>
      <w:bookmarkStart w:id="68" w:name="_Toc2596"/>
      <w:bookmarkStart w:id="69" w:name="_Toc4727_WPSOffice_Level1"/>
      <w:bookmarkStart w:id="70" w:name="_Toc32086"/>
      <w:bookmarkStart w:id="71" w:name="_Toc1969"/>
      <w:bookmarkStart w:id="72" w:name="_Toc5823_WPSOffice_Level1"/>
      <w:r>
        <w:rPr>
          <w:rFonts w:hint="eastAsia" w:ascii="仿宋" w:hAnsi="仿宋" w:eastAsia="仿宋" w:cs="仿宋"/>
          <w:sz w:val="28"/>
          <w:szCs w:val="18"/>
        </w:rPr>
        <w:t>第</w:t>
      </w:r>
      <w:r>
        <w:rPr>
          <w:rFonts w:hint="eastAsia" w:ascii="仿宋" w:hAnsi="仿宋" w:eastAsia="仿宋" w:cs="仿宋"/>
          <w:sz w:val="28"/>
          <w:szCs w:val="18"/>
          <w:lang w:val="en-US" w:eastAsia="zh-CN"/>
        </w:rPr>
        <w:t>七部分</w:t>
      </w:r>
      <w:r>
        <w:rPr>
          <w:rFonts w:hint="eastAsia" w:ascii="仿宋" w:hAnsi="仿宋" w:eastAsia="仿宋" w:cs="仿宋"/>
          <w:sz w:val="28"/>
          <w:szCs w:val="18"/>
        </w:rPr>
        <w:t xml:space="preserve"> 响应文件格式</w:t>
      </w:r>
      <w:bookmarkEnd w:id="67"/>
      <w:bookmarkEnd w:id="68"/>
      <w:bookmarkEnd w:id="69"/>
      <w:bookmarkEnd w:id="70"/>
      <w:bookmarkEnd w:id="71"/>
      <w:bookmarkEnd w:id="72"/>
    </w:p>
    <w:p>
      <w:pPr>
        <w:pStyle w:val="3"/>
        <w:bidi w:val="0"/>
        <w:spacing w:line="600" w:lineRule="auto"/>
        <w:rPr>
          <w:rFonts w:hint="eastAsia" w:ascii="仿宋" w:hAnsi="仿宋" w:eastAsia="仿宋" w:cs="仿宋"/>
        </w:rPr>
      </w:pPr>
      <w:r>
        <w:rPr>
          <w:rFonts w:hint="eastAsia" w:ascii="仿宋" w:hAnsi="仿宋" w:eastAsia="仿宋" w:cs="仿宋"/>
        </w:rPr>
        <w:t>供应商提交文件须知</w:t>
      </w:r>
    </w:p>
    <w:p>
      <w:pPr>
        <w:spacing w:line="600" w:lineRule="auto"/>
        <w:ind w:firstLine="480"/>
        <w:rPr>
          <w:rFonts w:hint="eastAsia" w:ascii="仿宋" w:hAnsi="仿宋" w:eastAsia="仿宋" w:cs="仿宋"/>
        </w:rPr>
      </w:pPr>
      <w:r>
        <w:rPr>
          <w:rFonts w:hint="eastAsia" w:ascii="仿宋" w:hAnsi="仿宋" w:eastAsia="仿宋" w:cs="仿宋"/>
        </w:rPr>
        <w:t>1.供应商应严格按照</w:t>
      </w:r>
      <w:r>
        <w:rPr>
          <w:rFonts w:hint="eastAsia" w:ascii="仿宋" w:hAnsi="仿宋" w:eastAsia="仿宋" w:cs="仿宋"/>
          <w:lang w:eastAsia="zh-CN"/>
        </w:rPr>
        <w:t>“</w:t>
      </w:r>
      <w:r>
        <w:rPr>
          <w:rFonts w:hint="eastAsia" w:ascii="仿宋" w:hAnsi="仿宋" w:eastAsia="仿宋" w:cs="仿宋"/>
        </w:rPr>
        <w:t>第二</w:t>
      </w:r>
      <w:r>
        <w:rPr>
          <w:rFonts w:hint="eastAsia" w:ascii="仿宋" w:hAnsi="仿宋" w:eastAsia="仿宋" w:cs="仿宋"/>
          <w:lang w:val="en-US" w:eastAsia="zh-CN"/>
        </w:rPr>
        <w:t>部分</w:t>
      </w:r>
      <w:r>
        <w:rPr>
          <w:rFonts w:hint="eastAsia" w:ascii="仿宋" w:hAnsi="仿宋" w:eastAsia="仿宋" w:cs="仿宋"/>
        </w:rPr>
        <w:t xml:space="preserve"> 供应商须知前附表</w:t>
      </w:r>
      <w:r>
        <w:rPr>
          <w:rFonts w:hint="eastAsia" w:ascii="仿宋" w:hAnsi="仿宋" w:eastAsia="仿宋" w:cs="仿宋"/>
          <w:lang w:eastAsia="zh-CN"/>
        </w:rPr>
        <w:t>”</w:t>
      </w:r>
      <w:r>
        <w:rPr>
          <w:rFonts w:hint="eastAsia" w:ascii="仿宋" w:hAnsi="仿宋" w:eastAsia="仿宋" w:cs="仿宋"/>
        </w:rPr>
        <w:t>的内容、顺序填写和提交下述规定的全部格式文件以及其他有关资料，混乱的编排导致响应文件被误读或查找不到，后果由供应商承担。</w:t>
      </w:r>
    </w:p>
    <w:p>
      <w:pPr>
        <w:spacing w:line="600" w:lineRule="auto"/>
        <w:ind w:firstLine="480"/>
        <w:rPr>
          <w:rFonts w:hint="eastAsia" w:ascii="仿宋" w:hAnsi="仿宋" w:eastAsia="仿宋" w:cs="仿宋"/>
        </w:rPr>
      </w:pPr>
      <w:r>
        <w:rPr>
          <w:rFonts w:hint="eastAsia" w:ascii="仿宋" w:hAnsi="仿宋" w:eastAsia="仿宋" w:cs="仿宋"/>
        </w:rPr>
        <w:t>2.所附表格中要求回答的全部问题和信息都必须正面回答。</w:t>
      </w:r>
    </w:p>
    <w:p>
      <w:pPr>
        <w:spacing w:line="600" w:lineRule="auto"/>
        <w:ind w:firstLine="480"/>
        <w:rPr>
          <w:rFonts w:hint="eastAsia" w:ascii="仿宋" w:hAnsi="仿宋" w:eastAsia="仿宋" w:cs="仿宋"/>
        </w:rPr>
      </w:pPr>
      <w:r>
        <w:rPr>
          <w:rFonts w:hint="eastAsia" w:ascii="仿宋" w:hAnsi="仿宋" w:eastAsia="仿宋" w:cs="仿宋"/>
        </w:rPr>
        <w:t>3.签字人应保证全部声明和问题的回答是真实的和准确的。</w:t>
      </w:r>
    </w:p>
    <w:p>
      <w:pPr>
        <w:spacing w:line="600" w:lineRule="auto"/>
        <w:ind w:firstLine="480"/>
        <w:rPr>
          <w:rFonts w:hint="eastAsia" w:ascii="仿宋" w:hAnsi="仿宋" w:eastAsia="仿宋" w:cs="仿宋"/>
        </w:rPr>
      </w:pPr>
      <w:r>
        <w:rPr>
          <w:rFonts w:hint="eastAsia" w:ascii="仿宋" w:hAnsi="仿宋" w:eastAsia="仿宋" w:cs="仿宋"/>
        </w:rPr>
        <w:t>4.评审小组应用供应商提交的资料并根据自己的判断，决定供应商履行合同的合格性及能力。</w:t>
      </w:r>
    </w:p>
    <w:p>
      <w:pPr>
        <w:spacing w:line="600" w:lineRule="auto"/>
        <w:ind w:firstLine="480"/>
        <w:rPr>
          <w:rFonts w:hint="eastAsia" w:ascii="仿宋" w:hAnsi="仿宋" w:eastAsia="仿宋" w:cs="仿宋"/>
        </w:rPr>
      </w:pPr>
      <w:r>
        <w:rPr>
          <w:rFonts w:hint="eastAsia" w:ascii="仿宋" w:hAnsi="仿宋" w:eastAsia="仿宋" w:cs="仿宋"/>
        </w:rPr>
        <w:t>5.供应商提交的材料将被妥善保存，但不退还。</w:t>
      </w:r>
    </w:p>
    <w:p>
      <w:pPr>
        <w:spacing w:line="600" w:lineRule="auto"/>
        <w:ind w:firstLine="480"/>
        <w:rPr>
          <w:rFonts w:hint="eastAsia" w:ascii="仿宋" w:hAnsi="仿宋" w:eastAsia="仿宋" w:cs="仿宋"/>
        </w:rPr>
      </w:pPr>
      <w:r>
        <w:rPr>
          <w:rFonts w:hint="eastAsia" w:ascii="仿宋" w:hAnsi="仿宋" w:eastAsia="仿宋" w:cs="仿宋"/>
        </w:rPr>
        <w:t>6.全部文件应按供应商须知中规定的语言和份数提交。</w:t>
      </w:r>
    </w:p>
    <w:p>
      <w:pPr>
        <w:ind w:firstLine="480"/>
        <w:rPr>
          <w:rFonts w:hint="eastAsia" w:ascii="仿宋" w:hAnsi="仿宋" w:eastAsia="仿宋" w:cs="仿宋"/>
        </w:rPr>
      </w:pPr>
      <w:r>
        <w:rPr>
          <w:rFonts w:hint="eastAsia" w:ascii="仿宋" w:hAnsi="仿宋" w:eastAsia="仿宋" w:cs="仿宋"/>
        </w:rPr>
        <w:br w:type="page"/>
      </w:r>
      <w:r>
        <w:rPr>
          <w:rStyle w:val="31"/>
          <w:rFonts w:hint="eastAsia" w:ascii="仿宋" w:hAnsi="仿宋" w:eastAsia="仿宋" w:cs="仿宋"/>
        </w:rPr>
        <w:t>（格式）</w:t>
      </w:r>
    </w:p>
    <w:p>
      <w:pPr>
        <w:wordWrap w:val="0"/>
        <w:ind w:firstLine="0" w:firstLineChars="0"/>
        <w:jc w:val="right"/>
        <w:rPr>
          <w:rFonts w:hint="eastAsia" w:ascii="仿宋" w:hAnsi="仿宋" w:eastAsia="仿宋" w:cs="仿宋"/>
        </w:rPr>
      </w:pPr>
      <w:r>
        <w:rPr>
          <w:rFonts w:hint="eastAsia" w:ascii="仿宋" w:hAnsi="仿宋" w:eastAsia="仿宋" w:cs="仿宋"/>
          <w:b/>
          <w:bCs/>
        </w:rPr>
        <w:t>（正/副本）</w:t>
      </w:r>
      <w:r>
        <w:rPr>
          <w:rFonts w:hint="eastAsia" w:ascii="仿宋" w:hAnsi="仿宋" w:eastAsia="仿宋" w:cs="仿宋"/>
        </w:rPr>
        <w:t xml:space="preserve">   </w:t>
      </w: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rPr>
          <w:rFonts w:hint="eastAsia" w:ascii="仿宋" w:hAnsi="仿宋" w:eastAsia="仿宋" w:cs="仿宋"/>
        </w:rPr>
      </w:pPr>
    </w:p>
    <w:p>
      <w:pPr>
        <w:ind w:firstLine="0" w:firstLineChars="0"/>
        <w:jc w:val="center"/>
        <w:rPr>
          <w:rFonts w:hint="eastAsia" w:ascii="仿宋" w:hAnsi="仿宋" w:eastAsia="仿宋" w:cs="仿宋"/>
          <w:b/>
          <w:bCs/>
          <w:sz w:val="96"/>
          <w:szCs w:val="96"/>
        </w:rPr>
      </w:pPr>
      <w:r>
        <w:rPr>
          <w:rFonts w:hint="eastAsia" w:ascii="仿宋" w:hAnsi="仿宋" w:eastAsia="仿宋" w:cs="仿宋"/>
          <w:b/>
          <w:bCs/>
          <w:sz w:val="72"/>
          <w:szCs w:val="72"/>
        </w:rPr>
        <w:t>响 应 文 件</w:t>
      </w:r>
    </w:p>
    <w:p>
      <w:pPr>
        <w:rPr>
          <w:rFonts w:hint="eastAsia" w:ascii="仿宋" w:hAnsi="仿宋" w:eastAsia="仿宋" w:cs="仿宋"/>
        </w:rPr>
      </w:pPr>
    </w:p>
    <w:p>
      <w:pPr>
        <w:ind w:firstLine="643"/>
        <w:rPr>
          <w:rFonts w:hint="eastAsia" w:ascii="仿宋" w:hAnsi="仿宋" w:eastAsia="仿宋" w:cs="仿宋"/>
          <w:b/>
          <w:bCs/>
          <w:sz w:val="32"/>
          <w:szCs w:val="32"/>
        </w:rPr>
      </w:pPr>
      <w:r>
        <w:rPr>
          <w:rFonts w:hint="eastAsia" w:ascii="仿宋" w:hAnsi="仿宋" w:eastAsia="仿宋" w:cs="仿宋"/>
          <w:b/>
          <w:bCs/>
          <w:sz w:val="32"/>
          <w:szCs w:val="32"/>
        </w:rPr>
        <w:t>项目名称：</w:t>
      </w:r>
    </w:p>
    <w:p>
      <w:pPr>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项目编号：</w:t>
      </w:r>
    </w:p>
    <w:p>
      <w:pPr>
        <w:ind w:firstLine="480"/>
        <w:rPr>
          <w:rFonts w:hint="eastAsia" w:ascii="仿宋" w:hAnsi="仿宋" w:eastAsia="仿宋" w:cs="仿宋"/>
        </w:rPr>
      </w:pPr>
    </w:p>
    <w:p>
      <w:pPr>
        <w:ind w:firstLine="480"/>
        <w:rPr>
          <w:rFonts w:hint="eastAsia" w:ascii="仿宋" w:hAnsi="仿宋" w:eastAsia="仿宋" w:cs="仿宋"/>
        </w:rPr>
      </w:pPr>
    </w:p>
    <w:p>
      <w:pPr>
        <w:rPr>
          <w:rFonts w:hint="eastAsia" w:ascii="仿宋" w:hAnsi="仿宋" w:eastAsia="仿宋" w:cs="仿宋"/>
        </w:rPr>
      </w:pPr>
    </w:p>
    <w:p>
      <w:pPr>
        <w:ind w:left="0" w:leftChars="0" w:firstLine="0" w:firstLineChars="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rPr>
          <w:rFonts w:hint="eastAsia" w:ascii="仿宋" w:hAnsi="仿宋" w:eastAsia="仿宋" w:cs="仿宋"/>
        </w:rPr>
      </w:pPr>
    </w:p>
    <w:p>
      <w:pPr>
        <w:ind w:firstLine="480"/>
        <w:rPr>
          <w:rFonts w:hint="eastAsia" w:ascii="仿宋" w:hAnsi="仿宋" w:eastAsia="仿宋" w:cs="仿宋"/>
        </w:rPr>
      </w:pPr>
    </w:p>
    <w:p>
      <w:pPr>
        <w:ind w:left="480" w:leftChars="200" w:firstLine="0" w:firstLineChars="0"/>
        <w:rPr>
          <w:rFonts w:hint="eastAsia" w:ascii="仿宋" w:hAnsi="仿宋" w:eastAsia="仿宋" w:cs="仿宋"/>
          <w:b/>
          <w:bCs/>
          <w:sz w:val="32"/>
          <w:szCs w:val="32"/>
        </w:rPr>
      </w:pPr>
      <w:r>
        <w:rPr>
          <w:rFonts w:hint="eastAsia" w:ascii="仿宋" w:hAnsi="仿宋" w:eastAsia="仿宋" w:cs="仿宋"/>
          <w:b/>
          <w:bCs/>
          <w:sz w:val="32"/>
          <w:szCs w:val="32"/>
        </w:rPr>
        <w:t>供应商名称：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（加盖单位公章）</w:t>
      </w:r>
    </w:p>
    <w:p>
      <w:pPr>
        <w:ind w:left="480" w:leftChars="200" w:firstLine="0" w:firstLineChars="0"/>
        <w:rPr>
          <w:rFonts w:hint="eastAsia" w:ascii="仿宋" w:hAnsi="仿宋" w:eastAsia="仿宋" w:cs="仿宋"/>
          <w:b/>
          <w:bCs/>
          <w:sz w:val="32"/>
          <w:szCs w:val="32"/>
        </w:rPr>
      </w:pPr>
      <w:r>
        <w:rPr>
          <w:rFonts w:hint="eastAsia" w:ascii="仿宋" w:hAnsi="仿宋" w:eastAsia="仿宋" w:cs="仿宋"/>
          <w:b/>
          <w:bCs/>
          <w:sz w:val="32"/>
          <w:szCs w:val="32"/>
        </w:rPr>
        <w:t>法定代表人或供应商代表：</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（签名或盖章）</w:t>
      </w:r>
    </w:p>
    <w:p>
      <w:pPr>
        <w:ind w:left="480" w:leftChars="200" w:firstLine="0" w:firstLineChars="0"/>
        <w:rPr>
          <w:rFonts w:hint="eastAsia" w:ascii="仿宋" w:hAnsi="仿宋" w:eastAsia="仿宋" w:cs="仿宋"/>
          <w:b/>
          <w:bCs/>
          <w:sz w:val="32"/>
          <w:szCs w:val="32"/>
        </w:rPr>
      </w:pPr>
      <w:r>
        <w:rPr>
          <w:rFonts w:hint="eastAsia" w:ascii="仿宋" w:hAnsi="仿宋" w:eastAsia="仿宋" w:cs="仿宋"/>
          <w:b/>
          <w:bCs/>
          <w:sz w:val="32"/>
          <w:szCs w:val="32"/>
        </w:rPr>
        <w:t>日    期：二○二</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ind w:firstLine="0" w:firstLineChars="0"/>
        <w:rPr>
          <w:rFonts w:hint="eastAsia" w:ascii="仿宋" w:hAnsi="仿宋" w:eastAsia="仿宋" w:cs="仿宋"/>
        </w:rPr>
      </w:pPr>
    </w:p>
    <w:p>
      <w:pPr>
        <w:ind w:firstLine="0" w:firstLineChars="0"/>
        <w:rPr>
          <w:rFonts w:hint="eastAsia" w:ascii="仿宋" w:hAnsi="仿宋" w:eastAsia="仿宋" w:cs="仿宋"/>
          <w:b/>
          <w:bCs/>
          <w:sz w:val="72"/>
          <w:szCs w:val="72"/>
        </w:rPr>
      </w:pPr>
    </w:p>
    <w:p>
      <w:pPr>
        <w:ind w:firstLine="0" w:firstLineChars="0"/>
        <w:rPr>
          <w:rFonts w:hint="eastAsia" w:ascii="仿宋" w:hAnsi="仿宋" w:eastAsia="仿宋" w:cs="仿宋"/>
          <w:b/>
          <w:bCs/>
          <w:sz w:val="72"/>
          <w:szCs w:val="72"/>
        </w:rPr>
      </w:pPr>
    </w:p>
    <w:p>
      <w:pPr>
        <w:ind w:firstLine="0" w:firstLineChars="0"/>
        <w:rPr>
          <w:rFonts w:hint="eastAsia" w:ascii="仿宋" w:hAnsi="仿宋" w:eastAsia="仿宋" w:cs="仿宋"/>
          <w:b/>
          <w:bCs/>
          <w:sz w:val="72"/>
          <w:szCs w:val="72"/>
        </w:rPr>
      </w:pPr>
    </w:p>
    <w:p>
      <w:pPr>
        <w:ind w:firstLine="0" w:firstLineChars="0"/>
        <w:rPr>
          <w:rFonts w:hint="eastAsia" w:ascii="仿宋" w:hAnsi="仿宋" w:eastAsia="仿宋" w:cs="仿宋"/>
          <w:b/>
          <w:bCs/>
          <w:sz w:val="72"/>
          <w:szCs w:val="72"/>
        </w:rPr>
      </w:pP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资</w:t>
      </w: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格</w:t>
      </w: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证</w:t>
      </w: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明</w:t>
      </w: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文</w:t>
      </w:r>
    </w:p>
    <w:p>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件</w:t>
      </w: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ind w:firstLine="480"/>
        <w:jc w:val="left"/>
        <w:rPr>
          <w:rFonts w:hint="eastAsia" w:ascii="仿宋" w:hAnsi="仿宋" w:eastAsia="仿宋" w:cs="仿宋"/>
        </w:rPr>
      </w:pPr>
    </w:p>
    <w:p>
      <w:pPr>
        <w:rPr>
          <w:rFonts w:hint="eastAsia" w:ascii="仿宋" w:hAnsi="仿宋" w:eastAsia="仿宋" w:cs="仿宋"/>
        </w:rPr>
      </w:pPr>
    </w:p>
    <w:p>
      <w:pPr>
        <w:ind w:firstLine="480"/>
        <w:rPr>
          <w:rFonts w:hint="eastAsia" w:ascii="仿宋" w:hAnsi="仿宋" w:eastAsia="仿宋" w:cs="仿宋"/>
        </w:rPr>
      </w:pP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rPr>
      </w:pPr>
      <w:r>
        <w:rPr>
          <w:rFonts w:hint="eastAsia" w:ascii="仿宋" w:hAnsi="仿宋" w:eastAsia="仿宋" w:cs="仿宋"/>
          <w:b/>
          <w:bCs/>
          <w:szCs w:val="21"/>
        </w:rPr>
        <w:br w:type="page"/>
      </w:r>
      <w:r>
        <w:rPr>
          <w:rFonts w:hint="eastAsia" w:ascii="仿宋" w:hAnsi="仿宋" w:eastAsia="仿宋" w:cs="仿宋"/>
        </w:rPr>
        <w:t>1.具有独立承担民事责任能力；</w:t>
      </w:r>
    </w:p>
    <w:p>
      <w:pPr>
        <w:keepNext w:val="0"/>
        <w:keepLines w:val="0"/>
        <w:pageBreakBefore w:val="0"/>
        <w:widowControl w:val="0"/>
        <w:kinsoku/>
        <w:wordWrap/>
        <w:overflowPunct/>
        <w:topLinePunct w:val="0"/>
        <w:autoSpaceDE/>
        <w:autoSpaceDN/>
        <w:bidi w:val="0"/>
        <w:adjustRightInd w:val="0"/>
        <w:snapToGrid w:val="0"/>
        <w:spacing w:before="495" w:beforeLines="150" w:after="659" w:afterLines="200" w:line="480" w:lineRule="auto"/>
        <w:ind w:left="0" w:leftChars="0" w:firstLine="0" w:firstLineChars="0"/>
        <w:jc w:val="center"/>
        <w:textAlignment w:val="auto"/>
        <w:rPr>
          <w:rFonts w:hint="eastAsia" w:ascii="仿宋" w:hAnsi="仿宋" w:eastAsia="仿宋" w:cs="仿宋"/>
          <w:sz w:val="24"/>
          <w:u w:val="single"/>
        </w:rPr>
      </w:pPr>
      <w:r>
        <w:rPr>
          <w:rFonts w:hint="eastAsia" w:ascii="仿宋" w:hAnsi="仿宋" w:eastAsia="仿宋" w:cs="仿宋"/>
          <w:b/>
          <w:lang w:val="en-US" w:eastAsia="zh-CN"/>
        </w:rPr>
        <w:t>供应商具有</w:t>
      </w:r>
      <w:r>
        <w:rPr>
          <w:rFonts w:hint="eastAsia" w:ascii="仿宋" w:hAnsi="仿宋" w:eastAsia="仿宋" w:cs="仿宋"/>
          <w:b/>
        </w:rPr>
        <w:t>独立承担民事责任的能力</w:t>
      </w:r>
      <w:r>
        <w:rPr>
          <w:rFonts w:hint="eastAsia" w:ascii="仿宋" w:hAnsi="仿宋" w:eastAsia="仿宋" w:cs="仿宋"/>
          <w:b/>
          <w:lang w:val="en-US" w:eastAsia="zh-CN"/>
        </w:rPr>
        <w:t>的承诺函（格式）</w:t>
      </w:r>
    </w:p>
    <w:p>
      <w:pPr>
        <w:spacing w:line="480" w:lineRule="auto"/>
        <w:ind w:left="0" w:leftChars="0" w:firstLine="0" w:firstLineChars="0"/>
        <w:rPr>
          <w:rFonts w:hint="eastAsia" w:ascii="仿宋" w:hAnsi="仿宋" w:eastAsia="仿宋" w:cs="仿宋"/>
          <w:bCs/>
          <w:kern w:val="0"/>
          <w:lang w:eastAsia="zh-Hans"/>
        </w:rPr>
      </w:pPr>
      <w:r>
        <w:rPr>
          <w:rFonts w:hint="eastAsia" w:ascii="仿宋" w:hAnsi="仿宋" w:eastAsia="仿宋" w:cs="仿宋"/>
          <w:bCs/>
          <w:kern w:val="0"/>
        </w:rPr>
        <w:t>致：</w:t>
      </w:r>
      <w:r>
        <w:rPr>
          <w:rFonts w:hint="eastAsia" w:ascii="仿宋" w:hAnsi="仿宋" w:eastAsia="仿宋" w:cs="仿宋"/>
          <w:bCs/>
          <w:kern w:val="0"/>
          <w:u w:val="single"/>
        </w:rPr>
        <w:t xml:space="preserve">                    </w:t>
      </w:r>
      <w:r>
        <w:rPr>
          <w:rFonts w:hint="eastAsia" w:ascii="仿宋" w:hAnsi="仿宋" w:eastAsia="仿宋" w:cs="仿宋"/>
          <w:bCs/>
          <w:kern w:val="0"/>
        </w:rPr>
        <w:t>（</w:t>
      </w:r>
      <w:r>
        <w:rPr>
          <w:rFonts w:hint="eastAsia" w:ascii="仿宋" w:hAnsi="仿宋" w:eastAsia="仿宋" w:cs="仿宋"/>
          <w:bCs/>
          <w:kern w:val="0"/>
          <w:lang w:eastAsia="zh-Hans"/>
        </w:rPr>
        <w:t>采购人名称）</w:t>
      </w:r>
    </w:p>
    <w:p>
      <w:pPr>
        <w:widowControl/>
        <w:snapToGrid w:val="0"/>
        <w:spacing w:line="360" w:lineRule="auto"/>
        <w:ind w:firstLine="480" w:firstLineChars="200"/>
        <w:rPr>
          <w:rFonts w:hint="eastAsia" w:ascii="仿宋" w:hAnsi="仿宋" w:eastAsia="仿宋" w:cs="仿宋"/>
          <w:sz w:val="24"/>
        </w:rPr>
      </w:pPr>
    </w:p>
    <w:p>
      <w:pPr>
        <w:widowControl/>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本供应商现参与</w:t>
      </w:r>
      <w:r>
        <w:rPr>
          <w:rFonts w:hint="eastAsia" w:ascii="仿宋" w:hAnsi="仿宋" w:eastAsia="仿宋" w:cs="仿宋"/>
          <w:sz w:val="24"/>
          <w:lang w:val="en-US" w:eastAsia="zh-CN"/>
        </w:rPr>
        <w:t>贵公司组织的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）的采购活动</w:t>
      </w:r>
      <w:r>
        <w:rPr>
          <w:rFonts w:hint="eastAsia" w:ascii="仿宋" w:hAnsi="仿宋" w:eastAsia="仿宋" w:cs="仿宋"/>
          <w:sz w:val="24"/>
          <w:lang w:eastAsia="zh-CN"/>
        </w:rPr>
        <w:t>。</w:t>
      </w:r>
      <w:r>
        <w:rPr>
          <w:rFonts w:hint="eastAsia" w:ascii="仿宋" w:hAnsi="仿宋" w:eastAsia="仿宋" w:cs="仿宋"/>
          <w:sz w:val="24"/>
        </w:rPr>
        <w:t>依据</w:t>
      </w:r>
      <w:r>
        <w:rPr>
          <w:rFonts w:hint="eastAsia" w:ascii="仿宋" w:hAnsi="仿宋" w:eastAsia="仿宋" w:cs="仿宋"/>
          <w:sz w:val="24"/>
          <w:lang w:val="en-US" w:eastAsia="zh-CN"/>
        </w:rPr>
        <w:t>磋商</w:t>
      </w:r>
      <w:r>
        <w:rPr>
          <w:rFonts w:hint="eastAsia" w:ascii="仿宋" w:hAnsi="仿宋" w:eastAsia="仿宋" w:cs="仿宋"/>
          <w:sz w:val="24"/>
        </w:rPr>
        <w:t>文件相关规定，</w:t>
      </w:r>
      <w:r>
        <w:rPr>
          <w:rFonts w:hint="eastAsia" w:ascii="仿宋" w:hAnsi="仿宋" w:eastAsia="仿宋" w:cs="仿宋"/>
          <w:sz w:val="24"/>
          <w:lang w:val="en-US" w:eastAsia="zh-CN"/>
        </w:rPr>
        <w:t>现</w:t>
      </w:r>
      <w:r>
        <w:rPr>
          <w:rFonts w:hint="eastAsia" w:ascii="仿宋" w:hAnsi="仿宋" w:eastAsia="仿宋" w:cs="仿宋"/>
          <w:sz w:val="24"/>
        </w:rPr>
        <w:t>郑重承诺：我方</w:t>
      </w:r>
      <w:r>
        <w:rPr>
          <w:rFonts w:hint="eastAsia" w:ascii="仿宋" w:hAnsi="仿宋" w:eastAsia="仿宋" w:cs="仿宋"/>
          <w:sz w:val="24"/>
          <w:lang w:val="en-US" w:eastAsia="zh-CN"/>
        </w:rPr>
        <w:t>具有有效的营业执照或事业单位法人证书或自然人身份证明或其他非企业组织证明文件及有效的基本户开户许可证或基本存款账户信息，能</w:t>
      </w:r>
      <w:r>
        <w:rPr>
          <w:rFonts w:hint="eastAsia" w:ascii="仿宋" w:hAnsi="仿宋" w:eastAsia="仿宋" w:cs="仿宋"/>
          <w:sz w:val="24"/>
        </w:rPr>
        <w:t>独立承担民事责任的能力</w:t>
      </w:r>
      <w:r>
        <w:rPr>
          <w:rFonts w:hint="eastAsia" w:ascii="仿宋" w:hAnsi="仿宋" w:eastAsia="仿宋" w:cs="仿宋"/>
          <w:sz w:val="24"/>
          <w:lang w:eastAsia="zh-CN"/>
        </w:rPr>
        <w:t>。</w:t>
      </w:r>
    </w:p>
    <w:p>
      <w:pPr>
        <w:widowControl/>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基本信息如下：</w:t>
      </w:r>
    </w:p>
    <w:p>
      <w:pPr>
        <w:widowControl/>
        <w:snapToGrid w:val="0"/>
        <w:spacing w:line="360" w:lineRule="auto"/>
        <w:ind w:firstLine="480" w:firstLineChars="200"/>
        <w:rPr>
          <w:rFonts w:hint="eastAsia" w:ascii="仿宋" w:hAnsi="仿宋" w:eastAsia="仿宋" w:cs="仿宋"/>
          <w:sz w:val="24"/>
          <w:u w:val="none"/>
          <w:lang w:eastAsia="zh-CN"/>
        </w:rPr>
      </w:pPr>
      <w:r>
        <w:rPr>
          <w:rFonts w:hint="eastAsia" w:ascii="仿宋" w:hAnsi="仿宋" w:eastAsia="仿宋" w:cs="仿宋"/>
          <w:sz w:val="24"/>
          <w:lang w:val="en-US" w:eastAsia="zh-CN"/>
        </w:rPr>
        <w:t>名称为：</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统一社会信用代码为：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法定代表人（负责人）为：</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 xml:space="preserve"> ；营业期限为:</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基本开户银行为：</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账号为：</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eastAsia="zh-CN"/>
        </w:rPr>
        <w:t>。</w:t>
      </w:r>
    </w:p>
    <w:p>
      <w:pPr>
        <w:widowControl/>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none"/>
          <w:lang w:val="en-US" w:eastAsia="zh-CN"/>
        </w:rPr>
        <w:t>以上承诺信息</w:t>
      </w:r>
      <w:r>
        <w:rPr>
          <w:rFonts w:hint="eastAsia" w:ascii="仿宋" w:hAnsi="仿宋" w:eastAsia="仿宋" w:cs="仿宋"/>
          <w:sz w:val="24"/>
        </w:rPr>
        <w:t>如有虚假或隐瞒，我方愿意承担一切后果，并不再寻求任何旨在减轻或免除</w:t>
      </w:r>
      <w:r>
        <w:rPr>
          <w:rFonts w:hint="eastAsia" w:ascii="仿宋" w:hAnsi="仿宋" w:eastAsia="仿宋" w:cs="仿宋"/>
          <w:color w:val="000000"/>
          <w:sz w:val="24"/>
          <w:lang w:val="en-US" w:eastAsia="zh-CN"/>
        </w:rPr>
        <w:t>法律</w:t>
      </w:r>
      <w:r>
        <w:rPr>
          <w:rFonts w:hint="eastAsia" w:ascii="仿宋" w:hAnsi="仿宋" w:eastAsia="仿宋" w:cs="仿宋"/>
          <w:color w:val="000000"/>
          <w:sz w:val="24"/>
        </w:rPr>
        <w:t>责任</w:t>
      </w:r>
      <w:r>
        <w:rPr>
          <w:rFonts w:hint="eastAsia" w:ascii="仿宋" w:hAnsi="仿宋" w:eastAsia="仿宋" w:cs="仿宋"/>
          <w:sz w:val="24"/>
        </w:rPr>
        <w:t xml:space="preserve">的辩解。 </w:t>
      </w:r>
    </w:p>
    <w:p>
      <w:pPr>
        <w:widowControl/>
        <w:snapToGrid w:val="0"/>
        <w:spacing w:line="360" w:lineRule="auto"/>
        <w:ind w:firstLine="480" w:firstLineChars="200"/>
        <w:rPr>
          <w:rFonts w:hint="eastAsia" w:ascii="仿宋" w:hAnsi="仿宋" w:eastAsia="仿宋" w:cs="仿宋"/>
        </w:rPr>
      </w:pPr>
      <w:r>
        <w:rPr>
          <w:rFonts w:hint="eastAsia" w:ascii="仿宋" w:hAnsi="仿宋" w:eastAsia="仿宋" w:cs="仿宋"/>
          <w:sz w:val="24"/>
        </w:rPr>
        <w:t>特此承诺。</w:t>
      </w:r>
    </w:p>
    <w:p>
      <w:pPr>
        <w:widowControl/>
        <w:snapToGrid w:val="0"/>
        <w:spacing w:line="360" w:lineRule="auto"/>
        <w:ind w:firstLine="480" w:firstLineChars="200"/>
        <w:rPr>
          <w:rFonts w:hint="eastAsia" w:ascii="仿宋" w:hAnsi="仿宋" w:eastAsia="仿宋" w:cs="仿宋"/>
          <w:sz w:val="24"/>
        </w:rPr>
      </w:pPr>
    </w:p>
    <w:p>
      <w:pPr>
        <w:widowControl/>
        <w:snapToGrid w:val="0"/>
        <w:spacing w:line="360" w:lineRule="auto"/>
        <w:ind w:firstLine="480" w:firstLineChars="200"/>
        <w:rPr>
          <w:rFonts w:hint="eastAsia" w:ascii="仿宋" w:hAnsi="仿宋" w:eastAsia="仿宋" w:cs="仿宋"/>
          <w:sz w:val="24"/>
        </w:rPr>
      </w:pPr>
    </w:p>
    <w:p>
      <w:pPr>
        <w:snapToGrid w:val="0"/>
        <w:spacing w:before="164" w:beforeLines="50" w:after="50" w:line="460" w:lineRule="exact"/>
        <w:ind w:left="1680" w:leftChars="700" w:firstLine="1680" w:firstLineChars="700"/>
        <w:rPr>
          <w:rFonts w:hint="eastAsia" w:ascii="仿宋" w:hAnsi="仿宋" w:eastAsia="仿宋" w:cs="仿宋"/>
          <w:sz w:val="24"/>
          <w:szCs w:val="24"/>
        </w:rPr>
      </w:pPr>
      <w:r>
        <w:rPr>
          <w:rFonts w:hint="eastAsia" w:ascii="仿宋" w:hAnsi="仿宋" w:eastAsia="仿宋" w:cs="仿宋"/>
          <w:sz w:val="24"/>
          <w:szCs w:val="24"/>
        </w:rPr>
        <w:t>供应商全称：</w:t>
      </w:r>
      <w:r>
        <w:rPr>
          <w:rFonts w:hint="eastAsia" w:ascii="仿宋" w:hAnsi="仿宋" w:eastAsia="仿宋" w:cs="仿宋"/>
          <w:sz w:val="24"/>
          <w:szCs w:val="24"/>
          <w:u w:val="single"/>
        </w:rPr>
        <w:t xml:space="preserve">           </w:t>
      </w:r>
      <w:r>
        <w:rPr>
          <w:rFonts w:hint="eastAsia" w:ascii="仿宋" w:hAnsi="仿宋" w:eastAsia="仿宋" w:cs="仿宋"/>
          <w:highlight w:val="none"/>
        </w:rPr>
        <w:t>(盖单位章)</w:t>
      </w:r>
    </w:p>
    <w:p>
      <w:pPr>
        <w:snapToGrid w:val="0"/>
        <w:spacing w:line="480" w:lineRule="exact"/>
        <w:ind w:left="0" w:leftChars="0" w:firstLine="3396" w:firstLineChars="1415"/>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1"/>
        <w:rPr>
          <w:rStyle w:val="31"/>
          <w:rFonts w:hint="eastAsia" w:ascii="仿宋" w:hAnsi="仿宋" w:eastAsia="仿宋" w:cs="仿宋"/>
        </w:rPr>
      </w:pPr>
      <w:r>
        <w:rPr>
          <w:rFonts w:hint="eastAsia" w:ascii="仿宋" w:hAnsi="仿宋" w:eastAsia="仿宋" w:cs="仿宋"/>
        </w:rPr>
        <w:br w:type="page"/>
      </w:r>
      <w:r>
        <w:rPr>
          <w:rStyle w:val="31"/>
          <w:rFonts w:hint="eastAsia" w:ascii="仿宋" w:hAnsi="仿宋" w:eastAsia="仿宋" w:cs="仿宋"/>
        </w:rPr>
        <w:t>2.具有良好的商业信誉和健全的财务会计制度；</w:t>
      </w:r>
    </w:p>
    <w:p>
      <w:pPr>
        <w:pStyle w:val="2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before="495" w:beforeLines="150" w:after="659" w:afterLines="200" w:line="480" w:lineRule="auto"/>
        <w:ind w:left="0" w:leftChars="0" w:firstLine="0" w:firstLineChars="0"/>
        <w:jc w:val="center"/>
        <w:textAlignment w:val="auto"/>
        <w:rPr>
          <w:rFonts w:hint="eastAsia" w:ascii="仿宋" w:hAnsi="仿宋" w:eastAsia="仿宋" w:cs="仿宋"/>
          <w:b/>
          <w:lang w:eastAsia="zh-Hans"/>
        </w:rPr>
      </w:pPr>
      <w:r>
        <w:rPr>
          <w:rFonts w:hint="eastAsia" w:ascii="仿宋" w:hAnsi="仿宋" w:eastAsia="仿宋" w:cs="仿宋"/>
          <w:b/>
        </w:rPr>
        <w:t>具有良好的商业信誉和健全的财务会计制度的承诺函（</w:t>
      </w:r>
      <w:r>
        <w:rPr>
          <w:rFonts w:hint="eastAsia" w:ascii="仿宋" w:hAnsi="仿宋" w:eastAsia="仿宋" w:cs="仿宋"/>
          <w:b/>
          <w:lang w:eastAsia="zh-Hans"/>
        </w:rPr>
        <w:t>格式）</w:t>
      </w:r>
    </w:p>
    <w:p>
      <w:pPr>
        <w:spacing w:line="480" w:lineRule="auto"/>
        <w:ind w:left="0" w:leftChars="0" w:firstLine="0" w:firstLineChars="0"/>
        <w:rPr>
          <w:rFonts w:hint="eastAsia" w:ascii="仿宋" w:hAnsi="仿宋" w:eastAsia="仿宋" w:cs="仿宋"/>
          <w:bCs/>
          <w:kern w:val="0"/>
          <w:lang w:eastAsia="zh-Hans"/>
        </w:rPr>
      </w:pPr>
      <w:r>
        <w:rPr>
          <w:rFonts w:hint="eastAsia" w:ascii="仿宋" w:hAnsi="仿宋" w:eastAsia="仿宋" w:cs="仿宋"/>
          <w:bCs/>
          <w:kern w:val="0"/>
        </w:rPr>
        <w:t>致：</w:t>
      </w:r>
      <w:r>
        <w:rPr>
          <w:rFonts w:hint="eastAsia" w:ascii="仿宋" w:hAnsi="仿宋" w:eastAsia="仿宋" w:cs="仿宋"/>
          <w:bCs/>
          <w:kern w:val="0"/>
          <w:u w:val="single"/>
        </w:rPr>
        <w:t xml:space="preserve">                    </w:t>
      </w:r>
      <w:r>
        <w:rPr>
          <w:rFonts w:hint="eastAsia" w:ascii="仿宋" w:hAnsi="仿宋" w:eastAsia="仿宋" w:cs="仿宋"/>
          <w:bCs/>
          <w:kern w:val="0"/>
        </w:rPr>
        <w:t>（</w:t>
      </w:r>
      <w:r>
        <w:rPr>
          <w:rFonts w:hint="eastAsia" w:ascii="仿宋" w:hAnsi="仿宋" w:eastAsia="仿宋" w:cs="仿宋"/>
          <w:bCs/>
          <w:kern w:val="0"/>
          <w:lang w:eastAsia="zh-Hans"/>
        </w:rPr>
        <w:t>采购人名称）</w:t>
      </w:r>
    </w:p>
    <w:p>
      <w:pPr>
        <w:spacing w:line="480" w:lineRule="auto"/>
        <w:ind w:firstLine="480"/>
        <w:rPr>
          <w:rFonts w:hint="eastAsia" w:ascii="仿宋" w:hAnsi="仿宋" w:eastAsia="仿宋" w:cs="仿宋"/>
          <w:bCs/>
          <w:kern w:val="0"/>
        </w:rPr>
      </w:pPr>
    </w:p>
    <w:p>
      <w:pPr>
        <w:spacing w:line="480" w:lineRule="auto"/>
        <w:ind w:firstLine="480"/>
        <w:rPr>
          <w:rFonts w:hint="eastAsia" w:ascii="仿宋" w:hAnsi="仿宋" w:eastAsia="仿宋" w:cs="仿宋"/>
          <w:bCs/>
          <w:kern w:val="0"/>
        </w:rPr>
      </w:pPr>
      <w:r>
        <w:rPr>
          <w:rFonts w:hint="eastAsia" w:ascii="仿宋" w:hAnsi="仿宋" w:eastAsia="仿宋" w:cs="仿宋"/>
          <w:bCs/>
          <w:kern w:val="0"/>
        </w:rPr>
        <w:t>我方参加</w:t>
      </w:r>
      <w:r>
        <w:rPr>
          <w:rFonts w:hint="eastAsia" w:ascii="仿宋" w:hAnsi="仿宋" w:eastAsia="仿宋" w:cs="仿宋"/>
          <w:bCs/>
          <w:kern w:val="0"/>
          <w:u w:val="single"/>
        </w:rPr>
        <w:t xml:space="preserve">               </w:t>
      </w:r>
      <w:r>
        <w:rPr>
          <w:rFonts w:hint="eastAsia" w:ascii="仿宋" w:hAnsi="仿宋" w:eastAsia="仿宋" w:cs="仿宋"/>
          <w:bCs/>
          <w:kern w:val="0"/>
          <w:u w:val="single"/>
          <w:lang w:eastAsia="zh-Hans"/>
        </w:rPr>
        <w:t>项目</w:t>
      </w:r>
      <w:r>
        <w:rPr>
          <w:rFonts w:hint="eastAsia" w:ascii="仿宋" w:hAnsi="仿宋" w:eastAsia="仿宋" w:cs="仿宋"/>
          <w:bCs/>
          <w:kern w:val="0"/>
        </w:rPr>
        <w:t>的政府采购活动，依据竞争性磋商文件相关规定，郑重承诺：我方具有良好的商业信誉和健全的财务会计制度，符合本项目竞争性磋商文件规定的响应供应商资格要求，如</w:t>
      </w:r>
      <w:r>
        <w:rPr>
          <w:rFonts w:hint="eastAsia" w:ascii="仿宋" w:hAnsi="仿宋" w:eastAsia="仿宋" w:cs="仿宋"/>
          <w:bCs/>
          <w:kern w:val="0"/>
          <w:lang w:eastAsia="zh-Hans"/>
        </w:rPr>
        <w:t>成交</w:t>
      </w:r>
      <w:r>
        <w:rPr>
          <w:rFonts w:hint="eastAsia" w:ascii="仿宋" w:hAnsi="仿宋" w:eastAsia="仿宋" w:cs="仿宋"/>
          <w:bCs/>
          <w:kern w:val="0"/>
        </w:rPr>
        <w:t>，我方将按响应文件及磋商承诺，保证合同顺利履行。如有虚假或隐瞒，采购人可取消我方任何资格（磋商/成交/签订合同），我方对此无任何异议，并愿意承担一切后果和责任。</w:t>
      </w:r>
    </w:p>
    <w:p>
      <w:pPr>
        <w:spacing w:line="480" w:lineRule="auto"/>
        <w:ind w:firstLine="480"/>
        <w:rPr>
          <w:rFonts w:hint="eastAsia" w:ascii="仿宋" w:hAnsi="仿宋" w:eastAsia="仿宋" w:cs="仿宋"/>
        </w:rPr>
      </w:pPr>
    </w:p>
    <w:p>
      <w:pPr>
        <w:spacing w:line="480" w:lineRule="auto"/>
        <w:ind w:firstLine="480"/>
        <w:rPr>
          <w:rFonts w:hint="eastAsia" w:ascii="仿宋" w:hAnsi="仿宋" w:eastAsia="仿宋" w:cs="仿宋"/>
        </w:rPr>
      </w:pPr>
      <w:r>
        <w:rPr>
          <w:rFonts w:hint="eastAsia" w:ascii="仿宋" w:hAnsi="仿宋" w:eastAsia="仿宋" w:cs="仿宋"/>
        </w:rPr>
        <w:t>特此承诺</w:t>
      </w: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snapToGrid w:val="0"/>
        <w:spacing w:before="164" w:beforeLines="50" w:after="50" w:line="460" w:lineRule="exact"/>
        <w:ind w:left="1680" w:leftChars="700" w:firstLine="1680" w:firstLineChars="7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napToGrid w:val="0"/>
        <w:spacing w:before="164" w:beforeLines="50" w:after="50" w:line="460" w:lineRule="exact"/>
        <w:ind w:firstLine="3360" w:firstLineChars="1400"/>
        <w:rPr>
          <w:rFonts w:hint="eastAsia" w:ascii="仿宋" w:hAnsi="仿宋" w:eastAsia="仿宋" w:cs="仿宋"/>
          <w:highlight w:val="none"/>
          <w:u w:val="singl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pStyle w:val="20"/>
        <w:keepNext w:val="0"/>
        <w:keepLines w:val="0"/>
        <w:pageBreakBefore w:val="0"/>
        <w:widowControl w:val="0"/>
        <w:kinsoku/>
        <w:wordWrap/>
        <w:overflowPunct/>
        <w:topLinePunct w:val="0"/>
        <w:autoSpaceDE/>
        <w:autoSpaceDN/>
        <w:bidi w:val="0"/>
        <w:adjustRightInd/>
        <w:snapToGrid/>
        <w:ind w:left="0" w:leftChars="0" w:firstLine="422" w:firstLineChars="200"/>
        <w:textAlignment w:val="auto"/>
        <w:outlineLvl w:val="1"/>
        <w:rPr>
          <w:rStyle w:val="31"/>
          <w:rFonts w:hint="eastAsia" w:ascii="仿宋" w:hAnsi="仿宋" w:eastAsia="仿宋" w:cs="仿宋"/>
        </w:rPr>
      </w:pPr>
      <w:r>
        <w:rPr>
          <w:rFonts w:hint="eastAsia" w:ascii="仿宋" w:hAnsi="仿宋" w:eastAsia="仿宋" w:cs="仿宋"/>
          <w:b/>
          <w:bCs/>
          <w:sz w:val="21"/>
          <w:szCs w:val="21"/>
        </w:rPr>
        <w:br w:type="page"/>
      </w:r>
      <w:r>
        <w:rPr>
          <w:rStyle w:val="31"/>
          <w:rFonts w:hint="eastAsia" w:ascii="仿宋" w:hAnsi="仿宋" w:eastAsia="仿宋" w:cs="仿宋"/>
        </w:rPr>
        <w:t>3.具有履行合同所必需的设备和专业技术能力；</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before="495" w:beforeLines="150" w:after="659" w:afterLines="200" w:line="480" w:lineRule="auto"/>
        <w:ind w:left="0" w:leftChars="0" w:firstLine="0" w:firstLineChars="0"/>
        <w:jc w:val="center"/>
        <w:textAlignment w:val="auto"/>
        <w:outlineLvl w:val="9"/>
        <w:rPr>
          <w:rFonts w:hint="eastAsia" w:ascii="仿宋" w:hAnsi="仿宋" w:eastAsia="仿宋" w:cs="仿宋"/>
          <w:bCs/>
          <w:kern w:val="0"/>
        </w:rPr>
      </w:pPr>
      <w:r>
        <w:rPr>
          <w:rFonts w:hint="eastAsia" w:ascii="仿宋" w:hAnsi="仿宋" w:eastAsia="仿宋" w:cs="仿宋"/>
          <w:b/>
        </w:rPr>
        <w:t>具有履行合同所必需的设备和专业技术能力的承诺函（</w:t>
      </w:r>
      <w:r>
        <w:rPr>
          <w:rFonts w:hint="eastAsia" w:ascii="仿宋" w:hAnsi="仿宋" w:eastAsia="仿宋" w:cs="仿宋"/>
          <w:b/>
          <w:lang w:eastAsia="zh-Hans"/>
        </w:rPr>
        <w:t>格式）</w:t>
      </w:r>
    </w:p>
    <w:p>
      <w:pPr>
        <w:spacing w:line="480" w:lineRule="auto"/>
        <w:ind w:left="0" w:leftChars="0" w:firstLine="0" w:firstLineChars="0"/>
        <w:outlineLvl w:val="9"/>
        <w:rPr>
          <w:rFonts w:hint="eastAsia" w:ascii="仿宋" w:hAnsi="仿宋" w:eastAsia="仿宋" w:cs="仿宋"/>
          <w:bCs/>
          <w:kern w:val="0"/>
          <w:lang w:eastAsia="zh-Hans"/>
        </w:rPr>
      </w:pPr>
      <w:r>
        <w:rPr>
          <w:rFonts w:hint="eastAsia" w:ascii="仿宋" w:hAnsi="仿宋" w:eastAsia="仿宋" w:cs="仿宋"/>
          <w:bCs/>
          <w:kern w:val="0"/>
        </w:rPr>
        <w:t>致：</w:t>
      </w:r>
      <w:r>
        <w:rPr>
          <w:rFonts w:hint="eastAsia" w:ascii="仿宋" w:hAnsi="仿宋" w:eastAsia="仿宋" w:cs="仿宋"/>
          <w:bCs/>
          <w:kern w:val="0"/>
          <w:u w:val="single"/>
        </w:rPr>
        <w:t xml:space="preserve">                    </w:t>
      </w:r>
      <w:r>
        <w:rPr>
          <w:rFonts w:hint="eastAsia" w:ascii="仿宋" w:hAnsi="仿宋" w:eastAsia="仿宋" w:cs="仿宋"/>
          <w:bCs/>
          <w:kern w:val="0"/>
        </w:rPr>
        <w:t>（</w:t>
      </w:r>
      <w:r>
        <w:rPr>
          <w:rFonts w:hint="eastAsia" w:ascii="仿宋" w:hAnsi="仿宋" w:eastAsia="仿宋" w:cs="仿宋"/>
          <w:bCs/>
          <w:kern w:val="0"/>
          <w:lang w:eastAsia="zh-Hans"/>
        </w:rPr>
        <w:t>采购人名称）</w:t>
      </w:r>
    </w:p>
    <w:p>
      <w:pPr>
        <w:keepNext/>
        <w:keepLines/>
        <w:widowControl/>
        <w:spacing w:before="230" w:beforeLines="70" w:after="32" w:afterLines="10" w:line="480" w:lineRule="auto"/>
        <w:ind w:firstLine="480"/>
        <w:outlineLvl w:val="9"/>
        <w:rPr>
          <w:rFonts w:hint="eastAsia" w:ascii="仿宋" w:hAnsi="仿宋" w:eastAsia="仿宋" w:cs="仿宋"/>
          <w:bCs/>
          <w:kern w:val="0"/>
        </w:rPr>
      </w:pPr>
      <w:r>
        <w:rPr>
          <w:rFonts w:hint="eastAsia" w:ascii="仿宋" w:hAnsi="仿宋" w:eastAsia="仿宋" w:cs="仿宋"/>
          <w:bCs/>
          <w:kern w:val="0"/>
        </w:rPr>
        <w:t>我方郑重声明，我方具有履行</w:t>
      </w:r>
      <w:r>
        <w:rPr>
          <w:rFonts w:hint="eastAsia" w:ascii="仿宋" w:hAnsi="仿宋" w:eastAsia="仿宋" w:cs="仿宋"/>
          <w:bCs/>
          <w:kern w:val="0"/>
          <w:u w:val="single"/>
        </w:rPr>
        <w:t xml:space="preserve">                       （</w:t>
      </w:r>
      <w:r>
        <w:rPr>
          <w:rFonts w:hint="eastAsia" w:ascii="仿宋" w:hAnsi="仿宋" w:eastAsia="仿宋" w:cs="仿宋"/>
          <w:bCs/>
          <w:kern w:val="0"/>
          <w:u w:val="single"/>
          <w:lang w:eastAsia="zh-Hans"/>
        </w:rPr>
        <w:t>项目名称、项目编号）</w:t>
      </w:r>
      <w:r>
        <w:rPr>
          <w:rFonts w:hint="eastAsia" w:ascii="仿宋" w:hAnsi="仿宋" w:eastAsia="仿宋" w:cs="仿宋"/>
          <w:bCs/>
          <w:kern w:val="0"/>
        </w:rPr>
        <w:t>合同所必需的设备和专业技术能力，如成交，我方将按我方响应文件承诺，保证合同顺利履行。如有虚假或隐瞒，愿意承担一切后果。</w:t>
      </w:r>
    </w:p>
    <w:p>
      <w:pPr>
        <w:spacing w:line="480" w:lineRule="auto"/>
        <w:ind w:left="0" w:leftChars="0" w:firstLine="0" w:firstLineChars="0"/>
        <w:outlineLvl w:val="9"/>
        <w:rPr>
          <w:rFonts w:hint="eastAsia" w:ascii="仿宋" w:hAnsi="仿宋" w:eastAsia="仿宋" w:cs="仿宋"/>
        </w:rPr>
      </w:pPr>
    </w:p>
    <w:p>
      <w:pPr>
        <w:spacing w:line="480" w:lineRule="auto"/>
        <w:outlineLvl w:val="9"/>
        <w:rPr>
          <w:rFonts w:hint="eastAsia" w:ascii="仿宋" w:hAnsi="仿宋" w:eastAsia="仿宋" w:cs="仿宋"/>
        </w:rPr>
      </w:pPr>
      <w:r>
        <w:rPr>
          <w:rFonts w:hint="eastAsia" w:ascii="仿宋" w:hAnsi="仿宋" w:eastAsia="仿宋" w:cs="仿宋"/>
        </w:rPr>
        <w:t>特此承诺</w:t>
      </w:r>
    </w:p>
    <w:p>
      <w:pPr>
        <w:pStyle w:val="20"/>
        <w:outlineLvl w:val="9"/>
        <w:rPr>
          <w:rFonts w:hint="eastAsia" w:ascii="仿宋" w:hAnsi="仿宋" w:eastAsia="仿宋" w:cs="仿宋"/>
        </w:rPr>
      </w:pPr>
    </w:p>
    <w:p>
      <w:pPr>
        <w:ind w:firstLine="480"/>
        <w:outlineLvl w:val="9"/>
        <w:rPr>
          <w:rFonts w:hint="eastAsia" w:ascii="仿宋" w:hAnsi="仿宋" w:eastAsia="仿宋" w:cs="仿宋"/>
        </w:rPr>
      </w:pPr>
    </w:p>
    <w:p>
      <w:pPr>
        <w:snapToGrid w:val="0"/>
        <w:spacing w:before="164" w:beforeLines="50" w:after="50" w:line="460" w:lineRule="exact"/>
        <w:ind w:left="1680" w:leftChars="700" w:firstLine="1680" w:firstLineChars="700"/>
        <w:outlineLvl w:val="9"/>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napToGrid w:val="0"/>
        <w:spacing w:before="164" w:beforeLines="50" w:after="50" w:line="460" w:lineRule="exact"/>
        <w:ind w:firstLine="3360" w:firstLineChars="1400"/>
        <w:outlineLvl w:val="9"/>
        <w:rPr>
          <w:rFonts w:hint="eastAsia" w:ascii="仿宋" w:hAnsi="仿宋" w:eastAsia="仿宋" w:cs="仿宋"/>
          <w:highlight w:val="none"/>
          <w:u w:val="singl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ind w:left="0" w:leftChars="0" w:right="0" w:rightChars="0" w:firstLine="422" w:firstLineChars="200"/>
        <w:textAlignment w:val="auto"/>
        <w:outlineLvl w:val="1"/>
        <w:rPr>
          <w:rStyle w:val="31"/>
          <w:rFonts w:hint="eastAsia" w:ascii="仿宋" w:hAnsi="仿宋" w:eastAsia="仿宋" w:cs="仿宋"/>
        </w:rPr>
      </w:pPr>
      <w:r>
        <w:rPr>
          <w:rFonts w:hint="eastAsia" w:ascii="仿宋" w:hAnsi="仿宋" w:eastAsia="仿宋" w:cs="仿宋"/>
          <w:b/>
          <w:bCs/>
          <w:sz w:val="21"/>
          <w:szCs w:val="21"/>
        </w:rPr>
        <w:br w:type="page"/>
      </w:r>
      <w:r>
        <w:rPr>
          <w:rStyle w:val="31"/>
          <w:rFonts w:hint="eastAsia" w:ascii="仿宋" w:hAnsi="仿宋" w:eastAsia="仿宋" w:cs="仿宋"/>
        </w:rPr>
        <w:t>4.依法缴纳税收和社会保障资金；</w:t>
      </w:r>
    </w:p>
    <w:p>
      <w:pPr>
        <w:pStyle w:val="2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before="495" w:beforeLines="150" w:after="659" w:afterLines="200" w:line="480" w:lineRule="auto"/>
        <w:ind w:left="0" w:leftChars="0" w:firstLine="0" w:firstLineChars="0"/>
        <w:jc w:val="center"/>
        <w:textAlignment w:val="auto"/>
        <w:rPr>
          <w:rFonts w:hint="eastAsia" w:ascii="仿宋" w:hAnsi="仿宋" w:eastAsia="仿宋" w:cs="仿宋"/>
          <w:bCs/>
          <w:kern w:val="0"/>
          <w:lang w:eastAsia="zh-Hans"/>
        </w:rPr>
      </w:pPr>
      <w:r>
        <w:rPr>
          <w:rFonts w:hint="eastAsia" w:ascii="仿宋" w:hAnsi="仿宋" w:eastAsia="仿宋" w:cs="仿宋"/>
          <w:b/>
        </w:rPr>
        <w:t>依法缴纳税收和社会保障金的承诺函（</w:t>
      </w:r>
      <w:r>
        <w:rPr>
          <w:rFonts w:hint="eastAsia" w:ascii="仿宋" w:hAnsi="仿宋" w:eastAsia="仿宋" w:cs="仿宋"/>
          <w:b/>
          <w:lang w:eastAsia="zh-Hans"/>
        </w:rPr>
        <w:t>格式）</w:t>
      </w:r>
      <w:bookmarkStart w:id="73" w:name="PO_3000009629_PM031_11"/>
    </w:p>
    <w:p>
      <w:pPr>
        <w:spacing w:line="480" w:lineRule="auto"/>
        <w:ind w:left="0" w:leftChars="0" w:firstLine="0" w:firstLineChars="0"/>
        <w:rPr>
          <w:rFonts w:hint="eastAsia" w:ascii="仿宋" w:hAnsi="仿宋" w:eastAsia="仿宋" w:cs="仿宋"/>
          <w:bCs/>
          <w:kern w:val="0"/>
        </w:rPr>
      </w:pPr>
      <w:r>
        <w:rPr>
          <w:rFonts w:hint="eastAsia" w:ascii="仿宋" w:hAnsi="仿宋" w:eastAsia="仿宋" w:cs="仿宋"/>
          <w:bCs/>
          <w:kern w:val="0"/>
          <w:lang w:eastAsia="zh-Hans"/>
        </w:rPr>
        <w:t>致：</w:t>
      </w:r>
      <w:bookmarkEnd w:id="73"/>
      <w:r>
        <w:rPr>
          <w:rFonts w:hint="eastAsia" w:ascii="仿宋" w:hAnsi="仿宋" w:eastAsia="仿宋" w:cs="仿宋"/>
          <w:bCs/>
          <w:kern w:val="0"/>
          <w:u w:val="single"/>
        </w:rPr>
        <w:t xml:space="preserve">                    </w:t>
      </w:r>
      <w:r>
        <w:rPr>
          <w:rFonts w:hint="eastAsia" w:ascii="仿宋" w:hAnsi="仿宋" w:eastAsia="仿宋" w:cs="仿宋"/>
          <w:bCs/>
          <w:kern w:val="0"/>
          <w:lang w:eastAsia="zh-Hans"/>
        </w:rPr>
        <w:t>（采购人名称）</w:t>
      </w:r>
    </w:p>
    <w:p>
      <w:pPr>
        <w:keepNext/>
        <w:keepLines/>
        <w:widowControl/>
        <w:spacing w:before="230" w:beforeLines="70" w:after="32" w:afterLines="10" w:line="480" w:lineRule="auto"/>
        <w:ind w:firstLine="480"/>
        <w:jc w:val="left"/>
        <w:outlineLvl w:val="9"/>
        <w:rPr>
          <w:rFonts w:hint="eastAsia" w:ascii="仿宋" w:hAnsi="仿宋" w:eastAsia="仿宋" w:cs="仿宋"/>
          <w:bCs/>
          <w:kern w:val="0"/>
        </w:rPr>
      </w:pPr>
      <w:r>
        <w:rPr>
          <w:rFonts w:hint="eastAsia" w:ascii="仿宋" w:hAnsi="仿宋" w:eastAsia="仿宋" w:cs="仿宋"/>
          <w:bCs/>
          <w:kern w:val="0"/>
        </w:rPr>
        <w:t>我公司郑重声明，我公司严格依法缴纳税收和社会保障金。如有虚假或隐瞒，采购人可取消我方任何资格（磋商</w:t>
      </w:r>
      <w:r>
        <w:rPr>
          <w:rFonts w:hint="eastAsia" w:ascii="仿宋" w:hAnsi="仿宋" w:eastAsia="仿宋" w:cs="仿宋"/>
          <w:bCs/>
          <w:kern w:val="0"/>
          <w:lang w:eastAsia="zh-Hans"/>
        </w:rPr>
        <w:t>/</w:t>
      </w:r>
      <w:r>
        <w:rPr>
          <w:rFonts w:hint="eastAsia" w:ascii="仿宋" w:hAnsi="仿宋" w:eastAsia="仿宋" w:cs="仿宋"/>
          <w:bCs/>
          <w:kern w:val="0"/>
        </w:rPr>
        <w:t>成交/签订合同），我方对此无任何异议，并愿意承担一切后果和责任。</w:t>
      </w:r>
    </w:p>
    <w:p>
      <w:pPr>
        <w:spacing w:line="480" w:lineRule="auto"/>
        <w:ind w:firstLine="480"/>
        <w:outlineLvl w:val="9"/>
        <w:rPr>
          <w:rFonts w:hint="eastAsia" w:ascii="仿宋" w:hAnsi="仿宋" w:eastAsia="仿宋" w:cs="仿宋"/>
        </w:rPr>
      </w:pPr>
      <w:r>
        <w:rPr>
          <w:rFonts w:hint="eastAsia" w:ascii="仿宋" w:hAnsi="仿宋" w:eastAsia="仿宋" w:cs="仿宋"/>
        </w:rPr>
        <w:t>特此承诺</w:t>
      </w:r>
    </w:p>
    <w:p>
      <w:pPr>
        <w:ind w:firstLine="480"/>
        <w:outlineLvl w:val="9"/>
        <w:rPr>
          <w:rFonts w:hint="eastAsia" w:ascii="仿宋" w:hAnsi="仿宋" w:eastAsia="仿宋" w:cs="仿宋"/>
        </w:rPr>
      </w:pPr>
    </w:p>
    <w:p>
      <w:pPr>
        <w:pStyle w:val="20"/>
        <w:outlineLvl w:val="9"/>
        <w:rPr>
          <w:rFonts w:hint="eastAsia" w:ascii="仿宋" w:hAnsi="仿宋" w:eastAsia="仿宋" w:cs="仿宋"/>
        </w:rPr>
      </w:pPr>
    </w:p>
    <w:p>
      <w:pPr>
        <w:outlineLvl w:val="9"/>
        <w:rPr>
          <w:rFonts w:hint="eastAsia" w:ascii="仿宋" w:hAnsi="仿宋" w:eastAsia="仿宋" w:cs="仿宋"/>
        </w:rPr>
      </w:pPr>
    </w:p>
    <w:p>
      <w:pPr>
        <w:pStyle w:val="20"/>
        <w:outlineLvl w:val="9"/>
        <w:rPr>
          <w:rFonts w:hint="eastAsia" w:ascii="仿宋" w:hAnsi="仿宋" w:eastAsia="仿宋" w:cs="仿宋"/>
        </w:rPr>
      </w:pPr>
    </w:p>
    <w:p>
      <w:pPr>
        <w:snapToGrid w:val="0"/>
        <w:spacing w:before="164" w:beforeLines="50" w:after="50" w:line="460" w:lineRule="exact"/>
        <w:ind w:left="1680" w:leftChars="700" w:firstLine="1680" w:firstLineChars="700"/>
        <w:outlineLvl w:val="9"/>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napToGrid w:val="0"/>
        <w:spacing w:before="164" w:beforeLines="50" w:after="50" w:line="460" w:lineRule="exact"/>
        <w:ind w:firstLine="3360" w:firstLineChars="1400"/>
        <w:outlineLvl w:val="9"/>
        <w:rPr>
          <w:rFonts w:hint="eastAsia" w:ascii="仿宋" w:hAnsi="仿宋" w:eastAsia="仿宋" w:cs="仿宋"/>
          <w:highlight w:val="none"/>
          <w:u w:val="singl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ind w:left="0" w:leftChars="0" w:right="0" w:rightChars="0" w:firstLine="422" w:firstLineChars="200"/>
        <w:textAlignment w:val="auto"/>
        <w:outlineLvl w:val="1"/>
        <w:rPr>
          <w:rStyle w:val="31"/>
          <w:rFonts w:hint="eastAsia" w:ascii="仿宋" w:hAnsi="仿宋" w:eastAsia="仿宋" w:cs="仿宋"/>
        </w:rPr>
      </w:pPr>
      <w:r>
        <w:rPr>
          <w:rFonts w:hint="eastAsia" w:ascii="仿宋" w:hAnsi="仿宋" w:eastAsia="仿宋" w:cs="仿宋"/>
          <w:b/>
          <w:bCs/>
          <w:sz w:val="21"/>
          <w:szCs w:val="21"/>
        </w:rPr>
        <w:br w:type="page"/>
      </w:r>
      <w:r>
        <w:rPr>
          <w:rStyle w:val="31"/>
          <w:rFonts w:hint="eastAsia" w:ascii="仿宋" w:hAnsi="仿宋" w:eastAsia="仿宋" w:cs="仿宋"/>
        </w:rPr>
        <w:t>5.参加政府采购活动前三年内，在经营活动中没有重大违法记录；</w:t>
      </w:r>
    </w:p>
    <w:p>
      <w:pPr>
        <w:pStyle w:val="20"/>
        <w:rPr>
          <w:rFonts w:hint="eastAsia" w:ascii="仿宋" w:hAnsi="仿宋" w:eastAsia="仿宋" w:cs="仿宋"/>
        </w:rPr>
      </w:pPr>
    </w:p>
    <w:p>
      <w:pPr>
        <w:pStyle w:val="20"/>
        <w:rPr>
          <w:rFonts w:hint="eastAsia" w:ascii="仿宋" w:hAnsi="仿宋" w:eastAsia="仿宋" w:cs="仿宋"/>
        </w:rPr>
      </w:pPr>
    </w:p>
    <w:p>
      <w:pPr>
        <w:pageBreakBefore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 w:hAnsi="仿宋" w:eastAsia="仿宋" w:cs="仿宋"/>
          <w:b/>
          <w:kern w:val="0"/>
          <w:szCs w:val="32"/>
        </w:rPr>
      </w:pPr>
      <w:r>
        <w:rPr>
          <w:rFonts w:hint="eastAsia" w:ascii="仿宋" w:hAnsi="仿宋" w:eastAsia="仿宋" w:cs="仿宋"/>
          <w:b/>
          <w:kern w:val="0"/>
          <w:szCs w:val="32"/>
        </w:rPr>
        <w:t>参加本次政府采购项目前三年内在经营活动中</w:t>
      </w:r>
    </w:p>
    <w:p>
      <w:pPr>
        <w:keepNext/>
        <w:keepLines/>
        <w:pageBreakBefore w:val="0"/>
        <w:widowControl/>
        <w:kinsoku/>
        <w:wordWrap/>
        <w:overflowPunct/>
        <w:topLinePunct w:val="0"/>
        <w:autoSpaceDE/>
        <w:autoSpaceDN/>
        <w:bidi w:val="0"/>
        <w:adjustRightInd/>
        <w:snapToGrid/>
        <w:spacing w:before="164" w:beforeLines="50" w:after="493" w:afterLines="150"/>
        <w:ind w:left="0" w:leftChars="0" w:right="0" w:rightChars="0" w:firstLine="0" w:firstLineChars="0"/>
        <w:jc w:val="center"/>
        <w:textAlignment w:val="auto"/>
        <w:outlineLvl w:val="9"/>
        <w:rPr>
          <w:rFonts w:hint="eastAsia" w:ascii="仿宋" w:hAnsi="仿宋" w:eastAsia="仿宋" w:cs="仿宋"/>
          <w:b/>
          <w:kern w:val="0"/>
          <w:szCs w:val="32"/>
        </w:rPr>
      </w:pPr>
      <w:r>
        <w:rPr>
          <w:rFonts w:hint="eastAsia" w:ascii="仿宋" w:hAnsi="仿宋" w:eastAsia="仿宋" w:cs="仿宋"/>
          <w:b/>
          <w:kern w:val="0"/>
          <w:szCs w:val="32"/>
        </w:rPr>
        <w:t>没有重大违法记录的承诺函（格式）</w:t>
      </w:r>
    </w:p>
    <w:p>
      <w:pPr>
        <w:pStyle w:val="20"/>
        <w:outlineLvl w:val="9"/>
        <w:rPr>
          <w:rFonts w:hint="eastAsia" w:ascii="仿宋" w:hAnsi="仿宋" w:eastAsia="仿宋" w:cs="仿宋"/>
        </w:rPr>
      </w:pPr>
    </w:p>
    <w:p>
      <w:pPr>
        <w:spacing w:line="480" w:lineRule="auto"/>
        <w:ind w:left="0" w:leftChars="0" w:firstLine="0" w:firstLineChars="0"/>
        <w:outlineLvl w:val="9"/>
        <w:rPr>
          <w:rFonts w:hint="eastAsia" w:ascii="仿宋" w:hAnsi="仿宋" w:eastAsia="仿宋" w:cs="仿宋"/>
          <w:bCs/>
          <w:kern w:val="0"/>
        </w:rPr>
      </w:pPr>
      <w:r>
        <w:rPr>
          <w:rFonts w:hint="eastAsia" w:ascii="仿宋" w:hAnsi="仿宋" w:eastAsia="仿宋" w:cs="仿宋"/>
          <w:bCs/>
          <w:kern w:val="0"/>
          <w:lang w:eastAsia="zh-Hans"/>
        </w:rPr>
        <w:t>致：</w:t>
      </w:r>
      <w:r>
        <w:rPr>
          <w:rFonts w:hint="eastAsia" w:ascii="仿宋" w:hAnsi="仿宋" w:eastAsia="仿宋" w:cs="仿宋"/>
          <w:bCs/>
          <w:kern w:val="0"/>
          <w:u w:val="single"/>
        </w:rPr>
        <w:t xml:space="preserve">                    </w:t>
      </w:r>
      <w:r>
        <w:rPr>
          <w:rFonts w:hint="eastAsia" w:ascii="仿宋" w:hAnsi="仿宋" w:eastAsia="仿宋" w:cs="仿宋"/>
          <w:bCs/>
          <w:kern w:val="0"/>
          <w:lang w:eastAsia="zh-Hans"/>
        </w:rPr>
        <w:t>（采购人名称）</w:t>
      </w:r>
    </w:p>
    <w:p>
      <w:pPr>
        <w:keepNext/>
        <w:keepLines/>
        <w:widowControl/>
        <w:spacing w:before="230" w:beforeLines="70" w:after="32" w:afterLines="10" w:line="480" w:lineRule="auto"/>
        <w:ind w:firstLine="480"/>
        <w:jc w:val="both"/>
        <w:outlineLvl w:val="9"/>
        <w:rPr>
          <w:rFonts w:hint="eastAsia" w:ascii="仿宋" w:hAnsi="仿宋" w:eastAsia="仿宋" w:cs="仿宋"/>
          <w:bCs/>
          <w:kern w:val="0"/>
          <w:szCs w:val="32"/>
        </w:rPr>
      </w:pPr>
      <w:r>
        <w:rPr>
          <w:rFonts w:hint="eastAsia" w:ascii="仿宋" w:hAnsi="仿宋" w:eastAsia="仿宋" w:cs="仿宋"/>
          <w:bCs/>
          <w:kern w:val="0"/>
          <w:szCs w:val="32"/>
        </w:rPr>
        <w:t>我方</w:t>
      </w:r>
      <w:r>
        <w:rPr>
          <w:rFonts w:hint="eastAsia" w:ascii="仿宋" w:hAnsi="仿宋" w:eastAsia="仿宋" w:cs="仿宋"/>
          <w:bCs/>
          <w:kern w:val="0"/>
          <w:szCs w:val="32"/>
          <w:u w:val="single"/>
        </w:rPr>
        <w:t xml:space="preserve">         （供应商名称）</w:t>
      </w:r>
      <w:r>
        <w:rPr>
          <w:rFonts w:hint="eastAsia" w:ascii="仿宋" w:hAnsi="仿宋" w:eastAsia="仿宋" w:cs="仿宋"/>
          <w:bCs/>
          <w:kern w:val="0"/>
          <w:szCs w:val="32"/>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磋商/成交/签订合同），我方对此无任何异议，并愿意承担一切后果和责任。</w:t>
      </w:r>
    </w:p>
    <w:p>
      <w:pPr>
        <w:keepNext/>
        <w:keepLines/>
        <w:widowControl/>
        <w:spacing w:before="230" w:beforeLines="70" w:after="32" w:afterLines="10" w:line="480" w:lineRule="auto"/>
        <w:ind w:firstLine="480"/>
        <w:jc w:val="left"/>
        <w:outlineLvl w:val="9"/>
        <w:rPr>
          <w:rFonts w:hint="eastAsia" w:ascii="仿宋" w:hAnsi="仿宋" w:eastAsia="仿宋" w:cs="仿宋"/>
          <w:bCs/>
          <w:kern w:val="0"/>
          <w:szCs w:val="32"/>
        </w:rPr>
      </w:pPr>
      <w:r>
        <w:rPr>
          <w:rFonts w:hint="eastAsia" w:ascii="仿宋" w:hAnsi="仿宋" w:eastAsia="仿宋" w:cs="仿宋"/>
          <w:bCs/>
          <w:kern w:val="0"/>
          <w:szCs w:val="32"/>
        </w:rPr>
        <w:t>特此承诺</w:t>
      </w:r>
    </w:p>
    <w:p>
      <w:pPr>
        <w:ind w:firstLine="480"/>
        <w:outlineLvl w:val="9"/>
        <w:rPr>
          <w:rFonts w:hint="eastAsia" w:ascii="仿宋" w:hAnsi="仿宋" w:eastAsia="仿宋" w:cs="仿宋"/>
        </w:rPr>
      </w:pPr>
    </w:p>
    <w:p>
      <w:pPr>
        <w:ind w:firstLine="0" w:firstLineChars="0"/>
        <w:outlineLvl w:val="9"/>
        <w:rPr>
          <w:rFonts w:hint="eastAsia" w:ascii="仿宋" w:hAnsi="仿宋" w:eastAsia="仿宋" w:cs="仿宋"/>
          <w:sz w:val="20"/>
        </w:rPr>
      </w:pPr>
    </w:p>
    <w:p>
      <w:pPr>
        <w:snapToGrid w:val="0"/>
        <w:spacing w:before="164" w:beforeLines="50" w:after="50" w:line="460" w:lineRule="exact"/>
        <w:ind w:left="1680" w:leftChars="700" w:firstLine="1680" w:firstLineChars="700"/>
        <w:outlineLvl w:val="9"/>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napToGrid w:val="0"/>
        <w:spacing w:before="164" w:beforeLines="50" w:after="50" w:line="460" w:lineRule="exact"/>
        <w:ind w:firstLine="3360" w:firstLineChars="1400"/>
        <w:outlineLvl w:val="9"/>
        <w:rPr>
          <w:rFonts w:hint="eastAsia" w:ascii="仿宋" w:hAnsi="仿宋" w:eastAsia="仿宋" w:cs="仿宋"/>
          <w:highlight w:val="none"/>
          <w:u w:val="singl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pStyle w:val="20"/>
        <w:rPr>
          <w:rFonts w:hint="eastAsia" w:ascii="仿宋" w:hAnsi="仿宋" w:eastAsia="仿宋" w:cs="仿宋"/>
        </w:rPr>
      </w:pPr>
    </w:p>
    <w:p>
      <w:pPr>
        <w:pStyle w:val="3"/>
        <w:bidi w:val="0"/>
        <w:ind w:left="0" w:leftChars="0" w:firstLine="0" w:firstLineChars="0"/>
        <w:rPr>
          <w:rFonts w:hint="eastAsia" w:ascii="仿宋" w:hAnsi="仿宋" w:eastAsia="仿宋" w:cs="仿宋"/>
        </w:rPr>
      </w:pPr>
      <w:r>
        <w:rPr>
          <w:rFonts w:hint="eastAsia" w:ascii="仿宋" w:hAnsi="仿宋" w:eastAsia="仿宋" w:cs="仿宋"/>
          <w:szCs w:val="21"/>
        </w:rPr>
        <w:br w:type="page"/>
      </w:r>
      <w:r>
        <w:rPr>
          <w:rFonts w:hint="eastAsia" w:ascii="仿宋" w:hAnsi="仿宋" w:eastAsia="仿宋" w:cs="仿宋"/>
          <w:szCs w:val="21"/>
          <w:lang w:val="en-US" w:eastAsia="zh-CN"/>
        </w:rPr>
        <w:t>6.</w:t>
      </w:r>
      <w:r>
        <w:rPr>
          <w:rFonts w:hint="eastAsia" w:ascii="仿宋" w:hAnsi="仿宋" w:eastAsia="仿宋" w:cs="仿宋"/>
        </w:rPr>
        <w:t>单位负责人为同一人或者存在直接控股、管理关系的不同供应商，不得参加同一合同项下的政府采购活动</w:t>
      </w:r>
    </w:p>
    <w:p>
      <w:pPr>
        <w:pStyle w:val="6"/>
        <w:ind w:firstLine="0"/>
        <w:jc w:val="center"/>
        <w:rPr>
          <w:rFonts w:hint="eastAsia" w:ascii="仿宋" w:hAnsi="仿宋" w:eastAsia="仿宋" w:cs="仿宋"/>
          <w:b/>
          <w:color w:val="000000" w:themeColor="text1"/>
          <w:sz w:val="24"/>
          <w:szCs w:val="24"/>
          <w14:textFill>
            <w14:solidFill>
              <w14:schemeClr w14:val="tx1"/>
            </w14:solidFill>
          </w14:textFill>
        </w:rPr>
      </w:pPr>
    </w:p>
    <w:p>
      <w:pPr>
        <w:pStyle w:val="6"/>
        <w:ind w:firstLine="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单位负责人为同一人或者存在直接控股、管理关系的不同供应商，不得参加同一合同项下的政府采购活动的承诺函（格式）</w:t>
      </w:r>
    </w:p>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kern w:val="0"/>
          <w:lang w:eastAsia="zh-Hans"/>
        </w:rPr>
        <w:t>致：</w:t>
      </w:r>
      <w:r>
        <w:rPr>
          <w:rFonts w:hint="eastAsia" w:ascii="仿宋" w:hAnsi="仿宋" w:eastAsia="仿宋" w:cs="仿宋"/>
          <w:bCs/>
          <w:kern w:val="0"/>
          <w:u w:val="single"/>
        </w:rPr>
        <w:t xml:space="preserve">                    </w:t>
      </w:r>
      <w:r>
        <w:rPr>
          <w:rFonts w:hint="eastAsia" w:ascii="仿宋" w:hAnsi="仿宋" w:eastAsia="仿宋" w:cs="仿宋"/>
          <w:bCs/>
          <w:kern w:val="0"/>
          <w:lang w:eastAsia="zh-Hans"/>
        </w:rPr>
        <w:t>（采购人名称）</w:t>
      </w:r>
    </w:p>
    <w:p>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本供应商现参与</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）的采购活动。我公司作出如下承诺：</w:t>
      </w:r>
    </w:p>
    <w:p>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1、我单位不存在单位负责人为同一人或者存在直接控股、管理关系的不同供应商，参加同一合同项下的政府采购活动的情形。</w:t>
      </w:r>
    </w:p>
    <w:p>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如上述承诺不真实，愿意按照政府采购有关法律法规的规定接受处罚。</w:t>
      </w:r>
    </w:p>
    <w:p>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p>
    <w:p>
      <w:pPr>
        <w:snapToGrid w:val="0"/>
        <w:spacing w:line="360" w:lineRule="auto"/>
        <w:ind w:firstLine="566" w:firstLineChars="236"/>
        <w:rPr>
          <w:rFonts w:hint="eastAsia" w:ascii="仿宋" w:hAnsi="仿宋" w:eastAsia="仿宋" w:cs="仿宋"/>
          <w:color w:val="000000" w:themeColor="text1"/>
          <w:sz w:val="24"/>
          <w:szCs w:val="24"/>
          <w14:textFill>
            <w14:solidFill>
              <w14:schemeClr w14:val="tx1"/>
            </w14:solidFill>
          </w14:textFill>
        </w:rPr>
      </w:pPr>
    </w:p>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p>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p>
      <w:pPr>
        <w:ind w:left="0" w:leftChars="0" w:firstLine="0" w:firstLineChars="0"/>
        <w:rPr>
          <w:rFonts w:hint="eastAsia" w:ascii="仿宋" w:hAnsi="仿宋" w:eastAsia="仿宋" w:cs="仿宋"/>
        </w:rPr>
      </w:pPr>
    </w:p>
    <w:p>
      <w:pPr>
        <w:snapToGrid w:val="0"/>
        <w:spacing w:before="164" w:beforeLines="50" w:after="50" w:line="460" w:lineRule="exact"/>
        <w:ind w:left="1680" w:leftChars="700" w:firstLine="1680" w:firstLineChars="7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ind w:firstLine="3360" w:firstLineChars="1400"/>
        <w:rPr>
          <w:rFonts w:hint="eastAsia" w:ascii="仿宋" w:hAnsi="仿宋" w:eastAsia="仿宋" w:cs="仿宋"/>
          <w:sz w:val="24"/>
          <w:szCs w:val="24"/>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widowControl w:val="0"/>
        <w:kinsoku/>
        <w:wordWrap/>
        <w:overflowPunct/>
        <w:topLinePunct w:val="0"/>
        <w:autoSpaceDE/>
        <w:autoSpaceDN/>
        <w:bidi w:val="0"/>
        <w:adjustRightInd/>
        <w:snapToGrid/>
        <w:ind w:left="0" w:leftChars="0" w:right="0" w:rightChars="0" w:firstLine="482" w:firstLineChars="200"/>
        <w:textAlignment w:val="auto"/>
        <w:outlineLvl w:val="1"/>
        <w:rPr>
          <w:rFonts w:hint="eastAsia" w:ascii="仿宋" w:hAnsi="仿宋" w:eastAsia="仿宋" w:cs="仿宋"/>
          <w:b/>
          <w:bCs/>
          <w:sz w:val="21"/>
          <w:szCs w:val="21"/>
        </w:rPr>
      </w:pPr>
      <w:r>
        <w:rPr>
          <w:rStyle w:val="31"/>
          <w:rFonts w:hint="eastAsia" w:ascii="仿宋" w:hAnsi="仿宋" w:eastAsia="仿宋" w:cs="仿宋"/>
          <w:lang w:val="en-US" w:eastAsia="zh-CN"/>
        </w:rPr>
        <w:t>7</w:t>
      </w:r>
      <w:r>
        <w:rPr>
          <w:rStyle w:val="31"/>
          <w:rFonts w:hint="eastAsia" w:ascii="仿宋" w:hAnsi="仿宋" w:eastAsia="仿宋" w:cs="仿宋"/>
        </w:rPr>
        <w:t>.供应商廉洁自律承诺书；</w:t>
      </w:r>
    </w:p>
    <w:p>
      <w:pPr>
        <w:keepNext w:val="0"/>
        <w:keepLines w:val="0"/>
        <w:pageBreakBefore w:val="0"/>
        <w:widowControl w:val="0"/>
        <w:kinsoku/>
        <w:wordWrap/>
        <w:overflowPunct/>
        <w:topLinePunct w:val="0"/>
        <w:autoSpaceDE/>
        <w:autoSpaceDN/>
        <w:bidi w:val="0"/>
        <w:adjustRightInd w:val="0"/>
        <w:snapToGrid w:val="0"/>
        <w:spacing w:before="495" w:beforeLines="150" w:after="659" w:afterLines="200" w:line="480" w:lineRule="auto"/>
        <w:ind w:left="0" w:leftChars="0" w:firstLine="0" w:firstLineChars="0"/>
        <w:jc w:val="center"/>
        <w:textAlignment w:val="auto"/>
        <w:rPr>
          <w:rFonts w:hint="eastAsia" w:ascii="仿宋" w:hAnsi="仿宋" w:eastAsia="仿宋" w:cs="仿宋"/>
          <w:bCs/>
          <w:kern w:val="0"/>
          <w:lang w:eastAsia="zh-Hans"/>
        </w:rPr>
      </w:pPr>
      <w:r>
        <w:rPr>
          <w:rFonts w:hint="eastAsia" w:ascii="仿宋" w:hAnsi="仿宋" w:eastAsia="仿宋" w:cs="仿宋"/>
          <w:b/>
        </w:rPr>
        <w:t>供应商廉洁自律承诺书（格式）</w:t>
      </w:r>
    </w:p>
    <w:p>
      <w:pPr>
        <w:ind w:left="0" w:leftChars="0" w:firstLine="0" w:firstLineChars="0"/>
        <w:rPr>
          <w:rFonts w:hint="eastAsia" w:ascii="仿宋" w:hAnsi="仿宋" w:eastAsia="仿宋" w:cs="仿宋"/>
          <w:bCs/>
          <w:kern w:val="0"/>
        </w:rPr>
      </w:pPr>
      <w:r>
        <w:rPr>
          <w:rFonts w:hint="eastAsia" w:ascii="仿宋" w:hAnsi="仿宋" w:eastAsia="仿宋" w:cs="仿宋"/>
          <w:bCs/>
          <w:kern w:val="0"/>
          <w:lang w:eastAsia="zh-Hans"/>
        </w:rPr>
        <w:t>致：</w:t>
      </w:r>
      <w:r>
        <w:rPr>
          <w:rFonts w:hint="eastAsia" w:ascii="仿宋" w:hAnsi="仿宋" w:eastAsia="仿宋" w:cs="仿宋"/>
          <w:bCs/>
          <w:kern w:val="0"/>
          <w:u w:val="single"/>
        </w:rPr>
        <w:t xml:space="preserve">                    </w:t>
      </w:r>
      <w:r>
        <w:rPr>
          <w:rFonts w:hint="eastAsia" w:ascii="仿宋" w:hAnsi="仿宋" w:eastAsia="仿宋" w:cs="仿宋"/>
          <w:bCs/>
          <w:kern w:val="0"/>
          <w:lang w:eastAsia="zh-Hans"/>
        </w:rPr>
        <w:t>（采购人名称）</w:t>
      </w:r>
    </w:p>
    <w:p>
      <w:pPr>
        <w:ind w:firstLine="480"/>
        <w:rPr>
          <w:rFonts w:hint="eastAsia" w:ascii="仿宋" w:hAnsi="仿宋" w:eastAsia="仿宋" w:cs="仿宋"/>
        </w:rPr>
      </w:pPr>
    </w:p>
    <w:p>
      <w:pPr>
        <w:ind w:firstLine="480"/>
        <w:rPr>
          <w:rFonts w:hint="eastAsia" w:ascii="仿宋" w:hAnsi="仿宋" w:eastAsia="仿宋" w:cs="仿宋"/>
        </w:rPr>
      </w:pPr>
      <w:r>
        <w:rPr>
          <w:rFonts w:hint="eastAsia" w:ascii="仿宋" w:hAnsi="仿宋" w:eastAsia="仿宋" w:cs="仿宋"/>
        </w:rPr>
        <w:t>为维护本次磋商工作的正常秩序，本公司特郑重承诺如下： </w:t>
      </w:r>
    </w:p>
    <w:p>
      <w:pPr>
        <w:ind w:firstLine="480"/>
        <w:rPr>
          <w:rFonts w:hint="eastAsia" w:ascii="仿宋" w:hAnsi="仿宋" w:eastAsia="仿宋" w:cs="仿宋"/>
        </w:rPr>
      </w:pPr>
      <w:r>
        <w:rPr>
          <w:rFonts w:hint="eastAsia" w:ascii="仿宋" w:hAnsi="仿宋" w:eastAsia="仿宋" w:cs="仿宋"/>
        </w:rPr>
        <w:t>一、严格按照《中华人民共和国政府采购法》、《中华人民共和国政府采购法实施条例》等有关法律法规、政策及竞争性磋商文件的规定，保证做到合法参与本次磋商采购活动、正当竞争、廉洁经营。</w:t>
      </w:r>
    </w:p>
    <w:p>
      <w:pPr>
        <w:ind w:firstLine="480"/>
        <w:rPr>
          <w:rFonts w:hint="eastAsia" w:ascii="仿宋" w:hAnsi="仿宋" w:eastAsia="仿宋" w:cs="仿宋"/>
        </w:rPr>
      </w:pPr>
      <w:r>
        <w:rPr>
          <w:rFonts w:hint="eastAsia" w:ascii="仿宋" w:hAnsi="仿宋" w:eastAsia="仿宋" w:cs="仿宋"/>
        </w:rPr>
        <w:t>二、本公司保证在本次磋商采购工作中做到：</w:t>
      </w:r>
    </w:p>
    <w:p>
      <w:pPr>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不与其他供应商相互串通参与政府采购活动、陪标，损害采购人的合法权益；</w:t>
      </w:r>
    </w:p>
    <w:p>
      <w:pPr>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rPr>
        <w:t>不与项目实施人员串通参与政府采购活动，损害采购人利益或他人的合法权益；</w:t>
      </w:r>
    </w:p>
    <w:p>
      <w:pPr>
        <w:ind w:firstLine="480"/>
        <w:rPr>
          <w:rFonts w:hint="eastAsia" w:ascii="仿宋" w:hAnsi="仿宋" w:eastAsia="仿宋" w:cs="仿宋"/>
        </w:rPr>
      </w:pP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不以向采购人、采购代理机构或者评审小组成员行贿的手段谋取成交（包括送礼金礼品、有价证券、购物券、回扣、佣金、咨询费、劳务费、赞助费、宣传费、支付旅游费用、报销各种消费凭证、宴请、娱乐等）；</w:t>
      </w:r>
    </w:p>
    <w:p>
      <w:pPr>
        <w:ind w:firstLine="480"/>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不利用他人名义参与政府采购活动或者以其他方式弄虚作假，谋取成交；</w:t>
      </w:r>
    </w:p>
    <w:p>
      <w:pPr>
        <w:ind w:firstLine="480"/>
        <w:rPr>
          <w:rFonts w:hint="eastAsia" w:ascii="仿宋" w:hAnsi="仿宋" w:eastAsia="仿宋" w:cs="仿宋"/>
        </w:rPr>
      </w:pP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保证不以其他任何方式扰乱本次政府采购活动工作；</w:t>
      </w:r>
    </w:p>
    <w:p>
      <w:pPr>
        <w:ind w:firstLine="480"/>
        <w:rPr>
          <w:rFonts w:hint="eastAsia" w:ascii="仿宋" w:hAnsi="仿宋" w:eastAsia="仿宋" w:cs="仿宋"/>
        </w:rPr>
      </w:pP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保证严格遵守政府采购活动会议纪律。</w:t>
      </w:r>
    </w:p>
    <w:p>
      <w:pPr>
        <w:ind w:firstLine="480"/>
        <w:rPr>
          <w:rFonts w:hint="eastAsia" w:ascii="仿宋" w:hAnsi="仿宋" w:eastAsia="仿宋" w:cs="仿宋"/>
        </w:rPr>
      </w:pPr>
      <w:r>
        <w:rPr>
          <w:rFonts w:hint="eastAsia" w:ascii="仿宋" w:hAnsi="仿宋" w:eastAsia="仿宋" w:cs="仿宋"/>
        </w:rPr>
        <w:t>三、我公司承诺在本次政府采购活动中，如有违反以上第二条中的行为，自愿承担按《中华人民共和国政府采购法》、《中华人民共和国政府采购法实施条例》等有关法律法规和磋商文件之规定给予相应惩罚。</w:t>
      </w:r>
    </w:p>
    <w:p>
      <w:pPr>
        <w:ind w:left="0" w:leftChars="0" w:firstLine="0" w:firstLineChars="0"/>
        <w:rPr>
          <w:rFonts w:hint="eastAsia" w:ascii="仿宋" w:hAnsi="仿宋" w:eastAsia="仿宋" w:cs="仿宋"/>
        </w:rPr>
      </w:pPr>
    </w:p>
    <w:p>
      <w:pPr>
        <w:snapToGrid w:val="0"/>
        <w:spacing w:before="164" w:beforeLines="50" w:after="50" w:line="460" w:lineRule="exact"/>
        <w:ind w:left="1680" w:leftChars="700" w:firstLine="1680" w:firstLineChars="7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napToGrid w:val="0"/>
        <w:spacing w:before="164" w:beforeLines="50" w:after="50" w:line="460" w:lineRule="exact"/>
        <w:ind w:firstLine="3360" w:firstLineChars="1400"/>
        <w:rPr>
          <w:rFonts w:hint="eastAsia" w:ascii="仿宋" w:hAnsi="仿宋" w:eastAsia="仿宋" w:cs="仿宋"/>
          <w:highlight w:val="none"/>
          <w:u w:val="singl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pStyle w:val="3"/>
        <w:keepNext/>
        <w:keepLines/>
        <w:pageBreakBefore w:val="0"/>
        <w:widowControl w:val="0"/>
        <w:kinsoku/>
        <w:wordWrap/>
        <w:overflowPunct/>
        <w:topLinePunct w:val="0"/>
        <w:autoSpaceDE/>
        <w:autoSpaceDN/>
        <w:bidi w:val="0"/>
        <w:adjustRightInd/>
        <w:snapToGrid/>
        <w:textAlignment w:val="auto"/>
        <w:rPr>
          <w:rFonts w:hint="eastAsia" w:ascii="仿宋" w:hAnsi="仿宋" w:eastAsia="仿宋" w:cs="仿宋"/>
          <w:lang w:eastAsia="zh-Hans"/>
        </w:rPr>
      </w:pPr>
      <w:r>
        <w:rPr>
          <w:rFonts w:hint="eastAsia" w:ascii="仿宋" w:hAnsi="仿宋" w:eastAsia="仿宋" w:cs="仿宋"/>
          <w:lang w:val="en-US" w:eastAsia="zh-CN"/>
        </w:rPr>
        <w:t>8</w:t>
      </w:r>
      <w:r>
        <w:rPr>
          <w:rFonts w:hint="eastAsia" w:ascii="仿宋" w:hAnsi="仿宋" w:eastAsia="仿宋" w:cs="仿宋"/>
        </w:rPr>
        <w:t>.磋商保证金凭证或保函</w:t>
      </w:r>
      <w:r>
        <w:rPr>
          <w:rFonts w:hint="eastAsia" w:ascii="仿宋" w:hAnsi="仿宋" w:eastAsia="仿宋" w:cs="仿宋"/>
          <w:lang w:val="en-US" w:eastAsia="zh-CN"/>
        </w:rPr>
        <w:t>扫描件</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22" w:firstLineChars="200"/>
        <w:textAlignment w:val="auto"/>
        <w:outlineLvl w:val="1"/>
        <w:rPr>
          <w:rStyle w:val="31"/>
          <w:rFonts w:hint="eastAsia" w:ascii="仿宋" w:hAnsi="仿宋" w:eastAsia="仿宋" w:cs="仿宋"/>
          <w:lang w:val="en-US" w:eastAsia="zh-CN"/>
        </w:rPr>
      </w:pPr>
      <w:r>
        <w:rPr>
          <w:rFonts w:hint="eastAsia" w:ascii="仿宋" w:hAnsi="仿宋" w:eastAsia="仿宋" w:cs="仿宋"/>
          <w:b/>
          <w:bCs/>
          <w:sz w:val="21"/>
          <w:szCs w:val="21"/>
        </w:rPr>
        <w:br w:type="page"/>
      </w:r>
      <w:r>
        <w:rPr>
          <w:rStyle w:val="31"/>
          <w:rFonts w:hint="eastAsia" w:ascii="仿宋" w:hAnsi="仿宋" w:eastAsia="仿宋" w:cs="仿宋"/>
          <w:lang w:val="en-US" w:eastAsia="zh-CN"/>
        </w:rPr>
        <w:t>9</w:t>
      </w:r>
      <w:r>
        <w:rPr>
          <w:rStyle w:val="31"/>
          <w:rFonts w:hint="eastAsia" w:ascii="仿宋" w:hAnsi="仿宋" w:eastAsia="仿宋" w:cs="仿宋"/>
        </w:rPr>
        <w:t>.</w:t>
      </w:r>
      <w:r>
        <w:rPr>
          <w:rStyle w:val="31"/>
          <w:rFonts w:hint="eastAsia" w:ascii="仿宋" w:hAnsi="仿宋" w:eastAsia="仿宋" w:cs="仿宋"/>
          <w:lang w:val="en-US" w:eastAsia="zh-CN"/>
        </w:rPr>
        <w:t>落实政府采购政策需满足的资格要求：本项目专门面向中小企业采购，按磋商文件要求提供“中小企业声明函”。</w:t>
      </w:r>
    </w:p>
    <w:p>
      <w:pPr>
        <w:autoSpaceDE w:val="0"/>
        <w:autoSpaceDN w:val="0"/>
        <w:spacing w:line="480" w:lineRule="auto"/>
        <w:ind w:firstLine="241" w:firstLineChars="100"/>
        <w:jc w:val="center"/>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中小企业声明函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本公司（联合体）郑重声明，根据《政府采购促进中小企业发展管理办法》（财库﹝2020﹞46号）的规定，本公司（联合体）参加</w:t>
      </w:r>
      <w:r>
        <w:rPr>
          <w:rFonts w:hint="eastAsia" w:ascii="仿宋" w:hAnsi="仿宋" w:eastAsia="仿宋" w:cs="仿宋"/>
          <w:i/>
          <w:iCs/>
          <w:spacing w:val="0"/>
          <w:w w:val="100"/>
          <w:kern w:val="24"/>
          <w:sz w:val="24"/>
          <w:szCs w:val="24"/>
          <w:u w:val="single"/>
        </w:rPr>
        <w:t>（单位名称）</w:t>
      </w:r>
      <w:r>
        <w:rPr>
          <w:rFonts w:hint="eastAsia" w:ascii="仿宋" w:hAnsi="仿宋" w:eastAsia="仿宋" w:cs="仿宋"/>
          <w:spacing w:val="0"/>
          <w:w w:val="100"/>
          <w:kern w:val="24"/>
          <w:sz w:val="24"/>
          <w:szCs w:val="24"/>
        </w:rPr>
        <w:t>的</w:t>
      </w:r>
      <w:r>
        <w:rPr>
          <w:rFonts w:hint="eastAsia" w:ascii="仿宋" w:hAnsi="仿宋" w:eastAsia="仿宋" w:cs="仿宋"/>
          <w:i/>
          <w:iCs/>
          <w:spacing w:val="0"/>
          <w:w w:val="100"/>
          <w:kern w:val="24"/>
          <w:sz w:val="24"/>
          <w:szCs w:val="24"/>
          <w:u w:val="single"/>
        </w:rPr>
        <w:t>（项目名称）</w:t>
      </w:r>
      <w:r>
        <w:rPr>
          <w:rFonts w:hint="eastAsia" w:ascii="仿宋" w:hAnsi="仿宋" w:eastAsia="仿宋" w:cs="仿宋"/>
          <w:spacing w:val="0"/>
          <w:w w:val="100"/>
          <w:kern w:val="24"/>
          <w:sz w:val="24"/>
          <w:szCs w:val="24"/>
        </w:rPr>
        <w:t>采购活动，工程的施工单位全部为符合政策要求的中小企业。相关企业（含联合 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lang w:val="en-US" w:eastAsia="zh-CN"/>
        </w:rPr>
        <w:t>1、</w:t>
      </w:r>
      <w:r>
        <w:rPr>
          <w:rFonts w:hint="eastAsia" w:ascii="仿宋" w:hAnsi="仿宋" w:eastAsia="仿宋" w:cs="仿宋"/>
          <w:i/>
          <w:iCs/>
          <w:spacing w:val="0"/>
          <w:w w:val="100"/>
          <w:kern w:val="24"/>
          <w:sz w:val="24"/>
          <w:szCs w:val="24"/>
          <w:u w:val="single"/>
        </w:rPr>
        <w:t>（标的名称）</w:t>
      </w:r>
      <w:r>
        <w:rPr>
          <w:rFonts w:hint="eastAsia" w:ascii="仿宋" w:hAnsi="仿宋" w:eastAsia="仿宋" w:cs="仿宋"/>
          <w:spacing w:val="0"/>
          <w:w w:val="100"/>
          <w:kern w:val="24"/>
          <w:sz w:val="24"/>
          <w:szCs w:val="24"/>
        </w:rPr>
        <w:t>，属于</w:t>
      </w:r>
      <w:r>
        <w:rPr>
          <w:rFonts w:hint="eastAsia" w:ascii="仿宋" w:hAnsi="仿宋" w:eastAsia="仿宋" w:cs="仿宋"/>
          <w:i/>
          <w:iCs/>
          <w:spacing w:val="0"/>
          <w:w w:val="100"/>
          <w:kern w:val="24"/>
          <w:sz w:val="24"/>
          <w:szCs w:val="24"/>
          <w:u w:val="single"/>
        </w:rPr>
        <w:t>（采购文件中明确的所属行业）</w:t>
      </w:r>
      <w:r>
        <w:rPr>
          <w:rFonts w:hint="eastAsia" w:ascii="仿宋" w:hAnsi="仿宋" w:eastAsia="仿宋" w:cs="仿宋"/>
          <w:spacing w:val="0"/>
          <w:w w:val="100"/>
          <w:kern w:val="24"/>
          <w:sz w:val="24"/>
          <w:szCs w:val="24"/>
        </w:rPr>
        <w:t>；承建企业为</w:t>
      </w:r>
      <w:r>
        <w:rPr>
          <w:rFonts w:hint="eastAsia" w:ascii="仿宋" w:hAnsi="仿宋" w:eastAsia="仿宋" w:cs="仿宋"/>
          <w:i/>
          <w:iCs/>
          <w:spacing w:val="0"/>
          <w:w w:val="100"/>
          <w:kern w:val="24"/>
          <w:sz w:val="24"/>
          <w:szCs w:val="24"/>
          <w:u w:val="single"/>
        </w:rPr>
        <w:t>（企业名称）</w:t>
      </w:r>
      <w:r>
        <w:rPr>
          <w:rFonts w:hint="eastAsia" w:ascii="仿宋" w:hAnsi="仿宋" w:eastAsia="仿宋" w:cs="仿宋"/>
          <w:spacing w:val="0"/>
          <w:w w:val="100"/>
          <w:kern w:val="24"/>
          <w:sz w:val="24"/>
          <w:szCs w:val="24"/>
        </w:rPr>
        <w:t>，从业人员</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人，营业收入为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万元，资产总额为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w:t>
      </w:r>
      <w:r>
        <w:rPr>
          <w:rFonts w:hint="eastAsia" w:ascii="仿宋" w:hAnsi="仿宋" w:eastAsia="仿宋" w:cs="仿宋"/>
          <w:spacing w:val="0"/>
          <w:w w:val="100"/>
          <w:kern w:val="24"/>
          <w:sz w:val="24"/>
          <w:szCs w:val="24"/>
          <w:u w:val="single"/>
        </w:rPr>
        <w:t>属于</w:t>
      </w:r>
      <w:r>
        <w:rPr>
          <w:rFonts w:hint="eastAsia" w:ascii="仿宋" w:hAnsi="仿宋" w:eastAsia="仿宋" w:cs="仿宋"/>
          <w:i/>
          <w:iCs/>
          <w:spacing w:val="0"/>
          <w:w w:val="100"/>
          <w:kern w:val="24"/>
          <w:sz w:val="24"/>
          <w:szCs w:val="24"/>
          <w:u w:val="single"/>
        </w:rPr>
        <w:t>（中型企业、小型企业、微型企业）</w:t>
      </w: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lang w:val="en-US" w:eastAsia="zh-CN"/>
        </w:rPr>
        <w:t>2、</w:t>
      </w:r>
      <w:r>
        <w:rPr>
          <w:rFonts w:hint="eastAsia" w:ascii="仿宋" w:hAnsi="仿宋" w:eastAsia="仿宋" w:cs="仿宋"/>
          <w:i/>
          <w:iCs/>
          <w:spacing w:val="0"/>
          <w:w w:val="100"/>
          <w:kern w:val="24"/>
          <w:sz w:val="24"/>
          <w:szCs w:val="24"/>
          <w:u w:val="single"/>
        </w:rPr>
        <w:t>（标的名称）</w:t>
      </w:r>
      <w:r>
        <w:rPr>
          <w:rFonts w:hint="eastAsia" w:ascii="仿宋" w:hAnsi="仿宋" w:eastAsia="仿宋" w:cs="仿宋"/>
          <w:spacing w:val="0"/>
          <w:w w:val="100"/>
          <w:kern w:val="24"/>
          <w:sz w:val="24"/>
          <w:szCs w:val="24"/>
        </w:rPr>
        <w:t>，属于（采购文件中明确的所属行业）；承建企业为</w:t>
      </w:r>
      <w:r>
        <w:rPr>
          <w:rFonts w:hint="eastAsia" w:ascii="仿宋" w:hAnsi="仿宋" w:eastAsia="仿宋" w:cs="仿宋"/>
          <w:i/>
          <w:iCs/>
          <w:spacing w:val="0"/>
          <w:w w:val="100"/>
          <w:kern w:val="24"/>
          <w:sz w:val="24"/>
          <w:szCs w:val="24"/>
          <w:u w:val="single"/>
        </w:rPr>
        <w:t>（企业名称）</w:t>
      </w:r>
      <w:r>
        <w:rPr>
          <w:rFonts w:hint="eastAsia" w:ascii="仿宋" w:hAnsi="仿宋" w:eastAsia="仿宋" w:cs="仿宋"/>
          <w:spacing w:val="0"/>
          <w:w w:val="100"/>
          <w:kern w:val="24"/>
          <w:sz w:val="24"/>
          <w:szCs w:val="24"/>
        </w:rPr>
        <w:t>，从业人员</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人，营业收入为</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万元，资产总额为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万元，属于</w:t>
      </w:r>
      <w:r>
        <w:rPr>
          <w:rFonts w:hint="eastAsia" w:ascii="仿宋" w:hAnsi="仿宋" w:eastAsia="仿宋" w:cs="仿宋"/>
          <w:i/>
          <w:iCs/>
          <w:spacing w:val="0"/>
          <w:w w:val="100"/>
          <w:kern w:val="24"/>
          <w:sz w:val="24"/>
          <w:szCs w:val="24"/>
          <w:u w:val="single"/>
        </w:rPr>
        <w:t>（中型企业、小型企业、微型企业）</w:t>
      </w: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本企业对上述声明内容的真实性负责。如有虚假，将依法承担相应责任。</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outlineLvl w:val="9"/>
        <w:rPr>
          <w:rFonts w:hint="eastAsia" w:ascii="仿宋" w:hAnsi="仿宋" w:eastAsia="仿宋" w:cs="仿宋"/>
          <w:spacing w:val="0"/>
          <w:w w:val="100"/>
          <w:kern w:val="24"/>
          <w:sz w:val="24"/>
          <w:szCs w:val="24"/>
        </w:rPr>
      </w:pPr>
    </w:p>
    <w:p>
      <w:pPr>
        <w:snapToGrid w:val="0"/>
        <w:spacing w:line="360" w:lineRule="auto"/>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 业 名 称：              （盖章）</w:t>
      </w:r>
    </w:p>
    <w:p>
      <w:pPr>
        <w:autoSpaceDE w:val="0"/>
        <w:autoSpaceDN w:val="0"/>
        <w:adjustRightInd w:val="0"/>
        <w:snapToGrid w:val="0"/>
        <w:spacing w:line="480" w:lineRule="auto"/>
        <w:ind w:firstLine="480" w:firstLineChars="200"/>
        <w:jc w:val="right"/>
        <w:outlineLvl w:val="9"/>
        <w:rPr>
          <w:rFonts w:hint="eastAsia" w:ascii="仿宋" w:hAnsi="仿宋" w:eastAsia="仿宋" w:cs="仿宋"/>
          <w:color w:val="auto"/>
          <w:sz w:val="24"/>
          <w:szCs w:val="24"/>
        </w:rPr>
      </w:pPr>
      <w:r>
        <w:rPr>
          <w:rFonts w:hint="eastAsia" w:ascii="仿宋" w:hAnsi="仿宋" w:eastAsia="仿宋" w:cs="仿宋"/>
          <w:color w:val="000000" w:themeColor="text1"/>
          <w:sz w:val="24"/>
          <w14:textFill>
            <w14:solidFill>
              <w14:schemeClr w14:val="tx1"/>
            </w14:solidFill>
          </w14:textFill>
        </w:rPr>
        <w:t>日       期：</w:t>
      </w:r>
    </w:p>
    <w:p>
      <w:pPr>
        <w:autoSpaceDE w:val="0"/>
        <w:autoSpaceDN w:val="0"/>
        <w:spacing w:line="300" w:lineRule="auto"/>
        <w:ind w:firstLine="482" w:firstLineChars="200"/>
        <w:outlineLvl w:val="9"/>
        <w:rPr>
          <w:rFonts w:hint="eastAsia" w:ascii="仿宋" w:hAnsi="仿宋" w:eastAsia="仿宋" w:cs="仿宋"/>
          <w:b/>
          <w:bCs/>
          <w:color w:val="auto"/>
        </w:rPr>
      </w:pPr>
      <w:r>
        <w:rPr>
          <w:rFonts w:hint="eastAsia" w:ascii="仿宋" w:hAnsi="仿宋" w:eastAsia="仿宋" w:cs="仿宋"/>
          <w:b/>
          <w:bCs/>
          <w:color w:val="auto"/>
        </w:rPr>
        <w:t>备注：1、从业人员、营业收入、资产总额填报上一年度数据，无上一年度数据的新成立企业可不填报。</w:t>
      </w:r>
    </w:p>
    <w:p>
      <w:pPr>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auto"/>
        </w:rPr>
        <w:t>2、“中小企业参加政府采购活动，应当出具本办法规定的《中小企业声明函》，否则不得享受相关中小企业扶持政策。”</w:t>
      </w:r>
    </w:p>
    <w:p>
      <w:pPr>
        <w:rPr>
          <w:rStyle w:val="31"/>
          <w:rFonts w:hint="eastAsia" w:ascii="仿宋" w:hAnsi="仿宋" w:eastAsia="仿宋" w:cs="仿宋"/>
          <w:lang w:val="en-US" w:eastAsia="zh-CN"/>
        </w:rPr>
      </w:pPr>
      <w:r>
        <w:rPr>
          <w:rStyle w:val="31"/>
          <w:rFonts w:hint="eastAsia" w:ascii="仿宋" w:hAnsi="仿宋" w:eastAsia="仿宋" w:cs="仿宋"/>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2" w:firstLineChars="200"/>
        <w:textAlignment w:val="auto"/>
        <w:outlineLvl w:val="1"/>
        <w:rPr>
          <w:rStyle w:val="31"/>
          <w:rFonts w:hint="eastAsia" w:ascii="仿宋" w:hAnsi="仿宋" w:eastAsia="仿宋" w:cs="仿宋"/>
          <w:lang w:val="en-US" w:eastAsia="zh-CN"/>
        </w:rPr>
      </w:pPr>
      <w:r>
        <w:rPr>
          <w:rStyle w:val="31"/>
          <w:rFonts w:hint="eastAsia" w:ascii="仿宋" w:hAnsi="仿宋" w:eastAsia="仿宋" w:cs="仿宋"/>
          <w:lang w:val="en-US" w:eastAsia="zh-CN"/>
        </w:rPr>
        <w:t>10.本项目的特定资格要求：供应商须具备自然资源主管部门颁发的地质灾害治理工程施工资质乙级及以上资质，有效的安全生产许可证；供应商拟派往本工程的项目经理须具备建筑工程专业贰级及以上注册建造师资格证书，并具备有效的安全生产考核合格证书，且未担任其它在建工程项目的项目经理。</w:t>
      </w:r>
    </w:p>
    <w:p>
      <w:pPr>
        <w:rPr>
          <w:rStyle w:val="31"/>
          <w:rFonts w:hint="eastAsia" w:ascii="仿宋" w:hAnsi="仿宋" w:eastAsia="仿宋" w:cs="仿宋"/>
          <w:lang w:val="en-US" w:eastAsia="zh-CN"/>
        </w:rPr>
      </w:pPr>
      <w:r>
        <w:rPr>
          <w:rStyle w:val="31"/>
          <w:rFonts w:hint="eastAsia" w:ascii="仿宋" w:hAnsi="仿宋" w:eastAsia="仿宋" w:cs="仿宋"/>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2" w:firstLineChars="200"/>
        <w:textAlignment w:val="auto"/>
        <w:outlineLvl w:val="1"/>
        <w:rPr>
          <w:rFonts w:hint="eastAsia" w:ascii="仿宋" w:hAnsi="仿宋" w:eastAsia="仿宋" w:cs="仿宋"/>
        </w:rPr>
      </w:pPr>
      <w:r>
        <w:rPr>
          <w:rStyle w:val="31"/>
          <w:rFonts w:hint="eastAsia" w:ascii="仿宋" w:hAnsi="仿宋" w:eastAsia="仿宋" w:cs="仿宋"/>
          <w:lang w:val="en-US" w:eastAsia="zh-CN"/>
        </w:rPr>
        <w:t>11.</w:t>
      </w:r>
      <w:r>
        <w:rPr>
          <w:rStyle w:val="31"/>
          <w:rFonts w:hint="eastAsia" w:ascii="仿宋" w:hAnsi="仿宋" w:eastAsia="仿宋" w:cs="仿宋"/>
        </w:rPr>
        <w:t>供应商认为需要提供的其他资格证明部分文件。</w:t>
      </w:r>
    </w:p>
    <w:p>
      <w:pPr>
        <w:ind w:firstLine="480"/>
        <w:rPr>
          <w:rFonts w:hint="eastAsia" w:ascii="仿宋" w:hAnsi="仿宋" w:eastAsia="仿宋" w:cs="仿宋"/>
        </w:rPr>
      </w:pPr>
      <w:r>
        <w:rPr>
          <w:rFonts w:hint="eastAsia" w:ascii="仿宋" w:hAnsi="仿宋" w:eastAsia="仿宋" w:cs="仿宋"/>
        </w:rPr>
        <w:br w:type="page"/>
      </w:r>
    </w:p>
    <w:p>
      <w:pPr>
        <w:ind w:firstLine="0" w:firstLineChars="0"/>
        <w:rPr>
          <w:rFonts w:hint="eastAsia" w:ascii="仿宋" w:hAnsi="仿宋" w:eastAsia="仿宋" w:cs="仿宋"/>
          <w:sz w:val="72"/>
          <w:szCs w:val="72"/>
        </w:rPr>
      </w:pPr>
    </w:p>
    <w:p>
      <w:pPr>
        <w:ind w:firstLine="0" w:firstLineChars="0"/>
        <w:rPr>
          <w:rFonts w:hint="eastAsia" w:ascii="仿宋" w:hAnsi="仿宋" w:eastAsia="仿宋" w:cs="仿宋"/>
          <w:sz w:val="72"/>
          <w:szCs w:val="72"/>
        </w:rPr>
      </w:pPr>
    </w:p>
    <w:p>
      <w:pPr>
        <w:rPr>
          <w:rFonts w:hint="eastAsia" w:ascii="仿宋" w:hAnsi="仿宋" w:eastAsia="仿宋" w:cs="仿宋"/>
        </w:rPr>
      </w:pPr>
    </w:p>
    <w:p>
      <w:pPr>
        <w:ind w:firstLine="0" w:firstLineChars="0"/>
        <w:rPr>
          <w:rFonts w:hint="eastAsia" w:ascii="仿宋" w:hAnsi="仿宋" w:eastAsia="仿宋" w:cs="仿宋"/>
          <w:sz w:val="72"/>
          <w:szCs w:val="72"/>
        </w:rPr>
      </w:pPr>
    </w:p>
    <w:p>
      <w:pPr>
        <w:spacing w:line="240" w:lineRule="auto"/>
        <w:ind w:firstLine="0" w:firstLineChars="0"/>
        <w:jc w:val="center"/>
        <w:outlineLvl w:val="9"/>
        <w:rPr>
          <w:rFonts w:hint="eastAsia" w:ascii="仿宋" w:hAnsi="仿宋" w:eastAsia="仿宋" w:cs="仿宋"/>
          <w:b/>
          <w:bCs/>
          <w:sz w:val="72"/>
          <w:szCs w:val="72"/>
        </w:rPr>
      </w:pPr>
      <w:r>
        <w:rPr>
          <w:rFonts w:hint="eastAsia" w:ascii="仿宋" w:hAnsi="仿宋" w:eastAsia="仿宋" w:cs="仿宋"/>
          <w:b/>
          <w:bCs/>
          <w:sz w:val="72"/>
          <w:szCs w:val="72"/>
        </w:rPr>
        <w:t>商</w:t>
      </w:r>
    </w:p>
    <w:p>
      <w:pPr>
        <w:spacing w:line="240" w:lineRule="auto"/>
        <w:ind w:firstLine="0" w:firstLineChars="0"/>
        <w:jc w:val="center"/>
        <w:outlineLvl w:val="9"/>
        <w:rPr>
          <w:rFonts w:hint="eastAsia" w:ascii="仿宋" w:hAnsi="仿宋" w:eastAsia="仿宋" w:cs="仿宋"/>
          <w:b/>
          <w:bCs/>
          <w:sz w:val="72"/>
          <w:szCs w:val="72"/>
        </w:rPr>
      </w:pPr>
      <w:r>
        <w:rPr>
          <w:rFonts w:hint="eastAsia" w:ascii="仿宋" w:hAnsi="仿宋" w:eastAsia="仿宋" w:cs="仿宋"/>
          <w:b/>
          <w:bCs/>
          <w:sz w:val="72"/>
          <w:szCs w:val="72"/>
        </w:rPr>
        <w:t>务</w:t>
      </w:r>
    </w:p>
    <w:p>
      <w:pPr>
        <w:spacing w:line="240" w:lineRule="auto"/>
        <w:ind w:firstLine="0" w:firstLineChars="0"/>
        <w:jc w:val="center"/>
        <w:outlineLvl w:val="9"/>
        <w:rPr>
          <w:rFonts w:hint="eastAsia" w:ascii="仿宋" w:hAnsi="仿宋" w:eastAsia="仿宋" w:cs="仿宋"/>
          <w:b/>
          <w:bCs/>
          <w:sz w:val="72"/>
          <w:szCs w:val="72"/>
        </w:rPr>
      </w:pPr>
      <w:r>
        <w:rPr>
          <w:rFonts w:hint="eastAsia" w:ascii="仿宋" w:hAnsi="仿宋" w:eastAsia="仿宋" w:cs="仿宋"/>
          <w:b/>
          <w:bCs/>
          <w:sz w:val="72"/>
          <w:szCs w:val="72"/>
        </w:rPr>
        <w:t>技</w:t>
      </w:r>
    </w:p>
    <w:p>
      <w:pPr>
        <w:spacing w:line="240" w:lineRule="auto"/>
        <w:ind w:firstLine="0" w:firstLineChars="0"/>
        <w:jc w:val="center"/>
        <w:outlineLvl w:val="9"/>
        <w:rPr>
          <w:rFonts w:hint="eastAsia" w:ascii="仿宋" w:hAnsi="仿宋" w:eastAsia="仿宋" w:cs="仿宋"/>
          <w:b/>
          <w:bCs/>
          <w:sz w:val="72"/>
          <w:szCs w:val="72"/>
        </w:rPr>
      </w:pPr>
      <w:r>
        <w:rPr>
          <w:rFonts w:hint="eastAsia" w:ascii="仿宋" w:hAnsi="仿宋" w:eastAsia="仿宋" w:cs="仿宋"/>
          <w:b/>
          <w:bCs/>
          <w:sz w:val="72"/>
          <w:szCs w:val="72"/>
        </w:rPr>
        <w:t>术</w:t>
      </w:r>
    </w:p>
    <w:p>
      <w:pPr>
        <w:spacing w:line="240" w:lineRule="auto"/>
        <w:ind w:firstLine="0" w:firstLineChars="0"/>
        <w:jc w:val="center"/>
        <w:outlineLvl w:val="9"/>
        <w:rPr>
          <w:rFonts w:hint="eastAsia" w:ascii="仿宋" w:hAnsi="仿宋" w:eastAsia="仿宋" w:cs="仿宋"/>
          <w:b/>
          <w:bCs/>
          <w:sz w:val="72"/>
          <w:szCs w:val="72"/>
        </w:rPr>
      </w:pPr>
      <w:r>
        <w:rPr>
          <w:rFonts w:hint="eastAsia" w:ascii="仿宋" w:hAnsi="仿宋" w:eastAsia="仿宋" w:cs="仿宋"/>
          <w:b/>
          <w:bCs/>
          <w:sz w:val="72"/>
          <w:szCs w:val="72"/>
        </w:rPr>
        <w:t>文</w:t>
      </w:r>
    </w:p>
    <w:p>
      <w:pPr>
        <w:keepNext/>
        <w:keepLines/>
        <w:widowControl/>
        <w:spacing w:before="164" w:beforeLines="50" w:after="493" w:afterLines="150" w:line="240" w:lineRule="auto"/>
        <w:ind w:firstLine="0" w:firstLineChars="0"/>
        <w:jc w:val="center"/>
        <w:outlineLvl w:val="9"/>
        <w:rPr>
          <w:rFonts w:hint="eastAsia" w:ascii="仿宋" w:hAnsi="仿宋" w:eastAsia="仿宋" w:cs="仿宋"/>
          <w:b/>
          <w:bCs/>
          <w:sz w:val="72"/>
          <w:szCs w:val="72"/>
        </w:rPr>
        <w:sectPr>
          <w:headerReference r:id="rId9" w:type="default"/>
          <w:footerReference r:id="rId10" w:type="default"/>
          <w:pgSz w:w="11905" w:h="16838"/>
          <w:pgMar w:top="1440" w:right="1800" w:bottom="1440" w:left="1800" w:header="850" w:footer="850" w:gutter="85"/>
          <w:pgBorders>
            <w:top w:val="none" w:sz="0" w:space="0"/>
            <w:left w:val="none" w:sz="0" w:space="0"/>
            <w:bottom w:val="none" w:sz="0" w:space="0"/>
            <w:right w:val="none" w:sz="0" w:space="0"/>
          </w:pgBorders>
          <w:pgNumType w:fmt="decimal" w:start="1"/>
          <w:cols w:space="720" w:num="1"/>
          <w:rtlGutter w:val="0"/>
          <w:docGrid w:type="lines" w:linePitch="329" w:charSpace="0"/>
        </w:sectPr>
      </w:pPr>
      <w:r>
        <w:rPr>
          <w:rFonts w:hint="eastAsia" w:ascii="仿宋" w:hAnsi="仿宋" w:eastAsia="仿宋" w:cs="仿宋"/>
          <w:b/>
          <w:bCs/>
          <w:sz w:val="72"/>
          <w:szCs w:val="72"/>
        </w:rPr>
        <w:t>件</w:t>
      </w:r>
    </w:p>
    <w:p>
      <w:pPr>
        <w:keepNext/>
        <w:keepLines/>
        <w:widowControl/>
        <w:spacing w:before="164" w:beforeLines="50" w:after="493" w:afterLines="150" w:line="240" w:lineRule="auto"/>
        <w:ind w:firstLine="0" w:firstLineChars="0"/>
        <w:jc w:val="center"/>
        <w:outlineLvl w:val="1"/>
        <w:rPr>
          <w:rFonts w:hint="eastAsia" w:ascii="仿宋" w:hAnsi="仿宋" w:eastAsia="仿宋" w:cs="仿宋"/>
          <w:b/>
          <w:kern w:val="0"/>
          <w:szCs w:val="32"/>
        </w:rPr>
      </w:pPr>
      <w:r>
        <w:rPr>
          <w:rStyle w:val="36"/>
          <w:rFonts w:hint="eastAsia" w:ascii="仿宋" w:hAnsi="仿宋" w:eastAsia="仿宋" w:cs="仿宋"/>
          <w:lang w:val="en-US" w:eastAsia="zh-CN"/>
        </w:rPr>
        <w:t>1、</w:t>
      </w:r>
      <w:r>
        <w:rPr>
          <w:rStyle w:val="36"/>
          <w:rFonts w:hint="eastAsia" w:ascii="仿宋" w:hAnsi="仿宋" w:eastAsia="仿宋" w:cs="仿宋"/>
        </w:rPr>
        <w:t>响应函（格式）</w:t>
      </w:r>
    </w:p>
    <w:p>
      <w:pPr>
        <w:spacing w:after="164" w:afterLines="50"/>
        <w:ind w:firstLine="0" w:firstLineChars="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（采购人名称）：</w:t>
      </w:r>
    </w:p>
    <w:p>
      <w:pPr>
        <w:spacing w:line="324" w:lineRule="auto"/>
        <w:ind w:firstLine="48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(供应商名称)授权</w:t>
      </w:r>
      <w:r>
        <w:rPr>
          <w:rFonts w:hint="eastAsia" w:ascii="仿宋" w:hAnsi="仿宋" w:eastAsia="仿宋" w:cs="仿宋"/>
          <w:u w:val="single"/>
        </w:rPr>
        <w:t xml:space="preserve">       </w:t>
      </w:r>
      <w:r>
        <w:rPr>
          <w:rFonts w:hint="eastAsia" w:ascii="仿宋" w:hAnsi="仿宋" w:eastAsia="仿宋" w:cs="仿宋"/>
        </w:rPr>
        <w:t>(供应商代表姓名)</w:t>
      </w:r>
      <w:r>
        <w:rPr>
          <w:rFonts w:hint="eastAsia" w:ascii="仿宋" w:hAnsi="仿宋" w:eastAsia="仿宋" w:cs="仿宋"/>
          <w:u w:val="single"/>
        </w:rPr>
        <w:t xml:space="preserve">            </w:t>
      </w:r>
      <w:r>
        <w:rPr>
          <w:rFonts w:hint="eastAsia" w:ascii="仿宋" w:hAnsi="仿宋" w:eastAsia="仿宋" w:cs="仿宋"/>
        </w:rPr>
        <w:t>(职务、职称)为我方代表，参加贵方组织的</w:t>
      </w:r>
      <w:r>
        <w:rPr>
          <w:rFonts w:hint="eastAsia" w:ascii="仿宋" w:hAnsi="仿宋" w:eastAsia="仿宋" w:cs="仿宋"/>
          <w:u w:val="single"/>
        </w:rPr>
        <w:t xml:space="preserve">              </w:t>
      </w:r>
      <w:r>
        <w:rPr>
          <w:rFonts w:hint="eastAsia" w:ascii="仿宋" w:hAnsi="仿宋" w:eastAsia="仿宋" w:cs="仿宋"/>
        </w:rPr>
        <w:t>(项目名称、项目编号)竞争性磋商采购的有关活动，并对此项目进行磋商报价。为此：</w:t>
      </w:r>
    </w:p>
    <w:p>
      <w:pPr>
        <w:spacing w:line="324" w:lineRule="auto"/>
        <w:ind w:firstLine="480"/>
        <w:rPr>
          <w:rFonts w:hint="eastAsia" w:ascii="仿宋" w:hAnsi="仿宋" w:eastAsia="仿宋" w:cs="仿宋"/>
        </w:rPr>
      </w:pPr>
      <w:r>
        <w:rPr>
          <w:rFonts w:hint="eastAsia" w:ascii="仿宋" w:hAnsi="仿宋" w:eastAsia="仿宋" w:cs="仿宋"/>
        </w:rPr>
        <w:t>1.我方同意在本项目磋商文件中规定的响应文件开启日起的</w:t>
      </w:r>
      <w:r>
        <w:rPr>
          <w:rFonts w:hint="eastAsia" w:ascii="仿宋" w:hAnsi="仿宋" w:eastAsia="仿宋" w:cs="仿宋"/>
          <w:u w:val="single"/>
        </w:rPr>
        <w:t xml:space="preserve">      </w:t>
      </w:r>
      <w:r>
        <w:rPr>
          <w:rFonts w:hint="eastAsia" w:ascii="仿宋" w:hAnsi="仿宋" w:eastAsia="仿宋" w:cs="仿宋"/>
        </w:rPr>
        <w:t>（磋商有效期）个日历天内遵守本响应文件中的承诺且在此期限期满之前均具有约束力。</w:t>
      </w:r>
    </w:p>
    <w:p>
      <w:pPr>
        <w:spacing w:line="324" w:lineRule="auto"/>
        <w:ind w:firstLine="480"/>
        <w:rPr>
          <w:rFonts w:hint="eastAsia" w:ascii="仿宋" w:hAnsi="仿宋" w:eastAsia="仿宋" w:cs="仿宋"/>
        </w:rPr>
      </w:pPr>
      <w:r>
        <w:rPr>
          <w:rFonts w:hint="eastAsia" w:ascii="仿宋" w:hAnsi="仿宋" w:eastAsia="仿宋" w:cs="仿宋"/>
        </w:rPr>
        <w:t>2.我方承诺已经具备《中华人民共和国政府采购法》《中华人民共和国政府采购法实施条例》中规定的参加政府采购活动的供应商应当具备的全部条件。</w:t>
      </w:r>
    </w:p>
    <w:p>
      <w:pPr>
        <w:spacing w:line="324" w:lineRule="auto"/>
        <w:ind w:firstLine="480"/>
        <w:rPr>
          <w:rFonts w:hint="eastAsia" w:ascii="仿宋" w:hAnsi="仿宋" w:eastAsia="仿宋" w:cs="仿宋"/>
        </w:rPr>
      </w:pPr>
      <w:r>
        <w:rPr>
          <w:rFonts w:hint="eastAsia" w:ascii="仿宋" w:hAnsi="仿宋" w:eastAsia="仿宋" w:cs="仿宋"/>
        </w:rPr>
        <w:t>3.按磋商文件中的规定提供全部响应文件。</w:t>
      </w:r>
    </w:p>
    <w:p>
      <w:pPr>
        <w:spacing w:line="324" w:lineRule="auto"/>
        <w:ind w:firstLine="480"/>
        <w:rPr>
          <w:rFonts w:hint="eastAsia" w:ascii="仿宋" w:hAnsi="仿宋" w:eastAsia="仿宋" w:cs="仿宋"/>
        </w:rPr>
      </w:pPr>
      <w:r>
        <w:rPr>
          <w:rFonts w:hint="eastAsia" w:ascii="仿宋" w:hAnsi="仿宋" w:eastAsia="仿宋" w:cs="仿宋"/>
        </w:rPr>
        <w:t>4.按磋商文件要求的报价详见报价一览表。</w:t>
      </w:r>
    </w:p>
    <w:p>
      <w:pPr>
        <w:spacing w:line="324" w:lineRule="auto"/>
        <w:ind w:firstLine="480"/>
        <w:rPr>
          <w:rFonts w:hint="eastAsia" w:ascii="仿宋" w:hAnsi="仿宋" w:eastAsia="仿宋" w:cs="仿宋"/>
        </w:rPr>
      </w:pPr>
      <w:r>
        <w:rPr>
          <w:rFonts w:hint="eastAsia" w:ascii="仿宋" w:hAnsi="仿宋" w:eastAsia="仿宋" w:cs="仿宋"/>
        </w:rPr>
        <w:t>5.我方承诺：完全理解磋商报价超过预算金额时，磋商将被拒绝。</w:t>
      </w:r>
    </w:p>
    <w:p>
      <w:pPr>
        <w:spacing w:line="324" w:lineRule="auto"/>
        <w:ind w:firstLine="480"/>
        <w:rPr>
          <w:rFonts w:hint="eastAsia" w:ascii="仿宋" w:hAnsi="仿宋" w:eastAsia="仿宋" w:cs="仿宋"/>
        </w:rPr>
      </w:pPr>
      <w:r>
        <w:rPr>
          <w:rFonts w:hint="eastAsia" w:ascii="仿宋" w:hAnsi="仿宋" w:eastAsia="仿宋" w:cs="仿宋"/>
        </w:rPr>
        <w:t>6.保证忠实地执行双方所签订的合同，并承担合同规定的责任和义务。</w:t>
      </w:r>
    </w:p>
    <w:p>
      <w:pPr>
        <w:spacing w:line="324" w:lineRule="auto"/>
        <w:ind w:firstLine="480"/>
        <w:rPr>
          <w:rFonts w:hint="eastAsia" w:ascii="仿宋" w:hAnsi="仿宋" w:eastAsia="仿宋" w:cs="仿宋"/>
        </w:rPr>
      </w:pPr>
      <w:r>
        <w:rPr>
          <w:rFonts w:hint="eastAsia" w:ascii="仿宋" w:hAnsi="仿宋" w:eastAsia="仿宋" w:cs="仿宋"/>
        </w:rPr>
        <w:t>7.承诺完全满足和响应磋商文件中的各项服务要求，若有偏差，已在响应文件商务条款和技术条款响应表中予以特别说明。</w:t>
      </w:r>
    </w:p>
    <w:p>
      <w:pPr>
        <w:spacing w:line="324" w:lineRule="auto"/>
        <w:ind w:firstLine="480"/>
        <w:rPr>
          <w:rFonts w:hint="eastAsia" w:ascii="仿宋" w:hAnsi="仿宋" w:eastAsia="仿宋" w:cs="仿宋"/>
        </w:rPr>
      </w:pPr>
      <w:r>
        <w:rPr>
          <w:rFonts w:hint="eastAsia" w:ascii="仿宋" w:hAnsi="仿宋" w:eastAsia="仿宋" w:cs="仿宋"/>
        </w:rPr>
        <w:t>8.保证遵守磋商文件的规定。</w:t>
      </w:r>
    </w:p>
    <w:p>
      <w:pPr>
        <w:spacing w:line="324" w:lineRule="auto"/>
        <w:ind w:firstLine="480"/>
        <w:rPr>
          <w:rFonts w:hint="eastAsia" w:ascii="仿宋" w:hAnsi="仿宋" w:eastAsia="仿宋" w:cs="仿宋"/>
        </w:rPr>
      </w:pPr>
      <w:r>
        <w:rPr>
          <w:rFonts w:hint="eastAsia" w:ascii="仿宋" w:hAnsi="仿宋" w:eastAsia="仿宋" w:cs="仿宋"/>
        </w:rPr>
        <w:t>9.如果在响应文件开启后规定的磋商有效期内撤回响应文件，我方的磋商保证金可被贵方没收。</w:t>
      </w:r>
    </w:p>
    <w:p>
      <w:pPr>
        <w:spacing w:line="324" w:lineRule="auto"/>
        <w:ind w:firstLine="480"/>
        <w:rPr>
          <w:rFonts w:hint="eastAsia" w:ascii="仿宋" w:hAnsi="仿宋" w:eastAsia="仿宋" w:cs="仿宋"/>
        </w:rPr>
      </w:pPr>
      <w:r>
        <w:rPr>
          <w:rFonts w:hint="eastAsia" w:ascii="仿宋" w:hAnsi="仿宋" w:eastAsia="仿宋" w:cs="仿宋"/>
        </w:rPr>
        <w:t>10.</w:t>
      </w:r>
      <w:r>
        <w:rPr>
          <w:rFonts w:hint="eastAsia" w:ascii="仿宋" w:hAnsi="仿宋" w:eastAsia="仿宋" w:cs="仿宋"/>
          <w:snapToGrid w:val="0"/>
          <w:color w:val="000000"/>
        </w:rPr>
        <w:t>我方完全理解贵方不一定接受低于成本或不合理报价的响应文件(</w:t>
      </w:r>
      <w:r>
        <w:rPr>
          <w:rFonts w:hint="eastAsia" w:ascii="仿宋" w:hAnsi="仿宋" w:eastAsia="仿宋" w:cs="仿宋"/>
          <w:spacing w:val="-6"/>
        </w:rPr>
        <w:t>我方完全理解贵方不接受可选择性报价</w:t>
      </w:r>
      <w:r>
        <w:rPr>
          <w:rFonts w:hint="eastAsia" w:ascii="仿宋" w:hAnsi="仿宋" w:eastAsia="仿宋" w:cs="仿宋"/>
          <w:snapToGrid w:val="0"/>
          <w:color w:val="000000"/>
        </w:rPr>
        <w:t>)。</w:t>
      </w:r>
    </w:p>
    <w:p>
      <w:pPr>
        <w:spacing w:line="324" w:lineRule="auto"/>
        <w:ind w:firstLine="480"/>
        <w:rPr>
          <w:rFonts w:hint="eastAsia" w:ascii="仿宋" w:hAnsi="仿宋" w:eastAsia="仿宋" w:cs="仿宋"/>
        </w:rPr>
      </w:pPr>
      <w:r>
        <w:rPr>
          <w:rFonts w:hint="eastAsia" w:ascii="仿宋" w:hAnsi="仿宋" w:eastAsia="仿宋" w:cs="仿宋"/>
        </w:rPr>
        <w:t>11.我方愿意向贵方提供任何与本项目磋商有关的数据、情况和技术资料。若贵方需要，我方愿意提供我方做出的一切承诺的证明材料。</w:t>
      </w:r>
    </w:p>
    <w:p>
      <w:pPr>
        <w:spacing w:line="324" w:lineRule="auto"/>
        <w:ind w:firstLine="480"/>
        <w:rPr>
          <w:rFonts w:hint="eastAsia" w:ascii="仿宋" w:hAnsi="仿宋" w:eastAsia="仿宋" w:cs="仿宋"/>
        </w:rPr>
      </w:pPr>
      <w:r>
        <w:rPr>
          <w:rFonts w:hint="eastAsia" w:ascii="仿宋" w:hAnsi="仿宋" w:eastAsia="仿宋" w:cs="仿宋"/>
        </w:rPr>
        <w:t>12.我方已详细审核全部响应文件，包括响应文件修改书（如有）、参考资料及有关附件，确认无误。</w:t>
      </w:r>
    </w:p>
    <w:p>
      <w:pPr>
        <w:spacing w:line="324" w:lineRule="auto"/>
        <w:ind w:firstLine="480"/>
        <w:rPr>
          <w:rFonts w:hint="eastAsia" w:ascii="仿宋" w:hAnsi="仿宋" w:eastAsia="仿宋" w:cs="仿宋"/>
        </w:rPr>
      </w:pPr>
      <w:r>
        <w:rPr>
          <w:rFonts w:hint="eastAsia" w:ascii="仿宋" w:hAnsi="仿宋" w:eastAsia="仿宋" w:cs="仿宋"/>
        </w:rPr>
        <w:t>13.我方承诺：采购人若需追加采购本项目磋商文件所列相关服务的，在不改变合同其他实质性条款的前提下，按相同或更优惠的折扣率保证服务。</w:t>
      </w:r>
    </w:p>
    <w:p>
      <w:pPr>
        <w:spacing w:line="324" w:lineRule="auto"/>
        <w:ind w:firstLine="480"/>
        <w:rPr>
          <w:rFonts w:hint="eastAsia" w:ascii="仿宋" w:hAnsi="仿宋" w:eastAsia="仿宋" w:cs="仿宋"/>
        </w:rPr>
      </w:pPr>
      <w:r>
        <w:rPr>
          <w:rFonts w:hint="eastAsia" w:ascii="仿宋" w:hAnsi="仿宋" w:eastAsia="仿宋" w:cs="仿宋"/>
        </w:rPr>
        <w:t>14.我方承诺接受磋商文件中《合同草案》的全部条款且无任何异议。</w:t>
      </w:r>
    </w:p>
    <w:p>
      <w:pPr>
        <w:spacing w:line="324" w:lineRule="auto"/>
        <w:ind w:firstLine="480"/>
        <w:rPr>
          <w:rFonts w:hint="eastAsia" w:ascii="仿宋" w:hAnsi="仿宋" w:eastAsia="仿宋" w:cs="仿宋"/>
          <w:spacing w:val="-6"/>
        </w:rPr>
      </w:pPr>
      <w:r>
        <w:rPr>
          <w:rFonts w:hint="eastAsia" w:ascii="仿宋" w:hAnsi="仿宋" w:eastAsia="仿宋" w:cs="仿宋"/>
        </w:rPr>
        <w:t>15</w:t>
      </w:r>
      <w:r>
        <w:rPr>
          <w:rFonts w:hint="eastAsia" w:ascii="仿宋" w:hAnsi="仿宋" w:eastAsia="仿宋" w:cs="仿宋"/>
          <w:lang w:eastAsia="zh-CN"/>
        </w:rPr>
        <w:t>.</w:t>
      </w:r>
      <w:r>
        <w:rPr>
          <w:rFonts w:hint="eastAsia" w:ascii="仿宋" w:hAnsi="仿宋" w:eastAsia="仿宋" w:cs="仿宋"/>
          <w:spacing w:val="-6"/>
        </w:rPr>
        <w:t>我方将严格遵守《中华人民共和国政府采购法》及《中华人民共和国政府采购法实施条例》的有关规定，若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324" w:lineRule="auto"/>
        <w:ind w:firstLine="456"/>
        <w:rPr>
          <w:rFonts w:hint="eastAsia" w:ascii="仿宋" w:hAnsi="仿宋" w:eastAsia="仿宋" w:cs="仿宋"/>
          <w:spacing w:val="-6"/>
        </w:rPr>
      </w:pPr>
      <w:r>
        <w:rPr>
          <w:rFonts w:hint="eastAsia" w:ascii="仿宋" w:hAnsi="仿宋" w:eastAsia="仿宋" w:cs="仿宋"/>
          <w:spacing w:val="-6"/>
        </w:rPr>
        <w:t>（1）提供虚假材料谋取成交的；</w:t>
      </w:r>
    </w:p>
    <w:p>
      <w:pPr>
        <w:spacing w:line="324" w:lineRule="auto"/>
        <w:ind w:firstLine="456"/>
        <w:rPr>
          <w:rFonts w:hint="eastAsia" w:ascii="仿宋" w:hAnsi="仿宋" w:eastAsia="仿宋" w:cs="仿宋"/>
          <w:spacing w:val="-6"/>
        </w:rPr>
      </w:pPr>
      <w:r>
        <w:rPr>
          <w:rFonts w:hint="eastAsia" w:ascii="仿宋" w:hAnsi="仿宋" w:eastAsia="仿宋" w:cs="仿宋"/>
          <w:spacing w:val="-6"/>
        </w:rPr>
        <w:t>（2）采取不正当手段诋毁、排挤其他供应商的；</w:t>
      </w:r>
    </w:p>
    <w:p>
      <w:pPr>
        <w:spacing w:line="324" w:lineRule="auto"/>
        <w:ind w:firstLine="456"/>
        <w:rPr>
          <w:rFonts w:hint="eastAsia" w:ascii="仿宋" w:hAnsi="仿宋" w:eastAsia="仿宋" w:cs="仿宋"/>
          <w:spacing w:val="-6"/>
        </w:rPr>
      </w:pPr>
      <w:r>
        <w:rPr>
          <w:rFonts w:hint="eastAsia" w:ascii="仿宋" w:hAnsi="仿宋" w:eastAsia="仿宋" w:cs="仿宋"/>
          <w:spacing w:val="-6"/>
        </w:rPr>
        <w:t>（3）与采购人、其它供应商或者采购代理机构恶意串通的；</w:t>
      </w:r>
    </w:p>
    <w:p>
      <w:pPr>
        <w:spacing w:line="324" w:lineRule="auto"/>
        <w:ind w:firstLine="456"/>
        <w:rPr>
          <w:rFonts w:hint="eastAsia" w:ascii="仿宋" w:hAnsi="仿宋" w:eastAsia="仿宋" w:cs="仿宋"/>
          <w:spacing w:val="-6"/>
        </w:rPr>
      </w:pPr>
      <w:r>
        <w:rPr>
          <w:rFonts w:hint="eastAsia" w:ascii="仿宋" w:hAnsi="仿宋" w:eastAsia="仿宋" w:cs="仿宋"/>
          <w:spacing w:val="-6"/>
        </w:rPr>
        <w:t>（4）向采购人、采购代理机构行贿或者提供其他不正当利益的；</w:t>
      </w:r>
    </w:p>
    <w:p>
      <w:pPr>
        <w:spacing w:line="324" w:lineRule="auto"/>
        <w:ind w:firstLine="456"/>
        <w:rPr>
          <w:rFonts w:hint="eastAsia" w:ascii="仿宋" w:hAnsi="仿宋" w:eastAsia="仿宋" w:cs="仿宋"/>
          <w:spacing w:val="-6"/>
        </w:rPr>
      </w:pPr>
      <w:r>
        <w:rPr>
          <w:rFonts w:hint="eastAsia" w:ascii="仿宋" w:hAnsi="仿宋" w:eastAsia="仿宋" w:cs="仿宋"/>
          <w:spacing w:val="-6"/>
        </w:rPr>
        <w:t>（5）在采购过程中与采购人进行协商</w:t>
      </w:r>
      <w:r>
        <w:rPr>
          <w:rFonts w:hint="eastAsia" w:ascii="仿宋" w:hAnsi="仿宋" w:eastAsia="仿宋" w:cs="仿宋"/>
          <w:spacing w:val="-6"/>
          <w:lang w:eastAsia="zh-CN"/>
        </w:rPr>
        <w:t>磋商</w:t>
      </w:r>
      <w:r>
        <w:rPr>
          <w:rFonts w:hint="eastAsia" w:ascii="仿宋" w:hAnsi="仿宋" w:eastAsia="仿宋" w:cs="仿宋"/>
          <w:spacing w:val="-6"/>
        </w:rPr>
        <w:t>的；</w:t>
      </w:r>
    </w:p>
    <w:p>
      <w:pPr>
        <w:spacing w:line="324" w:lineRule="auto"/>
        <w:ind w:firstLine="456"/>
        <w:rPr>
          <w:rFonts w:hint="eastAsia" w:ascii="仿宋" w:hAnsi="仿宋" w:eastAsia="仿宋" w:cs="仿宋"/>
          <w:spacing w:val="-6"/>
        </w:rPr>
      </w:pPr>
      <w:r>
        <w:rPr>
          <w:rFonts w:hint="eastAsia" w:ascii="仿宋" w:hAnsi="仿宋" w:eastAsia="仿宋" w:cs="仿宋"/>
          <w:spacing w:val="-6"/>
        </w:rPr>
        <w:t>（6）向评审小组成员行贿或者提供其他不正当利益；</w:t>
      </w:r>
    </w:p>
    <w:p>
      <w:pPr>
        <w:spacing w:line="324" w:lineRule="auto"/>
        <w:ind w:firstLine="456"/>
        <w:rPr>
          <w:rFonts w:hint="eastAsia" w:ascii="仿宋" w:hAnsi="仿宋" w:eastAsia="仿宋" w:cs="仿宋"/>
          <w:spacing w:val="-6"/>
        </w:rPr>
      </w:pPr>
      <w:r>
        <w:rPr>
          <w:rFonts w:hint="eastAsia" w:ascii="仿宋" w:hAnsi="仿宋" w:eastAsia="仿宋" w:cs="仿宋"/>
          <w:spacing w:val="-6"/>
        </w:rPr>
        <w:t>（7）拒绝有关部门监督检查或提供虚假情况的；</w:t>
      </w:r>
    </w:p>
    <w:p>
      <w:pPr>
        <w:spacing w:line="324" w:lineRule="auto"/>
        <w:ind w:firstLine="456"/>
        <w:rPr>
          <w:rFonts w:hint="eastAsia" w:ascii="仿宋" w:hAnsi="仿宋" w:eastAsia="仿宋" w:cs="仿宋"/>
          <w:spacing w:val="-6"/>
        </w:rPr>
      </w:pPr>
      <w:r>
        <w:rPr>
          <w:rFonts w:hint="eastAsia" w:ascii="仿宋" w:hAnsi="仿宋" w:eastAsia="仿宋" w:cs="仿宋"/>
          <w:spacing w:val="-6"/>
        </w:rPr>
        <w:t>（8）成交后无正当理由拒不与采购人签订政府采购合同；</w:t>
      </w:r>
    </w:p>
    <w:p>
      <w:pPr>
        <w:spacing w:line="324" w:lineRule="auto"/>
        <w:ind w:firstLine="456"/>
        <w:rPr>
          <w:rFonts w:hint="eastAsia" w:ascii="仿宋" w:hAnsi="仿宋" w:eastAsia="仿宋" w:cs="仿宋"/>
          <w:spacing w:val="-6"/>
        </w:rPr>
      </w:pPr>
      <w:r>
        <w:rPr>
          <w:rFonts w:hint="eastAsia" w:ascii="仿宋" w:hAnsi="仿宋" w:eastAsia="仿宋" w:cs="仿宋"/>
          <w:spacing w:val="-6"/>
        </w:rPr>
        <w:t>（9）未按照磋商文件确定的事项签订政府采购合同；</w:t>
      </w:r>
    </w:p>
    <w:p>
      <w:pPr>
        <w:spacing w:line="324" w:lineRule="auto"/>
        <w:ind w:firstLine="456"/>
        <w:rPr>
          <w:rFonts w:hint="eastAsia" w:ascii="仿宋" w:hAnsi="仿宋" w:eastAsia="仿宋" w:cs="仿宋"/>
          <w:spacing w:val="-6"/>
        </w:rPr>
      </w:pPr>
      <w:r>
        <w:rPr>
          <w:rFonts w:hint="eastAsia" w:ascii="仿宋" w:hAnsi="仿宋" w:eastAsia="仿宋" w:cs="仿宋"/>
          <w:spacing w:val="-6"/>
        </w:rPr>
        <w:t>（10）将政府采购合同转包；</w:t>
      </w:r>
    </w:p>
    <w:p>
      <w:pPr>
        <w:spacing w:line="324" w:lineRule="auto"/>
        <w:ind w:firstLine="456"/>
        <w:rPr>
          <w:rFonts w:hint="eastAsia" w:ascii="仿宋" w:hAnsi="仿宋" w:eastAsia="仿宋" w:cs="仿宋"/>
          <w:spacing w:val="-6"/>
        </w:rPr>
      </w:pPr>
      <w:r>
        <w:rPr>
          <w:rFonts w:hint="eastAsia" w:ascii="仿宋" w:hAnsi="仿宋" w:eastAsia="仿宋" w:cs="仿宋"/>
          <w:spacing w:val="-6"/>
        </w:rPr>
        <w:t>（11）提供假冒伪劣产品；</w:t>
      </w:r>
    </w:p>
    <w:p>
      <w:pPr>
        <w:spacing w:line="324" w:lineRule="auto"/>
        <w:ind w:firstLine="456"/>
        <w:rPr>
          <w:rFonts w:hint="eastAsia" w:ascii="仿宋" w:hAnsi="仿宋" w:eastAsia="仿宋" w:cs="仿宋"/>
          <w:spacing w:val="-6"/>
        </w:rPr>
      </w:pPr>
      <w:r>
        <w:rPr>
          <w:rFonts w:hint="eastAsia" w:ascii="仿宋" w:hAnsi="仿宋" w:eastAsia="仿宋" w:cs="仿宋"/>
          <w:spacing w:val="-6"/>
        </w:rPr>
        <w:t>（12）擅自变更、中止或者终止政府采购合同。</w:t>
      </w:r>
    </w:p>
    <w:p>
      <w:pPr>
        <w:pStyle w:val="20"/>
        <w:ind w:firstLine="400"/>
        <w:rPr>
          <w:rFonts w:hint="eastAsia" w:ascii="仿宋" w:hAnsi="仿宋" w:eastAsia="仿宋" w:cs="仿宋"/>
        </w:rPr>
      </w:pPr>
    </w:p>
    <w:p>
      <w:pPr>
        <w:spacing w:line="480" w:lineRule="auto"/>
        <w:ind w:firstLine="240" w:firstLineChars="100"/>
        <w:rPr>
          <w:rFonts w:hint="eastAsia" w:ascii="仿宋" w:hAnsi="仿宋" w:eastAsia="仿宋" w:cs="仿宋"/>
        </w:rPr>
      </w:pPr>
      <w:r>
        <w:rPr>
          <w:rFonts w:hint="eastAsia" w:ascii="仿宋" w:hAnsi="仿宋" w:eastAsia="仿宋" w:cs="仿宋"/>
        </w:rPr>
        <w:t>所有有关本磋商的一切往来联系方式为：</w:t>
      </w:r>
    </w:p>
    <w:p>
      <w:pPr>
        <w:spacing w:line="480" w:lineRule="auto"/>
        <w:ind w:firstLine="240" w:firstLineChars="100"/>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 xml:space="preserve">    </w:t>
      </w:r>
    </w:p>
    <w:p>
      <w:pPr>
        <w:spacing w:line="480" w:lineRule="auto"/>
        <w:ind w:firstLine="240" w:firstLineChars="100"/>
        <w:rPr>
          <w:rFonts w:hint="eastAsia" w:ascii="仿宋" w:hAnsi="仿宋" w:eastAsia="仿宋" w:cs="仿宋"/>
        </w:rPr>
      </w:pPr>
      <w:r>
        <w:rPr>
          <w:rFonts w:hint="eastAsia" w:ascii="仿宋" w:hAnsi="仿宋" w:eastAsia="仿宋" w:cs="仿宋"/>
        </w:rPr>
        <w:t>供应商代表姓名：</w:t>
      </w:r>
      <w:r>
        <w:rPr>
          <w:rFonts w:hint="eastAsia" w:ascii="仿宋" w:hAnsi="仿宋" w:eastAsia="仿宋" w:cs="仿宋"/>
          <w:u w:val="single"/>
        </w:rPr>
        <w:t xml:space="preserve">                </w:t>
      </w:r>
      <w:r>
        <w:rPr>
          <w:rFonts w:hint="eastAsia" w:ascii="仿宋" w:hAnsi="仿宋" w:eastAsia="仿宋" w:cs="仿宋"/>
        </w:rPr>
        <w:t>供应商代表联系电话：</w:t>
      </w:r>
      <w:r>
        <w:rPr>
          <w:rFonts w:hint="eastAsia" w:ascii="仿宋" w:hAnsi="仿宋" w:eastAsia="仿宋" w:cs="仿宋"/>
          <w:u w:val="single"/>
        </w:rPr>
        <w:t xml:space="preserve">              </w:t>
      </w:r>
      <w:r>
        <w:rPr>
          <w:rFonts w:hint="eastAsia" w:ascii="仿宋" w:hAnsi="仿宋" w:eastAsia="仿宋" w:cs="仿宋"/>
        </w:rPr>
        <w:t>（移动）</w:t>
      </w:r>
    </w:p>
    <w:p>
      <w:pPr>
        <w:spacing w:line="480" w:lineRule="auto"/>
        <w:ind w:firstLine="240" w:firstLineChars="100"/>
        <w:rPr>
          <w:rFonts w:hint="eastAsia" w:ascii="仿宋" w:hAnsi="仿宋" w:eastAsia="仿宋" w:cs="仿宋"/>
          <w:u w:val="single"/>
        </w:rPr>
      </w:pPr>
      <w:r>
        <w:rPr>
          <w:rFonts w:hint="eastAsia" w:ascii="仿宋" w:hAnsi="仿宋" w:eastAsia="仿宋" w:cs="仿宋"/>
        </w:rPr>
        <w:t>E-mail：</w:t>
      </w:r>
      <w:r>
        <w:rPr>
          <w:rFonts w:hint="eastAsia" w:ascii="仿宋" w:hAnsi="仿宋" w:eastAsia="仿宋" w:cs="仿宋"/>
          <w:u w:val="single"/>
        </w:rPr>
        <w:tab/>
      </w:r>
      <w:r>
        <w:rPr>
          <w:rFonts w:hint="eastAsia" w:ascii="仿宋" w:hAnsi="仿宋" w:eastAsia="仿宋" w:cs="仿宋"/>
          <w:u w:val="single"/>
        </w:rPr>
        <w:t xml:space="preserve">                        </w:t>
      </w:r>
    </w:p>
    <w:p>
      <w:pPr>
        <w:pStyle w:val="20"/>
        <w:ind w:firstLine="400"/>
        <w:rPr>
          <w:rFonts w:hint="eastAsia" w:ascii="仿宋" w:hAnsi="仿宋" w:eastAsia="仿宋" w:cs="仿宋"/>
        </w:rPr>
      </w:pPr>
    </w:p>
    <w:p>
      <w:pPr>
        <w:ind w:firstLine="0" w:firstLineChars="0"/>
        <w:rPr>
          <w:rFonts w:hint="eastAsia" w:ascii="仿宋" w:hAnsi="仿宋" w:eastAsia="仿宋" w:cs="仿宋"/>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480"/>
        <w:rPr>
          <w:rFonts w:hint="eastAsia" w:ascii="仿宋" w:hAnsi="仿宋" w:eastAsia="仿宋" w:cs="仿宋"/>
          <w:u w:val="single"/>
        </w:rPr>
      </w:pPr>
      <w:r>
        <w:rPr>
          <w:rFonts w:hint="eastAsia" w:ascii="仿宋" w:hAnsi="仿宋" w:eastAsia="仿宋" w:cs="仿宋"/>
        </w:rPr>
        <w:t>法定代表人（负责人）或供应商代表(签字或盖章)：</w:t>
      </w:r>
      <w:r>
        <w:rPr>
          <w:rFonts w:hint="eastAsia" w:ascii="仿宋" w:hAnsi="仿宋" w:eastAsia="仿宋" w:cs="仿宋"/>
          <w:u w:val="single"/>
        </w:rPr>
        <w:t xml:space="preserve">           </w:t>
      </w:r>
    </w:p>
    <w:p>
      <w:pPr>
        <w:spacing w:line="480" w:lineRule="auto"/>
        <w:ind w:left="1680" w:leftChars="700" w:firstLine="480"/>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spacing w:before="164" w:beforeLines="50" w:after="329" w:afterLines="100" w:line="480" w:lineRule="auto"/>
        <w:ind w:firstLine="0" w:firstLineChars="0"/>
        <w:jc w:val="center"/>
        <w:outlineLvl w:val="1"/>
        <w:rPr>
          <w:rFonts w:hint="eastAsia" w:ascii="仿宋" w:hAnsi="仿宋" w:eastAsia="仿宋" w:cs="仿宋"/>
        </w:rPr>
      </w:pPr>
      <w:r>
        <w:rPr>
          <w:rFonts w:hint="eastAsia" w:ascii="仿宋" w:hAnsi="仿宋" w:eastAsia="仿宋" w:cs="仿宋"/>
          <w:u w:val="single"/>
        </w:rPr>
        <w:br w:type="page"/>
      </w:r>
      <w:r>
        <w:rPr>
          <w:rFonts w:hint="eastAsia" w:ascii="仿宋" w:hAnsi="仿宋" w:eastAsia="仿宋" w:cs="仿宋"/>
          <w:b/>
          <w:szCs w:val="32"/>
          <w:lang w:val="en-US" w:eastAsia="zh-CN"/>
        </w:rPr>
        <w:t>2、</w:t>
      </w:r>
      <w:r>
        <w:rPr>
          <w:rFonts w:hint="eastAsia" w:ascii="仿宋" w:hAnsi="仿宋" w:eastAsia="仿宋" w:cs="仿宋"/>
          <w:b/>
          <w:szCs w:val="32"/>
        </w:rPr>
        <w:t>法定代表人（负责人）身份证明书（格式）</w:t>
      </w:r>
    </w:p>
    <w:p>
      <w:pPr>
        <w:spacing w:line="480" w:lineRule="auto"/>
        <w:ind w:firstLine="480"/>
        <w:rPr>
          <w:rFonts w:hint="eastAsia" w:ascii="仿宋" w:hAnsi="仿宋" w:eastAsia="仿宋" w:cs="仿宋"/>
          <w:u w:val="single"/>
        </w:rPr>
      </w:pPr>
      <w:r>
        <w:rPr>
          <w:rFonts w:hint="eastAsia" w:ascii="仿宋" w:hAnsi="仿宋" w:eastAsia="仿宋" w:cs="仿宋"/>
        </w:rPr>
        <w:t>单位名称：</w:t>
      </w:r>
      <w:r>
        <w:rPr>
          <w:rFonts w:hint="eastAsia" w:ascii="仿宋" w:hAnsi="仿宋" w:eastAsia="仿宋" w:cs="仿宋"/>
          <w:u w:val="single"/>
        </w:rPr>
        <w:t xml:space="preserve">                                  </w:t>
      </w:r>
    </w:p>
    <w:p>
      <w:pPr>
        <w:spacing w:line="480" w:lineRule="auto"/>
        <w:ind w:firstLine="480"/>
        <w:rPr>
          <w:rFonts w:hint="eastAsia" w:ascii="仿宋" w:hAnsi="仿宋" w:eastAsia="仿宋" w:cs="仿宋"/>
          <w:u w:val="single"/>
        </w:rPr>
      </w:pPr>
      <w:r>
        <w:rPr>
          <w:rFonts w:hint="eastAsia" w:ascii="仿宋" w:hAnsi="仿宋" w:eastAsia="仿宋" w:cs="仿宋"/>
        </w:rPr>
        <w:t>单位性质：</w:t>
      </w:r>
      <w:r>
        <w:rPr>
          <w:rFonts w:hint="eastAsia" w:ascii="仿宋" w:hAnsi="仿宋" w:eastAsia="仿宋" w:cs="仿宋"/>
          <w:u w:val="single"/>
        </w:rPr>
        <w:t xml:space="preserve">                                  </w:t>
      </w:r>
    </w:p>
    <w:p>
      <w:pPr>
        <w:spacing w:line="480" w:lineRule="auto"/>
        <w:ind w:firstLine="480"/>
        <w:rPr>
          <w:rFonts w:hint="eastAsia" w:ascii="仿宋" w:hAnsi="仿宋" w:eastAsia="仿宋" w:cs="仿宋"/>
          <w:u w:val="single"/>
        </w:rPr>
      </w:pPr>
      <w:r>
        <w:rPr>
          <w:rFonts w:hint="eastAsia" w:ascii="仿宋" w:hAnsi="仿宋" w:eastAsia="仿宋" w:cs="仿宋"/>
        </w:rPr>
        <w:t>地    址：</w:t>
      </w:r>
      <w:r>
        <w:rPr>
          <w:rFonts w:hint="eastAsia" w:ascii="仿宋" w:hAnsi="仿宋" w:eastAsia="仿宋" w:cs="仿宋"/>
          <w:u w:val="single"/>
        </w:rPr>
        <w:t xml:space="preserve">                                  </w:t>
      </w:r>
    </w:p>
    <w:p>
      <w:pPr>
        <w:spacing w:line="480" w:lineRule="auto"/>
        <w:ind w:firstLine="480"/>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spacing w:line="480" w:lineRule="auto"/>
        <w:ind w:firstLine="480"/>
        <w:rPr>
          <w:rFonts w:hint="eastAsia" w:ascii="仿宋" w:hAnsi="仿宋" w:eastAsia="仿宋" w:cs="仿宋"/>
          <w:u w:val="single"/>
        </w:rPr>
      </w:pPr>
      <w:r>
        <w:rPr>
          <w:rFonts w:hint="eastAsia" w:ascii="仿宋" w:hAnsi="仿宋" w:eastAsia="仿宋" w:cs="仿宋"/>
        </w:rPr>
        <w:t>经营期限：</w:t>
      </w:r>
      <w:r>
        <w:rPr>
          <w:rFonts w:hint="eastAsia" w:ascii="仿宋" w:hAnsi="仿宋" w:eastAsia="仿宋" w:cs="仿宋"/>
          <w:u w:val="single"/>
        </w:rPr>
        <w:t xml:space="preserve">                                  </w:t>
      </w:r>
    </w:p>
    <w:p>
      <w:pPr>
        <w:spacing w:line="480" w:lineRule="auto"/>
        <w:ind w:firstLine="480"/>
        <w:rPr>
          <w:rFonts w:hint="eastAsia" w:ascii="仿宋" w:hAnsi="仿宋" w:eastAsia="仿宋" w:cs="仿宋"/>
          <w:u w:val="single"/>
        </w:rPr>
      </w:pPr>
      <w:r>
        <w:rPr>
          <w:rFonts w:hint="eastAsia" w:ascii="仿宋" w:hAnsi="仿宋" w:eastAsia="仿宋" w:cs="仿宋"/>
        </w:rPr>
        <w:t>姓    名：</w:t>
      </w:r>
      <w:r>
        <w:rPr>
          <w:rFonts w:hint="eastAsia" w:ascii="仿宋" w:hAnsi="仿宋" w:eastAsia="仿宋" w:cs="仿宋"/>
          <w:u w:val="single"/>
        </w:rPr>
        <w:t xml:space="preserve">          </w:t>
      </w:r>
      <w:r>
        <w:rPr>
          <w:rFonts w:hint="eastAsia" w:ascii="仿宋" w:hAnsi="仿宋" w:eastAsia="仿宋" w:cs="仿宋"/>
        </w:rPr>
        <w:t xml:space="preserve">    性  别：</w:t>
      </w:r>
      <w:r>
        <w:rPr>
          <w:rFonts w:hint="eastAsia" w:ascii="仿宋" w:hAnsi="仿宋" w:eastAsia="仿宋" w:cs="仿宋"/>
          <w:u w:val="single"/>
        </w:rPr>
        <w:t xml:space="preserve">          </w:t>
      </w:r>
    </w:p>
    <w:p>
      <w:pPr>
        <w:spacing w:line="480" w:lineRule="auto"/>
        <w:ind w:firstLine="480"/>
        <w:rPr>
          <w:rFonts w:hint="eastAsia" w:ascii="仿宋" w:hAnsi="仿宋" w:eastAsia="仿宋" w:cs="仿宋"/>
        </w:rPr>
      </w:pPr>
      <w:r>
        <w:rPr>
          <w:rFonts w:hint="eastAsia" w:ascii="仿宋" w:hAnsi="仿宋" w:eastAsia="仿宋" w:cs="仿宋"/>
        </w:rPr>
        <w:t>年    龄：</w:t>
      </w:r>
      <w:r>
        <w:rPr>
          <w:rFonts w:hint="eastAsia" w:ascii="仿宋" w:hAnsi="仿宋" w:eastAsia="仿宋" w:cs="仿宋"/>
          <w:u w:val="single"/>
        </w:rPr>
        <w:t xml:space="preserve">          </w:t>
      </w:r>
      <w:r>
        <w:rPr>
          <w:rFonts w:hint="eastAsia" w:ascii="仿宋" w:hAnsi="仿宋" w:eastAsia="仿宋" w:cs="仿宋"/>
        </w:rPr>
        <w:t xml:space="preserve">    职  务：</w:t>
      </w:r>
      <w:r>
        <w:rPr>
          <w:rFonts w:hint="eastAsia" w:ascii="仿宋" w:hAnsi="仿宋" w:eastAsia="仿宋" w:cs="仿宋"/>
          <w:u w:val="single"/>
        </w:rPr>
        <w:t xml:space="preserve">          </w:t>
      </w:r>
      <w:r>
        <w:rPr>
          <w:rFonts w:hint="eastAsia" w:ascii="仿宋" w:hAnsi="仿宋" w:eastAsia="仿宋" w:cs="仿宋"/>
        </w:rPr>
        <w:t xml:space="preserve">         </w:t>
      </w:r>
    </w:p>
    <w:p>
      <w:pPr>
        <w:spacing w:line="480" w:lineRule="auto"/>
        <w:ind w:firstLine="480"/>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（供应商名称）         </w:t>
      </w:r>
      <w:r>
        <w:rPr>
          <w:rFonts w:hint="eastAsia" w:ascii="仿宋" w:hAnsi="仿宋" w:eastAsia="仿宋" w:cs="仿宋"/>
        </w:rPr>
        <w:t>的法定代表人（负责人）。</w:t>
      </w:r>
    </w:p>
    <w:p>
      <w:pPr>
        <w:spacing w:line="480" w:lineRule="auto"/>
        <w:ind w:firstLine="480"/>
        <w:rPr>
          <w:rFonts w:hint="eastAsia" w:ascii="仿宋" w:hAnsi="仿宋" w:eastAsia="仿宋" w:cs="仿宋"/>
        </w:rPr>
      </w:pPr>
      <w:r>
        <w:rPr>
          <w:rFonts w:hint="eastAsia" w:ascii="仿宋" w:hAnsi="仿宋" w:eastAsia="仿宋" w:cs="仿宋"/>
        </w:rPr>
        <w:t>特此证明！</w:t>
      </w:r>
    </w:p>
    <w:p>
      <w:pPr>
        <w:spacing w:before="164" w:beforeLines="50" w:line="480" w:lineRule="auto"/>
        <w:ind w:firstLine="482"/>
        <w:rPr>
          <w:rFonts w:hint="eastAsia" w:ascii="仿宋" w:hAnsi="仿宋" w:eastAsia="仿宋" w:cs="仿宋"/>
        </w:rPr>
      </w:pPr>
      <w:r>
        <w:rPr>
          <w:rFonts w:hint="eastAsia" w:ascii="仿宋" w:hAnsi="仿宋" w:eastAsia="仿宋" w:cs="仿宋"/>
          <w:b/>
          <w:bCs/>
        </w:rPr>
        <w:t>附：法定代表人（负责人）身份证正反面</w:t>
      </w:r>
    </w:p>
    <w:tbl>
      <w:tblPr>
        <w:tblStyle w:val="24"/>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0"/>
        <w:gridCol w:w="4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4440" w:type="dxa"/>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hint="eastAsia" w:ascii="仿宋" w:hAnsi="仿宋" w:eastAsia="仿宋" w:cs="仿宋"/>
              </w:rPr>
            </w:pPr>
          </w:p>
        </w:tc>
        <w:tc>
          <w:tcPr>
            <w:tcW w:w="4440" w:type="dxa"/>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hint="eastAsia" w:ascii="仿宋" w:hAnsi="仿宋" w:eastAsia="仿宋" w:cs="仿宋"/>
              </w:rPr>
            </w:pPr>
          </w:p>
        </w:tc>
      </w:tr>
    </w:tbl>
    <w:p>
      <w:pPr>
        <w:ind w:firstLine="0" w:firstLineChars="0"/>
        <w:rPr>
          <w:rFonts w:hint="eastAsia" w:ascii="仿宋" w:hAnsi="仿宋" w:eastAsia="仿宋" w:cs="仿宋"/>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before="164" w:beforeLines="50" w:after="329" w:afterLines="100" w:line="480" w:lineRule="auto"/>
        <w:ind w:firstLine="0" w:firstLineChars="0"/>
        <w:jc w:val="center"/>
        <w:outlineLvl w:val="9"/>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spacing w:before="164" w:beforeLines="50" w:after="329" w:afterLines="100" w:line="480" w:lineRule="auto"/>
        <w:ind w:firstLine="0" w:firstLineChars="0"/>
        <w:jc w:val="center"/>
        <w:outlineLvl w:val="1"/>
        <w:rPr>
          <w:rFonts w:hint="eastAsia" w:ascii="仿宋" w:hAnsi="仿宋" w:eastAsia="仿宋" w:cs="仿宋"/>
        </w:rPr>
      </w:pPr>
      <w:r>
        <w:rPr>
          <w:rFonts w:hint="eastAsia" w:ascii="仿宋" w:hAnsi="仿宋" w:eastAsia="仿宋" w:cs="仿宋"/>
          <w:u w:val="single"/>
        </w:rPr>
        <w:br w:type="page"/>
      </w:r>
      <w:r>
        <w:rPr>
          <w:rFonts w:hint="eastAsia" w:ascii="仿宋" w:hAnsi="仿宋" w:eastAsia="仿宋" w:cs="仿宋"/>
          <w:b/>
          <w:szCs w:val="32"/>
          <w:lang w:val="en-US" w:eastAsia="zh-CN"/>
        </w:rPr>
        <w:t>3、</w:t>
      </w:r>
      <w:r>
        <w:rPr>
          <w:rFonts w:hint="eastAsia" w:ascii="仿宋" w:hAnsi="仿宋" w:eastAsia="仿宋" w:cs="仿宋"/>
          <w:b/>
          <w:szCs w:val="32"/>
        </w:rPr>
        <w:t>法定代表人（负责人）授权委托书（格式）</w:t>
      </w:r>
    </w:p>
    <w:p>
      <w:pPr>
        <w:spacing w:before="329" w:beforeLines="100" w:after="164" w:afterLines="50" w:line="480" w:lineRule="auto"/>
        <w:ind w:firstLine="0" w:firstLineChars="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（采购人名称）：</w:t>
      </w:r>
    </w:p>
    <w:p>
      <w:pPr>
        <w:spacing w:line="480" w:lineRule="auto"/>
        <w:ind w:firstLine="480"/>
        <w:rPr>
          <w:rFonts w:hint="eastAsia"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w:t>
      </w:r>
      <w:r>
        <w:rPr>
          <w:rFonts w:hint="eastAsia" w:ascii="仿宋" w:hAnsi="仿宋" w:eastAsia="仿宋" w:cs="仿宋"/>
        </w:rPr>
        <w:t>（供应商住址）的</w:t>
      </w:r>
      <w:r>
        <w:rPr>
          <w:rFonts w:hint="eastAsia" w:ascii="仿宋" w:hAnsi="仿宋" w:eastAsia="仿宋" w:cs="仿宋"/>
          <w:u w:val="single"/>
        </w:rPr>
        <w:t xml:space="preserve">             </w:t>
      </w: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（法定代表人（负责人）姓名、职务）代表本公司（单位）授权在下面签字的</w:t>
      </w:r>
      <w:r>
        <w:rPr>
          <w:rFonts w:hint="eastAsia" w:ascii="仿宋" w:hAnsi="仿宋" w:eastAsia="仿宋" w:cs="仿宋"/>
          <w:u w:val="single"/>
        </w:rPr>
        <w:t xml:space="preserve">                 </w:t>
      </w:r>
      <w:r>
        <w:rPr>
          <w:rFonts w:hint="eastAsia" w:ascii="仿宋" w:hAnsi="仿宋" w:eastAsia="仿宋" w:cs="仿宋"/>
        </w:rPr>
        <w:t>（供应商代表姓名、职务）为本公司（单位）的合法代理人，就贵方组织的</w:t>
      </w:r>
      <w:r>
        <w:rPr>
          <w:rFonts w:hint="eastAsia" w:ascii="仿宋" w:hAnsi="仿宋" w:eastAsia="仿宋" w:cs="仿宋"/>
          <w:u w:val="single"/>
        </w:rPr>
        <w:t xml:space="preserve">                  </w:t>
      </w:r>
      <w:r>
        <w:rPr>
          <w:rFonts w:hint="eastAsia" w:ascii="仿宋" w:hAnsi="仿宋" w:eastAsia="仿宋" w:cs="仿宋"/>
        </w:rPr>
        <w:t>项目，以本公司（单位）名义处理一切与本项目磋商活动有关的事务。</w:t>
      </w:r>
    </w:p>
    <w:p>
      <w:pPr>
        <w:spacing w:line="480" w:lineRule="auto"/>
        <w:ind w:firstLine="480"/>
        <w:rPr>
          <w:rFonts w:hint="eastAsia"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日生效，特此声明！</w:t>
      </w:r>
    </w:p>
    <w:p>
      <w:pPr>
        <w:ind w:firstLine="480"/>
        <w:rPr>
          <w:rFonts w:hint="eastAsia" w:ascii="仿宋" w:hAnsi="仿宋" w:eastAsia="仿宋" w:cs="仿宋"/>
        </w:rPr>
      </w:pPr>
    </w:p>
    <w:p>
      <w:pPr>
        <w:spacing w:before="164" w:beforeLines="50" w:line="480" w:lineRule="auto"/>
        <w:ind w:firstLine="482"/>
        <w:rPr>
          <w:rFonts w:hint="eastAsia" w:ascii="仿宋" w:hAnsi="仿宋" w:eastAsia="仿宋" w:cs="仿宋"/>
          <w:b/>
          <w:bCs/>
        </w:rPr>
      </w:pPr>
      <w:r>
        <w:rPr>
          <w:rFonts w:hint="eastAsia" w:ascii="仿宋" w:hAnsi="仿宋" w:eastAsia="仿宋" w:cs="仿宋"/>
          <w:b/>
          <w:bCs/>
        </w:rPr>
        <w:t>附：供应商代表身份证正反面</w:t>
      </w:r>
    </w:p>
    <w:tbl>
      <w:tblPr>
        <w:tblStyle w:val="24"/>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0"/>
        <w:gridCol w:w="4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4440" w:type="dxa"/>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hint="eastAsia" w:ascii="仿宋" w:hAnsi="仿宋" w:eastAsia="仿宋" w:cs="仿宋"/>
              </w:rPr>
            </w:pPr>
          </w:p>
        </w:tc>
        <w:tc>
          <w:tcPr>
            <w:tcW w:w="4440" w:type="dxa"/>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hint="eastAsia" w:ascii="仿宋" w:hAnsi="仿宋" w:eastAsia="仿宋" w:cs="仿宋"/>
              </w:rPr>
            </w:pPr>
          </w:p>
        </w:tc>
      </w:tr>
    </w:tbl>
    <w:p>
      <w:pPr>
        <w:ind w:firstLine="0" w:firstLineChars="0"/>
        <w:rPr>
          <w:rFonts w:hint="eastAsia" w:ascii="仿宋" w:hAnsi="仿宋" w:eastAsia="仿宋" w:cs="仿宋"/>
        </w:rPr>
      </w:pPr>
    </w:p>
    <w:p>
      <w:pPr>
        <w:snapToGrid w:val="0"/>
        <w:spacing w:before="164" w:beforeLines="50" w:after="50" w:line="460" w:lineRule="exact"/>
        <w:ind w:left="1680" w:leftChars="700" w:firstLine="1440" w:firstLineChars="600"/>
        <w:rPr>
          <w:rFonts w:hint="eastAsia" w:ascii="仿宋" w:hAnsi="仿宋" w:eastAsia="仿宋" w:cs="仿宋"/>
          <w:u w:val="singl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3120" w:leftChars="1300" w:firstLine="0" w:firstLineChars="0"/>
        <w:rPr>
          <w:rFonts w:hint="eastAsia" w:ascii="仿宋" w:hAnsi="仿宋" w:eastAsia="仿宋" w:cs="仿宋"/>
        </w:rPr>
      </w:pPr>
      <w:r>
        <w:rPr>
          <w:rFonts w:hint="eastAsia" w:ascii="仿宋" w:hAnsi="仿宋" w:eastAsia="仿宋" w:cs="仿宋"/>
        </w:rPr>
        <w:t>法定代表人（负责人）(签字或盖章)：</w:t>
      </w:r>
      <w:r>
        <w:rPr>
          <w:rFonts w:hint="eastAsia" w:ascii="仿宋" w:hAnsi="仿宋" w:eastAsia="仿宋" w:cs="仿宋"/>
          <w:u w:val="single"/>
        </w:rPr>
        <w:t xml:space="preserve">                </w:t>
      </w:r>
      <w:r>
        <w:rPr>
          <w:rFonts w:hint="eastAsia" w:ascii="仿宋" w:hAnsi="仿宋" w:eastAsia="仿宋" w:cs="仿宋"/>
        </w:rPr>
        <w:t xml:space="preserve"> </w:t>
      </w:r>
    </w:p>
    <w:p>
      <w:pPr>
        <w:spacing w:line="480" w:lineRule="auto"/>
        <w:ind w:left="3120" w:leftChars="1300" w:firstLine="0" w:firstLineChars="0"/>
        <w:rPr>
          <w:rFonts w:hint="eastAsia" w:ascii="仿宋" w:hAnsi="仿宋" w:eastAsia="仿宋" w:cs="仿宋"/>
        </w:rPr>
      </w:pPr>
      <w:r>
        <w:rPr>
          <w:rFonts w:hint="eastAsia" w:ascii="仿宋" w:hAnsi="仿宋" w:eastAsia="仿宋" w:cs="仿宋"/>
        </w:rPr>
        <w:t>供应商代表(签字或盖章)：</w:t>
      </w:r>
      <w:r>
        <w:rPr>
          <w:rFonts w:hint="eastAsia" w:ascii="仿宋" w:hAnsi="仿宋" w:eastAsia="仿宋" w:cs="仿宋"/>
          <w:u w:val="single"/>
        </w:rPr>
        <w:t xml:space="preserve">                </w:t>
      </w:r>
    </w:p>
    <w:p>
      <w:pPr>
        <w:spacing w:line="480" w:lineRule="auto"/>
        <w:ind w:left="3120" w:leftChars="1300" w:firstLine="0" w:firstLineChars="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p>
    <w:p>
      <w:pPr>
        <w:spacing w:line="480" w:lineRule="auto"/>
        <w:ind w:left="0" w:leftChars="0" w:firstLine="0" w:firstLineChars="0"/>
        <w:jc w:val="center"/>
        <w:outlineLvl w:val="1"/>
        <w:rPr>
          <w:rFonts w:hint="eastAsia" w:ascii="仿宋" w:hAnsi="仿宋" w:eastAsia="仿宋" w:cs="仿宋"/>
          <w:b/>
          <w:snapToGrid w:val="0"/>
          <w:color w:val="auto"/>
          <w:kern w:val="0"/>
          <w:sz w:val="28"/>
          <w:szCs w:val="28"/>
          <w:highlight w:val="none"/>
        </w:rPr>
      </w:pPr>
      <w:r>
        <w:rPr>
          <w:rFonts w:hint="eastAsia" w:ascii="仿宋" w:hAnsi="仿宋" w:eastAsia="仿宋" w:cs="仿宋"/>
        </w:rPr>
        <w:br w:type="page"/>
      </w:r>
      <w:r>
        <w:rPr>
          <w:rFonts w:hint="eastAsia" w:ascii="仿宋" w:hAnsi="仿宋" w:eastAsia="仿宋" w:cs="仿宋"/>
          <w:b/>
          <w:szCs w:val="32"/>
          <w:highlight w:val="none"/>
          <w:lang w:val="en-US" w:eastAsia="zh-CN"/>
        </w:rPr>
        <w:t>4、</w:t>
      </w:r>
      <w:r>
        <w:rPr>
          <w:rFonts w:hint="eastAsia" w:ascii="仿宋" w:hAnsi="仿宋" w:eastAsia="仿宋" w:cs="仿宋"/>
          <w:b/>
          <w:szCs w:val="32"/>
          <w:highlight w:val="none"/>
        </w:rPr>
        <w:t>供应商基本情况表（格式）</w:t>
      </w:r>
    </w:p>
    <w:p>
      <w:pPr>
        <w:spacing w:line="240" w:lineRule="auto"/>
        <w:ind w:firstLine="0" w:firstLineChars="0"/>
        <w:rPr>
          <w:rFonts w:hint="eastAsia" w:ascii="仿宋" w:hAnsi="仿宋" w:eastAsia="仿宋" w:cs="仿宋"/>
          <w:color w:val="auto"/>
          <w:sz w:val="21"/>
          <w:szCs w:val="22"/>
          <w:highlight w:val="none"/>
        </w:rPr>
      </w:pPr>
    </w:p>
    <w:tbl>
      <w:tblPr>
        <w:tblStyle w:val="24"/>
        <w:tblW w:w="90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467"/>
        <w:gridCol w:w="1100"/>
        <w:gridCol w:w="1100"/>
        <w:gridCol w:w="1100"/>
        <w:gridCol w:w="1100"/>
        <w:gridCol w:w="12"/>
        <w:gridCol w:w="1088"/>
        <w:gridCol w:w="11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3300" w:type="dxa"/>
            <w:gridSpan w:val="3"/>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1112" w:type="dxa"/>
            <w:gridSpan w:val="2"/>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2192" w:type="dxa"/>
            <w:gridSpan w:val="2"/>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法定代表人（负责人）</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1100" w:type="dxa"/>
            <w:gridSpan w:val="2"/>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104"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100"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1100" w:type="dxa"/>
            <w:gridSpan w:val="2"/>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104"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营业执照号</w:t>
            </w:r>
          </w:p>
        </w:tc>
        <w:tc>
          <w:tcPr>
            <w:tcW w:w="6604" w:type="dxa"/>
            <w:gridSpan w:val="7"/>
            <w:tcBorders>
              <w:top w:val="single" w:color="auto" w:sz="4" w:space="0"/>
            </w:tcBorders>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注册资金</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基本账户开户银行</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基本账户账号</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供应商关联企业情况（包括但不限于与供应商法定代表人（单位负责人）为同一人或者存在控股、管理关系的不同单位）</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467" w:type="dxa"/>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604" w:type="dxa"/>
            <w:gridSpan w:val="7"/>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bl>
    <w:p>
      <w:pPr>
        <w:pStyle w:val="4"/>
        <w:spacing w:before="230" w:after="32"/>
        <w:outlineLvl w:val="9"/>
        <w:rPr>
          <w:rFonts w:hint="eastAsia" w:ascii="仿宋" w:hAnsi="仿宋" w:eastAsia="仿宋" w:cs="仿宋"/>
        </w:rPr>
        <w:sectPr>
          <w:pgSz w:w="11905" w:h="16838"/>
          <w:pgMar w:top="1440" w:right="1800" w:bottom="1440" w:left="1800" w:header="850" w:footer="992" w:gutter="85"/>
          <w:pgBorders>
            <w:top w:val="none" w:sz="0" w:space="0"/>
            <w:left w:val="none" w:sz="0" w:space="0"/>
            <w:bottom w:val="none" w:sz="0" w:space="0"/>
            <w:right w:val="none" w:sz="0" w:space="0"/>
          </w:pgBorders>
          <w:pgNumType w:fmt="decimal"/>
          <w:cols w:space="720" w:num="1"/>
          <w:rtlGutter w:val="0"/>
          <w:docGrid w:type="lines" w:linePitch="329" w:charSpace="0"/>
        </w:sectPr>
      </w:pPr>
    </w:p>
    <w:p>
      <w:pPr>
        <w:pStyle w:val="3"/>
        <w:bidi w:val="0"/>
        <w:ind w:left="0" w:leftChars="0" w:firstLine="0" w:firstLineChars="0"/>
        <w:jc w:val="center"/>
        <w:outlineLvl w:val="1"/>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报价一览表（格式）</w:t>
      </w:r>
    </w:p>
    <w:p>
      <w:pPr>
        <w:widowControl/>
        <w:tabs>
          <w:tab w:val="left" w:pos="4000"/>
        </w:tabs>
        <w:spacing w:line="360" w:lineRule="auto"/>
        <w:ind w:firstLine="218" w:firstLineChars="78"/>
        <w:jc w:val="left"/>
        <w:rPr>
          <w:rFonts w:hint="eastAsia" w:ascii="仿宋" w:hAnsi="仿宋" w:eastAsia="仿宋" w:cs="仿宋"/>
          <w:u w:val="single"/>
        </w:rPr>
      </w:pPr>
      <w:r>
        <w:rPr>
          <w:rFonts w:hint="eastAsia" w:ascii="仿宋" w:hAnsi="仿宋" w:eastAsia="仿宋" w:cs="仿宋"/>
          <w:spacing w:val="20"/>
        </w:rPr>
        <w:t>项目</w:t>
      </w:r>
      <w:r>
        <w:rPr>
          <w:rFonts w:hint="eastAsia" w:ascii="仿宋" w:hAnsi="仿宋" w:eastAsia="仿宋" w:cs="仿宋"/>
        </w:rPr>
        <w:t>名称：</w:t>
      </w:r>
      <w:r>
        <w:rPr>
          <w:rFonts w:hint="eastAsia" w:ascii="仿宋" w:hAnsi="仿宋" w:eastAsia="仿宋" w:cs="仿宋"/>
          <w:u w:val="single"/>
        </w:rPr>
        <w:t xml:space="preserve">                        </w:t>
      </w:r>
    </w:p>
    <w:p>
      <w:pPr>
        <w:widowControl/>
        <w:tabs>
          <w:tab w:val="left" w:pos="4000"/>
        </w:tabs>
        <w:spacing w:line="360" w:lineRule="auto"/>
        <w:ind w:firstLine="187" w:firstLineChars="78"/>
        <w:jc w:val="left"/>
        <w:rPr>
          <w:rFonts w:hint="eastAsia" w:ascii="仿宋" w:hAnsi="仿宋" w:eastAsia="仿宋" w:cs="仿宋"/>
          <w:u w:val="single"/>
        </w:rPr>
      </w:pPr>
      <w:r>
        <w:rPr>
          <w:rFonts w:hint="eastAsia" w:ascii="仿宋" w:hAnsi="仿宋" w:eastAsia="仿宋" w:cs="仿宋"/>
        </w:rPr>
        <w:t>项目编号：</w:t>
      </w:r>
      <w:r>
        <w:rPr>
          <w:rFonts w:hint="eastAsia" w:ascii="仿宋" w:hAnsi="仿宋" w:eastAsia="仿宋" w:cs="仿宋"/>
          <w:u w:val="single"/>
        </w:rPr>
        <w:t xml:space="preserve">                        </w:t>
      </w:r>
    </w:p>
    <w:p>
      <w:pPr>
        <w:widowControl/>
        <w:tabs>
          <w:tab w:val="left" w:pos="4000"/>
        </w:tabs>
        <w:spacing w:line="360" w:lineRule="auto"/>
        <w:ind w:firstLine="187" w:firstLineChars="78"/>
        <w:jc w:val="left"/>
        <w:rPr>
          <w:rFonts w:hint="eastAsia" w:ascii="仿宋" w:hAnsi="仿宋" w:eastAsia="仿宋" w:cs="仿宋"/>
        </w:rPr>
      </w:pPr>
    </w:p>
    <w:tbl>
      <w:tblPr>
        <w:tblStyle w:val="24"/>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widowControl/>
              <w:spacing w:line="360" w:lineRule="auto"/>
              <w:ind w:left="0" w:leftChars="0" w:firstLine="0" w:firstLineChars="0"/>
              <w:jc w:val="center"/>
              <w:rPr>
                <w:rFonts w:hint="eastAsia" w:ascii="仿宋" w:hAnsi="仿宋" w:eastAsia="仿宋" w:cs="仿宋"/>
                <w:spacing w:val="20"/>
                <w:sz w:val="21"/>
                <w:szCs w:val="21"/>
              </w:rPr>
            </w:pPr>
            <w:r>
              <w:rPr>
                <w:rFonts w:hint="eastAsia" w:ascii="仿宋" w:hAnsi="仿宋" w:eastAsia="仿宋" w:cs="仿宋"/>
                <w:spacing w:val="20"/>
                <w:sz w:val="21"/>
                <w:szCs w:val="21"/>
              </w:rPr>
              <w:t>总报价</w:t>
            </w:r>
          </w:p>
        </w:tc>
        <w:tc>
          <w:tcPr>
            <w:tcW w:w="6005" w:type="dxa"/>
            <w:noWrap w:val="0"/>
            <w:vAlign w:val="center"/>
          </w:tcPr>
          <w:p>
            <w:pPr>
              <w:widowControl/>
              <w:spacing w:line="360" w:lineRule="auto"/>
              <w:ind w:left="0" w:leftChars="0" w:firstLine="0" w:firstLineChars="0"/>
              <w:rPr>
                <w:rFonts w:hint="eastAsia" w:ascii="仿宋" w:hAnsi="仿宋" w:eastAsia="仿宋" w:cs="仿宋"/>
                <w:spacing w:val="20"/>
                <w:sz w:val="21"/>
                <w:szCs w:val="21"/>
              </w:rPr>
            </w:pPr>
            <w:r>
              <w:rPr>
                <w:rFonts w:hint="eastAsia" w:ascii="仿宋" w:hAnsi="仿宋" w:eastAsia="仿宋" w:cs="仿宋"/>
                <w:spacing w:val="20"/>
                <w:sz w:val="21"/>
                <w:szCs w:val="21"/>
              </w:rPr>
              <w:t>大写：</w:t>
            </w:r>
          </w:p>
          <w:p>
            <w:pPr>
              <w:widowControl/>
              <w:spacing w:line="360" w:lineRule="auto"/>
              <w:ind w:left="0" w:leftChars="0" w:firstLine="0" w:firstLineChars="0"/>
              <w:rPr>
                <w:rFonts w:hint="eastAsia" w:ascii="仿宋" w:hAnsi="仿宋" w:eastAsia="仿宋" w:cs="仿宋"/>
                <w:bCs/>
                <w:spacing w:val="20"/>
                <w:sz w:val="21"/>
                <w:szCs w:val="21"/>
                <w:u w:val="single"/>
              </w:rPr>
            </w:pPr>
            <w:r>
              <w:rPr>
                <w:rFonts w:hint="eastAsia" w:ascii="仿宋" w:hAnsi="仿宋" w:eastAsia="仿宋" w:cs="仿宋"/>
                <w:spacing w:val="20"/>
                <w:sz w:val="21"/>
                <w:szCs w:val="21"/>
              </w:rPr>
              <w:t>小写：</w:t>
            </w:r>
            <w:r>
              <w:rPr>
                <w:rFonts w:hint="eastAsia" w:ascii="仿宋" w:hAnsi="仿宋" w:eastAsia="仿宋" w:cs="仿宋"/>
                <w:spacing w:val="20"/>
                <w:sz w:val="21"/>
                <w:szCs w:val="21"/>
                <w:u w:val="single"/>
              </w:rPr>
              <w:t xml:space="preserve">        </w:t>
            </w:r>
            <w:r>
              <w:rPr>
                <w:rFonts w:hint="eastAsia" w:ascii="仿宋" w:hAnsi="仿宋" w:eastAsia="仿宋" w:cs="仿宋"/>
                <w:spacing w:val="2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widowControl/>
              <w:spacing w:line="360" w:lineRule="auto"/>
              <w:ind w:left="0" w:leftChars="0" w:firstLine="0" w:firstLineChars="0"/>
              <w:jc w:val="center"/>
              <w:rPr>
                <w:rFonts w:hint="eastAsia" w:ascii="仿宋" w:hAnsi="仿宋" w:eastAsia="仿宋" w:cs="仿宋"/>
                <w:spacing w:val="20"/>
                <w:sz w:val="21"/>
                <w:szCs w:val="21"/>
                <w:lang w:eastAsia="zh-CN"/>
              </w:rPr>
            </w:pPr>
            <w:r>
              <w:rPr>
                <w:rFonts w:hint="eastAsia" w:ascii="仿宋" w:hAnsi="仿宋" w:eastAsia="仿宋" w:cs="仿宋"/>
                <w:sz w:val="21"/>
                <w:szCs w:val="21"/>
                <w:lang w:eastAsia="zh-CN"/>
              </w:rPr>
              <w:t>合同履行期限</w:t>
            </w:r>
          </w:p>
        </w:tc>
        <w:tc>
          <w:tcPr>
            <w:tcW w:w="6005" w:type="dxa"/>
            <w:noWrap w:val="0"/>
            <w:vAlign w:val="center"/>
          </w:tcPr>
          <w:p>
            <w:pPr>
              <w:widowControl/>
              <w:spacing w:line="360" w:lineRule="auto"/>
              <w:ind w:left="0" w:leftChars="0" w:firstLine="0" w:firstLineChars="0"/>
              <w:jc w:val="center"/>
              <w:rPr>
                <w:rFonts w:hint="eastAsia" w:ascii="仿宋" w:hAnsi="仿宋" w:eastAsia="仿宋" w:cs="仿宋"/>
                <w:bCs/>
                <w:spacing w:val="2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widowControl/>
              <w:spacing w:line="360" w:lineRule="auto"/>
              <w:ind w:left="0" w:leftChars="0"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质量标准</w:t>
            </w:r>
          </w:p>
        </w:tc>
        <w:tc>
          <w:tcPr>
            <w:tcW w:w="6005" w:type="dxa"/>
            <w:noWrap w:val="0"/>
            <w:vAlign w:val="center"/>
          </w:tcPr>
          <w:p>
            <w:pPr>
              <w:widowControl/>
              <w:spacing w:line="360" w:lineRule="auto"/>
              <w:ind w:left="0" w:leftChars="0" w:firstLine="0" w:firstLineChars="0"/>
              <w:jc w:val="center"/>
              <w:rPr>
                <w:rFonts w:hint="eastAsia" w:ascii="仿宋" w:hAnsi="仿宋" w:eastAsia="仿宋" w:cs="仿宋"/>
                <w:bCs/>
                <w:spacing w:val="2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widowControl/>
              <w:spacing w:line="360" w:lineRule="auto"/>
              <w:ind w:left="0" w:leftChars="0"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备   注</w:t>
            </w:r>
          </w:p>
        </w:tc>
        <w:tc>
          <w:tcPr>
            <w:tcW w:w="6005" w:type="dxa"/>
            <w:noWrap w:val="0"/>
            <w:vAlign w:val="center"/>
          </w:tcPr>
          <w:p>
            <w:pPr>
              <w:widowControl/>
              <w:spacing w:line="360" w:lineRule="auto"/>
              <w:ind w:left="0" w:leftChars="0" w:firstLine="0" w:firstLineChars="0"/>
              <w:jc w:val="center"/>
              <w:rPr>
                <w:rFonts w:hint="eastAsia" w:ascii="仿宋" w:hAnsi="仿宋" w:eastAsia="仿宋" w:cs="仿宋"/>
                <w:bCs/>
                <w:spacing w:val="20"/>
                <w:sz w:val="21"/>
                <w:szCs w:val="21"/>
                <w:u w:val="single"/>
              </w:rPr>
            </w:pPr>
          </w:p>
        </w:tc>
      </w:tr>
    </w:tbl>
    <w:p>
      <w:pPr>
        <w:widowControl/>
        <w:spacing w:line="360" w:lineRule="auto"/>
        <w:ind w:left="0" w:leftChars="0" w:firstLine="0" w:firstLineChars="0"/>
        <w:jc w:val="left"/>
        <w:rPr>
          <w:rFonts w:hint="eastAsia" w:ascii="仿宋" w:hAnsi="仿宋" w:eastAsia="仿宋" w:cs="仿宋"/>
          <w:spacing w:val="20"/>
          <w:sz w:val="21"/>
          <w:szCs w:val="21"/>
        </w:rPr>
      </w:pPr>
      <w:r>
        <w:rPr>
          <w:rFonts w:hint="eastAsia" w:ascii="仿宋" w:hAnsi="仿宋" w:eastAsia="仿宋" w:cs="仿宋"/>
          <w:spacing w:val="20"/>
          <w:sz w:val="21"/>
          <w:szCs w:val="21"/>
        </w:rPr>
        <w:t>注:（1）报价应包括磋商文件所规定的磋商范围的全部内容；</w:t>
      </w:r>
    </w:p>
    <w:p>
      <w:pPr>
        <w:widowControl/>
        <w:spacing w:line="360" w:lineRule="auto"/>
        <w:ind w:firstLine="375" w:firstLineChars="150"/>
        <w:jc w:val="left"/>
        <w:rPr>
          <w:rFonts w:hint="eastAsia" w:ascii="仿宋" w:hAnsi="仿宋" w:eastAsia="仿宋" w:cs="仿宋"/>
          <w:spacing w:val="20"/>
          <w:sz w:val="21"/>
          <w:szCs w:val="21"/>
        </w:rPr>
      </w:pPr>
      <w:r>
        <w:rPr>
          <w:rFonts w:hint="eastAsia" w:ascii="仿宋" w:hAnsi="仿宋" w:eastAsia="仿宋" w:cs="仿宋"/>
          <w:spacing w:val="20"/>
          <w:sz w:val="21"/>
          <w:szCs w:val="21"/>
        </w:rPr>
        <w:t>（2）报价的内容可以根据供应商实际情况增加但报价表格式不得自行改动；</w:t>
      </w:r>
    </w:p>
    <w:p>
      <w:pPr>
        <w:widowControl/>
        <w:spacing w:line="360" w:lineRule="auto"/>
        <w:ind w:firstLine="560" w:firstLineChars="200"/>
        <w:jc w:val="left"/>
        <w:rPr>
          <w:rFonts w:hint="eastAsia" w:ascii="仿宋" w:hAnsi="仿宋" w:eastAsia="仿宋" w:cs="仿宋"/>
          <w:spacing w:val="20"/>
        </w:rPr>
      </w:pPr>
    </w:p>
    <w:p>
      <w:pPr>
        <w:rPr>
          <w:rFonts w:hint="eastAsia" w:ascii="仿宋" w:hAnsi="仿宋" w:eastAsia="仿宋" w:cs="仿宋"/>
          <w:spacing w:val="-6"/>
        </w:rPr>
      </w:pPr>
    </w:p>
    <w:p>
      <w:pPr>
        <w:pStyle w:val="20"/>
        <w:rPr>
          <w:rFonts w:hint="eastAsia" w:ascii="仿宋" w:hAnsi="仿宋" w:eastAsia="仿宋" w:cs="仿宋"/>
          <w:spacing w:val="-6"/>
        </w:rPr>
      </w:pPr>
    </w:p>
    <w:p>
      <w:pPr>
        <w:rPr>
          <w:rFonts w:hint="eastAsia" w:ascii="仿宋" w:hAnsi="仿宋" w:eastAsia="仿宋" w:cs="仿宋"/>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firstLine="2160" w:firstLineChars="900"/>
        <w:rPr>
          <w:rFonts w:hint="eastAsia" w:ascii="仿宋" w:hAnsi="仿宋" w:eastAsia="仿宋" w:cs="仿宋"/>
        </w:rPr>
      </w:pPr>
      <w:r>
        <w:rPr>
          <w:rFonts w:hint="eastAsia" w:ascii="仿宋" w:hAnsi="仿宋" w:eastAsia="仿宋" w:cs="仿宋"/>
        </w:rPr>
        <w:t>法定代表人（负责人）或委托代理人（签字或盖章）：</w:t>
      </w:r>
      <w:r>
        <w:rPr>
          <w:rFonts w:hint="eastAsia" w:ascii="仿宋" w:hAnsi="仿宋" w:eastAsia="仿宋" w:cs="仿宋"/>
          <w:u w:val="single"/>
        </w:rPr>
        <w:t xml:space="preserve">       </w:t>
      </w:r>
      <w:r>
        <w:rPr>
          <w:rFonts w:hint="eastAsia" w:ascii="仿宋" w:hAnsi="仿宋" w:eastAsia="仿宋" w:cs="仿宋"/>
        </w:rPr>
        <w:t xml:space="preserve">                </w:t>
      </w:r>
    </w:p>
    <w:p>
      <w:pPr>
        <w:spacing w:line="480" w:lineRule="auto"/>
        <w:ind w:firstLine="2160" w:firstLineChars="900"/>
        <w:rPr>
          <w:rFonts w:hint="eastAsia" w:ascii="仿宋" w:hAnsi="仿宋" w:eastAsia="仿宋" w:cs="仿宋"/>
          <w:u w:val="single"/>
        </w:rPr>
      </w:pPr>
      <w:r>
        <w:rPr>
          <w:rFonts w:hint="eastAsia" w:ascii="仿宋" w:hAnsi="仿宋" w:eastAsia="仿宋" w:cs="仿宋"/>
        </w:rPr>
        <w:t xml:space="preserve">日   期： </w:t>
      </w:r>
      <w:r>
        <w:rPr>
          <w:rFonts w:hint="eastAsia" w:ascii="仿宋" w:hAnsi="仿宋" w:eastAsia="仿宋" w:cs="仿宋"/>
          <w:u w:val="single"/>
        </w:rPr>
        <w:t xml:space="preserve">              </w:t>
      </w:r>
    </w:p>
    <w:p>
      <w:pPr>
        <w:rPr>
          <w:rFonts w:hint="eastAsia" w:ascii="仿宋" w:hAnsi="仿宋" w:eastAsia="仿宋" w:cs="仿宋"/>
        </w:rPr>
      </w:pPr>
      <w:r>
        <w:rPr>
          <w:rFonts w:hint="eastAsia" w:ascii="仿宋" w:hAnsi="仿宋" w:eastAsia="仿宋" w:cs="仿宋"/>
        </w:rPr>
        <w:br w:type="page"/>
      </w:r>
    </w:p>
    <w:p>
      <w:pPr>
        <w:pStyle w:val="3"/>
        <w:keepNext/>
        <w:keepLines/>
        <w:pageBreakBefore w:val="0"/>
        <w:widowControl/>
        <w:kinsoku/>
        <w:wordWrap/>
        <w:overflowPunct/>
        <w:topLinePunct w:val="0"/>
        <w:autoSpaceDE/>
        <w:autoSpaceDN/>
        <w:bidi w:val="0"/>
        <w:adjustRightInd/>
        <w:snapToGrid/>
        <w:spacing w:after="496" w:afterLines="150"/>
        <w:ind w:left="0" w:leftChars="0" w:firstLine="0" w:firstLineChars="0"/>
        <w:jc w:val="center"/>
        <w:textAlignment w:val="auto"/>
        <w:outlineLvl w:val="1"/>
        <w:rPr>
          <w:rFonts w:hint="eastAsia" w:ascii="仿宋" w:hAnsi="仿宋" w:eastAsia="仿宋" w:cs="仿宋"/>
          <w:lang w:val="en-US" w:eastAsia="zh-CN"/>
        </w:rPr>
      </w:pPr>
      <w:r>
        <w:rPr>
          <w:rFonts w:hint="eastAsia" w:ascii="仿宋" w:hAnsi="仿宋" w:eastAsia="仿宋" w:cs="仿宋"/>
          <w:lang w:val="en-US" w:eastAsia="zh-CN"/>
        </w:rPr>
        <w:t>6、已标价的工程量清单</w:t>
      </w:r>
    </w:p>
    <w:p>
      <w:pPr>
        <w:widowControl/>
        <w:spacing w:line="360" w:lineRule="auto"/>
        <w:ind w:firstLine="375" w:firstLineChars="150"/>
        <w:jc w:val="left"/>
        <w:rPr>
          <w:rFonts w:hint="eastAsia" w:ascii="仿宋" w:hAnsi="仿宋" w:eastAsia="仿宋" w:cs="仿宋"/>
          <w:spacing w:val="20"/>
          <w:sz w:val="21"/>
          <w:szCs w:val="21"/>
          <w:lang w:val="en-US" w:eastAsia="zh-CN"/>
        </w:rPr>
      </w:pPr>
    </w:p>
    <w:p>
      <w:pPr>
        <w:widowControl/>
        <w:spacing w:line="360" w:lineRule="auto"/>
        <w:ind w:firstLine="375" w:firstLineChars="150"/>
        <w:jc w:val="left"/>
        <w:rPr>
          <w:rFonts w:hint="eastAsia" w:ascii="仿宋" w:hAnsi="仿宋" w:eastAsia="仿宋" w:cs="仿宋"/>
          <w:spacing w:val="20"/>
          <w:sz w:val="21"/>
          <w:szCs w:val="21"/>
          <w:lang w:val="en-US" w:eastAsia="zh-CN"/>
        </w:rPr>
      </w:pPr>
    </w:p>
    <w:p>
      <w:pPr>
        <w:widowControl/>
        <w:spacing w:line="360" w:lineRule="auto"/>
        <w:ind w:firstLine="375" w:firstLineChars="150"/>
        <w:jc w:val="left"/>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br w:type="page"/>
      </w:r>
    </w:p>
    <w:p>
      <w:pPr>
        <w:keepNext/>
        <w:keepLines/>
        <w:widowControl/>
        <w:spacing w:before="231" w:beforeLines="70" w:after="660" w:afterLines="200"/>
        <w:ind w:firstLine="0" w:firstLineChars="0"/>
        <w:jc w:val="center"/>
        <w:outlineLvl w:val="1"/>
        <w:rPr>
          <w:rFonts w:hint="eastAsia" w:ascii="仿宋" w:hAnsi="仿宋" w:eastAsia="仿宋" w:cs="仿宋"/>
          <w:b/>
          <w:kern w:val="0"/>
          <w:szCs w:val="32"/>
          <w:lang w:val="en-US" w:eastAsia="zh-CN"/>
        </w:rPr>
      </w:pPr>
      <w:r>
        <w:rPr>
          <w:rFonts w:hint="eastAsia" w:ascii="仿宋" w:hAnsi="仿宋" w:eastAsia="仿宋" w:cs="仿宋"/>
          <w:b/>
          <w:kern w:val="0"/>
          <w:szCs w:val="32"/>
          <w:lang w:val="en-US" w:eastAsia="zh-CN"/>
        </w:rPr>
        <w:t>7、商务条款响应表（格式）</w:t>
      </w:r>
    </w:p>
    <w:tbl>
      <w:tblPr>
        <w:tblStyle w:val="24"/>
        <w:tblW w:w="87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9"/>
        <w:gridCol w:w="2798"/>
        <w:gridCol w:w="1761"/>
        <w:gridCol w:w="2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项目</w:t>
            </w:r>
          </w:p>
        </w:tc>
        <w:tc>
          <w:tcPr>
            <w:tcW w:w="279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磋商文件第</w:t>
            </w:r>
            <w:r>
              <w:rPr>
                <w:rFonts w:hint="eastAsia" w:ascii="仿宋" w:hAnsi="仿宋" w:eastAsia="仿宋" w:cs="仿宋"/>
                <w:sz w:val="21"/>
                <w:szCs w:val="21"/>
                <w:lang w:val="en-US" w:eastAsia="zh-CN"/>
              </w:rPr>
              <w:t>五部分</w:t>
            </w:r>
            <w:r>
              <w:rPr>
                <w:rFonts w:hint="eastAsia" w:ascii="仿宋" w:hAnsi="仿宋" w:eastAsia="仿宋" w:cs="仿宋"/>
                <w:sz w:val="21"/>
                <w:szCs w:val="21"/>
              </w:rPr>
              <w:t>商务要求</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是否响应</w:t>
            </w:r>
          </w:p>
        </w:tc>
        <w:tc>
          <w:tcPr>
            <w:tcW w:w="298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79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176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98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79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176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98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79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176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98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79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176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c>
          <w:tcPr>
            <w:tcW w:w="298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0" w:firstLineChars="0"/>
              <w:rPr>
                <w:rFonts w:hint="eastAsia" w:ascii="仿宋" w:hAnsi="仿宋" w:eastAsia="仿宋" w:cs="仿宋"/>
                <w:sz w:val="21"/>
                <w:szCs w:val="21"/>
              </w:rPr>
            </w:pPr>
          </w:p>
        </w:tc>
      </w:tr>
    </w:tbl>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注：供应商可根据本磋商文件中商务要求编制此表，并根据响应情况在是否响应中填写“负偏离”“正偏离”“无偏离”。</w:t>
      </w:r>
    </w:p>
    <w:p>
      <w:pPr>
        <w:rPr>
          <w:rFonts w:hint="eastAsia" w:ascii="仿宋" w:hAnsi="仿宋" w:eastAsia="仿宋" w:cs="仿宋"/>
        </w:rPr>
      </w:pPr>
    </w:p>
    <w:p>
      <w:pPr>
        <w:pStyle w:val="20"/>
        <w:ind w:firstLine="400"/>
        <w:rPr>
          <w:rFonts w:hint="eastAsia" w:ascii="仿宋" w:hAnsi="仿宋" w:eastAsia="仿宋" w:cs="仿宋"/>
        </w:rPr>
      </w:pPr>
    </w:p>
    <w:p>
      <w:pPr>
        <w:rPr>
          <w:rFonts w:hint="eastAsia" w:ascii="仿宋" w:hAnsi="仿宋" w:eastAsia="仿宋" w:cs="仿宋"/>
        </w:rPr>
      </w:pPr>
    </w:p>
    <w:p>
      <w:pPr>
        <w:pStyle w:val="20"/>
        <w:rPr>
          <w:rFonts w:hint="eastAsia" w:ascii="仿宋" w:hAnsi="仿宋" w:eastAsia="仿宋" w:cs="仿宋"/>
        </w:rPr>
      </w:pPr>
    </w:p>
    <w:p>
      <w:pPr>
        <w:pStyle w:val="20"/>
        <w:ind w:firstLine="400"/>
        <w:rPr>
          <w:rFonts w:hint="eastAsia" w:ascii="仿宋" w:hAnsi="仿宋" w:eastAsia="仿宋" w:cs="仿宋"/>
        </w:rPr>
      </w:pPr>
    </w:p>
    <w:p>
      <w:pPr>
        <w:snapToGrid w:val="0"/>
        <w:spacing w:before="164" w:beforeLines="50" w:after="50" w:line="460" w:lineRule="exact"/>
        <w:ind w:left="1680" w:leftChars="700" w:firstLine="960" w:firstLineChars="4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960" w:firstLineChars="400"/>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ind w:firstLine="480"/>
        <w:rPr>
          <w:rFonts w:hint="eastAsia" w:ascii="仿宋" w:hAnsi="仿宋" w:eastAsia="仿宋" w:cs="仿宋"/>
        </w:rPr>
        <w:sectPr>
          <w:pgSz w:w="11905" w:h="16838"/>
          <w:pgMar w:top="1440" w:right="1800" w:bottom="1440" w:left="1800" w:header="850" w:footer="992" w:gutter="85"/>
          <w:pgBorders>
            <w:top w:val="none" w:sz="0" w:space="0"/>
            <w:left w:val="none" w:sz="0" w:space="0"/>
            <w:bottom w:val="none" w:sz="0" w:space="0"/>
            <w:right w:val="none" w:sz="0" w:space="0"/>
          </w:pgBorders>
          <w:pgNumType w:fmt="decimal"/>
          <w:cols w:space="720" w:num="1"/>
          <w:rtlGutter w:val="0"/>
          <w:docGrid w:type="lines" w:linePitch="330" w:charSpace="0"/>
        </w:sectPr>
      </w:pPr>
    </w:p>
    <w:p>
      <w:pPr>
        <w:keepNext/>
        <w:keepLines/>
        <w:widowControl/>
        <w:spacing w:before="231" w:beforeLines="70" w:after="660" w:afterLines="200"/>
        <w:ind w:firstLine="0" w:firstLineChars="0"/>
        <w:jc w:val="center"/>
        <w:outlineLvl w:val="1"/>
        <w:rPr>
          <w:rFonts w:hint="eastAsia" w:ascii="仿宋" w:hAnsi="仿宋" w:eastAsia="仿宋" w:cs="仿宋"/>
          <w:b/>
          <w:kern w:val="0"/>
          <w:szCs w:val="32"/>
        </w:rPr>
      </w:pPr>
      <w:r>
        <w:rPr>
          <w:rFonts w:hint="eastAsia" w:ascii="仿宋" w:hAnsi="仿宋" w:eastAsia="仿宋" w:cs="仿宋"/>
          <w:b/>
          <w:kern w:val="0"/>
          <w:szCs w:val="32"/>
          <w:lang w:val="en-US" w:eastAsia="zh-CN"/>
        </w:rPr>
        <w:t>8、</w:t>
      </w:r>
      <w:r>
        <w:rPr>
          <w:rFonts w:hint="eastAsia" w:ascii="仿宋" w:hAnsi="仿宋" w:eastAsia="仿宋" w:cs="仿宋"/>
          <w:b/>
          <w:kern w:val="0"/>
          <w:szCs w:val="32"/>
        </w:rPr>
        <w:t>技术条款响应表（格式）</w:t>
      </w:r>
    </w:p>
    <w:tbl>
      <w:tblPr>
        <w:tblStyle w:val="24"/>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671"/>
        <w:gridCol w:w="2312"/>
        <w:gridCol w:w="24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48" w:type="dxa"/>
            <w:vMerge w:val="restart"/>
            <w:noWrap w:val="0"/>
            <w:vAlign w:val="center"/>
          </w:tcPr>
          <w:p>
            <w:pPr>
              <w:spacing w:line="240" w:lineRule="auto"/>
              <w:ind w:firstLine="0" w:firstLineChars="0"/>
              <w:jc w:val="center"/>
              <w:rPr>
                <w:rFonts w:hint="eastAsia" w:ascii="仿宋" w:hAnsi="仿宋" w:eastAsia="仿宋" w:cs="仿宋"/>
                <w:b/>
                <w:bCs/>
                <w:spacing w:val="-6"/>
                <w:sz w:val="21"/>
                <w:szCs w:val="21"/>
              </w:rPr>
            </w:pPr>
            <w:r>
              <w:rPr>
                <w:rFonts w:hint="eastAsia" w:ascii="仿宋" w:hAnsi="仿宋" w:eastAsia="仿宋" w:cs="仿宋"/>
                <w:b/>
                <w:bCs/>
                <w:spacing w:val="-6"/>
                <w:sz w:val="21"/>
                <w:szCs w:val="21"/>
              </w:rPr>
              <w:t>序号</w:t>
            </w:r>
          </w:p>
        </w:tc>
        <w:tc>
          <w:tcPr>
            <w:tcW w:w="1775" w:type="dxa"/>
            <w:vMerge w:val="restart"/>
            <w:noWrap w:val="0"/>
            <w:vAlign w:val="center"/>
          </w:tcPr>
          <w:p>
            <w:pPr>
              <w:spacing w:line="240" w:lineRule="auto"/>
              <w:ind w:firstLine="199" w:firstLineChars="100"/>
              <w:jc w:val="center"/>
              <w:rPr>
                <w:rFonts w:hint="eastAsia" w:ascii="仿宋" w:hAnsi="仿宋" w:eastAsia="仿宋" w:cs="仿宋"/>
                <w:b/>
                <w:bCs/>
                <w:spacing w:val="-6"/>
                <w:sz w:val="21"/>
                <w:szCs w:val="21"/>
              </w:rPr>
            </w:pPr>
            <w:r>
              <w:rPr>
                <w:rFonts w:hint="eastAsia" w:ascii="仿宋" w:hAnsi="仿宋" w:eastAsia="仿宋" w:cs="仿宋"/>
                <w:b/>
                <w:bCs/>
                <w:spacing w:val="-6"/>
                <w:sz w:val="21"/>
                <w:szCs w:val="21"/>
              </w:rPr>
              <w:t>项目</w:t>
            </w:r>
          </w:p>
        </w:tc>
        <w:tc>
          <w:tcPr>
            <w:tcW w:w="2506" w:type="dxa"/>
            <w:vMerge w:val="restart"/>
            <w:noWrap w:val="0"/>
            <w:vAlign w:val="center"/>
          </w:tcPr>
          <w:p>
            <w:pPr>
              <w:spacing w:line="240" w:lineRule="auto"/>
              <w:ind w:firstLine="0" w:firstLineChars="0"/>
              <w:jc w:val="center"/>
              <w:rPr>
                <w:rFonts w:hint="eastAsia" w:ascii="仿宋" w:hAnsi="仿宋" w:eastAsia="仿宋" w:cs="仿宋"/>
                <w:b/>
                <w:bCs/>
                <w:spacing w:val="-6"/>
                <w:sz w:val="21"/>
                <w:szCs w:val="21"/>
              </w:rPr>
            </w:pPr>
            <w:r>
              <w:rPr>
                <w:rFonts w:hint="eastAsia" w:ascii="仿宋" w:hAnsi="仿宋" w:eastAsia="仿宋" w:cs="仿宋"/>
                <w:b/>
                <w:bCs/>
                <w:spacing w:val="-6"/>
                <w:sz w:val="21"/>
                <w:szCs w:val="21"/>
              </w:rPr>
              <w:t>磋商文件</w:t>
            </w:r>
            <w:r>
              <w:rPr>
                <w:rFonts w:hint="eastAsia" w:ascii="仿宋" w:hAnsi="仿宋" w:eastAsia="仿宋" w:cs="仿宋"/>
                <w:b/>
                <w:bCs/>
                <w:spacing w:val="-6"/>
                <w:sz w:val="21"/>
                <w:szCs w:val="21"/>
                <w:lang w:val="en-US" w:eastAsia="zh-CN"/>
              </w:rPr>
              <w:t>第五部分</w:t>
            </w:r>
            <w:r>
              <w:rPr>
                <w:rFonts w:hint="eastAsia" w:ascii="仿宋" w:hAnsi="仿宋" w:eastAsia="仿宋" w:cs="仿宋"/>
                <w:b/>
                <w:bCs/>
                <w:spacing w:val="-6"/>
                <w:sz w:val="21"/>
                <w:szCs w:val="21"/>
              </w:rPr>
              <w:t>技术要求</w:t>
            </w:r>
          </w:p>
        </w:tc>
        <w:tc>
          <w:tcPr>
            <w:tcW w:w="2707" w:type="dxa"/>
            <w:vMerge w:val="restart"/>
            <w:noWrap w:val="0"/>
            <w:vAlign w:val="center"/>
          </w:tcPr>
          <w:p>
            <w:pPr>
              <w:spacing w:line="240" w:lineRule="auto"/>
              <w:ind w:firstLine="0" w:firstLineChars="0"/>
              <w:jc w:val="center"/>
              <w:rPr>
                <w:rFonts w:hint="eastAsia" w:ascii="仿宋" w:hAnsi="仿宋" w:eastAsia="仿宋" w:cs="仿宋"/>
                <w:b/>
                <w:bCs/>
                <w:spacing w:val="-6"/>
                <w:sz w:val="21"/>
                <w:szCs w:val="21"/>
              </w:rPr>
            </w:pPr>
            <w:r>
              <w:rPr>
                <w:rFonts w:hint="eastAsia" w:ascii="仿宋" w:hAnsi="仿宋" w:eastAsia="仿宋" w:cs="仿宋"/>
                <w:b/>
                <w:bCs/>
                <w:spacing w:val="-6"/>
                <w:sz w:val="21"/>
                <w:szCs w:val="21"/>
              </w:rPr>
              <w:t>响应文件对应响应技术内容</w:t>
            </w:r>
          </w:p>
        </w:tc>
        <w:tc>
          <w:tcPr>
            <w:tcW w:w="1154" w:type="dxa"/>
            <w:vMerge w:val="restart"/>
            <w:noWrap w:val="0"/>
            <w:vAlign w:val="center"/>
          </w:tcPr>
          <w:p>
            <w:pPr>
              <w:spacing w:line="240" w:lineRule="auto"/>
              <w:ind w:firstLine="0" w:firstLineChars="0"/>
              <w:jc w:val="center"/>
              <w:rPr>
                <w:rFonts w:hint="eastAsia" w:ascii="仿宋" w:hAnsi="仿宋" w:eastAsia="仿宋" w:cs="仿宋"/>
                <w:b/>
                <w:bCs/>
                <w:spacing w:val="-6"/>
                <w:sz w:val="21"/>
                <w:szCs w:val="21"/>
              </w:rPr>
            </w:pPr>
            <w:r>
              <w:rPr>
                <w:rFonts w:hint="eastAsia" w:ascii="仿宋" w:hAnsi="仿宋" w:eastAsia="仿宋" w:cs="仿宋"/>
                <w:b/>
                <w:bCs/>
                <w:spacing w:val="-6"/>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vMerge w:val="continue"/>
            <w:noWrap w:val="0"/>
            <w:vAlign w:val="center"/>
          </w:tcPr>
          <w:p>
            <w:pPr>
              <w:spacing w:line="240" w:lineRule="auto"/>
              <w:ind w:firstLine="0" w:firstLineChars="0"/>
              <w:rPr>
                <w:rFonts w:hint="eastAsia" w:ascii="仿宋" w:hAnsi="仿宋" w:eastAsia="仿宋" w:cs="仿宋"/>
                <w:spacing w:val="-6"/>
                <w:sz w:val="21"/>
                <w:szCs w:val="21"/>
              </w:rPr>
            </w:pPr>
          </w:p>
        </w:tc>
        <w:tc>
          <w:tcPr>
            <w:tcW w:w="1775" w:type="dxa"/>
            <w:vMerge w:val="continue"/>
            <w:noWrap w:val="0"/>
            <w:vAlign w:val="center"/>
          </w:tcPr>
          <w:p>
            <w:pPr>
              <w:spacing w:line="240" w:lineRule="auto"/>
              <w:ind w:firstLine="0" w:firstLineChars="0"/>
              <w:rPr>
                <w:rFonts w:hint="eastAsia" w:ascii="仿宋" w:hAnsi="仿宋" w:eastAsia="仿宋" w:cs="仿宋"/>
                <w:spacing w:val="-6"/>
                <w:sz w:val="21"/>
                <w:szCs w:val="21"/>
              </w:rPr>
            </w:pPr>
          </w:p>
        </w:tc>
        <w:tc>
          <w:tcPr>
            <w:tcW w:w="2506" w:type="dxa"/>
            <w:vMerge w:val="continue"/>
            <w:noWrap w:val="0"/>
            <w:vAlign w:val="center"/>
          </w:tcPr>
          <w:p>
            <w:pPr>
              <w:spacing w:line="240" w:lineRule="auto"/>
              <w:ind w:firstLine="0" w:firstLineChars="0"/>
              <w:rPr>
                <w:rFonts w:hint="eastAsia" w:ascii="仿宋" w:hAnsi="仿宋" w:eastAsia="仿宋" w:cs="仿宋"/>
                <w:spacing w:val="-6"/>
                <w:sz w:val="21"/>
                <w:szCs w:val="21"/>
              </w:rPr>
            </w:pPr>
          </w:p>
        </w:tc>
        <w:tc>
          <w:tcPr>
            <w:tcW w:w="2707" w:type="dxa"/>
            <w:vMerge w:val="continue"/>
            <w:noWrap w:val="0"/>
            <w:vAlign w:val="center"/>
          </w:tcPr>
          <w:p>
            <w:pPr>
              <w:spacing w:line="240" w:lineRule="auto"/>
              <w:ind w:firstLine="0" w:firstLineChars="0"/>
              <w:rPr>
                <w:rFonts w:hint="eastAsia" w:ascii="仿宋" w:hAnsi="仿宋" w:eastAsia="仿宋" w:cs="仿宋"/>
                <w:spacing w:val="-6"/>
                <w:sz w:val="21"/>
                <w:szCs w:val="21"/>
              </w:rPr>
            </w:pPr>
          </w:p>
        </w:tc>
        <w:tc>
          <w:tcPr>
            <w:tcW w:w="1154" w:type="dxa"/>
            <w:vMerge w:val="continue"/>
            <w:noWrap w:val="0"/>
            <w:vAlign w:val="center"/>
          </w:tcPr>
          <w:p>
            <w:pPr>
              <w:spacing w:line="240" w:lineRule="auto"/>
              <w:ind w:firstLine="0" w:firstLineChars="0"/>
              <w:rPr>
                <w:rFonts w:hint="eastAsia"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pPr>
              <w:spacing w:line="240" w:lineRule="auto"/>
              <w:ind w:firstLine="0" w:firstLineChars="0"/>
              <w:jc w:val="center"/>
              <w:rPr>
                <w:rFonts w:hint="eastAsia" w:ascii="仿宋" w:hAnsi="仿宋" w:eastAsia="仿宋" w:cs="仿宋"/>
                <w:spacing w:val="-6"/>
                <w:sz w:val="21"/>
                <w:szCs w:val="21"/>
              </w:rPr>
            </w:pPr>
            <w:r>
              <w:rPr>
                <w:rFonts w:hint="eastAsia" w:ascii="仿宋" w:hAnsi="仿宋" w:eastAsia="仿宋" w:cs="仿宋"/>
                <w:spacing w:val="-6"/>
                <w:sz w:val="21"/>
                <w:szCs w:val="21"/>
              </w:rPr>
              <w:t>1</w:t>
            </w:r>
          </w:p>
        </w:tc>
        <w:tc>
          <w:tcPr>
            <w:tcW w:w="1775"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2506"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2707"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1154" w:type="dxa"/>
            <w:noWrap w:val="0"/>
            <w:vAlign w:val="center"/>
          </w:tcPr>
          <w:p>
            <w:pPr>
              <w:spacing w:line="240" w:lineRule="auto"/>
              <w:ind w:firstLine="0" w:firstLineChars="0"/>
              <w:jc w:val="center"/>
              <w:rPr>
                <w:rFonts w:hint="eastAsia"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pPr>
              <w:spacing w:line="240" w:lineRule="auto"/>
              <w:ind w:firstLine="0" w:firstLineChars="0"/>
              <w:jc w:val="center"/>
              <w:rPr>
                <w:rFonts w:hint="eastAsia" w:ascii="仿宋" w:hAnsi="仿宋" w:eastAsia="仿宋" w:cs="仿宋"/>
                <w:spacing w:val="-6"/>
                <w:sz w:val="21"/>
                <w:szCs w:val="21"/>
              </w:rPr>
            </w:pPr>
            <w:r>
              <w:rPr>
                <w:rFonts w:hint="eastAsia" w:ascii="仿宋" w:hAnsi="仿宋" w:eastAsia="仿宋" w:cs="仿宋"/>
                <w:spacing w:val="-6"/>
                <w:sz w:val="21"/>
                <w:szCs w:val="21"/>
              </w:rPr>
              <w:t>2</w:t>
            </w:r>
          </w:p>
        </w:tc>
        <w:tc>
          <w:tcPr>
            <w:tcW w:w="1775"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2506"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2707"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1154" w:type="dxa"/>
            <w:noWrap w:val="0"/>
            <w:vAlign w:val="center"/>
          </w:tcPr>
          <w:p>
            <w:pPr>
              <w:spacing w:line="240" w:lineRule="auto"/>
              <w:ind w:firstLine="0" w:firstLineChars="0"/>
              <w:jc w:val="center"/>
              <w:rPr>
                <w:rFonts w:hint="eastAsia"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pPr>
              <w:spacing w:line="240" w:lineRule="auto"/>
              <w:ind w:firstLine="0" w:firstLineChars="0"/>
              <w:jc w:val="center"/>
              <w:rPr>
                <w:rFonts w:hint="eastAsia" w:ascii="仿宋" w:hAnsi="仿宋" w:eastAsia="仿宋" w:cs="仿宋"/>
                <w:spacing w:val="-6"/>
                <w:sz w:val="21"/>
                <w:szCs w:val="21"/>
              </w:rPr>
            </w:pPr>
            <w:r>
              <w:rPr>
                <w:rFonts w:hint="eastAsia" w:ascii="仿宋" w:hAnsi="仿宋" w:eastAsia="仿宋" w:cs="仿宋"/>
                <w:spacing w:val="-6"/>
                <w:sz w:val="21"/>
                <w:szCs w:val="21"/>
              </w:rPr>
              <w:t>3</w:t>
            </w:r>
          </w:p>
        </w:tc>
        <w:tc>
          <w:tcPr>
            <w:tcW w:w="1775" w:type="dxa"/>
            <w:noWrap w:val="0"/>
            <w:vAlign w:val="center"/>
          </w:tcPr>
          <w:p>
            <w:pPr>
              <w:spacing w:line="240" w:lineRule="auto"/>
              <w:ind w:firstLine="0" w:firstLineChars="0"/>
              <w:jc w:val="center"/>
              <w:rPr>
                <w:rFonts w:hint="eastAsia" w:ascii="仿宋" w:hAnsi="仿宋" w:eastAsia="仿宋" w:cs="仿宋"/>
                <w:spacing w:val="-6"/>
                <w:sz w:val="21"/>
                <w:szCs w:val="21"/>
                <w:lang w:val="en-US" w:eastAsia="zh-CN"/>
              </w:rPr>
            </w:pPr>
          </w:p>
        </w:tc>
        <w:tc>
          <w:tcPr>
            <w:tcW w:w="2506"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2707" w:type="dxa"/>
            <w:noWrap w:val="0"/>
            <w:vAlign w:val="center"/>
          </w:tcPr>
          <w:p>
            <w:pPr>
              <w:spacing w:line="240" w:lineRule="auto"/>
              <w:ind w:firstLine="0" w:firstLineChars="0"/>
              <w:jc w:val="center"/>
              <w:rPr>
                <w:rFonts w:hint="eastAsia" w:ascii="仿宋" w:hAnsi="仿宋" w:eastAsia="仿宋" w:cs="仿宋"/>
                <w:spacing w:val="-6"/>
                <w:sz w:val="21"/>
                <w:szCs w:val="21"/>
              </w:rPr>
            </w:pPr>
          </w:p>
        </w:tc>
        <w:tc>
          <w:tcPr>
            <w:tcW w:w="1154" w:type="dxa"/>
            <w:noWrap w:val="0"/>
            <w:vAlign w:val="center"/>
          </w:tcPr>
          <w:p>
            <w:pPr>
              <w:spacing w:line="240" w:lineRule="auto"/>
              <w:ind w:firstLine="0" w:firstLineChars="0"/>
              <w:jc w:val="center"/>
              <w:rPr>
                <w:rFonts w:hint="eastAsia" w:ascii="仿宋" w:hAnsi="仿宋" w:eastAsia="仿宋" w:cs="仿宋"/>
                <w:spacing w:val="-6"/>
                <w:sz w:val="21"/>
                <w:szCs w:val="21"/>
              </w:rPr>
            </w:pPr>
          </w:p>
        </w:tc>
      </w:tr>
    </w:tbl>
    <w:p>
      <w:pPr>
        <w:ind w:firstLine="240" w:firstLineChars="100"/>
        <w:rPr>
          <w:rFonts w:hint="eastAsia" w:ascii="仿宋" w:hAnsi="仿宋" w:eastAsia="仿宋" w:cs="仿宋"/>
          <w:sz w:val="24"/>
          <w:szCs w:val="22"/>
        </w:rPr>
      </w:pPr>
      <w:r>
        <w:rPr>
          <w:rFonts w:hint="eastAsia" w:ascii="仿宋" w:hAnsi="仿宋" w:eastAsia="仿宋" w:cs="仿宋"/>
          <w:sz w:val="24"/>
          <w:szCs w:val="22"/>
        </w:rPr>
        <w:t>注：本表应对本项目技术要求中所列技术条款进行比较和响应，根据响应情况在“说明”项填写正偏离或负偏离及原因，完全符合的请在偏离说明处填写“无偏离”。</w:t>
      </w:r>
    </w:p>
    <w:p>
      <w:pPr>
        <w:pStyle w:val="20"/>
        <w:ind w:firstLine="400"/>
        <w:rPr>
          <w:rFonts w:hint="eastAsia" w:ascii="仿宋" w:hAnsi="仿宋" w:eastAsia="仿宋" w:cs="仿宋"/>
        </w:rPr>
      </w:pPr>
    </w:p>
    <w:p>
      <w:pPr>
        <w:rPr>
          <w:rFonts w:hint="eastAsia" w:ascii="仿宋" w:hAnsi="仿宋" w:eastAsia="仿宋" w:cs="仿宋"/>
        </w:rPr>
      </w:pPr>
    </w:p>
    <w:p>
      <w:pPr>
        <w:pStyle w:val="20"/>
        <w:rPr>
          <w:rFonts w:hint="eastAsia" w:ascii="仿宋" w:hAnsi="仿宋" w:eastAsia="仿宋" w:cs="仿宋"/>
        </w:rPr>
      </w:pPr>
    </w:p>
    <w:p>
      <w:pPr>
        <w:rPr>
          <w:rFonts w:hint="eastAsia" w:ascii="仿宋" w:hAnsi="仿宋" w:eastAsia="仿宋" w:cs="仿宋"/>
        </w:rPr>
      </w:pPr>
    </w:p>
    <w:p>
      <w:pPr>
        <w:snapToGrid w:val="0"/>
        <w:spacing w:before="164" w:beforeLines="50" w:after="50" w:line="460" w:lineRule="exact"/>
        <w:ind w:left="1680" w:leftChars="700" w:firstLine="960" w:firstLineChars="4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960" w:firstLineChars="400"/>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ind w:firstLine="480"/>
        <w:rPr>
          <w:rFonts w:hint="eastAsia" w:ascii="仿宋" w:hAnsi="仿宋" w:eastAsia="仿宋" w:cs="仿宋"/>
        </w:rPr>
        <w:sectPr>
          <w:pgSz w:w="11905" w:h="16838"/>
          <w:pgMar w:top="1440" w:right="1800" w:bottom="1440" w:left="1800" w:header="850" w:footer="992" w:gutter="85"/>
          <w:pgBorders>
            <w:top w:val="none" w:sz="0" w:space="0"/>
            <w:left w:val="none" w:sz="0" w:space="0"/>
            <w:bottom w:val="none" w:sz="0" w:space="0"/>
            <w:right w:val="none" w:sz="0" w:space="0"/>
          </w:pgBorders>
          <w:pgNumType w:fmt="decimal"/>
          <w:cols w:space="720" w:num="1"/>
          <w:rtlGutter w:val="0"/>
          <w:docGrid w:type="lines" w:linePitch="330" w:charSpace="0"/>
        </w:sectPr>
      </w:pPr>
    </w:p>
    <w:p>
      <w:pPr>
        <w:keepNext/>
        <w:keepLines/>
        <w:widowControl/>
        <w:spacing w:before="164" w:beforeLines="50" w:after="493" w:afterLines="150"/>
        <w:ind w:firstLine="0" w:firstLineChars="0"/>
        <w:jc w:val="center"/>
        <w:outlineLvl w:val="1"/>
        <w:rPr>
          <w:rFonts w:hint="eastAsia" w:ascii="仿宋" w:hAnsi="仿宋" w:eastAsia="仿宋" w:cs="仿宋"/>
          <w:b/>
          <w:kern w:val="0"/>
          <w:szCs w:val="32"/>
          <w:highlight w:val="none"/>
        </w:rPr>
      </w:pPr>
      <w:r>
        <w:rPr>
          <w:rFonts w:hint="eastAsia" w:ascii="仿宋" w:hAnsi="仿宋" w:eastAsia="仿宋" w:cs="仿宋"/>
          <w:b/>
          <w:kern w:val="0"/>
          <w:szCs w:val="32"/>
          <w:highlight w:val="none"/>
          <w:lang w:val="en-US" w:eastAsia="zh-CN"/>
        </w:rPr>
        <w:t>9、</w:t>
      </w:r>
      <w:r>
        <w:rPr>
          <w:rFonts w:hint="eastAsia" w:ascii="仿宋" w:hAnsi="仿宋" w:eastAsia="仿宋" w:cs="仿宋"/>
          <w:b/>
          <w:kern w:val="0"/>
          <w:szCs w:val="32"/>
          <w:highlight w:val="none"/>
        </w:rPr>
        <w:t>业绩一览表（格式）</w:t>
      </w:r>
    </w:p>
    <w:tbl>
      <w:tblPr>
        <w:tblStyle w:val="24"/>
        <w:tblW w:w="876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840"/>
        <w:gridCol w:w="1305"/>
        <w:gridCol w:w="1140"/>
        <w:gridCol w:w="1140"/>
        <w:gridCol w:w="1170"/>
        <w:gridCol w:w="108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40" w:type="dxa"/>
            <w:vMerge w:val="restart"/>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年份</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项目名称</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合同金额</w:t>
            </w:r>
          </w:p>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（万元）</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服务</w:t>
            </w:r>
            <w:r>
              <w:rPr>
                <w:rFonts w:hint="eastAsia" w:ascii="仿宋" w:hAnsi="仿宋" w:eastAsia="仿宋" w:cs="仿宋"/>
                <w:b/>
                <w:bCs/>
                <w:sz w:val="21"/>
                <w:szCs w:val="21"/>
              </w:rPr>
              <w:t>期限</w:t>
            </w:r>
          </w:p>
        </w:tc>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p>
        </w:tc>
        <w:tc>
          <w:tcPr>
            <w:tcW w:w="84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b/>
                <w:bCs/>
                <w:sz w:val="21"/>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单位名称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经办人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840"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3</w:t>
            </w:r>
          </w:p>
        </w:tc>
        <w:tc>
          <w:tcPr>
            <w:tcW w:w="840"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4</w:t>
            </w:r>
          </w:p>
        </w:tc>
        <w:tc>
          <w:tcPr>
            <w:tcW w:w="840"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p>
        </w:tc>
      </w:tr>
    </w:tbl>
    <w:p>
      <w:pPr>
        <w:spacing w:before="164" w:beforeLines="50"/>
        <w:ind w:firstLine="480"/>
        <w:rPr>
          <w:rFonts w:hint="eastAsia" w:ascii="仿宋" w:hAnsi="仿宋" w:eastAsia="仿宋" w:cs="仿宋"/>
        </w:rPr>
      </w:pPr>
      <w:r>
        <w:rPr>
          <w:rFonts w:hint="eastAsia" w:ascii="仿宋" w:hAnsi="仿宋" w:eastAsia="仿宋" w:cs="仿宋"/>
        </w:rPr>
        <w:t>供应商应将案例的证明材料按顺序附后。</w:t>
      </w:r>
    </w:p>
    <w:p>
      <w:pPr>
        <w:ind w:firstLine="480"/>
        <w:rPr>
          <w:rFonts w:hint="eastAsia" w:ascii="仿宋" w:hAnsi="仿宋" w:eastAsia="仿宋" w:cs="仿宋"/>
        </w:rPr>
      </w:pPr>
    </w:p>
    <w:p>
      <w:pPr>
        <w:bidi w:val="0"/>
        <w:rPr>
          <w:rFonts w:hint="eastAsia" w:ascii="仿宋" w:hAnsi="仿宋" w:eastAsia="仿宋" w:cs="仿宋"/>
          <w:lang w:val="zh-CN"/>
        </w:rPr>
      </w:pPr>
    </w:p>
    <w:p>
      <w:pPr>
        <w:keepNext/>
        <w:keepLines/>
        <w:widowControl/>
        <w:spacing w:before="164" w:beforeLines="50" w:after="493" w:afterLines="150"/>
        <w:ind w:firstLine="0" w:firstLineChars="0"/>
        <w:jc w:val="center"/>
        <w:outlineLvl w:val="1"/>
        <w:rPr>
          <w:rFonts w:hint="eastAsia" w:ascii="仿宋" w:hAnsi="仿宋" w:eastAsia="仿宋" w:cs="仿宋"/>
          <w:b/>
          <w:kern w:val="0"/>
          <w:szCs w:val="32"/>
          <w:highlight w:val="none"/>
          <w:lang w:val="en-US" w:eastAsia="zh-CN"/>
        </w:rPr>
      </w:pPr>
      <w:r>
        <w:rPr>
          <w:rFonts w:hint="eastAsia" w:ascii="仿宋" w:hAnsi="仿宋" w:eastAsia="仿宋" w:cs="仿宋"/>
          <w:b/>
          <w:kern w:val="0"/>
          <w:szCs w:val="32"/>
          <w:lang w:val="en-US" w:eastAsia="zh-CN"/>
        </w:rPr>
        <w:br w:type="page"/>
      </w:r>
      <w:r>
        <w:rPr>
          <w:rFonts w:hint="eastAsia" w:ascii="仿宋" w:hAnsi="仿宋" w:eastAsia="仿宋" w:cs="仿宋"/>
          <w:b/>
          <w:kern w:val="0"/>
          <w:szCs w:val="32"/>
          <w:highlight w:val="none"/>
          <w:lang w:val="en-US" w:eastAsia="zh-CN"/>
        </w:rPr>
        <w:t>10、拟投入项目管理班子（格式自拟）</w:t>
      </w:r>
    </w:p>
    <w:p>
      <w:pPr>
        <w:spacing w:line="360" w:lineRule="auto"/>
        <w:ind w:firstLine="240" w:firstLineChars="100"/>
        <w:jc w:val="center"/>
        <w:rPr>
          <w:rFonts w:hint="eastAsia" w:ascii="仿宋" w:hAnsi="仿宋" w:eastAsia="仿宋" w:cs="仿宋"/>
          <w:b/>
          <w:szCs w:val="21"/>
        </w:rPr>
      </w:pPr>
      <w:r>
        <w:rPr>
          <w:rFonts w:hint="eastAsia" w:ascii="仿宋" w:hAnsi="仿宋" w:eastAsia="仿宋" w:cs="仿宋"/>
          <w:szCs w:val="21"/>
        </w:rPr>
        <w:t>（格式自拟）</w:t>
      </w:r>
    </w:p>
    <w:p>
      <w:pPr>
        <w:keepNext/>
        <w:keepLines/>
        <w:pageBreakBefore w:val="0"/>
        <w:widowControl/>
        <w:numPr>
          <w:ilvl w:val="0"/>
          <w:numId w:val="0"/>
        </w:numPr>
        <w:kinsoku/>
        <w:wordWrap/>
        <w:overflowPunct/>
        <w:topLinePunct w:val="0"/>
        <w:autoSpaceDE/>
        <w:autoSpaceDN/>
        <w:bidi w:val="0"/>
        <w:adjustRightInd/>
        <w:snapToGrid/>
        <w:ind w:firstLine="482" w:firstLineChars="200"/>
        <w:jc w:val="both"/>
        <w:textAlignment w:val="auto"/>
        <w:outlineLvl w:val="1"/>
        <w:rPr>
          <w:rFonts w:hint="eastAsia" w:ascii="仿宋" w:hAnsi="仿宋" w:eastAsia="仿宋" w:cs="仿宋"/>
          <w:b/>
          <w:kern w:val="0"/>
          <w:szCs w:val="32"/>
        </w:rPr>
      </w:pPr>
      <w:r>
        <w:rPr>
          <w:rFonts w:hint="eastAsia" w:ascii="仿宋" w:hAnsi="仿宋" w:eastAsia="仿宋" w:cs="仿宋"/>
          <w:b/>
          <w:kern w:val="0"/>
          <w:szCs w:val="32"/>
          <w:lang w:val="en-US" w:eastAsia="zh-CN"/>
        </w:rPr>
        <w:br w:type="page"/>
      </w:r>
      <w:r>
        <w:rPr>
          <w:rStyle w:val="31"/>
          <w:rFonts w:hint="eastAsia" w:ascii="仿宋" w:hAnsi="仿宋" w:eastAsia="仿宋" w:cs="仿宋"/>
          <w:lang w:val="en-US" w:eastAsia="zh-CN"/>
        </w:rPr>
        <w:t>11、拟投入本项目设备（格式自拟）</w:t>
      </w:r>
    </w:p>
    <w:p>
      <w:pPr>
        <w:pStyle w:val="3"/>
        <w:bidi w:val="0"/>
        <w:rPr>
          <w:rFonts w:hint="eastAsia" w:ascii="仿宋" w:hAnsi="仿宋" w:eastAsia="仿宋" w:cs="仿宋"/>
          <w:lang w:val="zh-CN" w:eastAsia="zh-CN"/>
        </w:rPr>
      </w:pPr>
      <w:r>
        <w:rPr>
          <w:rFonts w:hint="eastAsia" w:ascii="仿宋" w:hAnsi="仿宋" w:eastAsia="仿宋" w:cs="仿宋"/>
          <w:lang w:val="en-US" w:eastAsia="zh-CN"/>
        </w:rPr>
        <w:t>12、施工组织设计</w:t>
      </w:r>
      <w:r>
        <w:rPr>
          <w:rFonts w:hint="eastAsia" w:ascii="仿宋" w:hAnsi="仿宋" w:eastAsia="仿宋" w:cs="仿宋"/>
          <w:lang w:val="zh-CN" w:eastAsia="zh-CN"/>
        </w:rPr>
        <w:t>；</w:t>
      </w:r>
    </w:p>
    <w:p>
      <w:pPr>
        <w:spacing w:line="360" w:lineRule="auto"/>
        <w:ind w:left="0" w:lef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（无特定格式要求，为方便审阅，建议供应商根据评审办法顺序、要求和项目理解自行编制）</w:t>
      </w:r>
    </w:p>
    <w:p>
      <w:pPr>
        <w:spacing w:line="360" w:lineRule="auto"/>
        <w:ind w:left="0" w:leftChars="0" w:firstLine="482" w:firstLineChars="200"/>
        <w:jc w:val="left"/>
        <w:outlineLvl w:val="1"/>
        <w:rPr>
          <w:rFonts w:hint="eastAsia" w:ascii="仿宋" w:hAnsi="仿宋" w:eastAsia="仿宋" w:cs="仿宋"/>
          <w:b/>
          <w:kern w:val="0"/>
          <w:szCs w:val="32"/>
        </w:rPr>
      </w:pPr>
      <w:r>
        <w:rPr>
          <w:rStyle w:val="31"/>
          <w:rFonts w:hint="eastAsia" w:ascii="仿宋" w:hAnsi="仿宋" w:eastAsia="仿宋" w:cs="仿宋"/>
          <w:lang w:val="en-US" w:eastAsia="zh-CN"/>
        </w:rPr>
        <w:t>13、供应商认为需要提供的其他商务技术资料。</w:t>
      </w:r>
    </w:p>
    <w:p>
      <w:pPr>
        <w:ind w:firstLine="480"/>
        <w:rPr>
          <w:rFonts w:hint="eastAsia" w:ascii="仿宋" w:hAnsi="仿宋" w:eastAsia="仿宋" w:cs="仿宋"/>
        </w:rPr>
      </w:pPr>
    </w:p>
    <w:p>
      <w:pPr>
        <w:ind w:firstLine="480"/>
        <w:rPr>
          <w:rFonts w:hint="eastAsia" w:ascii="仿宋" w:hAnsi="仿宋" w:eastAsia="仿宋" w:cs="仿宋"/>
        </w:rPr>
        <w:sectPr>
          <w:pgSz w:w="11905" w:h="16838"/>
          <w:pgMar w:top="1440" w:right="1800" w:bottom="1440" w:left="1800" w:header="850" w:footer="992" w:gutter="85"/>
          <w:pgBorders>
            <w:top w:val="none" w:sz="0" w:space="0"/>
            <w:left w:val="none" w:sz="0" w:space="0"/>
            <w:bottom w:val="none" w:sz="0" w:space="0"/>
            <w:right w:val="none" w:sz="0" w:space="0"/>
          </w:pgBorders>
          <w:pgNumType w:fmt="decimal"/>
          <w:cols w:space="720" w:num="1"/>
          <w:rtlGutter w:val="0"/>
          <w:docGrid w:type="lines" w:linePitch="329" w:charSpace="0"/>
        </w:sectPr>
      </w:pPr>
    </w:p>
    <w:p>
      <w:pPr>
        <w:ind w:firstLine="480"/>
        <w:rPr>
          <w:rFonts w:hint="eastAsia" w:ascii="仿宋" w:hAnsi="仿宋" w:eastAsia="仿宋" w:cs="仿宋"/>
        </w:rPr>
      </w:pPr>
    </w:p>
    <w:p>
      <w:pPr>
        <w:ind w:firstLine="480"/>
        <w:rPr>
          <w:rFonts w:hint="eastAsia" w:ascii="仿宋" w:hAnsi="仿宋" w:eastAsia="仿宋" w:cs="仿宋"/>
        </w:rPr>
      </w:pPr>
    </w:p>
    <w:p>
      <w:pPr>
        <w:ind w:firstLine="480"/>
        <w:rPr>
          <w:rFonts w:hint="eastAsia" w:ascii="仿宋" w:hAnsi="仿宋" w:eastAsia="仿宋" w:cs="仿宋"/>
        </w:rPr>
      </w:pPr>
    </w:p>
    <w:p>
      <w:pPr>
        <w:pStyle w:val="2"/>
        <w:spacing w:before="164" w:after="493"/>
        <w:rPr>
          <w:rFonts w:hint="eastAsia" w:ascii="仿宋" w:hAnsi="仿宋" w:eastAsia="仿宋" w:cs="仿宋"/>
        </w:rPr>
      </w:pPr>
      <w:r>
        <w:rPr>
          <w:rFonts w:hint="eastAsia" w:ascii="仿宋" w:hAnsi="仿宋" w:eastAsia="仿宋" w:cs="仿宋"/>
        </w:rPr>
        <w:br w:type="page"/>
      </w:r>
      <w:bookmarkStart w:id="74" w:name="_Toc888"/>
      <w:bookmarkStart w:id="75" w:name="_Toc29847"/>
      <w:bookmarkStart w:id="76" w:name="_Toc14317"/>
      <w:bookmarkStart w:id="77" w:name="_Toc25177"/>
      <w:r>
        <w:rPr>
          <w:rFonts w:hint="eastAsia" w:ascii="仿宋" w:hAnsi="仿宋" w:eastAsia="仿宋" w:cs="仿宋"/>
          <w:sz w:val="28"/>
          <w:szCs w:val="18"/>
        </w:rPr>
        <w:t>第</w:t>
      </w:r>
      <w:r>
        <w:rPr>
          <w:rFonts w:hint="eastAsia" w:ascii="仿宋" w:hAnsi="仿宋" w:eastAsia="仿宋" w:cs="仿宋"/>
          <w:sz w:val="28"/>
          <w:szCs w:val="18"/>
          <w:lang w:val="en-US" w:eastAsia="zh-CN"/>
        </w:rPr>
        <w:t>八部分</w:t>
      </w:r>
      <w:r>
        <w:rPr>
          <w:rFonts w:hint="eastAsia" w:ascii="仿宋" w:hAnsi="仿宋" w:eastAsia="仿宋" w:cs="仿宋"/>
          <w:sz w:val="28"/>
          <w:szCs w:val="18"/>
        </w:rPr>
        <w:t xml:space="preserve"> 政府采购政策性要求</w:t>
      </w:r>
      <w:bookmarkEnd w:id="74"/>
      <w:bookmarkEnd w:id="75"/>
      <w:bookmarkEnd w:id="76"/>
      <w:bookmarkEnd w:id="77"/>
    </w:p>
    <w:p>
      <w:pPr>
        <w:pStyle w:val="3"/>
        <w:spacing w:before="164" w:after="32"/>
        <w:ind w:firstLine="482"/>
        <w:rPr>
          <w:rFonts w:hint="eastAsia" w:ascii="仿宋" w:hAnsi="仿宋" w:eastAsia="仿宋" w:cs="仿宋"/>
        </w:rPr>
      </w:pPr>
      <w:r>
        <w:rPr>
          <w:rFonts w:hint="eastAsia" w:ascii="仿宋" w:hAnsi="仿宋" w:eastAsia="仿宋" w:cs="仿宋"/>
        </w:rPr>
        <w:t>（一）强制节能产品</w:t>
      </w:r>
      <w:r>
        <w:rPr>
          <w:rFonts w:hint="eastAsia" w:ascii="仿宋" w:hAnsi="仿宋" w:eastAsia="仿宋" w:cs="仿宋"/>
          <w:lang w:eastAsia="zh-CN"/>
        </w:rPr>
        <w:t>、政府采购绿色产品</w:t>
      </w:r>
      <w:r>
        <w:rPr>
          <w:rFonts w:hint="eastAsia" w:ascii="仿宋" w:hAnsi="仿宋" w:eastAsia="仿宋" w:cs="仿宋"/>
        </w:rPr>
        <w:t>证明材料(如不涉及，可不提供）</w:t>
      </w:r>
    </w:p>
    <w:p>
      <w:pPr>
        <w:pStyle w:val="4"/>
        <w:spacing w:before="230" w:after="164" w:afterLines="50"/>
        <w:rPr>
          <w:rFonts w:hint="eastAsia" w:ascii="仿宋" w:hAnsi="仿宋" w:eastAsia="仿宋" w:cs="仿宋"/>
        </w:rPr>
      </w:pPr>
      <w:r>
        <w:rPr>
          <w:rFonts w:hint="eastAsia" w:ascii="仿宋" w:hAnsi="仿宋" w:eastAsia="仿宋" w:cs="仿宋"/>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包号</w:t>
            </w:r>
          </w:p>
        </w:tc>
        <w:tc>
          <w:tcPr>
            <w:tcW w:w="1134"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产品名称</w:t>
            </w:r>
          </w:p>
        </w:tc>
        <w:tc>
          <w:tcPr>
            <w:tcW w:w="955"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制造商</w:t>
            </w:r>
          </w:p>
        </w:tc>
        <w:tc>
          <w:tcPr>
            <w:tcW w:w="1134"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产品型号</w:t>
            </w:r>
          </w:p>
        </w:tc>
        <w:tc>
          <w:tcPr>
            <w:tcW w:w="1701"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节能产品</w:t>
            </w:r>
          </w:p>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认证证书号</w:t>
            </w:r>
          </w:p>
        </w:tc>
        <w:tc>
          <w:tcPr>
            <w:tcW w:w="1701"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认证证书</w:t>
            </w:r>
          </w:p>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有效截止日期</w:t>
            </w:r>
          </w:p>
        </w:tc>
        <w:tc>
          <w:tcPr>
            <w:tcW w:w="1701" w:type="dxa"/>
            <w:noWrap w:val="0"/>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955"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955"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955"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noWrap w:val="0"/>
            <w:vAlign w:val="top"/>
          </w:tcPr>
          <w:p>
            <w:pPr>
              <w:spacing w:line="360" w:lineRule="exact"/>
              <w:ind w:firstLine="0" w:firstLineChars="0"/>
              <w:rPr>
                <w:rFonts w:hint="eastAsia" w:ascii="仿宋" w:hAnsi="仿宋" w:eastAsia="仿宋" w:cs="仿宋"/>
                <w:b/>
                <w:color w:val="000000"/>
                <w:sz w:val="21"/>
                <w:szCs w:val="21"/>
              </w:rPr>
            </w:pPr>
          </w:p>
        </w:tc>
      </w:tr>
    </w:tbl>
    <w:p>
      <w:pPr>
        <w:spacing w:before="164" w:beforeLines="50"/>
        <w:ind w:firstLine="480"/>
        <w:rPr>
          <w:rFonts w:hint="eastAsia" w:ascii="仿宋" w:hAnsi="仿宋" w:eastAsia="仿宋" w:cs="仿宋"/>
          <w:lang w:val="en-US" w:eastAsia="zh-CN"/>
        </w:rPr>
      </w:pPr>
    </w:p>
    <w:p>
      <w:pPr>
        <w:pStyle w:val="4"/>
        <w:spacing w:before="230" w:after="164" w:afterLines="50"/>
        <w:rPr>
          <w:rFonts w:hint="eastAsia" w:ascii="仿宋" w:hAnsi="仿宋" w:eastAsia="仿宋" w:cs="仿宋"/>
        </w:rPr>
      </w:pPr>
      <w:r>
        <w:rPr>
          <w:rFonts w:hint="eastAsia" w:ascii="仿宋" w:hAnsi="仿宋" w:eastAsia="仿宋" w:cs="仿宋"/>
        </w:rPr>
        <w:t>政府采购绿色产品明细表</w:t>
      </w:r>
    </w:p>
    <w:tbl>
      <w:tblPr>
        <w:tblStyle w:val="24"/>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19"/>
        <w:gridCol w:w="1206"/>
        <w:gridCol w:w="723"/>
        <w:gridCol w:w="723"/>
        <w:gridCol w:w="815"/>
        <w:gridCol w:w="910"/>
        <w:gridCol w:w="176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序号</w:t>
            </w:r>
          </w:p>
        </w:tc>
        <w:tc>
          <w:tcPr>
            <w:tcW w:w="434"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产品名称</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制造商</w:t>
            </w:r>
          </w:p>
        </w:tc>
        <w:tc>
          <w:tcPr>
            <w:tcW w:w="383"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规格型号</w:t>
            </w:r>
          </w:p>
        </w:tc>
        <w:tc>
          <w:tcPr>
            <w:tcW w:w="383"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数量</w:t>
            </w:r>
          </w:p>
        </w:tc>
        <w:tc>
          <w:tcPr>
            <w:tcW w:w="431"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单价</w:t>
            </w:r>
          </w:p>
        </w:tc>
        <w:tc>
          <w:tcPr>
            <w:tcW w:w="48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总价</w:t>
            </w:r>
          </w:p>
        </w:tc>
        <w:tc>
          <w:tcPr>
            <w:tcW w:w="934"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产品认证</w:t>
            </w:r>
          </w:p>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证书号</w:t>
            </w:r>
          </w:p>
        </w:tc>
        <w:tc>
          <w:tcPr>
            <w:tcW w:w="950"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1"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34"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639"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383"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383"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31"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82"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934"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950"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1"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34"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639"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383"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383"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31"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482"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934"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c>
          <w:tcPr>
            <w:tcW w:w="950" w:type="pct"/>
            <w:tcBorders>
              <w:top w:val="single" w:color="auto" w:sz="4" w:space="0"/>
              <w:left w:val="single" w:color="auto" w:sz="4" w:space="0"/>
              <w:bottom w:val="single" w:color="auto" w:sz="4" w:space="0"/>
              <w:right w:val="single" w:color="auto" w:sz="4" w:space="0"/>
            </w:tcBorders>
          </w:tcPr>
          <w:p>
            <w:pPr>
              <w:pStyle w:val="4"/>
              <w:spacing w:before="230" w:after="164" w:afterLines="5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32" w:type="pct"/>
            <w:gridSpan w:val="6"/>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合计金额（元）</w:t>
            </w:r>
          </w:p>
        </w:tc>
        <w:tc>
          <w:tcPr>
            <w:tcW w:w="2367" w:type="pct"/>
            <w:gridSpan w:val="3"/>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 w:hAnsi="仿宋" w:eastAsia="仿宋" w:cs="仿宋"/>
                <w:b/>
                <w:color w:val="000000"/>
                <w:sz w:val="21"/>
                <w:szCs w:val="21"/>
              </w:rPr>
            </w:pPr>
          </w:p>
        </w:tc>
      </w:tr>
    </w:tbl>
    <w:p>
      <w:pPr>
        <w:spacing w:before="164" w:beforeLines="50"/>
        <w:ind w:firstLine="480"/>
        <w:rPr>
          <w:rFonts w:hint="eastAsia" w:ascii="仿宋" w:hAnsi="仿宋" w:eastAsia="仿宋" w:cs="仿宋"/>
          <w:lang w:val="en-US" w:eastAsia="zh-CN"/>
        </w:rPr>
      </w:pPr>
    </w:p>
    <w:p>
      <w:pPr>
        <w:spacing w:before="164" w:beforeLines="50"/>
        <w:ind w:firstLine="48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pPr>
        <w:ind w:firstLine="480"/>
        <w:rPr>
          <w:rFonts w:hint="eastAsia" w:ascii="仿宋" w:hAnsi="仿宋" w:eastAsia="仿宋" w:cs="仿宋"/>
        </w:rPr>
      </w:pPr>
      <w:r>
        <w:rPr>
          <w:rFonts w:hint="eastAsia" w:ascii="仿宋" w:hAnsi="仿宋" w:eastAsia="仿宋" w:cs="仿宋"/>
        </w:rPr>
        <w:t>2.以包为单位分别填写，如本项目（包）或报价货物中不涉及强制节能产品，可不提供此表。</w:t>
      </w:r>
    </w:p>
    <w:p>
      <w:pPr>
        <w:ind w:firstLine="480"/>
        <w:rPr>
          <w:rFonts w:hint="eastAsia" w:ascii="仿宋" w:hAnsi="仿宋" w:eastAsia="仿宋" w:cs="仿宋"/>
        </w:rPr>
      </w:pPr>
      <w:r>
        <w:rPr>
          <w:rFonts w:hint="eastAsia" w:ascii="仿宋" w:hAnsi="仿宋" w:eastAsia="仿宋" w:cs="仿宋"/>
        </w:rPr>
        <w:t>3.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网络安全专用产品安全技术要求》等相关国家标准强制性要求检测的安全认证合格或者安全检测符合要求的证明材料或对此前已经获得有效的《计算机信息系统安全专用产品销售许可证》证明材料附后。</w:t>
      </w:r>
    </w:p>
    <w:p>
      <w:pPr>
        <w:pStyle w:val="20"/>
        <w:rPr>
          <w:rFonts w:hint="eastAsia" w:ascii="仿宋" w:hAnsi="仿宋" w:eastAsia="仿宋" w:cs="仿宋"/>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480"/>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tabs>
          <w:tab w:val="left" w:pos="1680"/>
        </w:tabs>
        <w:snapToGrid w:val="0"/>
        <w:ind w:firstLine="480"/>
        <w:rPr>
          <w:rFonts w:hint="eastAsia" w:ascii="仿宋" w:hAnsi="仿宋" w:eastAsia="仿宋" w:cs="仿宋"/>
          <w:bCs/>
          <w:color w:val="000000"/>
        </w:rPr>
      </w:pPr>
    </w:p>
    <w:p>
      <w:pPr>
        <w:tabs>
          <w:tab w:val="left" w:pos="1680"/>
        </w:tabs>
        <w:snapToGrid w:val="0"/>
        <w:ind w:firstLine="480"/>
        <w:rPr>
          <w:rFonts w:hint="eastAsia" w:ascii="仿宋" w:hAnsi="仿宋" w:eastAsia="仿宋" w:cs="仿宋"/>
          <w:bCs/>
          <w:color w:val="000000"/>
        </w:rPr>
      </w:pPr>
    </w:p>
    <w:p>
      <w:pPr>
        <w:ind w:firstLine="442"/>
        <w:rPr>
          <w:rFonts w:hint="eastAsia" w:ascii="仿宋" w:hAnsi="仿宋" w:eastAsia="仿宋" w:cs="仿宋"/>
          <w:b/>
          <w:bCs/>
          <w:sz w:val="22"/>
          <w:szCs w:val="22"/>
        </w:rPr>
      </w:pPr>
      <w:r>
        <w:rPr>
          <w:rFonts w:hint="eastAsia" w:ascii="仿宋" w:hAnsi="仿宋" w:eastAsia="仿宋" w:cs="仿宋"/>
          <w:b/>
          <w:bCs/>
          <w:sz w:val="22"/>
          <w:szCs w:val="22"/>
        </w:rPr>
        <w:t>注：</w:t>
      </w:r>
    </w:p>
    <w:p>
      <w:pPr>
        <w:ind w:firstLine="442"/>
        <w:rPr>
          <w:rFonts w:hint="eastAsia" w:ascii="仿宋" w:hAnsi="仿宋" w:eastAsia="仿宋" w:cs="仿宋"/>
          <w:b/>
          <w:bCs/>
          <w:sz w:val="22"/>
          <w:szCs w:val="22"/>
        </w:rPr>
      </w:pPr>
      <w:r>
        <w:rPr>
          <w:rFonts w:hint="eastAsia" w:ascii="仿宋" w:hAnsi="仿宋" w:eastAsia="仿宋" w:cs="仿宋"/>
          <w:b/>
          <w:bCs/>
          <w:sz w:val="22"/>
          <w:szCs w:val="22"/>
        </w:rPr>
        <w:t>1</w:t>
      </w:r>
      <w:r>
        <w:rPr>
          <w:rFonts w:hint="eastAsia" w:ascii="仿宋" w:hAnsi="仿宋" w:eastAsia="仿宋" w:cs="仿宋"/>
          <w:b/>
          <w:bCs/>
          <w:sz w:val="22"/>
          <w:szCs w:val="22"/>
          <w:lang w:eastAsia="zh-CN"/>
        </w:rPr>
        <w:t>.</w:t>
      </w:r>
      <w:r>
        <w:rPr>
          <w:rFonts w:hint="eastAsia" w:ascii="仿宋" w:hAnsi="仿宋" w:eastAsia="仿宋" w:cs="仿宋"/>
          <w:b/>
          <w:bCs/>
          <w:sz w:val="22"/>
          <w:szCs w:val="22"/>
        </w:rPr>
        <w:t>采购货物中如含有强制节能产品的，须如实填写强制节能产品明细表；</w:t>
      </w:r>
    </w:p>
    <w:p>
      <w:pPr>
        <w:ind w:firstLine="442"/>
        <w:rPr>
          <w:rFonts w:hint="eastAsia" w:ascii="仿宋" w:hAnsi="仿宋" w:eastAsia="仿宋" w:cs="仿宋"/>
          <w:b/>
          <w:bCs/>
          <w:sz w:val="22"/>
          <w:szCs w:val="22"/>
        </w:rPr>
      </w:pPr>
      <w:r>
        <w:rPr>
          <w:rFonts w:hint="eastAsia" w:ascii="仿宋" w:hAnsi="仿宋" w:eastAsia="仿宋" w:cs="仿宋"/>
          <w:b/>
          <w:bCs/>
          <w:sz w:val="22"/>
          <w:szCs w:val="22"/>
        </w:rPr>
        <w:t>2</w:t>
      </w:r>
      <w:r>
        <w:rPr>
          <w:rFonts w:hint="eastAsia" w:ascii="仿宋" w:hAnsi="仿宋" w:eastAsia="仿宋" w:cs="仿宋"/>
          <w:b/>
          <w:bCs/>
          <w:sz w:val="22"/>
          <w:szCs w:val="22"/>
          <w:lang w:eastAsia="zh-CN"/>
        </w:rPr>
        <w:t>.</w:t>
      </w:r>
      <w:r>
        <w:rPr>
          <w:rFonts w:hint="eastAsia" w:ascii="仿宋" w:hAnsi="仿宋" w:eastAsia="仿宋" w:cs="仿宋"/>
          <w:b/>
          <w:bCs/>
          <w:sz w:val="22"/>
          <w:szCs w:val="22"/>
        </w:rPr>
        <w:t>提供所投产品获得国家确定的认证机构出具的、处于有效期之内的产品认证证书。</w:t>
      </w:r>
    </w:p>
    <w:p>
      <w:pPr>
        <w:tabs>
          <w:tab w:val="left" w:pos="1680"/>
        </w:tabs>
        <w:snapToGrid w:val="0"/>
        <w:spacing w:before="329" w:beforeLines="100"/>
        <w:ind w:firstLine="482"/>
        <w:outlineLvl w:val="1"/>
        <w:rPr>
          <w:rFonts w:hint="eastAsia" w:ascii="仿宋" w:hAnsi="仿宋" w:eastAsia="仿宋" w:cs="仿宋"/>
          <w:b/>
          <w:kern w:val="0"/>
          <w:sz w:val="32"/>
        </w:rPr>
      </w:pPr>
      <w:r>
        <w:rPr>
          <w:rFonts w:hint="eastAsia" w:ascii="仿宋" w:hAnsi="仿宋" w:eastAsia="仿宋" w:cs="仿宋"/>
          <w:b/>
          <w:kern w:val="0"/>
        </w:rPr>
        <w:br w:type="page"/>
      </w:r>
      <w:r>
        <w:rPr>
          <w:rStyle w:val="31"/>
          <w:rFonts w:hint="eastAsia" w:ascii="仿宋" w:hAnsi="仿宋" w:eastAsia="仿宋" w:cs="仿宋"/>
        </w:rPr>
        <w:t>（二）非强制节能、环保标志产品(如不涉及，可不提供）</w:t>
      </w:r>
    </w:p>
    <w:p>
      <w:pPr>
        <w:pStyle w:val="4"/>
        <w:bidi w:val="0"/>
        <w:rPr>
          <w:rFonts w:hint="eastAsia" w:ascii="仿宋" w:hAnsi="仿宋" w:eastAsia="仿宋" w:cs="仿宋"/>
          <w:lang w:val="en-US" w:eastAsia="zh-CN"/>
        </w:rPr>
      </w:pPr>
      <w:r>
        <w:rPr>
          <w:rFonts w:hint="eastAsia" w:ascii="仿宋" w:hAnsi="仿宋" w:eastAsia="仿宋" w:cs="仿宋"/>
          <w:lang w:val="en-US" w:eastAsia="zh-CN"/>
        </w:rPr>
        <w:t>非强制节能产品明细表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包号</w:t>
            </w:r>
          </w:p>
        </w:tc>
        <w:tc>
          <w:tcPr>
            <w:tcW w:w="1243"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产品名称</w:t>
            </w:r>
          </w:p>
        </w:tc>
        <w:tc>
          <w:tcPr>
            <w:tcW w:w="1108"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制造商</w:t>
            </w:r>
          </w:p>
        </w:tc>
        <w:tc>
          <w:tcPr>
            <w:tcW w:w="1125"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产品型号</w:t>
            </w:r>
          </w:p>
        </w:tc>
        <w:tc>
          <w:tcPr>
            <w:tcW w:w="1618"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节能产品认证证书号</w:t>
            </w:r>
          </w:p>
        </w:tc>
        <w:tc>
          <w:tcPr>
            <w:tcW w:w="1494"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认证证书有效截止日期</w:t>
            </w:r>
          </w:p>
        </w:tc>
        <w:tc>
          <w:tcPr>
            <w:tcW w:w="1549"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pPr>
              <w:spacing w:line="360" w:lineRule="exact"/>
              <w:ind w:firstLine="0" w:firstLineChars="0"/>
              <w:rPr>
                <w:rFonts w:hint="eastAsia" w:ascii="仿宋" w:hAnsi="仿宋" w:eastAsia="仿宋" w:cs="仿宋"/>
                <w:b/>
                <w:color w:val="000000"/>
                <w:sz w:val="21"/>
                <w:szCs w:val="21"/>
              </w:rPr>
            </w:pPr>
          </w:p>
        </w:tc>
        <w:tc>
          <w:tcPr>
            <w:tcW w:w="1243" w:type="dxa"/>
          </w:tcPr>
          <w:p>
            <w:pPr>
              <w:spacing w:line="360" w:lineRule="exact"/>
              <w:ind w:firstLine="0" w:firstLineChars="0"/>
              <w:rPr>
                <w:rFonts w:hint="eastAsia" w:ascii="仿宋" w:hAnsi="仿宋" w:eastAsia="仿宋" w:cs="仿宋"/>
                <w:b/>
                <w:color w:val="000000"/>
                <w:sz w:val="21"/>
                <w:szCs w:val="21"/>
              </w:rPr>
            </w:pPr>
          </w:p>
        </w:tc>
        <w:tc>
          <w:tcPr>
            <w:tcW w:w="1108" w:type="dxa"/>
          </w:tcPr>
          <w:p>
            <w:pPr>
              <w:spacing w:line="360" w:lineRule="exact"/>
              <w:ind w:firstLine="0" w:firstLineChars="0"/>
              <w:rPr>
                <w:rFonts w:hint="eastAsia" w:ascii="仿宋" w:hAnsi="仿宋" w:eastAsia="仿宋" w:cs="仿宋"/>
                <w:b/>
                <w:color w:val="000000"/>
                <w:sz w:val="21"/>
                <w:szCs w:val="21"/>
              </w:rPr>
            </w:pPr>
          </w:p>
        </w:tc>
        <w:tc>
          <w:tcPr>
            <w:tcW w:w="1125" w:type="dxa"/>
          </w:tcPr>
          <w:p>
            <w:pPr>
              <w:spacing w:line="360" w:lineRule="exact"/>
              <w:ind w:firstLine="0" w:firstLineChars="0"/>
              <w:rPr>
                <w:rFonts w:hint="eastAsia" w:ascii="仿宋" w:hAnsi="仿宋" w:eastAsia="仿宋" w:cs="仿宋"/>
                <w:b/>
                <w:color w:val="000000"/>
                <w:sz w:val="21"/>
                <w:szCs w:val="21"/>
              </w:rPr>
            </w:pPr>
          </w:p>
        </w:tc>
        <w:tc>
          <w:tcPr>
            <w:tcW w:w="1618" w:type="dxa"/>
          </w:tcPr>
          <w:p>
            <w:pPr>
              <w:spacing w:line="360" w:lineRule="exact"/>
              <w:ind w:firstLine="0" w:firstLineChars="0"/>
              <w:rPr>
                <w:rFonts w:hint="eastAsia" w:ascii="仿宋" w:hAnsi="仿宋" w:eastAsia="仿宋" w:cs="仿宋"/>
                <w:b/>
                <w:color w:val="000000"/>
                <w:sz w:val="21"/>
                <w:szCs w:val="21"/>
              </w:rPr>
            </w:pPr>
          </w:p>
        </w:tc>
        <w:tc>
          <w:tcPr>
            <w:tcW w:w="1494" w:type="dxa"/>
          </w:tcPr>
          <w:p>
            <w:pPr>
              <w:spacing w:line="360" w:lineRule="exact"/>
              <w:ind w:firstLine="0" w:firstLineChars="0"/>
              <w:rPr>
                <w:rFonts w:hint="eastAsia" w:ascii="仿宋" w:hAnsi="仿宋" w:eastAsia="仿宋" w:cs="仿宋"/>
                <w:b/>
                <w:color w:val="000000"/>
                <w:sz w:val="21"/>
                <w:szCs w:val="21"/>
              </w:rPr>
            </w:pPr>
          </w:p>
        </w:tc>
        <w:tc>
          <w:tcPr>
            <w:tcW w:w="1549" w:type="dxa"/>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pPr>
              <w:spacing w:line="360" w:lineRule="exact"/>
              <w:ind w:firstLine="0" w:firstLineChars="0"/>
              <w:rPr>
                <w:rFonts w:hint="eastAsia" w:ascii="仿宋" w:hAnsi="仿宋" w:eastAsia="仿宋" w:cs="仿宋"/>
                <w:b/>
                <w:color w:val="000000"/>
                <w:sz w:val="21"/>
                <w:szCs w:val="21"/>
              </w:rPr>
            </w:pPr>
          </w:p>
        </w:tc>
        <w:tc>
          <w:tcPr>
            <w:tcW w:w="1243" w:type="dxa"/>
          </w:tcPr>
          <w:p>
            <w:pPr>
              <w:spacing w:line="360" w:lineRule="exact"/>
              <w:ind w:firstLine="0" w:firstLineChars="0"/>
              <w:rPr>
                <w:rFonts w:hint="eastAsia" w:ascii="仿宋" w:hAnsi="仿宋" w:eastAsia="仿宋" w:cs="仿宋"/>
                <w:b/>
                <w:color w:val="000000"/>
                <w:sz w:val="21"/>
                <w:szCs w:val="21"/>
              </w:rPr>
            </w:pPr>
          </w:p>
        </w:tc>
        <w:tc>
          <w:tcPr>
            <w:tcW w:w="1108" w:type="dxa"/>
          </w:tcPr>
          <w:p>
            <w:pPr>
              <w:spacing w:line="360" w:lineRule="exact"/>
              <w:ind w:firstLine="0" w:firstLineChars="0"/>
              <w:rPr>
                <w:rFonts w:hint="eastAsia" w:ascii="仿宋" w:hAnsi="仿宋" w:eastAsia="仿宋" w:cs="仿宋"/>
                <w:b/>
                <w:color w:val="000000"/>
                <w:sz w:val="21"/>
                <w:szCs w:val="21"/>
              </w:rPr>
            </w:pPr>
          </w:p>
        </w:tc>
        <w:tc>
          <w:tcPr>
            <w:tcW w:w="1125" w:type="dxa"/>
          </w:tcPr>
          <w:p>
            <w:pPr>
              <w:spacing w:line="360" w:lineRule="exact"/>
              <w:ind w:firstLine="0" w:firstLineChars="0"/>
              <w:rPr>
                <w:rFonts w:hint="eastAsia" w:ascii="仿宋" w:hAnsi="仿宋" w:eastAsia="仿宋" w:cs="仿宋"/>
                <w:b/>
                <w:color w:val="000000"/>
                <w:sz w:val="21"/>
                <w:szCs w:val="21"/>
              </w:rPr>
            </w:pPr>
          </w:p>
        </w:tc>
        <w:tc>
          <w:tcPr>
            <w:tcW w:w="1618" w:type="dxa"/>
          </w:tcPr>
          <w:p>
            <w:pPr>
              <w:spacing w:line="360" w:lineRule="exact"/>
              <w:ind w:firstLine="0" w:firstLineChars="0"/>
              <w:rPr>
                <w:rFonts w:hint="eastAsia" w:ascii="仿宋" w:hAnsi="仿宋" w:eastAsia="仿宋" w:cs="仿宋"/>
                <w:b/>
                <w:color w:val="000000"/>
                <w:sz w:val="21"/>
                <w:szCs w:val="21"/>
              </w:rPr>
            </w:pPr>
          </w:p>
        </w:tc>
        <w:tc>
          <w:tcPr>
            <w:tcW w:w="1494" w:type="dxa"/>
          </w:tcPr>
          <w:p>
            <w:pPr>
              <w:spacing w:line="360" w:lineRule="exact"/>
              <w:ind w:firstLine="0" w:firstLineChars="0"/>
              <w:rPr>
                <w:rFonts w:hint="eastAsia" w:ascii="仿宋" w:hAnsi="仿宋" w:eastAsia="仿宋" w:cs="仿宋"/>
                <w:b/>
                <w:color w:val="000000"/>
                <w:sz w:val="21"/>
                <w:szCs w:val="21"/>
              </w:rPr>
            </w:pPr>
          </w:p>
        </w:tc>
        <w:tc>
          <w:tcPr>
            <w:tcW w:w="1549" w:type="dxa"/>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pPr>
              <w:spacing w:line="360" w:lineRule="exact"/>
              <w:ind w:firstLine="0" w:firstLineChars="0"/>
              <w:rPr>
                <w:rFonts w:hint="eastAsia" w:ascii="仿宋" w:hAnsi="仿宋" w:eastAsia="仿宋" w:cs="仿宋"/>
                <w:b/>
                <w:color w:val="000000"/>
                <w:sz w:val="21"/>
                <w:szCs w:val="21"/>
              </w:rPr>
            </w:pPr>
          </w:p>
        </w:tc>
        <w:tc>
          <w:tcPr>
            <w:tcW w:w="1243" w:type="dxa"/>
          </w:tcPr>
          <w:p>
            <w:pPr>
              <w:spacing w:line="360" w:lineRule="exact"/>
              <w:ind w:firstLine="0" w:firstLineChars="0"/>
              <w:rPr>
                <w:rFonts w:hint="eastAsia" w:ascii="仿宋" w:hAnsi="仿宋" w:eastAsia="仿宋" w:cs="仿宋"/>
                <w:b/>
                <w:color w:val="000000"/>
                <w:sz w:val="21"/>
                <w:szCs w:val="21"/>
              </w:rPr>
            </w:pPr>
          </w:p>
        </w:tc>
        <w:tc>
          <w:tcPr>
            <w:tcW w:w="1108" w:type="dxa"/>
          </w:tcPr>
          <w:p>
            <w:pPr>
              <w:spacing w:line="360" w:lineRule="exact"/>
              <w:ind w:firstLine="0" w:firstLineChars="0"/>
              <w:rPr>
                <w:rFonts w:hint="eastAsia" w:ascii="仿宋" w:hAnsi="仿宋" w:eastAsia="仿宋" w:cs="仿宋"/>
                <w:b/>
                <w:color w:val="000000"/>
                <w:sz w:val="21"/>
                <w:szCs w:val="21"/>
              </w:rPr>
            </w:pPr>
          </w:p>
        </w:tc>
        <w:tc>
          <w:tcPr>
            <w:tcW w:w="1125" w:type="dxa"/>
          </w:tcPr>
          <w:p>
            <w:pPr>
              <w:spacing w:line="360" w:lineRule="exact"/>
              <w:ind w:firstLine="0" w:firstLineChars="0"/>
              <w:rPr>
                <w:rFonts w:hint="eastAsia" w:ascii="仿宋" w:hAnsi="仿宋" w:eastAsia="仿宋" w:cs="仿宋"/>
                <w:b/>
                <w:color w:val="000000"/>
                <w:sz w:val="21"/>
                <w:szCs w:val="21"/>
              </w:rPr>
            </w:pPr>
          </w:p>
        </w:tc>
        <w:tc>
          <w:tcPr>
            <w:tcW w:w="1618" w:type="dxa"/>
          </w:tcPr>
          <w:p>
            <w:pPr>
              <w:spacing w:line="360" w:lineRule="exact"/>
              <w:ind w:firstLine="0" w:firstLineChars="0"/>
              <w:rPr>
                <w:rFonts w:hint="eastAsia" w:ascii="仿宋" w:hAnsi="仿宋" w:eastAsia="仿宋" w:cs="仿宋"/>
                <w:b/>
                <w:color w:val="000000"/>
                <w:sz w:val="21"/>
                <w:szCs w:val="21"/>
              </w:rPr>
            </w:pPr>
          </w:p>
        </w:tc>
        <w:tc>
          <w:tcPr>
            <w:tcW w:w="1494" w:type="dxa"/>
          </w:tcPr>
          <w:p>
            <w:pPr>
              <w:spacing w:line="360" w:lineRule="exact"/>
              <w:ind w:firstLine="0" w:firstLineChars="0"/>
              <w:rPr>
                <w:rFonts w:hint="eastAsia" w:ascii="仿宋" w:hAnsi="仿宋" w:eastAsia="仿宋" w:cs="仿宋"/>
                <w:b/>
                <w:color w:val="000000"/>
                <w:sz w:val="21"/>
                <w:szCs w:val="21"/>
              </w:rPr>
            </w:pPr>
          </w:p>
        </w:tc>
        <w:tc>
          <w:tcPr>
            <w:tcW w:w="1549" w:type="dxa"/>
          </w:tcPr>
          <w:p>
            <w:pPr>
              <w:spacing w:line="360" w:lineRule="exact"/>
              <w:ind w:firstLine="0" w:firstLineChars="0"/>
              <w:rPr>
                <w:rFonts w:hint="eastAsia" w:ascii="仿宋" w:hAnsi="仿宋" w:eastAsia="仿宋" w:cs="仿宋"/>
                <w:b/>
                <w:color w:val="000000"/>
                <w:sz w:val="21"/>
                <w:szCs w:val="21"/>
              </w:rPr>
            </w:pPr>
          </w:p>
        </w:tc>
      </w:tr>
    </w:tbl>
    <w:p>
      <w:pPr>
        <w:bidi w:val="0"/>
        <w:rPr>
          <w:rFonts w:hint="eastAsia"/>
        </w:rPr>
      </w:pPr>
    </w:p>
    <w:p>
      <w:pPr>
        <w:pStyle w:val="4"/>
        <w:spacing w:before="230" w:after="164" w:afterLines="50"/>
        <w:rPr>
          <w:rFonts w:hint="eastAsia" w:ascii="仿宋" w:hAnsi="仿宋" w:eastAsia="仿宋" w:cs="仿宋"/>
        </w:rPr>
      </w:pPr>
      <w:r>
        <w:rPr>
          <w:rFonts w:hint="eastAsia" w:ascii="仿宋" w:hAnsi="仿宋" w:eastAsia="仿宋" w:cs="仿宋"/>
        </w:rPr>
        <w:t>环境标志产品明细表</w:t>
      </w:r>
    </w:p>
    <w:tbl>
      <w:tblPr>
        <w:tblStyle w:val="2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134"/>
        <w:gridCol w:w="1134"/>
        <w:gridCol w:w="221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注册商标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产品型号</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环境标志产品</w:t>
            </w:r>
          </w:p>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认证证书号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认证证书</w:t>
            </w:r>
          </w:p>
          <w:p>
            <w:pPr>
              <w:keepNext/>
              <w:snapToGrid w:val="0"/>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2211"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2211"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0" w:firstLineChars="0"/>
              <w:rPr>
                <w:rFonts w:hint="eastAsia" w:ascii="仿宋" w:hAnsi="仿宋" w:eastAsia="仿宋" w:cs="仿宋"/>
                <w:b/>
                <w:color w:val="000000"/>
                <w:sz w:val="21"/>
                <w:szCs w:val="21"/>
              </w:rPr>
            </w:pPr>
          </w:p>
        </w:tc>
      </w:tr>
    </w:tbl>
    <w:p>
      <w:pPr>
        <w:spacing w:before="164" w:beforeLines="50"/>
        <w:ind w:firstLine="480"/>
        <w:rPr>
          <w:rFonts w:hint="eastAsia" w:ascii="仿宋" w:hAnsi="仿宋" w:eastAsia="仿宋" w:cs="仿宋"/>
        </w:rPr>
      </w:pPr>
      <w:r>
        <w:rPr>
          <w:rFonts w:hint="eastAsia" w:ascii="仿宋" w:hAnsi="仿宋" w:eastAsia="仿宋" w:cs="仿宋"/>
        </w:rPr>
        <w:t>提供国家确定的认证机构出具的、处于有效期之内的环境标志产品认证证书。</w:t>
      </w:r>
    </w:p>
    <w:p>
      <w:pPr>
        <w:bidi w:val="0"/>
        <w:rPr>
          <w:rFonts w:hint="eastAsia"/>
        </w:rPr>
      </w:pPr>
    </w:p>
    <w:p>
      <w:pPr>
        <w:pStyle w:val="4"/>
        <w:bidi w:val="0"/>
        <w:rPr>
          <w:rFonts w:hint="eastAsia" w:ascii="仿宋" w:hAnsi="仿宋" w:eastAsia="仿宋" w:cs="仿宋"/>
        </w:rPr>
      </w:pPr>
      <w:r>
        <w:rPr>
          <w:rFonts w:hint="eastAsia" w:ascii="仿宋" w:hAnsi="仿宋" w:eastAsia="仿宋" w:cs="仿宋"/>
        </w:rPr>
        <w:t>政府采购绿色产品明细表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29"/>
        <w:gridCol w:w="1071"/>
        <w:gridCol w:w="644"/>
        <w:gridCol w:w="644"/>
        <w:gridCol w:w="717"/>
        <w:gridCol w:w="808"/>
        <w:gridCol w:w="1567"/>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43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产品名称</w:t>
            </w:r>
          </w:p>
        </w:tc>
        <w:tc>
          <w:tcPr>
            <w:tcW w:w="639"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制造商</w:t>
            </w:r>
          </w:p>
        </w:tc>
        <w:tc>
          <w:tcPr>
            <w:tcW w:w="384"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规格型号</w:t>
            </w:r>
          </w:p>
        </w:tc>
        <w:tc>
          <w:tcPr>
            <w:tcW w:w="384"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数量</w:t>
            </w:r>
          </w:p>
        </w:tc>
        <w:tc>
          <w:tcPr>
            <w:tcW w:w="427"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单价</w:t>
            </w:r>
          </w:p>
        </w:tc>
        <w:tc>
          <w:tcPr>
            <w:tcW w:w="482"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总价</w:t>
            </w:r>
          </w:p>
        </w:tc>
        <w:tc>
          <w:tcPr>
            <w:tcW w:w="93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产品认证</w:t>
            </w:r>
          </w:p>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证书号</w:t>
            </w:r>
          </w:p>
        </w:tc>
        <w:tc>
          <w:tcPr>
            <w:tcW w:w="95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35"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639"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38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38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27"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82"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935"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950"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35"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639"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38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384"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27"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482"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935"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c>
          <w:tcPr>
            <w:tcW w:w="950" w:type="pct"/>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hint="eastAsia" w:ascii="仿宋" w:hAnsi="仿宋" w:eastAsia="仿宋" w:cs="仿宋"/>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34" w:type="pct"/>
            <w:gridSpan w:val="6"/>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合计金额（元）</w:t>
            </w:r>
          </w:p>
        </w:tc>
        <w:tc>
          <w:tcPr>
            <w:tcW w:w="2366"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hint="eastAsia" w:ascii="仿宋" w:hAnsi="仿宋" w:eastAsia="仿宋" w:cs="仿宋"/>
                <w:b/>
                <w:color w:val="000000"/>
                <w:sz w:val="21"/>
                <w:szCs w:val="21"/>
              </w:rPr>
            </w:pPr>
          </w:p>
        </w:tc>
      </w:tr>
    </w:tbl>
    <w:p>
      <w:pPr>
        <w:bidi w:val="0"/>
        <w:rPr>
          <w:rFonts w:hint="eastAsia"/>
        </w:rPr>
      </w:pPr>
    </w:p>
    <w:p>
      <w:pPr>
        <w:pStyle w:val="20"/>
        <w:ind w:firstLine="480"/>
        <w:rPr>
          <w:rFonts w:hint="eastAsia" w:ascii="仿宋" w:hAnsi="仿宋" w:eastAsia="仿宋" w:cs="仿宋"/>
          <w:sz w:val="24"/>
        </w:rPr>
      </w:pPr>
      <w:r>
        <w:rPr>
          <w:rFonts w:hint="eastAsia" w:ascii="仿宋" w:hAnsi="仿宋" w:eastAsia="仿宋" w:cs="仿宋"/>
          <w:sz w:val="24"/>
        </w:rPr>
        <w:t>注：</w:t>
      </w:r>
    </w:p>
    <w:p>
      <w:pPr>
        <w:pStyle w:val="20"/>
        <w:ind w:firstLine="480"/>
        <w:rPr>
          <w:rFonts w:hint="eastAsia" w:ascii="仿宋" w:hAnsi="仿宋" w:eastAsia="仿宋" w:cs="仿宋"/>
          <w:sz w:val="24"/>
        </w:rPr>
      </w:pPr>
      <w:r>
        <w:rPr>
          <w:rFonts w:hint="eastAsia" w:ascii="仿宋" w:hAnsi="仿宋" w:eastAsia="仿宋" w:cs="仿宋"/>
          <w:sz w:val="24"/>
        </w:rPr>
        <w:t>报价货物中如含有非强制节能、环境标志产品的，需如实填写，并提供获得国家确定的认证机构出具的处于有效期之内认证证书，否则不予认可。</w:t>
      </w:r>
    </w:p>
    <w:p>
      <w:pPr>
        <w:pStyle w:val="20"/>
        <w:ind w:firstLine="480"/>
        <w:rPr>
          <w:rFonts w:hint="eastAsia" w:ascii="仿宋" w:hAnsi="仿宋" w:eastAsia="仿宋" w:cs="仿宋"/>
          <w:sz w:val="24"/>
        </w:rPr>
      </w:pPr>
    </w:p>
    <w:p>
      <w:pPr>
        <w:pStyle w:val="20"/>
        <w:ind w:firstLine="480"/>
        <w:rPr>
          <w:rFonts w:hint="eastAsia" w:ascii="仿宋" w:hAnsi="仿宋" w:eastAsia="仿宋" w:cs="仿宋"/>
          <w:sz w:val="24"/>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480"/>
        <w:rPr>
          <w:rFonts w:hint="eastAsia"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tabs>
          <w:tab w:val="left" w:pos="1680"/>
        </w:tabs>
        <w:snapToGrid w:val="0"/>
        <w:ind w:firstLine="480"/>
        <w:rPr>
          <w:rFonts w:hint="eastAsia" w:ascii="仿宋" w:hAnsi="仿宋" w:eastAsia="仿宋" w:cs="仿宋"/>
          <w:bCs/>
          <w:color w:val="000000"/>
        </w:rPr>
      </w:pPr>
    </w:p>
    <w:p>
      <w:pPr>
        <w:ind w:firstLine="480"/>
        <w:rPr>
          <w:rFonts w:hint="eastAsia" w:ascii="仿宋" w:hAnsi="仿宋" w:eastAsia="仿宋" w:cs="仿宋"/>
        </w:rPr>
      </w:pPr>
    </w:p>
    <w:p>
      <w:pPr>
        <w:rPr>
          <w:rFonts w:hint="eastAsia" w:ascii="仿宋" w:hAnsi="仿宋" w:eastAsia="仿宋" w:cs="仿宋"/>
          <w:bCs/>
          <w:color w:val="000000"/>
        </w:rPr>
      </w:pPr>
      <w:r>
        <w:rPr>
          <w:rFonts w:hint="eastAsia" w:ascii="仿宋" w:hAnsi="仿宋" w:eastAsia="仿宋" w:cs="仿宋"/>
          <w:bCs/>
          <w:color w:val="000000"/>
        </w:rPr>
        <w:br w:type="page"/>
      </w:r>
    </w:p>
    <w:p>
      <w:pPr>
        <w:pStyle w:val="3"/>
        <w:bidi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）网络安全专用产品（如不涉及，此函可不提供）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包号</w:t>
            </w:r>
          </w:p>
        </w:tc>
        <w:tc>
          <w:tcPr>
            <w:tcW w:w="1351"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产品名称</w:t>
            </w:r>
          </w:p>
        </w:tc>
        <w:tc>
          <w:tcPr>
            <w:tcW w:w="1560"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制造商</w:t>
            </w:r>
          </w:p>
        </w:tc>
        <w:tc>
          <w:tcPr>
            <w:tcW w:w="1234"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注册商标</w:t>
            </w:r>
          </w:p>
        </w:tc>
        <w:tc>
          <w:tcPr>
            <w:tcW w:w="1146"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产品型号</w:t>
            </w:r>
          </w:p>
        </w:tc>
        <w:tc>
          <w:tcPr>
            <w:tcW w:w="1729"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合格或许可证号</w:t>
            </w:r>
          </w:p>
        </w:tc>
        <w:tc>
          <w:tcPr>
            <w:tcW w:w="1259" w:type="dxa"/>
            <w:vAlign w:val="center"/>
          </w:tcPr>
          <w:p>
            <w:pPr>
              <w:spacing w:line="360" w:lineRule="exact"/>
              <w:ind w:firstLine="0" w:firstLineChars="0"/>
              <w:rPr>
                <w:rFonts w:hint="eastAsia" w:ascii="仿宋" w:hAnsi="仿宋" w:eastAsia="仿宋" w:cs="仿宋"/>
                <w:b/>
                <w:color w:val="000000"/>
                <w:sz w:val="21"/>
                <w:szCs w:val="21"/>
              </w:rPr>
            </w:pPr>
            <w:r>
              <w:rPr>
                <w:rFonts w:hint="eastAsia" w:ascii="仿宋" w:hAnsi="仿宋" w:eastAsia="仿宋" w:cs="仿宋"/>
                <w:b/>
                <w:color w:val="000000"/>
                <w:sz w:val="21"/>
                <w:szCs w:val="21"/>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351"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560"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234"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146"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729"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259" w:type="dxa"/>
          </w:tcPr>
          <w:p>
            <w:pPr>
              <w:keepNext/>
              <w:topLinePunct/>
              <w:adjustRightInd w:val="0"/>
              <w:snapToGrid w:val="0"/>
              <w:jc w:val="center"/>
              <w:rPr>
                <w:rFonts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351"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560"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234"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146"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729" w:type="dxa"/>
          </w:tcPr>
          <w:p>
            <w:pPr>
              <w:keepNext/>
              <w:topLinePunct/>
              <w:adjustRightInd w:val="0"/>
              <w:snapToGrid w:val="0"/>
              <w:jc w:val="center"/>
              <w:rPr>
                <w:rFonts w:asciiTheme="minorEastAsia" w:hAnsiTheme="minorEastAsia" w:eastAsiaTheme="minorEastAsia" w:cstheme="minorEastAsia"/>
                <w:b/>
                <w:color w:val="auto"/>
                <w:szCs w:val="21"/>
              </w:rPr>
            </w:pPr>
          </w:p>
        </w:tc>
        <w:tc>
          <w:tcPr>
            <w:tcW w:w="1259" w:type="dxa"/>
          </w:tcPr>
          <w:p>
            <w:pPr>
              <w:keepNext/>
              <w:topLinePunct/>
              <w:adjustRightInd w:val="0"/>
              <w:snapToGrid w:val="0"/>
              <w:jc w:val="center"/>
              <w:rPr>
                <w:rFonts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351"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560"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234"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146"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729" w:type="dxa"/>
          </w:tcPr>
          <w:p>
            <w:pPr>
              <w:keepNext/>
              <w:topLinePunct/>
              <w:spacing w:line="360" w:lineRule="auto"/>
              <w:ind w:firstLine="422"/>
              <w:jc w:val="center"/>
              <w:rPr>
                <w:rFonts w:asciiTheme="minorEastAsia" w:hAnsiTheme="minorEastAsia" w:eastAsiaTheme="minorEastAsia" w:cstheme="minorEastAsia"/>
                <w:b/>
                <w:color w:val="auto"/>
                <w:szCs w:val="21"/>
              </w:rPr>
            </w:pPr>
          </w:p>
        </w:tc>
        <w:tc>
          <w:tcPr>
            <w:tcW w:w="1259" w:type="dxa"/>
          </w:tcPr>
          <w:p>
            <w:pPr>
              <w:keepNext/>
              <w:topLinePunct/>
              <w:spacing w:line="360" w:lineRule="auto"/>
              <w:ind w:firstLine="422"/>
              <w:rPr>
                <w:rFonts w:asciiTheme="minorEastAsia" w:hAnsiTheme="minorEastAsia" w:eastAsiaTheme="minorEastAsia" w:cstheme="minorEastAsia"/>
                <w:b/>
                <w:color w:val="auto"/>
                <w:szCs w:val="21"/>
              </w:rPr>
            </w:pPr>
          </w:p>
        </w:tc>
      </w:tr>
    </w:tbl>
    <w:p>
      <w:pPr>
        <w:bidi w:val="0"/>
        <w:rPr>
          <w:rFonts w:hint="eastAsia" w:ascii="仿宋" w:hAnsi="仿宋" w:eastAsia="仿宋" w:cs="仿宋"/>
        </w:rPr>
      </w:pPr>
    </w:p>
    <w:p>
      <w:pPr>
        <w:bidi w:val="0"/>
        <w:rPr>
          <w:rFonts w:hint="eastAsia" w:ascii="仿宋" w:hAnsi="仿宋" w:eastAsia="仿宋" w:cs="仿宋"/>
        </w:rPr>
      </w:pPr>
      <w:r>
        <w:rPr>
          <w:rFonts w:hint="eastAsia" w:ascii="仿宋" w:hAnsi="仿宋" w:eastAsia="仿宋" w:cs="仿宋"/>
        </w:rPr>
        <w:t>注：</w:t>
      </w:r>
    </w:p>
    <w:p>
      <w:pPr>
        <w:bidi w:val="0"/>
        <w:rPr>
          <w:rFonts w:hint="eastAsia" w:ascii="仿宋" w:hAnsi="仿宋" w:eastAsia="仿宋" w:cs="仿宋"/>
        </w:rPr>
      </w:pPr>
      <w:r>
        <w:rPr>
          <w:rFonts w:hint="eastAsia" w:ascii="仿宋" w:hAnsi="仿宋" w:eastAsia="仿宋" w:cs="仿宋"/>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pPr>
        <w:rPr>
          <w:rFonts w:hint="eastAsia" w:ascii="仿宋" w:hAnsi="仿宋" w:eastAsia="仿宋" w:cs="仿宋"/>
          <w:bCs/>
          <w:color w:val="000000"/>
        </w:rPr>
      </w:pPr>
      <w:r>
        <w:rPr>
          <w:rFonts w:hint="eastAsia" w:ascii="仿宋" w:hAnsi="仿宋" w:eastAsia="仿宋" w:cs="仿宋"/>
          <w:bCs/>
          <w:color w:val="000000"/>
        </w:rPr>
        <w:br w:type="page"/>
      </w:r>
    </w:p>
    <w:p>
      <w:pPr>
        <w:tabs>
          <w:tab w:val="left" w:pos="1680"/>
        </w:tabs>
        <w:snapToGrid w:val="0"/>
        <w:spacing w:line="360" w:lineRule="exact"/>
        <w:ind w:firstLine="480"/>
        <w:rPr>
          <w:rFonts w:hint="eastAsia" w:ascii="仿宋" w:hAnsi="仿宋" w:eastAsia="仿宋" w:cs="仿宋"/>
          <w:bCs/>
          <w:color w:val="000000"/>
        </w:rPr>
      </w:pPr>
    </w:p>
    <w:p>
      <w:pPr>
        <w:pStyle w:val="3"/>
        <w:spacing w:before="164" w:after="32"/>
        <w:ind w:firstLine="482"/>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）承诺所投报的计算机预装正版操作系统，软件产品为正版软件(如不涉及，可不提供）</w:t>
      </w:r>
    </w:p>
    <w:p>
      <w:pPr>
        <w:rPr>
          <w:rFonts w:hint="eastAsia" w:ascii="仿宋" w:hAnsi="仿宋" w:eastAsia="仿宋" w:cs="仿宋"/>
          <w:lang w:eastAsia="zh-CN"/>
        </w:rPr>
      </w:pPr>
    </w:p>
    <w:p>
      <w:pPr>
        <w:pStyle w:val="4"/>
        <w:spacing w:before="230" w:after="493" w:afterLines="150"/>
        <w:rPr>
          <w:rFonts w:hint="eastAsia" w:ascii="仿宋" w:hAnsi="仿宋" w:eastAsia="仿宋" w:cs="仿宋"/>
        </w:rPr>
      </w:pPr>
      <w:r>
        <w:rPr>
          <w:rFonts w:hint="eastAsia" w:ascii="仿宋" w:hAnsi="仿宋" w:eastAsia="仿宋" w:cs="仿宋"/>
        </w:rPr>
        <w:t>正版软件承诺书（格式）</w:t>
      </w:r>
    </w:p>
    <w:p>
      <w:pPr>
        <w:spacing w:after="164" w:afterLines="50" w:line="480" w:lineRule="auto"/>
        <w:ind w:firstLine="0" w:firstLineChars="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（采购人名称）：</w:t>
      </w:r>
    </w:p>
    <w:p>
      <w:pPr>
        <w:spacing w:line="480" w:lineRule="auto"/>
        <w:ind w:firstLine="480"/>
        <w:rPr>
          <w:rFonts w:hint="eastAsia" w:ascii="仿宋" w:hAnsi="仿宋" w:eastAsia="仿宋" w:cs="仿宋"/>
        </w:rPr>
      </w:pPr>
      <w:r>
        <w:rPr>
          <w:rFonts w:hint="eastAsia" w:ascii="仿宋" w:hAnsi="仿宋" w:eastAsia="仿宋" w:cs="仿宋"/>
        </w:rPr>
        <w:t>我公司现参与</w:t>
      </w:r>
      <w:r>
        <w:rPr>
          <w:rFonts w:hint="eastAsia" w:ascii="仿宋" w:hAnsi="仿宋" w:eastAsia="仿宋" w:cs="仿宋"/>
          <w:u w:val="single"/>
        </w:rPr>
        <w:t xml:space="preserve">                </w:t>
      </w:r>
      <w:r>
        <w:rPr>
          <w:rFonts w:hint="eastAsia" w:ascii="仿宋" w:hAnsi="仿宋" w:eastAsia="仿宋" w:cs="仿宋"/>
        </w:rPr>
        <w:t>项目采购活动，承诺投报的计算机产品预装正版操作系统，投报的硬件产品内的预装软件为正版软件。</w:t>
      </w:r>
    </w:p>
    <w:p>
      <w:pPr>
        <w:spacing w:line="480" w:lineRule="auto"/>
        <w:ind w:firstLine="480"/>
        <w:rPr>
          <w:rFonts w:hint="eastAsia" w:ascii="仿宋" w:hAnsi="仿宋" w:eastAsia="仿宋" w:cs="仿宋"/>
        </w:rPr>
      </w:pPr>
      <w:r>
        <w:rPr>
          <w:rFonts w:hint="eastAsia" w:ascii="仿宋" w:hAnsi="仿宋" w:eastAsia="仿宋" w:cs="仿宋"/>
        </w:rPr>
        <w:t>如上述声明不真实，愿意按照政府采购有关法律法规的规定接受处罚。</w:t>
      </w:r>
    </w:p>
    <w:p>
      <w:pPr>
        <w:spacing w:line="480" w:lineRule="auto"/>
        <w:ind w:firstLine="480"/>
        <w:rPr>
          <w:rFonts w:hint="eastAsia" w:ascii="仿宋" w:hAnsi="仿宋" w:eastAsia="仿宋" w:cs="仿宋"/>
        </w:rPr>
      </w:pPr>
      <w:r>
        <w:rPr>
          <w:rFonts w:hint="eastAsia" w:ascii="仿宋" w:hAnsi="仿宋" w:eastAsia="仿宋" w:cs="仿宋"/>
        </w:rPr>
        <w:t>特此声明！</w:t>
      </w:r>
    </w:p>
    <w:p>
      <w:pPr>
        <w:snapToGrid w:val="0"/>
        <w:spacing w:line="520" w:lineRule="exact"/>
        <w:ind w:firstLine="480"/>
        <w:rPr>
          <w:rFonts w:hint="eastAsia" w:ascii="仿宋" w:hAnsi="仿宋" w:eastAsia="仿宋" w:cs="仿宋"/>
        </w:rPr>
      </w:pPr>
    </w:p>
    <w:p>
      <w:pPr>
        <w:snapToGrid w:val="0"/>
        <w:spacing w:line="480" w:lineRule="exact"/>
        <w:ind w:firstLine="480"/>
        <w:rPr>
          <w:rFonts w:hint="eastAsia" w:ascii="仿宋" w:hAnsi="仿宋" w:eastAsia="仿宋" w:cs="仿宋"/>
        </w:rPr>
      </w:pPr>
    </w:p>
    <w:p>
      <w:pPr>
        <w:snapToGrid w:val="0"/>
        <w:spacing w:before="164" w:beforeLines="50" w:after="50" w:line="460" w:lineRule="exact"/>
        <w:ind w:left="1680" w:leftChars="700" w:firstLine="480" w:firstLineChars="200"/>
        <w:rPr>
          <w:rFonts w:hint="eastAsia" w:ascii="仿宋" w:hAnsi="仿宋" w:eastAsia="仿宋" w:cs="仿宋"/>
          <w:highlight w:val="none"/>
        </w:rPr>
      </w:pPr>
      <w:r>
        <w:rPr>
          <w:rFonts w:hint="eastAsia" w:ascii="仿宋" w:hAnsi="仿宋" w:eastAsia="仿宋" w:cs="仿宋"/>
          <w:highlight w:val="none"/>
        </w:rPr>
        <w:t>供应商全称：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盖单位</w:t>
      </w:r>
      <w:r>
        <w:rPr>
          <w:rFonts w:hint="eastAsia" w:ascii="仿宋" w:hAnsi="仿宋" w:eastAsia="仿宋" w:cs="仿宋"/>
          <w:highlight w:val="none"/>
        </w:rPr>
        <w:t>章)</w:t>
      </w:r>
    </w:p>
    <w:p>
      <w:pPr>
        <w:spacing w:line="480" w:lineRule="auto"/>
        <w:ind w:left="1680" w:leftChars="700" w:firstLine="48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p>
    <w:p>
      <w:pPr>
        <w:pStyle w:val="3"/>
        <w:spacing w:before="164" w:after="32"/>
        <w:ind w:firstLine="482"/>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）所响应信息安全产品属于《信息安全产品强制性认证目录》中的产品（如适用），附有效认证证书扫描件或影印件。</w:t>
      </w:r>
    </w:p>
    <w:p>
      <w:pPr>
        <w:rPr>
          <w:rFonts w:hint="eastAsia" w:ascii="仿宋" w:hAnsi="仿宋" w:eastAsia="仿宋" w:cs="仿宋"/>
        </w:rPr>
      </w:pPr>
      <w:r>
        <w:rPr>
          <w:rFonts w:hint="eastAsia" w:ascii="仿宋" w:hAnsi="仿宋" w:eastAsia="仿宋" w:cs="仿宋"/>
        </w:rPr>
        <w:br w:type="page"/>
      </w:r>
    </w:p>
    <w:p>
      <w:pPr>
        <w:pStyle w:val="3"/>
        <w:spacing w:before="164" w:after="32"/>
        <w:ind w:firstLine="482"/>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六</w:t>
      </w:r>
      <w:r>
        <w:rPr>
          <w:rFonts w:hint="eastAsia" w:ascii="仿宋" w:hAnsi="仿宋" w:eastAsia="仿宋" w:cs="仿宋"/>
        </w:rPr>
        <w:t>）商品包装符合《商品包装政府采购需求标准（试行）》，快递包装符合《快递包装政府采购需求标准（试行）》，附承诺书，格式自拟。</w:t>
      </w:r>
    </w:p>
    <w:p>
      <w:pPr>
        <w:snapToGrid w:val="0"/>
        <w:spacing w:line="360" w:lineRule="auto"/>
        <w:ind w:left="0" w:leftChars="0" w:firstLine="0" w:firstLineChars="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商品包装和快递包装承诺</w:t>
      </w:r>
    </w:p>
    <w:p>
      <w:pPr>
        <w:spacing w:line="56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本供应商现参与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项目的采购活动，本公司承诺所供商品包装符合《商品包装政府采购需求标准（试行）》，快递包装符合《快递包装政府采购需求标准（试行）》。</w:t>
      </w:r>
    </w:p>
    <w:p>
      <w:pPr>
        <w:spacing w:line="5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如上述声明不真实，愿意按照政府采购有关法律法规的规定接受处罚。</w:t>
      </w:r>
    </w:p>
    <w:p>
      <w:pPr>
        <w:spacing w:line="5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特此声明。 </w:t>
      </w:r>
    </w:p>
    <w:p>
      <w:pPr>
        <w:spacing w:line="560" w:lineRule="exact"/>
        <w:ind w:firstLine="480" w:firstLineChars="200"/>
        <w:rPr>
          <w:rFonts w:hint="eastAsia" w:ascii="仿宋" w:hAnsi="仿宋" w:eastAsia="仿宋" w:cs="仿宋"/>
          <w:color w:val="auto"/>
          <w:sz w:val="24"/>
          <w:szCs w:val="24"/>
        </w:rPr>
      </w:pPr>
    </w:p>
    <w:p>
      <w:pPr>
        <w:spacing w:line="560" w:lineRule="exact"/>
        <w:ind w:firstLine="480" w:firstLineChars="200"/>
        <w:rPr>
          <w:rFonts w:hint="eastAsia" w:ascii="仿宋" w:hAnsi="仿宋" w:eastAsia="仿宋" w:cs="仿宋"/>
          <w:color w:val="auto"/>
          <w:sz w:val="24"/>
          <w:szCs w:val="24"/>
        </w:rPr>
      </w:pPr>
    </w:p>
    <w:p>
      <w:pPr>
        <w:spacing w:line="560" w:lineRule="exact"/>
        <w:ind w:firstLine="480" w:firstLineChars="200"/>
        <w:rPr>
          <w:rFonts w:hint="eastAsia" w:ascii="仿宋" w:hAnsi="仿宋" w:eastAsia="仿宋" w:cs="仿宋"/>
          <w:color w:val="auto"/>
          <w:sz w:val="24"/>
          <w:szCs w:val="24"/>
        </w:rPr>
      </w:pPr>
    </w:p>
    <w:p>
      <w:pPr>
        <w:spacing w:line="560" w:lineRule="exact"/>
        <w:ind w:firstLine="480" w:firstLineChars="200"/>
        <w:rPr>
          <w:rFonts w:hint="eastAsia" w:ascii="仿宋" w:hAnsi="仿宋" w:eastAsia="仿宋" w:cs="仿宋"/>
          <w:color w:val="auto"/>
          <w:sz w:val="24"/>
          <w:szCs w:val="24"/>
        </w:rPr>
      </w:pPr>
    </w:p>
    <w:p>
      <w:pPr>
        <w:spacing w:beforeLines="100" w:line="56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w:t>
      </w:r>
    </w:p>
    <w:p>
      <w:pPr>
        <w:rPr>
          <w:rFonts w:hint="eastAsia" w:ascii="仿宋" w:hAnsi="仿宋" w:eastAsia="仿宋" w:cs="仿宋"/>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 xml:space="preserve"> 日  期：   </w:t>
      </w:r>
      <w:r>
        <w:rPr>
          <w:rFonts w:hint="eastAsia" w:ascii="仿宋" w:hAnsi="仿宋" w:eastAsia="仿宋" w:cs="仿宋"/>
          <w:sz w:val="24"/>
          <w:szCs w:val="24"/>
        </w:rPr>
        <w:br w:type="page"/>
      </w:r>
    </w:p>
    <w:p>
      <w:pPr>
        <w:pStyle w:val="3"/>
        <w:spacing w:before="164" w:after="32"/>
        <w:ind w:firstLine="482"/>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七</w:t>
      </w:r>
      <w:r>
        <w:rPr>
          <w:rFonts w:hint="eastAsia" w:ascii="仿宋" w:hAnsi="仿宋" w:eastAsia="仿宋" w:cs="仿宋"/>
        </w:rPr>
        <w:t>）供应商提供创新产品或创新服务属于《山西省创新产品和服务推荐清单》中创新产品或创新服务（如适用）（需提供证明材料）。</w:t>
      </w:r>
    </w:p>
    <w:p>
      <w:pPr>
        <w:pBdr>
          <w:top w:val="none" w:color="auto" w:sz="0" w:space="1"/>
          <w:left w:val="none" w:color="auto" w:sz="0" w:space="4"/>
          <w:bottom w:val="none" w:color="auto" w:sz="0" w:space="1"/>
          <w:right w:val="none" w:color="auto" w:sz="0" w:space="4"/>
        </w:pBdr>
        <w:spacing w:beforeLines="100" w:afterLines="100" w:line="560" w:lineRule="exact"/>
        <w:ind w:left="642" w:hanging="642" w:hangingChars="200"/>
        <w:jc w:val="center"/>
        <w:rPr>
          <w:rFonts w:hint="eastAsia" w:ascii="仿宋" w:hAnsi="仿宋" w:eastAsia="仿宋" w:cs="仿宋"/>
          <w:b/>
          <w:bCs/>
          <w:color w:val="auto"/>
          <w:spacing w:val="20"/>
          <w:sz w:val="28"/>
          <w:szCs w:val="30"/>
        </w:rPr>
      </w:pPr>
      <w:r>
        <w:rPr>
          <w:rFonts w:hint="eastAsia" w:ascii="仿宋" w:hAnsi="仿宋" w:eastAsia="仿宋" w:cs="仿宋"/>
          <w:b/>
          <w:bCs/>
          <w:color w:val="auto"/>
          <w:spacing w:val="20"/>
          <w:sz w:val="28"/>
          <w:szCs w:val="30"/>
        </w:rPr>
        <w:t>创新产品明细表</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378"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992"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品牌</w:t>
            </w:r>
          </w:p>
        </w:tc>
        <w:tc>
          <w:tcPr>
            <w:tcW w:w="1316"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p>
        </w:tc>
        <w:tc>
          <w:tcPr>
            <w:tcW w:w="1555"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产地及厂家</w:t>
            </w:r>
          </w:p>
        </w:tc>
        <w:tc>
          <w:tcPr>
            <w:tcW w:w="854"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851"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w:t>
            </w:r>
          </w:p>
        </w:tc>
        <w:tc>
          <w:tcPr>
            <w:tcW w:w="1306"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7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99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16"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vertAlign w:val="superscript"/>
              </w:rPr>
            </w:pPr>
          </w:p>
        </w:tc>
        <w:tc>
          <w:tcPr>
            <w:tcW w:w="1555"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vertAlign w:val="superscript"/>
              </w:rPr>
            </w:pPr>
          </w:p>
        </w:tc>
        <w:tc>
          <w:tcPr>
            <w:tcW w:w="854"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851"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06"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7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99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16"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vertAlign w:val="superscript"/>
              </w:rPr>
            </w:pPr>
          </w:p>
        </w:tc>
        <w:tc>
          <w:tcPr>
            <w:tcW w:w="1555"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vertAlign w:val="superscript"/>
              </w:rPr>
            </w:pPr>
          </w:p>
        </w:tc>
        <w:tc>
          <w:tcPr>
            <w:tcW w:w="854"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851"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1306"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pPr>
              <w:snapToGrid w:val="0"/>
              <w:spacing w:line="360" w:lineRule="auto"/>
              <w:ind w:left="0" w:leftChars="0" w:firstLine="0" w:firstLineChars="0"/>
              <w:rPr>
                <w:rFonts w:hint="eastAsia" w:ascii="宋体" w:hAnsi="宋体" w:eastAsia="宋体" w:cs="宋体"/>
                <w:bCs/>
                <w:sz w:val="24"/>
                <w:szCs w:val="24"/>
                <w:highlight w:val="none"/>
              </w:rPr>
            </w:pPr>
            <w:r>
              <w:rPr>
                <w:rFonts w:hint="eastAsia" w:ascii="仿宋" w:hAnsi="仿宋" w:eastAsia="仿宋" w:cs="仿宋"/>
                <w:color w:val="000000" w:themeColor="text1"/>
                <w:sz w:val="24"/>
                <w14:textFill>
                  <w14:solidFill>
                    <w14:schemeClr w14:val="tx1"/>
                  </w14:solidFill>
                </w14:textFill>
              </w:rPr>
              <w:t>创新产品价格合计：</w:t>
            </w:r>
          </w:p>
        </w:tc>
      </w:tr>
    </w:tbl>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说明： </w:t>
      </w:r>
    </w:p>
    <w:p>
      <w:pPr>
        <w:numPr>
          <w:ilvl w:val="0"/>
          <w:numId w:val="2"/>
        </w:num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供应商如实填写表格，无相应内容可填的，填写“无”、“未测试”、“没有相应指标”等明确的回答文字，或用“/”来表示。</w:t>
      </w:r>
    </w:p>
    <w:p>
      <w:pPr>
        <w:numPr>
          <w:ilvl w:val="0"/>
          <w:numId w:val="2"/>
        </w:num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投报创新产品务的，需填写此表后，并提供《山西省创新产品和服务推荐清单》。</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w:t>
      </w:r>
      <w:r>
        <w:rPr>
          <w:rFonts w:hint="eastAsia" w:ascii="仿宋" w:hAnsi="仿宋" w:eastAsia="仿宋" w:cs="仿宋"/>
          <w:color w:val="000000" w:themeColor="text1"/>
          <w:sz w:val="24"/>
          <w:lang w:eastAsia="zh-CN"/>
          <w14:textFill>
            <w14:solidFill>
              <w14:schemeClr w14:val="tx1"/>
            </w14:solidFill>
          </w14:textFill>
        </w:rPr>
        <w:t>盖章</w:t>
      </w:r>
      <w:r>
        <w:rPr>
          <w:rFonts w:hint="eastAsia" w:ascii="仿宋" w:hAnsi="仿宋" w:eastAsia="仿宋" w:cs="仿宋"/>
          <w:color w:val="000000" w:themeColor="text1"/>
          <w:sz w:val="24"/>
          <w14:textFill>
            <w14:solidFill>
              <w14:schemeClr w14:val="tx1"/>
            </w14:solidFill>
          </w14:textFill>
        </w:rPr>
        <w:t xml:space="preserve">）：      </w:t>
      </w:r>
    </w:p>
    <w:p>
      <w:pPr>
        <w:snapToGrid w:val="0"/>
        <w:spacing w:line="360" w:lineRule="auto"/>
        <w:ind w:firstLine="480" w:firstLineChars="200"/>
        <w:rPr>
          <w:rFonts w:hint="eastAsia" w:ascii="仿宋" w:hAnsi="仿宋" w:eastAsia="仿宋" w:cs="仿宋"/>
          <w:b/>
          <w:bCs/>
          <w:color w:val="auto"/>
          <w:spacing w:val="20"/>
          <w:sz w:val="28"/>
          <w:szCs w:val="30"/>
        </w:rPr>
      </w:pPr>
      <w:r>
        <w:rPr>
          <w:rFonts w:hint="eastAsia" w:ascii="仿宋" w:hAnsi="仿宋" w:eastAsia="仿宋" w:cs="仿宋"/>
          <w:color w:val="000000" w:themeColor="text1"/>
          <w:sz w:val="24"/>
          <w14:textFill>
            <w14:solidFill>
              <w14:schemeClr w14:val="tx1"/>
            </w14:solidFill>
          </w14:textFill>
        </w:rPr>
        <w:t xml:space="preserve">                                            日  期：</w:t>
      </w:r>
      <w:r>
        <w:rPr>
          <w:rFonts w:hint="eastAsia" w:ascii="仿宋" w:hAnsi="仿宋" w:eastAsia="仿宋" w:cs="仿宋"/>
          <w:b/>
          <w:bCs/>
          <w:color w:val="auto"/>
          <w:spacing w:val="20"/>
          <w:sz w:val="28"/>
          <w:szCs w:val="30"/>
        </w:rPr>
        <w:br w:type="page"/>
      </w:r>
    </w:p>
    <w:p>
      <w:pPr>
        <w:pBdr>
          <w:top w:val="none" w:color="auto" w:sz="0" w:space="1"/>
          <w:left w:val="none" w:color="auto" w:sz="0" w:space="4"/>
          <w:bottom w:val="none" w:color="auto" w:sz="0" w:space="1"/>
          <w:right w:val="none" w:color="auto" w:sz="0" w:space="4"/>
        </w:pBdr>
        <w:spacing w:beforeLines="100" w:afterLines="100" w:line="560" w:lineRule="exact"/>
        <w:ind w:left="642" w:hanging="642" w:hangingChars="200"/>
        <w:jc w:val="center"/>
        <w:rPr>
          <w:rFonts w:hint="eastAsia" w:ascii="仿宋" w:hAnsi="仿宋" w:eastAsia="仿宋" w:cs="仿宋"/>
          <w:b/>
          <w:bCs/>
          <w:color w:val="auto"/>
          <w:spacing w:val="20"/>
          <w:sz w:val="28"/>
          <w:szCs w:val="30"/>
        </w:rPr>
      </w:pPr>
      <w:r>
        <w:rPr>
          <w:rFonts w:hint="eastAsia" w:ascii="仿宋" w:hAnsi="仿宋" w:eastAsia="仿宋" w:cs="仿宋"/>
          <w:b/>
          <w:bCs/>
          <w:color w:val="auto"/>
          <w:spacing w:val="20"/>
          <w:sz w:val="28"/>
          <w:szCs w:val="30"/>
        </w:rPr>
        <w:t>创新服务明细表</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173"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服务名称</w:t>
            </w:r>
          </w:p>
        </w:tc>
        <w:tc>
          <w:tcPr>
            <w:tcW w:w="2056" w:type="dxa"/>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服务内容</w:t>
            </w:r>
          </w:p>
        </w:tc>
        <w:tc>
          <w:tcPr>
            <w:tcW w:w="1111"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134"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w:t>
            </w:r>
          </w:p>
        </w:tc>
        <w:tc>
          <w:tcPr>
            <w:tcW w:w="1630" w:type="dxa"/>
            <w:tcBorders>
              <w:bottom w:val="single" w:color="auto" w:sz="4" w:space="0"/>
            </w:tcBorders>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2173"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2056"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111"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134"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630"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2173"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2056" w:type="dxa"/>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111"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134"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c>
          <w:tcPr>
            <w:tcW w:w="1630" w:type="dxa"/>
            <w:tcBorders>
              <w:top w:val="single" w:color="auto" w:sz="4" w:space="0"/>
            </w:tcBorders>
            <w:vAlign w:val="center"/>
          </w:tcPr>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vAlign w:val="center"/>
          </w:tcPr>
          <w:p>
            <w:pPr>
              <w:snapToGrid w:val="0"/>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创新服务价格合计：</w:t>
            </w:r>
          </w:p>
        </w:tc>
      </w:tr>
    </w:tbl>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说明： </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（1）供应商如实填写表格，无相应内容可填的，填写“无”、“未测试”、“没有相应指标”等明确的回答文字，或用“/”来表示。</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（2）供应商提供的服务为创新服务，需填写此表后，提供《山西省创新产品和服务推荐清单》。</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w:t>
      </w:r>
      <w:r>
        <w:rPr>
          <w:rFonts w:hint="eastAsia" w:ascii="仿宋" w:hAnsi="仿宋" w:eastAsia="仿宋" w:cs="仿宋"/>
          <w:color w:val="000000" w:themeColor="text1"/>
          <w:sz w:val="24"/>
          <w:lang w:eastAsia="zh-CN"/>
          <w14:textFill>
            <w14:solidFill>
              <w14:schemeClr w14:val="tx1"/>
            </w14:solidFill>
          </w14:textFill>
        </w:rPr>
        <w:t>盖章</w:t>
      </w:r>
      <w:r>
        <w:rPr>
          <w:rFonts w:hint="eastAsia" w:ascii="仿宋" w:hAnsi="仿宋" w:eastAsia="仿宋" w:cs="仿宋"/>
          <w:color w:val="000000" w:themeColor="text1"/>
          <w:sz w:val="24"/>
          <w14:textFill>
            <w14:solidFill>
              <w14:schemeClr w14:val="tx1"/>
            </w14:solidFill>
          </w14:textFill>
        </w:rPr>
        <w:t xml:space="preserve">）：      </w:t>
      </w:r>
    </w:p>
    <w:p>
      <w:pPr>
        <w:snapToGrid w:val="0"/>
        <w:spacing w:line="360" w:lineRule="auto"/>
        <w:ind w:firstLine="480" w:firstLineChars="200"/>
        <w:rPr>
          <w:rFonts w:hint="eastAsia" w:ascii="仿宋" w:hAnsi="仿宋" w:eastAsia="仿宋" w:cs="仿宋"/>
          <w:b/>
        </w:rPr>
      </w:pPr>
      <w:r>
        <w:rPr>
          <w:rFonts w:hint="eastAsia" w:ascii="仿宋" w:hAnsi="仿宋" w:eastAsia="仿宋" w:cs="仿宋"/>
          <w:color w:val="000000" w:themeColor="text1"/>
          <w:sz w:val="24"/>
          <w14:textFill>
            <w14:solidFill>
              <w14:schemeClr w14:val="tx1"/>
            </w14:solidFill>
          </w14:textFill>
        </w:rPr>
        <w:t xml:space="preserve">                                            日  期：</w:t>
      </w:r>
      <w:r>
        <w:rPr>
          <w:rFonts w:hint="eastAsia" w:ascii="仿宋" w:hAnsi="仿宋" w:eastAsia="仿宋" w:cs="仿宋"/>
          <w:b/>
        </w:rPr>
        <w:br w:type="page"/>
      </w:r>
      <w:r>
        <w:rPr>
          <w:rStyle w:val="31"/>
          <w:rFonts w:hint="eastAsia" w:ascii="仿宋" w:hAnsi="仿宋" w:eastAsia="仿宋" w:cs="仿宋"/>
        </w:rPr>
        <w:t>（</w:t>
      </w:r>
      <w:r>
        <w:rPr>
          <w:rStyle w:val="31"/>
          <w:rFonts w:hint="eastAsia" w:ascii="仿宋" w:hAnsi="仿宋" w:eastAsia="仿宋" w:cs="仿宋"/>
          <w:lang w:val="en-US" w:eastAsia="zh-CN"/>
        </w:rPr>
        <w:t>八</w:t>
      </w:r>
      <w:r>
        <w:rPr>
          <w:rStyle w:val="31"/>
          <w:rFonts w:hint="eastAsia" w:ascii="仿宋" w:hAnsi="仿宋" w:eastAsia="仿宋" w:cs="仿宋"/>
        </w:rPr>
        <w:t>）中小企业声明及证明文件材料（如不涉及，此函可不提供）</w:t>
      </w:r>
    </w:p>
    <w:p>
      <w:pPr>
        <w:autoSpaceDE w:val="0"/>
        <w:autoSpaceDN w:val="0"/>
        <w:spacing w:line="480" w:lineRule="auto"/>
        <w:ind w:firstLine="241" w:firstLineChars="100"/>
        <w:jc w:val="center"/>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中小企业声明函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本公司（联合体）郑重声明，根据《政府采购促进中小企业发展管理办法》（财库﹝2020﹞46号）的规定，本公司（联合体）参加</w:t>
      </w:r>
      <w:r>
        <w:rPr>
          <w:rFonts w:hint="eastAsia" w:ascii="仿宋" w:hAnsi="仿宋" w:eastAsia="仿宋" w:cs="仿宋"/>
          <w:i/>
          <w:iCs/>
          <w:spacing w:val="0"/>
          <w:w w:val="100"/>
          <w:kern w:val="24"/>
          <w:sz w:val="24"/>
          <w:szCs w:val="24"/>
          <w:u w:val="single"/>
        </w:rPr>
        <w:t>（单位名称）</w:t>
      </w:r>
      <w:r>
        <w:rPr>
          <w:rFonts w:hint="eastAsia" w:ascii="仿宋" w:hAnsi="仿宋" w:eastAsia="仿宋" w:cs="仿宋"/>
          <w:spacing w:val="0"/>
          <w:w w:val="100"/>
          <w:kern w:val="24"/>
          <w:sz w:val="24"/>
          <w:szCs w:val="24"/>
        </w:rPr>
        <w:t>的</w:t>
      </w:r>
      <w:r>
        <w:rPr>
          <w:rFonts w:hint="eastAsia" w:ascii="仿宋" w:hAnsi="仿宋" w:eastAsia="仿宋" w:cs="仿宋"/>
          <w:i/>
          <w:iCs/>
          <w:spacing w:val="0"/>
          <w:w w:val="100"/>
          <w:kern w:val="24"/>
          <w:sz w:val="24"/>
          <w:szCs w:val="24"/>
          <w:u w:val="single"/>
        </w:rPr>
        <w:t>（项目名称）</w:t>
      </w:r>
      <w:r>
        <w:rPr>
          <w:rFonts w:hint="eastAsia" w:ascii="仿宋" w:hAnsi="仿宋" w:eastAsia="仿宋" w:cs="仿宋"/>
          <w:spacing w:val="0"/>
          <w:w w:val="100"/>
          <w:kern w:val="24"/>
          <w:sz w:val="24"/>
          <w:szCs w:val="24"/>
        </w:rPr>
        <w:t>采购活动，工程的施工单位全部为符合政策要求的中小企业。相关企业（含联合 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lang w:val="en-US" w:eastAsia="zh-CN"/>
        </w:rPr>
        <w:t>1、</w:t>
      </w:r>
      <w:r>
        <w:rPr>
          <w:rFonts w:hint="eastAsia" w:ascii="仿宋" w:hAnsi="仿宋" w:eastAsia="仿宋" w:cs="仿宋"/>
          <w:i/>
          <w:iCs/>
          <w:spacing w:val="0"/>
          <w:w w:val="100"/>
          <w:kern w:val="24"/>
          <w:sz w:val="24"/>
          <w:szCs w:val="24"/>
          <w:u w:val="single"/>
        </w:rPr>
        <w:t>（标的名称）</w:t>
      </w:r>
      <w:r>
        <w:rPr>
          <w:rFonts w:hint="eastAsia" w:ascii="仿宋" w:hAnsi="仿宋" w:eastAsia="仿宋" w:cs="仿宋"/>
          <w:spacing w:val="0"/>
          <w:w w:val="100"/>
          <w:kern w:val="24"/>
          <w:sz w:val="24"/>
          <w:szCs w:val="24"/>
        </w:rPr>
        <w:t>，属于</w:t>
      </w:r>
      <w:r>
        <w:rPr>
          <w:rFonts w:hint="eastAsia" w:ascii="仿宋" w:hAnsi="仿宋" w:eastAsia="仿宋" w:cs="仿宋"/>
          <w:i/>
          <w:iCs/>
          <w:spacing w:val="0"/>
          <w:w w:val="100"/>
          <w:kern w:val="24"/>
          <w:sz w:val="24"/>
          <w:szCs w:val="24"/>
          <w:u w:val="single"/>
        </w:rPr>
        <w:t>（采购文件中明确的所属行业）</w:t>
      </w:r>
      <w:r>
        <w:rPr>
          <w:rFonts w:hint="eastAsia" w:ascii="仿宋" w:hAnsi="仿宋" w:eastAsia="仿宋" w:cs="仿宋"/>
          <w:spacing w:val="0"/>
          <w:w w:val="100"/>
          <w:kern w:val="24"/>
          <w:sz w:val="24"/>
          <w:szCs w:val="24"/>
        </w:rPr>
        <w:t>；承建企业为</w:t>
      </w:r>
      <w:r>
        <w:rPr>
          <w:rFonts w:hint="eastAsia" w:ascii="仿宋" w:hAnsi="仿宋" w:eastAsia="仿宋" w:cs="仿宋"/>
          <w:i/>
          <w:iCs/>
          <w:spacing w:val="0"/>
          <w:w w:val="100"/>
          <w:kern w:val="24"/>
          <w:sz w:val="24"/>
          <w:szCs w:val="24"/>
          <w:u w:val="single"/>
        </w:rPr>
        <w:t>（企业名称）</w:t>
      </w:r>
      <w:r>
        <w:rPr>
          <w:rFonts w:hint="eastAsia" w:ascii="仿宋" w:hAnsi="仿宋" w:eastAsia="仿宋" w:cs="仿宋"/>
          <w:spacing w:val="0"/>
          <w:w w:val="100"/>
          <w:kern w:val="24"/>
          <w:sz w:val="24"/>
          <w:szCs w:val="24"/>
        </w:rPr>
        <w:t>，从业人员</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人，营业收入为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万元，资产总额为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w:t>
      </w:r>
      <w:r>
        <w:rPr>
          <w:rFonts w:hint="eastAsia" w:ascii="仿宋" w:hAnsi="仿宋" w:eastAsia="仿宋" w:cs="仿宋"/>
          <w:spacing w:val="0"/>
          <w:w w:val="100"/>
          <w:kern w:val="24"/>
          <w:sz w:val="24"/>
          <w:szCs w:val="24"/>
          <w:u w:val="single"/>
        </w:rPr>
        <w:t>属于</w:t>
      </w:r>
      <w:r>
        <w:rPr>
          <w:rFonts w:hint="eastAsia" w:ascii="仿宋" w:hAnsi="仿宋" w:eastAsia="仿宋" w:cs="仿宋"/>
          <w:i/>
          <w:iCs/>
          <w:spacing w:val="0"/>
          <w:w w:val="100"/>
          <w:kern w:val="24"/>
          <w:sz w:val="24"/>
          <w:szCs w:val="24"/>
          <w:u w:val="single"/>
        </w:rPr>
        <w:t>（中型企业、小型企业、微型企业）</w:t>
      </w: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lang w:val="en-US" w:eastAsia="zh-CN"/>
        </w:rPr>
        <w:t>2、</w:t>
      </w:r>
      <w:r>
        <w:rPr>
          <w:rFonts w:hint="eastAsia" w:ascii="仿宋" w:hAnsi="仿宋" w:eastAsia="仿宋" w:cs="仿宋"/>
          <w:i/>
          <w:iCs/>
          <w:spacing w:val="0"/>
          <w:w w:val="100"/>
          <w:kern w:val="24"/>
          <w:sz w:val="24"/>
          <w:szCs w:val="24"/>
          <w:u w:val="single"/>
        </w:rPr>
        <w:t>（标的名称）</w:t>
      </w:r>
      <w:r>
        <w:rPr>
          <w:rFonts w:hint="eastAsia" w:ascii="仿宋" w:hAnsi="仿宋" w:eastAsia="仿宋" w:cs="仿宋"/>
          <w:spacing w:val="0"/>
          <w:w w:val="100"/>
          <w:kern w:val="24"/>
          <w:sz w:val="24"/>
          <w:szCs w:val="24"/>
        </w:rPr>
        <w:t>，属于（采购文件中明确的所属行业）；承建企业为</w:t>
      </w:r>
      <w:r>
        <w:rPr>
          <w:rFonts w:hint="eastAsia" w:ascii="仿宋" w:hAnsi="仿宋" w:eastAsia="仿宋" w:cs="仿宋"/>
          <w:i/>
          <w:iCs/>
          <w:spacing w:val="0"/>
          <w:w w:val="100"/>
          <w:kern w:val="24"/>
          <w:sz w:val="24"/>
          <w:szCs w:val="24"/>
          <w:u w:val="single"/>
        </w:rPr>
        <w:t>（企业名称）</w:t>
      </w:r>
      <w:r>
        <w:rPr>
          <w:rFonts w:hint="eastAsia" w:ascii="仿宋" w:hAnsi="仿宋" w:eastAsia="仿宋" w:cs="仿宋"/>
          <w:spacing w:val="0"/>
          <w:w w:val="100"/>
          <w:kern w:val="24"/>
          <w:sz w:val="24"/>
          <w:szCs w:val="24"/>
        </w:rPr>
        <w:t>，从业人员</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人，营业收入为</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万元，资产总额为</w:t>
      </w:r>
      <w:r>
        <w:rPr>
          <w:rFonts w:hint="eastAsia" w:ascii="仿宋" w:hAnsi="仿宋" w:eastAsia="仿宋" w:cs="仿宋"/>
          <w:spacing w:val="0"/>
          <w:w w:val="100"/>
          <w:kern w:val="24"/>
          <w:sz w:val="24"/>
          <w:szCs w:val="24"/>
          <w:u w:val="single"/>
        </w:rPr>
        <w:t xml:space="preserve"> </w:t>
      </w:r>
      <w:r>
        <w:rPr>
          <w:rFonts w:hint="eastAsia" w:ascii="仿宋" w:hAnsi="仿宋" w:eastAsia="仿宋" w:cs="仿宋"/>
          <w:spacing w:val="0"/>
          <w:w w:val="100"/>
          <w:kern w:val="24"/>
          <w:sz w:val="24"/>
          <w:szCs w:val="24"/>
          <w:u w:val="single"/>
          <w:lang w:val="en-US" w:eastAsia="zh-CN"/>
        </w:rPr>
        <w:t xml:space="preserve">      </w:t>
      </w:r>
      <w:r>
        <w:rPr>
          <w:rFonts w:hint="eastAsia" w:ascii="仿宋" w:hAnsi="仿宋" w:eastAsia="仿宋" w:cs="仿宋"/>
          <w:spacing w:val="0"/>
          <w:w w:val="100"/>
          <w:kern w:val="24"/>
          <w:sz w:val="24"/>
          <w:szCs w:val="24"/>
        </w:rPr>
        <w:t>万元，属于</w:t>
      </w:r>
      <w:r>
        <w:rPr>
          <w:rFonts w:hint="eastAsia" w:ascii="仿宋" w:hAnsi="仿宋" w:eastAsia="仿宋" w:cs="仿宋"/>
          <w:i/>
          <w:iCs/>
          <w:spacing w:val="0"/>
          <w:w w:val="100"/>
          <w:kern w:val="24"/>
          <w:sz w:val="24"/>
          <w:szCs w:val="24"/>
          <w:u w:val="single"/>
        </w:rPr>
        <w:t>（中型企业、小型企业、微型企业）</w:t>
      </w: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rPr>
      </w:pPr>
      <w:r>
        <w:rPr>
          <w:rFonts w:hint="eastAsia" w:ascii="仿宋" w:hAnsi="仿宋" w:eastAsia="仿宋" w:cs="仿宋"/>
          <w:spacing w:val="0"/>
          <w:w w:val="100"/>
          <w:kern w:val="24"/>
          <w:sz w:val="24"/>
          <w:szCs w:val="24"/>
        </w:rPr>
        <w:t>以上企业，不属于大企业的分支机构，不存在控股股东为大企业的情形，也不存在与大企业的负责人为同一人的情形。</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pacing w:val="0"/>
          <w:w w:val="100"/>
          <w:kern w:val="24"/>
          <w:sz w:val="24"/>
          <w:szCs w:val="24"/>
        </w:rPr>
        <w:t>本企业对上述声明内容的真实性负责。如有虚假，将依法承担相应责任。</w:t>
      </w: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pPr>
        <w:snapToGrid w:val="0"/>
        <w:spacing w:line="360" w:lineRule="auto"/>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 业 名 称：              （盖章）</w:t>
      </w:r>
    </w:p>
    <w:p>
      <w:pPr>
        <w:ind w:firstLine="5520" w:firstLineChars="2300"/>
        <w:rPr>
          <w:rFonts w:hint="eastAsia" w:ascii="仿宋" w:hAnsi="仿宋" w:eastAsia="仿宋" w:cs="仿宋"/>
          <w:color w:val="333333"/>
          <w:spacing w:val="-8"/>
          <w:shd w:val="clear" w:color="auto" w:fill="FFFFFF"/>
        </w:rPr>
      </w:pPr>
      <w:r>
        <w:rPr>
          <w:rFonts w:hint="eastAsia" w:ascii="仿宋" w:hAnsi="仿宋" w:eastAsia="仿宋" w:cs="仿宋"/>
          <w:color w:val="000000" w:themeColor="text1"/>
          <w:sz w:val="24"/>
          <w14:textFill>
            <w14:solidFill>
              <w14:schemeClr w14:val="tx1"/>
            </w14:solidFill>
          </w14:textFill>
        </w:rPr>
        <w:t>日       期：</w:t>
      </w:r>
    </w:p>
    <w:p>
      <w:pPr>
        <w:pStyle w:val="20"/>
        <w:rPr>
          <w:rFonts w:hint="eastAsia" w:ascii="仿宋" w:hAnsi="仿宋" w:eastAsia="仿宋" w:cs="仿宋"/>
          <w:color w:val="333333"/>
          <w:spacing w:val="-8"/>
          <w:shd w:val="clear" w:color="auto" w:fill="FFFFFF"/>
        </w:rPr>
      </w:pPr>
    </w:p>
    <w:p>
      <w:pPr>
        <w:pStyle w:val="20"/>
        <w:rPr>
          <w:rFonts w:hint="eastAsia" w:ascii="仿宋" w:hAnsi="仿宋" w:eastAsia="仿宋" w:cs="仿宋"/>
        </w:rPr>
      </w:pPr>
    </w:p>
    <w:p>
      <w:pPr>
        <w:ind w:firstLine="0" w:firstLineChars="0"/>
        <w:rPr>
          <w:rFonts w:hint="eastAsia" w:ascii="仿宋" w:hAnsi="仿宋" w:eastAsia="仿宋" w:cs="仿宋"/>
          <w:b/>
          <w:bCs/>
          <w:spacing w:val="-6"/>
          <w:sz w:val="21"/>
          <w:szCs w:val="21"/>
        </w:rPr>
      </w:pPr>
      <w:r>
        <w:rPr>
          <w:rFonts w:hint="eastAsia" w:ascii="仿宋" w:hAnsi="仿宋" w:eastAsia="仿宋" w:cs="仿宋"/>
          <w:b/>
          <w:bCs/>
          <w:spacing w:val="-6"/>
          <w:sz w:val="21"/>
          <w:szCs w:val="21"/>
        </w:rPr>
        <w:t>注：</w:t>
      </w:r>
    </w:p>
    <w:p>
      <w:pPr>
        <w:ind w:firstLine="0" w:firstLineChars="0"/>
        <w:rPr>
          <w:rFonts w:hint="eastAsia" w:ascii="仿宋" w:hAnsi="仿宋" w:eastAsia="仿宋" w:cs="仿宋"/>
          <w:b/>
          <w:bCs/>
          <w:spacing w:val="-6"/>
          <w:sz w:val="20"/>
          <w:szCs w:val="20"/>
        </w:rPr>
      </w:pPr>
      <w:r>
        <w:rPr>
          <w:rFonts w:hint="eastAsia" w:ascii="仿宋" w:hAnsi="仿宋" w:eastAsia="仿宋" w:cs="仿宋"/>
          <w:b/>
          <w:bCs/>
          <w:spacing w:val="-6"/>
          <w:sz w:val="20"/>
          <w:szCs w:val="20"/>
        </w:rPr>
        <w:t>①从业人员、营业收入、资产总额填报上一年度数据，无上一年度数据的新成立企业可不填报。</w:t>
      </w:r>
    </w:p>
    <w:p>
      <w:pPr>
        <w:ind w:firstLine="0" w:firstLineChars="0"/>
        <w:rPr>
          <w:rFonts w:hint="eastAsia" w:ascii="仿宋" w:hAnsi="仿宋" w:eastAsia="仿宋" w:cs="仿宋"/>
          <w:b/>
          <w:bCs/>
          <w:spacing w:val="-6"/>
          <w:sz w:val="20"/>
          <w:szCs w:val="20"/>
          <w:lang w:val="zh-CN"/>
        </w:rPr>
      </w:pPr>
      <w:r>
        <w:rPr>
          <w:rFonts w:hint="eastAsia" w:ascii="仿宋" w:hAnsi="仿宋" w:eastAsia="仿宋" w:cs="仿宋"/>
          <w:b/>
          <w:bCs/>
          <w:spacing w:val="-6"/>
          <w:sz w:val="20"/>
          <w:szCs w:val="20"/>
        </w:rPr>
        <w:t>②中标供应商为小微企业的，代理机构随中标结果同时公告其《中小企业声明函》</w:t>
      </w:r>
    </w:p>
    <w:p>
      <w:pPr>
        <w:ind w:firstLine="422"/>
        <w:outlineLvl w:val="1"/>
        <w:rPr>
          <w:rFonts w:hint="eastAsia" w:ascii="仿宋" w:hAnsi="仿宋" w:eastAsia="仿宋" w:cs="仿宋"/>
          <w:b/>
          <w:bCs/>
          <w:color w:val="333333"/>
          <w:spacing w:val="-8"/>
          <w:sz w:val="28"/>
          <w:szCs w:val="28"/>
          <w:shd w:val="clear" w:color="auto" w:fill="FFFFFF"/>
        </w:rPr>
      </w:pPr>
      <w:r>
        <w:rPr>
          <w:rFonts w:hint="eastAsia" w:ascii="仿宋" w:hAnsi="仿宋" w:eastAsia="仿宋" w:cs="仿宋"/>
          <w:b/>
          <w:bCs/>
          <w:sz w:val="21"/>
          <w:szCs w:val="21"/>
        </w:rPr>
        <w:br w:type="page"/>
      </w:r>
      <w:r>
        <w:rPr>
          <w:rStyle w:val="31"/>
          <w:rFonts w:hint="eastAsia" w:ascii="仿宋" w:hAnsi="仿宋" w:eastAsia="仿宋" w:cs="仿宋"/>
        </w:rPr>
        <w:t>（</w:t>
      </w:r>
      <w:r>
        <w:rPr>
          <w:rStyle w:val="31"/>
          <w:rFonts w:hint="eastAsia" w:ascii="仿宋" w:hAnsi="仿宋" w:eastAsia="仿宋" w:cs="仿宋"/>
          <w:lang w:val="en-US" w:eastAsia="zh-CN"/>
        </w:rPr>
        <w:t>九</w:t>
      </w:r>
      <w:r>
        <w:rPr>
          <w:rStyle w:val="31"/>
          <w:rFonts w:hint="eastAsia" w:ascii="仿宋" w:hAnsi="仿宋" w:eastAsia="仿宋" w:cs="仿宋"/>
        </w:rPr>
        <w:t>）残疾人福利性单位声明函格式（如不涉及，此函可不提供）</w:t>
      </w:r>
    </w:p>
    <w:p>
      <w:pPr>
        <w:pStyle w:val="4"/>
        <w:spacing w:before="493" w:beforeLines="150" w:after="493" w:afterLines="150"/>
        <w:rPr>
          <w:rFonts w:hint="eastAsia" w:ascii="仿宋" w:hAnsi="仿宋" w:eastAsia="仿宋" w:cs="仿宋"/>
        </w:rPr>
      </w:pPr>
      <w:r>
        <w:rPr>
          <w:rFonts w:hint="eastAsia" w:ascii="仿宋" w:hAnsi="仿宋" w:eastAsia="仿宋" w:cs="仿宋"/>
        </w:rPr>
        <w:t>残疾人福利性单位声明函（格式）</w:t>
      </w:r>
    </w:p>
    <w:p>
      <w:pPr>
        <w:snapToGrid w:val="0"/>
        <w:spacing w:line="480" w:lineRule="auto"/>
        <w:ind w:left="29" w:leftChars="12" w:firstLine="48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u w:val="single"/>
        </w:rPr>
        <w:t xml:space="preserve">       </w:t>
      </w:r>
      <w:r>
        <w:rPr>
          <w:rFonts w:hint="eastAsia" w:ascii="仿宋" w:hAnsi="仿宋" w:eastAsia="仿宋" w:cs="仿宋"/>
        </w:rPr>
        <w:t>单位的</w:t>
      </w:r>
      <w:r>
        <w:rPr>
          <w:rFonts w:hint="eastAsia" w:ascii="仿宋" w:hAnsi="仿宋" w:eastAsia="仿宋" w:cs="仿宋"/>
          <w:u w:val="single"/>
        </w:rPr>
        <w:t xml:space="preserve">       </w:t>
      </w:r>
      <w:r>
        <w:rPr>
          <w:rFonts w:hint="eastAsia" w:ascii="仿宋" w:hAnsi="仿宋" w:eastAsia="仿宋" w:cs="仿宋"/>
        </w:rPr>
        <w:t>项目（项目编号：</w:t>
      </w:r>
      <w:r>
        <w:rPr>
          <w:rFonts w:hint="eastAsia" w:ascii="仿宋" w:hAnsi="仿宋" w:eastAsia="仿宋" w:cs="仿宋"/>
          <w:u w:val="single"/>
        </w:rPr>
        <w:t xml:space="preserve">          </w:t>
      </w:r>
      <w:r>
        <w:rPr>
          <w:rFonts w:hint="eastAsia" w:ascii="仿宋" w:hAnsi="仿宋" w:eastAsia="仿宋" w:cs="仿宋"/>
        </w:rPr>
        <w:t>）采购活动提供本单位制造的货物（由本单位承担工程/提供服务），或者提供其他残疾人福利性单位制造的货物（不包括使用非残疾人福利性单位注册商标的货物）。</w:t>
      </w:r>
    </w:p>
    <w:p>
      <w:pPr>
        <w:snapToGrid w:val="0"/>
        <w:spacing w:line="480" w:lineRule="auto"/>
        <w:ind w:left="29" w:leftChars="12" w:firstLine="480"/>
        <w:rPr>
          <w:rFonts w:hint="eastAsia" w:ascii="仿宋" w:hAnsi="仿宋" w:eastAsia="仿宋" w:cs="仿宋"/>
        </w:rPr>
      </w:pPr>
      <w:r>
        <w:rPr>
          <w:rFonts w:hint="eastAsia" w:ascii="仿宋" w:hAnsi="仿宋" w:eastAsia="仿宋" w:cs="仿宋"/>
        </w:rPr>
        <w:t>本单位对上述声明的真实性负责。如有虚假，将依法承担相应责任。</w:t>
      </w:r>
    </w:p>
    <w:p>
      <w:pPr>
        <w:snapToGrid w:val="0"/>
        <w:ind w:left="29" w:leftChars="12" w:firstLine="480"/>
        <w:rPr>
          <w:rFonts w:hint="eastAsia" w:ascii="仿宋" w:hAnsi="仿宋" w:eastAsia="仿宋" w:cs="仿宋"/>
        </w:rPr>
      </w:pPr>
    </w:p>
    <w:p>
      <w:pPr>
        <w:snapToGrid w:val="0"/>
        <w:ind w:left="29" w:leftChars="12" w:firstLine="480"/>
        <w:rPr>
          <w:rFonts w:hint="eastAsia" w:ascii="仿宋" w:hAnsi="仿宋" w:eastAsia="仿宋" w:cs="仿宋"/>
        </w:rPr>
      </w:pPr>
    </w:p>
    <w:p>
      <w:pPr>
        <w:snapToGrid w:val="0"/>
        <w:spacing w:line="480" w:lineRule="auto"/>
        <w:ind w:left="2880" w:leftChars="1200" w:firstLine="480"/>
        <w:rPr>
          <w:rFonts w:hint="eastAsia" w:ascii="仿宋" w:hAnsi="仿宋" w:eastAsia="仿宋" w:cs="仿宋"/>
          <w:u w:val="single"/>
        </w:rPr>
      </w:pPr>
      <w:r>
        <w:rPr>
          <w:rFonts w:hint="eastAsia" w:ascii="仿宋" w:hAnsi="仿宋" w:eastAsia="仿宋" w:cs="仿宋"/>
        </w:rPr>
        <w:t>单位名称（盖章）：</w:t>
      </w:r>
      <w:r>
        <w:rPr>
          <w:rFonts w:hint="eastAsia" w:ascii="仿宋" w:hAnsi="仿宋" w:eastAsia="仿宋" w:cs="仿宋"/>
          <w:u w:val="single"/>
        </w:rPr>
        <w:t xml:space="preserve">                      </w:t>
      </w:r>
    </w:p>
    <w:p>
      <w:pPr>
        <w:snapToGrid w:val="0"/>
        <w:spacing w:line="480" w:lineRule="auto"/>
        <w:ind w:left="2880" w:leftChars="1200" w:firstLine="48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p>
    <w:p>
      <w:pPr>
        <w:snapToGrid w:val="0"/>
        <w:ind w:left="29" w:leftChars="12" w:firstLine="480"/>
        <w:rPr>
          <w:rFonts w:hint="eastAsia" w:ascii="仿宋" w:hAnsi="仿宋" w:eastAsia="仿宋" w:cs="仿宋"/>
        </w:rPr>
      </w:pPr>
    </w:p>
    <w:p>
      <w:pPr>
        <w:snapToGrid w:val="0"/>
        <w:ind w:left="29" w:leftChars="12" w:firstLine="480"/>
        <w:rPr>
          <w:rFonts w:hint="eastAsia" w:ascii="仿宋" w:hAnsi="仿宋" w:eastAsia="仿宋" w:cs="仿宋"/>
        </w:rPr>
      </w:pPr>
    </w:p>
    <w:p>
      <w:pPr>
        <w:snapToGrid w:val="0"/>
        <w:spacing w:line="480" w:lineRule="auto"/>
        <w:ind w:left="29" w:leftChars="12" w:firstLine="480"/>
        <w:rPr>
          <w:rFonts w:hint="eastAsia" w:ascii="仿宋" w:hAnsi="仿宋" w:eastAsia="仿宋" w:cs="仿宋"/>
        </w:rPr>
      </w:pPr>
    </w:p>
    <w:p>
      <w:pPr>
        <w:snapToGrid w:val="0"/>
        <w:spacing w:line="480" w:lineRule="auto"/>
        <w:ind w:left="29" w:leftChars="12" w:firstLine="480"/>
        <w:rPr>
          <w:rFonts w:hint="eastAsia" w:ascii="仿宋" w:hAnsi="仿宋" w:eastAsia="仿宋" w:cs="仿宋"/>
        </w:rPr>
      </w:pPr>
    </w:p>
    <w:p>
      <w:pPr>
        <w:pStyle w:val="20"/>
        <w:ind w:firstLine="400"/>
        <w:rPr>
          <w:rFonts w:hint="eastAsia" w:ascii="仿宋" w:hAnsi="仿宋" w:eastAsia="仿宋" w:cs="仿宋"/>
        </w:rPr>
      </w:pPr>
    </w:p>
    <w:p>
      <w:pPr>
        <w:pStyle w:val="20"/>
        <w:ind w:firstLine="400"/>
        <w:rPr>
          <w:rFonts w:hint="eastAsia" w:ascii="仿宋" w:hAnsi="仿宋" w:eastAsia="仿宋" w:cs="仿宋"/>
        </w:rPr>
      </w:pPr>
    </w:p>
    <w:p>
      <w:pPr>
        <w:pStyle w:val="20"/>
        <w:ind w:firstLine="400"/>
        <w:rPr>
          <w:rFonts w:hint="eastAsia" w:ascii="仿宋" w:hAnsi="仿宋" w:eastAsia="仿宋" w:cs="仿宋"/>
        </w:rPr>
      </w:pPr>
    </w:p>
    <w:p>
      <w:pPr>
        <w:ind w:firstLine="422"/>
        <w:rPr>
          <w:rFonts w:hint="eastAsia" w:ascii="仿宋" w:hAnsi="仿宋" w:eastAsia="仿宋" w:cs="仿宋"/>
          <w:b/>
          <w:bCs/>
          <w:sz w:val="21"/>
          <w:szCs w:val="21"/>
        </w:rPr>
      </w:pPr>
      <w:r>
        <w:rPr>
          <w:rFonts w:hint="eastAsia" w:ascii="仿宋" w:hAnsi="仿宋" w:eastAsia="仿宋" w:cs="仿宋"/>
          <w:b/>
          <w:bCs/>
          <w:sz w:val="21"/>
          <w:szCs w:val="21"/>
        </w:rPr>
        <w:t>注：成交供应商为残疾人福利性单位的，采购代理机构随成交结果同时公告其《残疾人福利性单位声明函》</w:t>
      </w:r>
    </w:p>
    <w:p>
      <w:pPr>
        <w:pStyle w:val="3"/>
        <w:spacing w:before="164" w:after="32"/>
        <w:ind w:firstLine="482"/>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w:t>
      </w:r>
      <w:r>
        <w:rPr>
          <w:rFonts w:hint="eastAsia" w:ascii="仿宋" w:hAnsi="仿宋" w:eastAsia="仿宋" w:cs="仿宋"/>
          <w:lang w:val="en-US" w:eastAsia="zh-CN"/>
        </w:rPr>
        <w:t>十</w:t>
      </w:r>
      <w:r>
        <w:rPr>
          <w:rFonts w:hint="eastAsia" w:ascii="仿宋" w:hAnsi="仿宋" w:eastAsia="仿宋" w:cs="仿宋"/>
        </w:rPr>
        <w:t>）监狱企业声明函格式（如不涉及，此函可不提供）</w:t>
      </w:r>
    </w:p>
    <w:p>
      <w:pPr>
        <w:pStyle w:val="4"/>
        <w:spacing w:before="493" w:beforeLines="150" w:after="493" w:afterLines="150"/>
        <w:rPr>
          <w:rFonts w:hint="eastAsia" w:ascii="仿宋" w:hAnsi="仿宋" w:eastAsia="仿宋" w:cs="仿宋"/>
        </w:rPr>
      </w:pPr>
      <w:r>
        <w:rPr>
          <w:rFonts w:hint="eastAsia" w:ascii="仿宋" w:hAnsi="仿宋" w:eastAsia="仿宋" w:cs="仿宋"/>
        </w:rPr>
        <w:t>属于监狱企业的证明文件</w:t>
      </w:r>
    </w:p>
    <w:p>
      <w:pPr>
        <w:spacing w:line="600" w:lineRule="auto"/>
        <w:ind w:firstLine="480"/>
        <w:rPr>
          <w:rFonts w:hint="eastAsia" w:ascii="仿宋" w:hAnsi="仿宋" w:eastAsia="仿宋" w:cs="仿宋"/>
        </w:rPr>
      </w:pPr>
      <w:r>
        <w:rPr>
          <w:rFonts w:hint="eastAsia" w:ascii="仿宋" w:hAnsi="仿宋" w:eastAsia="仿宋" w:cs="仿宋"/>
        </w:rPr>
        <w:t>监狱企业须提供由省级以上监狱管理局、戒毒管理局（含新疆生产建设兵团）出具的“属于监狱企业的证明文件”。</w:t>
      </w:r>
    </w:p>
    <w:p>
      <w:pPr>
        <w:rPr>
          <w:rFonts w:hint="eastAsia" w:ascii="仿宋" w:hAnsi="仿宋" w:eastAsia="仿宋" w:cs="仿宋"/>
        </w:rPr>
      </w:pPr>
      <w:r>
        <w:rPr>
          <w:rFonts w:hint="eastAsia" w:ascii="仿宋" w:hAnsi="仿宋" w:eastAsia="仿宋" w:cs="仿宋"/>
        </w:rPr>
        <w:br w:type="page"/>
      </w:r>
    </w:p>
    <w:p>
      <w:pPr>
        <w:pStyle w:val="3"/>
        <w:bidi w:val="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十一</w:t>
      </w:r>
      <w:r>
        <w:rPr>
          <w:rFonts w:hint="eastAsia" w:ascii="仿宋" w:hAnsi="仿宋" w:eastAsia="仿宋" w:cs="仿宋"/>
          <w:lang w:eastAsia="zh-CN"/>
        </w:rPr>
        <w:t>）</w:t>
      </w:r>
      <w:r>
        <w:rPr>
          <w:rFonts w:hint="eastAsia" w:ascii="仿宋" w:hAnsi="仿宋" w:eastAsia="仿宋" w:cs="仿宋"/>
        </w:rPr>
        <w:t>关于符合本国产品标准的声明函</w:t>
      </w:r>
      <w:r>
        <w:rPr>
          <w:rStyle w:val="31"/>
          <w:rFonts w:hint="eastAsia" w:ascii="仿宋" w:hAnsi="仿宋" w:eastAsia="仿宋" w:cs="仿宋"/>
          <w:b/>
        </w:rPr>
        <w:t>（如不涉及，此函可不提供）</w:t>
      </w:r>
    </w:p>
    <w:p>
      <w:pPr>
        <w:pStyle w:val="13"/>
        <w:shd w:val="clear" w:color="auto" w:fill="FFFFFF"/>
        <w:wordWrap w:val="0"/>
        <w:spacing w:before="30" w:beforeAutospacing="0" w:after="30" w:afterAutospacing="0" w:line="560" w:lineRule="atLeast"/>
        <w:ind w:left="0" w:leftChars="0" w:firstLine="0" w:firstLineChars="0"/>
        <w:jc w:val="center"/>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关于符合本国产品标准的声明函</w:t>
      </w:r>
    </w:p>
    <w:p>
      <w:pPr>
        <w:pStyle w:val="13"/>
        <w:shd w:val="clear" w:color="auto" w:fill="FFFFFF"/>
        <w:wordWrap w:val="0"/>
        <w:spacing w:before="30" w:beforeAutospacing="0" w:after="30" w:afterAutospacing="0" w:line="560" w:lineRule="atLeast"/>
        <w:ind w:firstLine="420"/>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pStyle w:val="13"/>
        <w:shd w:val="clear" w:color="auto" w:fill="FFFFFF"/>
        <w:wordWrap w:val="0"/>
        <w:spacing w:before="30" w:beforeAutospacing="0" w:after="30" w:afterAutospacing="0" w:line="560" w:lineRule="atLeast"/>
        <w:ind w:firstLine="420"/>
        <w:textAlignment w:val="baseline"/>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u w:val="single"/>
        </w:rPr>
        <w:t>（产品名称1）</w:t>
      </w:r>
      <w:r>
        <w:rPr>
          <w:rFonts w:hint="eastAsia" w:ascii="仿宋" w:hAnsi="仿宋" w:eastAsia="仿宋" w:cs="仿宋"/>
          <w:color w:val="auto"/>
          <w:kern w:val="2"/>
          <w:sz w:val="24"/>
          <w:szCs w:val="24"/>
        </w:rPr>
        <w:t>1，生产厂为</w:t>
      </w:r>
      <w:r>
        <w:rPr>
          <w:rFonts w:hint="eastAsia" w:ascii="仿宋" w:hAnsi="仿宋" w:eastAsia="仿宋" w:cs="仿宋"/>
          <w:color w:val="auto"/>
          <w:kern w:val="2"/>
          <w:sz w:val="24"/>
          <w:szCs w:val="24"/>
          <w:u w:val="single"/>
        </w:rPr>
        <w:t>（厂名）</w:t>
      </w:r>
      <w:r>
        <w:rPr>
          <w:rFonts w:hint="eastAsia" w:ascii="仿宋" w:hAnsi="仿宋" w:eastAsia="仿宋" w:cs="仿宋"/>
          <w:color w:val="auto"/>
          <w:kern w:val="2"/>
          <w:sz w:val="24"/>
          <w:szCs w:val="24"/>
        </w:rPr>
        <w:t>2，厂址为</w:t>
      </w:r>
      <w:r>
        <w:rPr>
          <w:rFonts w:hint="eastAsia" w:ascii="仿宋" w:hAnsi="仿宋" w:eastAsia="仿宋" w:cs="仿宋"/>
          <w:color w:val="auto"/>
          <w:kern w:val="2"/>
          <w:sz w:val="24"/>
          <w:szCs w:val="24"/>
          <w:u w:val="single"/>
        </w:rPr>
        <w:t>（生产厂址）</w:t>
      </w:r>
      <w:r>
        <w:rPr>
          <w:rFonts w:hint="eastAsia" w:ascii="仿宋" w:hAnsi="仿宋" w:eastAsia="仿宋" w:cs="仿宋"/>
          <w:color w:val="auto"/>
          <w:kern w:val="2"/>
          <w:sz w:val="24"/>
          <w:szCs w:val="24"/>
        </w:rPr>
        <w:t>。（产品名称1）的中国境内生产的组件成本占比≥（规定比例）3。</w:t>
      </w:r>
      <w:r>
        <w:rPr>
          <w:rFonts w:hint="eastAsia" w:ascii="仿宋" w:hAnsi="仿宋" w:eastAsia="仿宋" w:cs="仿宋"/>
          <w:color w:val="auto"/>
          <w:kern w:val="2"/>
          <w:sz w:val="24"/>
          <w:szCs w:val="24"/>
          <w:u w:val="single"/>
        </w:rPr>
        <w:t>（产品名称1）</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u w:val="single"/>
        </w:rPr>
        <w:t>（关键组件）</w:t>
      </w:r>
      <w:r>
        <w:rPr>
          <w:rFonts w:hint="eastAsia" w:ascii="仿宋" w:hAnsi="仿宋" w:eastAsia="仿宋" w:cs="仿宋"/>
          <w:color w:val="auto"/>
          <w:kern w:val="2"/>
          <w:sz w:val="24"/>
          <w:szCs w:val="24"/>
        </w:rPr>
        <w:t>4在中国境内生产。</w:t>
      </w:r>
      <w:r>
        <w:rPr>
          <w:rFonts w:hint="eastAsia" w:ascii="仿宋" w:hAnsi="仿宋" w:eastAsia="仿宋" w:cs="仿宋"/>
          <w:color w:val="auto"/>
          <w:kern w:val="2"/>
          <w:sz w:val="24"/>
          <w:szCs w:val="24"/>
          <w:u w:val="single"/>
        </w:rPr>
        <w:t>（产品名称1）</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u w:val="single"/>
        </w:rPr>
        <w:t>（关键工序）</w:t>
      </w:r>
      <w:r>
        <w:rPr>
          <w:rFonts w:hint="eastAsia" w:ascii="仿宋" w:hAnsi="仿宋" w:eastAsia="仿宋" w:cs="仿宋"/>
          <w:color w:val="auto"/>
          <w:kern w:val="2"/>
          <w:sz w:val="24"/>
          <w:szCs w:val="24"/>
        </w:rPr>
        <w:t>5在中国境内完成。</w:t>
      </w:r>
    </w:p>
    <w:p>
      <w:pPr>
        <w:pStyle w:val="13"/>
        <w:shd w:val="clear" w:color="auto" w:fill="FFFFFF"/>
        <w:wordWrap w:val="0"/>
        <w:spacing w:before="30" w:beforeAutospacing="0" w:after="30" w:afterAutospacing="0" w:line="560" w:lineRule="atLeast"/>
        <w:ind w:firstLine="420"/>
        <w:textAlignment w:val="baseline"/>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u w:val="single"/>
        </w:rPr>
        <w:t>（产品名称2）</w:t>
      </w:r>
      <w:r>
        <w:rPr>
          <w:rFonts w:hint="eastAsia" w:ascii="仿宋" w:hAnsi="仿宋" w:eastAsia="仿宋" w:cs="仿宋"/>
          <w:color w:val="auto"/>
          <w:kern w:val="2"/>
          <w:sz w:val="24"/>
          <w:szCs w:val="24"/>
        </w:rPr>
        <w:t>，生产厂为</w:t>
      </w:r>
      <w:r>
        <w:rPr>
          <w:rFonts w:hint="eastAsia" w:ascii="仿宋" w:hAnsi="仿宋" w:eastAsia="仿宋" w:cs="仿宋"/>
          <w:color w:val="auto"/>
          <w:kern w:val="2"/>
          <w:sz w:val="24"/>
          <w:szCs w:val="24"/>
          <w:u w:val="single"/>
        </w:rPr>
        <w:t>（厂名）</w:t>
      </w:r>
      <w:r>
        <w:rPr>
          <w:rFonts w:hint="eastAsia" w:ascii="仿宋" w:hAnsi="仿宋" w:eastAsia="仿宋" w:cs="仿宋"/>
          <w:color w:val="auto"/>
          <w:kern w:val="2"/>
          <w:sz w:val="24"/>
          <w:szCs w:val="24"/>
        </w:rPr>
        <w:t>，厂址为</w:t>
      </w:r>
      <w:r>
        <w:rPr>
          <w:rFonts w:hint="eastAsia" w:ascii="仿宋" w:hAnsi="仿宋" w:eastAsia="仿宋" w:cs="仿宋"/>
          <w:color w:val="auto"/>
          <w:kern w:val="2"/>
          <w:sz w:val="24"/>
          <w:szCs w:val="24"/>
          <w:u w:val="single"/>
        </w:rPr>
        <w:t>（生产厂址）</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u w:val="single"/>
        </w:rPr>
        <w:t>（产品名称2）</w:t>
      </w:r>
      <w:r>
        <w:rPr>
          <w:rFonts w:hint="eastAsia" w:ascii="仿宋" w:hAnsi="仿宋" w:eastAsia="仿宋" w:cs="仿宋"/>
          <w:color w:val="auto"/>
          <w:kern w:val="2"/>
          <w:sz w:val="24"/>
          <w:szCs w:val="24"/>
        </w:rPr>
        <w:t>的中国境内生产的组件成本占比≥</w:t>
      </w:r>
      <w:r>
        <w:rPr>
          <w:rFonts w:hint="eastAsia" w:ascii="仿宋" w:hAnsi="仿宋" w:eastAsia="仿宋" w:cs="仿宋"/>
          <w:color w:val="auto"/>
          <w:kern w:val="2"/>
          <w:sz w:val="24"/>
          <w:szCs w:val="24"/>
          <w:u w:val="single"/>
        </w:rPr>
        <w:t>（规定比例）</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u w:val="single"/>
        </w:rPr>
        <w:t>（产品名称2）</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u w:val="single"/>
        </w:rPr>
        <w:t>（关键组件）</w:t>
      </w:r>
      <w:r>
        <w:rPr>
          <w:rFonts w:hint="eastAsia" w:ascii="仿宋" w:hAnsi="仿宋" w:eastAsia="仿宋" w:cs="仿宋"/>
          <w:color w:val="auto"/>
          <w:kern w:val="2"/>
          <w:sz w:val="24"/>
          <w:szCs w:val="24"/>
        </w:rPr>
        <w:t>在中国境内生产。</w:t>
      </w:r>
      <w:r>
        <w:rPr>
          <w:rFonts w:hint="eastAsia" w:ascii="仿宋" w:hAnsi="仿宋" w:eastAsia="仿宋" w:cs="仿宋"/>
          <w:color w:val="auto"/>
          <w:kern w:val="2"/>
          <w:sz w:val="24"/>
          <w:szCs w:val="24"/>
          <w:u w:val="single"/>
        </w:rPr>
        <w:t>（产品名称2）</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u w:val="single"/>
        </w:rPr>
        <w:t>（关键工序）</w:t>
      </w:r>
      <w:r>
        <w:rPr>
          <w:rFonts w:hint="eastAsia" w:ascii="仿宋" w:hAnsi="仿宋" w:eastAsia="仿宋" w:cs="仿宋"/>
          <w:color w:val="auto"/>
          <w:kern w:val="2"/>
          <w:sz w:val="24"/>
          <w:szCs w:val="24"/>
        </w:rPr>
        <w:t>在中国境内完成。</w:t>
      </w:r>
    </w:p>
    <w:p>
      <w:pPr>
        <w:pStyle w:val="13"/>
        <w:shd w:val="clear" w:color="auto" w:fill="FFFFFF"/>
        <w:wordWrap w:val="0"/>
        <w:spacing w:before="30" w:beforeAutospacing="0" w:after="30" w:afterAutospacing="0" w:line="560" w:lineRule="atLeast"/>
        <w:ind w:firstLine="420"/>
        <w:textAlignment w:val="baseline"/>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p>
    <w:p>
      <w:pP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本公司（单位）对上述声明内容的真实性负责。如有虚假，愿承担相应法律责任。</w:t>
      </w:r>
    </w:p>
    <w:p>
      <w:pPr>
        <w:rPr>
          <w:rFonts w:hint="eastAsia" w:ascii="仿宋" w:hAnsi="仿宋" w:eastAsia="仿宋" w:cs="仿宋"/>
          <w:color w:val="auto"/>
          <w:kern w:val="2"/>
          <w:sz w:val="24"/>
          <w:szCs w:val="24"/>
        </w:rPr>
      </w:pPr>
    </w:p>
    <w:p>
      <w:pP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供应商（</w:t>
      </w:r>
      <w:r>
        <w:rPr>
          <w:rFonts w:hint="eastAsia" w:ascii="仿宋" w:hAnsi="仿宋" w:eastAsia="仿宋" w:cs="仿宋"/>
          <w:color w:val="auto"/>
          <w:kern w:val="2"/>
          <w:sz w:val="24"/>
          <w:szCs w:val="24"/>
          <w:lang w:val="en-US" w:eastAsia="zh-CN"/>
        </w:rPr>
        <w:t>盖章</w:t>
      </w:r>
      <w:r>
        <w:rPr>
          <w:rFonts w:hint="eastAsia" w:ascii="仿宋" w:hAnsi="仿宋" w:eastAsia="仿宋" w:cs="仿宋"/>
          <w:color w:val="auto"/>
          <w:kern w:val="2"/>
          <w:sz w:val="24"/>
          <w:szCs w:val="24"/>
        </w:rPr>
        <w:t xml:space="preserve">）：      </w:t>
      </w:r>
    </w:p>
    <w:p>
      <w:pP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日  期：</w:t>
      </w:r>
    </w:p>
    <w:p>
      <w:pP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说明：</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1.产品如有型号，请在“产品名称”栏一并填写。</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2.生产厂名与厂址应与生产厂营业执照载明的相关信息保持一致。</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3.该产品的中国境内生产的组件成本占比相关要求实施前，“规定比例”栏可不填，下同。</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4.该产品的关键组件要求实施前，“关键组件”栏可不填，下同。</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5.该产品的关键工序要求实施前，“关键工序”栏可不填，下同。</w:t>
      </w:r>
    </w:p>
    <w:p>
      <w:pPr>
        <w:keepNext w:val="0"/>
        <w:keepLines w:val="0"/>
        <w:pageBreakBefore w:val="0"/>
        <w:widowControl w:val="0"/>
        <w:kinsoku/>
        <w:wordWrap/>
        <w:overflowPunct/>
        <w:topLinePunct w:val="0"/>
        <w:autoSpaceDE/>
        <w:autoSpaceDN/>
        <w:bidi w:val="0"/>
        <w:spacing w:line="360" w:lineRule="auto"/>
        <w:jc w:val="both"/>
        <w:textAlignment w:val="auto"/>
        <w:outlineLvl w:val="0"/>
        <w:rPr>
          <w:rFonts w:hint="eastAsia" w:ascii="仿宋" w:hAnsi="仿宋" w:eastAsia="仿宋" w:cs="仿宋"/>
          <w:b/>
          <w:bCs/>
          <w:kern w:val="0"/>
          <w:sz w:val="24"/>
          <w:szCs w:val="24"/>
          <w:highlight w:val="none"/>
        </w:rPr>
      </w:pPr>
      <w:r>
        <w:rPr>
          <w:rFonts w:hint="eastAsia" w:ascii="仿宋" w:hAnsi="仿宋" w:eastAsia="仿宋" w:cs="仿宋"/>
          <w:sz w:val="24"/>
          <w:szCs w:val="24"/>
        </w:rPr>
        <w:br w:type="page"/>
      </w:r>
      <w:bookmarkStart w:id="78" w:name="_Toc21951"/>
      <w:bookmarkStart w:id="79" w:name="_Toc27213"/>
      <w:bookmarkStart w:id="80" w:name="_Toc20197"/>
      <w:bookmarkStart w:id="81" w:name="_Toc29151"/>
      <w:r>
        <w:rPr>
          <w:rFonts w:hint="eastAsia" w:ascii="仿宋" w:hAnsi="仿宋" w:eastAsia="仿宋" w:cs="仿宋"/>
          <w:b/>
          <w:bCs/>
          <w:kern w:val="0"/>
          <w:sz w:val="28"/>
          <w:szCs w:val="28"/>
          <w:highlight w:val="none"/>
        </w:rPr>
        <w:t>第</w:t>
      </w:r>
      <w:r>
        <w:rPr>
          <w:rFonts w:hint="eastAsia" w:ascii="仿宋" w:hAnsi="仿宋" w:eastAsia="仿宋" w:cs="仿宋"/>
          <w:b/>
          <w:bCs/>
          <w:kern w:val="0"/>
          <w:sz w:val="28"/>
          <w:szCs w:val="28"/>
          <w:highlight w:val="none"/>
          <w:lang w:val="en-US" w:eastAsia="zh-CN"/>
        </w:rPr>
        <w:t>九部分</w:t>
      </w:r>
      <w:r>
        <w:rPr>
          <w:rFonts w:hint="eastAsia" w:ascii="仿宋" w:hAnsi="仿宋" w:eastAsia="仿宋" w:cs="仿宋"/>
          <w:b/>
          <w:bCs/>
          <w:kern w:val="0"/>
          <w:sz w:val="28"/>
          <w:szCs w:val="28"/>
          <w:highlight w:val="none"/>
        </w:rPr>
        <w:t xml:space="preserve"> 相关附件</w:t>
      </w:r>
      <w:bookmarkEnd w:id="78"/>
      <w:bookmarkEnd w:id="79"/>
      <w:bookmarkEnd w:id="80"/>
      <w:bookmarkEnd w:id="81"/>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82" w:name="_Toc10828"/>
      <w:r>
        <w:rPr>
          <w:rFonts w:hint="eastAsia" w:ascii="仿宋" w:hAnsi="仿宋" w:eastAsia="仿宋" w:cs="仿宋"/>
          <w:b/>
          <w:sz w:val="24"/>
          <w:szCs w:val="24"/>
          <w:highlight w:val="none"/>
        </w:rPr>
        <w:t>附件1：</w:t>
      </w:r>
      <w:r>
        <w:rPr>
          <w:rFonts w:hint="eastAsia" w:ascii="仿宋" w:hAnsi="仿宋" w:eastAsia="仿宋" w:cs="仿宋"/>
          <w:b/>
          <w:bCs/>
          <w:sz w:val="24"/>
          <w:szCs w:val="24"/>
          <w:highlight w:val="none"/>
        </w:rPr>
        <w:t>质疑函范本</w:t>
      </w:r>
      <w:bookmarkEnd w:id="82"/>
    </w:p>
    <w:p>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pPr>
        <w:jc w:val="center"/>
        <w:rPr>
          <w:rFonts w:hint="eastAsia" w:ascii="仿宋" w:hAnsi="仿宋" w:eastAsia="仿宋" w:cs="仿宋"/>
          <w:b/>
          <w:sz w:val="24"/>
          <w:szCs w:val="24"/>
          <w:highlight w:val="none"/>
        </w:rPr>
      </w:pP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pPr>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83" w:name="_Toc18504"/>
      <w:r>
        <w:rPr>
          <w:rFonts w:hint="eastAsia" w:ascii="仿宋" w:hAnsi="仿宋" w:eastAsia="仿宋" w:cs="仿宋"/>
          <w:b/>
          <w:bCs/>
          <w:sz w:val="24"/>
          <w:szCs w:val="24"/>
          <w:highlight w:val="none"/>
        </w:rPr>
        <w:t>附件2：</w:t>
      </w:r>
      <w:r>
        <w:rPr>
          <w:rFonts w:hint="eastAsia" w:ascii="仿宋" w:hAnsi="仿宋" w:eastAsia="仿宋" w:cs="仿宋"/>
          <w:b/>
          <w:sz w:val="24"/>
          <w:szCs w:val="24"/>
          <w:highlight w:val="none"/>
        </w:rPr>
        <w:t>投诉书范本</w:t>
      </w:r>
      <w:bookmarkEnd w:id="83"/>
    </w:p>
    <w:p>
      <w:pPr>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采购项目编号：</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采购代理机构名称：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采购人/采购代理机构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pStyle w:val="7"/>
        <w:rPr>
          <w:rFonts w:hint="eastAsia" w:ascii="仿宋" w:hAnsi="仿宋" w:eastAsia="仿宋" w:cs="仿宋"/>
          <w:sz w:val="24"/>
          <w:szCs w:val="24"/>
          <w:highlight w:val="none"/>
        </w:rPr>
      </w:pPr>
    </w:p>
    <w:p>
      <w:pPr>
        <w:spacing w:line="360" w:lineRule="auto"/>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pPr>
        <w:spacing w:line="360" w:lineRule="auto"/>
        <w:ind w:firstLine="2400" w:firstLineChars="10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投诉书制作说明</w:t>
      </w:r>
    </w:p>
    <w:p>
      <w:pPr>
        <w:rPr>
          <w:rFonts w:hint="eastAsia" w:ascii="仿宋" w:hAnsi="仿宋" w:eastAsia="仿宋" w:cs="仿宋"/>
          <w:b/>
          <w:sz w:val="24"/>
          <w:szCs w:val="24"/>
          <w:highlight w:val="none"/>
        </w:rPr>
      </w:pP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pPr>
        <w:spacing w:line="360" w:lineRule="auto"/>
        <w:ind w:firstLine="480" w:firstLineChars="200"/>
        <w:jc w:val="left"/>
        <w:rPr>
          <w:rFonts w:hint="eastAsia" w:ascii="仿宋" w:hAnsi="仿宋" w:eastAsia="仿宋" w:cs="仿宋"/>
          <w:lang w:val="en-US" w:eastAsia="zh-CN"/>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pPr>
        <w:tabs>
          <w:tab w:val="left" w:pos="1680"/>
        </w:tabs>
        <w:snapToGrid w:val="0"/>
        <w:spacing w:line="396" w:lineRule="auto"/>
        <w:rPr>
          <w:rFonts w:hint="eastAsia" w:ascii="仿宋" w:hAnsi="仿宋" w:eastAsia="仿宋" w:cs="仿宋"/>
          <w:b/>
          <w:bCs/>
          <w:lang w:eastAsia="zh-CN"/>
        </w:rPr>
      </w:pPr>
    </w:p>
    <w:sectPr>
      <w:type w:val="continuous"/>
      <w:pgSz w:w="11905" w:h="16838"/>
      <w:pgMar w:top="1440" w:right="1800" w:bottom="1440" w:left="1800" w:header="850" w:footer="850" w:gutter="142"/>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pBdr>
      <w:spacing w:before="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spacing w:before="60" w:beforeLines="25" w:line="360" w:lineRule="auto"/>
      <w:ind w:firstLine="0" w:firstLineChars="0"/>
      <w:jc w:val="both"/>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spacing w:before="60" w:beforeLines="25" w:line="360" w:lineRule="auto"/>
      <w:ind w:firstLine="0" w:firstLineChars="0"/>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b w:val="0"/>
                              <w:bCs w:val="0"/>
                              <w:sz w:val="20"/>
                              <w:szCs w:val="20"/>
                            </w:rPr>
                          </w:pPr>
                          <w:r>
                            <w:rPr>
                              <w:b w:val="0"/>
                              <w:bCs w:val="0"/>
                              <w:sz w:val="20"/>
                              <w:szCs w:val="20"/>
                            </w:rPr>
                            <w:fldChar w:fldCharType="begin"/>
                          </w:r>
                          <w:r>
                            <w:rPr>
                              <w:b w:val="0"/>
                              <w:bCs w:val="0"/>
                              <w:sz w:val="20"/>
                              <w:szCs w:val="20"/>
                            </w:rPr>
                            <w:instrText xml:space="preserve"> PAGE  \* MERGEFORMAT </w:instrText>
                          </w:r>
                          <w:r>
                            <w:rPr>
                              <w:b w:val="0"/>
                              <w:bCs w:val="0"/>
                              <w:sz w:val="20"/>
                              <w:szCs w:val="20"/>
                            </w:rPr>
                            <w:fldChar w:fldCharType="separate"/>
                          </w:r>
                          <w:r>
                            <w:rPr>
                              <w:b w:val="0"/>
                              <w:bCs w:val="0"/>
                              <w:sz w:val="20"/>
                              <w:szCs w:val="20"/>
                            </w:rPr>
                            <w:t>3</w:t>
                          </w:r>
                          <w:r>
                            <w:rPr>
                              <w:b w:val="0"/>
                              <w:bCs w:val="0"/>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ind w:left="0" w:leftChars="0" w:firstLine="0" w:firstLineChars="0"/>
                      <w:rPr>
                        <w:b w:val="0"/>
                        <w:bCs w:val="0"/>
                        <w:sz w:val="20"/>
                        <w:szCs w:val="20"/>
                      </w:rPr>
                    </w:pPr>
                    <w:r>
                      <w:rPr>
                        <w:b w:val="0"/>
                        <w:bCs w:val="0"/>
                        <w:sz w:val="20"/>
                        <w:szCs w:val="20"/>
                      </w:rPr>
                      <w:fldChar w:fldCharType="begin"/>
                    </w:r>
                    <w:r>
                      <w:rPr>
                        <w:b w:val="0"/>
                        <w:bCs w:val="0"/>
                        <w:sz w:val="20"/>
                        <w:szCs w:val="20"/>
                      </w:rPr>
                      <w:instrText xml:space="preserve"> PAGE  \* MERGEFORMAT </w:instrText>
                    </w:r>
                    <w:r>
                      <w:rPr>
                        <w:b w:val="0"/>
                        <w:bCs w:val="0"/>
                        <w:sz w:val="20"/>
                        <w:szCs w:val="20"/>
                      </w:rPr>
                      <w:fldChar w:fldCharType="separate"/>
                    </w:r>
                    <w:r>
                      <w:rPr>
                        <w:b w:val="0"/>
                        <w:bCs w:val="0"/>
                        <w:sz w:val="20"/>
                        <w:szCs w:val="20"/>
                      </w:rPr>
                      <w:t>3</w:t>
                    </w:r>
                    <w:r>
                      <w:rPr>
                        <w:b w:val="0"/>
                        <w:bCs w:val="0"/>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between w:val="none" w:color="auto" w:sz="0" w:space="0"/>
      </w:pBdr>
      <w:spacing w:after="60"/>
      <w:rPr>
        <w:rFonts w:hint="default" w:eastAsia="宋体"/>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F79BD"/>
    <w:multiLevelType w:val="singleLevel"/>
    <w:tmpl w:val="A38F79BD"/>
    <w:lvl w:ilvl="0" w:tentative="0">
      <w:start w:val="1"/>
      <w:numFmt w:val="decimal"/>
      <w:suff w:val="nothing"/>
      <w:lvlText w:val="（%1）"/>
      <w:lvlJc w:val="left"/>
    </w:lvl>
  </w:abstractNum>
  <w:abstractNum w:abstractNumId="1">
    <w:nsid w:val="58625BEE"/>
    <w:multiLevelType w:val="singleLevel"/>
    <w:tmpl w:val="58625BEE"/>
    <w:lvl w:ilvl="0" w:tentative="0">
      <w:start w:val="6"/>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Mzk3NzFkZTVkNDcyY2IxZmEzODljYTA2YTYwMzEifQ=="/>
  </w:docVars>
  <w:rsids>
    <w:rsidRoot w:val="37B90FB0"/>
    <w:rsid w:val="000008C4"/>
    <w:rsid w:val="000057F7"/>
    <w:rsid w:val="00025B28"/>
    <w:rsid w:val="00064264"/>
    <w:rsid w:val="00073862"/>
    <w:rsid w:val="000A534B"/>
    <w:rsid w:val="000D7209"/>
    <w:rsid w:val="000E2D71"/>
    <w:rsid w:val="0012069D"/>
    <w:rsid w:val="00147B68"/>
    <w:rsid w:val="00153A95"/>
    <w:rsid w:val="001711AE"/>
    <w:rsid w:val="00174A2A"/>
    <w:rsid w:val="00174C82"/>
    <w:rsid w:val="00181CED"/>
    <w:rsid w:val="00184CD9"/>
    <w:rsid w:val="00186B06"/>
    <w:rsid w:val="00192671"/>
    <w:rsid w:val="001C37B5"/>
    <w:rsid w:val="001F4EBF"/>
    <w:rsid w:val="00220EF6"/>
    <w:rsid w:val="00235CCB"/>
    <w:rsid w:val="002525A7"/>
    <w:rsid w:val="00272B59"/>
    <w:rsid w:val="002767F9"/>
    <w:rsid w:val="0029033A"/>
    <w:rsid w:val="002B79E1"/>
    <w:rsid w:val="002C1D75"/>
    <w:rsid w:val="002C4434"/>
    <w:rsid w:val="002D282C"/>
    <w:rsid w:val="002D2D08"/>
    <w:rsid w:val="002F374E"/>
    <w:rsid w:val="00306589"/>
    <w:rsid w:val="003102CB"/>
    <w:rsid w:val="003178D6"/>
    <w:rsid w:val="0033138C"/>
    <w:rsid w:val="00333071"/>
    <w:rsid w:val="00352FC0"/>
    <w:rsid w:val="00356AC3"/>
    <w:rsid w:val="00376100"/>
    <w:rsid w:val="00394E4F"/>
    <w:rsid w:val="003A20D4"/>
    <w:rsid w:val="003A4375"/>
    <w:rsid w:val="003A6586"/>
    <w:rsid w:val="003C7603"/>
    <w:rsid w:val="003F117C"/>
    <w:rsid w:val="004145AB"/>
    <w:rsid w:val="00447DE1"/>
    <w:rsid w:val="00476C0C"/>
    <w:rsid w:val="00482892"/>
    <w:rsid w:val="004B2A4B"/>
    <w:rsid w:val="004C773F"/>
    <w:rsid w:val="004E3540"/>
    <w:rsid w:val="004F5536"/>
    <w:rsid w:val="0050571E"/>
    <w:rsid w:val="00551B58"/>
    <w:rsid w:val="0055701E"/>
    <w:rsid w:val="005657E1"/>
    <w:rsid w:val="005962C9"/>
    <w:rsid w:val="005A036C"/>
    <w:rsid w:val="005A4774"/>
    <w:rsid w:val="005A6578"/>
    <w:rsid w:val="005B7115"/>
    <w:rsid w:val="005D64F3"/>
    <w:rsid w:val="005E5F5E"/>
    <w:rsid w:val="00622F41"/>
    <w:rsid w:val="00630BC1"/>
    <w:rsid w:val="00643CC8"/>
    <w:rsid w:val="00643E3A"/>
    <w:rsid w:val="0065046B"/>
    <w:rsid w:val="006646DC"/>
    <w:rsid w:val="006735C9"/>
    <w:rsid w:val="00683C44"/>
    <w:rsid w:val="00695CBC"/>
    <w:rsid w:val="006A7119"/>
    <w:rsid w:val="006A7A87"/>
    <w:rsid w:val="006D094C"/>
    <w:rsid w:val="006D2A42"/>
    <w:rsid w:val="006D4C70"/>
    <w:rsid w:val="006E0576"/>
    <w:rsid w:val="006E55EC"/>
    <w:rsid w:val="006F3754"/>
    <w:rsid w:val="0071466F"/>
    <w:rsid w:val="00741614"/>
    <w:rsid w:val="00754BE6"/>
    <w:rsid w:val="00760B08"/>
    <w:rsid w:val="00761835"/>
    <w:rsid w:val="007653B8"/>
    <w:rsid w:val="00767798"/>
    <w:rsid w:val="00774791"/>
    <w:rsid w:val="007874C7"/>
    <w:rsid w:val="007A292C"/>
    <w:rsid w:val="007B02FF"/>
    <w:rsid w:val="007C3A7C"/>
    <w:rsid w:val="007F11EA"/>
    <w:rsid w:val="00807CA4"/>
    <w:rsid w:val="00807EDE"/>
    <w:rsid w:val="008113F7"/>
    <w:rsid w:val="0082306C"/>
    <w:rsid w:val="00827497"/>
    <w:rsid w:val="00835EF7"/>
    <w:rsid w:val="00847A5B"/>
    <w:rsid w:val="00854B87"/>
    <w:rsid w:val="00883CB8"/>
    <w:rsid w:val="00890248"/>
    <w:rsid w:val="008C47C4"/>
    <w:rsid w:val="008D28E9"/>
    <w:rsid w:val="008D4FE3"/>
    <w:rsid w:val="008E14DF"/>
    <w:rsid w:val="008E2AD6"/>
    <w:rsid w:val="008E2D38"/>
    <w:rsid w:val="008F0E12"/>
    <w:rsid w:val="008F24B3"/>
    <w:rsid w:val="008F2B01"/>
    <w:rsid w:val="008F6E89"/>
    <w:rsid w:val="0091367C"/>
    <w:rsid w:val="00922197"/>
    <w:rsid w:val="009264EF"/>
    <w:rsid w:val="00940A1B"/>
    <w:rsid w:val="009573B5"/>
    <w:rsid w:val="009844B1"/>
    <w:rsid w:val="009B58D5"/>
    <w:rsid w:val="009E45AB"/>
    <w:rsid w:val="00A01E08"/>
    <w:rsid w:val="00A05B6B"/>
    <w:rsid w:val="00A106D4"/>
    <w:rsid w:val="00A15CB9"/>
    <w:rsid w:val="00A37CC9"/>
    <w:rsid w:val="00A53AF7"/>
    <w:rsid w:val="00A569CE"/>
    <w:rsid w:val="00A619A7"/>
    <w:rsid w:val="00AD5060"/>
    <w:rsid w:val="00AD6CA5"/>
    <w:rsid w:val="00AD6DB3"/>
    <w:rsid w:val="00AE3EA2"/>
    <w:rsid w:val="00AF5708"/>
    <w:rsid w:val="00B10B74"/>
    <w:rsid w:val="00B426B9"/>
    <w:rsid w:val="00B66E70"/>
    <w:rsid w:val="00B76EEB"/>
    <w:rsid w:val="00BB43E3"/>
    <w:rsid w:val="00BC099B"/>
    <w:rsid w:val="00BE3740"/>
    <w:rsid w:val="00BF72B7"/>
    <w:rsid w:val="00C02187"/>
    <w:rsid w:val="00C079B6"/>
    <w:rsid w:val="00C1005C"/>
    <w:rsid w:val="00C2043A"/>
    <w:rsid w:val="00C23707"/>
    <w:rsid w:val="00C327A0"/>
    <w:rsid w:val="00C629DB"/>
    <w:rsid w:val="00C642A5"/>
    <w:rsid w:val="00CA5E3B"/>
    <w:rsid w:val="00CA62EE"/>
    <w:rsid w:val="00CE4E96"/>
    <w:rsid w:val="00CF1A5C"/>
    <w:rsid w:val="00CF4019"/>
    <w:rsid w:val="00CF7B16"/>
    <w:rsid w:val="00D11A2B"/>
    <w:rsid w:val="00D126A3"/>
    <w:rsid w:val="00D16C1A"/>
    <w:rsid w:val="00D2213A"/>
    <w:rsid w:val="00D449D5"/>
    <w:rsid w:val="00D51A69"/>
    <w:rsid w:val="00D609FF"/>
    <w:rsid w:val="00D65D9C"/>
    <w:rsid w:val="00D6723C"/>
    <w:rsid w:val="00D72088"/>
    <w:rsid w:val="00D72E12"/>
    <w:rsid w:val="00D83807"/>
    <w:rsid w:val="00DA4AD8"/>
    <w:rsid w:val="00DB142B"/>
    <w:rsid w:val="00E53D01"/>
    <w:rsid w:val="00E56894"/>
    <w:rsid w:val="00E67B84"/>
    <w:rsid w:val="00E71309"/>
    <w:rsid w:val="00E85C5D"/>
    <w:rsid w:val="00E93F55"/>
    <w:rsid w:val="00EF46A5"/>
    <w:rsid w:val="00EF64DE"/>
    <w:rsid w:val="00F114EB"/>
    <w:rsid w:val="00F268C0"/>
    <w:rsid w:val="00F83A4A"/>
    <w:rsid w:val="00F8441E"/>
    <w:rsid w:val="00FA22DE"/>
    <w:rsid w:val="00FA60EC"/>
    <w:rsid w:val="00FA66FE"/>
    <w:rsid w:val="0117550A"/>
    <w:rsid w:val="011D6C9D"/>
    <w:rsid w:val="013F4A95"/>
    <w:rsid w:val="0140512A"/>
    <w:rsid w:val="014277BC"/>
    <w:rsid w:val="01431342"/>
    <w:rsid w:val="01431D66"/>
    <w:rsid w:val="014A00D6"/>
    <w:rsid w:val="01720F2A"/>
    <w:rsid w:val="01767ED9"/>
    <w:rsid w:val="017B7A8D"/>
    <w:rsid w:val="017C6101"/>
    <w:rsid w:val="018B6D6A"/>
    <w:rsid w:val="018E3803"/>
    <w:rsid w:val="01AB2C87"/>
    <w:rsid w:val="01AD459C"/>
    <w:rsid w:val="01AD651E"/>
    <w:rsid w:val="01C35B4D"/>
    <w:rsid w:val="01D12572"/>
    <w:rsid w:val="02044965"/>
    <w:rsid w:val="020510DF"/>
    <w:rsid w:val="023A0172"/>
    <w:rsid w:val="023C25BC"/>
    <w:rsid w:val="023F1252"/>
    <w:rsid w:val="02493090"/>
    <w:rsid w:val="025263E9"/>
    <w:rsid w:val="02785863"/>
    <w:rsid w:val="02876EC7"/>
    <w:rsid w:val="0297239A"/>
    <w:rsid w:val="02B8239E"/>
    <w:rsid w:val="02C95F7F"/>
    <w:rsid w:val="02E11C3F"/>
    <w:rsid w:val="02E439FB"/>
    <w:rsid w:val="02EB1EA7"/>
    <w:rsid w:val="02F20735"/>
    <w:rsid w:val="03152F6A"/>
    <w:rsid w:val="03184312"/>
    <w:rsid w:val="03314838"/>
    <w:rsid w:val="033622E3"/>
    <w:rsid w:val="0338775B"/>
    <w:rsid w:val="033C56A8"/>
    <w:rsid w:val="034973B2"/>
    <w:rsid w:val="035342D9"/>
    <w:rsid w:val="035C5045"/>
    <w:rsid w:val="036B438D"/>
    <w:rsid w:val="037043B7"/>
    <w:rsid w:val="03726862"/>
    <w:rsid w:val="03806B80"/>
    <w:rsid w:val="038463CC"/>
    <w:rsid w:val="03881E3E"/>
    <w:rsid w:val="039262EB"/>
    <w:rsid w:val="039E0468"/>
    <w:rsid w:val="03A35E2B"/>
    <w:rsid w:val="03B06473"/>
    <w:rsid w:val="03DB7EA4"/>
    <w:rsid w:val="03E360B1"/>
    <w:rsid w:val="03FD3A5E"/>
    <w:rsid w:val="04144268"/>
    <w:rsid w:val="0427120A"/>
    <w:rsid w:val="04283AB7"/>
    <w:rsid w:val="044A534F"/>
    <w:rsid w:val="044E2885"/>
    <w:rsid w:val="04587F50"/>
    <w:rsid w:val="04660E34"/>
    <w:rsid w:val="04687B4C"/>
    <w:rsid w:val="046E7E49"/>
    <w:rsid w:val="048856BF"/>
    <w:rsid w:val="0492604B"/>
    <w:rsid w:val="04927FFC"/>
    <w:rsid w:val="049C3EF0"/>
    <w:rsid w:val="04A559ED"/>
    <w:rsid w:val="04A75813"/>
    <w:rsid w:val="04BC746E"/>
    <w:rsid w:val="04C609C8"/>
    <w:rsid w:val="05016708"/>
    <w:rsid w:val="051144B9"/>
    <w:rsid w:val="051C4A4D"/>
    <w:rsid w:val="05417585"/>
    <w:rsid w:val="05490ABF"/>
    <w:rsid w:val="05533E6B"/>
    <w:rsid w:val="05694F83"/>
    <w:rsid w:val="05A0352B"/>
    <w:rsid w:val="05A1336D"/>
    <w:rsid w:val="05A14771"/>
    <w:rsid w:val="05A632ED"/>
    <w:rsid w:val="05AE3E62"/>
    <w:rsid w:val="062B1335"/>
    <w:rsid w:val="062E2CC9"/>
    <w:rsid w:val="063177DA"/>
    <w:rsid w:val="063F6F5D"/>
    <w:rsid w:val="065C2325"/>
    <w:rsid w:val="066F29EF"/>
    <w:rsid w:val="067032E2"/>
    <w:rsid w:val="067A7194"/>
    <w:rsid w:val="06841F31"/>
    <w:rsid w:val="06980DF1"/>
    <w:rsid w:val="06A049C4"/>
    <w:rsid w:val="06AE0484"/>
    <w:rsid w:val="06C40FCF"/>
    <w:rsid w:val="06D83310"/>
    <w:rsid w:val="0703003A"/>
    <w:rsid w:val="075B5701"/>
    <w:rsid w:val="0774773F"/>
    <w:rsid w:val="077808D7"/>
    <w:rsid w:val="078448DE"/>
    <w:rsid w:val="07900C85"/>
    <w:rsid w:val="079039FB"/>
    <w:rsid w:val="079F0949"/>
    <w:rsid w:val="07A20178"/>
    <w:rsid w:val="07A466F3"/>
    <w:rsid w:val="07B864AF"/>
    <w:rsid w:val="07B931E6"/>
    <w:rsid w:val="07C573B2"/>
    <w:rsid w:val="07D10063"/>
    <w:rsid w:val="07E14593"/>
    <w:rsid w:val="07FC75CD"/>
    <w:rsid w:val="084B635A"/>
    <w:rsid w:val="085A09F5"/>
    <w:rsid w:val="088A20A5"/>
    <w:rsid w:val="089144F6"/>
    <w:rsid w:val="08A01324"/>
    <w:rsid w:val="08C23B9D"/>
    <w:rsid w:val="08DD2784"/>
    <w:rsid w:val="09156740"/>
    <w:rsid w:val="091A59FF"/>
    <w:rsid w:val="093F74FB"/>
    <w:rsid w:val="09446854"/>
    <w:rsid w:val="09450046"/>
    <w:rsid w:val="095B1498"/>
    <w:rsid w:val="095C1CBF"/>
    <w:rsid w:val="0965062A"/>
    <w:rsid w:val="096E5B90"/>
    <w:rsid w:val="097443A9"/>
    <w:rsid w:val="097C53F1"/>
    <w:rsid w:val="099468D1"/>
    <w:rsid w:val="099B6016"/>
    <w:rsid w:val="09B961E7"/>
    <w:rsid w:val="09D31E41"/>
    <w:rsid w:val="09D42E42"/>
    <w:rsid w:val="09EA6544"/>
    <w:rsid w:val="09F402B6"/>
    <w:rsid w:val="09FC5A80"/>
    <w:rsid w:val="09FC5EBB"/>
    <w:rsid w:val="09FF1268"/>
    <w:rsid w:val="0A02135B"/>
    <w:rsid w:val="0A072704"/>
    <w:rsid w:val="0A081A83"/>
    <w:rsid w:val="0A0910CA"/>
    <w:rsid w:val="0A1201D7"/>
    <w:rsid w:val="0A1638AA"/>
    <w:rsid w:val="0A182132"/>
    <w:rsid w:val="0A1A183C"/>
    <w:rsid w:val="0A1D5856"/>
    <w:rsid w:val="0A255848"/>
    <w:rsid w:val="0A313A15"/>
    <w:rsid w:val="0A4E2F81"/>
    <w:rsid w:val="0A632903"/>
    <w:rsid w:val="0A6F32E6"/>
    <w:rsid w:val="0A734A00"/>
    <w:rsid w:val="0A7F1E9D"/>
    <w:rsid w:val="0A847EBA"/>
    <w:rsid w:val="0A884830"/>
    <w:rsid w:val="0AA12AC2"/>
    <w:rsid w:val="0AB321E4"/>
    <w:rsid w:val="0AB5470B"/>
    <w:rsid w:val="0AD53DD3"/>
    <w:rsid w:val="0ADE7380"/>
    <w:rsid w:val="0AFD710E"/>
    <w:rsid w:val="0B00241E"/>
    <w:rsid w:val="0B02167B"/>
    <w:rsid w:val="0B1F785F"/>
    <w:rsid w:val="0B2033BA"/>
    <w:rsid w:val="0B3C4EA6"/>
    <w:rsid w:val="0B476F47"/>
    <w:rsid w:val="0B690819"/>
    <w:rsid w:val="0B6E3B33"/>
    <w:rsid w:val="0BAA50F2"/>
    <w:rsid w:val="0BB24BD7"/>
    <w:rsid w:val="0BD64B8F"/>
    <w:rsid w:val="0BE216C9"/>
    <w:rsid w:val="0BE57FFB"/>
    <w:rsid w:val="0BF92767"/>
    <w:rsid w:val="0C0C49E9"/>
    <w:rsid w:val="0C1D2FC4"/>
    <w:rsid w:val="0C2504C3"/>
    <w:rsid w:val="0C2A3F33"/>
    <w:rsid w:val="0C654E4E"/>
    <w:rsid w:val="0C725AD6"/>
    <w:rsid w:val="0C760769"/>
    <w:rsid w:val="0C923EE8"/>
    <w:rsid w:val="0C981948"/>
    <w:rsid w:val="0CA56E91"/>
    <w:rsid w:val="0CAB720C"/>
    <w:rsid w:val="0CB05722"/>
    <w:rsid w:val="0CD0364E"/>
    <w:rsid w:val="0CD7445E"/>
    <w:rsid w:val="0CDA7707"/>
    <w:rsid w:val="0D0E39E5"/>
    <w:rsid w:val="0D1144B9"/>
    <w:rsid w:val="0D227E55"/>
    <w:rsid w:val="0D517A20"/>
    <w:rsid w:val="0D5A7D54"/>
    <w:rsid w:val="0D6E60FA"/>
    <w:rsid w:val="0D701D3A"/>
    <w:rsid w:val="0D8A0F90"/>
    <w:rsid w:val="0D8F2AE8"/>
    <w:rsid w:val="0D900B48"/>
    <w:rsid w:val="0DA4178D"/>
    <w:rsid w:val="0DB04E77"/>
    <w:rsid w:val="0DB919D7"/>
    <w:rsid w:val="0DC35AF8"/>
    <w:rsid w:val="0DC50C27"/>
    <w:rsid w:val="0DCB2A35"/>
    <w:rsid w:val="0DD33CFB"/>
    <w:rsid w:val="0DED4693"/>
    <w:rsid w:val="0E085BB9"/>
    <w:rsid w:val="0E334BF8"/>
    <w:rsid w:val="0E37753D"/>
    <w:rsid w:val="0E4F5F80"/>
    <w:rsid w:val="0E5803B0"/>
    <w:rsid w:val="0E5A5C6C"/>
    <w:rsid w:val="0E732EF2"/>
    <w:rsid w:val="0E773926"/>
    <w:rsid w:val="0E80001C"/>
    <w:rsid w:val="0E887084"/>
    <w:rsid w:val="0E927BFD"/>
    <w:rsid w:val="0EA70C28"/>
    <w:rsid w:val="0EA83588"/>
    <w:rsid w:val="0EB62B3F"/>
    <w:rsid w:val="0EBB6DE1"/>
    <w:rsid w:val="0EE91DAC"/>
    <w:rsid w:val="0EE9257D"/>
    <w:rsid w:val="0F0C4982"/>
    <w:rsid w:val="0F0D3D34"/>
    <w:rsid w:val="0F1C3232"/>
    <w:rsid w:val="0F2729AB"/>
    <w:rsid w:val="0F537117"/>
    <w:rsid w:val="0F87344A"/>
    <w:rsid w:val="0F961F4C"/>
    <w:rsid w:val="0FC103E0"/>
    <w:rsid w:val="0FC65C8D"/>
    <w:rsid w:val="0FD2077E"/>
    <w:rsid w:val="0FE634D4"/>
    <w:rsid w:val="0FF02D9D"/>
    <w:rsid w:val="0FFB1804"/>
    <w:rsid w:val="0FFC3DC7"/>
    <w:rsid w:val="100B7EBE"/>
    <w:rsid w:val="100D6A0C"/>
    <w:rsid w:val="1028458F"/>
    <w:rsid w:val="10642623"/>
    <w:rsid w:val="10650DF2"/>
    <w:rsid w:val="10B04866"/>
    <w:rsid w:val="10B678A6"/>
    <w:rsid w:val="10BC15E6"/>
    <w:rsid w:val="10BC65EA"/>
    <w:rsid w:val="10BF512C"/>
    <w:rsid w:val="10C86724"/>
    <w:rsid w:val="10CA0A78"/>
    <w:rsid w:val="10CC5B78"/>
    <w:rsid w:val="10EA5608"/>
    <w:rsid w:val="11251BDB"/>
    <w:rsid w:val="11464DBF"/>
    <w:rsid w:val="114F62D3"/>
    <w:rsid w:val="11570D28"/>
    <w:rsid w:val="115E1B70"/>
    <w:rsid w:val="11600B3F"/>
    <w:rsid w:val="11AC2B9A"/>
    <w:rsid w:val="11C47DFB"/>
    <w:rsid w:val="11D93104"/>
    <w:rsid w:val="11EF0C0F"/>
    <w:rsid w:val="11FB1042"/>
    <w:rsid w:val="12363746"/>
    <w:rsid w:val="128647C1"/>
    <w:rsid w:val="128941A7"/>
    <w:rsid w:val="12904D9F"/>
    <w:rsid w:val="12941664"/>
    <w:rsid w:val="12983D15"/>
    <w:rsid w:val="12A25336"/>
    <w:rsid w:val="12F903AD"/>
    <w:rsid w:val="12FD1656"/>
    <w:rsid w:val="130D64DE"/>
    <w:rsid w:val="1320281F"/>
    <w:rsid w:val="13286183"/>
    <w:rsid w:val="132B29B5"/>
    <w:rsid w:val="135475D1"/>
    <w:rsid w:val="13555C5C"/>
    <w:rsid w:val="13746C32"/>
    <w:rsid w:val="13943604"/>
    <w:rsid w:val="139A199E"/>
    <w:rsid w:val="139F3566"/>
    <w:rsid w:val="13A74E5C"/>
    <w:rsid w:val="13B9494F"/>
    <w:rsid w:val="13BE6620"/>
    <w:rsid w:val="13BF1C6C"/>
    <w:rsid w:val="13D07F0E"/>
    <w:rsid w:val="13E82BB0"/>
    <w:rsid w:val="13EA2530"/>
    <w:rsid w:val="13EB3FA7"/>
    <w:rsid w:val="13ED1E51"/>
    <w:rsid w:val="13F24D35"/>
    <w:rsid w:val="13F562D0"/>
    <w:rsid w:val="13FD71AD"/>
    <w:rsid w:val="141A2BC9"/>
    <w:rsid w:val="141F7A8B"/>
    <w:rsid w:val="1435335C"/>
    <w:rsid w:val="14371E76"/>
    <w:rsid w:val="143950FE"/>
    <w:rsid w:val="14480F1C"/>
    <w:rsid w:val="144D13B9"/>
    <w:rsid w:val="14574428"/>
    <w:rsid w:val="146513B7"/>
    <w:rsid w:val="14706931"/>
    <w:rsid w:val="14750DEE"/>
    <w:rsid w:val="14760F3E"/>
    <w:rsid w:val="1476501B"/>
    <w:rsid w:val="14794C0B"/>
    <w:rsid w:val="148574AE"/>
    <w:rsid w:val="149C4CC0"/>
    <w:rsid w:val="14A8096D"/>
    <w:rsid w:val="14CE318B"/>
    <w:rsid w:val="14D3544B"/>
    <w:rsid w:val="14E572A1"/>
    <w:rsid w:val="15050769"/>
    <w:rsid w:val="1544145B"/>
    <w:rsid w:val="154C7C69"/>
    <w:rsid w:val="155F7186"/>
    <w:rsid w:val="157104EC"/>
    <w:rsid w:val="158A64AE"/>
    <w:rsid w:val="159D1A06"/>
    <w:rsid w:val="159F4CAD"/>
    <w:rsid w:val="15A259A6"/>
    <w:rsid w:val="15AD2694"/>
    <w:rsid w:val="15BD388C"/>
    <w:rsid w:val="15C30436"/>
    <w:rsid w:val="15CE0972"/>
    <w:rsid w:val="15D501DF"/>
    <w:rsid w:val="15E6158A"/>
    <w:rsid w:val="160B54CF"/>
    <w:rsid w:val="162F0A5C"/>
    <w:rsid w:val="168A5A96"/>
    <w:rsid w:val="168F5B76"/>
    <w:rsid w:val="16907088"/>
    <w:rsid w:val="169D63CF"/>
    <w:rsid w:val="16BD718D"/>
    <w:rsid w:val="16C578A9"/>
    <w:rsid w:val="16D00EC8"/>
    <w:rsid w:val="16D31712"/>
    <w:rsid w:val="16D54E59"/>
    <w:rsid w:val="17157CEB"/>
    <w:rsid w:val="171E4B16"/>
    <w:rsid w:val="172558E1"/>
    <w:rsid w:val="172B5A89"/>
    <w:rsid w:val="177321B1"/>
    <w:rsid w:val="17805470"/>
    <w:rsid w:val="17872CE0"/>
    <w:rsid w:val="17891885"/>
    <w:rsid w:val="17A304FC"/>
    <w:rsid w:val="17A533D3"/>
    <w:rsid w:val="17AE5976"/>
    <w:rsid w:val="17BD1BFA"/>
    <w:rsid w:val="17BD2F9B"/>
    <w:rsid w:val="17E42C44"/>
    <w:rsid w:val="180E5CF3"/>
    <w:rsid w:val="18195310"/>
    <w:rsid w:val="181F5735"/>
    <w:rsid w:val="184952C2"/>
    <w:rsid w:val="185B0DB8"/>
    <w:rsid w:val="185C6662"/>
    <w:rsid w:val="185E108A"/>
    <w:rsid w:val="189D6CE8"/>
    <w:rsid w:val="18AF41F2"/>
    <w:rsid w:val="18BD1606"/>
    <w:rsid w:val="18CE14C3"/>
    <w:rsid w:val="19067AD5"/>
    <w:rsid w:val="191B2F59"/>
    <w:rsid w:val="1924520C"/>
    <w:rsid w:val="192E7BCF"/>
    <w:rsid w:val="194D742A"/>
    <w:rsid w:val="195634E0"/>
    <w:rsid w:val="195A5012"/>
    <w:rsid w:val="195E3791"/>
    <w:rsid w:val="19611C98"/>
    <w:rsid w:val="197062C5"/>
    <w:rsid w:val="1979632E"/>
    <w:rsid w:val="197A3C14"/>
    <w:rsid w:val="197B2BD6"/>
    <w:rsid w:val="198A6EEC"/>
    <w:rsid w:val="199B1CB6"/>
    <w:rsid w:val="19A23636"/>
    <w:rsid w:val="19C67C00"/>
    <w:rsid w:val="19D03DA9"/>
    <w:rsid w:val="19D57880"/>
    <w:rsid w:val="19F4418C"/>
    <w:rsid w:val="1A1558CD"/>
    <w:rsid w:val="1A18044A"/>
    <w:rsid w:val="1A39390F"/>
    <w:rsid w:val="1A3F07EC"/>
    <w:rsid w:val="1A5130FF"/>
    <w:rsid w:val="1A547325"/>
    <w:rsid w:val="1A5E283E"/>
    <w:rsid w:val="1A6601CA"/>
    <w:rsid w:val="1A9966B3"/>
    <w:rsid w:val="1A9B0E70"/>
    <w:rsid w:val="1AB95101"/>
    <w:rsid w:val="1ABC7B65"/>
    <w:rsid w:val="1AC44CEA"/>
    <w:rsid w:val="1ADA6B24"/>
    <w:rsid w:val="1ADF7E7B"/>
    <w:rsid w:val="1AF0724C"/>
    <w:rsid w:val="1B084651"/>
    <w:rsid w:val="1B196182"/>
    <w:rsid w:val="1B4649C2"/>
    <w:rsid w:val="1B4C221D"/>
    <w:rsid w:val="1B506361"/>
    <w:rsid w:val="1B5220D7"/>
    <w:rsid w:val="1B5A6E3B"/>
    <w:rsid w:val="1B6C0A75"/>
    <w:rsid w:val="1B765A65"/>
    <w:rsid w:val="1B8D0D0D"/>
    <w:rsid w:val="1BB81DC9"/>
    <w:rsid w:val="1BCD7A9E"/>
    <w:rsid w:val="1BD11B86"/>
    <w:rsid w:val="1BD50867"/>
    <w:rsid w:val="1BEF65FF"/>
    <w:rsid w:val="1BF321A0"/>
    <w:rsid w:val="1BF62903"/>
    <w:rsid w:val="1BF7163A"/>
    <w:rsid w:val="1C057058"/>
    <w:rsid w:val="1C0D513C"/>
    <w:rsid w:val="1C2B02AF"/>
    <w:rsid w:val="1C320DD7"/>
    <w:rsid w:val="1C4F1F43"/>
    <w:rsid w:val="1C630856"/>
    <w:rsid w:val="1C690AE1"/>
    <w:rsid w:val="1CA76CA9"/>
    <w:rsid w:val="1CBD04AB"/>
    <w:rsid w:val="1CCF6266"/>
    <w:rsid w:val="1CEC71A5"/>
    <w:rsid w:val="1CFC7225"/>
    <w:rsid w:val="1D0F6FD8"/>
    <w:rsid w:val="1D1139AF"/>
    <w:rsid w:val="1D1552DE"/>
    <w:rsid w:val="1D172C92"/>
    <w:rsid w:val="1D28001A"/>
    <w:rsid w:val="1D4654BF"/>
    <w:rsid w:val="1D533EB1"/>
    <w:rsid w:val="1D592842"/>
    <w:rsid w:val="1D5C0893"/>
    <w:rsid w:val="1D6E5FD3"/>
    <w:rsid w:val="1D832F80"/>
    <w:rsid w:val="1D8A604F"/>
    <w:rsid w:val="1DD91EF1"/>
    <w:rsid w:val="1DDC2967"/>
    <w:rsid w:val="1DDF3080"/>
    <w:rsid w:val="1DF034DB"/>
    <w:rsid w:val="1DF10AB3"/>
    <w:rsid w:val="1E2615D8"/>
    <w:rsid w:val="1E2B5BCB"/>
    <w:rsid w:val="1E3170CE"/>
    <w:rsid w:val="1E37717A"/>
    <w:rsid w:val="1E4A14AF"/>
    <w:rsid w:val="1E56690C"/>
    <w:rsid w:val="1E5673B3"/>
    <w:rsid w:val="1E5C0652"/>
    <w:rsid w:val="1E6F6A0F"/>
    <w:rsid w:val="1E7C11B9"/>
    <w:rsid w:val="1E7D337E"/>
    <w:rsid w:val="1E9C049F"/>
    <w:rsid w:val="1EA75000"/>
    <w:rsid w:val="1EAD6E2A"/>
    <w:rsid w:val="1EBD4D5D"/>
    <w:rsid w:val="1EDB51AF"/>
    <w:rsid w:val="1F064AEA"/>
    <w:rsid w:val="1F1836CE"/>
    <w:rsid w:val="1F4F04A3"/>
    <w:rsid w:val="1F55043A"/>
    <w:rsid w:val="1F697375"/>
    <w:rsid w:val="1F6F0384"/>
    <w:rsid w:val="1F7818F0"/>
    <w:rsid w:val="1F7F18BF"/>
    <w:rsid w:val="1F812608"/>
    <w:rsid w:val="1FA45952"/>
    <w:rsid w:val="1FA65457"/>
    <w:rsid w:val="1FC606B0"/>
    <w:rsid w:val="1FD40F36"/>
    <w:rsid w:val="1FD44410"/>
    <w:rsid w:val="1FD614B2"/>
    <w:rsid w:val="1FFF749C"/>
    <w:rsid w:val="20031C65"/>
    <w:rsid w:val="200B722D"/>
    <w:rsid w:val="204F5C17"/>
    <w:rsid w:val="20566912"/>
    <w:rsid w:val="206C5A4D"/>
    <w:rsid w:val="207E409D"/>
    <w:rsid w:val="2080337C"/>
    <w:rsid w:val="209070EE"/>
    <w:rsid w:val="20952133"/>
    <w:rsid w:val="209C556D"/>
    <w:rsid w:val="20B839AE"/>
    <w:rsid w:val="20CC0680"/>
    <w:rsid w:val="20DB476C"/>
    <w:rsid w:val="20E8790A"/>
    <w:rsid w:val="20ED152A"/>
    <w:rsid w:val="20EE7419"/>
    <w:rsid w:val="20FA1A51"/>
    <w:rsid w:val="20FA2A59"/>
    <w:rsid w:val="21032D7C"/>
    <w:rsid w:val="210D69F8"/>
    <w:rsid w:val="210F5527"/>
    <w:rsid w:val="21195CC9"/>
    <w:rsid w:val="212C1BF3"/>
    <w:rsid w:val="213351E0"/>
    <w:rsid w:val="213A3A2A"/>
    <w:rsid w:val="21595089"/>
    <w:rsid w:val="21827CC3"/>
    <w:rsid w:val="218F5D28"/>
    <w:rsid w:val="21BB3083"/>
    <w:rsid w:val="21C40DBA"/>
    <w:rsid w:val="21CB56E2"/>
    <w:rsid w:val="21F77A1E"/>
    <w:rsid w:val="221B5EDD"/>
    <w:rsid w:val="221D0FB1"/>
    <w:rsid w:val="221E6728"/>
    <w:rsid w:val="22327A14"/>
    <w:rsid w:val="227472DD"/>
    <w:rsid w:val="22784839"/>
    <w:rsid w:val="227B7C95"/>
    <w:rsid w:val="228A4AF2"/>
    <w:rsid w:val="22952B16"/>
    <w:rsid w:val="230B2D87"/>
    <w:rsid w:val="230E48BA"/>
    <w:rsid w:val="23192D5C"/>
    <w:rsid w:val="233004EE"/>
    <w:rsid w:val="23485AF4"/>
    <w:rsid w:val="23752083"/>
    <w:rsid w:val="238215AC"/>
    <w:rsid w:val="23930A89"/>
    <w:rsid w:val="23991313"/>
    <w:rsid w:val="23A8270F"/>
    <w:rsid w:val="23AF728B"/>
    <w:rsid w:val="23B35621"/>
    <w:rsid w:val="23BB068C"/>
    <w:rsid w:val="23CD5DB1"/>
    <w:rsid w:val="24145D18"/>
    <w:rsid w:val="242B3E55"/>
    <w:rsid w:val="24430CA8"/>
    <w:rsid w:val="24502602"/>
    <w:rsid w:val="24505810"/>
    <w:rsid w:val="248321D4"/>
    <w:rsid w:val="24AB22CC"/>
    <w:rsid w:val="24D6295E"/>
    <w:rsid w:val="24D84C29"/>
    <w:rsid w:val="24E76B58"/>
    <w:rsid w:val="24FB0706"/>
    <w:rsid w:val="24FC7BA0"/>
    <w:rsid w:val="250122DA"/>
    <w:rsid w:val="2508248E"/>
    <w:rsid w:val="250F761B"/>
    <w:rsid w:val="25255393"/>
    <w:rsid w:val="25371E95"/>
    <w:rsid w:val="253E54FB"/>
    <w:rsid w:val="25606921"/>
    <w:rsid w:val="256D20DF"/>
    <w:rsid w:val="259169E9"/>
    <w:rsid w:val="25A441CE"/>
    <w:rsid w:val="25AF19C7"/>
    <w:rsid w:val="25FD65FE"/>
    <w:rsid w:val="261D4ED5"/>
    <w:rsid w:val="26334B67"/>
    <w:rsid w:val="26474695"/>
    <w:rsid w:val="26533F22"/>
    <w:rsid w:val="266073B8"/>
    <w:rsid w:val="26613CF0"/>
    <w:rsid w:val="266332B1"/>
    <w:rsid w:val="2680352E"/>
    <w:rsid w:val="26F03979"/>
    <w:rsid w:val="26FF0B06"/>
    <w:rsid w:val="27044ACD"/>
    <w:rsid w:val="271D5169"/>
    <w:rsid w:val="272A68C8"/>
    <w:rsid w:val="272C5642"/>
    <w:rsid w:val="27385786"/>
    <w:rsid w:val="27387624"/>
    <w:rsid w:val="27391D70"/>
    <w:rsid w:val="27447D87"/>
    <w:rsid w:val="27510B1C"/>
    <w:rsid w:val="2788508A"/>
    <w:rsid w:val="278F7B0D"/>
    <w:rsid w:val="27B251DF"/>
    <w:rsid w:val="281063DC"/>
    <w:rsid w:val="281371C9"/>
    <w:rsid w:val="28230D70"/>
    <w:rsid w:val="28242DB4"/>
    <w:rsid w:val="283C4F97"/>
    <w:rsid w:val="28483E7A"/>
    <w:rsid w:val="284A74D6"/>
    <w:rsid w:val="286328C2"/>
    <w:rsid w:val="287D4303"/>
    <w:rsid w:val="287F6B47"/>
    <w:rsid w:val="288E0277"/>
    <w:rsid w:val="28AF7901"/>
    <w:rsid w:val="28EF030C"/>
    <w:rsid w:val="28EF0F74"/>
    <w:rsid w:val="28FD335F"/>
    <w:rsid w:val="28FD55B8"/>
    <w:rsid w:val="29026C93"/>
    <w:rsid w:val="2908682E"/>
    <w:rsid w:val="29141319"/>
    <w:rsid w:val="291B746E"/>
    <w:rsid w:val="2924580A"/>
    <w:rsid w:val="2926630B"/>
    <w:rsid w:val="292F44DF"/>
    <w:rsid w:val="295D6D73"/>
    <w:rsid w:val="296C14F5"/>
    <w:rsid w:val="296F7365"/>
    <w:rsid w:val="299C1026"/>
    <w:rsid w:val="29A61E7A"/>
    <w:rsid w:val="29BA7EFA"/>
    <w:rsid w:val="29BE717E"/>
    <w:rsid w:val="29CA2DA0"/>
    <w:rsid w:val="29D6449F"/>
    <w:rsid w:val="29F3038B"/>
    <w:rsid w:val="29FF6AB3"/>
    <w:rsid w:val="2A031FCC"/>
    <w:rsid w:val="2A0465A5"/>
    <w:rsid w:val="2A0B6E0B"/>
    <w:rsid w:val="2A1A5911"/>
    <w:rsid w:val="2A273ACD"/>
    <w:rsid w:val="2A294A13"/>
    <w:rsid w:val="2A366740"/>
    <w:rsid w:val="2A375ED9"/>
    <w:rsid w:val="2A422C1B"/>
    <w:rsid w:val="2A472ACD"/>
    <w:rsid w:val="2A48273F"/>
    <w:rsid w:val="2A561BC7"/>
    <w:rsid w:val="2A5A5A54"/>
    <w:rsid w:val="2A5B5998"/>
    <w:rsid w:val="2A5D38E9"/>
    <w:rsid w:val="2A7917EC"/>
    <w:rsid w:val="2A7E3002"/>
    <w:rsid w:val="2A8C7C7A"/>
    <w:rsid w:val="2A9073B1"/>
    <w:rsid w:val="2AA131BA"/>
    <w:rsid w:val="2AA8279A"/>
    <w:rsid w:val="2AB63109"/>
    <w:rsid w:val="2ADE68CD"/>
    <w:rsid w:val="2AE152A6"/>
    <w:rsid w:val="2AE47563"/>
    <w:rsid w:val="2AEE37B8"/>
    <w:rsid w:val="2B173F38"/>
    <w:rsid w:val="2B333002"/>
    <w:rsid w:val="2B4A1E3E"/>
    <w:rsid w:val="2B516194"/>
    <w:rsid w:val="2B5413A2"/>
    <w:rsid w:val="2B554DF5"/>
    <w:rsid w:val="2B5C4A25"/>
    <w:rsid w:val="2B5D0806"/>
    <w:rsid w:val="2B644F8C"/>
    <w:rsid w:val="2B674C22"/>
    <w:rsid w:val="2B6C72DC"/>
    <w:rsid w:val="2B8A2E3E"/>
    <w:rsid w:val="2BB049C4"/>
    <w:rsid w:val="2BC02664"/>
    <w:rsid w:val="2BC26D1B"/>
    <w:rsid w:val="2BD5276F"/>
    <w:rsid w:val="2BD52A93"/>
    <w:rsid w:val="2BFC461B"/>
    <w:rsid w:val="2C203EA5"/>
    <w:rsid w:val="2C2B79B7"/>
    <w:rsid w:val="2C340166"/>
    <w:rsid w:val="2C47552D"/>
    <w:rsid w:val="2C48182B"/>
    <w:rsid w:val="2C4918B2"/>
    <w:rsid w:val="2C5F6159"/>
    <w:rsid w:val="2C7611E7"/>
    <w:rsid w:val="2C7D57AD"/>
    <w:rsid w:val="2C902B30"/>
    <w:rsid w:val="2C997B72"/>
    <w:rsid w:val="2CAF6355"/>
    <w:rsid w:val="2CB974E6"/>
    <w:rsid w:val="2CD95719"/>
    <w:rsid w:val="2D10052E"/>
    <w:rsid w:val="2D114094"/>
    <w:rsid w:val="2D230500"/>
    <w:rsid w:val="2D3C366E"/>
    <w:rsid w:val="2D406C2B"/>
    <w:rsid w:val="2D4432A1"/>
    <w:rsid w:val="2D454FB3"/>
    <w:rsid w:val="2D5D7867"/>
    <w:rsid w:val="2D5F4803"/>
    <w:rsid w:val="2D6A733C"/>
    <w:rsid w:val="2D976423"/>
    <w:rsid w:val="2DA93F6D"/>
    <w:rsid w:val="2DBB5FE8"/>
    <w:rsid w:val="2DCB1D2D"/>
    <w:rsid w:val="2DCD2A24"/>
    <w:rsid w:val="2E0404F6"/>
    <w:rsid w:val="2E2F0BB5"/>
    <w:rsid w:val="2E58599B"/>
    <w:rsid w:val="2E8E5713"/>
    <w:rsid w:val="2EA12197"/>
    <w:rsid w:val="2EAD7C57"/>
    <w:rsid w:val="2EB15A24"/>
    <w:rsid w:val="2EB33AEB"/>
    <w:rsid w:val="2EC05889"/>
    <w:rsid w:val="2EC56232"/>
    <w:rsid w:val="2EC61714"/>
    <w:rsid w:val="2EC779B1"/>
    <w:rsid w:val="2ECE5982"/>
    <w:rsid w:val="2EFF05B4"/>
    <w:rsid w:val="2F252381"/>
    <w:rsid w:val="2F3A7EA9"/>
    <w:rsid w:val="2F443180"/>
    <w:rsid w:val="2F611271"/>
    <w:rsid w:val="2F7530BC"/>
    <w:rsid w:val="2F927995"/>
    <w:rsid w:val="2FA33FEF"/>
    <w:rsid w:val="2FAA1CF0"/>
    <w:rsid w:val="2FBC19CB"/>
    <w:rsid w:val="2FC919D9"/>
    <w:rsid w:val="2FCA0ACE"/>
    <w:rsid w:val="2FDA644C"/>
    <w:rsid w:val="2FED3943"/>
    <w:rsid w:val="2FF77DFB"/>
    <w:rsid w:val="3004505A"/>
    <w:rsid w:val="30176C4B"/>
    <w:rsid w:val="302F066A"/>
    <w:rsid w:val="30366384"/>
    <w:rsid w:val="304131B9"/>
    <w:rsid w:val="30561E49"/>
    <w:rsid w:val="305969CD"/>
    <w:rsid w:val="306368F3"/>
    <w:rsid w:val="307877CB"/>
    <w:rsid w:val="307A27B4"/>
    <w:rsid w:val="307D31E1"/>
    <w:rsid w:val="307E5CA9"/>
    <w:rsid w:val="308368B6"/>
    <w:rsid w:val="308F2877"/>
    <w:rsid w:val="3090363A"/>
    <w:rsid w:val="30A44E74"/>
    <w:rsid w:val="30BC0D4E"/>
    <w:rsid w:val="30D35F16"/>
    <w:rsid w:val="30E046E2"/>
    <w:rsid w:val="30E3290E"/>
    <w:rsid w:val="310E29A6"/>
    <w:rsid w:val="31204332"/>
    <w:rsid w:val="312535CC"/>
    <w:rsid w:val="31561822"/>
    <w:rsid w:val="3158729E"/>
    <w:rsid w:val="315A5D2C"/>
    <w:rsid w:val="316D77DF"/>
    <w:rsid w:val="31A2150C"/>
    <w:rsid w:val="31CE0701"/>
    <w:rsid w:val="31D93711"/>
    <w:rsid w:val="31E939C4"/>
    <w:rsid w:val="321A6F8D"/>
    <w:rsid w:val="322F4783"/>
    <w:rsid w:val="324B77F9"/>
    <w:rsid w:val="324E28FC"/>
    <w:rsid w:val="325B78B6"/>
    <w:rsid w:val="32626B6E"/>
    <w:rsid w:val="32806C68"/>
    <w:rsid w:val="328762FE"/>
    <w:rsid w:val="329820AF"/>
    <w:rsid w:val="32AD086B"/>
    <w:rsid w:val="32AE65FA"/>
    <w:rsid w:val="32B01E38"/>
    <w:rsid w:val="32C27288"/>
    <w:rsid w:val="32DD049C"/>
    <w:rsid w:val="32EC45B1"/>
    <w:rsid w:val="33194587"/>
    <w:rsid w:val="33537E1B"/>
    <w:rsid w:val="336C2675"/>
    <w:rsid w:val="33701C40"/>
    <w:rsid w:val="337A13E1"/>
    <w:rsid w:val="338405A7"/>
    <w:rsid w:val="33A47B7A"/>
    <w:rsid w:val="33BB33BD"/>
    <w:rsid w:val="33BE2322"/>
    <w:rsid w:val="33BF2FF3"/>
    <w:rsid w:val="33C54200"/>
    <w:rsid w:val="33E54223"/>
    <w:rsid w:val="33F1187B"/>
    <w:rsid w:val="33F23165"/>
    <w:rsid w:val="33F60532"/>
    <w:rsid w:val="33F87152"/>
    <w:rsid w:val="33FF6649"/>
    <w:rsid w:val="340636EE"/>
    <w:rsid w:val="340C669A"/>
    <w:rsid w:val="341515E9"/>
    <w:rsid w:val="341669C7"/>
    <w:rsid w:val="341A43DB"/>
    <w:rsid w:val="3442156A"/>
    <w:rsid w:val="344C5A3D"/>
    <w:rsid w:val="346E7AC4"/>
    <w:rsid w:val="3481704D"/>
    <w:rsid w:val="348F6DAB"/>
    <w:rsid w:val="34AF6E67"/>
    <w:rsid w:val="34B60408"/>
    <w:rsid w:val="34B60C68"/>
    <w:rsid w:val="34C17C78"/>
    <w:rsid w:val="34CE34E6"/>
    <w:rsid w:val="34EF5C42"/>
    <w:rsid w:val="34F14FBA"/>
    <w:rsid w:val="3503641D"/>
    <w:rsid w:val="35160059"/>
    <w:rsid w:val="35863742"/>
    <w:rsid w:val="358A13A4"/>
    <w:rsid w:val="35C75AB0"/>
    <w:rsid w:val="35CB3F1F"/>
    <w:rsid w:val="35F56A18"/>
    <w:rsid w:val="362314AE"/>
    <w:rsid w:val="36333885"/>
    <w:rsid w:val="363C7D63"/>
    <w:rsid w:val="36510094"/>
    <w:rsid w:val="36572A41"/>
    <w:rsid w:val="365D62AC"/>
    <w:rsid w:val="366263C0"/>
    <w:rsid w:val="367362B9"/>
    <w:rsid w:val="367369E2"/>
    <w:rsid w:val="36771C03"/>
    <w:rsid w:val="369564E3"/>
    <w:rsid w:val="36A072BB"/>
    <w:rsid w:val="36A63A97"/>
    <w:rsid w:val="36B65DA7"/>
    <w:rsid w:val="36C20623"/>
    <w:rsid w:val="36C71E65"/>
    <w:rsid w:val="36CA6B42"/>
    <w:rsid w:val="36D27113"/>
    <w:rsid w:val="36D83A44"/>
    <w:rsid w:val="36E07508"/>
    <w:rsid w:val="36F010D0"/>
    <w:rsid w:val="37033619"/>
    <w:rsid w:val="37140E6B"/>
    <w:rsid w:val="371543DB"/>
    <w:rsid w:val="372454B3"/>
    <w:rsid w:val="373B5B1D"/>
    <w:rsid w:val="3762589A"/>
    <w:rsid w:val="37775608"/>
    <w:rsid w:val="37A67CD7"/>
    <w:rsid w:val="37B90FB0"/>
    <w:rsid w:val="37D32AE7"/>
    <w:rsid w:val="37F910E8"/>
    <w:rsid w:val="3801415F"/>
    <w:rsid w:val="380F7800"/>
    <w:rsid w:val="38117F8E"/>
    <w:rsid w:val="382B799E"/>
    <w:rsid w:val="3837360B"/>
    <w:rsid w:val="384C3036"/>
    <w:rsid w:val="384E6AD1"/>
    <w:rsid w:val="38560030"/>
    <w:rsid w:val="385F7208"/>
    <w:rsid w:val="38A011B0"/>
    <w:rsid w:val="38A64043"/>
    <w:rsid w:val="38AE48B9"/>
    <w:rsid w:val="38CD7F5C"/>
    <w:rsid w:val="38D67D40"/>
    <w:rsid w:val="38E26BF0"/>
    <w:rsid w:val="390A13F2"/>
    <w:rsid w:val="390B226D"/>
    <w:rsid w:val="390F4BCA"/>
    <w:rsid w:val="391F3AA8"/>
    <w:rsid w:val="392835FF"/>
    <w:rsid w:val="39314BC0"/>
    <w:rsid w:val="39395B0C"/>
    <w:rsid w:val="393F377D"/>
    <w:rsid w:val="39482E4D"/>
    <w:rsid w:val="395010D4"/>
    <w:rsid w:val="3950544D"/>
    <w:rsid w:val="396052EE"/>
    <w:rsid w:val="39751CC0"/>
    <w:rsid w:val="39A44FD0"/>
    <w:rsid w:val="39AA22BE"/>
    <w:rsid w:val="39AF1D5B"/>
    <w:rsid w:val="39BB1684"/>
    <w:rsid w:val="39EB1459"/>
    <w:rsid w:val="39F10274"/>
    <w:rsid w:val="39F207D7"/>
    <w:rsid w:val="39FE7C73"/>
    <w:rsid w:val="3A3F74C9"/>
    <w:rsid w:val="3A43699C"/>
    <w:rsid w:val="3A5E5C8A"/>
    <w:rsid w:val="3A694A8F"/>
    <w:rsid w:val="3A8F5BD9"/>
    <w:rsid w:val="3AA95D01"/>
    <w:rsid w:val="3AD037B8"/>
    <w:rsid w:val="3ADD7759"/>
    <w:rsid w:val="3ADF7493"/>
    <w:rsid w:val="3AF462FA"/>
    <w:rsid w:val="3AF86BA8"/>
    <w:rsid w:val="3AFA79F9"/>
    <w:rsid w:val="3B061B8F"/>
    <w:rsid w:val="3B115075"/>
    <w:rsid w:val="3B142704"/>
    <w:rsid w:val="3B172E96"/>
    <w:rsid w:val="3B214C54"/>
    <w:rsid w:val="3B237EE0"/>
    <w:rsid w:val="3B2B76F3"/>
    <w:rsid w:val="3B471D1B"/>
    <w:rsid w:val="3B636181"/>
    <w:rsid w:val="3B6F3B6C"/>
    <w:rsid w:val="3B806AF3"/>
    <w:rsid w:val="3B8C6945"/>
    <w:rsid w:val="3BA6478E"/>
    <w:rsid w:val="3BC6723E"/>
    <w:rsid w:val="3BEE0835"/>
    <w:rsid w:val="3C032DF8"/>
    <w:rsid w:val="3C0551A3"/>
    <w:rsid w:val="3C0E2332"/>
    <w:rsid w:val="3C182381"/>
    <w:rsid w:val="3C1F4887"/>
    <w:rsid w:val="3C254F5C"/>
    <w:rsid w:val="3C3A1506"/>
    <w:rsid w:val="3C3B2B5E"/>
    <w:rsid w:val="3C484001"/>
    <w:rsid w:val="3C5959C9"/>
    <w:rsid w:val="3C6A4BE1"/>
    <w:rsid w:val="3C784F97"/>
    <w:rsid w:val="3C86480D"/>
    <w:rsid w:val="3C907E07"/>
    <w:rsid w:val="3C960A33"/>
    <w:rsid w:val="3C9F472A"/>
    <w:rsid w:val="3CA5035D"/>
    <w:rsid w:val="3CAA59BA"/>
    <w:rsid w:val="3CC10986"/>
    <w:rsid w:val="3CD138DE"/>
    <w:rsid w:val="3CEA68DB"/>
    <w:rsid w:val="3CF16635"/>
    <w:rsid w:val="3CF90A60"/>
    <w:rsid w:val="3D080D8B"/>
    <w:rsid w:val="3D262F19"/>
    <w:rsid w:val="3D2B59D8"/>
    <w:rsid w:val="3D340269"/>
    <w:rsid w:val="3D36174C"/>
    <w:rsid w:val="3D4B1EF1"/>
    <w:rsid w:val="3D5870CF"/>
    <w:rsid w:val="3D6E7753"/>
    <w:rsid w:val="3D732AFE"/>
    <w:rsid w:val="3DA7407E"/>
    <w:rsid w:val="3DB14ED8"/>
    <w:rsid w:val="3DB80418"/>
    <w:rsid w:val="3DC94E47"/>
    <w:rsid w:val="3DDB6E15"/>
    <w:rsid w:val="3DE9471C"/>
    <w:rsid w:val="3E0038A2"/>
    <w:rsid w:val="3E15275A"/>
    <w:rsid w:val="3E5D0D70"/>
    <w:rsid w:val="3E5E2A38"/>
    <w:rsid w:val="3E653E6E"/>
    <w:rsid w:val="3E6B1C69"/>
    <w:rsid w:val="3E6E004F"/>
    <w:rsid w:val="3E877DF3"/>
    <w:rsid w:val="3E8E1EBE"/>
    <w:rsid w:val="3E9207B3"/>
    <w:rsid w:val="3E9E58A0"/>
    <w:rsid w:val="3ED93953"/>
    <w:rsid w:val="3EE94778"/>
    <w:rsid w:val="3F053D40"/>
    <w:rsid w:val="3F0D6001"/>
    <w:rsid w:val="3F177723"/>
    <w:rsid w:val="3F2A6973"/>
    <w:rsid w:val="3F4420B8"/>
    <w:rsid w:val="3F5010A1"/>
    <w:rsid w:val="3F653A25"/>
    <w:rsid w:val="3F8278B7"/>
    <w:rsid w:val="3F8A1ED3"/>
    <w:rsid w:val="3F977A52"/>
    <w:rsid w:val="3FB06CC6"/>
    <w:rsid w:val="3FB46978"/>
    <w:rsid w:val="3FF32940"/>
    <w:rsid w:val="40024AFA"/>
    <w:rsid w:val="400C0F33"/>
    <w:rsid w:val="4018058B"/>
    <w:rsid w:val="401A0458"/>
    <w:rsid w:val="402710F2"/>
    <w:rsid w:val="40302364"/>
    <w:rsid w:val="403C24FD"/>
    <w:rsid w:val="40710CE3"/>
    <w:rsid w:val="407D2FFF"/>
    <w:rsid w:val="40AB54DD"/>
    <w:rsid w:val="40AF3AE9"/>
    <w:rsid w:val="40CC0E32"/>
    <w:rsid w:val="40D62598"/>
    <w:rsid w:val="40E2743A"/>
    <w:rsid w:val="40E34076"/>
    <w:rsid w:val="40E655D8"/>
    <w:rsid w:val="4104684E"/>
    <w:rsid w:val="41180E85"/>
    <w:rsid w:val="41215281"/>
    <w:rsid w:val="41350989"/>
    <w:rsid w:val="41393C65"/>
    <w:rsid w:val="41482341"/>
    <w:rsid w:val="415132A2"/>
    <w:rsid w:val="416039D6"/>
    <w:rsid w:val="4166693F"/>
    <w:rsid w:val="41AD508A"/>
    <w:rsid w:val="41BF301B"/>
    <w:rsid w:val="41CB5ED1"/>
    <w:rsid w:val="41F6001D"/>
    <w:rsid w:val="42026B3B"/>
    <w:rsid w:val="42164E9F"/>
    <w:rsid w:val="42387CAB"/>
    <w:rsid w:val="42462B6D"/>
    <w:rsid w:val="424A31F3"/>
    <w:rsid w:val="425C2F20"/>
    <w:rsid w:val="426A2ABC"/>
    <w:rsid w:val="42717B7E"/>
    <w:rsid w:val="42930BD8"/>
    <w:rsid w:val="42B9333F"/>
    <w:rsid w:val="42D013A8"/>
    <w:rsid w:val="42D55C3B"/>
    <w:rsid w:val="42EB607C"/>
    <w:rsid w:val="42FF648C"/>
    <w:rsid w:val="430D4120"/>
    <w:rsid w:val="431C47B4"/>
    <w:rsid w:val="43274F4E"/>
    <w:rsid w:val="4330527D"/>
    <w:rsid w:val="43343ECC"/>
    <w:rsid w:val="434E26D3"/>
    <w:rsid w:val="435E4D66"/>
    <w:rsid w:val="43651225"/>
    <w:rsid w:val="43666A4E"/>
    <w:rsid w:val="436C2EB6"/>
    <w:rsid w:val="43861AB9"/>
    <w:rsid w:val="439A3D27"/>
    <w:rsid w:val="43A064CB"/>
    <w:rsid w:val="43A071E4"/>
    <w:rsid w:val="43A51F07"/>
    <w:rsid w:val="43AB43BB"/>
    <w:rsid w:val="43C142DC"/>
    <w:rsid w:val="43D32ABE"/>
    <w:rsid w:val="43D91D53"/>
    <w:rsid w:val="43E37F7F"/>
    <w:rsid w:val="43E8720C"/>
    <w:rsid w:val="43EB03FC"/>
    <w:rsid w:val="43EB56D7"/>
    <w:rsid w:val="43F37463"/>
    <w:rsid w:val="43F97745"/>
    <w:rsid w:val="43FF23F6"/>
    <w:rsid w:val="44017C12"/>
    <w:rsid w:val="44115A74"/>
    <w:rsid w:val="4411666E"/>
    <w:rsid w:val="44161718"/>
    <w:rsid w:val="44165C77"/>
    <w:rsid w:val="441D3679"/>
    <w:rsid w:val="44267E09"/>
    <w:rsid w:val="442718F4"/>
    <w:rsid w:val="442D40B6"/>
    <w:rsid w:val="445D1476"/>
    <w:rsid w:val="446B6370"/>
    <w:rsid w:val="447C6980"/>
    <w:rsid w:val="448A3547"/>
    <w:rsid w:val="449620F8"/>
    <w:rsid w:val="44967F20"/>
    <w:rsid w:val="449C7660"/>
    <w:rsid w:val="44BF3694"/>
    <w:rsid w:val="44C010EA"/>
    <w:rsid w:val="44C06D3B"/>
    <w:rsid w:val="44C07875"/>
    <w:rsid w:val="44C34A54"/>
    <w:rsid w:val="44D415D4"/>
    <w:rsid w:val="44EF4442"/>
    <w:rsid w:val="44FB16B5"/>
    <w:rsid w:val="450308A1"/>
    <w:rsid w:val="45124A62"/>
    <w:rsid w:val="45216052"/>
    <w:rsid w:val="45342963"/>
    <w:rsid w:val="454A6B04"/>
    <w:rsid w:val="45592E58"/>
    <w:rsid w:val="45664034"/>
    <w:rsid w:val="45706579"/>
    <w:rsid w:val="457C1EE7"/>
    <w:rsid w:val="45890177"/>
    <w:rsid w:val="459577DF"/>
    <w:rsid w:val="45CE299A"/>
    <w:rsid w:val="45D04F68"/>
    <w:rsid w:val="45D562D9"/>
    <w:rsid w:val="45E400C9"/>
    <w:rsid w:val="45ED70D7"/>
    <w:rsid w:val="460E0826"/>
    <w:rsid w:val="461A4D3A"/>
    <w:rsid w:val="461E5A2C"/>
    <w:rsid w:val="46287AE9"/>
    <w:rsid w:val="464543CA"/>
    <w:rsid w:val="46526ABD"/>
    <w:rsid w:val="465A4F74"/>
    <w:rsid w:val="467F36FF"/>
    <w:rsid w:val="46945505"/>
    <w:rsid w:val="469A5235"/>
    <w:rsid w:val="46A26FCB"/>
    <w:rsid w:val="46A31F69"/>
    <w:rsid w:val="46B864F4"/>
    <w:rsid w:val="46C0131A"/>
    <w:rsid w:val="46C641AB"/>
    <w:rsid w:val="46CE5250"/>
    <w:rsid w:val="4700683A"/>
    <w:rsid w:val="472C3269"/>
    <w:rsid w:val="47484C91"/>
    <w:rsid w:val="474B4F51"/>
    <w:rsid w:val="47516580"/>
    <w:rsid w:val="47543BD4"/>
    <w:rsid w:val="47711DAE"/>
    <w:rsid w:val="47777A67"/>
    <w:rsid w:val="477915A6"/>
    <w:rsid w:val="47867395"/>
    <w:rsid w:val="4790472F"/>
    <w:rsid w:val="47BE3E02"/>
    <w:rsid w:val="47C13CF9"/>
    <w:rsid w:val="47D30409"/>
    <w:rsid w:val="47DD1993"/>
    <w:rsid w:val="47E91665"/>
    <w:rsid w:val="47F220F3"/>
    <w:rsid w:val="47F26477"/>
    <w:rsid w:val="481C22C8"/>
    <w:rsid w:val="48216BC4"/>
    <w:rsid w:val="48272AF9"/>
    <w:rsid w:val="482A63BF"/>
    <w:rsid w:val="483828D3"/>
    <w:rsid w:val="48441140"/>
    <w:rsid w:val="48714C7E"/>
    <w:rsid w:val="487303F2"/>
    <w:rsid w:val="487D529A"/>
    <w:rsid w:val="48847F4B"/>
    <w:rsid w:val="489B5CC4"/>
    <w:rsid w:val="48A169C3"/>
    <w:rsid w:val="48B50160"/>
    <w:rsid w:val="48BA2ECC"/>
    <w:rsid w:val="48CA0A62"/>
    <w:rsid w:val="48D86B6E"/>
    <w:rsid w:val="48ED0471"/>
    <w:rsid w:val="48F61918"/>
    <w:rsid w:val="48F9491D"/>
    <w:rsid w:val="49054121"/>
    <w:rsid w:val="493017D5"/>
    <w:rsid w:val="4932296E"/>
    <w:rsid w:val="49736344"/>
    <w:rsid w:val="49947EA6"/>
    <w:rsid w:val="499F0DB5"/>
    <w:rsid w:val="49BF42AF"/>
    <w:rsid w:val="49C0110B"/>
    <w:rsid w:val="49C26609"/>
    <w:rsid w:val="49C5550D"/>
    <w:rsid w:val="49C708A7"/>
    <w:rsid w:val="49C74BA5"/>
    <w:rsid w:val="49D30EDC"/>
    <w:rsid w:val="49D33492"/>
    <w:rsid w:val="4A0653D1"/>
    <w:rsid w:val="4A0D00B6"/>
    <w:rsid w:val="4A1E6C51"/>
    <w:rsid w:val="4A691907"/>
    <w:rsid w:val="4A6A4079"/>
    <w:rsid w:val="4A6C1D5A"/>
    <w:rsid w:val="4A765806"/>
    <w:rsid w:val="4A956117"/>
    <w:rsid w:val="4AA9534C"/>
    <w:rsid w:val="4AAA0956"/>
    <w:rsid w:val="4AAC4C71"/>
    <w:rsid w:val="4AAE77BC"/>
    <w:rsid w:val="4AB717D7"/>
    <w:rsid w:val="4AC946DB"/>
    <w:rsid w:val="4ACB4EA9"/>
    <w:rsid w:val="4AEC5A5A"/>
    <w:rsid w:val="4AF409A8"/>
    <w:rsid w:val="4B036A79"/>
    <w:rsid w:val="4B045373"/>
    <w:rsid w:val="4B2F3525"/>
    <w:rsid w:val="4B5D2D37"/>
    <w:rsid w:val="4B5D7FFF"/>
    <w:rsid w:val="4B624351"/>
    <w:rsid w:val="4B845D8A"/>
    <w:rsid w:val="4B945286"/>
    <w:rsid w:val="4BB8479A"/>
    <w:rsid w:val="4BBD43D1"/>
    <w:rsid w:val="4BDE2D59"/>
    <w:rsid w:val="4BE43EDD"/>
    <w:rsid w:val="4BED65A1"/>
    <w:rsid w:val="4C2B13EE"/>
    <w:rsid w:val="4C330CFB"/>
    <w:rsid w:val="4C380E38"/>
    <w:rsid w:val="4C4811A0"/>
    <w:rsid w:val="4C5F4211"/>
    <w:rsid w:val="4C6A2446"/>
    <w:rsid w:val="4C6B01E2"/>
    <w:rsid w:val="4C721276"/>
    <w:rsid w:val="4C8A0B12"/>
    <w:rsid w:val="4C900243"/>
    <w:rsid w:val="4C9D34B1"/>
    <w:rsid w:val="4C9F493F"/>
    <w:rsid w:val="4CB52244"/>
    <w:rsid w:val="4CE00FA4"/>
    <w:rsid w:val="4CE130D7"/>
    <w:rsid w:val="4CF379FC"/>
    <w:rsid w:val="4D0858A1"/>
    <w:rsid w:val="4D13189E"/>
    <w:rsid w:val="4D310F6D"/>
    <w:rsid w:val="4D333738"/>
    <w:rsid w:val="4D365B04"/>
    <w:rsid w:val="4D394504"/>
    <w:rsid w:val="4D4657C3"/>
    <w:rsid w:val="4D4D0780"/>
    <w:rsid w:val="4D657742"/>
    <w:rsid w:val="4D7077D4"/>
    <w:rsid w:val="4D7F69AB"/>
    <w:rsid w:val="4D823734"/>
    <w:rsid w:val="4D8B0EC9"/>
    <w:rsid w:val="4D8E3A8B"/>
    <w:rsid w:val="4DBD142B"/>
    <w:rsid w:val="4DC71577"/>
    <w:rsid w:val="4DD62F00"/>
    <w:rsid w:val="4DD65AF8"/>
    <w:rsid w:val="4DE21FFE"/>
    <w:rsid w:val="4DE77612"/>
    <w:rsid w:val="4DEB569C"/>
    <w:rsid w:val="4E016A88"/>
    <w:rsid w:val="4E15209D"/>
    <w:rsid w:val="4E3A34A3"/>
    <w:rsid w:val="4E3C1DBE"/>
    <w:rsid w:val="4E4C6ACF"/>
    <w:rsid w:val="4E4D2070"/>
    <w:rsid w:val="4E4F5AAD"/>
    <w:rsid w:val="4E51130D"/>
    <w:rsid w:val="4E61514D"/>
    <w:rsid w:val="4E6316E1"/>
    <w:rsid w:val="4E824391"/>
    <w:rsid w:val="4EB22906"/>
    <w:rsid w:val="4EB96817"/>
    <w:rsid w:val="4EC50C43"/>
    <w:rsid w:val="4EC73244"/>
    <w:rsid w:val="4EC77630"/>
    <w:rsid w:val="4ECC1240"/>
    <w:rsid w:val="4ED76A27"/>
    <w:rsid w:val="4EDE0D2C"/>
    <w:rsid w:val="4EDF510C"/>
    <w:rsid w:val="4EEA64F2"/>
    <w:rsid w:val="4F14180F"/>
    <w:rsid w:val="4F2E7FD6"/>
    <w:rsid w:val="4F540C5D"/>
    <w:rsid w:val="4F84015D"/>
    <w:rsid w:val="4F9418A6"/>
    <w:rsid w:val="4F960D46"/>
    <w:rsid w:val="4F992EEB"/>
    <w:rsid w:val="4F9B5B7A"/>
    <w:rsid w:val="4F9C6C3E"/>
    <w:rsid w:val="4FA572CF"/>
    <w:rsid w:val="4FBC13A2"/>
    <w:rsid w:val="4FC764C1"/>
    <w:rsid w:val="4FC86D9B"/>
    <w:rsid w:val="4FEF2B54"/>
    <w:rsid w:val="4FFF0231"/>
    <w:rsid w:val="50075303"/>
    <w:rsid w:val="501016C4"/>
    <w:rsid w:val="50106CB2"/>
    <w:rsid w:val="5042076E"/>
    <w:rsid w:val="504C10CE"/>
    <w:rsid w:val="50505C88"/>
    <w:rsid w:val="5053350D"/>
    <w:rsid w:val="50583BE7"/>
    <w:rsid w:val="505E61D8"/>
    <w:rsid w:val="5062495F"/>
    <w:rsid w:val="506E765B"/>
    <w:rsid w:val="508B0212"/>
    <w:rsid w:val="50A849F3"/>
    <w:rsid w:val="50CA26CB"/>
    <w:rsid w:val="50E4106E"/>
    <w:rsid w:val="50F02F6A"/>
    <w:rsid w:val="510B65A1"/>
    <w:rsid w:val="511337D1"/>
    <w:rsid w:val="512B1281"/>
    <w:rsid w:val="513F1053"/>
    <w:rsid w:val="514A39F6"/>
    <w:rsid w:val="517035B6"/>
    <w:rsid w:val="51952090"/>
    <w:rsid w:val="519C2571"/>
    <w:rsid w:val="519F5589"/>
    <w:rsid w:val="51CB1F68"/>
    <w:rsid w:val="51CD5C1E"/>
    <w:rsid w:val="51E645F7"/>
    <w:rsid w:val="51F22C2F"/>
    <w:rsid w:val="521F7153"/>
    <w:rsid w:val="522813E9"/>
    <w:rsid w:val="522A6553"/>
    <w:rsid w:val="523773BE"/>
    <w:rsid w:val="523F1C8C"/>
    <w:rsid w:val="52407675"/>
    <w:rsid w:val="52450020"/>
    <w:rsid w:val="52593D1D"/>
    <w:rsid w:val="5276341D"/>
    <w:rsid w:val="52B245CA"/>
    <w:rsid w:val="52BB1746"/>
    <w:rsid w:val="52BB7FFC"/>
    <w:rsid w:val="52EC590C"/>
    <w:rsid w:val="52F91360"/>
    <w:rsid w:val="53004672"/>
    <w:rsid w:val="53042CC0"/>
    <w:rsid w:val="530C03CE"/>
    <w:rsid w:val="530D219B"/>
    <w:rsid w:val="532E3BA7"/>
    <w:rsid w:val="53453A39"/>
    <w:rsid w:val="536A2700"/>
    <w:rsid w:val="536B2E81"/>
    <w:rsid w:val="537368CA"/>
    <w:rsid w:val="538159FA"/>
    <w:rsid w:val="538C1280"/>
    <w:rsid w:val="538F162F"/>
    <w:rsid w:val="53A37345"/>
    <w:rsid w:val="53A81FE5"/>
    <w:rsid w:val="53C059D9"/>
    <w:rsid w:val="53C41D46"/>
    <w:rsid w:val="53EE4211"/>
    <w:rsid w:val="54081F3D"/>
    <w:rsid w:val="541A13BF"/>
    <w:rsid w:val="54280338"/>
    <w:rsid w:val="5447651A"/>
    <w:rsid w:val="544F7A17"/>
    <w:rsid w:val="54511071"/>
    <w:rsid w:val="545804DE"/>
    <w:rsid w:val="54607D68"/>
    <w:rsid w:val="5472334E"/>
    <w:rsid w:val="54852B23"/>
    <w:rsid w:val="54882B71"/>
    <w:rsid w:val="549C59EA"/>
    <w:rsid w:val="54BA1871"/>
    <w:rsid w:val="54CA5A57"/>
    <w:rsid w:val="54D8168F"/>
    <w:rsid w:val="54DC7DA7"/>
    <w:rsid w:val="54F55FBF"/>
    <w:rsid w:val="551E7050"/>
    <w:rsid w:val="5523248A"/>
    <w:rsid w:val="553255FF"/>
    <w:rsid w:val="55486952"/>
    <w:rsid w:val="554A5CC1"/>
    <w:rsid w:val="555118B7"/>
    <w:rsid w:val="555B248C"/>
    <w:rsid w:val="55710E0C"/>
    <w:rsid w:val="557A5D72"/>
    <w:rsid w:val="55830523"/>
    <w:rsid w:val="55AA1691"/>
    <w:rsid w:val="55AE460B"/>
    <w:rsid w:val="55C22573"/>
    <w:rsid w:val="55C7080A"/>
    <w:rsid w:val="55CE47E7"/>
    <w:rsid w:val="55FA60E7"/>
    <w:rsid w:val="56000B25"/>
    <w:rsid w:val="560936BA"/>
    <w:rsid w:val="56127F32"/>
    <w:rsid w:val="56173669"/>
    <w:rsid w:val="56206DD9"/>
    <w:rsid w:val="56333034"/>
    <w:rsid w:val="564877AD"/>
    <w:rsid w:val="5654516E"/>
    <w:rsid w:val="567154C0"/>
    <w:rsid w:val="567A6551"/>
    <w:rsid w:val="56817EDA"/>
    <w:rsid w:val="56860093"/>
    <w:rsid w:val="56B20949"/>
    <w:rsid w:val="56D208C0"/>
    <w:rsid w:val="56D31BDD"/>
    <w:rsid w:val="56ED3877"/>
    <w:rsid w:val="56F04F10"/>
    <w:rsid w:val="56F73D97"/>
    <w:rsid w:val="56F867AD"/>
    <w:rsid w:val="56FC61CF"/>
    <w:rsid w:val="572D1757"/>
    <w:rsid w:val="57394BE1"/>
    <w:rsid w:val="5748699C"/>
    <w:rsid w:val="57801203"/>
    <w:rsid w:val="57815781"/>
    <w:rsid w:val="578E4B06"/>
    <w:rsid w:val="57986E56"/>
    <w:rsid w:val="57C54B1E"/>
    <w:rsid w:val="57C93649"/>
    <w:rsid w:val="57CC73B6"/>
    <w:rsid w:val="57CD363B"/>
    <w:rsid w:val="57E00328"/>
    <w:rsid w:val="57EB3B27"/>
    <w:rsid w:val="57FA484D"/>
    <w:rsid w:val="57FE7175"/>
    <w:rsid w:val="582332E9"/>
    <w:rsid w:val="583226DB"/>
    <w:rsid w:val="58481B51"/>
    <w:rsid w:val="584C33DE"/>
    <w:rsid w:val="58555460"/>
    <w:rsid w:val="585968CA"/>
    <w:rsid w:val="58654574"/>
    <w:rsid w:val="587E692F"/>
    <w:rsid w:val="588F10FD"/>
    <w:rsid w:val="58900396"/>
    <w:rsid w:val="58A11AFB"/>
    <w:rsid w:val="58C310BC"/>
    <w:rsid w:val="58CA31D0"/>
    <w:rsid w:val="58E373C3"/>
    <w:rsid w:val="58EB32DE"/>
    <w:rsid w:val="5914569D"/>
    <w:rsid w:val="591939C0"/>
    <w:rsid w:val="59242263"/>
    <w:rsid w:val="592A317A"/>
    <w:rsid w:val="592B0613"/>
    <w:rsid w:val="592C4C60"/>
    <w:rsid w:val="593062A6"/>
    <w:rsid w:val="594264F6"/>
    <w:rsid w:val="595753C2"/>
    <w:rsid w:val="5965628C"/>
    <w:rsid w:val="59677498"/>
    <w:rsid w:val="596C7D13"/>
    <w:rsid w:val="597E0D15"/>
    <w:rsid w:val="598E0FE7"/>
    <w:rsid w:val="598E1AAC"/>
    <w:rsid w:val="59AB3DEE"/>
    <w:rsid w:val="59B55FE0"/>
    <w:rsid w:val="59C91C30"/>
    <w:rsid w:val="59C97280"/>
    <w:rsid w:val="59CE36CF"/>
    <w:rsid w:val="59D56468"/>
    <w:rsid w:val="59D62759"/>
    <w:rsid w:val="59EA607C"/>
    <w:rsid w:val="5A0478AC"/>
    <w:rsid w:val="5A095E1D"/>
    <w:rsid w:val="5A113ED6"/>
    <w:rsid w:val="5A1E13E8"/>
    <w:rsid w:val="5A2B3CF1"/>
    <w:rsid w:val="5A2C747C"/>
    <w:rsid w:val="5A2F34ED"/>
    <w:rsid w:val="5A2F4F07"/>
    <w:rsid w:val="5A3B47BA"/>
    <w:rsid w:val="5A653EBC"/>
    <w:rsid w:val="5A68735C"/>
    <w:rsid w:val="5A7F37E9"/>
    <w:rsid w:val="5A8A0D9C"/>
    <w:rsid w:val="5A923285"/>
    <w:rsid w:val="5A931976"/>
    <w:rsid w:val="5A933FEB"/>
    <w:rsid w:val="5AB218B5"/>
    <w:rsid w:val="5AB8078F"/>
    <w:rsid w:val="5ABB3A47"/>
    <w:rsid w:val="5AC02D3C"/>
    <w:rsid w:val="5AC2750F"/>
    <w:rsid w:val="5AC5634B"/>
    <w:rsid w:val="5AD5333B"/>
    <w:rsid w:val="5AD60D58"/>
    <w:rsid w:val="5AE11367"/>
    <w:rsid w:val="5AEC7D75"/>
    <w:rsid w:val="5B211438"/>
    <w:rsid w:val="5B241A92"/>
    <w:rsid w:val="5B2A60DA"/>
    <w:rsid w:val="5B4E078C"/>
    <w:rsid w:val="5B4F0998"/>
    <w:rsid w:val="5B5660E2"/>
    <w:rsid w:val="5B681796"/>
    <w:rsid w:val="5B686CCA"/>
    <w:rsid w:val="5B690244"/>
    <w:rsid w:val="5B6D21A5"/>
    <w:rsid w:val="5B8400C3"/>
    <w:rsid w:val="5B952C76"/>
    <w:rsid w:val="5BAC60E6"/>
    <w:rsid w:val="5BB06A58"/>
    <w:rsid w:val="5BB229BC"/>
    <w:rsid w:val="5BB264A2"/>
    <w:rsid w:val="5BB33100"/>
    <w:rsid w:val="5BB3708C"/>
    <w:rsid w:val="5BB70D21"/>
    <w:rsid w:val="5BBB1944"/>
    <w:rsid w:val="5BBB3AA1"/>
    <w:rsid w:val="5BDB3ECE"/>
    <w:rsid w:val="5BE1540B"/>
    <w:rsid w:val="5BE20432"/>
    <w:rsid w:val="5BF812EE"/>
    <w:rsid w:val="5BFF6CA0"/>
    <w:rsid w:val="5C0A6D0B"/>
    <w:rsid w:val="5C342871"/>
    <w:rsid w:val="5C390132"/>
    <w:rsid w:val="5C3E75B8"/>
    <w:rsid w:val="5C4005C0"/>
    <w:rsid w:val="5C424659"/>
    <w:rsid w:val="5C441BFE"/>
    <w:rsid w:val="5C4B3084"/>
    <w:rsid w:val="5C59197D"/>
    <w:rsid w:val="5C5A7679"/>
    <w:rsid w:val="5C8F5A36"/>
    <w:rsid w:val="5C9B1592"/>
    <w:rsid w:val="5CB27643"/>
    <w:rsid w:val="5CB314CC"/>
    <w:rsid w:val="5CC337EC"/>
    <w:rsid w:val="5CED3EB9"/>
    <w:rsid w:val="5D041203"/>
    <w:rsid w:val="5D3D0D90"/>
    <w:rsid w:val="5D6A5EAE"/>
    <w:rsid w:val="5D872CF3"/>
    <w:rsid w:val="5D8A512A"/>
    <w:rsid w:val="5D8E292B"/>
    <w:rsid w:val="5DCE44DB"/>
    <w:rsid w:val="5DD26586"/>
    <w:rsid w:val="5DEC30E6"/>
    <w:rsid w:val="5DF62F25"/>
    <w:rsid w:val="5DFD5962"/>
    <w:rsid w:val="5E1028B1"/>
    <w:rsid w:val="5E196CC3"/>
    <w:rsid w:val="5E1E1A7B"/>
    <w:rsid w:val="5E207A91"/>
    <w:rsid w:val="5E481DE1"/>
    <w:rsid w:val="5EAC6094"/>
    <w:rsid w:val="5EB667A1"/>
    <w:rsid w:val="5EC50A6B"/>
    <w:rsid w:val="5ED02417"/>
    <w:rsid w:val="5F1251D2"/>
    <w:rsid w:val="5F174B7A"/>
    <w:rsid w:val="5F1E1D97"/>
    <w:rsid w:val="5F2466BD"/>
    <w:rsid w:val="5F5E34C8"/>
    <w:rsid w:val="5F6A530E"/>
    <w:rsid w:val="5F6C6DA6"/>
    <w:rsid w:val="5F7417F8"/>
    <w:rsid w:val="5F7A4B5F"/>
    <w:rsid w:val="5F7D711A"/>
    <w:rsid w:val="5FAB2C57"/>
    <w:rsid w:val="5FC32A58"/>
    <w:rsid w:val="5FE24EB8"/>
    <w:rsid w:val="5FE9164C"/>
    <w:rsid w:val="5FFE0241"/>
    <w:rsid w:val="603E1284"/>
    <w:rsid w:val="604F6BC9"/>
    <w:rsid w:val="60501A3F"/>
    <w:rsid w:val="60626AFC"/>
    <w:rsid w:val="606779D9"/>
    <w:rsid w:val="607864BA"/>
    <w:rsid w:val="60A45D6E"/>
    <w:rsid w:val="60AC4399"/>
    <w:rsid w:val="60BD0E86"/>
    <w:rsid w:val="60C2740B"/>
    <w:rsid w:val="60C574FC"/>
    <w:rsid w:val="60CB4487"/>
    <w:rsid w:val="60D1589D"/>
    <w:rsid w:val="60EB3DC2"/>
    <w:rsid w:val="61110BF5"/>
    <w:rsid w:val="61192C73"/>
    <w:rsid w:val="61345B41"/>
    <w:rsid w:val="613B03B9"/>
    <w:rsid w:val="615C722A"/>
    <w:rsid w:val="61602DB0"/>
    <w:rsid w:val="61774ABF"/>
    <w:rsid w:val="618324E6"/>
    <w:rsid w:val="61833504"/>
    <w:rsid w:val="618648DC"/>
    <w:rsid w:val="619C00A8"/>
    <w:rsid w:val="61A2424D"/>
    <w:rsid w:val="61AF1759"/>
    <w:rsid w:val="61B07EEF"/>
    <w:rsid w:val="61B16AEF"/>
    <w:rsid w:val="61B170A3"/>
    <w:rsid w:val="61B56ED5"/>
    <w:rsid w:val="61E41A7F"/>
    <w:rsid w:val="62017850"/>
    <w:rsid w:val="62036308"/>
    <w:rsid w:val="62041F1D"/>
    <w:rsid w:val="620A6BA4"/>
    <w:rsid w:val="621F645E"/>
    <w:rsid w:val="62266FD5"/>
    <w:rsid w:val="62337C27"/>
    <w:rsid w:val="625E6210"/>
    <w:rsid w:val="62681DB2"/>
    <w:rsid w:val="626B7827"/>
    <w:rsid w:val="626D33A6"/>
    <w:rsid w:val="62780654"/>
    <w:rsid w:val="62886309"/>
    <w:rsid w:val="62993C3D"/>
    <w:rsid w:val="62B82488"/>
    <w:rsid w:val="62BA24C7"/>
    <w:rsid w:val="62CC623B"/>
    <w:rsid w:val="62DF3BF9"/>
    <w:rsid w:val="630F2723"/>
    <w:rsid w:val="63317782"/>
    <w:rsid w:val="63365E8E"/>
    <w:rsid w:val="63374EEA"/>
    <w:rsid w:val="633B3E03"/>
    <w:rsid w:val="634B7437"/>
    <w:rsid w:val="635B0925"/>
    <w:rsid w:val="635D595A"/>
    <w:rsid w:val="637D4668"/>
    <w:rsid w:val="63847915"/>
    <w:rsid w:val="638B6210"/>
    <w:rsid w:val="638C4D34"/>
    <w:rsid w:val="639620CA"/>
    <w:rsid w:val="639751C6"/>
    <w:rsid w:val="6398563F"/>
    <w:rsid w:val="63B5740C"/>
    <w:rsid w:val="63B956FE"/>
    <w:rsid w:val="63CC4AEB"/>
    <w:rsid w:val="63D629A1"/>
    <w:rsid w:val="63D831A6"/>
    <w:rsid w:val="63EB7239"/>
    <w:rsid w:val="63F002F9"/>
    <w:rsid w:val="63F65826"/>
    <w:rsid w:val="64087291"/>
    <w:rsid w:val="640E1132"/>
    <w:rsid w:val="642B7C54"/>
    <w:rsid w:val="643A429C"/>
    <w:rsid w:val="643F631F"/>
    <w:rsid w:val="64487946"/>
    <w:rsid w:val="644F5A36"/>
    <w:rsid w:val="64741BC0"/>
    <w:rsid w:val="64871FD2"/>
    <w:rsid w:val="64B66901"/>
    <w:rsid w:val="64C633BD"/>
    <w:rsid w:val="64DC0100"/>
    <w:rsid w:val="64E239B9"/>
    <w:rsid w:val="65273F7E"/>
    <w:rsid w:val="652E1D22"/>
    <w:rsid w:val="654A5C21"/>
    <w:rsid w:val="655F77E3"/>
    <w:rsid w:val="657E4D81"/>
    <w:rsid w:val="65897652"/>
    <w:rsid w:val="659B03CA"/>
    <w:rsid w:val="65A543A3"/>
    <w:rsid w:val="65A7461E"/>
    <w:rsid w:val="65A94EC6"/>
    <w:rsid w:val="65AB3D63"/>
    <w:rsid w:val="65AD19D3"/>
    <w:rsid w:val="65B45E2B"/>
    <w:rsid w:val="65B86A3A"/>
    <w:rsid w:val="65CC1F72"/>
    <w:rsid w:val="65EB55F5"/>
    <w:rsid w:val="660B28DF"/>
    <w:rsid w:val="66100E94"/>
    <w:rsid w:val="662A6498"/>
    <w:rsid w:val="662B03F9"/>
    <w:rsid w:val="66354A60"/>
    <w:rsid w:val="663D031A"/>
    <w:rsid w:val="664070C4"/>
    <w:rsid w:val="664B7EA3"/>
    <w:rsid w:val="665F5823"/>
    <w:rsid w:val="6660086F"/>
    <w:rsid w:val="66652735"/>
    <w:rsid w:val="6672542F"/>
    <w:rsid w:val="66793CC1"/>
    <w:rsid w:val="668D1EE2"/>
    <w:rsid w:val="66D66BCF"/>
    <w:rsid w:val="66E1659F"/>
    <w:rsid w:val="66EC583A"/>
    <w:rsid w:val="66FB4816"/>
    <w:rsid w:val="67036578"/>
    <w:rsid w:val="670434DC"/>
    <w:rsid w:val="670E66BA"/>
    <w:rsid w:val="670F64E9"/>
    <w:rsid w:val="671F2987"/>
    <w:rsid w:val="672D0AA5"/>
    <w:rsid w:val="67373B46"/>
    <w:rsid w:val="673805C6"/>
    <w:rsid w:val="6746382A"/>
    <w:rsid w:val="674F185C"/>
    <w:rsid w:val="675479AC"/>
    <w:rsid w:val="67596E04"/>
    <w:rsid w:val="67597497"/>
    <w:rsid w:val="67705E13"/>
    <w:rsid w:val="67837615"/>
    <w:rsid w:val="67A07D7A"/>
    <w:rsid w:val="67AC024C"/>
    <w:rsid w:val="67BE2206"/>
    <w:rsid w:val="67C769BE"/>
    <w:rsid w:val="67D354B9"/>
    <w:rsid w:val="67E11E4A"/>
    <w:rsid w:val="67E3676F"/>
    <w:rsid w:val="67F90E49"/>
    <w:rsid w:val="67FD23B2"/>
    <w:rsid w:val="67FF2599"/>
    <w:rsid w:val="68053D4A"/>
    <w:rsid w:val="680D185D"/>
    <w:rsid w:val="680F13A9"/>
    <w:rsid w:val="682F51A1"/>
    <w:rsid w:val="68346221"/>
    <w:rsid w:val="68451E3E"/>
    <w:rsid w:val="68502C4D"/>
    <w:rsid w:val="68524C0B"/>
    <w:rsid w:val="68614FFC"/>
    <w:rsid w:val="68640047"/>
    <w:rsid w:val="686C4D09"/>
    <w:rsid w:val="68780FEE"/>
    <w:rsid w:val="68792993"/>
    <w:rsid w:val="688D6C57"/>
    <w:rsid w:val="689A7C3C"/>
    <w:rsid w:val="68A55653"/>
    <w:rsid w:val="68A910A4"/>
    <w:rsid w:val="68B244B7"/>
    <w:rsid w:val="68BE4D6F"/>
    <w:rsid w:val="68C22098"/>
    <w:rsid w:val="68CD17DE"/>
    <w:rsid w:val="68ED0ABE"/>
    <w:rsid w:val="68EF720B"/>
    <w:rsid w:val="691A39B6"/>
    <w:rsid w:val="69286DE7"/>
    <w:rsid w:val="69334261"/>
    <w:rsid w:val="69514D61"/>
    <w:rsid w:val="696346D3"/>
    <w:rsid w:val="69683F5E"/>
    <w:rsid w:val="69690D6B"/>
    <w:rsid w:val="696E3808"/>
    <w:rsid w:val="697A392C"/>
    <w:rsid w:val="69837E70"/>
    <w:rsid w:val="69B3526C"/>
    <w:rsid w:val="69B45C5C"/>
    <w:rsid w:val="69EC0843"/>
    <w:rsid w:val="6A113410"/>
    <w:rsid w:val="6A2B046A"/>
    <w:rsid w:val="6A2E1A50"/>
    <w:rsid w:val="6A2E6BF9"/>
    <w:rsid w:val="6A3B3D8A"/>
    <w:rsid w:val="6A6C3825"/>
    <w:rsid w:val="6A6E23B2"/>
    <w:rsid w:val="6A6F66DD"/>
    <w:rsid w:val="6A7724FA"/>
    <w:rsid w:val="6A817FBB"/>
    <w:rsid w:val="6A9665B5"/>
    <w:rsid w:val="6A977933"/>
    <w:rsid w:val="6AA04AA4"/>
    <w:rsid w:val="6ACD764C"/>
    <w:rsid w:val="6B1964D8"/>
    <w:rsid w:val="6B315E31"/>
    <w:rsid w:val="6B9A49F6"/>
    <w:rsid w:val="6BA467B6"/>
    <w:rsid w:val="6BA846A6"/>
    <w:rsid w:val="6BB7711C"/>
    <w:rsid w:val="6BCC2F1D"/>
    <w:rsid w:val="6BDC3672"/>
    <w:rsid w:val="6BE2319B"/>
    <w:rsid w:val="6C15380F"/>
    <w:rsid w:val="6C3E721C"/>
    <w:rsid w:val="6C4A519F"/>
    <w:rsid w:val="6C87604F"/>
    <w:rsid w:val="6C910B15"/>
    <w:rsid w:val="6C9D2484"/>
    <w:rsid w:val="6CA0366C"/>
    <w:rsid w:val="6CA27EAE"/>
    <w:rsid w:val="6CA90A7D"/>
    <w:rsid w:val="6CAA766D"/>
    <w:rsid w:val="6CB945E8"/>
    <w:rsid w:val="6CE102C3"/>
    <w:rsid w:val="6CF57705"/>
    <w:rsid w:val="6CF626C4"/>
    <w:rsid w:val="6D237EBE"/>
    <w:rsid w:val="6D2C4A27"/>
    <w:rsid w:val="6D2E5DB8"/>
    <w:rsid w:val="6D356BB8"/>
    <w:rsid w:val="6D3C212B"/>
    <w:rsid w:val="6D3C6BDE"/>
    <w:rsid w:val="6D3D2645"/>
    <w:rsid w:val="6D436FB0"/>
    <w:rsid w:val="6D47150A"/>
    <w:rsid w:val="6D611DF3"/>
    <w:rsid w:val="6D6718D2"/>
    <w:rsid w:val="6D6E122A"/>
    <w:rsid w:val="6D737DA4"/>
    <w:rsid w:val="6D807CAD"/>
    <w:rsid w:val="6D837D6C"/>
    <w:rsid w:val="6D90374E"/>
    <w:rsid w:val="6DC01708"/>
    <w:rsid w:val="6E2450DD"/>
    <w:rsid w:val="6E2F5717"/>
    <w:rsid w:val="6E4F6D63"/>
    <w:rsid w:val="6E720906"/>
    <w:rsid w:val="6EA052B1"/>
    <w:rsid w:val="6EAF593A"/>
    <w:rsid w:val="6EE55F43"/>
    <w:rsid w:val="6F5A4733"/>
    <w:rsid w:val="6F5B66A2"/>
    <w:rsid w:val="6F5F6D3E"/>
    <w:rsid w:val="6F6E348B"/>
    <w:rsid w:val="6F8E7A61"/>
    <w:rsid w:val="6FA35A28"/>
    <w:rsid w:val="6FB46B6F"/>
    <w:rsid w:val="6FBA2F83"/>
    <w:rsid w:val="6FDE0555"/>
    <w:rsid w:val="6FE74282"/>
    <w:rsid w:val="6FEA4D1B"/>
    <w:rsid w:val="70063BF8"/>
    <w:rsid w:val="70261606"/>
    <w:rsid w:val="703C4660"/>
    <w:rsid w:val="703F6B27"/>
    <w:rsid w:val="704378D9"/>
    <w:rsid w:val="704B0088"/>
    <w:rsid w:val="705B250F"/>
    <w:rsid w:val="706D531C"/>
    <w:rsid w:val="708300FB"/>
    <w:rsid w:val="708A35BF"/>
    <w:rsid w:val="70935D81"/>
    <w:rsid w:val="709F424F"/>
    <w:rsid w:val="70A31598"/>
    <w:rsid w:val="70AE5D10"/>
    <w:rsid w:val="70D5660F"/>
    <w:rsid w:val="70D61304"/>
    <w:rsid w:val="70FE0630"/>
    <w:rsid w:val="710C193D"/>
    <w:rsid w:val="7125742D"/>
    <w:rsid w:val="713E0EB8"/>
    <w:rsid w:val="71485EEA"/>
    <w:rsid w:val="715045BF"/>
    <w:rsid w:val="71770F3C"/>
    <w:rsid w:val="71882E25"/>
    <w:rsid w:val="718E25E2"/>
    <w:rsid w:val="719A1996"/>
    <w:rsid w:val="71A613EE"/>
    <w:rsid w:val="71BE6573"/>
    <w:rsid w:val="71C00F40"/>
    <w:rsid w:val="71CA3395"/>
    <w:rsid w:val="71D844B5"/>
    <w:rsid w:val="71EA79F2"/>
    <w:rsid w:val="71F247EC"/>
    <w:rsid w:val="71F31AB4"/>
    <w:rsid w:val="71F65CE1"/>
    <w:rsid w:val="71F717FE"/>
    <w:rsid w:val="720B7C40"/>
    <w:rsid w:val="7226480E"/>
    <w:rsid w:val="72327059"/>
    <w:rsid w:val="72410FEA"/>
    <w:rsid w:val="72591A7A"/>
    <w:rsid w:val="725E34CF"/>
    <w:rsid w:val="725F427F"/>
    <w:rsid w:val="72756C8F"/>
    <w:rsid w:val="72987593"/>
    <w:rsid w:val="729F2BDD"/>
    <w:rsid w:val="72D70D12"/>
    <w:rsid w:val="7321471C"/>
    <w:rsid w:val="732B1B9B"/>
    <w:rsid w:val="732F3827"/>
    <w:rsid w:val="73472317"/>
    <w:rsid w:val="734F3DEB"/>
    <w:rsid w:val="73500260"/>
    <w:rsid w:val="738B1FB0"/>
    <w:rsid w:val="73992E75"/>
    <w:rsid w:val="739A4272"/>
    <w:rsid w:val="73A318D6"/>
    <w:rsid w:val="73A87F63"/>
    <w:rsid w:val="73D557D4"/>
    <w:rsid w:val="74075BE5"/>
    <w:rsid w:val="741A33DF"/>
    <w:rsid w:val="741F1CBE"/>
    <w:rsid w:val="74202B6D"/>
    <w:rsid w:val="74284F9B"/>
    <w:rsid w:val="74402C9C"/>
    <w:rsid w:val="745D2790"/>
    <w:rsid w:val="74664684"/>
    <w:rsid w:val="746D092D"/>
    <w:rsid w:val="747F0BDC"/>
    <w:rsid w:val="74927F48"/>
    <w:rsid w:val="74947B89"/>
    <w:rsid w:val="74A356DA"/>
    <w:rsid w:val="74B045C3"/>
    <w:rsid w:val="74B51AA6"/>
    <w:rsid w:val="74B93865"/>
    <w:rsid w:val="74BC50BC"/>
    <w:rsid w:val="74BD640F"/>
    <w:rsid w:val="74CE18EC"/>
    <w:rsid w:val="74F0671C"/>
    <w:rsid w:val="750300F2"/>
    <w:rsid w:val="75065220"/>
    <w:rsid w:val="7520105E"/>
    <w:rsid w:val="7530186F"/>
    <w:rsid w:val="75410DEE"/>
    <w:rsid w:val="75491249"/>
    <w:rsid w:val="754942A9"/>
    <w:rsid w:val="756657BF"/>
    <w:rsid w:val="756C3F85"/>
    <w:rsid w:val="756C7876"/>
    <w:rsid w:val="75742F72"/>
    <w:rsid w:val="759407B4"/>
    <w:rsid w:val="75A107B3"/>
    <w:rsid w:val="75C15366"/>
    <w:rsid w:val="75CF17A4"/>
    <w:rsid w:val="75D92DD5"/>
    <w:rsid w:val="75DA6B4D"/>
    <w:rsid w:val="75DC1B8A"/>
    <w:rsid w:val="75F65A56"/>
    <w:rsid w:val="76293722"/>
    <w:rsid w:val="762B6A44"/>
    <w:rsid w:val="763968F7"/>
    <w:rsid w:val="7673574E"/>
    <w:rsid w:val="76757A02"/>
    <w:rsid w:val="767654E7"/>
    <w:rsid w:val="768350FA"/>
    <w:rsid w:val="769913A4"/>
    <w:rsid w:val="76A83067"/>
    <w:rsid w:val="76C43CF8"/>
    <w:rsid w:val="76F811AE"/>
    <w:rsid w:val="76FC03FE"/>
    <w:rsid w:val="77094929"/>
    <w:rsid w:val="77145D69"/>
    <w:rsid w:val="771702C7"/>
    <w:rsid w:val="772237B3"/>
    <w:rsid w:val="772460F0"/>
    <w:rsid w:val="773B53B3"/>
    <w:rsid w:val="77524C32"/>
    <w:rsid w:val="77547D66"/>
    <w:rsid w:val="77652BF0"/>
    <w:rsid w:val="776F106E"/>
    <w:rsid w:val="777A7DD9"/>
    <w:rsid w:val="77876309"/>
    <w:rsid w:val="779F14EC"/>
    <w:rsid w:val="77AB10AC"/>
    <w:rsid w:val="77B02ADF"/>
    <w:rsid w:val="77B84677"/>
    <w:rsid w:val="77BE296D"/>
    <w:rsid w:val="77E77892"/>
    <w:rsid w:val="77E94A06"/>
    <w:rsid w:val="780229C7"/>
    <w:rsid w:val="781A2070"/>
    <w:rsid w:val="78301BDB"/>
    <w:rsid w:val="7837796E"/>
    <w:rsid w:val="784E6B59"/>
    <w:rsid w:val="78512F75"/>
    <w:rsid w:val="785F28A3"/>
    <w:rsid w:val="786B413E"/>
    <w:rsid w:val="786E37E6"/>
    <w:rsid w:val="78702E6C"/>
    <w:rsid w:val="7895023E"/>
    <w:rsid w:val="78B3169E"/>
    <w:rsid w:val="78B424EF"/>
    <w:rsid w:val="78BD4064"/>
    <w:rsid w:val="78F31A2E"/>
    <w:rsid w:val="79257313"/>
    <w:rsid w:val="793141DA"/>
    <w:rsid w:val="795C1EC2"/>
    <w:rsid w:val="79671D91"/>
    <w:rsid w:val="796B12B7"/>
    <w:rsid w:val="796E2A10"/>
    <w:rsid w:val="797D50C4"/>
    <w:rsid w:val="79A7112C"/>
    <w:rsid w:val="79AB4F54"/>
    <w:rsid w:val="79BB2019"/>
    <w:rsid w:val="79CD0710"/>
    <w:rsid w:val="79D72C0B"/>
    <w:rsid w:val="79D9616E"/>
    <w:rsid w:val="79DE6D57"/>
    <w:rsid w:val="79E44BA6"/>
    <w:rsid w:val="79E541F7"/>
    <w:rsid w:val="79E81839"/>
    <w:rsid w:val="7A034CC9"/>
    <w:rsid w:val="7A145122"/>
    <w:rsid w:val="7A1E0CDB"/>
    <w:rsid w:val="7A426C11"/>
    <w:rsid w:val="7A791F88"/>
    <w:rsid w:val="7AB15272"/>
    <w:rsid w:val="7ABE7DB6"/>
    <w:rsid w:val="7AE00A4A"/>
    <w:rsid w:val="7AE407DD"/>
    <w:rsid w:val="7B1A7005"/>
    <w:rsid w:val="7B2F0881"/>
    <w:rsid w:val="7B506B30"/>
    <w:rsid w:val="7B75657D"/>
    <w:rsid w:val="7B7F7F7B"/>
    <w:rsid w:val="7B8807B6"/>
    <w:rsid w:val="7B9D0498"/>
    <w:rsid w:val="7BA60221"/>
    <w:rsid w:val="7BA80D49"/>
    <w:rsid w:val="7BB12F4D"/>
    <w:rsid w:val="7BB23F21"/>
    <w:rsid w:val="7BB3097A"/>
    <w:rsid w:val="7BD47E4A"/>
    <w:rsid w:val="7BEC0770"/>
    <w:rsid w:val="7BFE20B1"/>
    <w:rsid w:val="7C11788A"/>
    <w:rsid w:val="7C121782"/>
    <w:rsid w:val="7C215058"/>
    <w:rsid w:val="7C2F62F4"/>
    <w:rsid w:val="7C3535FF"/>
    <w:rsid w:val="7C451E6D"/>
    <w:rsid w:val="7C4D49C2"/>
    <w:rsid w:val="7C522CD3"/>
    <w:rsid w:val="7C992B09"/>
    <w:rsid w:val="7CB71A13"/>
    <w:rsid w:val="7CCA7869"/>
    <w:rsid w:val="7CDB3E50"/>
    <w:rsid w:val="7CEA5058"/>
    <w:rsid w:val="7CFA7E91"/>
    <w:rsid w:val="7D0F5360"/>
    <w:rsid w:val="7D23662C"/>
    <w:rsid w:val="7D322C4D"/>
    <w:rsid w:val="7D453379"/>
    <w:rsid w:val="7D473636"/>
    <w:rsid w:val="7D555C5E"/>
    <w:rsid w:val="7D76781F"/>
    <w:rsid w:val="7D7D411F"/>
    <w:rsid w:val="7D973AB8"/>
    <w:rsid w:val="7DA217A0"/>
    <w:rsid w:val="7DA628AB"/>
    <w:rsid w:val="7DA81ACD"/>
    <w:rsid w:val="7DFB54A7"/>
    <w:rsid w:val="7E1E4CDE"/>
    <w:rsid w:val="7E1F3AC5"/>
    <w:rsid w:val="7E297D6D"/>
    <w:rsid w:val="7E3C183B"/>
    <w:rsid w:val="7E4034AC"/>
    <w:rsid w:val="7E424795"/>
    <w:rsid w:val="7E5E2C78"/>
    <w:rsid w:val="7E646786"/>
    <w:rsid w:val="7E755B9E"/>
    <w:rsid w:val="7E8216A3"/>
    <w:rsid w:val="7E8678D1"/>
    <w:rsid w:val="7E8763DF"/>
    <w:rsid w:val="7E87737D"/>
    <w:rsid w:val="7E8A18F5"/>
    <w:rsid w:val="7E8A774B"/>
    <w:rsid w:val="7EB451CD"/>
    <w:rsid w:val="7EC44FF0"/>
    <w:rsid w:val="7EC7673F"/>
    <w:rsid w:val="7F260D25"/>
    <w:rsid w:val="7F74327B"/>
    <w:rsid w:val="7F833F9D"/>
    <w:rsid w:val="7FE2630E"/>
    <w:rsid w:val="7FEA29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33"/>
    <w:qFormat/>
    <w:uiPriority w:val="0"/>
    <w:pPr>
      <w:keepNext/>
      <w:spacing w:before="50" w:beforeLines="50" w:after="150" w:afterLines="150"/>
      <w:ind w:firstLine="0" w:firstLineChars="0"/>
      <w:jc w:val="center"/>
      <w:outlineLvl w:val="0"/>
    </w:pPr>
    <w:rPr>
      <w:b/>
      <w:kern w:val="0"/>
      <w:sz w:val="32"/>
      <w:szCs w:val="20"/>
    </w:rPr>
  </w:style>
  <w:style w:type="paragraph" w:styleId="3">
    <w:name w:val="heading 2"/>
    <w:basedOn w:val="1"/>
    <w:next w:val="1"/>
    <w:link w:val="31"/>
    <w:qFormat/>
    <w:uiPriority w:val="0"/>
    <w:pPr>
      <w:keepNext/>
      <w:keepLines/>
      <w:spacing w:before="50" w:beforeLines="50" w:after="10" w:afterLines="10"/>
      <w:ind w:firstLine="480"/>
      <w:outlineLvl w:val="1"/>
    </w:pPr>
    <w:rPr>
      <w:b/>
      <w:kern w:val="0"/>
    </w:rPr>
  </w:style>
  <w:style w:type="paragraph" w:styleId="4">
    <w:name w:val="heading 3"/>
    <w:basedOn w:val="1"/>
    <w:next w:val="1"/>
    <w:link w:val="36"/>
    <w:qFormat/>
    <w:uiPriority w:val="0"/>
    <w:pPr>
      <w:keepNext/>
      <w:keepLines/>
      <w:widowControl/>
      <w:spacing w:before="75" w:beforeLines="75" w:after="15" w:afterLines="15"/>
      <w:ind w:firstLine="0" w:firstLineChars="0"/>
      <w:jc w:val="center"/>
      <w:outlineLvl w:val="2"/>
    </w:pPr>
    <w:rPr>
      <w:rFonts w:ascii="Calibri" w:hAnsi="Calibri"/>
      <w:b/>
      <w:kern w:val="0"/>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szCs w:val="20"/>
    </w:rPr>
  </w:style>
  <w:style w:type="paragraph" w:styleId="7">
    <w:name w:val="toa heading"/>
    <w:basedOn w:val="1"/>
    <w:next w:val="1"/>
    <w:unhideWhenUsed/>
    <w:qFormat/>
    <w:uiPriority w:val="99"/>
    <w:pPr>
      <w:widowControl w:val="0"/>
      <w:spacing w:before="120" w:line="360" w:lineRule="auto"/>
      <w:ind w:firstLine="480" w:firstLineChars="200"/>
      <w:jc w:val="both"/>
    </w:pPr>
    <w:rPr>
      <w:rFonts w:ascii="Arial" w:hAnsi="Arial" w:eastAsia="宋体" w:cs="Times New Roman"/>
      <w:kern w:val="2"/>
      <w:sz w:val="24"/>
      <w:szCs w:val="24"/>
      <w:lang w:val="en-US" w:eastAsia="zh-CN" w:bidi="ar-SA"/>
    </w:rPr>
  </w:style>
  <w:style w:type="paragraph" w:styleId="8">
    <w:name w:val="annotation text"/>
    <w:basedOn w:val="1"/>
    <w:next w:val="1"/>
    <w:qFormat/>
    <w:uiPriority w:val="0"/>
    <w:pPr>
      <w:widowControl w:val="0"/>
    </w:pPr>
    <w:rPr>
      <w:rFonts w:ascii="Calibri" w:hAnsi="Calibri" w:eastAsia="宋体" w:cs="Times New Roman"/>
      <w:kern w:val="2"/>
      <w:sz w:val="21"/>
      <w:szCs w:val="24"/>
      <w:lang w:val="en-US" w:eastAsia="zh-CN" w:bidi="ar-SA"/>
    </w:rPr>
  </w:style>
  <w:style w:type="paragraph" w:styleId="9">
    <w:name w:val="Body Text"/>
    <w:basedOn w:val="1"/>
    <w:qFormat/>
    <w:uiPriority w:val="0"/>
    <w:pPr>
      <w:adjustRightInd w:val="0"/>
      <w:jc w:val="left"/>
      <w:textAlignment w:val="baseline"/>
    </w:pPr>
    <w:rPr>
      <w:kern w:val="0"/>
    </w:rPr>
  </w:style>
  <w:style w:type="paragraph" w:styleId="10">
    <w:name w:val="Body Text Indent"/>
    <w:basedOn w:val="1"/>
    <w:qFormat/>
    <w:uiPriority w:val="0"/>
    <w:pPr>
      <w:spacing w:after="120"/>
      <w:ind w:left="420" w:leftChars="200"/>
    </w:pPr>
  </w:style>
  <w:style w:type="paragraph" w:styleId="11">
    <w:name w:val="Plain Text"/>
    <w:basedOn w:val="1"/>
    <w:qFormat/>
    <w:uiPriority w:val="0"/>
    <w:pPr>
      <w:widowControl w:val="0"/>
      <w:jc w:val="both"/>
    </w:pPr>
    <w:rPr>
      <w:rFonts w:ascii="宋体" w:hAnsi="Courier New" w:eastAsia="宋体" w:cs="Times New Roman"/>
      <w:kern w:val="2"/>
      <w:sz w:val="21"/>
      <w:lang w:val="en-US" w:eastAsia="zh-CN" w:bidi="ar-SA"/>
    </w:rPr>
  </w:style>
  <w:style w:type="paragraph" w:styleId="12">
    <w:name w:val="Body Text Indent 2"/>
    <w:basedOn w:val="1"/>
    <w:next w:val="13"/>
    <w:qFormat/>
    <w:uiPriority w:val="0"/>
    <w:pPr>
      <w:spacing w:after="120" w:line="480" w:lineRule="auto"/>
      <w:ind w:left="200" w:leftChars="200"/>
    </w:pPr>
  </w:style>
  <w:style w:type="paragraph" w:styleId="13">
    <w:name w:val="Normal (Web)"/>
    <w:basedOn w:val="1"/>
    <w:qFormat/>
    <w:uiPriority w:val="0"/>
    <w:pPr>
      <w:spacing w:before="75" w:beforeAutospacing="0" w:after="75" w:afterAutospacing="0" w:line="420" w:lineRule="atLeast"/>
      <w:ind w:left="0" w:right="0"/>
      <w:jc w:val="left"/>
    </w:pPr>
    <w:rPr>
      <w:kern w:val="0"/>
      <w:sz w:val="24"/>
      <w:lang w:val="en-US" w:eastAsia="zh-CN" w:bidi="ar"/>
    </w:rPr>
  </w:style>
  <w:style w:type="paragraph" w:styleId="14">
    <w:name w:val="footer"/>
    <w:basedOn w:val="1"/>
    <w:link w:val="34"/>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rFonts w:ascii="Calibri" w:hAnsi="Calibri"/>
      <w:b/>
      <w:kern w:val="0"/>
      <w:sz w:val="18"/>
      <w:szCs w:val="18"/>
    </w:rPr>
  </w:style>
  <w:style w:type="paragraph" w:styleId="15">
    <w:name w:val="header"/>
    <w:basedOn w:val="1"/>
    <w:link w:val="35"/>
    <w:qFormat/>
    <w:uiPriority w:val="0"/>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rFonts w:ascii="Calibri" w:hAnsi="Calibri"/>
      <w:b/>
      <w:kern w:val="0"/>
      <w:sz w:val="18"/>
      <w:szCs w:val="20"/>
    </w:rPr>
  </w:style>
  <w:style w:type="paragraph" w:styleId="16">
    <w:name w:val="toc 1"/>
    <w:basedOn w:val="1"/>
    <w:next w:val="1"/>
    <w:qFormat/>
    <w:uiPriority w:val="0"/>
  </w:style>
  <w:style w:type="paragraph" w:styleId="17">
    <w:name w:val="Subtitle"/>
    <w:basedOn w:val="1"/>
    <w:next w:val="1"/>
    <w:qFormat/>
    <w:uiPriority w:val="0"/>
    <w:pPr>
      <w:widowControl/>
      <w:spacing w:before="240" w:after="60" w:line="312" w:lineRule="auto"/>
      <w:jc w:val="center"/>
      <w:outlineLvl w:val="1"/>
    </w:pPr>
    <w:rPr>
      <w:rFonts w:ascii="Cambria" w:hAnsi="Cambria"/>
      <w:b/>
      <w:kern w:val="28"/>
      <w:sz w:val="32"/>
      <w:szCs w:val="32"/>
    </w:rPr>
  </w:style>
  <w:style w:type="paragraph" w:styleId="18">
    <w:name w:val="toc 9"/>
    <w:next w:val="1"/>
    <w:qFormat/>
    <w:uiPriority w:val="0"/>
    <w:pPr>
      <w:wordWrap w:val="0"/>
      <w:ind w:left="1183"/>
      <w:jc w:val="both"/>
    </w:pPr>
    <w:rPr>
      <w:rFonts w:ascii="Calibri" w:hAnsi="Calibri" w:eastAsia="宋体" w:cs="Times New Roman"/>
      <w:lang w:val="en-US" w:eastAsia="zh-CN" w:bidi="ar-SA"/>
    </w:rPr>
  </w:style>
  <w:style w:type="paragraph" w:styleId="19">
    <w:name w:val="Body Text 2"/>
    <w:basedOn w:val="1"/>
    <w:next w:val="18"/>
    <w:qFormat/>
    <w:uiPriority w:val="0"/>
    <w:pPr>
      <w:spacing w:after="120" w:line="480" w:lineRule="auto"/>
    </w:pPr>
  </w:style>
  <w:style w:type="paragraph" w:styleId="20">
    <w:name w:val="HTML Preformatted"/>
    <w:basedOn w:val="1"/>
    <w:next w:val="1"/>
    <w:qFormat/>
    <w:uiPriority w:val="0"/>
    <w:rPr>
      <w:rFonts w:ascii="Courier New" w:hAnsi="Courier New"/>
      <w:sz w:val="20"/>
    </w:rPr>
  </w:style>
  <w:style w:type="paragraph" w:styleId="21">
    <w:name w:val="Title"/>
    <w:basedOn w:val="1"/>
    <w:next w:val="1"/>
    <w:qFormat/>
    <w:uiPriority w:val="0"/>
    <w:pPr>
      <w:widowControl/>
      <w:spacing w:before="240" w:after="60"/>
      <w:jc w:val="center"/>
      <w:outlineLvl w:val="0"/>
    </w:pPr>
    <w:rPr>
      <w:rFonts w:ascii="Cambria" w:hAnsi="Cambria"/>
      <w:b/>
      <w:sz w:val="32"/>
      <w:szCs w:val="32"/>
    </w:rPr>
  </w:style>
  <w:style w:type="paragraph" w:styleId="22">
    <w:name w:val="Body Text First Indent"/>
    <w:basedOn w:val="9"/>
    <w:next w:val="1"/>
    <w:qFormat/>
    <w:uiPriority w:val="0"/>
    <w:pPr>
      <w:adjustRightInd/>
      <w:spacing w:after="120"/>
      <w:ind w:firstLineChars="100"/>
      <w:jc w:val="both"/>
    </w:pPr>
    <w:rPr>
      <w:rFonts w:ascii="Times New Roman" w:hAnsi="Times New Roman"/>
      <w:sz w:val="21"/>
    </w:rPr>
  </w:style>
  <w:style w:type="paragraph" w:styleId="23">
    <w:name w:val="Body Text First Indent 2"/>
    <w:basedOn w:val="10"/>
    <w:unhideWhenUsed/>
    <w:qFormat/>
    <w:uiPriority w:val="99"/>
    <w:pPr>
      <w:widowControl/>
      <w:spacing w:after="120" w:line="259" w:lineRule="auto"/>
      <w:ind w:left="420" w:leftChars="200" w:firstLine="420" w:firstLineChars="200"/>
      <w:jc w:val="left"/>
    </w:pPr>
    <w:rPr>
      <w:rFonts w:ascii="Calibri" w:hAnsi="Calibri" w:eastAsia="Calibri" w:cs="Calibri"/>
      <w:color w:val="000000"/>
      <w:sz w:val="22"/>
      <w:szCs w:val="22"/>
      <w:lang w:val="en-U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rPr>
      <w:rFonts w:eastAsia="宋体"/>
      <w:sz w:val="24"/>
      <w:szCs w:val="24"/>
      <w:lang w:val="en-US" w:eastAsia="zh-CN" w:bidi="ar-SA"/>
    </w:rPr>
  </w:style>
  <w:style w:type="character" w:styleId="29">
    <w:name w:val="Hyperlink"/>
    <w:basedOn w:val="26"/>
    <w:qFormat/>
    <w:uiPriority w:val="0"/>
    <w:rPr>
      <w:color w:val="0000FF"/>
      <w:u w:val="single"/>
    </w:rPr>
  </w:style>
  <w:style w:type="character" w:styleId="30">
    <w:name w:val="HTML Sample"/>
    <w:basedOn w:val="26"/>
    <w:qFormat/>
    <w:uiPriority w:val="0"/>
    <w:rPr>
      <w:rFonts w:ascii="Courier New" w:hAnsi="Courier New"/>
    </w:rPr>
  </w:style>
  <w:style w:type="character" w:customStyle="1" w:styleId="31">
    <w:name w:val="标题 2 Char"/>
    <w:link w:val="3"/>
    <w:qFormat/>
    <w:uiPriority w:val="0"/>
    <w:rPr>
      <w:rFonts w:ascii="宋体" w:hAnsi="宋体" w:eastAsia="宋体"/>
      <w:b/>
      <w:sz w:val="24"/>
      <w:szCs w:val="24"/>
    </w:rPr>
  </w:style>
  <w:style w:type="character" w:customStyle="1" w:styleId="32">
    <w:name w:val="标题 3 Char"/>
    <w:link w:val="4"/>
    <w:qFormat/>
    <w:uiPriority w:val="0"/>
    <w:rPr>
      <w:rFonts w:eastAsia="宋体"/>
      <w:b/>
      <w:sz w:val="24"/>
      <w:szCs w:val="32"/>
    </w:rPr>
  </w:style>
  <w:style w:type="character" w:customStyle="1" w:styleId="33">
    <w:name w:val="标题 1 Char"/>
    <w:link w:val="2"/>
    <w:qFormat/>
    <w:locked/>
    <w:uiPriority w:val="0"/>
    <w:rPr>
      <w:rFonts w:ascii="宋体" w:hAnsi="宋体" w:eastAsia="宋体"/>
      <w:b/>
      <w:sz w:val="32"/>
      <w:szCs w:val="20"/>
    </w:rPr>
  </w:style>
  <w:style w:type="character" w:customStyle="1" w:styleId="34">
    <w:name w:val="页脚 Char"/>
    <w:link w:val="14"/>
    <w:qFormat/>
    <w:uiPriority w:val="99"/>
    <w:rPr>
      <w:b/>
      <w:sz w:val="18"/>
      <w:szCs w:val="18"/>
    </w:rPr>
  </w:style>
  <w:style w:type="character" w:customStyle="1" w:styleId="35">
    <w:name w:val="页眉 Char"/>
    <w:link w:val="15"/>
    <w:qFormat/>
    <w:uiPriority w:val="0"/>
    <w:rPr>
      <w:b/>
      <w:sz w:val="18"/>
    </w:rPr>
  </w:style>
  <w:style w:type="character" w:customStyle="1" w:styleId="36">
    <w:name w:val="标题 3 字符"/>
    <w:link w:val="4"/>
    <w:qFormat/>
    <w:uiPriority w:val="0"/>
    <w:rPr>
      <w:rFonts w:ascii="宋体" w:hAnsi="宋体" w:eastAsia="宋体"/>
      <w:b/>
      <w:sz w:val="24"/>
      <w:szCs w:val="32"/>
    </w:rPr>
  </w:style>
  <w:style w:type="character" w:customStyle="1" w:styleId="37">
    <w:name w:val="表文"/>
    <w:qFormat/>
    <w:uiPriority w:val="0"/>
    <w:rPr>
      <w:rFonts w:ascii="宋体" w:hAnsi="宋体" w:eastAsia="宋体"/>
      <w:sz w:val="21"/>
      <w:szCs w:val="21"/>
    </w:rPr>
  </w:style>
  <w:style w:type="paragraph" w:customStyle="1" w:styleId="38">
    <w:name w:val="页脚页码"/>
    <w:basedOn w:val="1"/>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Default"/>
    <w:next w:val="41"/>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4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样式1"/>
    <w:basedOn w:val="1"/>
    <w:qFormat/>
    <w:uiPriority w:val="0"/>
    <w:pPr>
      <w:adjustRightInd w:val="0"/>
      <w:textAlignment w:val="baseline"/>
    </w:pPr>
    <w:rPr>
      <w:rFonts w:ascii="宋体" w:hAnsi="宋体"/>
      <w:kern w:val="0"/>
      <w:szCs w:val="21"/>
    </w:rPr>
  </w:style>
  <w:style w:type="paragraph" w:customStyle="1" w:styleId="45">
    <w:name w:val="UserStyle_8"/>
    <w:basedOn w:val="46"/>
    <w:qFormat/>
    <w:uiPriority w:val="0"/>
    <w:pPr>
      <w:spacing w:before="240" w:after="240" w:line="240" w:lineRule="auto"/>
      <w:jc w:val="center"/>
    </w:pPr>
    <w:rPr>
      <w:b w:val="0"/>
      <w:kern w:val="0"/>
      <w:sz w:val="28"/>
    </w:rPr>
  </w:style>
  <w:style w:type="paragraph" w:customStyle="1" w:styleId="46">
    <w:name w:val="Heading1"/>
    <w:basedOn w:val="1"/>
    <w:next w:val="1"/>
    <w:qFormat/>
    <w:uiPriority w:val="0"/>
    <w:pPr>
      <w:spacing w:line="360" w:lineRule="auto"/>
      <w:jc w:val="left"/>
      <w:textAlignment w:val="baseline"/>
    </w:pPr>
    <w:rPr>
      <w:b/>
      <w:kern w:val="44"/>
      <w:sz w:val="3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72ddac49-467d-405b-89a4-e9a06c969a8d</errorID>
      <errorWord>二○二六</errorWord>
      <group>L1_Knowledge</group>
      <groupName>知识性问题</groupName>
      <ability>L2_Knowledge</ability>
      <abilityName>其他知识</abilityName>
      <candidateList>
        <item>二〇二六</item>
      </candidateList>
      <explain/>
      <paraID>7D73A526</paraID>
      <start>11</start>
      <end>15</end>
      <status>ignored</status>
      <modifiedWord/>
      <trackRevisions>false</trackRevisions>
    </reviewItem>
    <reviewItem>
      <errorID>7ebb56a2-eb5c-4f7c-b311-e502de5dd68e</errorID>
      <errorWord>获取获取</errorWord>
      <group>L1_Word</group>
      <groupName>字词问题</groupName>
      <ability>L2_Typo</ability>
      <abilityName>字词错误</abilityName>
      <candidateList>
        <item>获取</item>
      </candidateList>
      <explain/>
      <paraID> 49D8B74</paraID>
      <start>26</start>
      <end>30</end>
      <status>ignored</status>
      <modifiedWord/>
      <trackRevisions>false</trackRevisions>
    </reviewItem>
    <reviewItem>
      <errorID>001e56a1-f3ed-4014-bcc9-65b4bd858f38</errorID>
      <errorWord>2026年04月</errorWord>
      <group>L1_Knowledge</group>
      <groupName>知识性问题</groupName>
      <ability>L2_Time</ability>
      <abilityName>日期时间</abilityName>
      <candidateList>
        <item>2026年4月</item>
      </candidateList>
      <explain>根据日常书写习惯，月份一般会省略前导零。</explain>
      <paraID> 49D8B74</paraID>
      <start>37</start>
      <end>45</end>
      <status>ignored</status>
      <modifiedWord/>
      <trackRevisions>false</trackRevisions>
    </reviewItem>
    <reviewItem>
      <errorID>6692b79c-265b-4634-8f19-8eff9e2917f0</errorID>
      <errorWord>(</errorWord>
      <group>L1_Format</group>
      <groupName>格式问题</groupName>
      <ability>L2_HalfPunc</ability>
      <abilityName>全半角检查</abilityName>
      <candidateList>
        <item>（</item>
      </candidateList>
      <explain>文本全半角错误。</explain>
      <paraID> 49D8B74</paraID>
      <start>53</start>
      <end>54</end>
      <status>ignored</status>
      <modifiedWord/>
      <trackRevisions>false</trackRevisions>
    </reviewItem>
    <reviewItem>
      <errorID>37cda943-0653-4c1f-a62e-2ce1f1850ff9</errorID>
      <errorWord>)</errorWord>
      <group>L1_Format</group>
      <groupName>格式问题</groupName>
      <ability>L2_HalfPunc</ability>
      <abilityName>全半角检查</abilityName>
      <candidateList>
        <item>）</item>
      </candidateList>
      <explain>文本全半角错误。</explain>
      <paraID> 49D8B74</paraID>
      <start>58</start>
      <end>59</end>
      <status>ignored</status>
      <modifiedWord/>
      <trackRevisions>false</trackRevisions>
    </reviewItem>
    <reviewItem>
      <errorID>b460f6f7-0e46-4b9a-b71b-8530bfc2589f</errorID>
      <errorWord>上午00:00</errorWord>
      <group>L1_Knowledge</group>
      <groupName>知识性问题</groupName>
      <ability>L2_Time</ability>
      <abilityName>日期时间</abilityName>
      <candidateList/>
      <explain>时间与前缀不匹配，可能的时间前缀有“下午、晚上、凌晨、午夜”。</explain>
      <paraID>310FBA3D</paraID>
      <start>29</start>
      <end>36</end>
      <status>ignored</status>
      <modifiedWord/>
      <trackRevisions>false</trackRevisions>
    </reviewItem>
    <reviewItem>
      <errorID>c7372fbe-083a-4b9d-880b-18b00faeacef</errorID>
      <errorWord>2026年04月</errorWord>
      <group>L1_Knowledge</group>
      <groupName>知识性问题</groupName>
      <ability>L2_Time</ability>
      <abilityName>日期时间</abilityName>
      <candidateList>
        <item>2026年4月</item>
      </candidateList>
      <explain>根据日常书写习惯，月份一般会省略前导零。</explain>
      <paraID>2B7A23B0</paraID>
      <start>5</start>
      <end>13</end>
      <status>ignored</status>
      <modifiedWord/>
      <trackRevisions>false</trackRevisions>
    </reviewItem>
    <reviewItem>
      <errorID>36281403-c1c3-4c47-a1d6-2d85aa30e03e</errorID>
      <errorWord>2026年04月</errorWord>
      <group>L1_Knowledge</group>
      <groupName>知识性问题</groupName>
      <ability>L2_Time</ability>
      <abilityName>日期时间</abilityName>
      <candidateList>
        <item>2026年4月</item>
      </candidateList>
      <explain>根据日常书写习惯，月份一般会省略前导零。</explain>
      <paraID> 4C93854</paraID>
      <start>7</start>
      <end>15</end>
      <status>ignored</status>
      <modifiedWord/>
      <trackRevisions>false</trackRevisions>
    </reviewItem>
    <reviewItem>
      <errorID>643fabbb-65fd-4b34-9350-3ab5c8a3f320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6199C5D9</paraID>
      <start>34</start>
      <end>35</end>
      <status>unmodified</status>
      <modifiedWord/>
      <trackRevisions>false</trackRevisions>
    </reviewItem>
    <reviewItem>
      <errorID>d0bee243-56ad-4352-a24b-95b12d5c3007</errorID>
      <errorWord>[2002]1980号</errorWord>
      <group>L1_Knowledge</group>
      <groupName>知识性问题</groupName>
      <ability>L2_Knowledge</ability>
      <abilityName>其他知识</abilityName>
      <candidateList>
        <item>〔2002〕1980号</item>
      </candidateList>
      <explain>发文字号格式错误。</explain>
      <paraID>6199C5D9</paraID>
      <start>38</start>
      <end>49</end>
      <status>unmodified</status>
      <modifiedWord/>
      <trackRevisions>false</trackRevisions>
    </reviewItem>
    <reviewItem>
      <errorID>0aca0430-8f41-47ad-bddc-92c51c12e64b</errorID>
      <errorWord>改革改革</errorWord>
      <group>L1_Word</group>
      <groupName>字词问题</groupName>
      <ability>L2_Typo</ability>
      <abilityName>字词错误</abilityName>
      <candidateList>
        <item>改革</item>
      </candidateList>
      <explain/>
      <paraID>6199C5D9</paraID>
      <start>53</start>
      <end>57</end>
      <status>unmodified</status>
      <modifiedWord/>
      <trackRevisions>false</trackRevisions>
    </reviewItem>
    <reviewItem>
      <errorID>5b722305-d189-4fb2-b5eb-54df783246e2</errorID>
      <errorWord>(</errorWord>
      <group>L1_Format</group>
      <groupName>格式问题</groupName>
      <ability>L2_HalfPunc</ability>
      <abilityName>全半角检查</abilityName>
      <candidateList>
        <item>（</item>
      </candidateList>
      <explain>文本全半角错误。</explain>
      <paraID>6199C5D9</paraID>
      <start>78</start>
      <end>79</end>
      <status>unmodified</status>
      <modifiedWord/>
      <trackRevisions>false</trackRevisions>
    </reviewItem>
    <reviewItem>
      <errorID>a8812ec6-e7db-451a-bc11-9c717520d1be</errorID>
      <errorWord>[2003]857号</errorWord>
      <group>L1_Knowledge</group>
      <groupName>知识性问题</groupName>
      <ability>L2_Knowledge</ability>
      <abilityName>其他知识</abilityName>
      <candidateList>
        <item>〔2003〕857号</item>
      </candidateList>
      <explain>发文字号格式错误。</explain>
      <paraID>6199C5D9</paraID>
      <start>84</start>
      <end>94</end>
      <status>unmodified</status>
      <modifiedWord/>
      <trackRevisions>false</trackRevisions>
    </reviewItem>
    <reviewItem>
      <errorID>0cd17817-2ae4-42af-b288-a2965694ea1d</errorID>
      <errorWord>)</errorWord>
      <group>L1_Format</group>
      <groupName>格式问题</groupName>
      <ability>L2_HalfPunc</ability>
      <abilityName>全半角检查</abilityName>
      <candidateList>
        <item>）</item>
      </candidateList>
      <explain>文本全半角错误。</explain>
      <paraID>6199C5D9</paraID>
      <start>94</start>
      <end>95</end>
      <status>unmodified</status>
      <modifiedWord/>
      <trackRevisions>false</trackRevisions>
    </reviewItem>
    <reviewItem>
      <errorID>c4837a79-0234-4398-af0a-22a6c47a36b4</errorID>
      <errorWord>[2011]534号</errorWord>
      <group>L1_Knowledge</group>
      <groupName>知识性问题</groupName>
      <ability>L2_Knowledge</ability>
      <abilityName>其他知识</abilityName>
      <candidateList>
        <item>〔2011〕534号</item>
      </candidateList>
      <explain>发文字号格式错误。</explain>
      <paraID>6199C5D9</paraID>
      <start>112</start>
      <end>122</end>
      <status>unmodified</status>
      <modifiedWord/>
      <trackRevisions>false</trackRevisions>
    </reviewItem>
    <reviewItem>
      <errorID>bea1f8b8-3759-4db8-a8c1-e415a2844b17</errorID>
      <errorWord>：/</errorWord>
      <group>L1_Punc</group>
      <groupName>标点问题</groupName>
      <ability>L2_Punc</ability>
      <abilityName>标点符号检查</abilityName>
      <candidateList>
        <item>：</item>
      </candidateList>
      <explain/>
      <paraID>6B758F9F</paraID>
      <start>10</start>
      <end>12</end>
      <status>unmodified</status>
      <modifiedWord/>
      <trackRevisions>false</trackRevisions>
    </reviewItem>
    <reviewItem>
      <errorID>6171d2d3-68e5-4bb0-8c8f-fd72bc1d3d61</errorID>
      <errorWord>，</errorWord>
      <group>L1_Word</group>
      <groupName>字词问题</groupName>
      <ability>L2_Typo</ability>
      <abilityName>字词错误</abilityName>
      <candidateList>
        <item>，由</item>
      </candidateList>
      <explain/>
      <paraID>2A640AAE</paraID>
      <start>20</start>
      <end>21</end>
      <status>unmodified</status>
      <modifiedWord/>
      <trackRevisions>false</trackRevisions>
    </reviewItem>
    <reviewItem>
      <errorID>d5ee773f-ad55-4514-968e-5d86aeb331cb</errorID>
      <errorWord>的的</errorWord>
      <group>L1_Word</group>
      <groupName>字词问题</groupName>
      <ability>L2_Typo</ability>
      <abilityName>字词错误</abilityName>
      <candidateList>
        <item>的</item>
      </candidateList>
      <explain>“的”常用于连接修饰语与名词性中心语，表示属性、所属或描述。</explain>
      <paraID> C7184C4</paraID>
      <start>14</start>
      <end>15</end>
      <status>modified</status>
      <modifiedWord>的</modifiedWord>
      <trackRevisions>false</trackRevisions>
    </reviewItem>
    <reviewItem>
      <errorID>0765c392-ba4d-4359-b198-9829a88c4fd0</errorID>
      <errorWord>*</errorWord>
      <group>L1_Punc</group>
      <groupName>标点问题</groupName>
      <ability>L2_Punc</ability>
      <abilityName>标点符号检查</abilityName>
      <candidateList/>
      <explain/>
      <paraID>2AA1C150</paraID>
      <start>0</start>
      <end>1</end>
      <status>unmodified</status>
      <modifiedWord/>
      <trackRevisions>false</trackRevisions>
    </reviewItem>
    <reviewItem>
      <errorID>375d5b73-3953-4259-b99b-a910a33ef862</errorID>
      <errorWord>*</errorWord>
      <group>L1_Punc</group>
      <groupName>标点问题</groupName>
      <ability>L2_Punc</ability>
      <abilityName>标点符号检查</abilityName>
      <candidateList/>
      <explain/>
      <paraID>64BEF8EE</paraID>
      <start>0</start>
      <end>1</end>
      <status>unmodified</status>
      <modifiedWord/>
      <trackRevisions>false</trackRevisions>
    </reviewItem>
    <reviewItem>
      <errorID>9813b608-f30b-4c98-8dee-12a471aec24c</errorID>
      <errorWord>*</errorWord>
      <group>L1_Punc</group>
      <groupName>标点问题</groupName>
      <ability>L2_Punc</ability>
      <abilityName>标点符号检查</abilityName>
      <candidateList/>
      <explain/>
      <paraID>310C73F5</paraID>
      <start>0</start>
      <end>1</end>
      <status>unmodified</status>
      <modifiedWord/>
      <trackRevisions>false</trackRevisions>
    </reviewItem>
    <reviewItem>
      <errorID>8d2f28be-35fc-4e66-a6a5-ca49d4d1c8b3</errorID>
      <errorWord>(</errorWord>
      <group>L1_Format</group>
      <groupName>格式问题</groupName>
      <ability>L2_HalfPunc</ability>
      <abilityName>全半角检查</abilityName>
      <candidateList>
        <item>（</item>
      </candidateList>
      <explain>文本全半角错误。</explain>
      <paraID>5B7A3D40</paraID>
      <start>10</start>
      <end>11</end>
      <status>unmodified</status>
      <modifiedWord/>
      <trackRevisions>false</trackRevisions>
    </reviewItem>
    <reviewItem>
      <errorID>1c44d7ed-3e25-48e9-a607-26bc4fb828ed</errorID>
      <errorWord>)</errorWord>
      <group>L1_Format</group>
      <groupName>格式问题</groupName>
      <ability>L2_HalfPunc</ability>
      <abilityName>全半角检查</abilityName>
      <candidateList>
        <item>）</item>
      </candidateList>
      <explain>文本全半角错误。</explain>
      <paraID>5B7A3D40</paraID>
      <start>18</start>
      <end>19</end>
      <status>unmodified</status>
      <modifiedWord/>
      <trackRevisions>false</trackRevisions>
    </reviewItem>
    <reviewItem>
      <errorID>5b550fbd-7020-4460-9668-4c36099ea3bc</errorID>
      <errorWord>*</errorWord>
      <group>L1_Punc</group>
      <groupName>标点问题</groupName>
      <ability>L2_Punc</ability>
      <abilityName>标点符号检查</abilityName>
      <candidateList/>
      <explain/>
      <paraID>68290A94</paraID>
      <start>0</start>
      <end>1</end>
      <status>unmodified</status>
      <modifiedWord/>
      <trackRevisions>false</trackRevisions>
    </reviewItem>
    <reviewItem>
      <errorID>77eef431-f53d-419e-8258-6425084e6c9a</errorID>
      <errorWord>(</errorWord>
      <group>L1_Format</group>
      <groupName>格式问题</groupName>
      <ability>L2_HalfPunc</ability>
      <abilityName>全半角检查</abilityName>
      <candidateList>
        <item>（</item>
      </candidateList>
      <explain>文本全半角错误。</explain>
      <paraID>68290A94</paraID>
      <start>8</start>
      <end>9</end>
      <status>unmodified</status>
      <modifiedWord/>
      <trackRevisions>false</trackRevisions>
    </reviewItem>
    <reviewItem>
      <errorID>1ddd3688-ccfc-47bf-bb81-c2c1ff9d4213</errorID>
      <errorWord>)</errorWord>
      <group>L1_Format</group>
      <groupName>格式问题</groupName>
      <ability>L2_HalfPunc</ability>
      <abilityName>全半角检查</abilityName>
      <candidateList>
        <item>）</item>
      </candidateList>
      <explain>文本全半角错误。</explain>
      <paraID>68290A94</paraID>
      <start>16</start>
      <end>17</end>
      <status>unmodified</status>
      <modifiedWord/>
      <trackRevisions>false</trackRevisions>
    </reviewItem>
    <reviewItem>
      <errorID>33e10d3f-e14f-4e66-a022-2ea8a749d749</errorID>
      <errorWord>*</errorWord>
      <group>L1_Punc</group>
      <groupName>标点问题</groupName>
      <ability>L2_Punc</ability>
      <abilityName>标点符号检查</abilityName>
      <candidateList/>
      <explain/>
      <paraID>18B7A35E</paraID>
      <start>0</start>
      <end>1</end>
      <status>unmodified</status>
      <modifiedWord/>
      <trackRevisions>false</trackRevisions>
    </reviewItem>
    <reviewItem>
      <errorID>41b2f732-e7d3-416a-86a5-cd7c39bfc785</errorID>
      <errorWord>(</errorWord>
      <group>L1_Format</group>
      <groupName>格式问题</groupName>
      <ability>L2_HalfPunc</ability>
      <abilityName>全半角检查</abilityName>
      <candidateList>
        <item>（</item>
      </candidateList>
      <explain>文本全半角错误。</explain>
      <paraID>18B7A35E</paraID>
      <start>10</start>
      <end>11</end>
      <status>unmodified</status>
      <modifiedWord/>
      <trackRevisions>false</trackRevisions>
    </reviewItem>
    <reviewItem>
      <errorID>7df1dc29-75c1-4ee7-84d5-9e31cf6ff9e8</errorID>
      <errorWord>)</errorWord>
      <group>L1_Format</group>
      <groupName>格式问题</groupName>
      <ability>L2_HalfPunc</ability>
      <abilityName>全半角检查</abilityName>
      <candidateList>
        <item>）</item>
      </candidateList>
      <explain>文本全半角错误。</explain>
      <paraID>18B7A35E</paraID>
      <start>18</start>
      <end>19</end>
      <status>unmodified</status>
      <modifiedWord/>
      <trackRevisions>false</trackRevisions>
    </reviewItem>
    <reviewItem>
      <errorID>122023dd-0afd-47a3-8df8-4928bd4c33d1</errorID>
      <errorWord>*</errorWord>
      <group>L1_Punc</group>
      <groupName>标点问题</groupName>
      <ability>L2_Punc</ability>
      <abilityName>标点符号检查</abilityName>
      <candidateList/>
      <explain/>
      <paraID>1026BB18</paraID>
      <start>0</start>
      <end>1</end>
      <status>unmodified</status>
      <modifiedWord/>
      <trackRevisions>false</trackRevisions>
    </reviewItem>
    <reviewItem>
      <errorID>d8e7c964-57e2-455f-b96a-a9db5a679e56</errorID>
      <errorWord>(</errorWord>
      <group>L1_Format</group>
      <groupName>格式问题</groupName>
      <ability>L2_HalfPunc</ability>
      <abilityName>全半角检查</abilityName>
      <candidateList>
        <item>（</item>
      </candidateList>
      <explain>文本全半角错误。</explain>
      <paraID>1026BB18</paraID>
      <start>10</start>
      <end>11</end>
      <status>unmodified</status>
      <modifiedWord/>
      <trackRevisions>false</trackRevisions>
    </reviewItem>
    <reviewItem>
      <errorID>839b5bd1-40db-422e-81c3-a66af05bfed1</errorID>
      <errorWord>)</errorWord>
      <group>L1_Format</group>
      <groupName>格式问题</groupName>
      <ability>L2_HalfPunc</ability>
      <abilityName>全半角检查</abilityName>
      <candidateList>
        <item>）</item>
      </candidateList>
      <explain>文本全半角错误。</explain>
      <paraID>1026BB18</paraID>
      <start>18</start>
      <end>19</end>
      <status>unmodified</status>
      <modifiedWord/>
      <trackRevisions>false</trackRevisions>
    </reviewItem>
    <reviewItem>
      <errorID>5ff2678c-2ab4-4b95-aad2-d7b6e35ae5b5</errorID>
      <errorWord>(</errorWord>
      <group>L1_Format</group>
      <groupName>格式问题</groupName>
      <ability>L2_HalfPunc</ability>
      <abilityName>全半角检查</abilityName>
      <candidateList>
        <item>（</item>
      </candidateList>
      <explain>文本全半角错误。</explain>
      <paraID>7336665B</paraID>
      <start>7</start>
      <end>8</end>
      <status>unmodified</status>
      <modifiedWord/>
      <trackRevisions>false</trackRevisions>
    </reviewItem>
    <reviewItem>
      <errorID>875f918e-a4b1-4c01-87f1-802d0671250f</errorID>
      <errorWord>)</errorWord>
      <group>L1_Format</group>
      <groupName>格式问题</groupName>
      <ability>L2_HalfPunc</ability>
      <abilityName>全半角检查</abilityName>
      <candidateList>
        <item>）</item>
      </candidateList>
      <explain>文本全半角错误。</explain>
      <paraID>7336665B</paraID>
      <start>15</start>
      <end>16</end>
      <status>unmodified</status>
      <modifiedWord/>
      <trackRevisions>false</trackRevisions>
    </reviewItem>
    <reviewItem>
      <errorID>a0cadbb5-0428-44a3-987c-d657bf27c6e8</errorID>
      <errorWord>(</errorWord>
      <group>L1_Format</group>
      <groupName>格式问题</groupName>
      <ability>L2_HalfPunc</ability>
      <abilityName>全半角检查</abilityName>
      <candidateList>
        <item>（</item>
      </candidateList>
      <explain>文本全半角错误。</explain>
      <paraID>6B8FC97F</paraID>
      <start>9</start>
      <end>10</end>
      <status>unmodified</status>
      <modifiedWord/>
      <trackRevisions>false</trackRevisions>
    </reviewItem>
    <reviewItem>
      <errorID>e1f878e1-99d4-4570-a1c3-e776c039f44f</errorID>
      <errorWord>)</errorWord>
      <group>L1_Format</group>
      <groupName>格式问题</groupName>
      <ability>L2_HalfPunc</ability>
      <abilityName>全半角检查</abilityName>
      <candidateList>
        <item>）</item>
      </candidateList>
      <explain>文本全半角错误。</explain>
      <paraID>6B8FC97F</paraID>
      <start>17</start>
      <end>18</end>
      <status>unmodified</status>
      <modifiedWord/>
      <trackRevisions>false</trackRevisions>
    </reviewItem>
    <reviewItem>
      <errorID>bfcbe480-0009-4efc-ab31-85aec5302343</errorID>
      <errorWord>客户端去</errorWord>
      <group>L1_Word</group>
      <groupName>字词问题</groupName>
      <ability>L2_Typo</ability>
      <abilityName>字词错误</abilityName>
      <candidateList>
        <item>客户端</item>
      </candidateList>
      <explain/>
      <paraID>6AFF30B1</paraID>
      <start>24</start>
      <end>28</end>
      <status>unmodified</status>
      <modifiedWord/>
      <trackRevisions>false</trackRevisions>
    </reviewItem>
    <reviewItem>
      <errorID>0ff2965a-a876-488b-83c4-e10b83e9c052</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200D1FB0</paraID>
      <start>33</start>
      <end>35</end>
      <status>modified</status>
      <modifiedWord>接收</modifiedWord>
      <trackRevisions>false</trackRevisions>
    </reviewItem>
    <reviewItem>
      <errorID>5901eaf0-b4f7-472a-a7df-fc67f162e744</errorID>
      <errorWord>截至</errorWord>
      <group>L1_Word</group>
      <groupName>字词问题</groupName>
      <ability>L2_Typo</ability>
      <abilityName>字词错误</abilityName>
      <candidateList>
        <item>截止</item>
      </candidateList>
      <explain>〈动〉（到一定期限）停止：报名在昨天已经～。</explain>
      <paraID> ACB497E</paraID>
      <start>15</start>
      <end>17</end>
      <status>modified</status>
      <modifiedWord>截止</modifiedWord>
      <trackRevisions>false</trackRevisions>
    </reviewItem>
    <reviewItem>
      <errorID>2ce903fc-39a7-45ba-97d6-379c84cbe325</errorID>
      <errorWord>是否至</errorWord>
      <group>L1_Word</group>
      <groupName>字词问题</groupName>
      <ability>L2_Typo</ability>
      <abilityName>字词错误</abilityName>
      <candidateList>
        <item>是否</item>
      </candidateList>
      <explain/>
      <paraID>4C857CFB</paraID>
      <start>36</start>
      <end>39</end>
      <status>ignored</status>
      <modifiedWord/>
      <trackRevisions>false</trackRevisions>
    </reviewItem>
    <reviewItem>
      <errorID>4e9695ac-4195-444d-a75d-93df9d9055a3</errorID>
      <errorWord>纸质开</errorWord>
      <group>L1_Word</group>
      <groupName>字词问题</groupName>
      <ability>L2_Typo</ability>
      <abilityName>字词错误</abilityName>
      <candidateList>
        <item>纸质</item>
      </candidateList>
      <explain/>
      <paraID>590087B1</paraID>
      <start>12</start>
      <end>15</end>
      <status>ignored</status>
      <modifiedWord/>
      <trackRevisions>false</trackRevisions>
    </reviewItem>
    <reviewItem>
      <errorID>550e8d4f-30bb-4ab2-8e71-ba0d1b58bd05</errorID>
      <errorWord>)</errorWord>
      <group>L1_Format</group>
      <groupName>格式问题</groupName>
      <ability>L2_HalfPunc</ability>
      <abilityName>全半角检查</abilityName>
      <candidateList>
        <item>）</item>
      </candidateList>
      <explain>文本全半角错误。</explain>
      <paraID> 9F9937C</paraID>
      <start>2</start>
      <end>3</end>
      <status>unmodified</status>
      <modifiedWord/>
      <trackRevisions>false</trackRevisions>
    </reviewItem>
    <reviewItem>
      <errorID>833cae20-25ec-4fb0-a17f-993df68459ca</errorID>
      <errorWord>)</errorWord>
      <group>L1_Format</group>
      <groupName>格式问题</groupName>
      <ability>L2_HalfPunc</ability>
      <abilityName>全半角检查</abilityName>
      <candidateList>
        <item>）</item>
      </candidateList>
      <explain>文本全半角错误。</explain>
      <paraID>3667B75D</paraID>
      <start>2</start>
      <end>3</end>
      <status>unmodified</status>
      <modifiedWord/>
      <trackRevisions>false</trackRevisions>
    </reviewItem>
    <reviewItem>
      <errorID>6636e7c8-02b9-4140-b077-8a9409706744</errorID>
      <errorWord>)</errorWord>
      <group>L1_Format</group>
      <groupName>格式问题</groupName>
      <ability>L2_HalfPunc</ability>
      <abilityName>全半角检查</abilityName>
      <candidateList>
        <item>）</item>
      </candidateList>
      <explain>文本全半角错误。</explain>
      <paraID>7E8820B7</paraID>
      <start>2</start>
      <end>3</end>
      <status>unmodified</status>
      <modifiedWord/>
      <trackRevisions>false</trackRevisions>
    </reviewItem>
    <reviewItem>
      <errorID>848af3d7-6d20-4e11-a968-94f733e644aa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1F7A6DA6</paraID>
      <start>26</start>
      <end>27</end>
      <status>unmodified</status>
      <modifiedWord/>
      <trackRevisions>false</trackRevisions>
    </reviewItem>
    <reviewItem>
      <errorID>41e99b3b-9b40-42f6-b7d0-4324f5167137</errorID>
      <errorWord>[2002]1980号</errorWord>
      <group>L1_Knowledge</group>
      <groupName>知识性问题</groupName>
      <ability>L2_Knowledge</ability>
      <abilityName>其他知识</abilityName>
      <candidateList>
        <item>〔2002〕1980号</item>
      </candidateList>
      <explain>发文字号格式错误。</explain>
      <paraID>1F7A6DA6</paraID>
      <start>30</start>
      <end>41</end>
      <status>unmodified</status>
      <modifiedWord/>
      <trackRevisions>false</trackRevisions>
    </reviewItem>
    <reviewItem>
      <errorID>4b7f2937-738b-4150-8243-1725c360aafb</errorID>
      <errorWord>(</errorWord>
      <group>L1_Format</group>
      <groupName>格式问题</groupName>
      <ability>L2_HalfPunc</ability>
      <abilityName>全半角检查</abilityName>
      <candidateList>
        <item>（</item>
      </candidateList>
      <explain>文本全半角错误。</explain>
      <paraID>1F7A6DA6</paraID>
      <start>70</start>
      <end>71</end>
      <status>unmodified</status>
      <modifiedWord/>
      <trackRevisions>false</trackRevisions>
    </reviewItem>
    <reviewItem>
      <errorID>549254f5-ba7f-434e-8c01-7291b4e3cbdc</errorID>
      <errorWord>[2003]857号</errorWord>
      <group>L1_Knowledge</group>
      <groupName>知识性问题</groupName>
      <ability>L2_Knowledge</ability>
      <abilityName>其他知识</abilityName>
      <candidateList>
        <item>〔2003〕857号</item>
      </candidateList>
      <explain>发文字号格式错误。</explain>
      <paraID>1F7A6DA6</paraID>
      <start>76</start>
      <end>86</end>
      <status>unmodified</status>
      <modifiedWord/>
      <trackRevisions>false</trackRevisions>
    </reviewItem>
    <reviewItem>
      <errorID>31c1aeeb-a6e6-4350-945c-13a6974fbbd6</errorID>
      <errorWord>)</errorWord>
      <group>L1_Format</group>
      <groupName>格式问题</groupName>
      <ability>L2_HalfPunc</ability>
      <abilityName>全半角检查</abilityName>
      <candidateList>
        <item>）</item>
      </candidateList>
      <explain>文本全半角错误。</explain>
      <paraID>1F7A6DA6</paraID>
      <start>86</start>
      <end>87</end>
      <status>unmodified</status>
      <modifiedWord/>
      <trackRevisions>false</trackRevisions>
    </reviewItem>
    <reviewItem>
      <errorID>a6395710-9f7e-45bb-b055-21803f9463c3</errorID>
      <errorWord>[2011]534号</errorWord>
      <group>L1_Knowledge</group>
      <groupName>知识性问题</groupName>
      <ability>L2_Knowledge</ability>
      <abilityName>其他知识</abilityName>
      <candidateList>
        <item>〔2011〕534号</item>
      </candidateList>
      <explain>发文字号格式错误。</explain>
      <paraID>1F7A6DA6</paraID>
      <start>104</start>
      <end>114</end>
      <status>unmodified</status>
      <modifiedWord/>
      <trackRevisions>false</trackRevisions>
    </reviewItem>
    <reviewItem>
      <errorID>e280cb51-c115-4bb8-a147-b5141ce5161b</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64441CFD</paraID>
      <start>31</start>
      <end>35</end>
      <status>unmodified</status>
      <modifiedWord/>
      <trackRevisions>false</trackRevisions>
    </reviewItem>
    <reviewItem>
      <errorID>4064ae2e-ae20-4381-b9ab-8933aec036f8</errorID>
      <errorWord>[2022]6号</errorWord>
      <group>L1_Knowledge</group>
      <groupName>知识性问题</groupName>
      <ability>L2_Knowledge</ability>
      <abilityName>其他知识</abilityName>
      <candidateList>
        <item>〔2022〕6号</item>
      </candidateList>
      <explain>发文字号格式错误。</explain>
      <paraID>3654BBB5</paraID>
      <start>85</start>
      <end>93</end>
      <status>unmodified</status>
      <modifiedWord/>
      <trackRevisions>false</trackRevisions>
    </reviewItem>
    <reviewItem>
      <errorID>5089be33-c5ea-474a-bfea-f4c98e6e26b4</errorID>
      <errorWord>(</errorWord>
      <group>L1_Format</group>
      <groupName>格式问题</groupName>
      <ability>L2_HalfPunc</ability>
      <abilityName>全半角检查</abilityName>
      <candidateList>
        <item>（</item>
      </candidateList>
      <explain>文本全半角错误。</explain>
      <paraID>63B2D542</paraID>
      <start>89</start>
      <end>90</end>
      <status>unmodified</status>
      <modifiedWord/>
      <trackRevisions>false</trackRevisions>
    </reviewItem>
    <reviewItem>
      <errorID>d6a5f68f-583a-4edc-8566-fc89083b3a9c</errorID>
      <errorWord>)</errorWord>
      <group>L1_Format</group>
      <groupName>格式问题</groupName>
      <ability>L2_HalfPunc</ability>
      <abilityName>全半角检查</abilityName>
      <candidateList>
        <item>）</item>
      </candidateList>
      <explain>文本全半角错误。</explain>
      <paraID>63B2D542</paraID>
      <start>100</start>
      <end>101</end>
      <status>unmodified</status>
      <modifiedWord/>
      <trackRevisions>false</trackRevisions>
    </reviewItem>
    <reviewItem>
      <errorID>bcdcc91f-4199-49d7-97c9-c582fa4ca830</errorID>
      <errorWord>5%-6%</errorWord>
      <group>L1_Knowledge</group>
      <groupName>知识性问题</groupName>
      <ability>L2_Knowledge</ability>
      <abilityName>其他知识</abilityName>
      <candidateList>
        <item>5%—6%</item>
      </candidateList>
      <explain>1. “5%-6%”中的单位“%”仅出现在后一个数字上，容易引起歧义；根据《现代汉语标点符号数字用法规范手册》，数字表示范围两边需要使用统一的格式。2. 根据标点国标 4.13 中的规则，数字、时间或地域连接符应使用（视觉上更长的）“—”或“～”。</explain>
      <paraID>504D7513</paraID>
      <start>113</start>
      <end>118</end>
      <status>unmodified</status>
      <modifiedWord/>
      <trackRevisions>false</trackRevisions>
    </reviewItem>
    <reviewItem>
      <errorID>7d5a6c02-3e2f-44c4-b190-c946153c3538</errorID>
      <errorWord>(</errorWord>
      <group>L1_Format</group>
      <groupName>格式问题</groupName>
      <ability>L2_HalfPunc</ability>
      <abilityName>全半角检查</abilityName>
      <candidateList>
        <item>（</item>
      </candidateList>
      <explain>文本全半角错误。</explain>
      <paraID>504D7513</paraID>
      <start>118</start>
      <end>119</end>
      <status>unmodified</status>
      <modifiedWord/>
      <trackRevisions>false</trackRevisions>
    </reviewItem>
    <reviewItem>
      <errorID>5b2d3c16-0f50-4486-8ed5-8acebf33c0da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504D7513</paraID>
      <start>124</start>
      <end>129</end>
      <status>unmodified</status>
      <modifiedWord/>
      <trackRevisions>false</trackRevisions>
    </reviewItem>
    <reviewItem>
      <errorID>30118010-ee25-47e0-b3a4-8241b533c1d4</errorID>
      <errorWord>)</errorWord>
      <group>L1_Format</group>
      <groupName>格式问题</groupName>
      <ability>L2_HalfPunc</ability>
      <abilityName>全半角检查</abilityName>
      <candidateList>
        <item>）</item>
      </candidateList>
      <explain>文本全半角错误。</explain>
      <paraID>504D7513</paraID>
      <start>129</start>
      <end>130</end>
      <status>unmodified</status>
      <modifiedWord/>
      <trackRevisions>false</trackRevisions>
    </reviewItem>
    <reviewItem>
      <errorID>51993ff9-0d01-4f77-ba94-ada323aaee85</errorID>
      <errorWord>法律、法规</errorWord>
      <group>L1_Word</group>
      <groupName>字词问题</groupName>
      <ability>L2_Typo</ability>
      <abilityName>字词错误</abilityName>
      <candidateList>
        <item>法律法规</item>
      </candidateList>
      <explain/>
      <paraID>795B93A9</paraID>
      <start>15</start>
      <end>20</end>
      <status>unmodified</status>
      <modifiedWord/>
      <trackRevisions>false</trackRevisions>
    </reviewItem>
    <reviewItem>
      <errorID>eb18811f-de70-45c6-9f90-55aa675d9570</errorID>
      <errorWord>其它</errorWord>
      <group>L1_Word</group>
      <groupName>字词问题</groupName>
      <ability>L2_Alias</ability>
      <abilityName>也作/曾用词</abilityName>
      <candidateList>
        <item>其他</item>
      </candidateList>
      <explain>词汇[其它]为不规范表述或旧称，其规范书面表述为[其他]。</explain>
      <paraID>7ACAA0A4</paraID>
      <start>50</start>
      <end>52</end>
      <status>unmodified</status>
      <modifiedWord/>
      <trackRevisions>false</trackRevisions>
    </reviewItem>
    <reviewItem>
      <errorID>bcd3c622-961b-4d09-8327-ac786abf84b5</errorID>
      <errorWord>其它</errorWord>
      <group>L1_Word</group>
      <groupName>字词问题</groupName>
      <ability>L2_Alias</ability>
      <abilityName>也作/曾用词</abilityName>
      <candidateList>
        <item>其他</item>
      </candidateList>
      <explain>词汇[其它]为不规范表述或旧称，其规范书面表述为[其他]。</explain>
      <paraID>75BE39A4</paraID>
      <start>51</start>
      <end>53</end>
      <status>unmodified</status>
      <modifiedWord/>
      <trackRevisions>false</trackRevisions>
    </reviewItem>
    <reviewItem>
      <errorID>fdae0b92-c3e3-4e08-97bd-50481d99516d</errorID>
      <errorWord>其它</errorWord>
      <group>L1_Word</group>
      <groupName>字词问题</groupName>
      <ability>L2_Alias</ability>
      <abilityName>也作/曾用词</abilityName>
      <candidateList>
        <item>其他</item>
      </candidateList>
      <explain>词汇[其它]为不规范表述或旧称，其规范书面表述为[其他]。</explain>
      <paraID>75BE39A4</paraID>
      <start>79</start>
      <end>81</end>
      <status>unmodified</status>
      <modifiedWord/>
      <trackRevisions>false</trackRevisions>
    </reviewItem>
    <reviewItem>
      <errorID>609e6f1d-03d7-40d9-b178-55221ec27c8d</errorID>
      <errorWord>)</errorWord>
      <group>L1_Format</group>
      <groupName>格式问题</groupName>
      <ability>L2_HalfPunc</ability>
      <abilityName>全半角检查</abilityName>
      <candidateList>
        <item>）</item>
      </candidateList>
      <explain>文本全半角错误。</explain>
      <paraID>6638075B</paraID>
      <start>49</start>
      <end>50</end>
      <status>unmodified</status>
      <modifiedWord/>
      <trackRevisions>false</trackRevisions>
    </reviewItem>
    <reviewItem>
      <errorID>594ace46-d1ad-4a3f-a36e-5b3a2b2a5995</errorID>
      <errorWord>其它</errorWord>
      <group>L1_Word</group>
      <groupName>字词问题</groupName>
      <ability>L2_Alias</ability>
      <abilityName>也作/曾用词</abilityName>
      <candidateList>
        <item>其他</item>
      </candidateList>
      <explain>词汇[其它]为不规范表述或旧称，其规范书面表述为[其他]。</explain>
      <paraID>725A6741</paraID>
      <start>23</start>
      <end>25</end>
      <status>unmodified</status>
      <modifiedWord/>
      <trackRevisions>false</trackRevisions>
    </reviewItem>
    <reviewItem>
      <errorID>b2104b7e-5fdc-48a0-8524-f47234766777</errorID>
      <errorWord>做出</errorWord>
      <group>L1_Word</group>
      <groupName>字词问题</groupName>
      <ability>L2_Typo</ability>
      <abilityName>字词错误</abilityName>
      <candidateList>
        <item>作出</item>
      </candidateList>
      <explain/>
      <paraID>6EDD461E</paraID>
      <start>87</start>
      <end>89</end>
      <status>unmodified</status>
      <modifiedWord/>
      <trackRevisions>false</trackRevisions>
    </reviewItem>
    <reviewItem>
      <errorID>6fff6eeb-a6f6-431c-9ce6-69055ee9bcd5</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35714E70</paraID>
      <start>104</start>
      <end>110</end>
      <status>unmodified</status>
      <modifiedWord/>
      <trackRevisions>false</trackRevisions>
    </reviewItem>
    <reviewItem>
      <errorID>a22f4e40-dfb2-44dd-bcdf-9721689e3c8c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26ADF810</paraID>
      <start>42</start>
      <end>45</end>
      <status>unmodified</status>
      <modifiedWord/>
      <trackRevisions>false</trackRevisions>
    </reviewItem>
    <reviewItem>
      <errorID>61eb01a0-0301-4522-bbfd-6c569f5058bd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26ADF810</paraID>
      <start>47</start>
      <end>50</end>
      <status>unmodified</status>
      <modifiedWord/>
      <trackRevisions>false</trackRevisions>
    </reviewItem>
    <reviewItem>
      <errorID>d3092839-ddac-4b11-90ec-9c93acfb87d2</errorID>
      <errorWord>其它</errorWord>
      <group>L1_Word</group>
      <groupName>字词问题</groupName>
      <ability>L2_Alias</ability>
      <abilityName>也作/曾用词</abilityName>
      <candidateList>
        <item>其他</item>
      </candidateList>
      <explain>词汇[其它]为不规范表述或旧称，其规范书面表述为[其他]。</explain>
      <paraID>26ADF810</paraID>
      <start>79</start>
      <end>81</end>
      <status>unmodified</status>
      <modifiedWord/>
      <trackRevisions>false</trackRevisions>
    </reviewItem>
    <reviewItem>
      <errorID>965f8067-8c46-4f35-bbb9-9dab22e7d9d4</errorID>
      <errorWord>接受</errorWord>
      <group>L1_Word</group>
      <groupName>字词问题</groupName>
      <ability>L2_Typo</ability>
      <abilityName>字词错误</abilityName>
      <candidateList>
        <item>接收</item>
      </candidateList>
      <explain>存在发音相同字词的误用。</explain>
      <paraID>164920E9</paraID>
      <start>82</start>
      <end>84</end>
      <status>modified</status>
      <modifiedWord>接收</modifiedWord>
      <trackRevisions>false</trackRevisions>
    </reviewItem>
    <reviewItem>
      <errorID>db19ae06-cd38-4c4b-939e-42e98392d91f</errorID>
      <errorWord>间</errorWord>
      <group>L1_Word</group>
      <groupName>字词问题</groupName>
      <ability>L2_Typo</ability>
      <abilityName>字词错误</abilityName>
      <candidateList>
        <item>间之</item>
      </candidateList>
      <explain/>
      <paraID> 57138A0</paraID>
      <start>16</start>
      <end>17</end>
      <status>unmodified</status>
      <modifiedWord/>
      <trackRevisions>false</trackRevisions>
    </reviewItem>
    <reviewItem>
      <errorID>e9a78e9c-1bd2-46f0-bbf0-88dd14a66f90</errorID>
      <errorWord>做出</errorWord>
      <group>L1_Word</group>
      <groupName>字词问题</groupName>
      <ability>L2_Typo</ability>
      <abilityName>字词错误</abilityName>
      <candidateList>
        <item>作出</item>
      </candidateList>
      <explain/>
      <paraID>6CBB1B03</paraID>
      <start>160</start>
      <end>162</end>
      <status>unmodified</status>
      <modifiedWord/>
      <trackRevisions>false</trackRevisions>
    </reviewItem>
    <reviewItem>
      <errorID>8d2cdd92-f97e-47b7-b3ad-22ffb9749583</errorID>
      <errorWord>其它</errorWord>
      <group>L1_Word</group>
      <groupName>字词问题</groupName>
      <ability>L2_Alias</ability>
      <abilityName>也作/曾用词</abilityName>
      <candidateList>
        <item>其他</item>
      </candidateList>
      <explain>词汇[其它]为不规范表述或旧称，其规范书面表述为[其他]。</explain>
      <paraID>4F8ABEE4</paraID>
      <start>55</start>
      <end>57</end>
      <status>unmodified</status>
      <modifiedWord/>
      <trackRevisions>false</trackRevisions>
    </reviewItem>
    <reviewItem>
      <errorID>8ae8ffe8-1bea-4af1-96d6-e66a48b088d7</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41EEA022</paraID>
      <start>78</start>
      <end>82</end>
      <status>unmodified</status>
      <modifiedWord/>
      <trackRevisions>false</trackRevisions>
    </reviewItem>
    <reviewItem>
      <errorID>d5f7748f-69b4-4541-92f2-d847837ad8d7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49F0D790</paraID>
      <start>0</start>
      <end>8</end>
      <status>unmodified</status>
      <modifiedWord/>
      <trackRevisions>false</trackRevisions>
    </reviewItem>
    <reviewItem>
      <errorID>712f1f5a-a2d8-4937-983d-a766003769a5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27D52AEC</paraID>
      <start>0</start>
      <end>9</end>
      <status>unmodified</status>
      <modifiedWord/>
      <trackRevisions>false</trackRevisions>
    </reviewItem>
    <reviewItem>
      <errorID>58253773-6fe3-43ac-b7eb-3230a9ebaddc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238E3ECF</paraID>
      <start>0</start>
      <end>10</end>
      <status>unmodified</status>
      <modifiedWord/>
      <trackRevisions>false</trackRevisions>
    </reviewItem>
    <reviewItem>
      <errorID>f0c8ecfc-344c-476c-a2e0-02d3c563cda3</errorID>
      <errorWord>提出质疑</errorWord>
      <group>L1_Grammar</group>
      <groupName>语法问题</groupName>
      <ability>L2_Grammar</ability>
      <abilityName>语法错误</abilityName>
      <candidateList>
        <item>质疑</item>
      </candidateList>
      <explain>〈动〉提出疑问：～问难。</explain>
      <paraID>55663944</paraID>
      <start>117</start>
      <end>121</end>
      <status>unmodified</status>
      <modifiedWord/>
      <trackRevisions>false</trackRevisions>
    </reviewItem>
    <reviewItem>
      <errorID>899cc820-9451-40eb-9cbb-46595ba98d1f</errorID>
      <errorWord>其它</errorWord>
      <group>L1_Word</group>
      <groupName>字词问题</groupName>
      <ability>L2_Alias</ability>
      <abilityName>也作/曾用词</abilityName>
      <candidateList>
        <item>其他</item>
      </candidateList>
      <explain>词汇[其它]为不规范表述或旧称，其规范书面表述为[其他]。</explain>
      <paraID>3CAAA4CA</paraID>
      <start>8</start>
      <end>10</end>
      <status>unmodified</status>
      <modifiedWord/>
      <trackRevisions>false</trackRevisions>
    </reviewItem>
    <reviewItem>
      <errorID>d722d302-c777-4b59-ad16-3fb998e5b8b7</errorID>
      <errorWord>-</errorWord>
      <group>L1_Format</group>
      <groupName>格式问题</groupName>
      <ability>L2_HalfPunc</ability>
      <abilityName>全半角检查</abilityName>
      <candidateList>
        <item>－</item>
      </candidateList>
      <explain>文本全半角错误。</explain>
      <paraID>1076B049</paraID>
      <start>5</start>
      <end>6</end>
      <status>unmodified</status>
      <modifiedWord/>
      <trackRevisions>false</trackRevisions>
    </reviewItem>
    <reviewItem>
      <errorID>eefb3063-f234-4da3-9f13-59cb8ab6715c</errorID>
      <errorWord>颂发</errorWord>
      <group>L1_Word</group>
      <groupName>字词问题</groupName>
      <ability>L2_Typo</ability>
      <abilityName>字词错误</abilityName>
      <candidateList>
        <item>颁发</item>
      </candidateList>
      <explain/>
      <paraID>61A3478A</paraID>
      <start>12</start>
      <end>14</end>
      <status>modified</status>
      <modifiedWord>颁发</modifiedWord>
      <trackRevisions>false</trackRevisions>
    </reviewItem>
    <reviewItem>
      <errorID>9bccb8b6-8927-40da-894d-2174505bdca0</errorID>
      <errorWord>(</errorWord>
      <group>L1_Format</group>
      <groupName>格式问题</groupName>
      <ability>L2_HalfPunc</ability>
      <abilityName>全半角检查</abilityName>
      <candidateList>
        <item>（</item>
      </candidateList>
      <explain>文本全半角错误。</explain>
      <paraID>697C4D21</paraID>
      <start>5</start>
      <end>6</end>
      <status>unmodified</status>
      <modifiedWord/>
      <trackRevisions>false</trackRevisions>
    </reviewItem>
    <reviewItem>
      <errorID>b35dd92f-c690-4c6d-870e-57ea47be8672</errorID>
      <errorWord>)</errorWord>
      <group>L1_Format</group>
      <groupName>格式问题</groupName>
      <ability>L2_HalfPunc</ability>
      <abilityName>全半角检查</abilityName>
      <candidateList>
        <item>）</item>
      </candidateList>
      <explain>文本全半角错误。</explain>
      <paraID>697C4D21</paraID>
      <start>9</start>
      <end>10</end>
      <status>unmodified</status>
      <modifiedWord/>
      <trackRevisions>false</trackRevisions>
    </reviewItem>
    <reviewItem>
      <errorID>b5788a70-9f66-4b56-baaf-1e660a329c34</errorID>
      <errorWord>(</errorWord>
      <group>L1_Format</group>
      <groupName>格式问题</groupName>
      <ability>L2_HalfPunc</ability>
      <abilityName>全半角检查</abilityName>
      <candidateList>
        <item>（</item>
      </candidateList>
      <explain>文本全半角错误。</explain>
      <paraID>3AACD146</paraID>
      <start>5</start>
      <end>6</end>
      <status>unmodified</status>
      <modifiedWord/>
      <trackRevisions>false</trackRevisions>
    </reviewItem>
    <reviewItem>
      <errorID>5ace8be0-d7c5-4e5c-a647-62f5d352c649</errorID>
      <errorWord>)</errorWord>
      <group>L1_Format</group>
      <groupName>格式问题</groupName>
      <ability>L2_HalfPunc</ability>
      <abilityName>全半角检查</abilityName>
      <candidateList>
        <item>）</item>
      </candidateList>
      <explain>文本全半角错误。</explain>
      <paraID>3AACD146</paraID>
      <start>9</start>
      <end>10</end>
      <status>unmodified</status>
      <modifiedWord/>
      <trackRevisions>false</trackRevisions>
    </reviewItem>
    <reviewItem>
      <errorID>44b46568-0b04-4aa6-9a47-6bbccff4d406</errorID>
      <errorWord>的的</errorWord>
      <group>L1_Word</group>
      <groupName>字词问题</groupName>
      <ability>L2_Typo</ability>
      <abilityName>字词错误</abilityName>
      <candidateList>
        <item>的</item>
      </candidateList>
      <explain>“的”常用于连接修饰语与名词性中心语，表示属性、所属或描述。</explain>
      <paraID>5F5499A6</paraID>
      <start>12</start>
      <end>13</end>
      <status>modified</status>
      <modifiedWord>的</modifiedWord>
      <trackRevisions>false</trackRevisions>
    </reviewItem>
    <reviewItem>
      <errorID>3161394b-b291-45f5-a2d7-691ad8014ece</errorID>
      <errorWord>属</errorWord>
      <group>L1_Word</group>
      <groupName>字词问题</groupName>
      <ability>L2_Typo</ability>
      <abilityName>字词错误</abilityName>
      <candidateList>
        <item>属于</item>
      </candidateList>
      <explain/>
      <paraID>6A66583A</paraID>
      <start>26</start>
      <end>27</end>
      <status>unmodified</status>
      <modifiedWord/>
      <trackRevisions>false</trackRevisions>
    </reviewItem>
    <reviewItem>
      <errorID>6eecde6b-4431-41a7-b860-b15da9765d44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332F4B5F</paraID>
      <start>0</start>
      <end>3</end>
      <status>unmodified</status>
      <modifiedWord/>
      <trackRevisions>false</trackRevisions>
    </reviewItem>
    <reviewItem>
      <errorID>5c924f77-4ee6-409e-ba29-0c93e86956f7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45F68C47</paraID>
      <start>0</start>
      <end>3</end>
      <status>unmodified</status>
      <modifiedWord/>
      <trackRevisions>false</trackRevisions>
    </reviewItem>
    <reviewItem>
      <errorID>d16c6947-eb5a-4ba3-a660-aee4f5516d76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50BF2C7</paraID>
      <start>0</start>
      <end>3</end>
      <status>unmodified</status>
      <modifiedWord/>
      <trackRevisions>false</trackRevisions>
    </reviewItem>
    <reviewItem>
      <errorID>6561b670-cafb-4170-8da4-38fe9a4e57a4</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13477853</paraID>
      <start>36</start>
      <end>40</end>
      <status>unmodified</status>
      <modifiedWord/>
      <trackRevisions>false</trackRevisions>
    </reviewItem>
    <reviewItem>
      <errorID>f913bb83-cdda-481e-85cb-222cf67c6b1c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2AF26032</paraID>
      <start>0</start>
      <end>3</end>
      <status>unmodified</status>
      <modifiedWord/>
      <trackRevisions>false</trackRevisions>
    </reviewItem>
    <reviewItem>
      <errorID>76c6c4b1-da3f-4f21-9121-79b59d58f224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67332E89</paraID>
      <start>0</start>
      <end>3</end>
      <status>unmodified</status>
      <modifiedWord/>
      <trackRevisions>false</trackRevisions>
    </reviewItem>
    <reviewItem>
      <errorID>bcaf4417-5e9f-4e30-94bb-53a45f59f08f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3B80694A</paraID>
      <start>0</start>
      <end>3</end>
      <status>unmodified</status>
      <modifiedWord/>
      <trackRevisions>false</trackRevisions>
    </reviewItem>
    <reviewItem>
      <errorID>480ede75-b2e6-4fa9-9c1f-81d519b2219e</errorID>
      <errorWord>〔2017〕 141号</errorWord>
      <group>L1_Knowledge</group>
      <groupName>知识性问题</groupName>
      <ability>L2_Knowledge</ability>
      <abilityName>其他知识</abilityName>
      <candidateList>
        <item>〔2017〕141号</item>
      </candidateList>
      <explain>发文字号格式错误。</explain>
      <paraID>3B80694A</paraID>
      <start>28</start>
      <end>39</end>
      <status>unmodified</status>
      <modifiedWord/>
      <trackRevisions>false</trackRevisions>
    </reviewItem>
    <reviewItem>
      <errorID>2188d500-c46d-4e63-9825-9bafedd1a45f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49A5ADD0</paraID>
      <start>0</start>
      <end>3</end>
      <status>unmodified</status>
      <modifiedWord/>
      <trackRevisions>false</trackRevisions>
    </reviewItem>
    <reviewItem>
      <errorID>6a85e306-453c-4e39-9645-8127e4f25abb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7C012141</paraID>
      <start>0</start>
      <end>3</end>
      <status>unmodified</status>
      <modifiedWord/>
      <trackRevisions>false</trackRevisions>
    </reviewItem>
    <reviewItem>
      <errorID>f9bcbeca-d5f3-49fe-83c6-52b6ea174fe8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3BEBC5AB</paraID>
      <start>0</start>
      <end>2</end>
      <status>unmodified</status>
      <modifiedWord/>
      <trackRevisions>false</trackRevisions>
    </reviewItem>
    <reviewItem>
      <errorID>be611779-999e-4051-ae0d-1c677e011a1d</errorID>
      <errorWord>(</errorWord>
      <group>L1_Format</group>
      <groupName>格式问题</groupName>
      <ability>L2_HalfPunc</ability>
      <abilityName>全半角检查</abilityName>
      <candidateList>
        <item>（</item>
      </candidateList>
      <explain>文本全半角错误。</explain>
      <paraID>3BEBC5AB</paraID>
      <start>45</start>
      <end>46</end>
      <status>unmodified</status>
      <modifiedWord/>
      <trackRevisions>false</trackRevisions>
    </reviewItem>
    <reviewItem>
      <errorID>4ee3c225-1cbe-4df9-9a62-acc9d8b6f837</errorID>
      <errorWord>)</errorWord>
      <group>L1_Format</group>
      <groupName>格式问题</groupName>
      <ability>L2_HalfPunc</ability>
      <abilityName>全半角检查</abilityName>
      <candidateList>
        <item>）</item>
      </candidateList>
      <explain>文本全半角错误。</explain>
      <paraID>3BEBC5AB</paraID>
      <start>57</start>
      <end>58</end>
      <status>unmodified</status>
      <modifiedWord/>
      <trackRevisions>false</trackRevisions>
    </reviewItem>
    <reviewItem>
      <errorID>2a50af23-cb6b-4f0c-9ce9-926b8cfc478c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3EC4FC7F</paraID>
      <start>0</start>
      <end>3</end>
      <status>unmodified</status>
      <modifiedWord/>
      <trackRevisions>false</trackRevisions>
    </reviewItem>
    <reviewItem>
      <errorID>70c37702-236a-461a-a297-c142ed2fe8f5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7F2A73BF</paraID>
      <start>0</start>
      <end>3</end>
      <status>unmodified</status>
      <modifiedWord/>
      <trackRevisions>false</trackRevisions>
    </reviewItem>
    <reviewItem>
      <errorID>4976647d-4166-43dc-8c9e-4bce19927305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126B63AF</paraID>
      <start>0</start>
      <end>3</end>
      <status>unmodified</status>
      <modifiedWord/>
      <trackRevisions>false</trackRevisions>
    </reviewItem>
    <reviewItem>
      <errorID>139cf897-089f-4a59-a126-e3d840598616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4BDD05FB</paraID>
      <start>0</start>
      <end>3</end>
      <status>unmodified</status>
      <modifiedWord/>
      <trackRevisions>false</trackRevisions>
    </reviewItem>
    <reviewItem>
      <errorID>f76359d6-fe41-4e89-b4ad-9a14ceb660aa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5A4FF89A</paraID>
      <start>0</start>
      <end>3</end>
      <status>unmodified</status>
      <modifiedWord/>
      <trackRevisions>false</trackRevisions>
    </reviewItem>
    <reviewItem>
      <errorID>aca821a7-e061-4bde-a052-6fc67cccafd5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2AFF969E</paraID>
      <start>0</start>
      <end>3</end>
      <status>unmodified</status>
      <modifiedWord/>
      <trackRevisions>false</trackRevisions>
    </reviewItem>
    <reviewItem>
      <errorID>5e244776-0f5b-4a43-ac62-e166464ef20c</errorID>
      <errorWord>&lt;</errorWord>
      <group>L1_Format</group>
      <groupName>格式问题</groupName>
      <ability>L2_HalfPunc</ability>
      <abilityName>全半角检查</abilityName>
      <candidateList>
        <item>〈</item>
      </candidateList>
      <explain>文本全半角错误。</explain>
      <paraID>1D62685B</paraID>
      <start>34</start>
      <end>35</end>
      <status>unmodified</status>
      <modifiedWord/>
      <trackRevisions>false</trackRevisions>
    </reviewItem>
    <reviewItem>
      <errorID>596c94a4-1b70-41cf-85d4-2c7af2824dd0</errorID>
      <errorWord>&gt;的通知》</errorWord>
      <group>L1_Punc</group>
      <groupName>标点问题</groupName>
      <ability>L2_Punc</ability>
      <abilityName>标点符号检查</abilityName>
      <candidateList>
        <item>〉的通知》</item>
      </candidateList>
      <explain/>
      <paraID>1D62685B</paraID>
      <start>53</start>
      <end>58</end>
      <status>unmodified</status>
      <modifiedWord/>
      <trackRevisions>false</trackRevisions>
    </reviewItem>
    <reviewItem>
      <errorID>244f5dc6-5a39-48cb-8613-e63fcc11cfcb</errorID>
      <errorWord>会</errorWord>
      <group>L1_Word</group>
      <groupName>字词问题</groupName>
      <ability>L2_Typo</ability>
      <abilityName>字词错误</abilityName>
      <candidateList>
        <item>会在</item>
      </candidateList>
      <explain/>
      <paraID>7529741B</paraID>
      <start>46</start>
      <end>47</end>
      <status>unmodified</status>
      <modifiedWord/>
      <trackRevisions>false</trackRevisions>
    </reviewItem>
    <reviewItem>
      <errorID>44d7b090-4373-4552-a2e3-1c1b48d2a023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58F0E3D4</paraID>
      <start>15</start>
      <end>18</end>
      <status>unmodified</status>
      <modifiedWord/>
      <trackRevisions>false</trackRevisions>
    </reviewItem>
    <reviewItem>
      <errorID>96aa584a-6a97-48a6-b7b3-b5497a7f9c93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58F0E3D4</paraID>
      <start>34</start>
      <end>37</end>
      <status>unmodified</status>
      <modifiedWord/>
      <trackRevisions>false</trackRevisions>
    </reviewItem>
    <reviewItem>
      <errorID>bf4ea506-206f-4c2b-820c-faf7ef7236a1</errorID>
      <errorWord>法律、法规</errorWord>
      <group>L1_Word</group>
      <groupName>字词问题</groupName>
      <ability>L2_Typo</ability>
      <abilityName>字词错误</abilityName>
      <candidateList>
        <item>法律法规</item>
      </candidateList>
      <explain/>
      <paraID>58F0E3D4</paraID>
      <start>62</start>
      <end>67</end>
      <status>unmodified</status>
      <modifiedWord/>
      <trackRevisions>false</trackRevisions>
    </reviewItem>
    <reviewItem>
      <errorID>ac547b85-f5f4-44e2-9205-9591b3bb482b</errorID>
      <errorWord>(</errorWord>
      <group>L1_Format</group>
      <groupName>格式问题</groupName>
      <ability>L2_HalfPunc</ability>
      <abilityName>全半角检查</abilityName>
      <candidateList>
        <item>（</item>
      </candidateList>
      <explain>文本全半角错误。</explain>
      <paraID>2C49234C</paraID>
      <start>6</start>
      <end>7</end>
      <status>unmodified</status>
      <modifiedWord/>
      <trackRevisions>false</trackRevisions>
    </reviewItem>
    <reviewItem>
      <errorID>76242783-0de1-40a2-915c-6709a738deb1</errorID>
      <errorWord>)</errorWord>
      <group>L1_Format</group>
      <groupName>格式问题</groupName>
      <ability>L2_HalfPunc</ability>
      <abilityName>全半角检查</abilityName>
      <candidateList>
        <item>）</item>
      </candidateList>
      <explain>文本全半角错误。</explain>
      <paraID>2C49234C</paraID>
      <start>10</start>
      <end>11</end>
      <status>unmodified</status>
      <modifiedWord/>
      <trackRevisions>false</trackRevisions>
    </reviewItem>
    <reviewItem>
      <errorID>4221f139-3fc0-4f1c-a3be-5c28cef63a17</errorID>
      <errorWord>2023年05月</errorWord>
      <group>L1_Knowledge</group>
      <groupName>知识性问题</groupName>
      <ability>L2_Time</ability>
      <abilityName>日期时间</abilityName>
      <candidateList>
        <item>2023年5月</item>
      </candidateList>
      <explain>根据日常书写习惯，月份一般会省略前导零。</explain>
      <paraID>5058492B</paraID>
      <start>20</start>
      <end>28</end>
      <status>unmodified</status>
      <modifiedWord/>
      <trackRevisions>false</trackRevisions>
    </reviewItem>
    <reviewItem>
      <errorID>7969f377-49f6-4030-b096-3016a68c355a</errorID>
      <errorWord>,</errorWord>
      <group>L1_Format</group>
      <groupName>格式问题</groupName>
      <ability>L2_HalfPunc</ability>
      <abilityName>全半角检查</abilityName>
      <candidateList>
        <item>，</item>
      </candidateList>
      <explain>文本全半角错误。</explain>
      <paraID>5058492B</paraID>
      <start>65</start>
      <end>66</end>
      <status>unmodified</status>
      <modifiedWord/>
      <trackRevisions>false</trackRevisions>
    </reviewItem>
    <reviewItem>
      <errorID>b04f8a27-62d1-4176-ba87-7cfb546ca08a</errorID>
      <errorWord>:</errorWord>
      <group>L1_Format</group>
      <groupName>格式问题</groupName>
      <ability>L2_HalfPunc</ability>
      <abilityName>全半角检查</abilityName>
      <candidateList>
        <item>：</item>
      </candidateList>
      <explain>文本全半角错误。</explain>
      <paraID>4E54311A</paraID>
      <start>1</start>
      <end>2</end>
      <status>unmodified</status>
      <modifiedWord/>
      <trackRevisions>false</trackRevisions>
    </reviewItem>
    <reviewItem>
      <errorID>1318b782-bf32-4dbc-8188-7a4af9e40cc1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77445226</paraID>
      <start>0</start>
      <end>2</end>
      <status>unmodified</status>
      <modifiedWord/>
      <trackRevisions>false</trackRevisions>
    </reviewItem>
    <reviewItem>
      <errorID>3d2c454b-b2f9-43ef-8a59-a1322d59ed95</errorID>
      <errorWord>;</errorWord>
      <group>L1_Format</group>
      <groupName>格式问题</groupName>
      <ability>L2_HalfPunc</ability>
      <abilityName>全半角检查</abilityName>
      <candidateList>
        <item>；</item>
      </candidateList>
      <explain>文本全半角错误。</explain>
      <paraID>44A6044B</paraID>
      <start>25</start>
      <end>26</end>
      <status>unmodified</status>
      <modifiedWord/>
      <trackRevisions>false</trackRevisions>
    </reviewItem>
    <reviewItem>
      <errorID>8cd355a8-897b-4cc2-a78e-2112ee7993bd</errorID>
      <errorWord>;</errorWord>
      <group>L1_Format</group>
      <groupName>格式问题</groupName>
      <ability>L2_HalfPunc</ability>
      <abilityName>全半角检查</abilityName>
      <candidateList>
        <item>；</item>
      </candidateList>
      <explain>文本全半角错误。</explain>
      <paraID>44A6044B</paraID>
      <start>49</start>
      <end>50</end>
      <status>unmodified</status>
      <modifiedWord/>
      <trackRevisions>false</trackRevisions>
    </reviewItem>
    <reviewItem>
      <errorID>31810fb1-9c01-4635-bafd-45675c65910f</errorID>
      <errorWord>:</errorWord>
      <group>L1_Format</group>
      <groupName>格式问题</groupName>
      <ability>L2_HalfPunc</ability>
      <abilityName>全半角检查</abilityName>
      <candidateList>
        <item>：</item>
      </candidateList>
      <explain>文本全半角错误。</explain>
      <paraID>26D08D22</paraID>
      <start>1</start>
      <end>2</end>
      <status>unmodified</status>
      <modifiedWord/>
      <trackRevisions>false</trackRevisions>
    </reviewItem>
    <reviewItem>
      <errorID>734fc3d0-611e-4f2d-a756-1d12dad118ca</errorID>
      <errorWord>;</errorWord>
      <group>L1_Format</group>
      <groupName>格式问题</groupName>
      <ability>L2_HalfPunc</ability>
      <abilityName>全半角检查</abilityName>
      <candidateList>
        <item>；</item>
      </candidateList>
      <explain>文本全半角错误。</explain>
      <paraID>26D08D22</paraID>
      <start>24</start>
      <end>25</end>
      <status>unmodified</status>
      <modifiedWord/>
      <trackRevisions>false</trackRevisions>
    </reviewItem>
    <reviewItem>
      <errorID>267f4996-942b-4c64-8f48-d58a7d73d60a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33BE1FFB</paraID>
      <start>0</start>
      <end>2</end>
      <status>unmodified</status>
      <modifiedWord/>
      <trackRevisions>false</trackRevisions>
    </reviewItem>
    <reviewItem>
      <errorID>d9073f1d-2493-4e60-b16f-184485a9a9bb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1D239BD8</paraID>
      <start>5</start>
      <end>7</end>
      <status>unmodified</status>
      <modifiedWord/>
      <trackRevisions>false</trackRevisions>
    </reviewItem>
    <reviewItem>
      <errorID>a968e25a-d897-4ddb-8928-9aacaa4f65bc</errorID>
      <errorWord>,</errorWord>
      <group>L1_Format</group>
      <groupName>格式问题</groupName>
      <ability>L2_HalfPunc</ability>
      <abilityName>全半角检查</abilityName>
      <candidateList>
        <item>，</item>
      </candidateList>
      <explain>文本全半角错误。</explain>
      <paraID>3AF2E994</paraID>
      <start>19</start>
      <end>20</end>
      <status>unmodified</status>
      <modifiedWord/>
      <trackRevisions>false</trackRevisions>
    </reviewItem>
    <reviewItem>
      <errorID>0d419c0a-8b03-4dcc-9d59-cba1c5fec14a</errorID>
      <errorWord>;</errorWord>
      <group>L1_Format</group>
      <groupName>格式问题</groupName>
      <ability>L2_HalfPunc</ability>
      <abilityName>全半角检查</abilityName>
      <candidateList>
        <item>；</item>
      </candidateList>
      <explain>文本全半角错误。</explain>
      <paraID>3AF2E994</paraID>
      <start>28</start>
      <end>29</end>
      <status>unmodified</status>
      <modifiedWord/>
      <trackRevisions>false</trackRevisions>
    </reviewItem>
    <reviewItem>
      <errorID>8962bfd4-9593-4516-99cb-7f2725ce8b8c</errorID>
      <errorWord>(</errorWord>
      <group>L1_Format</group>
      <groupName>格式问题</groupName>
      <ability>L2_HalfPunc</ability>
      <abilityName>全半角检查</abilityName>
      <candidateList>
        <item>（</item>
      </candidateList>
      <explain>文本全半角错误。</explain>
      <paraID>3AF2E994</paraID>
      <start>65</start>
      <end>66</end>
      <status>unmodified</status>
      <modifiedWord/>
      <trackRevisions>false</trackRevisions>
    </reviewItem>
    <reviewItem>
      <errorID>cced0299-944a-4b13-b44a-163713e71cd7</errorID>
      <errorWord>:</errorWord>
      <group>L1_Format</group>
      <groupName>格式问题</groupName>
      <ability>L2_HalfPunc</ability>
      <abilityName>全半角检查</abilityName>
      <candidateList>
        <item>：</item>
      </candidateList>
      <explain>文本全半角错误。</explain>
      <paraID>3AF2E994</paraID>
      <start>67</start>
      <end>68</end>
      <status>unmodified</status>
      <modifiedWord/>
      <trackRevisions>false</trackRevisions>
    </reviewItem>
    <reviewItem>
      <errorID>07c7d0a3-c0e5-4cf3-a377-c5e98100201b</errorID>
      <errorWord>)</errorWord>
      <group>L1_Format</group>
      <groupName>格式问题</groupName>
      <ability>L2_HalfPunc</ability>
      <abilityName>全半角检查</abilityName>
      <candidateList>
        <item>）</item>
      </candidateList>
      <explain>文本全半角错误。</explain>
      <paraID>3AF2E994</paraID>
      <start>158</start>
      <end>159</end>
      <status>unmodified</status>
      <modifiedWord/>
      <trackRevisions>false</trackRevisions>
    </reviewItem>
    <reviewItem>
      <errorID>5fc02b4b-3ab1-4cfb-bc36-b1b894cb9e55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63974E9A</paraID>
      <start>0</start>
      <end>2</end>
      <status>unmodified</status>
      <modifiedWord/>
      <trackRevisions>false</trackRevisions>
    </reviewItem>
    <reviewItem>
      <errorID>bc967e39-6090-4ff6-917b-6af344b92ed8</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E35CD47</paraID>
      <start>5</start>
      <end>7</end>
      <status>unmodified</status>
      <modifiedWord/>
      <trackRevisions>false</trackRevisions>
    </reviewItem>
    <reviewItem>
      <errorID>ed2ba01b-dbc2-4fff-958c-f8f01ac684eb</errorID>
      <errorWord>,</errorWord>
      <group>L1_Format</group>
      <groupName>格式问题</groupName>
      <ability>L2_HalfPunc</ability>
      <abilityName>全半角检查</abilityName>
      <candidateList>
        <item>，</item>
      </candidateList>
      <explain>文本全半角错误。</explain>
      <paraID>677F3CE8</paraID>
      <start>19</start>
      <end>20</end>
      <status>unmodified</status>
      <modifiedWord/>
      <trackRevisions>false</trackRevisions>
    </reviewItem>
    <reviewItem>
      <errorID>abee2340-1842-45b1-8ada-b18bb1f19ae6</errorID>
      <errorWord>;</errorWord>
      <group>L1_Format</group>
      <groupName>格式问题</groupName>
      <ability>L2_HalfPunc</ability>
      <abilityName>全半角检查</abilityName>
      <candidateList>
        <item>；</item>
      </candidateList>
      <explain>文本全半角错误。</explain>
      <paraID>677F3CE8</paraID>
      <start>28</start>
      <end>29</end>
      <status>unmodified</status>
      <modifiedWord/>
      <trackRevisions>false</trackRevisions>
    </reviewItem>
    <reviewItem>
      <errorID>0fb157d4-6a2e-49ec-85d3-a6beed5573a9</errorID>
      <errorWord>(</errorWord>
      <group>L1_Format</group>
      <groupName>格式问题</groupName>
      <ability>L2_HalfPunc</ability>
      <abilityName>全半角检查</abilityName>
      <candidateList>
        <item>（</item>
      </candidateList>
      <explain>文本全半角错误。</explain>
      <paraID>677F3CE8</paraID>
      <start>65</start>
      <end>66</end>
      <status>unmodified</status>
      <modifiedWord/>
      <trackRevisions>false</trackRevisions>
    </reviewItem>
    <reviewItem>
      <errorID>774d0255-4f77-4aad-b196-5960f6f61eda</errorID>
      <errorWord>:</errorWord>
      <group>L1_Format</group>
      <groupName>格式问题</groupName>
      <ability>L2_HalfPunc</ability>
      <abilityName>全半角检查</abilityName>
      <candidateList>
        <item>：</item>
      </candidateList>
      <explain>文本全半角错误。</explain>
      <paraID>677F3CE8</paraID>
      <start>67</start>
      <end>68</end>
      <status>unmodified</status>
      <modifiedWord/>
      <trackRevisions>false</trackRevisions>
    </reviewItem>
    <reviewItem>
      <errorID>8a9c1574-9c5f-4e42-b56f-5606d8ed2e35</errorID>
      <errorWord>)</errorWord>
      <group>L1_Format</group>
      <groupName>格式问题</groupName>
      <ability>L2_HalfPunc</ability>
      <abilityName>全半角检查</abilityName>
      <candidateList>
        <item>）</item>
      </candidateList>
      <explain>文本全半角错误。</explain>
      <paraID>677F3CE8</paraID>
      <start>158</start>
      <end>159</end>
      <status>unmodified</status>
      <modifiedWord/>
      <trackRevisions>false</trackRevisions>
    </reviewItem>
    <reviewItem>
      <errorID>0cee789a-d9e4-4485-87f4-36ca1e8bcda8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438DCCA1</paraID>
      <start>0</start>
      <end>2</end>
      <status>unmodified</status>
      <modifiedWord/>
      <trackRevisions>false</trackRevisions>
    </reviewItem>
    <reviewItem>
      <errorID>b55020da-9195-4e02-bee7-1a531dd44902</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2B343062</paraID>
      <start>5</start>
      <end>7</end>
      <status>unmodified</status>
      <modifiedWord/>
      <trackRevisions>false</trackRevisions>
    </reviewItem>
    <reviewItem>
      <errorID>0e67b4ad-42fc-44e7-9ab3-246c0f96fc92</errorID>
      <errorWord>,</errorWord>
      <group>L1_Format</group>
      <groupName>格式问题</groupName>
      <ability>L2_HalfPunc</ability>
      <abilityName>全半角检查</abilityName>
      <candidateList>
        <item>，</item>
      </candidateList>
      <explain>文本全半角错误。</explain>
      <paraID>67446D83</paraID>
      <start>19</start>
      <end>20</end>
      <status>unmodified</status>
      <modifiedWord/>
      <trackRevisions>false</trackRevisions>
    </reviewItem>
    <reviewItem>
      <errorID>1f974ae3-fc81-446a-8356-e949b129638f</errorID>
      <errorWord>;</errorWord>
      <group>L1_Format</group>
      <groupName>格式问题</groupName>
      <ability>L2_HalfPunc</ability>
      <abilityName>全半角检查</abilityName>
      <candidateList>
        <item>；</item>
      </candidateList>
      <explain>文本全半角错误。</explain>
      <paraID>67446D83</paraID>
      <start>28</start>
      <end>29</end>
      <status>unmodified</status>
      <modifiedWord/>
      <trackRevisions>false</trackRevisions>
    </reviewItem>
    <reviewItem>
      <errorID>d8913381-767c-4197-a379-1ad474a4c28c</errorID>
      <errorWord>(</errorWord>
      <group>L1_Format</group>
      <groupName>格式问题</groupName>
      <ability>L2_HalfPunc</ability>
      <abilityName>全半角检查</abilityName>
      <candidateList>
        <item>（</item>
      </candidateList>
      <explain>文本全半角错误。</explain>
      <paraID>67446D83</paraID>
      <start>65</start>
      <end>66</end>
      <status>unmodified</status>
      <modifiedWord/>
      <trackRevisions>false</trackRevisions>
    </reviewItem>
    <reviewItem>
      <errorID>5576cb50-f1c6-43ef-ab5a-ec226cf59971</errorID>
      <errorWord>:</errorWord>
      <group>L1_Format</group>
      <groupName>格式问题</groupName>
      <ability>L2_HalfPunc</ability>
      <abilityName>全半角检查</abilityName>
      <candidateList>
        <item>：</item>
      </candidateList>
      <explain>文本全半角错误。</explain>
      <paraID>67446D83</paraID>
      <start>67</start>
      <end>68</end>
      <status>unmodified</status>
      <modifiedWord/>
      <trackRevisions>false</trackRevisions>
    </reviewItem>
    <reviewItem>
      <errorID>0dbb0e25-eaba-488b-8ed3-2e8e0efe000a</errorID>
      <errorWord>)</errorWord>
      <group>L1_Format</group>
      <groupName>格式问题</groupName>
      <ability>L2_HalfPunc</ability>
      <abilityName>全半角检查</abilityName>
      <candidateList>
        <item>）</item>
      </candidateList>
      <explain>文本全半角错误。</explain>
      <paraID>67446D83</paraID>
      <start>158</start>
      <end>159</end>
      <status>unmodified</status>
      <modifiedWord/>
      <trackRevisions>false</trackRevisions>
    </reviewItem>
    <reviewItem>
      <errorID>c7051744-4ec4-43ed-9c2b-e768c8fb57be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635A3192</paraID>
      <start>0</start>
      <end>2</end>
      <status>unmodified</status>
      <modifiedWord/>
      <trackRevisions>false</trackRevisions>
    </reviewItem>
    <reviewItem>
      <errorID>5b3fde72-d1fe-495a-b309-834b735caf0b</errorID>
      <errorWord>,</errorWord>
      <group>L1_Format</group>
      <groupName>格式问题</groupName>
      <ability>L2_HalfPunc</ability>
      <abilityName>全半角检查</abilityName>
      <candidateList>
        <item>，</item>
      </candidateList>
      <explain>文本全半角错误。</explain>
      <paraID>13CE3EA7</paraID>
      <start>19</start>
      <end>20</end>
      <status>unmodified</status>
      <modifiedWord/>
      <trackRevisions>false</trackRevisions>
    </reviewItem>
    <reviewItem>
      <errorID>d1973dc2-0868-4780-9cf4-a8265b1ade04</errorID>
      <errorWord>;</errorWord>
      <group>L1_Format</group>
      <groupName>格式问题</groupName>
      <ability>L2_HalfPunc</ability>
      <abilityName>全半角检查</abilityName>
      <candidateList>
        <item>；</item>
      </candidateList>
      <explain>文本全半角错误。</explain>
      <paraID>13CE3EA7</paraID>
      <start>28</start>
      <end>29</end>
      <status>unmodified</status>
      <modifiedWord/>
      <trackRevisions>false</trackRevisions>
    </reviewItem>
    <reviewItem>
      <errorID>ef7168e0-7eab-47b1-96c2-ac004eea0ee1</errorID>
      <errorWord>(</errorWord>
      <group>L1_Format</group>
      <groupName>格式问题</groupName>
      <ability>L2_HalfPunc</ability>
      <abilityName>全半角检查</abilityName>
      <candidateList>
        <item>（</item>
      </candidateList>
      <explain>文本全半角错误。</explain>
      <paraID>13CE3EA7</paraID>
      <start>65</start>
      <end>66</end>
      <status>unmodified</status>
      <modifiedWord/>
      <trackRevisions>false</trackRevisions>
    </reviewItem>
    <reviewItem>
      <errorID>19a71d3d-d80c-4d91-877c-4dc2eb3c8514</errorID>
      <errorWord>:</errorWord>
      <group>L1_Format</group>
      <groupName>格式问题</groupName>
      <ability>L2_HalfPunc</ability>
      <abilityName>全半角检查</abilityName>
      <candidateList>
        <item>：</item>
      </candidateList>
      <explain>文本全半角错误。</explain>
      <paraID>13CE3EA7</paraID>
      <start>67</start>
      <end>68</end>
      <status>unmodified</status>
      <modifiedWord/>
      <trackRevisions>false</trackRevisions>
    </reviewItem>
    <reviewItem>
      <errorID>f1d59abe-a306-4155-a375-6761ce00a8da</errorID>
      <errorWord>)</errorWord>
      <group>L1_Format</group>
      <groupName>格式问题</groupName>
      <ability>L2_HalfPunc</ability>
      <abilityName>全半角检查</abilityName>
      <candidateList>
        <item>）</item>
      </candidateList>
      <explain>文本全半角错误。</explain>
      <paraID>13CE3EA7</paraID>
      <start>158</start>
      <end>159</end>
      <status>unmodified</status>
      <modifiedWord/>
      <trackRevisions>false</trackRevisions>
    </reviewItem>
    <reviewItem>
      <errorID>8835c8f9-f441-42b3-89d2-8906a37d4dba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315A72EB</paraID>
      <start>0</start>
      <end>2</end>
      <status>unmodified</status>
      <modifiedWord/>
      <trackRevisions>false</trackRevisions>
    </reviewItem>
    <reviewItem>
      <errorID>dab24530-6f37-4de3-9feb-a8374ebd4b48</errorID>
      <errorWord>;</errorWord>
      <group>L1_Format</group>
      <groupName>格式问题</groupName>
      <ability>L2_HalfPunc</ability>
      <abilityName>全半角检查</abilityName>
      <candidateList>
        <item>；</item>
      </candidateList>
      <explain>文本全半角错误。</explain>
      <paraID>621957C8</paraID>
      <start>27</start>
      <end>28</end>
      <status>unmodified</status>
      <modifiedWord/>
      <trackRevisions>false</trackRevisions>
    </reviewItem>
    <reviewItem>
      <errorID>1020059a-88bf-4a26-bfe8-4b1a53f35407</errorID>
      <errorWord>(</errorWord>
      <group>L1_Format</group>
      <groupName>格式问题</groupName>
      <ability>L2_HalfPunc</ability>
      <abilityName>全半角检查</abilityName>
      <candidateList>
        <item>（</item>
      </candidateList>
      <explain>文本全半角错误。</explain>
      <paraID>621957C8</paraID>
      <start>64</start>
      <end>65</end>
      <status>unmodified</status>
      <modifiedWord/>
      <trackRevisions>false</trackRevisions>
    </reviewItem>
    <reviewItem>
      <errorID>415c1a97-08bf-4d6d-91c3-13d01975cde8</errorID>
      <errorWord>:</errorWord>
      <group>L1_Format</group>
      <groupName>格式问题</groupName>
      <ability>L2_HalfPunc</ability>
      <abilityName>全半角检查</abilityName>
      <candidateList>
        <item>：</item>
      </candidateList>
      <explain>文本全半角错误。</explain>
      <paraID>621957C8</paraID>
      <start>66</start>
      <end>67</end>
      <status>unmodified</status>
      <modifiedWord/>
      <trackRevisions>false</trackRevisions>
    </reviewItem>
    <reviewItem>
      <errorID>4424e9cb-814d-4056-9bd3-37d559f7072f</errorID>
      <errorWord>)</errorWord>
      <group>L1_Format</group>
      <groupName>格式问题</groupName>
      <ability>L2_HalfPunc</ability>
      <abilityName>全半角检查</abilityName>
      <candidateList>
        <item>）</item>
      </candidateList>
      <explain>文本全半角错误。</explain>
      <paraID>621957C8</paraID>
      <start>157</start>
      <end>158</end>
      <status>unmodified</status>
      <modifiedWord/>
      <trackRevisions>false</trackRevisions>
    </reviewItem>
    <reviewItem>
      <errorID>d2038520-1ca7-412f-b210-3ec69eb26251</errorID>
      <errorWord>(</errorWord>
      <group>L1_Format</group>
      <groupName>格式问题</groupName>
      <ability>L2_HalfPunc</ability>
      <abilityName>全半角检查</abilityName>
      <candidateList>
        <item>（</item>
      </candidateList>
      <explain>文本全半角错误。</explain>
      <paraID>2ACA45C4</paraID>
      <start>7</start>
      <end>8</end>
      <status>unmodified</status>
      <modifiedWord/>
      <trackRevisions>false</trackRevisions>
    </reviewItem>
    <reviewItem>
      <errorID>5f9b158b-5d86-47a2-949b-528baff9e2cc</errorID>
      <errorWord>)</errorWord>
      <group>L1_Format</group>
      <groupName>格式问题</groupName>
      <ability>L2_HalfPunc</ability>
      <abilityName>全半角检查</abilityName>
      <candidateList>
        <item>）</item>
      </candidateList>
      <explain>文本全半角错误。</explain>
      <paraID>2ACA45C4</paraID>
      <start>20</start>
      <end>21</end>
      <status>unmodified</status>
      <modifiedWord/>
      <trackRevisions>false</trackRevisions>
    </reviewItem>
    <reviewItem>
      <errorID>45aa68ac-c55a-4791-99f9-48cb13f531a6</errorID>
      <errorWord>、</errorWord>
      <group>L1_Word</group>
      <groupName>字词问题</groupName>
      <ability>L2_Typo</ability>
      <abilityName>字词错误</abilityName>
      <candidateList>
        <item>、小</item>
      </candidateList>
      <explain/>
      <paraID>59BA37A4</paraID>
      <start>11</start>
      <end>12</end>
      <status>unmodified</status>
      <modifiedWord/>
      <trackRevisions>false</trackRevisions>
    </reviewItem>
    <reviewItem>
      <errorID>dd0f046a-9f76-45cf-a9e3-b82903839dcc</errorID>
      <errorWord>属</errorWord>
      <group>L1_Word</group>
      <groupName>字词问题</groupName>
      <ability>L2_Typo</ability>
      <abilityName>字词错误</abilityName>
      <candidateList>
        <item>属于</item>
      </candidateList>
      <explain/>
      <paraID>4799DBB5</paraID>
      <start>8</start>
      <end>9</end>
      <status>unmodified</status>
      <modifiedWord/>
      <trackRevisions>false</trackRevisions>
    </reviewItem>
    <reviewItem>
      <errorID>0766ba91-ab57-4dfe-845a-f8d9beabcc8a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3B123DDB</paraID>
      <start>0</start>
      <end>2</end>
      <status>unmodified</status>
      <modifiedWord/>
      <trackRevisions>false</trackRevisions>
    </reviewItem>
    <reviewItem>
      <errorID>89bcd267-0c66-4a37-befe-04dbb2a6aa89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2E033B88</paraID>
      <start>0</start>
      <end>2</end>
      <status>unmodified</status>
      <modifiedWord/>
      <trackRevisions>false</trackRevisions>
    </reviewItem>
    <reviewItem>
      <errorID>5825ab66-b13d-490a-b9b0-3331e8a532aa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F2D0C21</paraID>
      <start>0</start>
      <end>2</end>
      <status>unmodified</status>
      <modifiedWord/>
      <trackRevisions>false</trackRevisions>
    </reviewItem>
    <reviewItem>
      <errorID>839a1382-1643-4198-945c-fabc6b6e0891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27A1DEA</paraID>
      <start>0</start>
      <end>2</end>
      <status>unmodified</status>
      <modifiedWord/>
      <trackRevisions>false</trackRevisions>
    </reviewItem>
    <reviewItem>
      <errorID>26519bd9-6b39-432f-82dc-62a7fcc5f00a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1F065E6D</paraID>
      <start>0</start>
      <end>2</end>
      <status>unmodified</status>
      <modifiedWord/>
      <trackRevisions>false</trackRevisions>
    </reviewItem>
    <reviewItem>
      <errorID>33ae7f82-b957-418e-b84b-285edaacf99b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22730922</paraID>
      <start>0</start>
      <end>2</end>
      <status>unmodified</status>
      <modifiedWord/>
      <trackRevisions>false</trackRevisions>
    </reviewItem>
    <reviewItem>
      <errorID>fc11025b-6627-46dd-b857-b8ea915ff397</errorID>
      <errorWord>晰</errorWord>
      <group>L1_Word</group>
      <groupName>字词问题</groupName>
      <ability>L2_Typo</ability>
      <abilityName>字词错误</abilityName>
      <candidateList>
        <item>晰地</item>
      </candidateList>
      <explain/>
      <paraID>1D4619AB</paraID>
      <start>37</start>
      <end>38</end>
      <status>unmodified</status>
      <modifiedWord/>
      <trackRevisions>false</trackRevisions>
    </reviewItem>
    <reviewItem>
      <errorID>2411c82c-7585-40a5-a849-93f181999851</errorID>
      <errorWord>：</errorWord>
      <group>L1_Format</group>
      <groupName>格式问题</groupName>
      <ability>L2_HalfPunc</ability>
      <abilityName>全半角检查</abilityName>
      <candidateList>
        <item>:</item>
      </candidateList>
      <explain>文本全半角错误。</explain>
      <paraID>180C63AD</paraID>
      <start>23</start>
      <end>24</end>
      <status>unmodified</status>
      <modifiedWord/>
      <trackRevisions>false</trackRevisions>
    </reviewItem>
    <reviewItem>
      <errorID>d05cc525-df38-47d3-9b90-cfca5f3d552d</errorID>
      <errorWord>：</errorWord>
      <group>L1_Format</group>
      <groupName>格式问题</groupName>
      <ability>L2_HalfPunc</ability>
      <abilityName>全半角检查</abilityName>
      <candidateList>
        <item>:</item>
      </candidateList>
      <explain>文本全半角错误。</explain>
      <paraID>180C63AD</paraID>
      <start>29</start>
      <end>30</end>
      <status>unmodified</status>
      <modifiedWord/>
      <trackRevisions>false</trackRevisions>
    </reviewItem>
    <reviewItem>
      <errorID>29744b05-9cbc-4571-9050-c22bc8ae5bcf</errorID>
      <errorWord>：</errorWord>
      <group>L1_Format</group>
      <groupName>格式问题</groupName>
      <ability>L2_HalfPunc</ability>
      <abilityName>全半角检查</abilityName>
      <candidateList>
        <item>:</item>
      </candidateList>
      <explain>文本全半角错误。</explain>
      <paraID>180C63AD</paraID>
      <start>36</start>
      <end>37</end>
      <status>unmodified</status>
      <modifiedWord/>
      <trackRevisions>false</trackRevisions>
    </reviewItem>
    <reviewItem>
      <errorID>edd0268b-6be6-4acc-b79e-33683775b364</errorID>
      <errorWord>(</errorWord>
      <group>L1_Format</group>
      <groupName>格式问题</groupName>
      <ability>L2_HalfPunc</ability>
      <abilityName>全半角检查</abilityName>
      <candidateList>
        <item>（</item>
      </candidateList>
      <explain>文本全半角错误。</explain>
      <paraID>4E8C30AD</paraID>
      <start>13</start>
      <end>14</end>
      <status>unmodified</status>
      <modifiedWord/>
      <trackRevisions>false</trackRevisions>
    </reviewItem>
    <reviewItem>
      <errorID>39a3d9d1-d622-4d97-b558-d5ef60e0e7fb</errorID>
      <errorWord>)</errorWord>
      <group>L1_Format</group>
      <groupName>格式问题</groupName>
      <ability>L2_HalfPunc</ability>
      <abilityName>全半角检查</abilityName>
      <candidateList>
        <item>）</item>
      </candidateList>
      <explain>文本全半角错误。</explain>
      <paraID>4E8C30AD</paraID>
      <start>27</start>
      <end>28</end>
      <status>unmodified</status>
      <modifiedWord/>
      <trackRevisions>false</trackRevisions>
    </reviewItem>
    <reviewItem>
      <errorID>42d87471-4eff-4768-b83c-dc4d758c14fe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483B2AA6</paraID>
      <start>0</start>
      <end>3</end>
      <status>unmodified</status>
      <modifiedWord/>
      <trackRevisions>false</trackRevisions>
    </reviewItem>
    <reviewItem>
      <errorID>67d761f7-cc6f-48c3-ba84-e532f9a922c3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11401EB3</paraID>
      <start>1</start>
      <end>4</end>
      <status>unmodified</status>
      <modifiedWord/>
      <trackRevisions>false</trackRevisions>
    </reviewItem>
    <reviewItem>
      <errorID>e6675594-1c08-4ad8-a4fe-fe86f1d27ee9</errorID>
      <errorWord>：</errorWord>
      <group>L1_Format</group>
      <groupName>格式问题</groupName>
      <ability>L2_HalfPunc</ability>
      <abilityName>全半角检查</abilityName>
      <candidateList>
        <item>:</item>
      </candidateList>
      <explain>文本全半角错误。</explain>
      <paraID>68AE2F44</paraID>
      <start>23</start>
      <end>24</end>
      <status>unmodified</status>
      <modifiedWord/>
      <trackRevisions>false</trackRevisions>
    </reviewItem>
    <reviewItem>
      <errorID>b5344d81-a7da-484d-aba6-120eb91a6ea7</errorID>
      <errorWord>：</errorWord>
      <group>L1_Format</group>
      <groupName>格式问题</groupName>
      <ability>L2_HalfPunc</ability>
      <abilityName>全半角检查</abilityName>
      <candidateList>
        <item>:</item>
      </candidateList>
      <explain>文本全半角错误。</explain>
      <paraID>68AE2F44</paraID>
      <start>29</start>
      <end>30</end>
      <status>unmodified</status>
      <modifiedWord/>
      <trackRevisions>false</trackRevisions>
    </reviewItem>
    <reviewItem>
      <errorID>fde9c099-ac7c-4ed5-b33d-5ae8dcd16540</errorID>
      <errorWord>：</errorWord>
      <group>L1_Format</group>
      <groupName>格式问题</groupName>
      <ability>L2_HalfPunc</ability>
      <abilityName>全半角检查</abilityName>
      <candidateList>
        <item>:</item>
      </candidateList>
      <explain>文本全半角错误。</explain>
      <paraID>68AE2F44</paraID>
      <start>36</start>
      <end>37</end>
      <status>unmodified</status>
      <modifiedWord/>
      <trackRevisions>false</trackRevisions>
    </reviewItem>
    <reviewItem>
      <errorID>7a1f3b82-d8c4-462f-a904-c31e39e2f76e</errorID>
      <errorWord>(</errorWord>
      <group>L1_Format</group>
      <groupName>格式问题</groupName>
      <ability>L2_HalfPunc</ability>
      <abilityName>全半角检查</abilityName>
      <candidateList>
        <item>（</item>
      </candidateList>
      <explain>文本全半角错误。</explain>
      <paraID> F97606F</paraID>
      <start>13</start>
      <end>14</end>
      <status>unmodified</status>
      <modifiedWord/>
      <trackRevisions>false</trackRevisions>
    </reviewItem>
    <reviewItem>
      <errorID>8b9804bc-034e-4816-90f5-047d51441290</errorID>
      <errorWord>)</errorWord>
      <group>L1_Format</group>
      <groupName>格式问题</groupName>
      <ability>L2_HalfPunc</ability>
      <abilityName>全半角检查</abilityName>
      <candidateList>
        <item>）</item>
      </candidateList>
      <explain>文本全半角错误。</explain>
      <paraID> F97606F</paraID>
      <start>27</start>
      <end>28</end>
      <status>unmodified</status>
      <modifiedWord/>
      <trackRevisions>false</trackRevisions>
    </reviewItem>
    <reviewItem>
      <errorID>da0736e8-9bf6-4a8d-9a69-4483098986bd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23830035</paraID>
      <start>0</start>
      <end>3</end>
      <status>unmodified</status>
      <modifiedWord/>
      <trackRevisions>false</trackRevisions>
    </reviewItem>
    <reviewItem>
      <errorID>959b05e7-ed60-465a-86f7-b1dda15d063d</errorID>
      <errorWord>(</errorWord>
      <group>L1_Format</group>
      <groupName>格式问题</groupName>
      <ability>L2_HalfPunc</ability>
      <abilityName>全半角检查</abilityName>
      <candidateList>
        <item>（</item>
      </candidateList>
      <explain>文本全半角错误。</explain>
      <paraID>63694095</paraID>
      <start>6</start>
      <end>7</end>
      <status>unmodified</status>
      <modifiedWord/>
      <trackRevisions>false</trackRevisions>
    </reviewItem>
    <reviewItem>
      <errorID>8df726f5-944d-4ce0-bd9b-5847d4e73de7</errorID>
      <errorWord>)</errorWord>
      <group>L1_Format</group>
      <groupName>格式问题</groupName>
      <ability>L2_HalfPunc</ability>
      <abilityName>全半角检查</abilityName>
      <candidateList>
        <item>）</item>
      </candidateList>
      <explain>文本全半角错误。</explain>
      <paraID>63694095</paraID>
      <start>9</start>
      <end>10</end>
      <status>unmodified</status>
      <modifiedWord/>
      <trackRevisions>false</trackRevisions>
    </reviewItem>
    <reviewItem>
      <errorID>adfe7b6f-1e15-4bd5-8e22-02d07961b6ef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191EBF4B</paraID>
      <start>0</start>
      <end>3</end>
      <status>unmodified</status>
      <modifiedWord/>
      <trackRevisions>false</trackRevisions>
    </reviewItem>
    <reviewItem>
      <errorID>262db56c-0b39-4a8c-ad2c-fc9c4fc54fcc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7C34B2A6</paraID>
      <start>0</start>
      <end>3</end>
      <status>unmodified</status>
      <modifiedWord/>
      <trackRevisions>false</trackRevisions>
    </reviewItem>
    <reviewItem>
      <errorID>4d210274-a8bf-49ee-b204-a1cecff77f80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98BD45F</paraID>
      <start>0</start>
      <end>3</end>
      <status>unmodified</status>
      <modifiedWord/>
      <trackRevisions>false</trackRevisions>
    </reviewItem>
    <reviewItem>
      <errorID>9bbc54d7-dd30-4356-850e-cd67c1f9f4fe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6EBCDEC5</paraID>
      <start>0</start>
      <end>2</end>
      <status>unmodified</status>
      <modifiedWord/>
      <trackRevisions>false</trackRevisions>
    </reviewItem>
    <reviewItem>
      <errorID>a571cfa2-5820-4db6-95cf-3b0f847f061e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2D9BB2E7</paraID>
      <start>0</start>
      <end>2</end>
      <status>unmodified</status>
      <modifiedWord/>
      <trackRevisions>false</trackRevisions>
    </reviewItem>
    <reviewItem>
      <errorID>6ab1c2dd-b819-4814-9a6a-a2f492dd5998</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2D9BB2E7</paraID>
      <start>27</start>
      <end>30</end>
      <status>unmodified</status>
      <modifiedWord/>
      <trackRevisions>false</trackRevisions>
    </reviewItem>
    <reviewItem>
      <errorID>952eff8d-388f-42e2-9be2-566dfd32573d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40076DA2</paraID>
      <start>0</start>
      <end>2</end>
      <status>unmodified</status>
      <modifiedWord/>
      <trackRevisions>false</trackRevisions>
    </reviewItem>
    <reviewItem>
      <errorID>890e8087-fb87-4ea6-95af-2a01ebbd57fb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1FF001D7</paraID>
      <start>0</start>
      <end>3</end>
      <status>unmodified</status>
      <modifiedWord/>
      <trackRevisions>false</trackRevisions>
    </reviewItem>
    <reviewItem>
      <errorID>801d872c-5990-47fe-8bef-c8011000417f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68110DBA</paraID>
      <start>0</start>
      <end>2</end>
      <status>unmodified</status>
      <modifiedWord/>
      <trackRevisions>false</trackRevisions>
    </reviewItem>
    <reviewItem>
      <errorID>96730333-3e77-4aac-aabc-4fb599520600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9847BBA</paraID>
      <start>0</start>
      <end>2</end>
      <status>unmodified</status>
      <modifiedWord/>
      <trackRevisions>false</trackRevisions>
    </reviewItem>
    <reviewItem>
      <errorID>8a0bd294-b739-439f-bc69-bf360b99eaab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7275FB4</paraID>
      <start>0</start>
      <end>2</end>
      <status>unmodified</status>
      <modifiedWord/>
      <trackRevisions>false</trackRevisions>
    </reviewItem>
    <reviewItem>
      <errorID>971252f8-bb89-485a-a5d6-c53a487c7a67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6050EB4F</paraID>
      <start>0</start>
      <end>2</end>
      <status>unmodified</status>
      <modifiedWord/>
      <trackRevisions>false</trackRevisions>
    </reviewItem>
    <reviewItem>
      <errorID>f1a26a51-d06a-49bb-b32c-ab97e1a3c16b</errorID>
      <errorWord>(</errorWord>
      <group>L1_Format</group>
      <groupName>格式问题</groupName>
      <ability>L2_HalfPunc</ability>
      <abilityName>全半角检查</abilityName>
      <candidateList>
        <item>（</item>
      </candidateList>
      <explain>文本全半角错误。</explain>
      <paraID>6050EB4F</paraID>
      <start>52</start>
      <end>53</end>
      <status>unmodified</status>
      <modifiedWord/>
      <trackRevisions>false</trackRevisions>
    </reviewItem>
    <reviewItem>
      <errorID>caae32f4-01de-4aba-9bb2-d687220c110b</errorID>
      <errorWord>)</errorWord>
      <group>L1_Format</group>
      <groupName>格式问题</groupName>
      <ability>L2_HalfPunc</ability>
      <abilityName>全半角检查</abilityName>
      <candidateList>
        <item>）</item>
      </candidateList>
      <explain>文本全半角错误。</explain>
      <paraID>6050EB4F</paraID>
      <start>55</start>
      <end>56</end>
      <status>unmodified</status>
      <modifiedWord/>
      <trackRevisions>false</trackRevisions>
    </reviewItem>
    <reviewItem>
      <errorID>8b2cb457-5b3c-437a-91fb-91660eaeebbc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5DF4ECC9</paraID>
      <start>0</start>
      <end>2</end>
      <status>unmodified</status>
      <modifiedWord/>
      <trackRevisions>false</trackRevisions>
    </reviewItem>
    <reviewItem>
      <errorID>30855646-6e1b-449c-84fc-bca55d121ebe</errorID>
      <errorWord>危机</errorWord>
      <group>L1_Word</group>
      <groupName>字词问题</groupName>
      <ability>L2_Typo</ability>
      <abilityName>字词错误</abilityName>
      <candidateList>
        <item>危及</item>
      </candidateList>
      <explain>〈动〉有害于；威胁到：～生命｜～国家安全。</explain>
      <paraID>5DF4ECC9</paraID>
      <start>77</start>
      <end>79</end>
      <status>modified</status>
      <modifiedWord>危及</modifiedWord>
      <trackRevisions>false</trackRevisions>
    </reviewItem>
    <reviewItem>
      <errorID>7982ed4c-75b5-49b5-b73d-fb308d4275b0</errorID>
      <errorWord>法律、法规</errorWord>
      <group>L1_Word</group>
      <groupName>字词问题</groupName>
      <ability>L2_Typo</ability>
      <abilityName>字词错误</abilityName>
      <candidateList>
        <item>法律法规</item>
      </candidateList>
      <explain/>
      <paraID>5DF4ECC9</paraID>
      <start>97</start>
      <end>102</end>
      <status>unmodified</status>
      <modifiedWord/>
      <trackRevisions>false</trackRevisions>
    </reviewItem>
    <reviewItem>
      <errorID>c915d8b8-47c5-4db6-ba9f-204e095e7e5c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3995A2A8</paraID>
      <start>0</start>
      <end>2</end>
      <status>unmodified</status>
      <modifiedWord/>
      <trackRevisions>false</trackRevisions>
    </reviewItem>
    <reviewItem>
      <errorID>a3d4501e-6791-4aad-8e94-22ef030b505d</errorID>
      <errorWord>任何第三方泄漏</errorWord>
      <group>L1_Word</group>
      <groupName>字词问题</groupName>
      <ability>L2_Typo</ability>
      <abilityName>字词错误</abilityName>
      <candidateList>
        <item>任何第三方泄露</item>
      </candidateList>
      <explain/>
      <paraID>31AD0D64</paraID>
      <start>77</start>
      <end>84</end>
      <status>modified</status>
      <modifiedWord>任何第三方泄露</modifiedWord>
      <trackRevisions>false</trackRevisions>
    </reviewItem>
    <reviewItem>
      <errorID>f9ea7aaf-2bfc-418b-a230-794b3470bc27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329AFD24</paraID>
      <start>0</start>
      <end>2</end>
      <status>unmodified</status>
      <modifiedWord/>
      <trackRevisions>false</trackRevisions>
    </reviewItem>
    <reviewItem>
      <errorID>c0d475d1-5dc5-4f15-9bdb-9b922d23ab91</errorID>
      <errorWord>有乙方承担</errorWord>
      <group>L1_Word</group>
      <groupName>字词问题</groupName>
      <ability>L2_Typo</ability>
      <abilityName>字词错误</abilityName>
      <candidateList>
        <item>由乙方承担</item>
      </candidateList>
      <explain/>
      <paraID>329AFD24</paraID>
      <start>32</start>
      <end>37</end>
      <status>modified</status>
      <modifiedWord>由乙方承担</modifiedWord>
      <trackRevisions>false</trackRevisions>
    </reviewItem>
    <reviewItem>
      <errorID>66ee4a51-948a-4566-bdf3-7d3b54b8d955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1964CF00</paraID>
      <start>0</start>
      <end>2</end>
      <status>unmodified</status>
      <modifiedWord/>
      <trackRevisions>false</trackRevisions>
    </reviewItem>
    <reviewItem>
      <errorID>1f0f580e-ccc5-495e-8e57-d57be74976a0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59AD7A3</paraID>
      <start>0</start>
      <end>2</end>
      <status>unmodified</status>
      <modifiedWord/>
      <trackRevisions>false</trackRevisions>
    </reviewItem>
    <reviewItem>
      <errorID>ac295af2-54d8-4e3e-b870-745393e0dc70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3F7AE016</paraID>
      <start>0</start>
      <end>2</end>
      <status>unmodified</status>
      <modifiedWord/>
      <trackRevisions>false</trackRevisions>
    </reviewItem>
    <reviewItem>
      <errorID>1857d1b3-56e4-442e-bd4d-123ecf41e576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52E1D8F7</paraID>
      <start>0</start>
      <end>2</end>
      <status>unmodified</status>
      <modifiedWord/>
      <trackRevisions>false</trackRevisions>
    </reviewItem>
    <reviewItem>
      <errorID>4f9fc5c2-9368-47a7-99ef-c1b620890a65</errorID>
      <errorWord>的的</errorWord>
      <group>L1_Word</group>
      <groupName>字词问题</groupName>
      <ability>L2_Typo</ability>
      <abilityName>字词错误</abilityName>
      <candidateList>
        <item>的</item>
      </candidateList>
      <explain>“的”常用于连接修饰语与名词性中心语，表示属性、所属或描述。</explain>
      <paraID>52E1D8F7</paraID>
      <start>32</start>
      <end>33</end>
      <status>modified</status>
      <modifiedWord>的</modifiedWord>
      <trackRevisions>false</trackRevisions>
    </reviewItem>
    <reviewItem>
      <errorID>fee1eee8-f2b4-4d93-ae9e-de815b862ddc</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52E1D8F7</paraID>
      <start>35</start>
      <end>36</end>
      <status>modified</status>
      <modifiedWord>由</modifiedWord>
      <trackRevisions>false</trackRevisions>
    </reviewItem>
    <reviewItem>
      <errorID>d1585634-b741-4f18-8e11-3bf5f4edf830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BB932C</paraID>
      <start>0</start>
      <end>3</end>
      <status>unmodified</status>
      <modifiedWord/>
      <trackRevisions>false</trackRevisions>
    </reviewItem>
    <reviewItem>
      <errorID>890d903d-efb5-46b4-8e6c-8a1609d72888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553624B</paraID>
      <start>0</start>
      <end>3</end>
      <status>unmodified</status>
      <modifiedWord/>
      <trackRevisions>false</trackRevisions>
    </reviewItem>
    <reviewItem>
      <errorID>cd7573bc-174b-44d1-9524-7dba6679a62a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9E353AB</paraID>
      <start>0</start>
      <end>2</end>
      <status>unmodified</status>
      <modifiedWord/>
      <trackRevisions>false</trackRevisions>
    </reviewItem>
    <reviewItem>
      <errorID>c37ab208-b6a4-4c9e-9005-479f60bc5287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3C62E3B6</paraID>
      <start>0</start>
      <end>2</end>
      <status>unmodified</status>
      <modifiedWord/>
      <trackRevisions>false</trackRevisions>
    </reviewItem>
    <reviewItem>
      <errorID>ecd36a89-c99c-4754-9740-14a78cd8a862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521FBC8D</paraID>
      <start>0</start>
      <end>2</end>
      <status>unmodified</status>
      <modifiedWord/>
      <trackRevisions>false</trackRevisions>
    </reviewItem>
    <reviewItem>
      <errorID>903f40fa-56a7-4f23-b646-c39d0af1de86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47D16934</paraID>
      <start>0</start>
      <end>2</end>
      <status>unmodified</status>
      <modifiedWord/>
      <trackRevisions>false</trackRevisions>
    </reviewItem>
    <reviewItem>
      <errorID>cb96cc27-9c87-4fc6-8809-6b31f204f2d9</errorID>
      <errorWord>(</errorWord>
      <group>L1_Format</group>
      <groupName>格式问题</groupName>
      <ability>L2_HalfPunc</ability>
      <abilityName>全半角检查</abilityName>
      <candidateList>
        <item>（</item>
      </candidateList>
      <explain>文本全半角错误。</explain>
      <paraID>11D5D49E</paraID>
      <start>3</start>
      <end>4</end>
      <status>unmodified</status>
      <modifiedWord/>
      <trackRevisions>false</trackRevisions>
    </reviewItem>
    <reviewItem>
      <errorID>f2027957-f6b4-4081-96e9-4e1045c6cf68</errorID>
      <errorWord>)</errorWord>
      <group>L1_Format</group>
      <groupName>格式问题</groupName>
      <ability>L2_HalfPunc</ability>
      <abilityName>全半角检查</abilityName>
      <candidateList>
        <item>）</item>
      </candidateList>
      <explain>文本全半角错误。</explain>
      <paraID>11D5D49E</paraID>
      <start>5</start>
      <end>6</end>
      <status>unmodified</status>
      <modifiedWord/>
      <trackRevisions>false</trackRevisions>
    </reviewItem>
    <reviewItem>
      <errorID>2e35da77-55b7-4e4c-a5a0-d7a9fbe38f09</errorID>
      <errorWord>(</errorWord>
      <group>L1_Format</group>
      <groupName>格式问题</groupName>
      <ability>L2_HalfPunc</ability>
      <abilityName>全半角检查</abilityName>
      <candidateList>
        <item>（</item>
      </candidateList>
      <explain>文本全半角错误。</explain>
      <paraID>11D5D49E</paraID>
      <start>33</start>
      <end>34</end>
      <status>unmodified</status>
      <modifiedWord/>
      <trackRevisions>false</trackRevisions>
    </reviewItem>
    <reviewItem>
      <errorID>e1bf5c82-b720-476c-8d39-4acad3a5b06f</errorID>
      <errorWord>)</errorWord>
      <group>L1_Format</group>
      <groupName>格式问题</groupName>
      <ability>L2_HalfPunc</ability>
      <abilityName>全半角检查</abilityName>
      <candidateList>
        <item>）</item>
      </candidateList>
      <explain>文本全半角错误。</explain>
      <paraID>11D5D49E</paraID>
      <start>35</start>
      <end>36</end>
      <status>unmodified</status>
      <modifiedWord/>
      <trackRevisions>false</trackRevisions>
    </reviewItem>
    <reviewItem>
      <errorID>1c169c76-eb87-4b34-bd56-6213af842781</errorID>
      <errorWord>二○二六</errorWord>
      <group>L1_Knowledge</group>
      <groupName>知识性问题</groupName>
      <ability>L2_Knowledge</ability>
      <abilityName>其他知识</abilityName>
      <candidateList>
        <item>二〇二六</item>
      </candidateList>
      <explain/>
      <paraID>39677F52</paraID>
      <start>7</start>
      <end>11</end>
      <status>unmodified</status>
      <modifiedWord/>
      <trackRevisions>false</trackRevisions>
    </reviewItem>
    <reviewItem>
      <errorID>d9db3ca7-5ef4-486b-8b5a-ec6c1cacce56</errorID>
      <errorWord>:</errorWord>
      <group>L1_Format</group>
      <groupName>格式问题</groupName>
      <ability>L2_HalfPunc</ability>
      <abilityName>全半角检查</abilityName>
      <candidateList>
        <item>：</item>
      </candidateList>
      <explain>文本全半角错误。</explain>
      <paraID>3DC9E5F3</paraID>
      <start>68</start>
      <end>69</end>
      <status>unmodified</status>
      <modifiedWord/>
      <trackRevisions>false</trackRevisions>
    </reviewItem>
    <reviewItem>
      <errorID>0972799b-c0f0-4ab4-afe7-29b0ea8c862f</errorID>
      <errorWord>(</errorWord>
      <group>L1_Format</group>
      <groupName>格式问题</groupName>
      <ability>L2_HalfPunc</ability>
      <abilityName>全半角检查</abilityName>
      <candidateList>
        <item>（</item>
      </candidateList>
      <explain>文本全半角错误。</explain>
      <paraID>65CDDE2B</paraID>
      <start>17</start>
      <end>18</end>
      <status>unmodified</status>
      <modifiedWord/>
      <trackRevisions>false</trackRevisions>
    </reviewItem>
    <reviewItem>
      <errorID>64949c0c-9294-4a92-8555-4fa355de6cbf</errorID>
      <errorWord>)</errorWord>
      <group>L1_Format</group>
      <groupName>格式问题</groupName>
      <ability>L2_HalfPunc</ability>
      <abilityName>全半角检查</abilityName>
      <candidateList>
        <item>）</item>
      </candidateList>
      <explain>文本全半角错误。</explain>
      <paraID>65CDDE2B</paraID>
      <start>22</start>
      <end>23</end>
      <status>unmodified</status>
      <modifiedWord/>
      <trackRevisions>false</trackRevisions>
    </reviewItem>
    <reviewItem>
      <errorID>e9a2ecde-6c95-4681-bbd7-f3f1e724455e</errorID>
      <errorWord>(</errorWord>
      <group>L1_Format</group>
      <groupName>格式问题</groupName>
      <ability>L2_HalfPunc</ability>
      <abilityName>全半角检查</abilityName>
      <candidateList>
        <item>（</item>
      </candidateList>
      <explain>文本全半角错误。</explain>
      <paraID>1FA997B6</paraID>
      <start>24</start>
      <end>25</end>
      <status>unmodified</status>
      <modifiedWord/>
      <trackRevisions>false</trackRevisions>
    </reviewItem>
    <reviewItem>
      <errorID>563b3378-02fc-44ae-845b-3191a6ec9e35</errorID>
      <errorWord>)</errorWord>
      <group>L1_Format</group>
      <groupName>格式问题</groupName>
      <ability>L2_HalfPunc</ability>
      <abilityName>全半角检查</abilityName>
      <candidateList>
        <item>）</item>
      </candidateList>
      <explain>文本全半角错误。</explain>
      <paraID>1FA997B6</paraID>
      <start>29</start>
      <end>30</end>
      <status>unmodified</status>
      <modifiedWord/>
      <trackRevisions>false</trackRevisions>
    </reviewItem>
    <reviewItem>
      <errorID>2925307e-33c8-4402-8abb-f45f9d3c506f</errorID>
      <errorWord>(</errorWord>
      <group>L1_Format</group>
      <groupName>格式问题</groupName>
      <ability>L2_HalfPunc</ability>
      <abilityName>全半角检查</abilityName>
      <candidateList>
        <item>（</item>
      </candidateList>
      <explain>文本全半角错误。</explain>
      <paraID>1CDBB2E8</paraID>
      <start>24</start>
      <end>25</end>
      <status>unmodified</status>
      <modifiedWord/>
      <trackRevisions>false</trackRevisions>
    </reviewItem>
    <reviewItem>
      <errorID>fc1979fd-2c43-4a69-a948-01247e21889e</errorID>
      <errorWord>)</errorWord>
      <group>L1_Format</group>
      <groupName>格式问题</groupName>
      <ability>L2_HalfPunc</ability>
      <abilityName>全半角检查</abilityName>
      <candidateList>
        <item>）</item>
      </candidateList>
      <explain>文本全半角错误。</explain>
      <paraID>1CDBB2E8</paraID>
      <start>29</start>
      <end>30</end>
      <status>unmodified</status>
      <modifiedWord/>
      <trackRevisions>false</trackRevisions>
    </reviewItem>
    <reviewItem>
      <errorID>c2cf6149-ef93-4b3d-91ab-39384d07f24d</errorID>
      <errorWord>(</errorWord>
      <group>L1_Format</group>
      <groupName>格式问题</groupName>
      <ability>L2_HalfPunc</ability>
      <abilityName>全半角检查</abilityName>
      <candidateList>
        <item>（</item>
      </candidateList>
      <explain>文本全半角错误。</explain>
      <paraID>1294775A</paraID>
      <start>24</start>
      <end>25</end>
      <status>unmodified</status>
      <modifiedWord/>
      <trackRevisions>false</trackRevisions>
    </reviewItem>
    <reviewItem>
      <errorID>db294df2-7f14-4903-9aa5-9aaeb7546f62</errorID>
      <errorWord>)</errorWord>
      <group>L1_Format</group>
      <groupName>格式问题</groupName>
      <ability>L2_HalfPunc</ability>
      <abilityName>全半角检查</abilityName>
      <candidateList>
        <item>）</item>
      </candidateList>
      <explain>文本全半角错误。</explain>
      <paraID>1294775A</paraID>
      <start>29</start>
      <end>30</end>
      <status>unmodified</status>
      <modifiedWord/>
      <trackRevisions>false</trackRevisions>
    </reviewItem>
    <reviewItem>
      <errorID>080c6500-2d48-4874-8c07-fc83788c9edf</errorID>
      <errorWord>(</errorWord>
      <group>L1_Format</group>
      <groupName>格式问题</groupName>
      <ability>L2_HalfPunc</ability>
      <abilityName>全半角检查</abilityName>
      <candidateList>
        <item>（</item>
      </candidateList>
      <explain>文本全半角错误。</explain>
      <paraID>7A14C1EE</paraID>
      <start>24</start>
      <end>25</end>
      <status>unmodified</status>
      <modifiedWord/>
      <trackRevisions>false</trackRevisions>
    </reviewItem>
    <reviewItem>
      <errorID>b5a9a2f7-acd9-4674-97c5-89786c3c61dd</errorID>
      <errorWord>)</errorWord>
      <group>L1_Format</group>
      <groupName>格式问题</groupName>
      <ability>L2_HalfPunc</ability>
      <abilityName>全半角检查</abilityName>
      <candidateList>
        <item>）</item>
      </candidateList>
      <explain>文本全半角错误。</explain>
      <paraID>7A14C1EE</paraID>
      <start>29</start>
      <end>30</end>
      <status>unmodified</status>
      <modifiedWord/>
      <trackRevisions>false</trackRevisions>
    </reviewItem>
    <reviewItem>
      <errorID>28a816d4-b4c8-4126-835e-03e47d4d6425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52058C39</paraID>
      <start>0</start>
      <end>2</end>
      <status>unmodified</status>
      <modifiedWord/>
      <trackRevisions>false</trackRevisions>
    </reviewItem>
    <reviewItem>
      <errorID>10664c1c-0e98-4be3-967c-fbf22b8eacba</errorID>
      <errorWord>(</errorWord>
      <group>L1_Format</group>
      <groupName>格式问题</groupName>
      <ability>L2_HalfPunc</ability>
      <abilityName>全半角检查</abilityName>
      <candidateList>
        <item>（</item>
      </candidateList>
      <explain>文本全半角错误。</explain>
      <paraID>701B59B2</paraID>
      <start>24</start>
      <end>25</end>
      <status>unmodified</status>
      <modifiedWord/>
      <trackRevisions>false</trackRevisions>
    </reviewItem>
    <reviewItem>
      <errorID>b048b4b1-1c13-4f4d-9ef4-812a22380b55</errorID>
      <errorWord>)</errorWord>
      <group>L1_Format</group>
      <groupName>格式问题</groupName>
      <ability>L2_HalfPunc</ability>
      <abilityName>全半角检查</abilityName>
      <candidateList>
        <item>）</item>
      </candidateList>
      <explain>文本全半角错误。</explain>
      <paraID>701B59B2</paraID>
      <start>29</start>
      <end>30</end>
      <status>unmodified</status>
      <modifiedWord/>
      <trackRevisions>false</trackRevisions>
    </reviewItem>
    <reviewItem>
      <errorID>2495bead-0b33-4242-b750-595687de0d3c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36203AC7</paraID>
      <start>19</start>
      <end>22</end>
      <status>unmodified</status>
      <modifiedWord/>
      <trackRevisions>false</trackRevisions>
    </reviewItem>
    <reviewItem>
      <errorID>5eb5f6b3-de6d-49ad-b16d-a892d46a013a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3B8251C7</paraID>
      <start>50</start>
      <end>53</end>
      <status>unmodified</status>
      <modifiedWord/>
      <trackRevisions>false</trackRevisions>
    </reviewItem>
    <reviewItem>
      <errorID>7c2938f2-522d-416b-ba8c-ed77eb3d5d90</errorID>
      <errorWord>(</errorWord>
      <group>L1_Format</group>
      <groupName>格式问题</groupName>
      <ability>L2_HalfPunc</ability>
      <abilityName>全半角检查</abilityName>
      <candidateList>
        <item>（</item>
      </candidateList>
      <explain>文本全半角错误。</explain>
      <paraID>60EABEC0</paraID>
      <start>24</start>
      <end>25</end>
      <status>unmodified</status>
      <modifiedWord/>
      <trackRevisions>false</trackRevisions>
    </reviewItem>
    <reviewItem>
      <errorID>8f08012d-0acf-4888-8e92-7bce3e113e44</errorID>
      <errorWord>)</errorWord>
      <group>L1_Format</group>
      <groupName>格式问题</groupName>
      <ability>L2_HalfPunc</ability>
      <abilityName>全半角检查</abilityName>
      <candidateList>
        <item>）</item>
      </candidateList>
      <explain>文本全半角错误。</explain>
      <paraID>60EABEC0</paraID>
      <start>29</start>
      <end>30</end>
      <status>unmodified</status>
      <modifiedWord/>
      <trackRevisions>false</trackRevisions>
    </reviewItem>
    <reviewItem>
      <errorID>dff33270-ae3b-4bdf-98f8-e58167e7f073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30EDC329</paraID>
      <start>0</start>
      <end>2</end>
      <status>unmodified</status>
      <modifiedWord/>
      <trackRevisions>false</trackRevisions>
    </reviewItem>
    <reviewItem>
      <errorID>aa075f24-d55a-4f76-bbbf-23728b9f0f6b</errorID>
      <errorWord>(</errorWord>
      <group>L1_Format</group>
      <groupName>格式问题</groupName>
      <ability>L2_HalfPunc</ability>
      <abilityName>全半角检查</abilityName>
      <candidateList>
        <item>（</item>
      </candidateList>
      <explain>文本全半角错误。</explain>
      <paraID> F8FD6AE</paraID>
      <start>15</start>
      <end>16</end>
      <status>unmodified</status>
      <modifiedWord/>
      <trackRevisions>false</trackRevisions>
    </reviewItem>
    <reviewItem>
      <errorID>51b3bda9-3724-474e-b0fd-f454cf90e767</errorID>
      <errorWord>)</errorWord>
      <group>L1_Format</group>
      <groupName>格式问题</groupName>
      <ability>L2_HalfPunc</ability>
      <abilityName>全半角检查</abilityName>
      <candidateList>
        <item>）</item>
      </candidateList>
      <explain>文本全半角错误。</explain>
      <paraID> F8FD6AE</paraID>
      <start>21</start>
      <end>22</end>
      <status>unmodified</status>
      <modifiedWord/>
      <trackRevisions>false</trackRevisions>
    </reviewItem>
    <reviewItem>
      <errorID>0b005c9a-4a7e-42fa-b662-7d95fe282754</errorID>
      <errorWord>(</errorWord>
      <group>L1_Format</group>
      <groupName>格式问题</groupName>
      <ability>L2_HalfPunc</ability>
      <abilityName>全半角检查</abilityName>
      <candidateList>
        <item>（</item>
      </candidateList>
      <explain>文本全半角错误。</explain>
      <paraID> F8FD6AE</paraID>
      <start>31</start>
      <end>32</end>
      <status>unmodified</status>
      <modifiedWord/>
      <trackRevisions>false</trackRevisions>
    </reviewItem>
    <reviewItem>
      <errorID>317f2d7b-9ac9-49a0-a63d-251c8b357719</errorID>
      <errorWord>)</errorWord>
      <group>L1_Format</group>
      <groupName>格式问题</groupName>
      <ability>L2_HalfPunc</ability>
      <abilityName>全半角检查</abilityName>
      <candidateList>
        <item>）</item>
      </candidateList>
      <explain>文本全半角错误。</explain>
      <paraID> F8FD6AE</paraID>
      <start>39</start>
      <end>40</end>
      <status>unmodified</status>
      <modifiedWord/>
      <trackRevisions>false</trackRevisions>
    </reviewItem>
    <reviewItem>
      <errorID>63f54e2f-e660-49cf-b69f-761caad36a66</errorID>
      <errorWord>(</errorWord>
      <group>L1_Format</group>
      <groupName>格式问题</groupName>
      <ability>L2_HalfPunc</ability>
      <abilityName>全半角检查</abilityName>
      <candidateList>
        <item>（</item>
      </candidateList>
      <explain>文本全半角错误。</explain>
      <paraID> F8FD6AE</paraID>
      <start>52</start>
      <end>53</end>
      <status>unmodified</status>
      <modifiedWord/>
      <trackRevisions>false</trackRevisions>
    </reviewItem>
    <reviewItem>
      <errorID>42123ef0-0563-4238-8ac8-2b43584d632a</errorID>
      <errorWord>)</errorWord>
      <group>L1_Format</group>
      <groupName>格式问题</groupName>
      <ability>L2_HalfPunc</ability>
      <abilityName>全半角检查</abilityName>
      <candidateList>
        <item>）</item>
      </candidateList>
      <explain>文本全半角错误。</explain>
      <paraID> F8FD6AE</paraID>
      <start>58</start>
      <end>59</end>
      <status>unmodified</status>
      <modifiedWord/>
      <trackRevisions>false</trackRevisions>
    </reviewItem>
    <reviewItem>
      <errorID>fd11e79a-cab3-4ae5-8726-451b149a7ec0</errorID>
      <errorWord>(</errorWord>
      <group>L1_Format</group>
      <groupName>格式问题</groupName>
      <ability>L2_HalfPunc</ability>
      <abilityName>全半角检查</abilityName>
      <candidateList>
        <item>（</item>
      </candidateList>
      <explain>文本全半角错误。</explain>
      <paraID> F8FD6AE</paraID>
      <start>86</start>
      <end>87</end>
      <status>unmodified</status>
      <modifiedWord/>
      <trackRevisions>false</trackRevisions>
    </reviewItem>
    <reviewItem>
      <errorID>7eba7b92-bdc6-4d3c-acbf-d0e8cf64a7a8</errorID>
      <errorWord>)</errorWord>
      <group>L1_Format</group>
      <groupName>格式问题</groupName>
      <ability>L2_HalfPunc</ability>
      <abilityName>全半角检查</abilityName>
      <candidateList>
        <item>）</item>
      </candidateList>
      <explain>文本全半角错误。</explain>
      <paraID> F8FD6AE</paraID>
      <start>96</start>
      <end>97</end>
      <status>unmodified</status>
      <modifiedWord/>
      <trackRevisions>false</trackRevisions>
    </reviewItem>
    <reviewItem>
      <errorID>795d4b98-bc1e-4d97-a2ac-0ac79228ffd1</errorID>
      <errorWord>(</errorWord>
      <group>L1_Format</group>
      <groupName>格式问题</groupName>
      <ability>L2_HalfPunc</ability>
      <abilityName>全半角检查</abilityName>
      <candidateList>
        <item>（</item>
      </candidateList>
      <explain>文本全半角错误。</explain>
      <paraID>2658DA77</paraID>
      <start>31</start>
      <end>32</end>
      <status>unmodified</status>
      <modifiedWord/>
      <trackRevisions>false</trackRevisions>
    </reviewItem>
    <reviewItem>
      <errorID>9f9d85fd-b086-4613-a508-f7a66395d235</errorID>
      <errorWord>)</errorWord>
      <group>L1_Format</group>
      <groupName>格式问题</groupName>
      <ability>L2_HalfPunc</ability>
      <abilityName>全半角检查</abilityName>
      <candidateList>
        <item>）</item>
      </candidateList>
      <explain>文本全半角错误。</explain>
      <paraID>2658DA77</paraID>
      <start>49</start>
      <end>50</end>
      <status>unmodified</status>
      <modifiedWord/>
      <trackRevisions>false</trackRevisions>
    </reviewItem>
    <reviewItem>
      <errorID>75cd9252-1f87-4916-b54a-4093e0a4168b</errorID>
      <errorWord>其它</errorWord>
      <group>L1_Word</group>
      <groupName>字词问题</groupName>
      <ability>L2_Alias</ability>
      <abilityName>也作/曾用词</abilityName>
      <candidateList>
        <item>其他</item>
      </candidateList>
      <explain>词汇[其它]为不规范表述或旧称，其规范书面表述为[其他]。</explain>
      <paraID>4C33AA54</paraID>
      <start>8</start>
      <end>10</end>
      <status>unmodified</status>
      <modifiedWord/>
      <trackRevisions>false</trackRevisions>
    </reviewItem>
    <reviewItem>
      <errorID>ac401993-7a8d-4a63-959c-5c18d295e781</errorID>
      <errorWord>：</errorWord>
      <group>L1_Format</group>
      <groupName>格式问题</groupName>
      <ability>L2_HalfPunc</ability>
      <abilityName>全半角检查</abilityName>
      <candidateList>
        <item>:</item>
      </candidateList>
      <explain>文本全半角错误。</explain>
      <paraID> 632E80B</paraID>
      <start>6</start>
      <end>7</end>
      <status>unmodified</status>
      <modifiedWord/>
      <trackRevisions>false</trackRevisions>
    </reviewItem>
    <reviewItem>
      <errorID>1e326ecf-4a1d-4411-8cf3-5b1d9244c69f</errorID>
      <errorWord>(</errorWord>
      <group>L1_Format</group>
      <groupName>格式问题</groupName>
      <ability>L2_HalfPunc</ability>
      <abilityName>全半角检查</abilityName>
      <candidateList>
        <item>（</item>
      </candidateList>
      <explain>文本全半角错误。</explain>
      <paraID>78E0A74C</paraID>
      <start>33</start>
      <end>34</end>
      <status>unmodified</status>
      <modifiedWord/>
      <trackRevisions>false</trackRevisions>
    </reviewItem>
    <reviewItem>
      <errorID>4554e134-6047-405e-8f1c-c5ba3a129db2</errorID>
      <errorWord>)</errorWord>
      <group>L1_Format</group>
      <groupName>格式问题</groupName>
      <ability>L2_HalfPunc</ability>
      <abilityName>全半角检查</abilityName>
      <candidateList>
        <item>）</item>
      </candidateList>
      <explain>文本全半角错误。</explain>
      <paraID>78E0A74C</paraID>
      <start>38</start>
      <end>39</end>
      <status>unmodified</status>
      <modifiedWord/>
      <trackRevisions>false</trackRevisions>
    </reviewItem>
    <reviewItem>
      <errorID>1e1a2a6c-f8c3-4c21-bce7-415e6d958615</errorID>
      <errorWord>(</errorWord>
      <group>L1_Format</group>
      <groupName>格式问题</groupName>
      <ability>L2_HalfPunc</ability>
      <abilityName>全半角检查</abilityName>
      <candidateList>
        <item>（</item>
      </candidateList>
      <explain>文本全半角错误。</explain>
      <paraID>35B52D31</paraID>
      <start>16</start>
      <end>17</end>
      <status>unmodified</status>
      <modifiedWord/>
      <trackRevisions>false</trackRevisions>
    </reviewItem>
    <reviewItem>
      <errorID>f9b06617-12cb-4067-951c-531a18e03c9a</errorID>
      <errorWord>)</errorWord>
      <group>L1_Format</group>
      <groupName>格式问题</groupName>
      <ability>L2_HalfPunc</ability>
      <abilityName>全半角检查</abilityName>
      <candidateList>
        <item>）</item>
      </candidateList>
      <explain>文本全半角错误。</explain>
      <paraID>35B52D31</paraID>
      <start>22</start>
      <end>23</end>
      <status>unmodified</status>
      <modifiedWord/>
      <trackRevisions>false</trackRevisions>
    </reviewItem>
    <reviewItem>
      <errorID>81c6343b-fa33-471f-94e5-81c28f23d5c4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3E9AA561</paraID>
      <start>1</start>
      <end>3</end>
      <status>unmodified</status>
      <modifiedWord/>
      <trackRevisions>false</trackRevisions>
    </reviewItem>
    <reviewItem>
      <errorID>b8d149fb-6af4-4ecf-8009-89a7baeea609</errorID>
      <errorWord>(</errorWord>
      <group>L1_Format</group>
      <groupName>格式问题</groupName>
      <ability>L2_HalfPunc</ability>
      <abilityName>全半角检查</abilityName>
      <candidateList>
        <item>（</item>
      </candidateList>
      <explain>文本全半角错误。</explain>
      <paraID>69236A74</paraID>
      <start>35</start>
      <end>36</end>
      <status>unmodified</status>
      <modifiedWord/>
      <trackRevisions>false</trackRevisions>
    </reviewItem>
    <reviewItem>
      <errorID>e3f897f6-d214-49ba-a035-db909e34f953</errorID>
      <errorWord>)</errorWord>
      <group>L1_Format</group>
      <groupName>格式问题</groupName>
      <ability>L2_HalfPunc</ability>
      <abilityName>全半角检查</abilityName>
      <candidateList>
        <item>）</item>
      </candidateList>
      <explain>文本全半角错误。</explain>
      <paraID>69236A74</paraID>
      <start>40</start>
      <end>41</end>
      <status>unmodified</status>
      <modifiedWord/>
      <trackRevisions>false</trackRevisions>
    </reviewItem>
    <reviewItem>
      <errorID>ee6646eb-b1f5-4ba3-a95c-7c19d4469bfe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5C22C6CC</paraID>
      <start>1</start>
      <end>3</end>
      <status>unmodified</status>
      <modifiedWord/>
      <trackRevisions>false</trackRevisions>
    </reviewItem>
    <reviewItem>
      <errorID>8e635641-e166-48da-8a53-6916c4fd3a9f</errorID>
      <errorWord>（</errorWord>
      <group>L1_Punc</group>
      <groupName>标点问题</groupName>
      <ability>L2_Punc</ability>
      <abilityName>标点符号检查</abilityName>
      <candidateList/>
      <explain>同一形式括号套用。</explain>
      <paraID>2BA33ADB</paraID>
      <start>69</start>
      <end>70</end>
      <status>unmodified</status>
      <modifiedWord/>
      <trackRevisions>false</trackRevisions>
    </reviewItem>
    <reviewItem>
      <errorID>83e55364-b970-4d26-a746-a4b5cb27ae50</errorID>
      <errorWord>）</errorWord>
      <group>L1_Punc</group>
      <groupName>标点问题</groupName>
      <ability>L2_Punc</ability>
      <abilityName>标点符号检查</abilityName>
      <candidateList/>
      <explain>同一形式括号套用。</explain>
      <paraID>2BA33ADB</paraID>
      <start>73</start>
      <end>74</end>
      <status>unmodified</status>
      <modifiedWord/>
      <trackRevisions>false</trackRevisions>
    </reviewItem>
    <reviewItem>
      <errorID>51b06581-cabe-45cf-8962-f9aefce16631</errorID>
      <errorWord>(</errorWord>
      <group>L1_Format</group>
      <groupName>格式问题</groupName>
      <ability>L2_HalfPunc</ability>
      <abilityName>全半角检查</abilityName>
      <candidateList>
        <item>（</item>
      </candidateList>
      <explain>文本全半角错误。</explain>
      <paraID>3404920F</paraID>
      <start>27</start>
      <end>28</end>
      <status>unmodified</status>
      <modifiedWord/>
      <trackRevisions>false</trackRevisions>
    </reviewItem>
    <reviewItem>
      <errorID>1145312e-325a-44ba-ae19-6df15d841c8a</errorID>
      <errorWord>)</errorWord>
      <group>L1_Format</group>
      <groupName>格式问题</groupName>
      <ability>L2_HalfPunc</ability>
      <abilityName>全半角检查</abilityName>
      <candidateList>
        <item>）</item>
      </candidateList>
      <explain>文本全半角错误。</explain>
      <paraID>3404920F</paraID>
      <start>32</start>
      <end>33</end>
      <status>unmodified</status>
      <modifiedWord/>
      <trackRevisions>false</trackRevisions>
    </reviewItem>
    <reviewItem>
      <errorID>eebfb6c0-da91-4aa7-8498-3a91cc37c5a4</errorID>
      <errorWord>(</errorWord>
      <group>L1_Format</group>
      <groupName>格式问题</groupName>
      <ability>L2_HalfPunc</ability>
      <abilityName>全半角检查</abilityName>
      <candidateList>
        <item>（</item>
      </candidateList>
      <explain>文本全半角错误。</explain>
      <paraID>142CC448</paraID>
      <start>10</start>
      <end>11</end>
      <status>unmodified</status>
      <modifiedWord/>
      <trackRevisions>false</trackRevisions>
    </reviewItem>
    <reviewItem>
      <errorID>2b7096e2-ce68-40b8-acb8-0ffc48182e39</errorID>
      <errorWord>)</errorWord>
      <group>L1_Format</group>
      <groupName>格式问题</groupName>
      <ability>L2_HalfPunc</ability>
      <abilityName>全半角检查</abilityName>
      <candidateList>
        <item>）</item>
      </candidateList>
      <explain>文本全半角错误。</explain>
      <paraID>142CC448</paraID>
      <start>16</start>
      <end>17</end>
      <status>unmodified</status>
      <modifiedWord/>
      <trackRevisions>false</trackRevisions>
    </reviewItem>
    <reviewItem>
      <errorID>abd2ec24-e5cc-4274-803b-2037950bb3cb</errorID>
      <errorWord>(</errorWord>
      <group>L1_Format</group>
      <groupName>格式问题</groupName>
      <ability>L2_HalfPunc</ability>
      <abilityName>全半角检查</abilityName>
      <candidateList>
        <item>（</item>
      </candidateList>
      <explain>文本全半角错误。</explain>
      <paraID>1C39CBB9</paraID>
      <start>5</start>
      <end>6</end>
      <status>unmodified</status>
      <modifiedWord/>
      <trackRevisions>false</trackRevisions>
    </reviewItem>
    <reviewItem>
      <errorID>c3f54879-21e2-46d5-a27c-e0040a00e99d</errorID>
      <errorWord>)</errorWord>
      <group>L1_Format</group>
      <groupName>格式问题</groupName>
      <ability>L2_HalfPunc</ability>
      <abilityName>全半角检查</abilityName>
      <candidateList>
        <item>）</item>
      </candidateList>
      <explain>文本全半角错误。</explain>
      <paraID>1C39CBB9</paraID>
      <start>11</start>
      <end>12</end>
      <status>unmodified</status>
      <modifiedWord/>
      <trackRevisions>false</trackRevisions>
    </reviewItem>
    <reviewItem>
      <errorID>6b94b1f4-4f93-41eb-be85-22f99ab363f9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57B816E3</paraID>
      <start>1</start>
      <end>3</end>
      <status>unmodified</status>
      <modifiedWord/>
      <trackRevisions>false</trackRevisions>
    </reviewItem>
    <reviewItem>
      <errorID>22403e0f-c7e3-4261-8606-f39da2725069</errorID>
      <errorWord>（</errorWord>
      <group>L1_Punc</group>
      <groupName>标点问题</groupName>
      <ability>L2_Punc</ability>
      <abilityName>标点符号检查</abilityName>
      <candidateList/>
      <explain>同一形式括号套用。</explain>
      <paraID>64A1988E</paraID>
      <start>25</start>
      <end>26</end>
      <status>unmodified</status>
      <modifiedWord/>
      <trackRevisions>false</trackRevisions>
    </reviewItem>
    <reviewItem>
      <errorID>f850ab94-b3bb-4893-a444-13b561bb48c3</errorID>
      <errorWord>）</errorWord>
      <group>L1_Punc</group>
      <groupName>标点问题</groupName>
      <ability>L2_Punc</ability>
      <abilityName>标点符号检查</abilityName>
      <candidateList/>
      <explain>同一形式括号套用。</explain>
      <paraID>64A1988E</paraID>
      <start>31</start>
      <end>32</end>
      <status>unmodified</status>
      <modifiedWord/>
      <trackRevisions>false</trackRevisions>
    </reviewItem>
    <reviewItem>
      <errorID>7857e516-13e5-4527-b460-125d13cc4d9e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53B62F1B</paraID>
      <start>0</start>
      <end>2</end>
      <status>unmodified</status>
      <modifiedWord/>
      <trackRevisions>false</trackRevisions>
    </reviewItem>
    <reviewItem>
      <errorID>11317fbf-ce33-4a8f-b800-8cf976d9d454</errorID>
      <errorWord>:</errorWord>
      <group>L1_Format</group>
      <groupName>格式问题</groupName>
      <ability>L2_HalfPunc</ability>
      <abilityName>全半角检查</abilityName>
      <candidateList>
        <item>：</item>
      </candidateList>
      <explain>文本全半角错误。</explain>
      <paraID> 9302F4C</paraID>
      <start>1</start>
      <end>2</end>
      <status>unmodified</status>
      <modifiedWord/>
      <trackRevisions>false</trackRevisions>
    </reviewItem>
    <reviewItem>
      <errorID>904a1ac5-0705-418c-95a1-af2398e49f5f</errorID>
      <errorWord>(</errorWord>
      <group>L1_Format</group>
      <groupName>格式问题</groupName>
      <ability>L2_HalfPunc</ability>
      <abilityName>全半角检查</abilityName>
      <candidateList>
        <item>（</item>
      </candidateList>
      <explain>文本全半角错误。</explain>
      <paraID>7E0D9852</paraID>
      <start>34</start>
      <end>35</end>
      <status>unmodified</status>
      <modifiedWord/>
      <trackRevisions>false</trackRevisions>
    </reviewItem>
    <reviewItem>
      <errorID>476f4080-07b6-445d-8834-f511f27b1a3b</errorID>
      <errorWord>)</errorWord>
      <group>L1_Format</group>
      <groupName>格式问题</groupName>
      <ability>L2_HalfPunc</ability>
      <abilityName>全半角检查</abilityName>
      <candidateList>
        <item>）</item>
      </candidateList>
      <explain>文本全半角错误。</explain>
      <paraID>7E0D9852</paraID>
      <start>39</start>
      <end>40</end>
      <status>unmodified</status>
      <modifiedWord/>
      <trackRevisions>false</trackRevisions>
    </reviewItem>
    <reviewItem>
      <errorID>ff37cf0a-1e4b-49f5-96ae-e71048274528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51A0B2B2</paraID>
      <start>1</start>
      <end>3</end>
      <status>unmodified</status>
      <modifiedWord/>
      <trackRevisions>false</trackRevisions>
    </reviewItem>
    <reviewItem>
      <errorID>75fdc614-6a33-402e-abd1-e65530176415</errorID>
      <errorWord>(</errorWord>
      <group>L1_Format</group>
      <groupName>格式问题</groupName>
      <ability>L2_HalfPunc</ability>
      <abilityName>全半角检查</abilityName>
      <candidateList>
        <item>（</item>
      </candidateList>
      <explain>文本全半角错误。</explain>
      <paraID> E273EFE</paraID>
      <start>30</start>
      <end>31</end>
      <status>unmodified</status>
      <modifiedWord/>
      <trackRevisions>false</trackRevisions>
    </reviewItem>
    <reviewItem>
      <errorID>b5cc5bc3-f5ef-4c2e-9e14-833f8f2f9280</errorID>
      <errorWord>)</errorWord>
      <group>L1_Format</group>
      <groupName>格式问题</groupName>
      <ability>L2_HalfPunc</ability>
      <abilityName>全半角检查</abilityName>
      <candidateList>
        <item>）</item>
      </candidateList>
      <explain>文本全半角错误。</explain>
      <paraID> E273EFE</paraID>
      <start>35</start>
      <end>36</end>
      <status>unmodified</status>
      <modifiedWord/>
      <trackRevisions>false</trackRevisions>
    </reviewItem>
    <reviewItem>
      <errorID>bcf270b6-bc2b-4a27-a4a8-fd055097e35e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55CB5EB7</paraID>
      <start>0</start>
      <end>2</end>
      <status>unmodified</status>
      <modifiedWord/>
      <trackRevisions>false</trackRevisions>
    </reviewItem>
    <reviewItem>
      <errorID>e9f70dc8-a05f-4775-8aa3-85a8f8ee1cb0</errorID>
      <errorWord>(</errorWord>
      <group>L1_Format</group>
      <groupName>格式问题</groupName>
      <ability>L2_HalfPunc</ability>
      <abilityName>全半角检查</abilityName>
      <candidateList>
        <item>（</item>
      </candidateList>
      <explain>文本全半角错误。</explain>
      <paraID>71156FE8</paraID>
      <start>31</start>
      <end>32</end>
      <status>unmodified</status>
      <modifiedWord/>
      <trackRevisions>false</trackRevisions>
    </reviewItem>
    <reviewItem>
      <errorID>cce5bcf2-061d-49a5-8eee-92bba5b04466</errorID>
      <errorWord>)</errorWord>
      <group>L1_Format</group>
      <groupName>格式问题</groupName>
      <ability>L2_HalfPunc</ability>
      <abilityName>全半角检查</abilityName>
      <candidateList>
        <item>）</item>
      </candidateList>
      <explain>文本全半角错误。</explain>
      <paraID>71156FE8</paraID>
      <start>36</start>
      <end>37</end>
      <status>unmodified</status>
      <modifiedWord/>
      <trackRevisions>false</trackRevisions>
    </reviewItem>
    <reviewItem>
      <errorID>fa55dfcd-91ac-456e-9d05-6d2be0e2d7ed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56CEA035</paraID>
      <start>0</start>
      <end>2</end>
      <status>unmodified</status>
      <modifiedWord/>
      <trackRevisions>false</trackRevisions>
    </reviewItem>
    <reviewItem>
      <errorID>54a93bf8-ec37-4d45-b494-60bccb564b35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60B0D195</paraID>
      <start>1</start>
      <end>3</end>
      <status>unmodified</status>
      <modifiedWord/>
      <trackRevisions>false</trackRevisions>
    </reviewItem>
    <reviewItem>
      <errorID>a5a21f20-1991-48ce-9025-620f0457b7ba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43B81079</paraID>
      <start>1</start>
      <end>4</end>
      <status>unmodified</status>
      <modifiedWord/>
      <trackRevisions>false</trackRevisions>
    </reviewItem>
    <reviewItem>
      <errorID>83edead6-0cf5-4893-aefb-01848c8a49b7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33134847</paraID>
      <start>0</start>
      <end>3</end>
      <status>unmodified</status>
      <modifiedWord/>
      <trackRevisions>false</trackRevisions>
    </reviewItem>
    <reviewItem>
      <errorID>3d73b561-667d-4653-ad97-0c878d4ac864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1F36CC57</paraID>
      <start>0</start>
      <end>3</end>
      <status>unmodified</status>
      <modifiedWord/>
      <trackRevisions>false</trackRevisions>
    </reviewItem>
    <reviewItem>
      <errorID>0cf96015-db91-4b0b-b5d9-42e24bd2b7fc</errorID>
      <errorWord>(</errorWord>
      <group>L1_Format</group>
      <groupName>格式问题</groupName>
      <ability>L2_HalfPunc</ability>
      <abilityName>全半角检查</abilityName>
      <candidateList>
        <item>（</item>
      </candidateList>
      <explain>文本全半角错误。</explain>
      <paraID>3AC1FE00</paraID>
      <start>13</start>
      <end>14</end>
      <status>unmodified</status>
      <modifiedWord/>
      <trackRevisions>false</trackRevisions>
    </reviewItem>
    <reviewItem>
      <errorID>48edec68-1aa8-43e2-ab08-189dd86b2808</errorID>
      <errorWord>(</errorWord>
      <group>L1_Format</group>
      <groupName>格式问题</groupName>
      <ability>L2_HalfPunc</ability>
      <abilityName>全半角检查</abilityName>
      <candidateList>
        <item>（</item>
      </candidateList>
      <explain>文本全半角错误。</explain>
      <paraID>4FA1B33A</paraID>
      <start>33</start>
      <end>34</end>
      <status>unmodified</status>
      <modifiedWord/>
      <trackRevisions>false</trackRevisions>
    </reviewItem>
    <reviewItem>
      <errorID>51e89cb7-e62d-4e56-9147-33e9a24a225d</errorID>
      <errorWord>)</errorWord>
      <group>L1_Format</group>
      <groupName>格式问题</groupName>
      <ability>L2_HalfPunc</ability>
      <abilityName>全半角检查</abilityName>
      <candidateList>
        <item>）</item>
      </candidateList>
      <explain>文本全半角错误。</explain>
      <paraID>4FA1B33A</paraID>
      <start>38</start>
      <end>39</end>
      <status>unmodified</status>
      <modifiedWord/>
      <trackRevisions>false</trackRevisions>
    </reviewItem>
    <reviewItem>
      <errorID>0021fc37-e720-41b3-bd5d-07ae6a255788</errorID>
      <errorWord>(</errorWord>
      <group>L1_Format</group>
      <groupName>格式问题</groupName>
      <ability>L2_HalfPunc</ability>
      <abilityName>全半角检查</abilityName>
      <candidateList>
        <item>（</item>
      </candidateList>
      <explain>文本全半角错误。</explain>
      <paraID>23F5D410</paraID>
      <start>14</start>
      <end>15</end>
      <status>unmodified</status>
      <modifiedWord/>
      <trackRevisions>false</trackRevisions>
    </reviewItem>
    <reviewItem>
      <errorID>47dc4860-3a1f-4032-990a-4d8a30de05b1</errorID>
      <errorWord>(</errorWord>
      <group>L1_Format</group>
      <groupName>格式问题</groupName>
      <ability>L2_HalfPunc</ability>
      <abilityName>全半角检查</abilityName>
      <candidateList>
        <item>（</item>
      </candidateList>
      <explain>文本全半角错误。</explain>
      <paraID>3BE281DF</paraID>
      <start>33</start>
      <end>34</end>
      <status>unmodified</status>
      <modifiedWord/>
      <trackRevisions>false</trackRevisions>
    </reviewItem>
    <reviewItem>
      <errorID>55ace4c9-6e73-4c28-985b-243f93bea23c</errorID>
      <errorWord>)</errorWord>
      <group>L1_Format</group>
      <groupName>格式问题</groupName>
      <ability>L2_HalfPunc</ability>
      <abilityName>全半角检查</abilityName>
      <candidateList>
        <item>）</item>
      </candidateList>
      <explain>文本全半角错误。</explain>
      <paraID>3BE281DF</paraID>
      <start>38</start>
      <end>39</end>
      <status>unmodified</status>
      <modifiedWord/>
      <trackRevisions>false</trackRevisions>
    </reviewItem>
    <reviewItem>
      <errorID>da8c8e66-2d16-4c1e-aadd-2579d35023e1</errorID>
      <errorWord>(</errorWord>
      <group>L1_Format</group>
      <groupName>格式问题</groupName>
      <ability>L2_HalfPunc</ability>
      <abilityName>全半角检查</abilityName>
      <candidateList>
        <item>（</item>
      </candidateList>
      <explain>文本全半角错误。</explain>
      <paraID>1F2939BE</paraID>
      <start>30</start>
      <end>31</end>
      <status>unmodified</status>
      <modifiedWord/>
      <trackRevisions>false</trackRevisions>
    </reviewItem>
    <reviewItem>
      <errorID>7482f08c-de78-42a8-a6eb-e21642fb5ad6</errorID>
      <errorWord>(</errorWord>
      <group>L1_Format</group>
      <groupName>格式问题</groupName>
      <ability>L2_HalfPunc</ability>
      <abilityName>全半角检查</abilityName>
      <candidateList>
        <item>（</item>
      </candidateList>
      <explain>文本全半角错误。</explain>
      <paraID>19F37299</paraID>
      <start>33</start>
      <end>34</end>
      <status>unmodified</status>
      <modifiedWord/>
      <trackRevisions>false</trackRevisions>
    </reviewItem>
    <reviewItem>
      <errorID>2ed07dab-758a-4a8d-b35e-cf47244518ef</errorID>
      <errorWord>)</errorWord>
      <group>L1_Format</group>
      <groupName>格式问题</groupName>
      <ability>L2_HalfPunc</ability>
      <abilityName>全半角检查</abilityName>
      <candidateList>
        <item>）</item>
      </candidateList>
      <explain>文本全半角错误。</explain>
      <paraID>19F37299</paraID>
      <start>38</start>
      <end>39</end>
      <status>unmodified</status>
      <modifiedWord/>
      <trackRevisions>false</trackRevisions>
    </reviewItem>
    <reviewItem>
      <errorID>87b65b26-431b-472d-acb5-c111c1b24a10</errorID>
      <errorWord>〔2017〕 141号</errorWord>
      <group>L1_Knowledge</group>
      <groupName>知识性问题</groupName>
      <ability>L2_Knowledge</ability>
      <abilityName>其他知识</abilityName>
      <candidateList>
        <item>〔2017〕141号</item>
      </candidateList>
      <explain>发文字号格式错误。</explain>
      <paraID>36CEC328</paraID>
      <start>49</start>
      <end>60</end>
      <status>unmodified</status>
      <modifiedWord/>
      <trackRevisions>false</trackRevisions>
    </reviewItem>
    <reviewItem>
      <errorID>40a8335e-877e-4140-8579-cbb947105606</errorID>
      <errorWord>(</errorWord>
      <group>L1_Format</group>
      <groupName>格式问题</groupName>
      <ability>L2_HalfPunc</ability>
      <abilityName>全半角检查</abilityName>
      <candidateList>
        <item>（</item>
      </candidateList>
      <explain>文本全半角错误。</explain>
      <paraID>3ED77B70</paraID>
      <start>2</start>
      <end>3</end>
      <status>unmodified</status>
      <modifiedWord/>
      <trackRevisions>false</trackRevisions>
    </reviewItem>
    <reviewItem>
      <errorID>5eea12fd-2df2-4e6d-9d8a-09d44e0c13b8</errorID>
      <errorWord>)</errorWord>
      <group>L1_Format</group>
      <groupName>格式问题</groupName>
      <ability>L2_HalfPunc</ability>
      <abilityName>全半角检查</abilityName>
      <candidateList>
        <item>）</item>
      </candidateList>
      <explain>文本全半角错误。</explain>
      <paraID>3ED77B70</paraID>
      <start>5</start>
      <end>6</end>
      <status>unmodified</status>
      <modifiedWord/>
      <trackRevisions>false</trackRevisions>
    </reviewItem>
    <reviewItem>
      <errorID>1c0a17d0-b8d9-40a3-8a8d-d780c36b0dd4</errorID>
      <errorWord>:</errorWord>
      <group>L1_Format</group>
      <groupName>格式问题</groupName>
      <ability>L2_HalfPunc</ability>
      <abilityName>全半角检查</abilityName>
      <candidateList>
        <item>：</item>
      </candidateList>
      <explain>文本全半角错误。</explain>
      <paraID>1F239687</paraID>
      <start>6</start>
      <end>7</end>
      <status>unmodified</status>
      <modifiedWord/>
      <trackRevisions>false</trackRevisions>
    </reviewItem>
    <reviewItem>
      <errorID>7bf88cbe-9f7d-4b07-9e80-26c8c770b5b3</errorID>
      <errorWord>:</errorWord>
      <group>L1_Format</group>
      <groupName>格式问题</groupName>
      <ability>L2_HalfPunc</ability>
      <abilityName>全半角检查</abilityName>
      <candidateList>
        <item>：</item>
      </candidateList>
      <explain>文本全半角错误。</explain>
      <paraID>4F847436</paraID>
      <start>6</start>
      <end>7</end>
      <status>unmodified</status>
      <modifiedWord/>
      <trackRevisions>false</trackRevisions>
    </reviewItem>
    <reviewItem>
      <errorID>6123798b-64b6-40be-83c7-b30f2a0af1b3</errorID>
      <errorWord>,</errorWord>
      <group>L1_Format</group>
      <groupName>格式问题</groupName>
      <ability>L2_HalfPunc</ability>
      <abilityName>全半角检查</abilityName>
      <candidateList>
        <item>，</item>
      </candidateList>
      <explain>文本全半角错误。</explain>
      <paraID>4A0FAA66</paraID>
      <start>15</start>
      <end>16</end>
      <status>unmodified</status>
      <modifiedWord/>
      <trackRevisions>false</trackRevisions>
    </reviewItem>
    <reviewItem>
      <errorID>1c64e2fb-da34-4c9e-bde7-08be3a10caa4</errorID>
      <errorWord>提出质疑</errorWord>
      <group>L1_Grammar</group>
      <groupName>语法问题</groupName>
      <ability>L2_Grammar</ability>
      <abilityName>语法错误</abilityName>
      <candidateList>
        <item>质疑</item>
      </candidateList>
      <explain>〈动〉提出疑问：～问难。</explain>
      <paraID>4A0FAA66</paraID>
      <start>36</start>
      <end>40</end>
      <status>unmodified</status>
      <modifiedWord/>
      <trackRevisions>false</trackRevisions>
    </reviewItem>
    <reviewItem>
      <errorID>4edd167d-3664-4bed-9be6-6898a4a672a5</errorID>
      <errorWord>,</errorWord>
      <group>L1_Format</group>
      <groupName>格式问题</groupName>
      <ability>L2_HalfPunc</ability>
      <abilityName>全半角检查</abilityName>
      <candidateList>
        <item>，</item>
      </candidateList>
      <explain>文本全半角错误。</explain>
      <paraID>49390069</paraID>
      <start>23</start>
      <end>24</end>
      <status>unmodified</status>
      <modifiedWord/>
      <trackRevisions>false</trackRevisions>
    </reviewItem>
    <reviewItem>
      <errorID>7dcf748c-0b71-4189-8a71-3c2177a626e0</errorID>
      <errorWord>(</errorWord>
      <group>L1_Format</group>
      <groupName>格式问题</groupName>
      <ability>L2_HalfPunc</ability>
      <abilityName>全半角检查</abilityName>
      <candidateList>
        <item>（</item>
      </candidateList>
      <explain>文本全半角错误。</explain>
      <paraID>46320EF8</paraID>
      <start>2</start>
      <end>3</end>
      <status>unmodified</status>
      <modifiedWord/>
      <trackRevisions>false</trackRevisions>
    </reviewItem>
    <reviewItem>
      <errorID>cf55aff8-7bd5-4709-8e3b-9e06420712d9</errorID>
      <errorWord>)</errorWord>
      <group>L1_Format</group>
      <groupName>格式问题</groupName>
      <ability>L2_HalfPunc</ability>
      <abilityName>全半角检查</abilityName>
      <candidateList>
        <item>）</item>
      </candidateList>
      <explain>文本全半角错误。</explain>
      <paraID>46320EF8</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4732b-0342-40ac-ab55-070beafabaa5}">
  <ds:schemaRefs/>
</ds:datastoreItem>
</file>

<file path=docProps/app.xml><?xml version="1.0" encoding="utf-8"?>
<Properties xmlns="http://schemas.openxmlformats.org/officeDocument/2006/extended-properties" xmlns:vt="http://schemas.openxmlformats.org/officeDocument/2006/docPropsVTypes">
  <Template>Normal</Template>
  <Pages>96</Pages>
  <Words>39212</Words>
  <Characters>40490</Characters>
  <Lines>215</Lines>
  <Paragraphs>60</Paragraphs>
  <TotalTime>3</TotalTime>
  <ScaleCrop>false</ScaleCrop>
  <LinksUpToDate>false</LinksUpToDate>
  <CharactersWithSpaces>44896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2021-06-13T02:21:00Z</dcterms:created>
  <dc:creator>Administrator</dc:creator>
  <cp:lastModifiedBy>梦一场</cp:lastModifiedBy>
  <cp:lastPrinted>2026-04-23T00:57:00Z</cp:lastPrinted>
  <dcterms:modified xsi:type="dcterms:W3CDTF">2026-06-07T06:36:48Z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0CAE50EB4ED34264A3EEC94C9FCC4557_13</vt:lpwstr>
  </property>
  <property fmtid="{D5CDD505-2E9C-101B-9397-08002B2CF9AE}" pid="4" name="KSOTemplateDocerSaveRecord">
    <vt:lpwstr>eyJoZGlkIjoiZWIzY2QzY2IyMzYyZGIyZDVjYmFiZTZhNTJhOTc0ZDgiLCJ1c2VySWQiOiIyMzk2NDgzNDEifQ==</vt:lpwstr>
  </property>
</Properties>
</file>