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A6A5">
      <w:pPr>
        <w:snapToGrid/>
        <w:spacing w:before="0" w:beforeLines="0" w:beforeAutospacing="0" w:after="0" w:afterLines="0" w:afterAutospacing="0" w:line="360" w:lineRule="auto"/>
        <w:ind w:firstLine="420" w:firstLineChars="0"/>
        <w:contextualSpacing w:val="0"/>
        <w:jc w:val="center"/>
        <w:rPr>
          <w:rFonts w:ascii="宋体" w:hAnsi="宋体" w:eastAsia="宋体"/>
          <w:b w:val="0"/>
          <w:i w:val="0"/>
          <w:color w:val="000000"/>
          <w:sz w:val="36"/>
          <w:szCs w:val="36"/>
        </w:rPr>
      </w:pPr>
      <w:bookmarkStart w:id="0" w:name="PO_15528_PM002_1"/>
      <w:sdt>
        <w:sdtPr>
          <w:rPr>
            <w:rFonts w:hint="eastAsia" w:ascii="宋体" w:hAnsi="宋体" w:eastAsia="宋体"/>
            <w:b w:val="0"/>
            <w:bCs w:val="0"/>
            <w:i w:val="0"/>
            <w:iCs w:val="0"/>
            <w:color w:val="000000" w:themeColor="text1"/>
            <w:sz w:val="36"/>
            <w:szCs w:val="36"/>
            <w14:textFill>
              <w14:solidFill>
                <w14:schemeClr w14:val="tx1"/>
              </w14:solidFill>
            </w14:textFill>
          </w:rPr>
          <w:alias w:val="新招标-项目名称"/>
          <w:tag w:val="projectName_new1"/>
          <w:id w:val="446781992"/>
          <w:placeholder>
            <w:docPart w:val="27c133633c334a7180b738b2e20d7c32"/>
          </w:placeholder>
          <w15:color w:val="D4927B"/>
        </w:sdtPr>
        <w:sdtEndPr>
          <w:rPr>
            <w:rFonts w:hint="eastAsia" w:ascii="宋体" w:hAnsi="宋体" w:eastAsia="宋体"/>
            <w:b w:val="0"/>
            <w:bCs w:val="0"/>
            <w:i w:val="0"/>
            <w:iCs w:val="0"/>
            <w:color w:val="000000" w:themeColor="text1"/>
            <w:sz w:val="36"/>
            <w:szCs w:val="36"/>
            <w14:textFill>
              <w14:solidFill>
                <w14:schemeClr w14:val="tx1"/>
              </w14:solidFill>
            </w14:textFill>
          </w:rPr>
        </w:sdtEndPr>
        <w:sdtContent>
          <w:r>
            <w:rPr>
              <w:rFonts w:hint="eastAsia" w:ascii="宋体" w:hAnsi="宋体"/>
              <w:b w:val="0"/>
              <w:i w:val="0"/>
              <w:color w:val="000000" w:themeColor="text1"/>
              <w:sz w:val="36"/>
              <w:szCs w:val="36"/>
              <w:lang w:eastAsia="zh-CN"/>
              <w14:textFill>
                <w14:solidFill>
                  <w14:schemeClr w14:val="tx1"/>
                </w14:solidFill>
              </w14:textFill>
            </w:rPr>
            <w:t>浙江省全民健身中心物业管理服务项目</w:t>
          </w:r>
        </w:sdtContent>
      </w:sdt>
      <w:bookmarkEnd w:id="0"/>
    </w:p>
    <w:p w14:paraId="7D9427F1">
      <w:pPr>
        <w:snapToGrid/>
        <w:spacing w:before="0" w:beforeLines="100" w:beforeAutospacing="0" w:after="0" w:afterLines="0" w:afterAutospacing="0" w:line="360" w:lineRule="auto"/>
        <w:contextualSpacing w:val="0"/>
        <w:jc w:val="center"/>
        <w:rPr>
          <w:rFonts w:ascii="宋体" w:hAnsi="宋体" w:eastAsia="宋体"/>
          <w:b/>
          <w:color w:val="000000"/>
          <w:spacing w:val="40"/>
          <w:sz w:val="84"/>
          <w:szCs w:val="84"/>
        </w:rPr>
      </w:pPr>
      <w:r>
        <w:rPr>
          <w:rFonts w:hint="eastAsia" w:ascii="宋体" w:hAnsi="宋体" w:eastAsia="宋体"/>
          <w:color w:val="000000" w:themeColor="text1"/>
          <w:sz w:val="36"/>
          <w:szCs w:val="36"/>
          <w14:textFill>
            <w14:solidFill>
              <w14:schemeClr w14:val="tx1"/>
            </w14:solidFill>
          </w14:textFill>
        </w:rPr>
        <w:t>项目编号：</w:t>
      </w:r>
      <w:bookmarkStart w:id="1" w:name="PO_15528_PM001"/>
      <w:sdt>
        <w:sdtPr>
          <w:rPr>
            <w:rFonts w:hint="eastAsia" w:ascii="宋体" w:hAnsi="宋体" w:eastAsia="宋体"/>
            <w:color w:val="000000" w:themeColor="text1"/>
            <w:sz w:val="36"/>
            <w:szCs w:val="36"/>
            <w14:textFill>
              <w14:solidFill>
                <w14:schemeClr w14:val="tx1"/>
              </w14:solidFill>
            </w14:textFill>
          </w:rPr>
          <w:alias w:val="新招标-项目编号"/>
          <w:tag w:val="projectCode_new1"/>
          <w:id w:val="627807805"/>
          <w:placeholder>
            <w:docPart w:val="507cf9a8774b4421a8f3ec7d184ee750"/>
          </w:placeholder>
          <w15:color w:val="D4927B"/>
        </w:sdtPr>
        <w:sdtEndPr>
          <w:rPr>
            <w:rFonts w:hint="eastAsia" w:ascii="宋体" w:hAnsi="宋体" w:eastAsia="宋体"/>
            <w:color w:val="000000" w:themeColor="text1"/>
            <w:sz w:val="36"/>
            <w:szCs w:val="36"/>
            <w14:textFill>
              <w14:solidFill>
                <w14:schemeClr w14:val="tx1"/>
              </w14:solidFill>
            </w14:textFill>
          </w:rPr>
        </w:sdtEndPr>
        <w:sdtContent>
          <w:r>
            <w:rPr>
              <w:rFonts w:hint="eastAsia" w:ascii="宋体" w:hAnsi="宋体"/>
              <w:color w:val="000000" w:themeColor="text1"/>
              <w:sz w:val="36"/>
              <w:szCs w:val="36"/>
              <w:lang w:eastAsia="zh-CN"/>
              <w14:textFill>
                <w14:solidFill>
                  <w14:schemeClr w14:val="tx1"/>
                </w14:solidFill>
              </w14:textFill>
            </w:rPr>
            <w:t>330000263770130000015-ZZCG2026E-GK-118</w:t>
          </w:r>
        </w:sdtContent>
      </w:sdt>
      <w:bookmarkEnd w:id="1"/>
    </w:p>
    <w:p w14:paraId="374D7335">
      <w:pPr>
        <w:snapToGrid/>
        <w:spacing w:before="0" w:beforeLines="0" w:beforeAutospacing="0" w:after="57" w:afterLines="0" w:afterAutospacing="1" w:line="1100" w:lineRule="exact"/>
        <w:contextualSpacing w:val="0"/>
        <w:jc w:val="center"/>
        <w:rPr>
          <w:rFonts w:ascii="宋体" w:hAnsi="宋体"/>
          <w:b/>
          <w:color w:val="000000"/>
          <w:spacing w:val="40"/>
          <w:sz w:val="84"/>
          <w:szCs w:val="84"/>
        </w:rPr>
      </w:pPr>
      <w:r>
        <w:rPr>
          <w:rFonts w:hint="eastAsia" w:ascii="宋体" w:hAnsi="宋体" w:eastAsia="宋体" w:cs="宋体"/>
          <w:b/>
          <w:i w:val="0"/>
          <w:color w:val="000000"/>
          <w:spacing w:val="40"/>
          <w:sz w:val="84"/>
          <w:szCs w:val="84"/>
        </w:rPr>
        <w:t>公</w:t>
      </w:r>
    </w:p>
    <w:p w14:paraId="6F2556D5">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开</w:t>
      </w:r>
    </w:p>
    <w:p w14:paraId="4730BB83">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 xml:space="preserve">招 </w:t>
      </w:r>
    </w:p>
    <w:p w14:paraId="6EAC2DAE">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标</w:t>
      </w:r>
    </w:p>
    <w:p w14:paraId="74107B28">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文</w:t>
      </w:r>
    </w:p>
    <w:p w14:paraId="541A18CD">
      <w:pPr>
        <w:snapToGrid/>
        <w:spacing w:after="100" w:afterAutospacing="1" w:line="1100" w:lineRule="exact"/>
        <w:ind w:right="-108"/>
        <w:jc w:val="center"/>
        <w:rPr>
          <w:rFonts w:hint="eastAsia"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件</w:t>
      </w:r>
    </w:p>
    <w:p w14:paraId="48EF1A7C">
      <w:pPr>
        <w:snapToGrid/>
        <w:ind w:right="-110"/>
        <w:rPr>
          <w:rFonts w:ascii="宋体" w:hAnsi="宋体"/>
          <w:color w:val="000000"/>
          <w:sz w:val="32"/>
          <w:szCs w:val="32"/>
        </w:rPr>
      </w:pPr>
    </w:p>
    <w:p w14:paraId="2D9CB909">
      <w:pPr>
        <w:snapToGrid/>
        <w:spacing w:line="500" w:lineRule="exact"/>
        <w:ind w:right="532" w:firstLine="540" w:firstLineChars="150"/>
        <w:jc w:val="center"/>
        <w:rPr>
          <w:rFonts w:ascii="宋体" w:hAnsi="宋体"/>
          <w:color w:val="000000"/>
          <w:sz w:val="36"/>
          <w:szCs w:val="36"/>
        </w:rPr>
      </w:pPr>
      <w:r>
        <w:rPr>
          <w:rFonts w:hint="eastAsia" w:ascii="宋体" w:hAnsi="宋体"/>
          <w:color w:val="000000" w:themeColor="text1"/>
          <w:sz w:val="36"/>
          <w:szCs w:val="36"/>
          <w14:textFill>
            <w14:solidFill>
              <w14:schemeClr w14:val="tx1"/>
            </w14:solidFill>
          </w14:textFill>
        </w:rPr>
        <w:t>浙 江 省 政 府 采 购 中 心</w:t>
      </w:r>
    </w:p>
    <w:p w14:paraId="67DD4B6A">
      <w:pPr>
        <w:snapToGrid/>
        <w:spacing w:line="500" w:lineRule="exact"/>
        <w:ind w:right="532"/>
        <w:rPr>
          <w:rFonts w:ascii="宋体" w:hAnsi="宋体"/>
          <w:color w:val="000000"/>
          <w:sz w:val="36"/>
          <w:szCs w:val="36"/>
        </w:rPr>
      </w:pPr>
    </w:p>
    <w:p w14:paraId="2748A691">
      <w:pPr>
        <w:wordWrap w:val="0"/>
        <w:snapToGrid/>
        <w:spacing w:line="500" w:lineRule="exact"/>
        <w:ind w:right="-108" w:firstLine="540" w:firstLineChars="150"/>
        <w:rPr>
          <w:rFonts w:hAnsi="宋体"/>
          <w:b/>
          <w:color w:val="000000"/>
          <w:sz w:val="36"/>
          <w:szCs w:val="36"/>
        </w:rPr>
      </w:pPr>
      <w:r>
        <w:rPr>
          <w:rFonts w:hint="eastAsia" w:ascii="宋体" w:hAnsi="宋体"/>
          <w:color w:val="000000" w:themeColor="text1"/>
          <w:sz w:val="36"/>
          <w:szCs w:val="36"/>
          <w14:textFill>
            <w14:solidFill>
              <w14:schemeClr w14:val="tx1"/>
            </w14:solidFill>
          </w14:textFill>
        </w:rPr>
        <w:t>地    址：杭州市西湖区宝石一路3号</w:t>
      </w:r>
    </w:p>
    <w:p w14:paraId="6D7CAAF1">
      <w:pPr>
        <w:snapToGrid/>
        <w:spacing w:line="500" w:lineRule="exact"/>
        <w:ind w:right="-108" w:firstLine="3072" w:firstLineChars="850"/>
        <w:rPr>
          <w:rFonts w:hAnsi="宋体"/>
          <w:b/>
          <w:color w:val="000000"/>
          <w:sz w:val="36"/>
          <w:szCs w:val="36"/>
        </w:rPr>
      </w:pPr>
    </w:p>
    <w:p w14:paraId="561C120A">
      <w:pPr>
        <w:snapToGrid/>
        <w:spacing w:line="500" w:lineRule="exact"/>
        <w:ind w:right="-108" w:firstLine="3072" w:firstLineChars="850"/>
        <w:rPr>
          <w:rFonts w:hAnsi="宋体"/>
          <w:b/>
          <w:color w:val="000000"/>
          <w:sz w:val="36"/>
          <w:szCs w:val="36"/>
        </w:rPr>
      </w:pPr>
    </w:p>
    <w:p w14:paraId="77DA521E">
      <w:pPr>
        <w:snapToGrid/>
        <w:spacing w:line="500" w:lineRule="exact"/>
        <w:ind w:right="-108"/>
        <w:rPr>
          <w:rFonts w:hAnsi="宋体"/>
          <w:b/>
          <w:color w:val="000000"/>
          <w:sz w:val="36"/>
          <w:szCs w:val="36"/>
        </w:rPr>
      </w:pPr>
    </w:p>
    <w:p w14:paraId="2B2221ED">
      <w:pPr>
        <w:snapToGrid/>
        <w:spacing w:line="500" w:lineRule="exact"/>
        <w:ind w:right="-108" w:firstLine="3072" w:firstLineChars="850"/>
        <w:rPr>
          <w:rFonts w:hAnsi="宋体"/>
          <w:b/>
          <w:color w:val="000000"/>
          <w:sz w:val="36"/>
          <w:szCs w:val="36"/>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31E023A4">
      <w:pPr>
        <w:pStyle w:val="32"/>
        <w:snapToGrid/>
        <w:spacing w:before="156" w:after="156" w:line="360" w:lineRule="auto"/>
        <w:jc w:val="center"/>
        <w:rPr>
          <w:rFonts w:hAnsi="宋体" w:eastAsia="仿宋_GB2312"/>
          <w:color w:val="000000"/>
          <w:sz w:val="32"/>
          <w:szCs w:val="32"/>
        </w:rPr>
      </w:pPr>
    </w:p>
    <w:p w14:paraId="4A94DB9B">
      <w:pPr>
        <w:pStyle w:val="41"/>
        <w:tabs>
          <w:tab w:val="right" w:leader="dot" w:pos="8312"/>
        </w:tabs>
        <w:snapToGrid/>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\o "Current Document"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1DE8B8E8">
      <w:pPr>
        <w:pStyle w:val="41"/>
        <w:tabs>
          <w:tab w:val="right" w:leader="dot" w:pos="8312"/>
        </w:tabs>
        <w:snapToGrid/>
      </w:pPr>
      <w:r>
        <w:fldChar w:fldCharType="begin"/>
      </w:r>
      <w:r>
        <w:instrText xml:space="preserve"> HYPERLINK \l "_Toc29498" \o "Current Document"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07AE892C">
      <w:pPr>
        <w:pStyle w:val="41"/>
        <w:tabs>
          <w:tab w:val="right" w:leader="dot" w:pos="8312"/>
        </w:tabs>
        <w:snapToGrid/>
      </w:pPr>
      <w:r>
        <w:fldChar w:fldCharType="begin"/>
      </w:r>
      <w:r>
        <w:instrText xml:space="preserve"> HYPERLINK \l "_Toc2834" \o "Current Document"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49C1A2EC">
      <w:pPr>
        <w:pStyle w:val="41"/>
        <w:tabs>
          <w:tab w:val="right" w:leader="dot" w:pos="8312"/>
        </w:tabs>
        <w:snapToGrid/>
      </w:pPr>
      <w:r>
        <w:fldChar w:fldCharType="begin"/>
      </w:r>
      <w:r>
        <w:instrText xml:space="preserve"> HYPERLINK \l "_Toc24960" \o "Current Document"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229AF8F1">
      <w:pPr>
        <w:pStyle w:val="41"/>
        <w:tabs>
          <w:tab w:val="right" w:leader="dot" w:pos="8312"/>
        </w:tabs>
        <w:snapToGrid/>
      </w:pPr>
      <w:r>
        <w:fldChar w:fldCharType="begin"/>
      </w:r>
      <w:r>
        <w:instrText xml:space="preserve"> HYPERLINK \l "_Toc26308" \o "Current Document"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6648BDED">
      <w:pPr>
        <w:pStyle w:val="41"/>
        <w:tabs>
          <w:tab w:val="right" w:leader="dot" w:pos="8312"/>
        </w:tabs>
        <w:snapToGrid/>
      </w:pPr>
      <w:r>
        <w:fldChar w:fldCharType="begin"/>
      </w:r>
      <w:r>
        <w:instrText xml:space="preserve"> HYPERLINK \l "_Toc22013" \o "Current Document"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329F37B0">
      <w:pPr>
        <w:snapToGrid/>
        <w:spacing w:before="156" w:beforeLines="50" w:line="480" w:lineRule="exact"/>
        <w:ind w:left="165"/>
        <w:rPr>
          <w:rFonts w:ascii="宋体" w:hAnsi="宋体" w:eastAsia="仿宋_GB2312"/>
          <w:color w:val="000000"/>
          <w:sz w:val="30"/>
          <w:szCs w:val="30"/>
        </w:rPr>
      </w:pPr>
      <w:r>
        <w:rPr>
          <w:rFonts w:hint="eastAsia" w:ascii="宋体" w:hAnsi="宋体" w:eastAsia="仿宋_GB2312"/>
          <w:color w:val="000000" w:themeColor="text1"/>
          <w:szCs w:val="30"/>
          <w14:textFill>
            <w14:solidFill>
              <w14:schemeClr w14:val="tx1"/>
            </w14:solidFill>
          </w14:textFill>
        </w:rPr>
        <w:fldChar w:fldCharType="end"/>
      </w:r>
    </w:p>
    <w:p w14:paraId="0B734C6D">
      <w:pPr>
        <w:pStyle w:val="32"/>
        <w:snapToGrid/>
        <w:spacing w:before="156" w:after="156" w:line="360" w:lineRule="auto"/>
        <w:ind w:firstLine="640"/>
        <w:jc w:val="center"/>
        <w:outlineLvl w:val="0"/>
        <w:rPr>
          <w:rFonts w:hAnsi="宋体"/>
          <w:b/>
          <w:color w:val="000000"/>
          <w:sz w:val="36"/>
          <w:szCs w:val="36"/>
        </w:rPr>
      </w:pPr>
      <w:r>
        <w:rPr>
          <w:rFonts w:hint="eastAsia" w:hAnsi="宋体" w:eastAsia="仿宋_GB2312"/>
          <w:color w:val="000000" w:themeColor="text1"/>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20F57FFC">
      <w:pPr>
        <w:pStyle w:val="543"/>
        <w:widowControl w:val="0"/>
        <w:snapToGrid/>
        <w:spacing w:after="156" w:line="460" w:lineRule="exact"/>
        <w:ind w:firstLine="560"/>
        <w:rPr>
          <w:rFonts w:ascii="仿宋" w:hAnsi="仿宋" w:eastAsia="仿宋"/>
          <w:color w:val="000000"/>
          <w:sz w:val="30"/>
          <w:szCs w:val="30"/>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4B6CBC8A">
      <w:pPr>
        <w:snapToGrid w:val="0"/>
        <w:spacing w:line="460" w:lineRule="exact"/>
        <w:ind w:firstLine="600" w:firstLineChars="200"/>
        <w:rPr>
          <w:rFonts w:hint="eastAsia" w:ascii="仿宋" w:hAnsi="仿宋" w:eastAsia="仿宋" w:cs="Arial"/>
          <w:color w:val="000000"/>
          <w:kern w:val="2"/>
          <w:sz w:val="30"/>
          <w:szCs w:val="30"/>
          <w:lang w:val="en-US" w:eastAsia="zh-CN" w:bidi="ar-SA"/>
        </w:rPr>
      </w:pPr>
      <w:r>
        <w:rPr>
          <w:rFonts w:hint="eastAsia" w:ascii="仿宋" w:hAnsi="仿宋" w:eastAsia="仿宋" w:cs="Arial"/>
          <w:color w:val="000000"/>
          <w:kern w:val="2"/>
          <w:sz w:val="30"/>
          <w:szCs w:val="30"/>
          <w:lang w:val="en-US" w:eastAsia="zh-CN" w:bidi="ar-SA"/>
        </w:rPr>
        <w:t>一、</w:t>
      </w:r>
      <w:r>
        <w:rPr>
          <w:rFonts w:hint="eastAsia" w:ascii="仿宋" w:hAnsi="仿宋" w:eastAsia="仿宋" w:cs="Arial"/>
          <w:b/>
          <w:bCs/>
          <w:color w:val="000000"/>
          <w:kern w:val="2"/>
          <w:sz w:val="30"/>
          <w:szCs w:val="30"/>
          <w:lang w:val="en-US" w:eastAsia="zh-CN" w:bidi="ar-SA"/>
        </w:rPr>
        <w:t>项目编号：330000263770130000015-ZZCG2026E-GK-118</w:t>
      </w:r>
    </w:p>
    <w:p w14:paraId="6E2ADAA2">
      <w:pPr>
        <w:snapToGrid w:val="0"/>
        <w:spacing w:after="156" w:afterLines="50" w:line="460" w:lineRule="exact"/>
        <w:ind w:firstLine="602" w:firstLineChars="200"/>
        <w:rPr>
          <w:rFonts w:hint="default" w:ascii="仿宋" w:hAnsi="仿宋" w:eastAsia="仿宋" w:cs="Arial"/>
          <w:b/>
          <w:bCs/>
          <w:color w:val="000000"/>
          <w:kern w:val="2"/>
          <w:sz w:val="30"/>
          <w:szCs w:val="30"/>
          <w:lang w:val="en-US" w:eastAsia="zh-CN" w:bidi="ar-SA"/>
        </w:rPr>
      </w:pPr>
      <w:r>
        <w:rPr>
          <w:rFonts w:hint="eastAsia" w:ascii="仿宋" w:hAnsi="仿宋" w:eastAsia="仿宋" w:cs="Arial"/>
          <w:b/>
          <w:color w:val="000000"/>
          <w:kern w:val="2"/>
          <w:sz w:val="30"/>
          <w:szCs w:val="30"/>
          <w:lang w:val="en-US" w:eastAsia="zh-CN" w:bidi="ar-SA"/>
        </w:rPr>
        <w:t>二、</w:t>
      </w:r>
      <w:r>
        <w:rPr>
          <w:rFonts w:hint="eastAsia" w:ascii="仿宋" w:hAnsi="仿宋" w:eastAsia="仿宋" w:cs="Arial"/>
          <w:b/>
          <w:color w:val="000000"/>
          <w:kern w:val="2"/>
          <w:sz w:val="28"/>
          <w:szCs w:val="28"/>
          <w:lang w:val="en-US" w:eastAsia="zh-CN" w:bidi="ar-SA"/>
        </w:rPr>
        <w:t>公告期限：5个工作日</w:t>
      </w:r>
    </w:p>
    <w:p w14:paraId="0FBEE30F">
      <w:pPr>
        <w:snapToGrid w:val="0"/>
        <w:spacing w:after="156" w:afterLines="50" w:line="460" w:lineRule="exact"/>
        <w:ind w:firstLine="602" w:firstLineChars="200"/>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kern w:val="2"/>
          <w:sz w:val="30"/>
          <w:szCs w:val="30"/>
          <w:lang w:val="en-US" w:eastAsia="zh-CN" w:bidi="ar-SA"/>
        </w:rPr>
        <w:t>三、</w:t>
      </w:r>
      <w:r>
        <w:rPr>
          <w:rFonts w:hint="eastAsia" w:ascii="仿宋" w:hAnsi="仿宋" w:eastAsia="仿宋" w:cs="Arial"/>
          <w:b/>
          <w:color w:val="000000"/>
          <w:kern w:val="2"/>
          <w:sz w:val="28"/>
          <w:szCs w:val="28"/>
          <w:lang w:val="en-US" w:eastAsia="zh-CN" w:bidi="ar-SA"/>
        </w:rPr>
        <w:t>采购项目内容、数量及预算：</w:t>
      </w:r>
    </w:p>
    <w:sdt>
      <w:sdtPr>
        <w:alias w:val="新招标-浙江省采标项信息"/>
        <w:tag w:val="projectBaseInfoTable"/>
        <w:id w:val="394602913"/>
        <w:placeholder>
          <w:docPart w:val="cf2dc40ae8a14486be0b8f73531eb6df"/>
        </w:placeholder>
        <w15:color w:val="D4927B"/>
      </w:sdtPr>
      <w:sdtEndPr>
        <w:rPr>
          <w:rFonts w:hint="eastAsia" w:ascii="仿宋" w:hAnsi="仿宋" w:eastAsia="仿宋" w:cs="Arial"/>
          <w:b/>
          <w:color w:val="000000" w:themeColor="text1"/>
          <w:sz w:val="28"/>
          <w:szCs w:val="28"/>
          <w:highlight w:val="none"/>
          <w14:textFill>
            <w14:solidFill>
              <w14:schemeClr w14:val="tx1"/>
            </w14:solidFill>
          </w14:textFill>
        </w:rPr>
      </w:sdtEndPr>
      <w:sdtContent>
        <w:tbl>
          <w:tblPr>
            <w:tblStyle w:val="6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978"/>
            <w:gridCol w:w="715"/>
            <w:gridCol w:w="715"/>
            <w:gridCol w:w="1964"/>
          </w:tblGrid>
          <w:tr w14:paraId="01D3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239E53E2">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3978" w:type="dxa"/>
                <w:vAlign w:val="center"/>
              </w:tcPr>
              <w:p w14:paraId="1E0AC00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715" w:type="dxa"/>
                <w:vAlign w:val="center"/>
              </w:tcPr>
              <w:p w14:paraId="75F711B9">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715" w:type="dxa"/>
                <w:vAlign w:val="center"/>
              </w:tcPr>
              <w:p w14:paraId="168CA746">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1964" w:type="dxa"/>
                <w:vAlign w:val="center"/>
              </w:tcPr>
              <w:p w14:paraId="1807A7FA">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r>
          <w:tr w14:paraId="7519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2635AE42">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3978" w:type="dxa"/>
                <w:vAlign w:val="center"/>
              </w:tcPr>
              <w:p w14:paraId="75996B21">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浙江省全民健身中心物业管理服务项目</w:t>
                </w:r>
              </w:p>
            </w:tc>
            <w:tc>
              <w:tcPr>
                <w:tcW w:w="715" w:type="dxa"/>
                <w:vAlign w:val="center"/>
              </w:tcPr>
              <w:p w14:paraId="3DC79570">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2</w:t>
                </w:r>
              </w:p>
            </w:tc>
            <w:tc>
              <w:tcPr>
                <w:tcW w:w="715" w:type="dxa"/>
                <w:vAlign w:val="center"/>
              </w:tcPr>
              <w:p w14:paraId="23B17084">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年</w:t>
                </w:r>
              </w:p>
            </w:tc>
            <w:tc>
              <w:tcPr>
                <w:tcW w:w="1964" w:type="dxa"/>
                <w:vAlign w:val="center"/>
              </w:tcPr>
              <w:p w14:paraId="25EE113D">
                <w:pPr>
                  <w:snapToGrid w:val="0"/>
                  <w:spacing w:after="156" w:afterLines="50" w:line="460" w:lineRule="exact"/>
                  <w:jc w:val="center"/>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2285.66</w:t>
                </w:r>
              </w:p>
            </w:tc>
          </w:tr>
        </w:tbl>
        <w:p w14:paraId="48B05D98">
          <w:pPr>
            <w:snapToGrid/>
            <w:rPr>
              <w:rFonts w:hint="eastAsia" w:ascii="仿宋" w:hAnsi="仿宋" w:eastAsia="仿宋" w:cs="Arial"/>
              <w:b/>
              <w:color w:val="000000"/>
              <w:sz w:val="28"/>
              <w:szCs w:val="28"/>
              <w:highlight w:val="none"/>
            </w:rPr>
          </w:pPr>
        </w:p>
      </w:sdtContent>
    </w:sdt>
    <w:p w14:paraId="1C5AEEAC">
      <w:pPr>
        <w:snapToGrid/>
        <w:spacing w:after="156" w:afterLines="50" w:line="460" w:lineRule="exact"/>
        <w:ind w:firstLine="562" w:firstLineChars="200"/>
        <w:rPr>
          <w:rFonts w:ascii="仿宋" w:hAnsi="仿宋" w:eastAsia="仿宋" w:cs="Arial"/>
          <w:b/>
          <w:color w:val="000000"/>
          <w:sz w:val="30"/>
          <w:szCs w:val="30"/>
        </w:rPr>
      </w:pPr>
      <w:r>
        <w:rPr>
          <w:rFonts w:hint="eastAsia" w:ascii="仿宋" w:hAnsi="仿宋" w:eastAsia="仿宋" w:cs="Arial"/>
          <w:b/>
          <w:color w:val="000000" w:themeColor="text1"/>
          <w:sz w:val="28"/>
          <w:szCs w:val="28"/>
          <w:highlight w:val="none"/>
          <w14:textFill>
            <w14:solidFill>
              <w14:schemeClr w14:val="tx1"/>
            </w14:solidFill>
          </w14:textFill>
        </w:rPr>
        <w:t>四、合格投标人的资格要求</w:t>
      </w:r>
    </w:p>
    <w:p w14:paraId="481FA31A">
      <w:pPr>
        <w:snapToGrid w:val="0"/>
        <w:spacing w:line="460" w:lineRule="exact"/>
        <w:ind w:firstLine="560" w:firstLineChars="200"/>
        <w:rPr>
          <w:rFonts w:hint="eastAsia" w:ascii="仿宋" w:hAnsi="仿宋" w:eastAsia="仿宋"/>
          <w:bCs/>
          <w:color w:val="000000"/>
          <w:sz w:val="28"/>
          <w:szCs w:val="28"/>
          <w:highlight w:val="none"/>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“信用中国”（www.creditchina.gov.cn）、中国政府采购网（www.ccgp.gov.cn）列入失信被执行人、重大税收违法案件当事人名单（重大税收违法失信主体名单）、政府采购严重违法失信行为记录名单。</w:t>
      </w:r>
    </w:p>
    <w:p w14:paraId="72A2EA56">
      <w:pPr>
        <w:snapToGrid w:val="0"/>
        <w:spacing w:line="500" w:lineRule="exact"/>
        <w:ind w:firstLine="602" w:firstLineChars="200"/>
        <w:rPr>
          <w:rFonts w:hint="eastAsia" w:ascii="仿宋" w:hAnsi="仿宋" w:eastAsia="仿宋" w:cs="Arial"/>
          <w:b/>
          <w:bCs/>
          <w:color w:val="000000"/>
          <w:kern w:val="2"/>
          <w:sz w:val="30"/>
          <w:szCs w:val="30"/>
          <w:lang w:val="en-US" w:eastAsia="zh-CN" w:bidi="ar-SA"/>
        </w:rPr>
      </w:pPr>
      <w:r>
        <w:rPr>
          <w:rFonts w:hint="eastAsia" w:ascii="仿宋" w:hAnsi="仿宋" w:eastAsia="仿宋" w:cs="Arial"/>
          <w:b/>
          <w:bCs/>
          <w:color w:val="000000"/>
          <w:kern w:val="2"/>
          <w:sz w:val="30"/>
          <w:szCs w:val="30"/>
          <w:lang w:val="en-US" w:eastAsia="zh-CN" w:bidi="ar-SA"/>
        </w:rPr>
        <w:t>投标人的特定条件：无</w:t>
      </w:r>
    </w:p>
    <w:p w14:paraId="067E37C0">
      <w:pPr>
        <w:snapToGrid w:val="0"/>
        <w:spacing w:line="500" w:lineRule="exact"/>
        <w:ind w:firstLine="602" w:firstLineChars="200"/>
        <w:rPr>
          <w:rFonts w:ascii="仿宋" w:hAnsi="仿宋" w:eastAsia="仿宋" w:cs="Arial"/>
          <w:color w:val="000000"/>
          <w:sz w:val="28"/>
          <w:szCs w:val="28"/>
        </w:rPr>
      </w:pPr>
      <w:r>
        <w:rPr>
          <w:rFonts w:hint="eastAsia" w:ascii="仿宋" w:hAnsi="仿宋" w:eastAsia="仿宋" w:cs="Arial"/>
          <w:b/>
          <w:bCs/>
          <w:color w:val="000000"/>
          <w:kern w:val="2"/>
          <w:sz w:val="30"/>
          <w:szCs w:val="30"/>
          <w:lang w:val="en-US" w:eastAsia="zh-CN" w:bidi="ar-SA"/>
        </w:rPr>
        <w:t>落实政府采购政策需满足的资格要求：无</w:t>
      </w:r>
    </w:p>
    <w:p w14:paraId="1B38905C">
      <w:pPr>
        <w:snapToGrid w:val="0"/>
        <w:spacing w:line="500" w:lineRule="exact"/>
        <w:ind w:firstLine="562" w:firstLineChars="200"/>
        <w:rPr>
          <w:rFonts w:ascii="宋体" w:hAnsi="宋体" w:cs="Arial"/>
          <w:b/>
          <w:bCs/>
          <w:color w:val="000000"/>
          <w:sz w:val="28"/>
          <w:szCs w:val="28"/>
        </w:rPr>
      </w:pPr>
      <w:r>
        <w:rPr>
          <w:rFonts w:hint="eastAsia" w:ascii="宋体" w:hAnsi="宋体" w:cs="仿宋"/>
          <w:b/>
          <w:bCs/>
          <w:color w:val="000000" w:themeColor="text1"/>
          <w:sz w:val="28"/>
          <w:szCs w:val="28"/>
          <w:lang w:val="zh-CN"/>
          <w14:textFill>
            <w14:solidFill>
              <w14:schemeClr w14:val="tx1"/>
            </w14:solidFill>
          </w14:textFill>
        </w:rPr>
        <w:t>五、获取</w:t>
      </w:r>
      <w:r>
        <w:rPr>
          <w:rFonts w:hint="eastAsia" w:ascii="宋体" w:hAnsi="宋体" w:cs="仿宋"/>
          <w:b/>
          <w:bCs/>
          <w:color w:val="000000" w:themeColor="text1"/>
          <w:sz w:val="28"/>
          <w:szCs w:val="28"/>
          <w14:textFill>
            <w14:solidFill>
              <w14:schemeClr w14:val="tx1"/>
            </w14:solidFill>
          </w14:textFill>
        </w:rPr>
        <w:t>招标文件</w:t>
      </w:r>
    </w:p>
    <w:p w14:paraId="31892066">
      <w:pPr>
        <w:snapToGrid w:val="0"/>
        <w:spacing w:line="500" w:lineRule="exact"/>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1.获取时间：</w:t>
      </w:r>
      <w:r>
        <w:rPr>
          <w:rFonts w:hint="eastAsia" w:ascii="仿宋" w:hAnsi="仿宋" w:eastAsia="仿宋"/>
          <w:color w:val="000000" w:themeColor="text1"/>
          <w:sz w:val="30"/>
          <w:szCs w:val="30"/>
          <w14:textFill>
            <w14:solidFill>
              <w14:schemeClr w14:val="tx1"/>
            </w14:solidFill>
          </w14:textFill>
        </w:rPr>
        <w:t>[</w:t>
      </w:r>
      <w:sdt>
        <w:sdtPr>
          <w:rPr>
            <w:rFonts w:hint="eastAsia" w:ascii="仿宋" w:hAnsi="仿宋" w:eastAsia="仿宋"/>
            <w:color w:val="000000" w:themeColor="text1"/>
            <w:sz w:val="30"/>
            <w:szCs w:val="30"/>
            <w14:textFill>
              <w14:solidFill>
                <w14:schemeClr w14:val="tx1"/>
              </w14:solidFill>
            </w14:textFill>
          </w:rPr>
          <w:alias w:val="新招标-采购文件获取起始时间"/>
          <w:tag w:val="enrollStartTime"/>
          <w:id w:val="765997477"/>
          <w:placeholder>
            <w:docPart w:val="9ce7c0e28b3f4d87bde68e5a7f54f69d"/>
          </w:placeholder>
          <w:showingPlcHdr/>
          <w15:color w:val="D4927B"/>
        </w:sdtPr>
        <w:sdtEndPr>
          <w:rPr>
            <w:rFonts w:hint="eastAsia" w:ascii="仿宋" w:hAnsi="仿宋" w:eastAsia="仿宋"/>
            <w:color w:val="000000" w:themeColor="text1"/>
            <w:sz w:val="30"/>
            <w:szCs w:val="30"/>
            <w14:textFill>
              <w14:solidFill>
                <w14:schemeClr w14:val="tx1"/>
              </w14:solidFill>
            </w14:textFill>
          </w:rPr>
        </w:sdtEndPr>
        <w:sdtContent>
          <w:r>
            <w:rPr>
              <w:rFonts w:hint="eastAsia" w:ascii="仿宋" w:hAnsi="仿宋" w:eastAsia="仿宋"/>
              <w:color w:val="000000" w:themeColor="text1"/>
              <w:sz w:val="30"/>
              <w:szCs w:val="30"/>
              <w14:textFill>
                <w14:solidFill>
                  <w14:schemeClr w14:val="tx1"/>
                </w14:solidFill>
              </w14:textFill>
            </w:rPr>
            <w:t>新招标-采购文件获取起始时间</w:t>
          </w:r>
        </w:sdtContent>
      </w:sdt>
      <w:r>
        <w:rPr>
          <w:rFonts w:hint="eastAsia" w:ascii="仿宋" w:hAnsi="仿宋" w:eastAsia="仿宋"/>
          <w:color w:val="000000" w:themeColor="text1"/>
          <w:sz w:val="30"/>
          <w:szCs w:val="30"/>
          <w14:textFill>
            <w14:solidFill>
              <w14:schemeClr w14:val="tx1"/>
            </w14:solidFill>
          </w14:textFill>
        </w:rPr>
        <w:t xml:space="preserve">] 至 </w:t>
      </w:r>
      <w:bookmarkStart w:id="3" w:name="PO_15528_PM009"/>
      <w:r>
        <w:rPr>
          <w:rFonts w:hint="eastAsia" w:ascii="仿宋" w:hAnsi="仿宋" w:eastAsia="仿宋"/>
          <w:color w:val="000000" w:themeColor="text1"/>
          <w:sz w:val="30"/>
          <w:szCs w:val="30"/>
          <w14:textFill>
            <w14:solidFill>
              <w14:schemeClr w14:val="tx1"/>
            </w14:solidFill>
          </w14:textFill>
        </w:rPr>
        <w:t>[</w:t>
      </w:r>
      <w:sdt>
        <w:sdtPr>
          <w:rPr>
            <w:rFonts w:hint="eastAsia" w:ascii="仿宋" w:hAnsi="仿宋" w:eastAsia="仿宋"/>
            <w:color w:val="000000" w:themeColor="text1"/>
            <w:sz w:val="30"/>
            <w:szCs w:val="30"/>
            <w14:textFill>
              <w14:solidFill>
                <w14:schemeClr w14:val="tx1"/>
              </w14:solidFill>
            </w14:textFill>
          </w:rPr>
          <w:alias w:val="新招标-采购文件获取截止时间"/>
          <w:tag w:val="enrollEndTime"/>
          <w:id w:val="996004591"/>
          <w:placeholder>
            <w:docPart w:val="a62d6d14ac7c4adf89ad316e3f7490ae"/>
          </w:placeholder>
          <w15:color w:val="D4927B"/>
        </w:sdtPr>
        <w:sdtEndPr>
          <w:rPr>
            <w:rFonts w:hint="eastAsia" w:ascii="仿宋" w:hAnsi="仿宋" w:eastAsia="仿宋"/>
            <w:color w:val="000000" w:themeColor="text1"/>
            <w:sz w:val="30"/>
            <w:szCs w:val="30"/>
            <w14:textFill>
              <w14:solidFill>
                <w14:schemeClr w14:val="tx1"/>
              </w14:solidFill>
            </w14:textFill>
          </w:rPr>
        </w:sdtEndPr>
        <w:sdtContent>
          <w:r>
            <w:rPr>
              <w:rFonts w:hint="eastAsia" w:ascii="仿宋" w:hAnsi="仿宋" w:eastAsia="仿宋"/>
              <w:color w:val="000000" w:themeColor="text1"/>
              <w:sz w:val="30"/>
              <w:szCs w:val="30"/>
              <w14:textFill>
                <w14:solidFill>
                  <w14:schemeClr w14:val="tx1"/>
                </w14:solidFill>
              </w14:textFill>
            </w:rPr>
            <w:t>2026-</w:t>
          </w:r>
          <w:r>
            <w:rPr>
              <w:rFonts w:hint="eastAsia" w:ascii="仿宋" w:hAnsi="仿宋" w:eastAsia="仿宋"/>
              <w:color w:val="000000" w:themeColor="text1"/>
              <w:sz w:val="30"/>
              <w:szCs w:val="30"/>
              <w:lang w:val="en-US" w:eastAsia="zh-CN"/>
              <w14:textFill>
                <w14:solidFill>
                  <w14:schemeClr w14:val="tx1"/>
                </w14:solidFill>
              </w14:textFill>
            </w:rPr>
            <w:t>06</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02</w:t>
          </w:r>
          <w:r>
            <w:rPr>
              <w:rFonts w:hint="eastAsia" w:ascii="仿宋" w:hAnsi="仿宋" w:eastAsia="仿宋"/>
              <w:color w:val="000000" w:themeColor="text1"/>
              <w:sz w:val="30"/>
              <w:szCs w:val="30"/>
              <w14:textFill>
                <w14:solidFill>
                  <w14:schemeClr w14:val="tx1"/>
                </w14:solidFill>
              </w14:textFill>
            </w:rPr>
            <w:t xml:space="preserve"> 09:00:00</w:t>
          </w:r>
        </w:sdtContent>
      </w:sdt>
      <w:r>
        <w:rPr>
          <w:rFonts w:hint="eastAsia" w:ascii="仿宋" w:hAnsi="仿宋" w:eastAsia="仿宋"/>
          <w:color w:val="000000" w:themeColor="text1"/>
          <w:sz w:val="30"/>
          <w:szCs w:val="30"/>
          <w14:textFill>
            <w14:solidFill>
              <w14:schemeClr w14:val="tx1"/>
            </w14:solidFill>
          </w14:textFill>
        </w:rPr>
        <w:t>]</w:t>
      </w:r>
      <w:bookmarkEnd w:id="3"/>
      <w:r>
        <w:rPr>
          <w:rFonts w:hint="eastAsia" w:ascii="宋体" w:hAnsi="宋体"/>
          <w:color w:val="000000" w:themeColor="text1"/>
          <w:sz w:val="28"/>
          <w:szCs w:val="28"/>
          <w14:textFill>
            <w14:solidFill>
              <w14:schemeClr w14:val="tx1"/>
            </w14:solidFill>
          </w14:textFill>
        </w:rPr>
        <w:t>。</w:t>
      </w:r>
    </w:p>
    <w:p w14:paraId="53D724F7">
      <w:pPr>
        <w:autoSpaceDE w:val="0"/>
        <w:autoSpaceDN w:val="0"/>
        <w:snapToGrid w:val="0"/>
        <w:spacing w:line="500" w:lineRule="exact"/>
        <w:ind w:firstLine="600"/>
        <w:rPr>
          <w:rFonts w:ascii="宋体" w:hAnsi="宋体" w:cs="仿宋"/>
          <w:color w:val="000000"/>
          <w:sz w:val="28"/>
          <w:szCs w:val="28"/>
          <w:lang w:val="zh-CN"/>
        </w:rPr>
      </w:pPr>
      <w:r>
        <w:rPr>
          <w:rFonts w:hint="eastAsia" w:ascii="宋体" w:hAnsi="宋体" w:cs="仿宋"/>
          <w:color w:val="000000" w:themeColor="text1"/>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71"/>
          <w:color w:val="000000" w:themeColor="text1"/>
          <w:sz w:val="28"/>
          <w:szCs w:val="28"/>
          <w14:textFill>
            <w14:solidFill>
              <w14:schemeClr w14:val="tx1"/>
            </w14:solidFill>
          </w14:textFill>
        </w:rPr>
        <w:t>http://zfcg.czt.zj.gov.cn/</w:t>
      </w:r>
      <w:r>
        <w:rPr>
          <w:rStyle w:val="71"/>
          <w:color w:val="000000" w:themeColor="text1"/>
          <w:sz w:val="28"/>
          <w:szCs w:val="28"/>
          <w14:textFill>
            <w14:solidFill>
              <w14:schemeClr w14:val="tx1"/>
            </w14:solidFill>
          </w14:textFill>
        </w:rPr>
        <w:fldChar w:fldCharType="end"/>
      </w:r>
      <w:r>
        <w:rPr>
          <w:rFonts w:hint="eastAsia" w:ascii="宋体" w:hAnsi="宋体" w:cs="仿宋"/>
          <w:color w:val="000000" w:themeColor="text1"/>
          <w:sz w:val="28"/>
          <w:szCs w:val="28"/>
          <w:lang w:val="zh-CN"/>
          <w14:textFill>
            <w14:solidFill>
              <w14:schemeClr w14:val="tx1"/>
            </w14:solidFill>
          </w14:textFill>
        </w:rPr>
        <w:t>）进入政采云系统“项目采购”模块“获取采购文件”菜单，进行网上获取招标文件。</w:t>
      </w:r>
    </w:p>
    <w:p w14:paraId="55292C3E">
      <w:pPr>
        <w:autoSpaceDE w:val="0"/>
        <w:autoSpaceDN w:val="0"/>
        <w:snapToGrid w:val="0"/>
        <w:spacing w:line="500" w:lineRule="exact"/>
        <w:ind w:firstLine="560"/>
        <w:rPr>
          <w:rFonts w:ascii="宋体" w:hAnsi="宋体" w:cs="仿宋"/>
          <w:color w:val="000000"/>
          <w:sz w:val="28"/>
          <w:szCs w:val="28"/>
          <w:lang w:val="zh-CN"/>
        </w:rPr>
      </w:pPr>
      <w:r>
        <w:rPr>
          <w:rFonts w:hint="eastAsia" w:ascii="宋体" w:hAnsi="宋体" w:cs="仿宋"/>
          <w:color w:val="000000" w:themeColor="text1"/>
          <w:sz w:val="28"/>
          <w:szCs w:val="28"/>
          <w:lang w:val="zh-CN"/>
          <w14:textFill>
            <w14:solidFill>
              <w14:schemeClr w14:val="tx1"/>
            </w14:solidFill>
          </w14:textFill>
        </w:rPr>
        <w:t>3.招标文件免费获取。</w:t>
      </w:r>
    </w:p>
    <w:p w14:paraId="13D307D7">
      <w:pPr>
        <w:snapToGrid w:val="0"/>
        <w:spacing w:line="500" w:lineRule="exact"/>
        <w:ind w:firstLine="562" w:firstLineChars="200"/>
        <w:rPr>
          <w:rFonts w:ascii="宋体" w:hAnsi="宋体"/>
          <w:b/>
          <w:color w:val="000000"/>
          <w:sz w:val="28"/>
          <w:szCs w:val="28"/>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40E01819">
      <w:pPr>
        <w:pStyle w:val="32"/>
        <w:snapToGrid w:val="0"/>
        <w:spacing w:before="156" w:after="156" w:line="500" w:lineRule="exact"/>
        <w:ind w:firstLine="565" w:firstLineChars="201"/>
        <w:rPr>
          <w:rFonts w:hAnsi="宋体"/>
          <w:color w:val="000000"/>
          <w:sz w:val="28"/>
          <w:szCs w:val="28"/>
        </w:rPr>
      </w:pPr>
      <w:r>
        <w:rPr>
          <w:rFonts w:hint="eastAsia" w:hAnsi="宋体"/>
          <w:b/>
          <w:color w:val="000000" w:themeColor="text1"/>
          <w:sz w:val="28"/>
          <w:szCs w:val="28"/>
          <w14:textFill>
            <w14:solidFill>
              <w14:schemeClr w14:val="tx1"/>
            </w14:solidFill>
          </w14:textFill>
        </w:rPr>
        <w:t>投标截止时间：</w:t>
      </w:r>
      <w:bookmarkStart w:id="4" w:name="PO_15528_PM015"/>
      <w:r>
        <w:rPr>
          <w:rFonts w:hint="eastAsia" w:ascii="仿宋" w:hAnsi="仿宋" w:eastAsia="仿宋" w:cs="Arial"/>
          <w:color w:val="000000" w:themeColor="text1"/>
          <w:sz w:val="30"/>
          <w:szCs w:val="30"/>
          <w14:textFill>
            <w14:solidFill>
              <w14:schemeClr w14:val="tx1"/>
            </w14:solidFill>
          </w14:textFill>
        </w:rPr>
        <w:t>[</w:t>
      </w:r>
      <w:sdt>
        <w:sdtPr>
          <w:rPr>
            <w:rFonts w:hint="eastAsia" w:ascii="仿宋" w:hAnsi="仿宋" w:eastAsia="仿宋" w:cs="Arial"/>
            <w:color w:val="000000" w:themeColor="text1"/>
            <w:sz w:val="30"/>
            <w:szCs w:val="30"/>
            <w14:textFill>
              <w14:solidFill>
                <w14:schemeClr w14:val="tx1"/>
              </w14:solidFill>
            </w14:textFill>
          </w:rPr>
          <w:alias w:val="新招标-投标截止时间（开标时间）"/>
          <w:tag w:val="bidDeadline"/>
          <w:id w:val="227030275"/>
          <w:placeholder>
            <w:docPart w:val="b190a99936544a2c80572955fd7d4c87"/>
          </w:placeholder>
          <w15:color w:val="D4927B"/>
        </w:sdtPr>
        <w:sdtEndPr>
          <w:rPr>
            <w:rFonts w:hint="eastAsia" w:ascii="仿宋" w:hAnsi="仿宋" w:eastAsia="仿宋" w:cs="Arial"/>
            <w:color w:val="000000" w:themeColor="text1"/>
            <w:sz w:val="30"/>
            <w:szCs w:val="30"/>
            <w14:textFill>
              <w14:solidFill>
                <w14:schemeClr w14:val="tx1"/>
              </w14:solidFill>
            </w14:textFill>
          </w:rPr>
        </w:sdtEndPr>
        <w:sdtContent>
          <w:r>
            <w:rPr>
              <w:rFonts w:hint="eastAsia" w:ascii="仿宋" w:hAnsi="仿宋" w:eastAsia="仿宋" w:cs="Arial"/>
              <w:color w:val="000000" w:themeColor="text1"/>
              <w:sz w:val="30"/>
              <w:szCs w:val="30"/>
              <w14:textFill>
                <w14:solidFill>
                  <w14:schemeClr w14:val="tx1"/>
                </w14:solidFill>
              </w14:textFill>
            </w:rPr>
            <w:t>2026-</w:t>
          </w:r>
          <w:r>
            <w:rPr>
              <w:rFonts w:hint="eastAsia" w:ascii="仿宋" w:hAnsi="仿宋" w:eastAsia="仿宋" w:cs="Arial"/>
              <w:color w:val="000000" w:themeColor="text1"/>
              <w:sz w:val="30"/>
              <w:szCs w:val="30"/>
              <w:lang w:val="en-US" w:eastAsia="zh-CN"/>
              <w14:textFill>
                <w14:solidFill>
                  <w14:schemeClr w14:val="tx1"/>
                </w14:solidFill>
              </w14:textFill>
            </w:rPr>
            <w:t>06</w:t>
          </w:r>
          <w:r>
            <w:rPr>
              <w:rFonts w:hint="eastAsia" w:ascii="仿宋" w:hAnsi="仿宋" w:eastAsia="仿宋" w:cs="Arial"/>
              <w:color w:val="000000" w:themeColor="text1"/>
              <w:sz w:val="30"/>
              <w:szCs w:val="30"/>
              <w14:textFill>
                <w14:solidFill>
                  <w14:schemeClr w14:val="tx1"/>
                </w14:solidFill>
              </w14:textFill>
            </w:rPr>
            <w:t>-</w:t>
          </w:r>
          <w:r>
            <w:rPr>
              <w:rFonts w:hint="eastAsia" w:ascii="仿宋" w:hAnsi="仿宋" w:eastAsia="仿宋" w:cs="Arial"/>
              <w:color w:val="000000" w:themeColor="text1"/>
              <w:sz w:val="30"/>
              <w:szCs w:val="30"/>
              <w:lang w:val="en-US" w:eastAsia="zh-CN"/>
              <w14:textFill>
                <w14:solidFill>
                  <w14:schemeClr w14:val="tx1"/>
                </w14:solidFill>
              </w14:textFill>
            </w:rPr>
            <w:t>02</w:t>
          </w:r>
          <w:r>
            <w:rPr>
              <w:rFonts w:hint="eastAsia" w:ascii="仿宋" w:hAnsi="仿宋" w:eastAsia="仿宋" w:cs="Arial"/>
              <w:color w:val="000000" w:themeColor="text1"/>
              <w:sz w:val="30"/>
              <w:szCs w:val="30"/>
              <w14:textFill>
                <w14:solidFill>
                  <w14:schemeClr w14:val="tx1"/>
                </w14:solidFill>
              </w14:textFill>
            </w:rPr>
            <w:t xml:space="preserve"> 09:00:00</w:t>
          </w:r>
        </w:sdtContent>
      </w:sdt>
      <w:r>
        <w:rPr>
          <w:rFonts w:hint="eastAsia" w:ascii="仿宋" w:hAnsi="仿宋" w:eastAsia="仿宋" w:cs="Arial"/>
          <w:color w:val="000000" w:themeColor="text1"/>
          <w:sz w:val="30"/>
          <w:szCs w:val="30"/>
          <w14:textFill>
            <w14:solidFill>
              <w14:schemeClr w14:val="tx1"/>
            </w14:solidFill>
          </w14:textFill>
        </w:rPr>
        <w:t>]</w:t>
      </w:r>
      <w:bookmarkEnd w:id="4"/>
      <w:r>
        <w:rPr>
          <w:rFonts w:hint="eastAsia" w:hAnsi="宋体"/>
          <w:b/>
          <w:color w:val="000000" w:themeColor="text1"/>
          <w:sz w:val="28"/>
          <w:szCs w:val="28"/>
          <w14:textFill>
            <w14:solidFill>
              <w14:schemeClr w14:val="tx1"/>
            </w14:solidFill>
          </w14:textFill>
        </w:rPr>
        <w:t>。</w:t>
      </w:r>
    </w:p>
    <w:p w14:paraId="409ED85E">
      <w:pPr>
        <w:pStyle w:val="32"/>
        <w:snapToGrid w:val="0"/>
        <w:spacing w:before="156" w:after="156" w:line="500" w:lineRule="exact"/>
        <w:ind w:firstLine="562" w:firstLineChars="201"/>
        <w:rPr>
          <w:rFonts w:hAnsi="宋体"/>
          <w:color w:val="000000"/>
          <w:sz w:val="28"/>
          <w:szCs w:val="28"/>
        </w:rPr>
      </w:pPr>
      <w:r>
        <w:rPr>
          <w:rFonts w:hint="eastAsia" w:hAnsi="宋体"/>
          <w:color w:val="000000" w:themeColor="text1"/>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3FB48EE9">
      <w:pPr>
        <w:snapToGrid/>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如认为需要，投标人可以选择递交备份投标文件，采用数据电文形式，以</w:t>
      </w:r>
      <w:r>
        <w:rPr>
          <w:rFonts w:ascii="宋体" w:hAnsi="宋体"/>
          <w:color w:val="000000" w:themeColor="text1"/>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661492D1">
      <w:pPr>
        <w:snapToGrid/>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备份文件收件人：陶老师，联系方式：</w:t>
      </w:r>
      <w:r>
        <w:rPr>
          <w:rFonts w:ascii="宋体" w:hAnsi="宋体"/>
          <w:color w:val="000000" w:themeColor="text1"/>
          <w:sz w:val="28"/>
          <w:szCs w:val="28"/>
          <w14:textFill>
            <w14:solidFill>
              <w14:schemeClr w14:val="tx1"/>
            </w14:solidFill>
          </w14:textFill>
        </w:rPr>
        <w:t>0571-88901836（仅限备份文件接收），收件地址 浙江省杭州市西湖区宝石一路3号浙江省政府采购中心。收件时间：上午8:30-11:30，下午14:30-17:00，节假日、双休日除外。（如直接递交的，递交人员需填写送件人姓名及联系电话、送达时间等相关信息；如采用邮寄方式的推荐使用中国邮政速递和顺丰快递，快递人员投递时须同时登记邮寄单号等相关信息。)</w:t>
      </w:r>
    </w:p>
    <w:p w14:paraId="1EB3FE40">
      <w:pPr>
        <w:pStyle w:val="32"/>
        <w:snapToGrid w:val="0"/>
        <w:spacing w:before="156" w:after="156" w:line="500" w:lineRule="exact"/>
        <w:ind w:firstLine="565" w:firstLineChars="201"/>
        <w:rPr>
          <w:rFonts w:hAnsi="宋体"/>
          <w:b/>
          <w:color w:val="000000"/>
          <w:sz w:val="28"/>
          <w:szCs w:val="28"/>
        </w:rPr>
      </w:pPr>
      <w:r>
        <w:rPr>
          <w:rFonts w:hint="eastAsia" w:hAnsi="宋体"/>
          <w:b/>
          <w:color w:val="000000" w:themeColor="text1"/>
          <w:sz w:val="28"/>
          <w:szCs w:val="28"/>
          <w14:textFill>
            <w14:solidFill>
              <w14:schemeClr w14:val="tx1"/>
            </w14:solidFill>
          </w14:textFill>
        </w:rPr>
        <w:t>本项目拒绝接受纸质投标文件。</w:t>
      </w:r>
    </w:p>
    <w:p w14:paraId="33FDA71A">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themeColor="text1"/>
          <w:sz w:val="28"/>
          <w:szCs w:val="28"/>
          <w14:textFill>
            <w14:solidFill>
              <w14:schemeClr w14:val="tx1"/>
            </w14:solidFill>
          </w14:textFill>
        </w:rPr>
        <w:t>七、开标时间及地点：</w:t>
      </w:r>
    </w:p>
    <w:p w14:paraId="7C2D0963">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本次招标将于</w:t>
      </w:r>
      <w:bookmarkStart w:id="5" w:name="PO_15528_PM015_1"/>
      <w:r>
        <w:rPr>
          <w:rFonts w:hint="eastAsia" w:ascii="宋体" w:hAnsi="宋体" w:cs="Arial"/>
          <w:b/>
          <w:color w:val="000000" w:themeColor="text1"/>
          <w:sz w:val="28"/>
          <w:szCs w:val="28"/>
          <w14:textFill>
            <w14:solidFill>
              <w14:schemeClr w14:val="tx1"/>
            </w14:solidFill>
          </w14:textFill>
        </w:rPr>
        <w:t>[</w:t>
      </w:r>
      <w:sdt>
        <w:sdtPr>
          <w:rPr>
            <w:rFonts w:hint="eastAsia" w:ascii="宋体" w:hAnsi="宋体" w:cs="Arial"/>
            <w:b/>
            <w:color w:val="000000" w:themeColor="text1"/>
            <w:sz w:val="28"/>
            <w:szCs w:val="28"/>
            <w14:textFill>
              <w14:solidFill>
                <w14:schemeClr w14:val="tx1"/>
              </w14:solidFill>
            </w14:textFill>
          </w:rPr>
          <w:alias w:val="新招标-投标截止时间（开标时间）"/>
          <w:tag w:val="bidDeadline"/>
          <w:id w:val="458277259"/>
          <w:placeholder>
            <w:docPart w:val="2ecc1cc509f64e468f3f6a04ef1c3835"/>
          </w:placeholder>
          <w15:color w:val="D4927B"/>
        </w:sdtPr>
        <w:sdtEndPr>
          <w:rPr>
            <w:rFonts w:hint="eastAsia" w:ascii="宋体" w:hAnsi="宋体" w:cs="Arial"/>
            <w:b/>
            <w:color w:val="000000" w:themeColor="text1"/>
            <w:sz w:val="28"/>
            <w:szCs w:val="28"/>
            <w14:textFill>
              <w14:solidFill>
                <w14:schemeClr w14:val="tx1"/>
              </w14:solidFill>
            </w14:textFill>
          </w:rPr>
        </w:sdtEndPr>
        <w:sdtContent>
          <w:r>
            <w:rPr>
              <w:rFonts w:hint="eastAsia" w:ascii="宋体" w:hAnsi="宋体" w:cs="Arial"/>
              <w:b/>
              <w:color w:val="000000" w:themeColor="text1"/>
              <w:sz w:val="28"/>
              <w:szCs w:val="28"/>
              <w14:textFill>
                <w14:solidFill>
                  <w14:schemeClr w14:val="tx1"/>
                </w14:solidFill>
              </w14:textFill>
            </w:rPr>
            <w:t>2026-</w:t>
          </w:r>
          <w:r>
            <w:rPr>
              <w:rFonts w:hint="eastAsia" w:ascii="宋体" w:hAnsi="宋体" w:cs="Arial"/>
              <w:b/>
              <w:color w:val="000000" w:themeColor="text1"/>
              <w:sz w:val="28"/>
              <w:szCs w:val="28"/>
              <w:lang w:val="en-US" w:eastAsia="zh-CN"/>
              <w14:textFill>
                <w14:solidFill>
                  <w14:schemeClr w14:val="tx1"/>
                </w14:solidFill>
              </w14:textFill>
            </w:rPr>
            <w:t>06</w:t>
          </w:r>
          <w:r>
            <w:rPr>
              <w:rFonts w:hint="eastAsia" w:ascii="宋体" w:hAnsi="宋体" w:cs="Arial"/>
              <w:b/>
              <w:color w:val="000000" w:themeColor="text1"/>
              <w:sz w:val="28"/>
              <w:szCs w:val="28"/>
              <w14:textFill>
                <w14:solidFill>
                  <w14:schemeClr w14:val="tx1"/>
                </w14:solidFill>
              </w14:textFill>
            </w:rPr>
            <w:t>-</w:t>
          </w:r>
          <w:r>
            <w:rPr>
              <w:rFonts w:hint="eastAsia" w:ascii="宋体" w:hAnsi="宋体" w:cs="Arial"/>
              <w:b/>
              <w:color w:val="000000" w:themeColor="text1"/>
              <w:sz w:val="28"/>
              <w:szCs w:val="28"/>
              <w:lang w:val="en-US" w:eastAsia="zh-CN"/>
              <w14:textFill>
                <w14:solidFill>
                  <w14:schemeClr w14:val="tx1"/>
                </w14:solidFill>
              </w14:textFill>
            </w:rPr>
            <w:t>02</w:t>
          </w:r>
          <w:r>
            <w:rPr>
              <w:rFonts w:hint="eastAsia" w:ascii="宋体" w:hAnsi="宋体" w:cs="Arial"/>
              <w:b/>
              <w:color w:val="000000" w:themeColor="text1"/>
              <w:sz w:val="28"/>
              <w:szCs w:val="28"/>
              <w14:textFill>
                <w14:solidFill>
                  <w14:schemeClr w14:val="tx1"/>
                </w14:solidFill>
              </w14:textFill>
            </w:rPr>
            <w:t xml:space="preserve"> 09:00:00</w:t>
          </w:r>
        </w:sdtContent>
      </w:sdt>
      <w:r>
        <w:rPr>
          <w:rFonts w:hint="eastAsia" w:ascii="宋体" w:hAnsi="宋体" w:cs="Arial"/>
          <w:b/>
          <w:color w:val="000000" w:themeColor="text1"/>
          <w:sz w:val="28"/>
          <w:szCs w:val="28"/>
          <w14:textFill>
            <w14:solidFill>
              <w14:schemeClr w14:val="tx1"/>
            </w14:solidFill>
          </w14:textFill>
        </w:rPr>
        <w:t>]</w:t>
      </w:r>
      <w:bookmarkEnd w:id="5"/>
      <w:r>
        <w:rPr>
          <w:rFonts w:hint="eastAsia" w:ascii="宋体" w:hAnsi="宋体" w:cs="Arial"/>
          <w:b/>
          <w:color w:val="000000" w:themeColor="text1"/>
          <w:sz w:val="28"/>
          <w:szCs w:val="28"/>
          <w14:textFill>
            <w14:solidFill>
              <w14:schemeClr w14:val="tx1"/>
            </w14:solidFill>
          </w14:textFill>
        </w:rPr>
        <w:t>时整在</w:t>
      </w:r>
      <w:bookmarkStart w:id="6" w:name="PO_15528_PM016_1"/>
      <w:r>
        <w:rPr>
          <w:rFonts w:hint="eastAsia" w:ascii="宋体" w:hAnsi="宋体" w:cs="Arial"/>
          <w:b/>
          <w:color w:val="000000" w:themeColor="text1"/>
          <w:sz w:val="28"/>
          <w:szCs w:val="28"/>
          <w14:textFill>
            <w14:solidFill>
              <w14:schemeClr w14:val="tx1"/>
            </w14:solidFill>
          </w14:textFill>
        </w:rPr>
        <w:t>[</w:t>
      </w:r>
      <w:sdt>
        <w:sdtPr>
          <w:rPr>
            <w:rFonts w:hint="eastAsia" w:ascii="宋体" w:hAnsi="宋体" w:cs="Arial"/>
            <w:b/>
            <w:color w:val="000000" w:themeColor="text1"/>
            <w:sz w:val="28"/>
            <w:szCs w:val="28"/>
            <w14:textFill>
              <w14:solidFill>
                <w14:schemeClr w14:val="tx1"/>
              </w14:solidFill>
            </w14:textFill>
          </w:rPr>
          <w:alias w:val="新招标-开标地点"/>
          <w:tag w:val="openAddress"/>
          <w:id w:val="689282704"/>
          <w:placeholder>
            <w:docPart w:val="b459c1eb7e504be1ae9311fd587a0330"/>
          </w:placeholder>
          <w15:color w:val="D4927B"/>
        </w:sdtPr>
        <w:sdtEndPr>
          <w:rPr>
            <w:rFonts w:hint="eastAsia" w:ascii="宋体" w:hAnsi="宋体" w:cs="Arial"/>
            <w:b/>
            <w:color w:val="000000" w:themeColor="text1"/>
            <w:sz w:val="28"/>
            <w:szCs w:val="28"/>
            <w14:textFill>
              <w14:solidFill>
                <w14:schemeClr w14:val="tx1"/>
              </w14:solidFill>
            </w14:textFill>
          </w:rPr>
        </w:sdtEndPr>
        <w:sdtContent>
          <w:r>
            <w:rPr>
              <w:rFonts w:hint="eastAsia" w:ascii="宋体" w:hAnsi="宋体" w:cs="Arial"/>
              <w:b/>
              <w:color w:val="000000" w:themeColor="text1"/>
              <w:sz w:val="28"/>
              <w:szCs w:val="28"/>
              <w14:textFill>
                <w14:solidFill>
                  <w14:schemeClr w14:val="tx1"/>
                </w14:solidFill>
              </w14:textFill>
            </w:rPr>
            <w:t>西湖区浙江省杭州市西湖区宝石一路3号203开标室</w:t>
          </w:r>
        </w:sdtContent>
      </w:sdt>
      <w:r>
        <w:rPr>
          <w:rFonts w:hint="eastAsia" w:ascii="宋体" w:hAnsi="宋体" w:cs="Arial"/>
          <w:b/>
          <w:color w:val="000000" w:themeColor="text1"/>
          <w:sz w:val="28"/>
          <w:szCs w:val="28"/>
          <w14:textFill>
            <w14:solidFill>
              <w14:schemeClr w14:val="tx1"/>
            </w14:solidFill>
          </w14:textFill>
        </w:rPr>
        <w:t>]</w:t>
      </w:r>
      <w:bookmarkEnd w:id="6"/>
      <w:r>
        <w:rPr>
          <w:rFonts w:hint="eastAsia" w:ascii="宋体" w:hAnsi="宋体" w:cs="Arial"/>
          <w:b/>
          <w:color w:val="000000" w:themeColor="text1"/>
          <w:sz w:val="28"/>
          <w:szCs w:val="28"/>
          <w14:textFill>
            <w14:solidFill>
              <w14:schemeClr w14:val="tx1"/>
            </w14:solidFill>
          </w14:textFill>
        </w:rPr>
        <w:t>开标。</w:t>
      </w:r>
    </w:p>
    <w:p w14:paraId="03D357F1">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11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6033"/>
      </w:tblGrid>
      <w:tr w14:paraId="0E16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489" w:type="dxa"/>
            <w:tcBorders>
              <w:top w:val="single" w:color="auto" w:sz="4" w:space="0"/>
              <w:left w:val="single" w:color="auto" w:sz="4" w:space="0"/>
              <w:bottom w:val="single" w:color="auto" w:sz="4" w:space="0"/>
              <w:right w:val="single" w:color="auto" w:sz="4" w:space="0"/>
            </w:tcBorders>
            <w:noWrap w:val="0"/>
            <w:vAlign w:val="center"/>
          </w:tcPr>
          <w:p w14:paraId="171B8986">
            <w:pPr>
              <w:snapToGrid/>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开评标现场咨询电话</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45D8DE8B">
            <w:pPr>
              <w:snapToGrid w:val="0"/>
              <w:spacing w:line="360" w:lineRule="auto"/>
              <w:rPr>
                <w:rFonts w:hint="default" w:ascii="宋体" w:hAnsi="宋体" w:eastAsia="宋体" w:cs="宋体"/>
                <w:color w:val="000000"/>
                <w:sz w:val="28"/>
                <w:szCs w:val="28"/>
                <w:lang w:val="en-US" w:eastAsia="zh-CN"/>
              </w:rPr>
            </w:pPr>
            <w:r>
              <w:rPr>
                <w:rFonts w:hint="eastAsia" w:ascii="宋体" w:hAnsi="宋体" w:cs="宋体"/>
                <w:color w:val="000000" w:themeColor="text1"/>
                <w:sz w:val="28"/>
                <w:szCs w:val="28"/>
                <w14:textFill>
                  <w14:solidFill>
                    <w14:schemeClr w14:val="tx1"/>
                  </w14:solidFill>
                </w14:textFill>
              </w:rPr>
              <w:t>0571-8890</w:t>
            </w:r>
            <w:r>
              <w:rPr>
                <w:rFonts w:hint="eastAsia" w:ascii="宋体" w:hAnsi="宋体" w:cs="宋体"/>
                <w:color w:val="000000" w:themeColor="text1"/>
                <w:sz w:val="28"/>
                <w:szCs w:val="28"/>
                <w:lang w:val="en-US" w:eastAsia="zh-CN"/>
                <w14:textFill>
                  <w14:solidFill>
                    <w14:schemeClr w14:val="tx1"/>
                  </w14:solidFill>
                </w14:textFill>
              </w:rPr>
              <w:t>1873</w:t>
            </w:r>
          </w:p>
        </w:tc>
      </w:tr>
    </w:tbl>
    <w:p w14:paraId="2D6DE5D9">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57D45722">
      <w:pPr>
        <w:snapToGrid w:val="0"/>
        <w:spacing w:line="500" w:lineRule="exact"/>
        <w:ind w:firstLine="562" w:firstLineChars="200"/>
        <w:rPr>
          <w:color w:val="000000"/>
          <w:sz w:val="28"/>
          <w:szCs w:val="28"/>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71"/>
          <w:color w:val="000000" w:themeColor="text1"/>
          <w:sz w:val="28"/>
          <w:szCs w:val="28"/>
          <w14:textFill>
            <w14:solidFill>
              <w14:schemeClr w14:val="tx1"/>
            </w14:solidFill>
          </w14:textFill>
        </w:rPr>
        <w:t>http://zfcg.czt.zj.gov.cn/</w:t>
      </w:r>
      <w:r>
        <w:rPr>
          <w:rStyle w:val="71"/>
          <w:color w:val="000000" w:themeColor="text1"/>
          <w:sz w:val="28"/>
          <w:szCs w:val="28"/>
          <w14:textFill>
            <w14:solidFill>
              <w14:schemeClr w14:val="tx1"/>
            </w14:solidFill>
          </w14:textFill>
        </w:rPr>
        <w:fldChar w:fldCharType="end"/>
      </w:r>
    </w:p>
    <w:p w14:paraId="36ABB7B9">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54130055">
      <w:pPr>
        <w:snapToGrid w:val="0"/>
        <w:spacing w:line="500" w:lineRule="exact"/>
        <w:ind w:left="562"/>
        <w:rPr>
          <w:rFonts w:ascii="宋体" w:hAnsi="宋体" w:cs="Arial"/>
          <w:b/>
          <w:bCs/>
          <w:color w:val="000000"/>
          <w:sz w:val="28"/>
          <w:szCs w:val="28"/>
        </w:rPr>
      </w:pPr>
      <w:r>
        <w:rPr>
          <w:rFonts w:hint="eastAsia" w:ascii="宋体" w:hAnsi="宋体" w:cs="Arial"/>
          <w:b/>
          <w:bCs/>
          <w:color w:val="000000" w:themeColor="text1"/>
          <w:sz w:val="28"/>
          <w:szCs w:val="28"/>
          <w14:textFill>
            <w14:solidFill>
              <w14:schemeClr w14:val="tx1"/>
            </w14:solidFill>
          </w14:textFill>
        </w:rPr>
        <w:t>九、其他：</w:t>
      </w:r>
    </w:p>
    <w:p w14:paraId="15495306">
      <w:pPr>
        <w:snapToGrid w:val="0"/>
        <w:spacing w:line="44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750D2BC5">
      <w:pPr>
        <w:snapToGrid w:val="0"/>
        <w:spacing w:line="440" w:lineRule="exact"/>
        <w:ind w:firstLine="562" w:firstLineChars="200"/>
        <w:rPr>
          <w:rFonts w:ascii="仿宋" w:hAnsi="仿宋" w:eastAsia="仿宋"/>
          <w:color w:val="000000"/>
          <w:sz w:val="28"/>
          <w:szCs w:val="28"/>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6D6371E6">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60"/>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2513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1D5EB4C9">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noWrap w:val="0"/>
          </w:tcPr>
          <w:p w14:paraId="44623D56">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31A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16473325">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49FDD812">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BA3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6DE6ACE3">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7247889D">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7D14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4B5ADE0B">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noWrap w:val="0"/>
          </w:tcPr>
          <w:p w14:paraId="2F946F6E">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noWrap w:val="0"/>
          </w:tcPr>
          <w:p w14:paraId="69D5AB0F">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noWrap w:val="0"/>
          </w:tcPr>
          <w:p w14:paraId="2F4535C4">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noWrap w:val="0"/>
          </w:tcPr>
          <w:p w14:paraId="42AA3AB8">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备注</w:t>
            </w:r>
          </w:p>
        </w:tc>
      </w:tr>
      <w:tr w14:paraId="58EB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096E6B1F">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项目联系人</w:t>
            </w:r>
          </w:p>
          <w:p w14:paraId="03F5C8CB">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008CCB7">
            <w:pPr>
              <w:snapToGrid/>
              <w:spacing w:line="480" w:lineRule="exact"/>
              <w:jc w:val="center"/>
              <w:rPr>
                <w:rFonts w:ascii="仿宋" w:hAnsi="仿宋" w:eastAsia="仿宋" w:cs="仿宋"/>
                <w:color w:val="000000"/>
                <w:sz w:val="28"/>
                <w:szCs w:val="28"/>
              </w:rPr>
            </w:pPr>
            <w:bookmarkStart w:id="7" w:name="PO_15528_PM032"/>
            <w:sdt>
              <w:sdtPr>
                <w:rPr>
                  <w:rFonts w:hint="eastAsia" w:ascii="仿宋" w:hAnsi="仿宋" w:eastAsia="仿宋" w:cs="仿宋"/>
                  <w:color w:val="000000" w:themeColor="text1"/>
                  <w:sz w:val="28"/>
                  <w:szCs w:val="28"/>
                  <w14:textFill>
                    <w14:solidFill>
                      <w14:schemeClr w14:val="tx1"/>
                    </w14:solidFill>
                  </w14:textFill>
                </w:rPr>
                <w:alias w:val="新招标-采购代理机构联系人"/>
                <w:tag w:val="agentName_new1"/>
                <w:id w:val="76399977"/>
                <w:placeholder>
                  <w:docPart w:val="1ac3aba30198420198d83f8ec30bc66e"/>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马先生</w:t>
                </w:r>
              </w:sdtContent>
            </w:sdt>
            <w:bookmarkEnd w:id="7"/>
          </w:p>
        </w:tc>
        <w:tc>
          <w:tcPr>
            <w:tcW w:w="2089" w:type="dxa"/>
            <w:tcBorders>
              <w:top w:val="single" w:color="auto" w:sz="4" w:space="0"/>
              <w:left w:val="single" w:color="auto" w:sz="4" w:space="0"/>
              <w:bottom w:val="single" w:color="auto" w:sz="4" w:space="0"/>
              <w:right w:val="single" w:color="auto" w:sz="4" w:space="0"/>
            </w:tcBorders>
            <w:noWrap w:val="0"/>
            <w:vAlign w:val="center"/>
          </w:tcPr>
          <w:p w14:paraId="1CB189EB">
            <w:pPr>
              <w:snapToGrid/>
              <w:spacing w:line="480" w:lineRule="exact"/>
              <w:jc w:val="center"/>
              <w:rPr>
                <w:rFonts w:ascii="仿宋" w:hAnsi="仿宋" w:eastAsia="仿宋" w:cs="仿宋"/>
                <w:color w:val="000000"/>
                <w:sz w:val="28"/>
                <w:szCs w:val="28"/>
              </w:rPr>
            </w:pPr>
            <w:bookmarkStart w:id="8" w:name="PO_15528_PM033"/>
            <w:sdt>
              <w:sdtPr>
                <w:rPr>
                  <w:rFonts w:hint="eastAsia" w:ascii="仿宋" w:hAnsi="仿宋" w:eastAsia="仿宋" w:cs="仿宋"/>
                  <w:color w:val="000000" w:themeColor="text1"/>
                  <w:sz w:val="28"/>
                  <w:szCs w:val="28"/>
                  <w14:textFill>
                    <w14:solidFill>
                      <w14:schemeClr w14:val="tx1"/>
                    </w14:solidFill>
                  </w14:textFill>
                </w:rPr>
                <w:alias w:val="新招标-采购代理机构联系方式"/>
                <w:tag w:val="agentPhone_new1"/>
                <w:id w:val="307408363"/>
                <w:placeholder>
                  <w:docPart w:val="dac3e70d628f44d297420e1d8793561a"/>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0571-88907708</w:t>
                </w:r>
              </w:sdtContent>
            </w:sdt>
            <w:bookmarkEnd w:id="8"/>
          </w:p>
        </w:tc>
        <w:tc>
          <w:tcPr>
            <w:tcW w:w="2066" w:type="dxa"/>
            <w:tcBorders>
              <w:top w:val="single" w:color="auto" w:sz="4" w:space="0"/>
              <w:left w:val="single" w:color="auto" w:sz="4" w:space="0"/>
              <w:bottom w:val="single" w:color="auto" w:sz="4" w:space="0"/>
              <w:right w:val="single" w:color="auto" w:sz="4" w:space="0"/>
            </w:tcBorders>
            <w:noWrap w:val="0"/>
            <w:vAlign w:val="center"/>
          </w:tcPr>
          <w:p w14:paraId="1B0B6D67">
            <w:pPr>
              <w:snapToGrid/>
              <w:spacing w:line="480" w:lineRule="exact"/>
              <w:jc w:val="center"/>
              <w:rPr>
                <w:rFonts w:ascii="仿宋" w:hAnsi="仿宋" w:eastAsia="仿宋" w:cs="仿宋"/>
                <w:color w:val="000000"/>
                <w:sz w:val="28"/>
                <w:szCs w:val="28"/>
              </w:rPr>
            </w:pPr>
            <w:r>
              <w:t>/</w:t>
            </w:r>
          </w:p>
        </w:tc>
        <w:tc>
          <w:tcPr>
            <w:tcW w:w="2645" w:type="dxa"/>
            <w:vMerge w:val="restart"/>
            <w:tcBorders>
              <w:top w:val="single" w:color="auto" w:sz="4" w:space="0"/>
              <w:left w:val="single" w:color="auto" w:sz="4" w:space="0"/>
              <w:bottom w:val="single" w:color="auto" w:sz="4" w:space="0"/>
              <w:right w:val="single" w:color="auto" w:sz="4" w:space="0"/>
            </w:tcBorders>
            <w:noWrap w:val="0"/>
          </w:tcPr>
          <w:p w14:paraId="677568D1">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w:t>
            </w:r>
          </w:p>
        </w:tc>
      </w:tr>
      <w:tr w14:paraId="5321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6A72035">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项目协办人</w:t>
            </w:r>
          </w:p>
          <w:p w14:paraId="7A930209">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B623FE5">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柯女士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D3210BD">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0571-88901833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7746814A">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096F1D1B">
            <w:pPr>
              <w:widowControl/>
              <w:snapToGrid/>
              <w:jc w:val="left"/>
              <w:rPr>
                <w:rFonts w:ascii="仿宋" w:hAnsi="仿宋" w:eastAsia="仿宋" w:cs="仿宋"/>
                <w:color w:val="000000"/>
                <w:sz w:val="28"/>
                <w:szCs w:val="28"/>
              </w:rPr>
            </w:pPr>
          </w:p>
        </w:tc>
      </w:tr>
      <w:tr w14:paraId="09DC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0DF96FF">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C6F0857">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邵女士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6EE75776">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0571-88907750</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D3096A0">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1CBEA8D8">
            <w:pPr>
              <w:widowControl/>
              <w:snapToGrid/>
              <w:jc w:val="left"/>
              <w:rPr>
                <w:rFonts w:ascii="仿宋" w:hAnsi="仿宋" w:eastAsia="仿宋" w:cs="仿宋"/>
                <w:color w:val="000000"/>
                <w:sz w:val="28"/>
                <w:szCs w:val="28"/>
              </w:rPr>
            </w:pPr>
          </w:p>
        </w:tc>
      </w:tr>
      <w:tr w14:paraId="2682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2204739">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质疑联系人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71C2368">
            <w:pPr>
              <w:snapToGrid/>
              <w:spacing w:line="480" w:lineRule="exact"/>
              <w:jc w:val="center"/>
              <w:rPr>
                <w:rFonts w:ascii="仿宋" w:hAnsi="仿宋" w:eastAsia="仿宋" w:cs="仿宋"/>
                <w:color w:val="000000"/>
                <w:sz w:val="28"/>
                <w:szCs w:val="28"/>
              </w:rPr>
            </w:pPr>
            <w:sdt>
              <w:sdtPr>
                <w:rPr>
                  <w:rFonts w:hint="eastAsia" w:ascii="仿宋" w:hAnsi="仿宋" w:eastAsia="仿宋" w:cs="仿宋"/>
                  <w:color w:val="000000" w:themeColor="text1"/>
                  <w:sz w:val="28"/>
                  <w:szCs w:val="28"/>
                  <w14:textFill>
                    <w14:solidFill>
                      <w14:schemeClr w14:val="tx1"/>
                    </w14:solidFill>
                  </w14:textFill>
                </w:rPr>
                <w:alias w:val="新招标-采购代理机构质疑联系人"/>
                <w:tag w:val="agentComplainLinkMan"/>
                <w:id w:val="366166095"/>
                <w:placeholder>
                  <w:docPart w:val="5c57bd833d1641cf88e82ce65b847468"/>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先生</w:t>
                </w:r>
              </w:sdtContent>
            </w:sdt>
          </w:p>
        </w:tc>
        <w:tc>
          <w:tcPr>
            <w:tcW w:w="2089" w:type="dxa"/>
            <w:tcBorders>
              <w:top w:val="single" w:color="auto" w:sz="4" w:space="0"/>
              <w:left w:val="single" w:color="auto" w:sz="4" w:space="0"/>
              <w:bottom w:val="single" w:color="auto" w:sz="4" w:space="0"/>
              <w:right w:val="single" w:color="auto" w:sz="4" w:space="0"/>
            </w:tcBorders>
            <w:noWrap w:val="0"/>
            <w:vAlign w:val="center"/>
          </w:tcPr>
          <w:p w14:paraId="23480CE1">
            <w:pPr>
              <w:snapToGrid/>
              <w:spacing w:line="480" w:lineRule="exact"/>
              <w:jc w:val="center"/>
              <w:rPr>
                <w:rFonts w:ascii="仿宋" w:hAnsi="仿宋" w:eastAsia="仿宋" w:cs="仿宋"/>
                <w:color w:val="000000"/>
                <w:sz w:val="28"/>
                <w:szCs w:val="28"/>
              </w:rPr>
            </w:pPr>
            <w:sdt>
              <w:sdtPr>
                <w:rPr>
                  <w:rFonts w:hint="eastAsia" w:ascii="仿宋" w:hAnsi="仿宋" w:eastAsia="仿宋" w:cs="仿宋"/>
                  <w:color w:val="000000" w:themeColor="text1"/>
                  <w:sz w:val="28"/>
                  <w:szCs w:val="28"/>
                  <w14:textFill>
                    <w14:solidFill>
                      <w14:schemeClr w14:val="tx1"/>
                    </w14:solidFill>
                  </w14:textFill>
                </w:rPr>
                <w:alias w:val="新招标-采购代理机构质疑联系方式"/>
                <w:tag w:val="agentComplainPhone"/>
                <w:id w:val="493172539"/>
                <w:placeholder>
                  <w:docPart w:val="05252a0d738347fea261a140ee2d444b"/>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0571-88907707</w:t>
                </w:r>
              </w:sdtContent>
            </w:sdt>
          </w:p>
        </w:tc>
        <w:tc>
          <w:tcPr>
            <w:tcW w:w="2066" w:type="dxa"/>
            <w:tcBorders>
              <w:top w:val="single" w:color="auto" w:sz="4" w:space="0"/>
              <w:left w:val="single" w:color="auto" w:sz="4" w:space="0"/>
              <w:bottom w:val="single" w:color="auto" w:sz="4" w:space="0"/>
              <w:right w:val="single" w:color="auto" w:sz="4" w:space="0"/>
            </w:tcBorders>
            <w:noWrap w:val="0"/>
            <w:vAlign w:val="center"/>
          </w:tcPr>
          <w:p w14:paraId="3A121C7C">
            <w:pPr>
              <w:snapToGrid/>
              <w:spacing w:line="480" w:lineRule="exact"/>
              <w:jc w:val="center"/>
              <w:rPr>
                <w:rFonts w:ascii="仿宋" w:hAnsi="仿宋" w:eastAsia="仿宋" w:cs="仿宋"/>
                <w:color w:val="000000"/>
                <w:sz w:val="28"/>
                <w:szCs w:val="28"/>
              </w:rPr>
            </w:pPr>
          </w:p>
        </w:tc>
        <w:tc>
          <w:tcPr>
            <w:tcW w:w="2645" w:type="dxa"/>
            <w:tcBorders>
              <w:top w:val="single" w:color="auto" w:sz="4" w:space="0"/>
              <w:left w:val="single" w:color="auto" w:sz="4" w:space="0"/>
              <w:bottom w:val="single" w:color="auto" w:sz="4" w:space="0"/>
              <w:right w:val="single" w:color="auto" w:sz="4" w:space="0"/>
            </w:tcBorders>
            <w:noWrap w:val="0"/>
            <w:vAlign w:val="center"/>
          </w:tcPr>
          <w:p w14:paraId="695B53F6">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四楼（财务监督部）</w:t>
            </w:r>
          </w:p>
        </w:tc>
      </w:tr>
      <w:tr w14:paraId="0127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BD380B7">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0EBC46A">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72C8F716">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47D8471">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noWrap w:val="0"/>
            <w:vAlign w:val="center"/>
          </w:tcPr>
          <w:p w14:paraId="7E7B9B1D">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76FB39D4">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1203E98C">
      <w:pPr>
        <w:snapToGrid w:val="0"/>
        <w:spacing w:line="440" w:lineRule="exact"/>
        <w:ind w:firstLine="600" w:firstLineChars="200"/>
        <w:jc w:val="left"/>
        <w:rPr>
          <w:rFonts w:ascii="仿宋_GB2312" w:hAnsi="仿宋" w:eastAsia="仿宋_GB2312"/>
          <w:color w:val="000000"/>
          <w:sz w:val="30"/>
          <w:szCs w:val="30"/>
        </w:rPr>
      </w:pPr>
      <w:bookmarkStart w:id="9" w:name="PO_TDCUS_ITEM_PRC_TITLE_1"/>
      <w:r>
        <w:rPr>
          <w:rFonts w:hint="eastAsia" w:ascii="仿宋_GB2312" w:hAnsi="仿宋" w:eastAsia="仿宋_GB2312"/>
          <w:color w:val="000000" w:themeColor="text1"/>
          <w:sz w:val="30"/>
          <w:szCs w:val="30"/>
          <w14:textFill>
            <w14:solidFill>
              <w14:schemeClr w14:val="tx1"/>
            </w14:solidFill>
          </w14:textFill>
        </w:rPr>
        <w:t>标项1：</w:t>
      </w:r>
      <w:bookmarkEnd w:id="9"/>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C69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247F5CEC">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bookmarkStart w:id="10" w:name="PO_TDCUS_ITEM_PRC_TABLE_1_1"/>
            <w:bookmarkEnd w:id="10"/>
            <w:r>
              <w:rPr>
                <w:rFonts w:hint="eastAsia" w:ascii="仿宋_GB2312" w:hAnsi="仿宋" w:eastAsia="仿宋_GB2312" w:cs="Times New Roman"/>
                <w:color w:val="000000"/>
                <w:kern w:val="2"/>
                <w:sz w:val="30"/>
                <w:szCs w:val="30"/>
                <w:vertAlign w:val="baseline"/>
                <w:lang w:val="en-US" w:eastAsia="zh-CN" w:bidi="ar-SA"/>
              </w:rPr>
              <w:t>采购单位</w:t>
            </w:r>
          </w:p>
        </w:tc>
        <w:tc>
          <w:tcPr>
            <w:tcW w:w="4261" w:type="dxa"/>
          </w:tcPr>
          <w:p w14:paraId="40510D62">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浙江省体育服务中心（浙江省全民健身中心）</w:t>
            </w:r>
          </w:p>
        </w:tc>
      </w:tr>
      <w:tr w14:paraId="4768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343C67C">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地址</w:t>
            </w:r>
          </w:p>
        </w:tc>
        <w:tc>
          <w:tcPr>
            <w:tcW w:w="4261" w:type="dxa"/>
          </w:tcPr>
          <w:p w14:paraId="49A301E6">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杭州市拱墅区体育场路212</w:t>
            </w:r>
          </w:p>
        </w:tc>
      </w:tr>
      <w:tr w14:paraId="274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A4802CB">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咨询事项</w:t>
            </w:r>
          </w:p>
        </w:tc>
        <w:tc>
          <w:tcPr>
            <w:tcW w:w="4261" w:type="dxa"/>
          </w:tcPr>
          <w:p w14:paraId="02BA0BDA">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采购需求等</w:t>
            </w:r>
          </w:p>
        </w:tc>
      </w:tr>
      <w:tr w14:paraId="3D42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51E556FA">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联系人</w:t>
            </w:r>
          </w:p>
        </w:tc>
        <w:tc>
          <w:tcPr>
            <w:tcW w:w="4261" w:type="dxa"/>
            <w:vAlign w:val="top"/>
          </w:tcPr>
          <w:p w14:paraId="5D5446D2">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吴老师</w:t>
            </w:r>
          </w:p>
        </w:tc>
      </w:tr>
      <w:tr w14:paraId="7E49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43966DF">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联系方式</w:t>
            </w:r>
          </w:p>
        </w:tc>
        <w:tc>
          <w:tcPr>
            <w:tcW w:w="4261" w:type="dxa"/>
            <w:vAlign w:val="top"/>
          </w:tcPr>
          <w:p w14:paraId="71A9C283">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default" w:ascii="仿宋_GB2312" w:hAnsi="仿宋" w:eastAsia="仿宋_GB2312" w:cs="Times New Roman"/>
                <w:color w:val="000000"/>
                <w:kern w:val="2"/>
                <w:sz w:val="30"/>
                <w:szCs w:val="30"/>
                <w:vertAlign w:val="baseline"/>
                <w:lang w:val="en-US" w:eastAsia="zh-CN" w:bidi="ar-SA"/>
              </w:rPr>
              <w:t>0571-85061627</w:t>
            </w:r>
          </w:p>
        </w:tc>
      </w:tr>
      <w:tr w14:paraId="1856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8D00A4C">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传真</w:t>
            </w:r>
          </w:p>
        </w:tc>
        <w:tc>
          <w:tcPr>
            <w:tcW w:w="4261" w:type="dxa"/>
          </w:tcPr>
          <w:p w14:paraId="19BEEF9C">
            <w:pPr>
              <w:snapToGrid w:val="0"/>
              <w:spacing w:line="440" w:lineRule="exact"/>
              <w:jc w:val="center"/>
              <w:rPr>
                <w:rFonts w:hint="default"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w:t>
            </w:r>
          </w:p>
        </w:tc>
      </w:tr>
      <w:tr w14:paraId="71A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6782B00B">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备注</w:t>
            </w:r>
          </w:p>
        </w:tc>
        <w:tc>
          <w:tcPr>
            <w:tcW w:w="4261" w:type="dxa"/>
          </w:tcPr>
          <w:p w14:paraId="79C1FB3A">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p>
        </w:tc>
      </w:tr>
    </w:tbl>
    <w:p w14:paraId="15B07EEC">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373256D2">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56B56601">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531BEF89">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3865654B">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联系人：</w:t>
      </w:r>
      <w:sdt>
        <w:sdtPr>
          <w:rPr>
            <w:rFonts w:hint="eastAsia" w:ascii="仿宋" w:hAnsi="仿宋" w:eastAsia="仿宋"/>
            <w:sz w:val="30"/>
            <w:szCs w:val="30"/>
          </w:rPr>
          <w:alias w:val="新招标-监管部门联系人"/>
          <w:tag w:val="superviseName"/>
          <w:id w:val="692312458"/>
          <w:placeholder>
            <w:docPart w:val="ddc963ee447a47b8879cbf6e80d643f3"/>
          </w:placeholder>
          <w15:color w:val="D4927B"/>
        </w:sdtPr>
        <w:sdtEndPr>
          <w:rPr>
            <w:rFonts w:hint="eastAsia" w:ascii="仿宋" w:hAnsi="仿宋" w:eastAsia="仿宋"/>
            <w:sz w:val="30"/>
            <w:szCs w:val="30"/>
          </w:rPr>
        </w:sdtEndPr>
        <w:sdtContent>
          <w:r>
            <w:rPr>
              <w:rFonts w:hint="eastAsia" w:ascii="仿宋" w:hAnsi="仿宋" w:eastAsia="仿宋"/>
              <w:sz w:val="30"/>
              <w:szCs w:val="30"/>
            </w:rPr>
            <w:t>匡老师</w:t>
          </w:r>
        </w:sdtContent>
      </w:sdt>
    </w:p>
    <w:p w14:paraId="23F33E6C">
      <w:pPr>
        <w:snapToGrid w:val="0"/>
        <w:spacing w:before="156" w:beforeLines="50" w:after="156" w:afterLines="50" w:line="460" w:lineRule="exact"/>
        <w:ind w:firstLine="600" w:firstLineChars="200"/>
        <w:rPr>
          <w:rFonts w:ascii="仿宋" w:hAnsi="仿宋" w:eastAsia="仿宋" w:cs="仿宋"/>
          <w:sz w:val="30"/>
          <w:szCs w:val="30"/>
        </w:rPr>
      </w:pPr>
      <w:r>
        <w:rPr>
          <w:rFonts w:hint="eastAsia" w:ascii="仿宋" w:hAnsi="仿宋" w:eastAsia="仿宋"/>
          <w:sz w:val="30"/>
          <w:szCs w:val="30"/>
        </w:rPr>
        <w:t>监督投诉电话：</w:t>
      </w:r>
      <w:sdt>
        <w:sdtPr>
          <w:rPr>
            <w:rFonts w:hint="eastAsia" w:ascii="仿宋" w:hAnsi="仿宋" w:eastAsia="仿宋"/>
            <w:sz w:val="30"/>
            <w:szCs w:val="30"/>
          </w:rPr>
          <w:alias w:val="新招标-监管部门联系方式"/>
          <w:tag w:val="supervisePhone"/>
          <w:id w:val="819321861"/>
          <w:placeholder>
            <w:docPart w:val="124dbf19ae954d3ea6494bf101ab2b33"/>
          </w:placeholder>
          <w15:color w:val="D4927B"/>
        </w:sdtPr>
        <w:sdtEndPr>
          <w:rPr>
            <w:rFonts w:hint="eastAsia" w:ascii="仿宋" w:hAnsi="仿宋" w:eastAsia="仿宋"/>
            <w:sz w:val="30"/>
            <w:szCs w:val="30"/>
          </w:rPr>
        </w:sdtEndPr>
        <w:sdtContent>
          <w:r>
            <w:rPr>
              <w:rFonts w:hint="eastAsia" w:ascii="仿宋" w:hAnsi="仿宋" w:eastAsia="仿宋"/>
              <w:sz w:val="30"/>
              <w:szCs w:val="30"/>
            </w:rPr>
            <w:t>0571-87807798</w:t>
          </w:r>
        </w:sdtContent>
      </w:sdt>
    </w:p>
    <w:p w14:paraId="2ACEF680">
      <w:pPr>
        <w:snapToGrid w:val="0"/>
        <w:spacing w:before="156" w:beforeLines="50" w:after="156" w:afterLines="50" w:line="46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预算金额未达100万元的采购项目，由采购人处理采购争议。</w:t>
      </w:r>
    </w:p>
    <w:p w14:paraId="3D458D46">
      <w:pPr>
        <w:pStyle w:val="32"/>
        <w:snapToGrid/>
        <w:spacing w:before="156" w:after="156" w:line="360" w:lineRule="auto"/>
        <w:jc w:val="center"/>
        <w:outlineLvl w:val="0"/>
        <w:rPr>
          <w:rFonts w:hAnsi="宋体"/>
          <w:b/>
          <w:color w:val="000000"/>
          <w:sz w:val="36"/>
          <w:szCs w:val="36"/>
        </w:rPr>
      </w:pPr>
      <w:r>
        <w:rPr>
          <w:rFonts w:hint="eastAsia"/>
          <w:color w:val="000000" w:themeColor="text1"/>
          <w14:textFill>
            <w14:solidFill>
              <w14:schemeClr w14:val="tx1"/>
            </w14:solidFill>
          </w14:textFill>
        </w:rPr>
        <w:br w:type="page"/>
      </w:r>
      <w:bookmarkStart w:id="11" w:name="_Toc496796636"/>
      <w:bookmarkStart w:id="12" w:name="_Toc29498"/>
      <w:r>
        <w:rPr>
          <w:rFonts w:hint="eastAsia" w:ascii="仿宋" w:hAnsi="仿宋" w:eastAsia="仿宋"/>
          <w:b/>
          <w:color w:val="000000" w:themeColor="text1"/>
          <w:sz w:val="36"/>
          <w:szCs w:val="36"/>
          <w14:textFill>
            <w14:solidFill>
              <w14:schemeClr w14:val="tx1"/>
            </w14:solidFill>
          </w14:textFill>
        </w:rPr>
        <w:t>第二章</w:t>
      </w:r>
      <w:bookmarkStart w:id="13" w:name="投标人须知"/>
      <w:r>
        <w:rPr>
          <w:rFonts w:hint="eastAsia" w:ascii="仿宋" w:hAnsi="仿宋" w:eastAsia="仿宋"/>
          <w:b/>
          <w:color w:val="000000" w:themeColor="text1"/>
          <w:sz w:val="36"/>
          <w:szCs w:val="36"/>
          <w14:textFill>
            <w14:solidFill>
              <w14:schemeClr w14:val="tx1"/>
            </w14:solidFill>
          </w14:textFill>
        </w:rPr>
        <w:t>投标人须知</w:t>
      </w:r>
      <w:bookmarkEnd w:id="11"/>
      <w:bookmarkEnd w:id="12"/>
      <w:bookmarkEnd w:id="13"/>
    </w:p>
    <w:p w14:paraId="145078ED">
      <w:pPr>
        <w:snapToGrid w:val="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前附表</w:t>
      </w:r>
    </w:p>
    <w:tbl>
      <w:tblPr>
        <w:tblStyle w:val="60"/>
        <w:tblW w:w="9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493"/>
        <w:gridCol w:w="7433"/>
      </w:tblGrid>
      <w:tr w14:paraId="7FBF0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F78EE3A">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序号</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64140C3">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内  容</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9CDCA95">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要    求</w:t>
            </w:r>
          </w:p>
        </w:tc>
      </w:tr>
      <w:tr w14:paraId="7FB6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8AE229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105EC05">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项目名称及数量</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16EA131">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70791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1B998F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9B8B5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信用记录</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13948C8">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6A7AB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E50445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E7DFBE">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EFC2437">
            <w:pPr>
              <w:snapToGrid/>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根据《政府采购促进中小企业发展管理办法》财库〔2020〕46号，《关于进一步加大政府采购支持中小企业力度的通知》财库〔2022〕19号</w:t>
            </w:r>
          </w:p>
          <w:p w14:paraId="2016743A">
            <w:pPr>
              <w:snapToGrid/>
              <w:rPr>
                <w:rFonts w:ascii="仿宋" w:hAnsi="仿宋" w:eastAsia="仿宋"/>
                <w:b/>
                <w:color w:val="000000"/>
                <w:sz w:val="24"/>
                <w:szCs w:val="24"/>
              </w:rPr>
            </w:pPr>
            <w:r>
              <w:rPr>
                <w:rFonts w:hint="eastAsia" w:ascii="仿宋" w:hAnsi="仿宋" w:eastAsia="仿宋" w:cs="Times New Roman"/>
                <w:b/>
                <w:color w:val="000000" w:themeColor="text1"/>
                <w:sz w:val="24"/>
                <w:szCs w:val="24"/>
                <w14:textFill>
                  <w14:solidFill>
                    <w14:schemeClr w14:val="tx1"/>
                  </w14:solidFill>
                </w14:textFill>
              </w:rPr>
              <w:t>文件的规定，本项目</w:t>
            </w:r>
            <w:r>
              <w:rPr>
                <w:rFonts w:hint="eastAsia" w:ascii="仿宋" w:hAnsi="仿宋" w:eastAsia="仿宋" w:cs="Times New Roman"/>
                <w:b/>
                <w:color w:val="000000" w:themeColor="text1"/>
                <w:sz w:val="24"/>
                <w:szCs w:val="24"/>
                <w:u w:val="single"/>
                <w:lang w:val="en-US" w:eastAsia="zh-CN"/>
                <w14:textFill>
                  <w14:solidFill>
                    <w14:schemeClr w14:val="tx1"/>
                  </w14:solidFill>
                </w14:textFill>
              </w:rPr>
              <w:t xml:space="preserve"> 否 </w:t>
            </w:r>
            <w:r>
              <w:rPr>
                <w:rFonts w:hint="eastAsia" w:ascii="仿宋" w:hAnsi="仿宋" w:eastAsia="仿宋" w:cs="Times New Roman"/>
                <w:b/>
                <w:color w:val="000000" w:themeColor="text1"/>
                <w:sz w:val="24"/>
                <w:szCs w:val="24"/>
                <w14:textFill>
                  <w14:solidFill>
                    <w14:schemeClr w14:val="tx1"/>
                  </w14:solidFill>
                </w14:textFill>
              </w:rPr>
              <w:t>属于预留份额专门面向中小企业采购的项目。</w:t>
            </w:r>
          </w:p>
        </w:tc>
      </w:tr>
      <w:tr w14:paraId="62659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F50907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9F3A1CE">
            <w:pPr>
              <w:snapToGrid w:val="0"/>
              <w:jc w:val="center"/>
              <w:rPr>
                <w:rFonts w:ascii="仿宋" w:hAnsi="仿宋" w:eastAsia="仿宋"/>
                <w:color w:val="000000"/>
                <w:sz w:val="28"/>
                <w:szCs w:val="28"/>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C23D6F2">
            <w:pPr>
              <w:pStyle w:val="328"/>
              <w:numPr>
                <w:ilvl w:val="0"/>
                <w:numId w:val="30"/>
              </w:numPr>
              <w:snapToGrid w:val="0"/>
              <w:spacing w:line="460" w:lineRule="exact"/>
              <w:ind w:firstLineChars="0"/>
              <w:rPr>
                <w:rFonts w:ascii="仿宋" w:hAnsi="仿宋" w:eastAsia="仿宋"/>
                <w:b/>
                <w:color w:val="000000"/>
                <w:sz w:val="24"/>
                <w:szCs w:val="24"/>
                <w:u w:val="single"/>
              </w:rPr>
            </w:pPr>
            <w:r>
              <w:rPr>
                <w:rFonts w:hint="eastAsia" w:ascii="仿宋" w:hAnsi="仿宋" w:eastAsia="仿宋"/>
                <w:b/>
                <w:color w:val="000000" w:themeColor="text1"/>
                <w:sz w:val="24"/>
                <w:szCs w:val="24"/>
                <w14:textFill>
                  <w14:solidFill>
                    <w14:schemeClr w14:val="tx1"/>
                  </w14:solidFill>
                </w14:textFill>
              </w:rPr>
              <w:t>项目属性（</w:t>
            </w:r>
            <w:sdt>
              <w:sdtPr>
                <w:rPr>
                  <w:rFonts w:hint="eastAsia" w:ascii="仿宋" w:hAnsi="仿宋" w:eastAsia="仿宋"/>
                  <w:b/>
                  <w:color w:val="000000" w:themeColor="text1"/>
                  <w:sz w:val="24"/>
                  <w:szCs w:val="24"/>
                  <w14:textFill>
                    <w14:solidFill>
                      <w14:schemeClr w14:val="tx1"/>
                    </w14:solidFill>
                  </w14:textFill>
                </w:rPr>
                <w:alias w:val="新招标-标项类型"/>
                <w:tag w:val="itemType"/>
                <w:id w:val="169347267"/>
                <w:placeholder>
                  <w:docPart w:val="e1eba485f31c479f8d2b38fd813aaf23"/>
                </w:placeholder>
                <w15:color w:val="D4927B"/>
              </w:sdtPr>
              <w:sdtEndPr>
                <w:rPr>
                  <w:rFonts w:hint="eastAsia" w:ascii="仿宋" w:hAnsi="仿宋" w:eastAsia="仿宋"/>
                  <w:b/>
                  <w:color w:val="000000" w:themeColor="text1"/>
                  <w:sz w:val="24"/>
                  <w:szCs w:val="24"/>
                  <w14:textFill>
                    <w14:solidFill>
                      <w14:schemeClr w14:val="tx1"/>
                    </w14:solidFill>
                  </w14:textFill>
                </w:rPr>
              </w:sdtEndPr>
              <w:sdtContent>
                <w:r>
                  <w:rPr>
                    <w:rFonts w:hint="eastAsia" w:ascii="仿宋" w:hAnsi="仿宋" w:eastAsia="仿宋"/>
                    <w:b/>
                    <w:color w:val="000000" w:themeColor="text1"/>
                    <w:sz w:val="24"/>
                    <w:szCs w:val="24"/>
                    <w:u w:val="single"/>
                    <w14:textFill>
                      <w14:solidFill>
                        <w14:schemeClr w14:val="tx1"/>
                      </w14:solidFill>
                    </w14:textFill>
                  </w:rPr>
                  <w:t>服务</w:t>
                </w:r>
                <w:r>
                  <w:rPr>
                    <w:rFonts w:hint="eastAsia" w:ascii="仿宋" w:hAnsi="仿宋" w:eastAsia="仿宋"/>
                    <w:b/>
                    <w:color w:val="000000" w:themeColor="text1"/>
                    <w:sz w:val="24"/>
                    <w:szCs w:val="24"/>
                    <w:u w:val="single"/>
                    <w:lang w:val="en-US" w:eastAsia="zh-CN"/>
                    <w14:textFill>
                      <w14:solidFill>
                        <w14:schemeClr w14:val="tx1"/>
                      </w14:solidFill>
                    </w14:textFill>
                  </w:rPr>
                  <w:t>类</w:t>
                </w:r>
              </w:sdtContent>
            </w:sdt>
            <w:r>
              <w:rPr>
                <w:rFonts w:hint="eastAsia" w:ascii="仿宋" w:hAnsi="仿宋" w:eastAsia="仿宋"/>
                <w:b/>
                <w:color w:val="000000" w:themeColor="text1"/>
                <w:sz w:val="24"/>
                <w:szCs w:val="24"/>
                <w14:textFill>
                  <w14:solidFill>
                    <w14:schemeClr w14:val="tx1"/>
                  </w14:solidFill>
                </w14:textFill>
              </w:rPr>
              <w:t>）</w:t>
            </w:r>
          </w:p>
          <w:p w14:paraId="56794404">
            <w:pPr>
              <w:pStyle w:val="328"/>
              <w:numPr>
                <w:ilvl w:val="0"/>
                <w:numId w:val="30"/>
              </w:numPr>
              <w:snapToGrid w:val="0"/>
              <w:spacing w:line="460" w:lineRule="exact"/>
              <w:ind w:firstLineChars="0"/>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71197DE3">
            <w:pPr>
              <w:snapToGrid w:val="0"/>
              <w:spacing w:line="460" w:lineRule="exact"/>
              <w:ind w:left="600"/>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cs="仿宋"/>
                <w:b/>
                <w:color w:val="000000"/>
                <w:sz w:val="24"/>
                <w:u w:val="single"/>
                <w:lang w:eastAsia="zh-CN"/>
              </w:rPr>
              <w:t>浙江省全民健身中心物业管理服务</w:t>
            </w:r>
            <w:r>
              <w:rPr>
                <w:rFonts w:hint="eastAsia" w:ascii="仿宋" w:hAnsi="仿宋" w:eastAsia="仿宋"/>
                <w:b/>
                <w:color w:val="000000" w:themeColor="text1"/>
                <w:sz w:val="24"/>
                <w:szCs w:val="24"/>
                <w14:textFill>
                  <w14:solidFill>
                    <w14:schemeClr w14:val="tx1"/>
                  </w14:solidFill>
                </w14:textFill>
              </w:rPr>
              <w:t>，所属行业：</w:t>
            </w:r>
            <w:r>
              <w:rPr>
                <w:rFonts w:hint="eastAsia" w:ascii="仿宋" w:hAnsi="仿宋" w:eastAsia="仿宋"/>
                <w:b/>
                <w:color w:val="000000" w:themeColor="text1"/>
                <w:sz w:val="24"/>
                <w:szCs w:val="24"/>
                <w:u w:val="single"/>
                <w:lang w:val="en-US" w:eastAsia="zh-CN"/>
                <w14:textFill>
                  <w14:solidFill>
                    <w14:schemeClr w14:val="tx1"/>
                  </w14:solidFill>
                </w14:textFill>
              </w:rPr>
              <w:t>物业管理</w:t>
            </w:r>
          </w:p>
          <w:p w14:paraId="29A9A6DE">
            <w:pPr>
              <w:snapToGrid w:val="0"/>
              <w:spacing w:line="460" w:lineRule="exact"/>
              <w:ind w:firstLine="602" w:firstLineChars="250"/>
              <w:rPr>
                <w:rFonts w:hint="default" w:ascii="仿宋" w:hAnsi="仿宋" w:eastAsia="仿宋"/>
                <w:b/>
                <w:strike/>
                <w:color w:val="000000"/>
                <w:kern w:val="2"/>
                <w:sz w:val="24"/>
                <w:szCs w:val="24"/>
                <w:lang w:val="en-US" w:eastAsia="zh-CN" w:bidi="ar-SA"/>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kern w:val="2"/>
                <w:sz w:val="24"/>
                <w:szCs w:val="24"/>
                <w:lang w:val="en-US" w:eastAsia="zh-CN" w:bidi="ar-SA"/>
              </w:rPr>
              <w:t>根据财库〔2020〕46号，〔</w:t>
            </w:r>
            <w:r>
              <w:rPr>
                <w:rFonts w:hint="default" w:ascii="仿宋" w:hAnsi="仿宋" w:eastAsia="仿宋"/>
                <w:b/>
                <w:color w:val="000000"/>
                <w:kern w:val="2"/>
                <w:sz w:val="24"/>
                <w:szCs w:val="24"/>
                <w:lang w:val="en-US" w:eastAsia="zh-CN" w:bidi="ar-SA"/>
              </w:rPr>
              <w:t>2022〕19</w:t>
            </w:r>
            <w:r>
              <w:rPr>
                <w:rFonts w:hint="eastAsia" w:ascii="仿宋" w:hAnsi="仿宋" w:eastAsia="仿宋"/>
                <w:b/>
                <w:color w:val="000000"/>
                <w:kern w:val="2"/>
                <w:sz w:val="24"/>
                <w:szCs w:val="24"/>
                <w:lang w:val="en-US" w:eastAsia="zh-CN" w:bidi="ar-SA"/>
              </w:rPr>
              <w:t>号的相关规定，在评审时对符合本办法规定的小微企业报价给予</w:t>
            </w:r>
            <w:r>
              <w:rPr>
                <w:rFonts w:hint="eastAsia" w:ascii="仿宋" w:hAnsi="仿宋" w:eastAsia="仿宋"/>
                <w:b/>
                <w:color w:val="000000"/>
                <w:kern w:val="2"/>
                <w:sz w:val="24"/>
                <w:szCs w:val="24"/>
                <w:u w:val="single"/>
                <w:lang w:val="en-US" w:eastAsia="zh-CN" w:bidi="ar-SA"/>
              </w:rPr>
              <w:t xml:space="preserve"> </w:t>
            </w:r>
            <w:r>
              <w:rPr>
                <w:rFonts w:hint="default" w:ascii="仿宋" w:hAnsi="仿宋" w:eastAsia="仿宋"/>
                <w:b/>
                <w:color w:val="000000"/>
                <w:kern w:val="2"/>
                <w:sz w:val="24"/>
                <w:szCs w:val="24"/>
                <w:u w:val="single"/>
                <w:lang w:val="en-US" w:eastAsia="zh-CN" w:bidi="ar-SA"/>
              </w:rPr>
              <w:t>10%</w:t>
            </w:r>
            <w:r>
              <w:rPr>
                <w:rFonts w:hint="eastAsia" w:ascii="仿宋" w:hAnsi="仿宋" w:eastAsia="仿宋"/>
                <w:b/>
                <w:color w:val="000000"/>
                <w:kern w:val="2"/>
                <w:sz w:val="24"/>
                <w:szCs w:val="24"/>
                <w:lang w:val="en-US" w:eastAsia="zh-CN" w:bidi="ar-SA"/>
              </w:rPr>
              <w:t>（10%-20%）（工程项目为</w:t>
            </w:r>
            <w:r>
              <w:rPr>
                <w:rFonts w:hint="eastAsia" w:ascii="仿宋" w:hAnsi="仿宋" w:eastAsia="仿宋"/>
                <w:b/>
                <w:color w:val="000000"/>
                <w:kern w:val="2"/>
                <w:sz w:val="24"/>
                <w:szCs w:val="24"/>
                <w:u w:val="single"/>
                <w:lang w:val="en-US" w:eastAsia="zh-CN" w:bidi="ar-SA"/>
              </w:rPr>
              <w:t>（5%）</w:t>
            </w:r>
            <w:r>
              <w:rPr>
                <w:rFonts w:hint="eastAsia" w:ascii="仿宋" w:hAnsi="仿宋" w:eastAsia="仿宋"/>
                <w:b/>
                <w:color w:val="000000"/>
                <w:kern w:val="2"/>
                <w:sz w:val="24"/>
                <w:szCs w:val="24"/>
                <w:lang w:val="en-US" w:eastAsia="zh-CN" w:bidi="ar-SA"/>
              </w:rPr>
              <w:t>）的扣除，取扣除后的价格作为最终投标报价（此最终投标报价仅作为价格分计算）。中小企业参加政府采购活动，应当出具本办法规定的《中小企业声明函》，否则不得享受相关中小企业扶持政策。</w:t>
            </w:r>
          </w:p>
          <w:p w14:paraId="36B47324">
            <w:pPr>
              <w:snapToGrid w:val="0"/>
              <w:spacing w:line="460" w:lineRule="exact"/>
              <w:ind w:firstLine="602" w:firstLineChars="250"/>
              <w:rPr>
                <w:rFonts w:hint="default" w:ascii="仿宋" w:hAnsi="仿宋" w:eastAsia="仿宋"/>
                <w:b/>
                <w:strike/>
                <w:color w:val="000000"/>
                <w:kern w:val="2"/>
                <w:sz w:val="24"/>
                <w:szCs w:val="24"/>
                <w:lang w:val="en-US" w:eastAsia="zh-CN" w:bidi="ar-SA"/>
              </w:rPr>
            </w:pPr>
            <w:r>
              <w:rPr>
                <w:rFonts w:hint="eastAsia" w:ascii="仿宋" w:hAnsi="仿宋" w:eastAsia="仿宋"/>
                <w:b/>
                <w:color w:val="000000"/>
                <w:kern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kern w:val="2"/>
                <w:sz w:val="24"/>
                <w:szCs w:val="24"/>
                <w:u w:val="single"/>
                <w:lang w:val="en-US" w:eastAsia="zh-CN" w:bidi="ar-SA"/>
              </w:rPr>
              <w:t xml:space="preserve"> </w:t>
            </w:r>
            <w:r>
              <w:rPr>
                <w:rFonts w:hint="default" w:ascii="仿宋" w:hAnsi="仿宋" w:eastAsia="仿宋"/>
                <w:b/>
                <w:color w:val="000000"/>
                <w:kern w:val="2"/>
                <w:sz w:val="24"/>
                <w:szCs w:val="24"/>
                <w:u w:val="single"/>
                <w:lang w:val="en-US" w:eastAsia="zh-CN" w:bidi="ar-SA"/>
              </w:rPr>
              <w:t>4%</w:t>
            </w:r>
            <w:r>
              <w:rPr>
                <w:rFonts w:hint="eastAsia" w:ascii="仿宋" w:hAnsi="仿宋" w:eastAsia="仿宋"/>
                <w:b/>
                <w:color w:val="000000"/>
                <w:kern w:val="2"/>
                <w:sz w:val="24"/>
                <w:szCs w:val="24"/>
                <w:u w:val="single"/>
                <w:lang w:val="en-US" w:eastAsia="zh-CN" w:bidi="ar-SA"/>
              </w:rPr>
              <w:t xml:space="preserve"> </w:t>
            </w:r>
            <w:r>
              <w:rPr>
                <w:rFonts w:hint="eastAsia" w:ascii="仿宋" w:hAnsi="仿宋" w:eastAsia="仿宋"/>
                <w:b/>
                <w:color w:val="000000"/>
                <w:kern w:val="2"/>
                <w:sz w:val="24"/>
                <w:szCs w:val="24"/>
                <w:lang w:val="en-US" w:eastAsia="zh-CN" w:bidi="ar-SA"/>
              </w:rPr>
              <w:t>(4%-6%)（工程项目为</w:t>
            </w:r>
            <w:r>
              <w:rPr>
                <w:rFonts w:hint="eastAsia" w:ascii="仿宋" w:hAnsi="仿宋" w:eastAsia="仿宋"/>
                <w:b/>
                <w:color w:val="000000"/>
                <w:kern w:val="2"/>
                <w:sz w:val="24"/>
                <w:szCs w:val="24"/>
                <w:u w:val="single"/>
                <w:lang w:val="en-US" w:eastAsia="zh-CN" w:bidi="ar-SA"/>
              </w:rPr>
              <w:t>（2%）</w:t>
            </w:r>
            <w:r>
              <w:rPr>
                <w:rFonts w:hint="eastAsia" w:ascii="仿宋" w:hAnsi="仿宋" w:eastAsia="仿宋"/>
                <w:b/>
                <w:color w:val="000000"/>
                <w:kern w:val="2"/>
                <w:sz w:val="24"/>
                <w:szCs w:val="24"/>
                <w:lang w:val="en-US" w:eastAsia="zh-CN" w:bidi="ar-SA"/>
              </w:rPr>
              <w:t>）的扣除，用扣除后的价格参加评审。</w:t>
            </w:r>
          </w:p>
          <w:p w14:paraId="4065BA9E">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kern w:val="2"/>
                <w:sz w:val="24"/>
                <w:szCs w:val="24"/>
                <w:lang w:val="en-US" w:eastAsia="zh-CN" w:bidi="ar-SA"/>
              </w:rPr>
              <w:t>组成联合体或者接受分包 的小微企业与联合体内其他企业、分包企业之间存在直接控 股、管理关系的，不享受价格扣除优惠政策</w:t>
            </w:r>
            <w:r>
              <w:rPr>
                <w:rFonts w:hint="eastAsia" w:ascii="仿宋" w:hAnsi="仿宋" w:eastAsia="仿宋"/>
                <w:b/>
                <w:color w:val="000000" w:themeColor="text1"/>
                <w:sz w:val="24"/>
                <w:szCs w:val="24"/>
                <w14:textFill>
                  <w14:solidFill>
                    <w14:schemeClr w14:val="tx1"/>
                  </w14:solidFill>
                </w14:textFill>
              </w:rPr>
              <w:t>。</w:t>
            </w:r>
          </w:p>
          <w:p w14:paraId="5BC61688">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0FC69177">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6664695A">
            <w:pPr>
              <w:snapToGrid w:val="0"/>
              <w:jc w:val="left"/>
              <w:rPr>
                <w:rFonts w:ascii="仿宋" w:hAnsi="仿宋" w:eastAsia="仿宋"/>
                <w:b/>
                <w:bCs/>
                <w:color w:val="000000"/>
                <w:sz w:val="24"/>
                <w:szCs w:val="24"/>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5CBB4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0C68B28">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D0D0EDD">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060DC36">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5C612141">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0BA44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B6CCFD5">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137BC28">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9F989DA">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7F7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7F71A42">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37D0A5">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首台套政策</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1E92659">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6C7AE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FA7C19B">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72C38E">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询问和质疑</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11296DD">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r>
              <w:rPr>
                <w:rFonts w:ascii="仿宋" w:hAnsi="仿宋" w:eastAsia="仿宋"/>
                <w:color w:val="000000" w:themeColor="text1"/>
                <w:sz w:val="24"/>
                <w:szCs w:val="24"/>
                <w14:textFill>
                  <w14:solidFill>
                    <w14:schemeClr w14:val="tx1"/>
                  </w14:solidFill>
                </w14:textFill>
              </w:rPr>
              <w:t>。</w:t>
            </w:r>
          </w:p>
        </w:tc>
      </w:tr>
      <w:tr w14:paraId="44E7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A6B62D3">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C97818">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5253381">
            <w:pPr>
              <w:snapToGrid/>
              <w:spacing w:line="500" w:lineRule="exact"/>
              <w:jc w:val="left"/>
              <w:rPr>
                <w:rFonts w:ascii="仿宋" w:hAnsi="仿宋" w:eastAsia="仿宋"/>
                <w:color w:val="000000"/>
                <w:sz w:val="24"/>
                <w:szCs w:val="24"/>
              </w:rPr>
            </w:pPr>
            <w:bookmarkStart w:id="14" w:name="PO_15528_PM042"/>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允许采购进口产品"/>
                <w:tag w:val="productImportStatus"/>
                <w:id w:val="248964197"/>
                <w:placeholder>
                  <w:docPart w:val="84197af3545a4aa69cb0df5b40ff955d"/>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不允许进口产品</w:t>
                </w:r>
              </w:sdtContent>
            </w:sdt>
            <w:r>
              <w:rPr>
                <w:rFonts w:hint="eastAsia" w:ascii="仿宋" w:hAnsi="仿宋" w:eastAsia="仿宋"/>
                <w:color w:val="000000" w:themeColor="text1"/>
                <w:sz w:val="24"/>
                <w:szCs w:val="24"/>
                <w14:textFill>
                  <w14:solidFill>
                    <w14:schemeClr w14:val="tx1"/>
                  </w14:solidFill>
                </w14:textFill>
              </w:rPr>
              <w:t>]</w:t>
            </w:r>
            <w:bookmarkEnd w:id="14"/>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323A3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0AC2D831">
            <w:pPr>
              <w:pBdr>
                <w:top w:val="none" w:color="000000" w:sz="0" w:space="0"/>
                <w:left w:val="none" w:color="000000" w:sz="0" w:space="0"/>
                <w:bottom w:val="none" w:color="000000" w:sz="0" w:space="0"/>
                <w:right w:val="none" w:color="000000" w:sz="0" w:space="0"/>
              </w:pBdr>
              <w:snapToGrid/>
              <w:spacing w:line="500" w:lineRule="exact"/>
              <w:ind w:left="0" w:right="0" w:firstLine="0"/>
              <w:jc w:val="center"/>
            </w:pPr>
            <w:r>
              <w:rPr>
                <w:rFonts w:ascii="仿宋" w:hAnsi="仿宋" w:eastAsia="仿宋" w:cs="仿宋"/>
                <w:color w:val="000000"/>
                <w:sz w:val="24"/>
              </w:rPr>
              <w:t>10</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6C3D62AC">
            <w:pPr>
              <w:pBdr>
                <w:top w:val="none" w:color="000000" w:sz="0" w:space="0"/>
                <w:left w:val="none" w:color="000000" w:sz="0" w:space="0"/>
                <w:bottom w:val="none" w:color="000000" w:sz="0" w:space="0"/>
                <w:right w:val="none" w:color="000000" w:sz="0" w:space="0"/>
              </w:pBdr>
              <w:snapToGrid/>
              <w:spacing w:line="240" w:lineRule="auto"/>
              <w:ind w:left="0" w:right="0" w:firstLine="0"/>
              <w:jc w:val="center"/>
            </w:pPr>
            <w:r>
              <w:rPr>
                <w:rFonts w:ascii="仿宋_GB2312" w:hAnsi="仿宋_GB2312" w:eastAsia="仿宋_GB2312" w:cs="仿宋_GB2312"/>
                <w:color w:val="000000"/>
                <w:sz w:val="24"/>
                <w:u w:val="none"/>
              </w:rPr>
              <w:t>本国产品</w:t>
            </w:r>
            <w:r>
              <w:rPr>
                <w:rFonts w:ascii="仿宋_GB2312" w:hAnsi="仿宋_GB2312" w:eastAsia="仿宋_GB2312" w:cs="仿宋_GB2312"/>
                <w:color w:val="000000"/>
                <w:sz w:val="24"/>
              </w:rPr>
              <w:t xml:space="preserve">优惠措施 </w:t>
            </w:r>
          </w:p>
        </w:tc>
        <w:tc>
          <w:tcPr>
            <w:tcW w:w="7433" w:type="dxa"/>
            <w:vMerge w:val="restart"/>
            <w:tcBorders>
              <w:top w:val="single" w:color="auto" w:sz="4" w:space="0"/>
              <w:left w:val="single" w:color="auto" w:sz="4" w:space="0"/>
              <w:bottom w:val="single" w:color="auto" w:sz="4" w:space="0"/>
              <w:right w:val="single" w:color="auto" w:sz="4" w:space="0"/>
            </w:tcBorders>
            <w:noWrap w:val="0"/>
            <w:vAlign w:val="center"/>
          </w:tcPr>
          <w:p w14:paraId="4D1D7D25">
            <w:pPr>
              <w:pBdr>
                <w:top w:val="none" w:color="000000" w:sz="0" w:space="0"/>
                <w:left w:val="none" w:color="000000" w:sz="0" w:space="0"/>
                <w:bottom w:val="none" w:color="000000" w:sz="0" w:space="0"/>
                <w:right w:val="none" w:color="000000" w:sz="0" w:space="0"/>
              </w:pBdr>
              <w:snapToGrid/>
              <w:spacing w:line="500" w:lineRule="exact"/>
              <w:ind w:left="0" w:right="0" w:firstLine="0"/>
            </w:pPr>
            <w:r>
              <w:rPr>
                <w:rFonts w:ascii="仿宋" w:hAnsi="仿宋" w:eastAsia="仿宋" w:cs="仿宋"/>
                <w:b/>
                <w:color w:val="000000"/>
                <w:sz w:val="24"/>
              </w:rPr>
              <w:t>本项目不涉及货物采购，不</w:t>
            </w:r>
            <w:r>
              <w:rPr>
                <w:rFonts w:hint="eastAsia" w:ascii="仿宋" w:hAnsi="仿宋" w:eastAsia="仿宋" w:cs="仿宋"/>
                <w:b/>
                <w:color w:val="000000"/>
                <w:sz w:val="24"/>
                <w:lang w:val="en-US" w:eastAsia="zh-CN"/>
              </w:rPr>
              <w:t>适用</w:t>
            </w:r>
            <w:r>
              <w:rPr>
                <w:rFonts w:ascii="仿宋" w:hAnsi="仿宋" w:eastAsia="仿宋" w:cs="仿宋"/>
                <w:b/>
                <w:color w:val="000000"/>
                <w:sz w:val="24"/>
              </w:rPr>
              <w:t>本国产品优惠措施。</w:t>
            </w:r>
          </w:p>
          <w:p w14:paraId="25508F8B">
            <w:pPr>
              <w:pBdr>
                <w:top w:val="none" w:color="000000" w:sz="0" w:space="0"/>
                <w:left w:val="none" w:color="000000" w:sz="0" w:space="0"/>
                <w:bottom w:val="none" w:color="000000" w:sz="0" w:space="0"/>
                <w:right w:val="none" w:color="000000" w:sz="0" w:space="0"/>
              </w:pBdr>
              <w:snapToGrid/>
              <w:spacing w:line="500" w:lineRule="exact"/>
              <w:ind w:left="0" w:right="0" w:firstLine="0"/>
            </w:pPr>
            <w:r>
              <w:rPr>
                <w:rFonts w:ascii="仿宋" w:hAnsi="仿宋" w:eastAsia="仿宋" w:cs="仿宋"/>
                <w:color w:val="00000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475458C">
            <w:pPr>
              <w:pBdr>
                <w:top w:val="none" w:color="000000" w:sz="0" w:space="0"/>
                <w:left w:val="none" w:color="000000" w:sz="0" w:space="0"/>
                <w:bottom w:val="none" w:color="000000" w:sz="0" w:space="0"/>
                <w:right w:val="none" w:color="000000" w:sz="0" w:space="0"/>
              </w:pBdr>
              <w:snapToGrid/>
              <w:spacing w:line="480" w:lineRule="exact"/>
              <w:ind w:left="0" w:right="0" w:firstLine="0"/>
            </w:pPr>
            <w:r>
              <w:rPr>
                <w:rFonts w:ascii="仿宋" w:hAnsi="仿宋" w:eastAsia="仿宋" w:cs="仿宋"/>
                <w:color w:val="000000"/>
                <w:sz w:val="24"/>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3DE6737E">
            <w:pPr>
              <w:pBdr>
                <w:top w:val="none" w:color="000000" w:sz="0" w:space="0"/>
                <w:left w:val="none" w:color="000000" w:sz="0" w:space="0"/>
                <w:bottom w:val="none" w:color="000000" w:sz="0" w:space="0"/>
                <w:right w:val="none" w:color="000000" w:sz="0" w:space="0"/>
              </w:pBdr>
              <w:snapToGrid/>
              <w:spacing w:line="480" w:lineRule="exact"/>
              <w:ind w:left="0" w:right="0" w:firstLine="0"/>
            </w:pPr>
            <w:r>
              <w:rPr>
                <w:rFonts w:ascii="仿宋" w:hAnsi="仿宋" w:eastAsia="仿宋" w:cs="仿宋"/>
                <w:color w:val="000000"/>
                <w:sz w:val="24"/>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574B2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5302822">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3AA469">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98698E0">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转包：否</w:t>
            </w:r>
          </w:p>
          <w:p w14:paraId="51340899">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分包：</w:t>
            </w:r>
            <w:sdt>
              <w:sdtPr>
                <w:alias w:val="新招标-是否允许合同分包"/>
                <w:tag w:val="splitPackageStatus"/>
                <w:id w:val="631389882"/>
                <w:placeholder>
                  <w:docPart w:val="7ff4906ad34c4da28d275c6eba48d291"/>
                </w:placeholder>
                <w15:color w:val="D4927B"/>
              </w:sdtPr>
              <w:sdtContent>
                <w:bookmarkStart w:id="15" w:name="PO_15528_PM044"/>
                <w:r>
                  <w:rPr>
                    <w:rFonts w:hint="eastAsia" w:ascii="仿宋_GB2312" w:hAnsi="仿宋" w:eastAsia="仿宋_GB2312"/>
                    <w:bCs/>
                    <w:color w:val="000000"/>
                    <w:sz w:val="24"/>
                    <w:lang w:eastAsia="zh-CN"/>
                  </w:rPr>
                  <w:t>允许分包</w:t>
                </w:r>
                <w:bookmarkEnd w:id="15"/>
                <w:r>
                  <w:rPr>
                    <w:rFonts w:hint="eastAsia" w:ascii="仿宋_GB2312" w:hAnsi="仿宋" w:eastAsia="仿宋_GB2312"/>
                    <w:bCs/>
                    <w:color w:val="000000"/>
                    <w:sz w:val="24"/>
                  </w:rPr>
                  <w:t>；非主体、非关键性工作</w:t>
                </w:r>
                <w:r>
                  <w:rPr>
                    <w:rFonts w:hint="eastAsia" w:ascii="仿宋_GB2312" w:hAnsi="仿宋" w:eastAsia="仿宋_GB2312"/>
                    <w:bCs/>
                    <w:color w:val="000000"/>
                    <w:sz w:val="24"/>
                    <w:lang w:eastAsia="zh-CN"/>
                  </w:rPr>
                  <w:t>【</w:t>
                </w:r>
                <w:r>
                  <w:rPr>
                    <w:rFonts w:hint="eastAsia" w:ascii="仿宋_GB2312" w:hAnsi="仿宋" w:eastAsia="仿宋_GB2312"/>
                    <w:bCs/>
                    <w:color w:val="000000"/>
                    <w:sz w:val="24"/>
                    <w:lang w:val="en-US" w:eastAsia="zh-CN"/>
                  </w:rPr>
                  <w:t>垃圾清运、外墙清洗、绿植租摆允许分包】</w:t>
                </w:r>
                <w:r>
                  <w:rPr>
                    <w:rFonts w:hint="eastAsia" w:ascii="仿宋_GB2312" w:hAnsi="仿宋" w:eastAsia="仿宋_GB2312"/>
                    <w:bCs/>
                    <w:color w:val="000000"/>
                    <w:sz w:val="24"/>
                  </w:rPr>
                  <w:t>允许分包。</w:t>
                </w:r>
              </w:sdtContent>
            </w:sdt>
          </w:p>
          <w:p w14:paraId="7B81209F">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4EAAD332">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p w14:paraId="7553D1A5">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▲注：不得在允许分包的范围之外进行分包。</w:t>
            </w:r>
          </w:p>
        </w:tc>
      </w:tr>
      <w:tr w14:paraId="624D4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17F4102">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481074">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联合体投标</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421D507">
            <w:pPr>
              <w:snapToGrid/>
              <w:spacing w:line="500" w:lineRule="exact"/>
              <w:jc w:val="left"/>
              <w:rPr>
                <w:rFonts w:ascii="仿宋_GB2312" w:hAnsi="仿宋" w:eastAsia="仿宋_GB2312"/>
                <w:bCs/>
                <w:color w:val="000000"/>
                <w:sz w:val="24"/>
              </w:rPr>
            </w:pPr>
            <w:sdt>
              <w:sdtPr>
                <w:alias w:val="新招标-是否接受联合体投标"/>
                <w:tag w:val="consortiumBiddingStatus"/>
                <w:id w:val="92458589"/>
                <w:placeholder>
                  <w:docPart w:val="c5e8b4d770e244439b38bdda85bb265b"/>
                </w:placeholder>
                <w15:color w:val="D4927B"/>
              </w:sdtPr>
              <w:sdtContent>
                <w:r>
                  <w:rPr>
                    <w:rFonts w:hint="eastAsia" w:ascii="仿宋_GB2312" w:hAnsi="仿宋" w:eastAsia="仿宋_GB2312"/>
                    <w:bCs/>
                    <w:color w:val="000000" w:themeColor="text1"/>
                    <w:sz w:val="24"/>
                    <w:lang w:val="en-US" w:eastAsia="zh-CN"/>
                    <w14:textFill>
                      <w14:solidFill>
                        <w14:schemeClr w14:val="tx1"/>
                      </w14:solidFill>
                    </w14:textFill>
                  </w:rPr>
                  <w:t>不</w:t>
                </w:r>
                <w:r>
                  <w:rPr>
                    <w:rFonts w:hint="eastAsia" w:ascii="仿宋_GB2312" w:hAnsi="仿宋" w:eastAsia="仿宋_GB2312"/>
                    <w:bCs/>
                    <w:color w:val="000000"/>
                    <w:sz w:val="24"/>
                  </w:rPr>
                  <w:t>允许。</w:t>
                </w:r>
              </w:sdtContent>
            </w:sdt>
          </w:p>
        </w:tc>
      </w:tr>
      <w:tr w14:paraId="20ECF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3CE6F19">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C03D5D1">
            <w:pPr>
              <w:snapToGrid w:val="0"/>
              <w:jc w:val="center"/>
              <w:rPr>
                <w:rFonts w:hint="default" w:ascii="仿宋_GB2312" w:hAnsi="仿宋" w:eastAsia="仿宋_GB2312"/>
                <w:bCs/>
                <w:color w:val="000000"/>
                <w:sz w:val="24"/>
                <w:lang w:val="en-US" w:eastAsia="zh-CN"/>
              </w:rPr>
            </w:pPr>
            <w:r>
              <w:rPr>
                <w:rFonts w:hint="eastAsia" w:ascii="仿宋_GB2312" w:hAnsi="仿宋" w:eastAsia="仿宋_GB2312" w:cs="Times New Roman"/>
                <w:b w:val="0"/>
                <w:bCs/>
                <w:color w:val="000000"/>
                <w:sz w:val="24"/>
                <w:szCs w:val="22"/>
                <w:lang w:val="en-US" w:eastAsia="zh-CN"/>
              </w:rPr>
              <w:t>不允许联合体投标的理由</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0D36CE5">
            <w:pPr>
              <w:snapToGrid/>
              <w:spacing w:line="500" w:lineRule="exact"/>
              <w:jc w:val="left"/>
            </w:pPr>
            <w:r>
              <w:rPr>
                <w:rFonts w:hint="eastAsia" w:ascii="仿宋_GB2312" w:hAnsi="仿宋" w:eastAsia="仿宋_GB2312"/>
                <w:bCs/>
                <w:color w:val="000000" w:themeColor="text1"/>
                <w:sz w:val="24"/>
                <w:lang w:val="en-US" w:eastAsia="zh-CN"/>
                <w14:textFill>
                  <w14:solidFill>
                    <w14:schemeClr w14:val="tx1"/>
                  </w14:solidFill>
                </w14:textFill>
              </w:rPr>
              <w:t>浙江省全民健身中心工程是省重点工程，是展示新时代我省全民健身工作的重要窗口。本项目接待面广、社会关注度高，而物业管理服务工作是项目正常运转的重要保障。采用联合体投标联合体成员间可能存在资源分配和协调障碍，易出现责任划分不清、工作衔接不畅等问题，给项目的顺利推进带来不确定因素。本项目对实施连贯性、服务统一性、技术标准一致性要求较高，故不允许联合体投标</w:t>
            </w:r>
          </w:p>
        </w:tc>
      </w:tr>
      <w:tr w14:paraId="3F0E7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483618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3BBD7C4">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是否现场踏勘</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3B14AB7">
            <w:pPr>
              <w:snapToGrid/>
              <w:spacing w:line="500" w:lineRule="exact"/>
              <w:jc w:val="left"/>
              <w:rPr>
                <w:rFonts w:ascii="仿宋" w:hAnsi="仿宋" w:eastAsia="仿宋"/>
                <w:color w:val="000000"/>
                <w:sz w:val="24"/>
                <w:szCs w:val="24"/>
              </w:rPr>
            </w:pPr>
            <w:bookmarkStart w:id="16" w:name="PO_15528_PM040"/>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进行现场踏勘"/>
                <w:tag w:val="explorationInfo"/>
                <w:id w:val="323506550"/>
                <w:placeholder>
                  <w:docPart w:val="cfb18369ce7d4ed5a716e9a8eede940a"/>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sdt>
                  <w:sdtPr>
                    <w:rPr>
                      <w:rFonts w:hint="eastAsia" w:ascii="仿宋" w:hAnsi="仿宋" w:eastAsia="仿宋"/>
                      <w:color w:val="000000" w:themeColor="text1"/>
                      <w:sz w:val="24"/>
                      <w:szCs w:val="24"/>
                      <w:lang w:val="en-US" w:eastAsia="zh-CN"/>
                      <w14:textFill>
                        <w14:solidFill>
                          <w14:schemeClr w14:val="tx1"/>
                        </w14:solidFill>
                      </w14:textFill>
                    </w:rPr>
                    <w:alias w:val="新招标-是否进行演示"/>
                    <w:tag w:val="demonstrateStatus"/>
                    <w:id w:val="147476999"/>
                    <w:placeholder>
                      <w:docPart w:val="{9e1446a2-1e76-48f3-afd2-f9ab4751c144}"/>
                    </w:placeholder>
                    <w15:color w:val="D4927B"/>
                  </w:sdtPr>
                  <w:sdtEndPr>
                    <w:rPr>
                      <w:rFonts w:hint="eastAsia" w:ascii="仿宋" w:hAnsi="仿宋" w:eastAsia="仿宋"/>
                      <w:color w:val="000000" w:themeColor="text1"/>
                      <w:sz w:val="24"/>
                      <w:szCs w:val="24"/>
                      <w:lang w:val="en-US" w:eastAsia="zh-CN"/>
                      <w14:textFill>
                        <w14:solidFill>
                          <w14:schemeClr w14:val="tx1"/>
                        </w14:solidFill>
                      </w14:textFill>
                    </w:rPr>
                  </w:sdtEndPr>
                  <w:sdtContent>
                    <w:r>
                      <w:rPr>
                        <w:rFonts w:hint="eastAsia" w:ascii="仿宋" w:hAnsi="仿宋" w:eastAsia="仿宋"/>
                        <w:color w:val="000000" w:themeColor="text1"/>
                        <w:sz w:val="24"/>
                        <w:szCs w:val="24"/>
                        <w:lang w:val="en-US" w:eastAsia="zh-CN"/>
                        <w14:textFill>
                          <w14:solidFill>
                            <w14:schemeClr w14:val="tx1"/>
                          </w14:solidFill>
                        </w14:textFill>
                      </w:rPr>
                      <w:t>不组织统一踏勘</w:t>
                    </w:r>
                  </w:sdtContent>
                </w:sdt>
              </w:sdtContent>
            </w:sdt>
            <w:r>
              <w:rPr>
                <w:rFonts w:hint="eastAsia" w:ascii="仿宋" w:hAnsi="仿宋" w:eastAsia="仿宋"/>
                <w:color w:val="000000" w:themeColor="text1"/>
                <w:sz w:val="24"/>
                <w:szCs w:val="24"/>
                <w14:textFill>
                  <w14:solidFill>
                    <w14:schemeClr w14:val="tx1"/>
                  </w14:solidFill>
                </w14:textFill>
              </w:rPr>
              <w:t>]</w:t>
            </w:r>
            <w:bookmarkEnd w:id="16"/>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Times New Roman"/>
                <w:bCs w:val="0"/>
                <w:snapToGrid/>
                <w:color w:val="000000"/>
                <w:kern w:val="2"/>
                <w:sz w:val="24"/>
                <w:szCs w:val="24"/>
                <w:lang w:val="en-US" w:eastAsia="zh-CN" w:bidi="ar-SA"/>
              </w:rPr>
              <w:t>为提高项目报价的合理性，建议各供应商于公告发布之5个工作日后自行前往浙江省全民健身中心进行现场踏勘，以便进一步了解本项目的现场实际情况。（联系人：吴老师    联系方式：</w:t>
            </w:r>
            <w:r>
              <w:rPr>
                <w:rFonts w:hint="default" w:ascii="仿宋" w:hAnsi="仿宋" w:eastAsia="仿宋" w:cs="Times New Roman"/>
                <w:bCs w:val="0"/>
                <w:snapToGrid/>
                <w:color w:val="000000"/>
                <w:kern w:val="2"/>
                <w:sz w:val="24"/>
                <w:szCs w:val="24"/>
                <w:lang w:eastAsia="zh-CN" w:bidi="ar-SA"/>
              </w:rPr>
              <w:t>0571-</w:t>
            </w:r>
            <w:r>
              <w:rPr>
                <w:rFonts w:hint="eastAsia" w:ascii="仿宋" w:hAnsi="仿宋" w:eastAsia="仿宋" w:cs="Times New Roman"/>
                <w:bCs w:val="0"/>
                <w:snapToGrid/>
                <w:color w:val="000000"/>
                <w:kern w:val="2"/>
                <w:sz w:val="24"/>
                <w:szCs w:val="24"/>
                <w:lang w:val="en-US" w:eastAsia="zh-CN" w:bidi="ar-SA"/>
              </w:rPr>
              <w:t>85061627）</w:t>
            </w:r>
          </w:p>
        </w:tc>
      </w:tr>
      <w:tr w14:paraId="49530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47A656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4C57B27">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是否提供演示</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CD215B3">
            <w:pPr>
              <w:snapToGrid/>
              <w:spacing w:line="500" w:lineRule="exact"/>
              <w:jc w:val="left"/>
              <w:rPr>
                <w:rFonts w:ascii="仿宋" w:hAnsi="仿宋" w:eastAsia="仿宋"/>
                <w:color w:val="000000"/>
                <w:sz w:val="24"/>
                <w:szCs w:val="24"/>
              </w:rPr>
            </w:pPr>
            <w:bookmarkStart w:id="17" w:name="PO_1000000445_PM041"/>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进行演示"/>
                <w:tag w:val="demonstrateStatus"/>
                <w:id w:val="554556698"/>
                <w:placeholder>
                  <w:docPart w:val="22734c33421546988b09970e6e7681a1"/>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不组织</w:t>
                </w:r>
              </w:sdtContent>
            </w:sdt>
            <w:r>
              <w:rPr>
                <w:rFonts w:hint="eastAsia" w:ascii="仿宋" w:hAnsi="仿宋" w:eastAsia="仿宋"/>
                <w:color w:val="000000" w:themeColor="text1"/>
                <w:sz w:val="24"/>
                <w:szCs w:val="24"/>
                <w14:textFill>
                  <w14:solidFill>
                    <w14:schemeClr w14:val="tx1"/>
                  </w14:solidFill>
                </w14:textFill>
              </w:rPr>
              <w:t>]</w:t>
            </w:r>
            <w:bookmarkEnd w:id="17"/>
            <w:r>
              <w:rPr>
                <w:rFonts w:hint="eastAsia" w:ascii="仿宋" w:hAnsi="仿宋" w:eastAsia="仿宋"/>
                <w:color w:val="000000" w:themeColor="text1"/>
                <w:sz w:val="24"/>
                <w:szCs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如是, 演示顺序原则上按投标文件“解密时间从早到晚”顺序，演示要求详见招标需求。</w:t>
            </w:r>
          </w:p>
        </w:tc>
      </w:tr>
      <w:tr w14:paraId="300C6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42D817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420F835">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是否提供样品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ABFB8DC">
            <w:pPr>
              <w:snapToGrid/>
              <w:spacing w:line="500" w:lineRule="exact"/>
              <w:jc w:val="left"/>
              <w:rPr>
                <w:rFonts w:ascii="仿宋" w:hAnsi="仿宋" w:eastAsia="仿宋"/>
                <w:b/>
                <w:bCs/>
                <w:color w:val="FF0000"/>
                <w:sz w:val="24"/>
                <w:szCs w:val="24"/>
              </w:rPr>
            </w:pPr>
            <w:bookmarkStart w:id="18" w:name="PO_1000000445_PM043"/>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要求提供样品"/>
                <w:tag w:val="offerSampleStatus"/>
                <w:id w:val="785615997"/>
                <w:placeholder>
                  <w:docPart w:val="73fc1c954e664513be4d2379f1ac2712"/>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不要求提供样品</w:t>
                </w:r>
              </w:sdtContent>
            </w:sdt>
            <w:r>
              <w:rPr>
                <w:rFonts w:hint="eastAsia" w:ascii="仿宋" w:hAnsi="仿宋" w:eastAsia="仿宋"/>
                <w:color w:val="000000" w:themeColor="text1"/>
                <w:sz w:val="24"/>
                <w:szCs w:val="24"/>
                <w14:textFill>
                  <w14:solidFill>
                    <w14:schemeClr w14:val="tx1"/>
                  </w14:solidFill>
                </w14:textFill>
              </w:rPr>
              <w:t>]</w:t>
            </w:r>
            <w:bookmarkEnd w:id="18"/>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b/>
                <w:bCs/>
                <w:color w:val="FF0000"/>
                <w:sz w:val="24"/>
                <w:szCs w:val="24"/>
              </w:rPr>
              <w:t>如需提供样品，样品的数量、规格、标准及提交时间地点等要求详见第四章招标需求。投标人按招标文件要求提供样品并安装完毕，超过截止时间的，采购人将不予接收。</w:t>
            </w:r>
          </w:p>
          <w:p w14:paraId="73BF30E4">
            <w:pPr>
              <w:snapToGrid/>
              <w:spacing w:line="500" w:lineRule="exact"/>
              <w:jc w:val="left"/>
              <w:rPr>
                <w:rFonts w:ascii="仿宋" w:hAnsi="仿宋" w:eastAsia="仿宋"/>
                <w:color w:val="000000"/>
                <w:sz w:val="24"/>
                <w:szCs w:val="24"/>
              </w:rPr>
            </w:pPr>
            <w:r>
              <w:rPr>
                <w:rFonts w:hint="eastAsia" w:ascii="仿宋" w:hAnsi="仿宋" w:eastAsia="仿宋"/>
                <w:b/>
                <w:bCs/>
                <w:color w:val="FF0000"/>
                <w:sz w:val="24"/>
                <w:szCs w:val="24"/>
              </w:rPr>
              <w:t>注：样品保管相关工作由采购人负责。投标人不得擅自对其他投标人的样品进行拍照、摄像等。</w:t>
            </w:r>
          </w:p>
        </w:tc>
      </w:tr>
      <w:tr w14:paraId="72FB0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9011B96">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1FC391">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投标文件组成</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F3CF79C">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1A014D9B">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67BED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F8D9BDC">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E0162F">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165121C">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第一步：供应商登记</w:t>
            </w:r>
          </w:p>
          <w:p w14:paraId="4F15B960">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https://middle.zcygov.cn/v-settle-front/registry</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C54072C">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第二步：申请CA</w:t>
            </w:r>
          </w:p>
          <w:p w14:paraId="1D611228">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006F9DB4">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第三步：下载客户端</w:t>
            </w:r>
          </w:p>
          <w:p w14:paraId="5C63E797">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2B41E28">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第四步：具体流程</w:t>
            </w:r>
          </w:p>
          <w:p w14:paraId="0F924836">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https://edu.zcygov.cn/luban/e-biding</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59530D03">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提醒：</w:t>
            </w:r>
          </w:p>
          <w:p w14:paraId="319FA9F1">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6D4BD0ED">
            <w:pPr>
              <w:snapToGrid/>
              <w:spacing w:line="400" w:lineRule="exact"/>
              <w:jc w:val="left"/>
              <w:rPr>
                <w:rFonts w:ascii="仿宋" w:hAnsi="仿宋" w:eastAsia="仿宋"/>
                <w:color w:val="000000"/>
                <w:sz w:val="24"/>
                <w:szCs w:val="24"/>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308C9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54CBA5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38F1C1E">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5D93145">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1646EC27">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EC67990">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72030AB7">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1.未按规定密封或标记的；</w:t>
            </w:r>
          </w:p>
          <w:p w14:paraId="1277FDE2">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14:paraId="028455AD">
            <w:pPr>
              <w:snapToGrid/>
              <w:spacing w:line="500" w:lineRule="exact"/>
              <w:jc w:val="left"/>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3.超过投标截止时间送达的。</w:t>
            </w:r>
          </w:p>
        </w:tc>
      </w:tr>
      <w:tr w14:paraId="7D9C1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8C7392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7DC702">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投标撤销（撤回）</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55C9A8B">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63192008">
            <w:pPr>
              <w:autoSpaceDE w:val="0"/>
              <w:autoSpaceDN w:val="0"/>
              <w:snapToGrid w:val="0"/>
              <w:jc w:val="left"/>
              <w:rPr>
                <w:rFonts w:ascii="仿宋" w:hAnsi="仿宋" w:eastAsia="仿宋"/>
                <w:b/>
                <w:color w:val="000000"/>
                <w:sz w:val="24"/>
                <w:szCs w:val="24"/>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358AE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16D5E3A">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23B931">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中标结果公告</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B8F76CF">
            <w:pPr>
              <w:pBdr>
                <w:top w:val="none" w:color="000000" w:sz="0" w:space="0"/>
                <w:left w:val="none" w:color="000000" w:sz="0" w:space="0"/>
                <w:bottom w:val="none" w:color="000000" w:sz="0" w:space="0"/>
                <w:right w:val="none" w:color="000000" w:sz="0" w:space="0"/>
              </w:pBdr>
              <w:snapToGrid/>
              <w:spacing w:line="240" w:lineRule="auto"/>
              <w:ind w:left="0" w:right="0" w:firstLine="0"/>
              <w:rPr>
                <w:rFonts w:ascii="仿宋" w:hAnsi="仿宋" w:eastAsia="仿宋" w:cs="仿宋"/>
                <w:sz w:val="24"/>
              </w:rPr>
            </w:pPr>
            <w:r>
              <w:rPr>
                <w:rFonts w:ascii="仿宋" w:hAnsi="仿宋" w:eastAsia="仿宋" w:cs="仿宋"/>
                <w:color w:val="000000"/>
                <w:sz w:val="24"/>
              </w:rPr>
              <w:t>中标供应商确定之日起2个工作日内，将在浙江省政府采购网(</w:t>
            </w:r>
            <w:r>
              <w:fldChar w:fldCharType="begin"/>
            </w:r>
            <w:r>
              <w:instrText xml:space="preserve"> HYPERLINK "http://www.zjzfcg.gov.cn/new" </w:instrText>
            </w:r>
            <w:r>
              <w:fldChar w:fldCharType="separate"/>
            </w:r>
            <w:r>
              <w:rPr>
                <w:rStyle w:val="71"/>
                <w:rFonts w:ascii="仿宋" w:hAnsi="仿宋" w:eastAsia="仿宋" w:cs="仿宋"/>
                <w:color w:val="000000"/>
                <w:sz w:val="24"/>
                <w:u w:val="none"/>
              </w:rPr>
              <w:t>http://www.zjzfcg.gov.cn</w:t>
            </w:r>
            <w:r>
              <w:rPr>
                <w:rStyle w:val="71"/>
                <w:rFonts w:ascii="仿宋" w:hAnsi="仿宋" w:eastAsia="仿宋" w:cs="仿宋"/>
                <w:color w:val="000000"/>
                <w:sz w:val="24"/>
                <w:u w:val="none"/>
              </w:rPr>
              <w:fldChar w:fldCharType="end"/>
            </w:r>
            <w:r>
              <w:rPr>
                <w:rFonts w:ascii="仿宋" w:hAnsi="仿宋" w:eastAsia="仿宋" w:cs="仿宋"/>
                <w:color w:val="000000"/>
                <w:sz w:val="24"/>
              </w:rPr>
              <w:t>)发布中标公告</w:t>
            </w:r>
            <w:r>
              <w:rPr>
                <w:rFonts w:ascii="仿宋" w:hAnsi="仿宋" w:eastAsia="仿宋" w:cs="仿宋"/>
                <w:b/>
                <w:color w:val="000000"/>
                <w:sz w:val="24"/>
              </w:rPr>
              <w:t>（中标供应商为中小企业的，其声明函将随中标结果同时公告；中标供应商提供的产品为本国产品的（不适用本国产品标准的货物类产品除外），其《关于符合本国产品标准的声明函》或财政部会同有关部门规定的有关证明文件、《关于符合本国产品标准的成本占比的承诺函》（如有）将随中标结果同时公告）</w:t>
            </w:r>
            <w:r>
              <w:rPr>
                <w:rFonts w:ascii="仿宋" w:hAnsi="仿宋" w:eastAsia="仿宋" w:cs="仿宋"/>
                <w:color w:val="000000"/>
                <w:sz w:val="24"/>
              </w:rPr>
              <w:t>，公告期限为1个工作日。</w:t>
            </w:r>
          </w:p>
        </w:tc>
      </w:tr>
      <w:tr w14:paraId="5A489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AC5013E">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8980C1">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BF2F705">
            <w:pPr>
              <w:autoSpaceDE w:val="0"/>
              <w:autoSpaceDN w:val="0"/>
              <w:snapToGrid w:val="0"/>
              <w:jc w:val="left"/>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3FDCE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B736317">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A4082D0">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履约保证金</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3710EDF">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6B826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4779805">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9766BFF">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付款方式</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FAA0E44">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56E7D238">
            <w:pPr>
              <w:autoSpaceDE w:val="0"/>
              <w:autoSpaceDN w:val="0"/>
              <w:snapToGrid w:val="0"/>
              <w:jc w:val="left"/>
              <w:rPr>
                <w:rFonts w:ascii="仿宋" w:hAnsi="仿宋" w:eastAsia="仿宋"/>
                <w:color w:val="000000"/>
                <w:sz w:val="28"/>
                <w:szCs w:val="28"/>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浙江省财政厅·浙江省机关事务管理局关于进一步加强全省预算单位政府采购工作管理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0％，不高于合同金额的70%；项目分年安排预算的，每年预付款比例不低于项目年度计划支付资金额的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180C3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0E01506">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E121E63">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7418866">
            <w:pPr>
              <w:autoSpaceDE w:val="0"/>
              <w:autoSpaceDN w:val="0"/>
              <w:snapToGrid w:val="0"/>
              <w:jc w:val="left"/>
              <w:rPr>
                <w:rFonts w:ascii="仿宋" w:hAnsi="仿宋" w:eastAsia="仿宋"/>
                <w:color w:val="000000"/>
                <w:sz w:val="28"/>
                <w:szCs w:val="28"/>
              </w:rPr>
            </w:pPr>
            <w:sdt>
              <w:sdtPr>
                <w:rPr>
                  <w:rFonts w:hint="eastAsia" w:ascii="仿宋_GB2312" w:hAnsi="仿宋" w:eastAsia="仿宋_GB2312" w:cs="Times New Roman"/>
                  <w:bCs/>
                  <w:color w:val="000000" w:themeColor="text1"/>
                  <w:sz w:val="24"/>
                  <w14:textFill>
                    <w14:solidFill>
                      <w14:schemeClr w14:val="tx1"/>
                    </w14:solidFill>
                  </w14:textFill>
                </w:rPr>
                <w:alias w:val="新招标-投标有效期"/>
                <w:tag w:val="effectiveDate"/>
                <w:id w:val="235797915"/>
                <w:placeholder>
                  <w:docPart w:val="6b9e2795aae940f29246b74ecc7422da"/>
                </w:placeholder>
                <w15:color w:val="D4927B"/>
              </w:sdtPr>
              <w:sdtEndPr>
                <w:rPr>
                  <w:rFonts w:hint="eastAsia" w:ascii="仿宋_GB2312" w:hAnsi="仿宋" w:eastAsia="仿宋_GB2312" w:cs="Times New Roman"/>
                  <w:bCs/>
                  <w:color w:val="000000" w:themeColor="text1"/>
                  <w:sz w:val="24"/>
                  <w14:textFill>
                    <w14:solidFill>
                      <w14:schemeClr w14:val="tx1"/>
                    </w14:solidFill>
                  </w14:textFill>
                </w:rPr>
              </w:sdtEndPr>
              <w:sdtContent>
                <w:r>
                  <w:rPr>
                    <w:rFonts w:hint="eastAsia" w:ascii="仿宋_GB2312" w:hAnsi="仿宋" w:eastAsia="仿宋_GB2312" w:cs="Times New Roman"/>
                    <w:bCs/>
                    <w:color w:val="000000" w:themeColor="text1"/>
                    <w:sz w:val="24"/>
                    <w14:textFill>
                      <w14:solidFill>
                        <w14:schemeClr w14:val="tx1"/>
                      </w14:solidFill>
                    </w14:textFill>
                  </w:rPr>
                  <w:t>90</w:t>
                </w:r>
              </w:sdtContent>
            </w:sdt>
            <w:r>
              <w:rPr>
                <w:rFonts w:hint="eastAsia" w:ascii="仿宋_GB2312" w:hAnsi="仿宋" w:eastAsia="仿宋_GB2312" w:cs="Times New Roman"/>
                <w:bCs/>
                <w:color w:val="000000" w:themeColor="text1"/>
                <w:sz w:val="24"/>
                <w14:textFill>
                  <w14:solidFill>
                    <w14:schemeClr w14:val="tx1"/>
                  </w14:solidFill>
                </w14:textFill>
              </w:rPr>
              <w:t>日历天</w:t>
            </w:r>
          </w:p>
        </w:tc>
      </w:tr>
      <w:tr w14:paraId="1B147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63DB2FC">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E33BCA9">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合同签订时间</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3C3DE4F">
            <w:pPr>
              <w:snapToGrid w:val="0"/>
              <w:jc w:val="left"/>
              <w:rPr>
                <w:rFonts w:ascii="仿宋" w:hAnsi="仿宋" w:eastAsia="仿宋"/>
                <w:color w:val="000000"/>
                <w:sz w:val="28"/>
                <w:szCs w:val="28"/>
              </w:rPr>
            </w:pPr>
            <w:r>
              <w:rPr>
                <w:rFonts w:hint="eastAsia" w:ascii="仿宋" w:hAnsi="仿宋" w:eastAsia="仿宋"/>
                <w:color w:val="000000" w:themeColor="text1"/>
                <w:sz w:val="24"/>
                <w:szCs w:val="24"/>
                <w14:textFill>
                  <w14:solidFill>
                    <w14:schemeClr w14:val="tx1"/>
                  </w14:solidFill>
                </w14:textFill>
              </w:rPr>
              <w:t>中标通知书发出之日起30日内。</w:t>
            </w:r>
          </w:p>
        </w:tc>
      </w:tr>
      <w:tr w14:paraId="1A910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338ABF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C8A272">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D7A034E">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0元</w:t>
            </w:r>
          </w:p>
        </w:tc>
      </w:tr>
      <w:tr w14:paraId="0B5BD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A49AB44">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14D59">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解释权</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8A3B7F4">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6A7E6560">
      <w:pPr>
        <w:pStyle w:val="32"/>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_GB2312"/>
          <w:color w:val="000000" w:themeColor="text1"/>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7F64C15D">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（一）适用范围</w:t>
      </w:r>
    </w:p>
    <w:p w14:paraId="71D3DEF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33F708A6">
      <w:pPr>
        <w:snapToGrid w:val="0"/>
        <w:spacing w:before="156" w:beforeLines="50" w:line="460" w:lineRule="exact"/>
        <w:ind w:firstLine="411" w:firstLineChars="147"/>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（二）定义 </w:t>
      </w:r>
    </w:p>
    <w:p w14:paraId="0B8B5E7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5525C289">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538D0FE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30FCFE19">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7019BB2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0C66CD9C">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7D4B546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40C2BB56">
      <w:pPr>
        <w:snapToGrid/>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E11D4BB">
      <w:pPr>
        <w:snapToGrid/>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24885117">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22E295D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31CF910A">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1475CE1C">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61EA1352">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451CC4DF">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（四）投标费用</w:t>
      </w:r>
    </w:p>
    <w:p w14:paraId="25896832">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2A620D6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（五）询问和质疑</w:t>
      </w:r>
    </w:p>
    <w:p w14:paraId="77656213">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B2E4778">
      <w:pPr>
        <w:snapToGrid w:val="0"/>
        <w:spacing w:line="460" w:lineRule="exact"/>
        <w:ind w:firstLine="700" w:firstLineChars="250"/>
        <w:rPr>
          <w:rFonts w:ascii="仿宋" w:hAnsi="仿宋" w:eastAsia="仿宋"/>
          <w:bCs/>
          <w:color w:val="000000"/>
          <w:sz w:val="28"/>
          <w:szCs w:val="28"/>
        </w:rPr>
      </w:pPr>
    </w:p>
    <w:p w14:paraId="58B717C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投标人的询问</w:t>
      </w:r>
    </w:p>
    <w:p w14:paraId="37E5FA57">
      <w:pPr>
        <w:snapToGrid w:val="0"/>
        <w:spacing w:line="460" w:lineRule="exact"/>
        <w:ind w:firstLine="700" w:firstLineChars="25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5928B6B6">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.投标人的质疑</w:t>
      </w:r>
    </w:p>
    <w:p w14:paraId="41CB9A8B">
      <w:pPr>
        <w:snapToGrid w:val="0"/>
        <w:spacing w:line="460" w:lineRule="exact"/>
        <w:ind w:firstLine="560" w:firstLineChars="200"/>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3.1.投标人认为招标文件使自己的权益受到损害的，可以自获取招标文件之日或者采购公告期限届满之日（公告期限届满后获取招标文件的，以公告期限届满之日为准）起7个工作日内，对招标文件需求及评分标准的以书面形式向采购人提出质疑，对其他内容的以书面形式向采购人和招标方提出质疑。</w:t>
      </w:r>
    </w:p>
    <w:p w14:paraId="054A3A8F">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03BF8509">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24AFFC10">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7727B843">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0D895396">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b.质疑项目的名称、编号；</w:t>
      </w:r>
    </w:p>
    <w:p w14:paraId="1342FDAA">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6B8EC308">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d.事实依据；</w:t>
      </w:r>
    </w:p>
    <w:p w14:paraId="592169BB">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e.必要的法律依据；</w:t>
      </w:r>
    </w:p>
    <w:p w14:paraId="5095FA5A">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f.提出质疑的日期。</w:t>
      </w:r>
    </w:p>
    <w:p w14:paraId="682C589B">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4F78CE06">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222C5A15">
      <w:pPr>
        <w:pStyle w:val="32"/>
        <w:snapToGrid w:val="0"/>
        <w:spacing w:before="156" w:after="156" w:line="460" w:lineRule="exact"/>
        <w:ind w:firstLine="560" w:firstLineChars="200"/>
        <w:rPr>
          <w:rFonts w:ascii="仿宋" w:hAnsi="仿宋" w:eastAsia="仿宋"/>
          <w:b/>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455C38E5">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5E1D9F8B">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2E0973CA">
      <w:pPr>
        <w:pStyle w:val="32"/>
        <w:snapToGrid w:val="0"/>
        <w:spacing w:before="312" w:beforeLines="100" w:after="312" w:afterLines="100" w:line="360" w:lineRule="auto"/>
        <w:jc w:val="center"/>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二、投标文件的编制</w:t>
      </w:r>
    </w:p>
    <w:p w14:paraId="2777A001">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（一）投标文件编制工具</w:t>
      </w:r>
    </w:p>
    <w:p w14:paraId="109733AE">
      <w:pPr>
        <w:pStyle w:val="32"/>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71"/>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71"/>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1AC27DD6">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（二）投标文件的组成</w:t>
      </w:r>
    </w:p>
    <w:p w14:paraId="6C9B40FA">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0ABAB8A6">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4C91098C">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67446F96">
      <w:pPr>
        <w:pStyle w:val="51"/>
        <w:widowControl w:val="0"/>
        <w:snapToGrid/>
        <w:spacing w:after="156" w:line="460" w:lineRule="exact"/>
        <w:ind w:firstLine="562" w:firstLineChars="200"/>
        <w:jc w:val="both"/>
        <w:rPr>
          <w:rFonts w:ascii="仿宋" w:hAnsi="仿宋" w:eastAsia="仿宋"/>
          <w:bCs/>
          <w:sz w:val="28"/>
          <w:szCs w:val="28"/>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0830DF6C">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（三）投标文件的效力</w:t>
      </w:r>
    </w:p>
    <w:p w14:paraId="5A617F39">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3E0DD3F5">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45DC1187">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3A5CB221">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21F86F4F">
      <w:pPr>
        <w:pStyle w:val="17"/>
        <w:tabs>
          <w:tab w:val="clear" w:pos="454"/>
        </w:tabs>
        <w:snapToGrid w:val="0"/>
        <w:spacing w:before="156" w:beforeLines="50" w:after="156" w:line="460" w:lineRule="exact"/>
        <w:ind w:left="0"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（五）投标文件的有效期</w:t>
      </w:r>
    </w:p>
    <w:p w14:paraId="14E6B9DE">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772F5516">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32150B7B">
      <w:pPr>
        <w:snapToGrid w:val="0"/>
        <w:spacing w:before="156" w:beforeLines="50" w:line="460" w:lineRule="exact"/>
        <w:ind w:firstLine="420" w:firstLineChars="15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125BF204">
      <w:pPr>
        <w:snapToGrid/>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1D351B4D">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4739B0EB">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4F0602FF">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41EFD95B">
      <w:pPr>
        <w:snapToGrid/>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16DCB5B9">
      <w:pPr>
        <w:pStyle w:val="32"/>
        <w:snapToGrid w:val="0"/>
        <w:spacing w:before="156" w:after="156" w:line="50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59A3E652">
      <w:pPr>
        <w:pStyle w:val="32"/>
        <w:snapToGrid w:val="0"/>
        <w:spacing w:before="156" w:after="156" w:line="500" w:lineRule="exact"/>
        <w:ind w:firstLine="557" w:firstLineChars="198"/>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1AF70A9E">
      <w:pPr>
        <w:snapToGrid w:val="0"/>
        <w:spacing w:before="156" w:beforeLines="50"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（七）投标报价</w:t>
      </w:r>
    </w:p>
    <w:p w14:paraId="644553F1">
      <w:pPr>
        <w:tabs>
          <w:tab w:val="left" w:pos="525"/>
        </w:tabs>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4833BEBC">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270D46B2">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3.投标报价金额到分为止。</w:t>
      </w:r>
    </w:p>
    <w:p w14:paraId="0D1CF043">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0A9F753A">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60479B64">
      <w:pPr>
        <w:pStyle w:val="32"/>
        <w:snapToGrid w:val="0"/>
        <w:spacing w:before="156" w:after="156" w:line="460" w:lineRule="exact"/>
        <w:ind w:firstLine="560" w:firstLineChars="200"/>
        <w:jc w:val="left"/>
        <w:rPr>
          <w:rFonts w:ascii="仿宋" w:hAnsi="仿宋" w:eastAsia="仿宋"/>
          <w:bCs/>
          <w:color w:val="000000"/>
          <w:sz w:val="28"/>
          <w:szCs w:val="28"/>
          <w:shd w:val="clear" w:color="FFFFFF" w:fill="FFFFFF"/>
        </w:rPr>
      </w:pPr>
      <w:r>
        <w:rPr>
          <w:rFonts w:hint="eastAsia" w:ascii="仿宋" w:hAnsi="仿宋" w:eastAsia="仿宋"/>
          <w:bCs/>
          <w:color w:val="000000" w:themeColor="text1"/>
          <w:sz w:val="28"/>
          <w:szCs w:val="28"/>
          <w14:textFill>
            <w14:solidFill>
              <w14:schemeClr w14:val="tx1"/>
            </w14:solidFill>
          </w14:textFill>
        </w:rPr>
        <w:t>6.投标报价出现下列情形之一的，</w:t>
      </w:r>
      <w:r>
        <w:rPr>
          <w:rFonts w:hint="eastAsia" w:ascii="仿宋" w:hAnsi="仿宋" w:eastAsia="仿宋"/>
          <w:bCs/>
          <w:color w:val="000000" w:themeColor="text1"/>
          <w:sz w:val="28"/>
          <w:szCs w:val="28"/>
          <w:shd w:val="clear" w:color="FFFFFF" w:fill="FFFFFF"/>
          <w14:textFill>
            <w14:solidFill>
              <w14:schemeClr w14:val="tx1"/>
            </w14:solidFill>
          </w14:textFill>
        </w:rPr>
        <w:t>评标</w:t>
      </w:r>
      <w:r>
        <w:rPr>
          <w:rFonts w:hint="eastAsia" w:ascii="仿宋" w:hAnsi="仿宋" w:eastAsia="仿宋"/>
          <w:bCs/>
          <w:color w:val="000000" w:themeColor="text1"/>
          <w:sz w:val="28"/>
          <w:szCs w:val="28"/>
          <w14:textFill>
            <w14:solidFill>
              <w14:schemeClr w14:val="tx1"/>
            </w14:solidFill>
          </w14:textFill>
        </w:rPr>
        <w:t>委员会将</w:t>
      </w:r>
      <w:r>
        <w:rPr>
          <w:rFonts w:hint="eastAsia" w:ascii="仿宋" w:hAnsi="仿宋" w:eastAsia="仿宋" w:cs="仿宋"/>
          <w:sz w:val="28"/>
          <w:szCs w:val="28"/>
        </w:rPr>
        <w:t>对相关供应商进行询标</w:t>
      </w:r>
      <w:r>
        <w:rPr>
          <w:rFonts w:hint="eastAsia" w:ascii="仿宋" w:hAnsi="仿宋" w:eastAsia="仿宋"/>
          <w:bCs/>
          <w:color w:val="000000" w:themeColor="text1"/>
          <w:sz w:val="28"/>
          <w:szCs w:val="28"/>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bCs/>
          <w:color w:val="000000" w:themeColor="text1"/>
          <w:sz w:val="28"/>
          <w:szCs w:val="28"/>
          <w:shd w:val="clear" w:color="FFFFFF" w:fill="FFFFFF"/>
          <w14:textFill>
            <w14:solidFill>
              <w14:schemeClr w14:val="tx1"/>
            </w14:solidFill>
          </w14:textFill>
        </w:rPr>
        <w:t>评标</w:t>
      </w:r>
      <w:r>
        <w:rPr>
          <w:rFonts w:hint="eastAsia" w:ascii="仿宋" w:hAnsi="仿宋" w:eastAsia="仿宋"/>
          <w:bCs/>
          <w:color w:val="000000" w:themeColor="text1"/>
          <w:sz w:val="28"/>
          <w:szCs w:val="28"/>
          <w14:textFill>
            <w14:solidFill>
              <w14:schemeClr w14:val="tx1"/>
            </w14:solidFill>
          </w14:textFill>
        </w:rPr>
        <w:t>委员会认为供应商报价过低，有可能影响产品质量或者不能诚信履约的情形。</w:t>
      </w:r>
    </w:p>
    <w:p w14:paraId="059DD18E">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评</w:t>
      </w:r>
      <w:r>
        <w:rPr>
          <w:rFonts w:hint="eastAsia" w:ascii="仿宋" w:hAnsi="仿宋" w:eastAsia="仿宋"/>
          <w:bCs/>
          <w:color w:val="000000" w:themeColor="text1"/>
          <w:sz w:val="28"/>
          <w:szCs w:val="28"/>
          <w:shd w:val="clear" w:color="FFFFFF" w:fill="FFFFFF"/>
          <w14:textFill>
            <w14:solidFill>
              <w14:schemeClr w14:val="tx1"/>
            </w14:solidFill>
          </w14:textFill>
        </w:rPr>
        <w:t>标</w:t>
      </w:r>
      <w:r>
        <w:rPr>
          <w:rFonts w:hint="eastAsia" w:ascii="仿宋" w:hAnsi="仿宋" w:eastAsia="仿宋"/>
          <w:bCs/>
          <w:color w:val="000000" w:themeColor="text1"/>
          <w:sz w:val="28"/>
          <w:szCs w:val="28"/>
          <w14:textFill>
            <w14:solidFill>
              <w14:schemeClr w14:val="tx1"/>
            </w14:solidFill>
          </w14:textFill>
        </w:rPr>
        <w:t>委员会发起询标后，</w:t>
      </w:r>
      <w:r>
        <w:rPr>
          <w:rFonts w:hint="eastAsia" w:ascii="仿宋" w:hAnsi="仿宋" w:eastAsia="仿宋"/>
          <w:bCs/>
          <w:color w:val="000000" w:themeColor="text1"/>
          <w:sz w:val="28"/>
          <w:szCs w:val="28"/>
          <w:shd w:val="clear" w:color="FFFFFF" w:fill="FFFFFF"/>
          <w14:textFill>
            <w14:solidFill>
              <w14:schemeClr w14:val="tx1"/>
            </w14:solidFill>
          </w14:textFill>
        </w:rPr>
        <w:t>投标人必须</w:t>
      </w:r>
      <w:r>
        <w:rPr>
          <w:rFonts w:hint="eastAsia" w:ascii="仿宋" w:hAnsi="仿宋" w:eastAsia="仿宋"/>
          <w:bCs/>
          <w:color w:val="000000" w:themeColor="text1"/>
          <w:sz w:val="28"/>
          <w:szCs w:val="28"/>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56BAB095">
      <w:pPr>
        <w:pStyle w:val="32"/>
        <w:snapToGrid w:val="0"/>
        <w:spacing w:before="156" w:after="156" w:line="460" w:lineRule="exact"/>
        <w:ind w:firstLine="560" w:firstLineChars="200"/>
        <w:jc w:val="left"/>
        <w:rPr>
          <w:rFonts w:ascii="仿宋" w:hAnsi="仿宋" w:eastAsia="仿宋"/>
          <w:bCs/>
          <w:color w:val="000000"/>
          <w:sz w:val="28"/>
          <w:szCs w:val="28"/>
        </w:rPr>
      </w:pPr>
    </w:p>
    <w:p w14:paraId="3BD34E77">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（八）串通投标认定</w:t>
      </w:r>
    </w:p>
    <w:p w14:paraId="143843E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2FC9520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4038A1C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3BAC391F">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6D0B6C5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4CE4F982">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7F167EA3">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（九）投标无效的情形</w:t>
      </w:r>
    </w:p>
    <w:p w14:paraId="44BB161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22E3EB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088D8DD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5F6ED2F1">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6077BC14">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0DB346D4">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034C377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42C9AC2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0662856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4E40ECC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09B6139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27F629AB">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1.投标报价超出招标文件中规定的预算金额或者最高限价的；</w:t>
      </w:r>
    </w:p>
    <w:p w14:paraId="28958CE4">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12.标项以赠送方式投标的、对一个标项提供两个投标方案或两个报价的；</w:t>
      </w:r>
    </w:p>
    <w:p w14:paraId="78C555E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13.评标委员会认为投标人的报价明显低于其他通过符合性审查投标人的报价，有可能影响产品质量或者不能诚信履约，且不能证明其报价合理性的；</w:t>
      </w:r>
    </w:p>
    <w:p w14:paraId="2CAE4D8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14.投标人不接受报价文件中修正后的报价的；</w:t>
      </w:r>
    </w:p>
    <w:p w14:paraId="55A9B05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15.未按本章“二、投标文件的编制”第七点投标报价要求报价的；</w:t>
      </w:r>
    </w:p>
    <w:p w14:paraId="7521161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16.投标文件含有采购人不能接受的附加条件的；</w:t>
      </w:r>
    </w:p>
    <w:p w14:paraId="76963A2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17.投标人被视为串通投标的；</w:t>
      </w:r>
    </w:p>
    <w:p w14:paraId="3F58D74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18.不同供应商的电子投标文件上传计算机的网卡MAC地址或硬盘序列号等硬件信息相同</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0811340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19.上传的电子投标文件若出现使用本项目其他投标供应商的数字证书加密的，或者加盖本项目其他投标供应商的电子印章</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3BBAAA4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20.不同供应商的投标文件的内容存在3处（含）以上错误一致</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4304B0E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21.不同供应商联系人为同一人或不同联系人的联系电话一致</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74E24542">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22.不符合法律、法规和本招标文件规定的其他实质性要求的。</w:t>
      </w:r>
    </w:p>
    <w:p w14:paraId="28348B2E">
      <w:pPr>
        <w:pStyle w:val="32"/>
        <w:snapToGrid w:val="0"/>
        <w:spacing w:beforeLines="0" w:after="156" w:line="460" w:lineRule="exact"/>
        <w:ind w:left="759" w:leftChars="228" w:hanging="280" w:hangingChars="1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（十）错误修正</w:t>
      </w:r>
    </w:p>
    <w:p w14:paraId="1E95247E">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17A0BC2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29B5E8D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61424F17">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4F1979CD">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0010D690">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6EF67515">
      <w:pPr>
        <w:snapToGrid w:val="0"/>
        <w:spacing w:line="460" w:lineRule="exact"/>
        <w:ind w:firstLine="562" w:firstLineChars="200"/>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1B6A9F41">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120535AF">
      <w:pPr>
        <w:pStyle w:val="32"/>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46E4D363">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7BB49A69">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488C9A94">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0795A245">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2B1FE35A">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5EA07317">
      <w:pPr>
        <w:snapToGrid/>
        <w:spacing w:line="440" w:lineRule="exact"/>
        <w:ind w:firstLine="562" w:firstLineChars="200"/>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15E31737">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36ACBBBA">
      <w:pPr>
        <w:pStyle w:val="32"/>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（一）组织开标</w:t>
      </w:r>
    </w:p>
    <w:p w14:paraId="6F9896FD">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43D5A2A5">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27996E2">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3633FD2D">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196B06DB">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1D5C5BF3">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29D06A14">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12AA582F">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07985AF5">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120B388D">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67CCB4BE">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3D7EA578">
      <w:pPr>
        <w:pStyle w:val="32"/>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（二）组织评标程序</w:t>
      </w:r>
    </w:p>
    <w:p w14:paraId="0EBBE5B7">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66371481">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1.开启开标场地录音录像采集设备，并确保正常运行。</w:t>
      </w:r>
    </w:p>
    <w:p w14:paraId="54D25275">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2.按规定统一收缴、保存评标现场相关人员通讯工具。</w:t>
      </w:r>
    </w:p>
    <w:p w14:paraId="2B09D56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3.介绍评审现场的人员情况，宣布评审工作纪律，告知评审人员应当回避情形；组织推选评标委员会组长。</w:t>
      </w:r>
    </w:p>
    <w:p w14:paraId="50A2012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4.宣读提交投标文件的供应商名单，组织评标委员会各位成员签订纸质形式的《政府采购评审人员廉洁自律承诺书》。</w:t>
      </w:r>
    </w:p>
    <w:p w14:paraId="3364BDFC">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5.采购人可以在评标前说明项目背景和采购需求，说明内容不得含有歧视性、倾向性意见，不得超出招标文件所述范围。说明应当提交书面材料，并随招标文件一并存档。</w:t>
      </w:r>
    </w:p>
    <w:p w14:paraId="2B7FE1AB">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3336A07D">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2C9A8724">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64F52E70">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9.做好评审现场相关记录，协助评标委员会组长做好评审报告起草、有关内容电脑文字录入等工作，并要求评标委员会各成员签字确认。</w:t>
      </w:r>
    </w:p>
    <w:p w14:paraId="0B22997C">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10.评审结束后，招标方应对评标委员会各成员的专业水平、职业道德、遵纪守法等情况进行评价；同时按规定向评审专家发放评审费，并交还评审人员及其他现场相关人员的通讯工具。</w:t>
      </w:r>
    </w:p>
    <w:p w14:paraId="020C8BC0">
      <w:pPr>
        <w:pStyle w:val="32"/>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（三）评审程序</w:t>
      </w:r>
    </w:p>
    <w:p w14:paraId="3282706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14:paraId="62E9C330">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52C4855F">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14:paraId="08AAB50E">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14:paraId="71FDBDCB">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0B9057EE">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20973872">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7.评标委员会根据评审汇总情况和招标文件规定确定中标候选供应商排序名单。 </w:t>
      </w:r>
    </w:p>
    <w:p w14:paraId="3BBF8817">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14:paraId="7A31E2E2">
      <w:pPr>
        <w:pStyle w:val="32"/>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四、评审原则</w:t>
      </w:r>
    </w:p>
    <w:p w14:paraId="2BEBE5AF">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D2E6213">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53F47D48">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2E2C46C5">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8A0EBDA">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5AA380C5">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2A0716">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五、确定中标供应商的原则</w:t>
      </w:r>
    </w:p>
    <w:p w14:paraId="22A6D690">
      <w:pPr>
        <w:pStyle w:val="32"/>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2C9AC966">
      <w:pPr>
        <w:pStyle w:val="32"/>
        <w:snapToGrid w:val="0"/>
        <w:spacing w:before="156" w:after="156" w:line="460" w:lineRule="exact"/>
        <w:ind w:firstLine="560" w:firstLineChars="200"/>
        <w:rPr>
          <w:rFonts w:ascii="仿宋" w:hAnsi="仿宋" w:eastAsia="仿宋"/>
          <w:b/>
          <w:bCs/>
          <w:color w:val="FF0000"/>
          <w:sz w:val="28"/>
          <w:szCs w:val="28"/>
        </w:rPr>
      </w:pPr>
      <w:r>
        <w:rPr>
          <w:rFonts w:hint="eastAsia" w:hAnsi="宋体" w:cs="Calibr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2677B4BC">
      <w:pPr>
        <w:pStyle w:val="32"/>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1F57283B">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六、合同授予</w:t>
      </w:r>
    </w:p>
    <w:p w14:paraId="4EE0540D">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（一）签订合同</w:t>
      </w:r>
    </w:p>
    <w:p w14:paraId="7276B16A">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2CDB275C">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5266703F">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D863EFA">
      <w:pPr>
        <w:pStyle w:val="32"/>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（二）履约保证金</w:t>
      </w:r>
    </w:p>
    <w:p w14:paraId="48164496">
      <w:pPr>
        <w:pStyle w:val="32"/>
        <w:snapToGrid w:val="0"/>
        <w:spacing w:before="312" w:beforeLines="100" w:after="312" w:afterLines="100"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117BFD08">
      <w:pPr>
        <w:pStyle w:val="32"/>
        <w:snapToGrid w:val="0"/>
        <w:spacing w:before="156" w:after="156" w:line="460" w:lineRule="exact"/>
        <w:ind w:firstLine="554" w:firstLineChars="198"/>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75F7EB8E">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七、货款的结算</w:t>
      </w:r>
    </w:p>
    <w:p w14:paraId="1ED9838B">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7C7C9037">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6024AE9C">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》《浙江省财政厅·浙江省机关事务管理局关于进一步加强全省预算单位政府采购工作管理的通知》等相关规范，对预付款支付要求如下：</w:t>
      </w:r>
    </w:p>
    <w:p w14:paraId="600460EA">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0％，不高于合同金额的70%；</w:t>
      </w:r>
    </w:p>
    <w:p w14:paraId="04A26EE7">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0％，不高于年度计划支付资金额的70%；</w:t>
      </w:r>
    </w:p>
    <w:p w14:paraId="4974E2A6">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2C27F414">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43154B45">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1A9CC2D0">
      <w:pPr>
        <w:pStyle w:val="32"/>
        <w:snapToGrid/>
        <w:spacing w:before="156" w:after="156" w:line="360" w:lineRule="auto"/>
        <w:jc w:val="center"/>
        <w:outlineLvl w:val="0"/>
        <w:rPr>
          <w:rFonts w:hAnsi="宋体"/>
          <w:b/>
          <w:color w:val="000000"/>
          <w:sz w:val="36"/>
          <w:szCs w:val="36"/>
        </w:rPr>
      </w:pPr>
      <w:r>
        <w:rPr>
          <w:rFonts w:hint="eastAsia" w:hAnsi="宋体"/>
          <w:b/>
          <w:color w:val="000000" w:themeColor="text1"/>
          <w:sz w:val="36"/>
          <w:szCs w:val="36"/>
          <w14:textFill>
            <w14:solidFill>
              <w14:schemeClr w14:val="tx1"/>
            </w14:solidFill>
          </w14:textFill>
        </w:rPr>
        <w:br w:type="page"/>
      </w:r>
      <w:bookmarkStart w:id="19" w:name="_Toc2834"/>
      <w:bookmarkStart w:id="20" w:name="_Toc496796637"/>
      <w:r>
        <w:rPr>
          <w:rFonts w:hint="eastAsia" w:hAnsi="宋体"/>
          <w:b/>
          <w:color w:val="000000" w:themeColor="text1"/>
          <w:sz w:val="36"/>
          <w:szCs w:val="36"/>
          <w14:textFill>
            <w14:solidFill>
              <w14:schemeClr w14:val="tx1"/>
            </w14:solidFill>
          </w14:textFill>
        </w:rPr>
        <w:t>第三章</w:t>
      </w:r>
      <w:bookmarkStart w:id="21" w:name="评标办法及评分标准"/>
      <w:r>
        <w:rPr>
          <w:rFonts w:hint="eastAsia" w:hAnsi="宋体"/>
          <w:b/>
          <w:color w:val="000000" w:themeColor="text1"/>
          <w:sz w:val="36"/>
          <w:szCs w:val="36"/>
          <w14:textFill>
            <w14:solidFill>
              <w14:schemeClr w14:val="tx1"/>
            </w14:solidFill>
          </w14:textFill>
        </w:rPr>
        <w:t>评标办法及评分标准</w:t>
      </w:r>
      <w:bookmarkEnd w:id="19"/>
      <w:bookmarkEnd w:id="20"/>
      <w:bookmarkEnd w:id="21"/>
    </w:p>
    <w:p w14:paraId="59282494">
      <w:pPr>
        <w:snapToGrid/>
        <w:spacing w:before="156" w:beforeLines="50" w:after="156" w:afterLines="50" w:line="460" w:lineRule="exact"/>
        <w:ind w:firstLine="42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30839F68">
      <w:pPr>
        <w:snapToGrid/>
        <w:spacing w:before="156" w:beforeLines="50" w:after="156" w:afterLines="50" w:line="460" w:lineRule="exact"/>
        <w:ind w:firstLine="590" w:firstLineChars="196"/>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一、总则</w:t>
      </w:r>
    </w:p>
    <w:p w14:paraId="776B0858">
      <w:pPr>
        <w:snapToGrid/>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5FFCD419">
      <w:pPr>
        <w:snapToGrid/>
        <w:spacing w:before="156" w:beforeLines="50" w:after="156" w:afterLines="50" w:line="460" w:lineRule="exact"/>
        <w:ind w:firstLine="602" w:firstLineChars="200"/>
        <w:rPr>
          <w:rFonts w:hint="eastAsia" w:ascii="仿宋" w:hAnsi="仿宋" w:eastAsia="仿宋"/>
          <w:b/>
          <w:bCs/>
          <w:color w:val="FF0000"/>
          <w:sz w:val="30"/>
          <w:szCs w:val="30"/>
          <w:u w:val="single"/>
          <w:lang w:eastAsia="zh-CN"/>
        </w:rPr>
      </w:pPr>
      <w:r>
        <w:rPr>
          <w:rFonts w:hint="eastAsia" w:ascii="仿宋" w:hAnsi="仿宋" w:eastAsia="仿宋"/>
          <w:b/>
          <w:bCs/>
          <w:color w:val="FF0000"/>
          <w:sz w:val="30"/>
          <w:szCs w:val="30"/>
          <w:u w:val="single"/>
        </w:rPr>
        <w:t>中标候选人：</w:t>
      </w:r>
      <w:r>
        <w:rPr>
          <w:rFonts w:hint="eastAsia" w:ascii="仿宋" w:hAnsi="仿宋" w:eastAsia="仿宋" w:cs="Times New Roman"/>
          <w:b/>
          <w:bCs/>
          <w:i w:val="0"/>
          <w:iCs w:val="0"/>
          <w:caps w:val="0"/>
          <w:color w:val="FF0000"/>
          <w:spacing w:val="0"/>
          <w:sz w:val="30"/>
          <w:szCs w:val="30"/>
          <w:u w:val="single"/>
          <w:shd w:val="clear"/>
        </w:rPr>
        <w:t>有效投标人家数为3家时，推荐中标候选人数量为1家；有效投标人家数大于等于4家时，推荐中标候选人数量为2家</w:t>
      </w:r>
      <w:r>
        <w:rPr>
          <w:rFonts w:hint="eastAsia" w:ascii="仿宋" w:hAnsi="仿宋" w:eastAsia="仿宋"/>
          <w:b/>
          <w:bCs/>
          <w:color w:val="FF0000"/>
          <w:sz w:val="30"/>
          <w:szCs w:val="30"/>
          <w:u w:val="single"/>
          <w:lang w:eastAsia="zh-CN"/>
        </w:rPr>
        <w:t>。</w:t>
      </w:r>
    </w:p>
    <w:p w14:paraId="196C5261">
      <w:pPr>
        <w:snapToGrid/>
        <w:spacing w:before="156" w:beforeLines="50" w:after="156"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themeColor="text1"/>
          <w:sz w:val="30"/>
          <w:szCs w:val="30"/>
          <w14:textFill>
            <w14:solidFill>
              <w14:schemeClr w14:val="tx1"/>
            </w14:solidFill>
          </w14:textFill>
        </w:rPr>
        <w:t>二、分值的计算</w:t>
      </w:r>
    </w:p>
    <w:p w14:paraId="74933E85">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 xml:space="preserve">投标报价得分=（评标基准价/投标报价）×价格权值×100，其中评标基准价为满足招标文件要求且投标价格最低的投标报价。 </w:t>
      </w:r>
    </w:p>
    <w:p w14:paraId="0B1FE5EA">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0F5D3397">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技术、资信商务及其他分=评标委员会所有成员评分合计数/评标委员会组成人员数</w:t>
      </w:r>
    </w:p>
    <w:p w14:paraId="3C67DAC3">
      <w:pPr>
        <w:snapToGrid/>
        <w:spacing w:before="156" w:beforeLines="50" w:after="156" w:afterLines="50" w:line="460" w:lineRule="exact"/>
        <w:ind w:firstLine="600" w:firstLineChars="200"/>
        <w:rPr>
          <w:rFonts w:hint="eastAsia" w:ascii="仿宋" w:hAnsi="仿宋" w:eastAsia="仿宋"/>
          <w:color w:val="000000"/>
        </w:rPr>
      </w:pPr>
      <w:r>
        <w:rPr>
          <w:rFonts w:hint="eastAsia" w:ascii="仿宋" w:hAnsi="仿宋" w:eastAsia="仿宋"/>
          <w:bCs/>
          <w:color w:val="000000" w:themeColor="text1"/>
          <w:sz w:val="30"/>
          <w:szCs w:val="30"/>
          <w14:textFill>
            <w14:solidFill>
              <w14:schemeClr w14:val="tx1"/>
            </w14:solidFill>
          </w14:textFill>
        </w:rPr>
        <w:t>投标人评标总得分=投标报价得分+(技术分+资信商务及其他分)</w:t>
      </w:r>
    </w:p>
    <w:p w14:paraId="0D08FCB4">
      <w:pPr>
        <w:snapToGrid/>
        <w:spacing w:before="156" w:beforeLines="50" w:after="156" w:afterLines="50" w:line="460" w:lineRule="exact"/>
        <w:ind w:firstLine="602" w:firstLineChars="200"/>
        <w:rPr>
          <w:rFonts w:hint="eastAsia" w:ascii="仿宋" w:hAnsi="仿宋" w:eastAsia="仿宋"/>
          <w:bCs/>
          <w:color w:val="000000"/>
          <w:sz w:val="30"/>
          <w:szCs w:val="30"/>
        </w:rPr>
      </w:pPr>
      <w:r>
        <w:rPr>
          <w:rFonts w:hint="eastAsia" w:ascii="仿宋" w:hAnsi="仿宋" w:eastAsia="仿宋"/>
          <w:b/>
          <w:bCs/>
          <w:color w:val="000000" w:themeColor="text1"/>
          <w:sz w:val="30"/>
          <w:szCs w:val="30"/>
          <w14:textFill>
            <w14:solidFill>
              <w14:schemeClr w14:val="tx1"/>
            </w14:solidFill>
          </w14:textFill>
        </w:rPr>
        <w:t>特别提醒：</w:t>
      </w:r>
    </w:p>
    <w:p w14:paraId="07ACC0B0">
      <w:pPr>
        <w:snapToGrid/>
        <w:spacing w:before="156" w:beforeLines="50" w:after="156" w:afterLines="50" w:line="460" w:lineRule="exact"/>
        <w:ind w:firstLine="600" w:firstLineChars="200"/>
        <w:rPr>
          <w:rFonts w:hint="eastAsia" w:ascii="仿宋" w:hAnsi="仿宋" w:eastAsia="仿宋"/>
          <w:color w:val="000000"/>
          <w:sz w:val="30"/>
          <w:szCs w:val="30"/>
        </w:rPr>
      </w:pPr>
      <w:r>
        <w:rPr>
          <w:rFonts w:hint="eastAsia" w:ascii="仿宋" w:hAnsi="仿宋" w:eastAsia="仿宋"/>
          <w:bCs/>
          <w:color w:val="000000" w:themeColor="text1"/>
          <w:sz w:val="30"/>
          <w:szCs w:val="30"/>
          <w:lang w:val="en-US" w:eastAsia="zh-CN"/>
          <w14:textFill>
            <w14:solidFill>
              <w14:schemeClr w14:val="tx1"/>
            </w14:solidFill>
          </w14:textFill>
        </w:rPr>
        <w:t>1</w:t>
      </w:r>
      <w:r>
        <w:rPr>
          <w:rFonts w:hint="eastAsia" w:ascii="仿宋" w:hAnsi="仿宋" w:eastAsia="仿宋"/>
          <w:bCs/>
          <w:color w:val="000000" w:themeColor="text1"/>
          <w:sz w:val="30"/>
          <w:szCs w:val="30"/>
          <w14:textFill>
            <w14:solidFill>
              <w14:schemeClr w14:val="tx1"/>
            </w14:solidFill>
          </w14:textFill>
        </w:rPr>
        <w:t>. 在评审时对符合“第二章 投标人须知”第四点中小企业优惠措施的投标报价给予扣除；在评审时对符合“第二章 投标人须知”第十点本国产品优惠措施的投标报价给予20%的扣除。同时满足以上两项条件时，扣除按叠加计算,具体计算公式为：参加评审价格=产品报价-产品报价*（小微企业价格扣除率+本国产品价格扣除率）。</w:t>
      </w:r>
    </w:p>
    <w:p w14:paraId="3C27B999">
      <w:pPr>
        <w:snapToGrid/>
        <w:spacing w:before="156" w:beforeLines="50" w:after="156" w:afterLines="50" w:line="460" w:lineRule="exact"/>
        <w:ind w:firstLine="600" w:firstLineChars="200"/>
        <w:rPr>
          <w:rFonts w:ascii="仿宋" w:hAnsi="仿宋" w:eastAsia="仿宋"/>
          <w:color w:val="000000"/>
          <w:sz w:val="30"/>
          <w:szCs w:val="30"/>
        </w:rPr>
      </w:pPr>
    </w:p>
    <w:p w14:paraId="0BCFE58D">
      <w:pPr>
        <w:snapToGrid/>
        <w:spacing w:before="156" w:beforeLines="50" w:after="156" w:afterLines="50" w:line="460" w:lineRule="exact"/>
        <w:rPr>
          <w:rFonts w:ascii="仿宋" w:hAnsi="仿宋"/>
          <w:bCs/>
          <w:color w:val="000000"/>
          <w:sz w:val="30"/>
          <w:szCs w:val="30"/>
        </w:rPr>
      </w:pPr>
    </w:p>
    <w:p w14:paraId="658C8852">
      <w:pPr>
        <w:snapToGrid/>
        <w:spacing w:before="0" w:beforeLines="100" w:beforeAutospacing="0" w:after="0" w:afterLines="100" w:afterAutospacing="0" w:line="320" w:lineRule="exact"/>
        <w:rPr>
          <w:szCs w:val="30"/>
          <w:highlight w:val="none"/>
        </w:rPr>
      </w:pPr>
      <w:r>
        <w:rPr>
          <w:rFonts w:hint="eastAsia" w:ascii="仿宋" w:hAnsi="仿宋" w:eastAsia="仿宋_GB2312"/>
          <w:bCs/>
          <w:color w:val="000000" w:themeColor="text1"/>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2" w:name="_Toc496796638"/>
    </w:p>
    <w:sdt>
      <w:sdtPr>
        <w:rPr>
          <w:highlight w:val="none"/>
        </w:rPr>
        <w:alias w:val="新招标-评审规则"/>
        <w:tag w:val="scoringMethod"/>
        <w:id w:val="88670186"/>
        <w:placeholder>
          <w:docPart w:val="6860cc93fb544fe08fc521bb69a3bdee"/>
        </w:placeholder>
        <w15:color w:val="D4927B"/>
      </w:sdtPr>
      <w:sdtEndPr>
        <w:rPr>
          <w:highlight w:val="none"/>
        </w:rPr>
      </w:sdtEndPr>
      <w:sdtContent>
        <w:p w14:paraId="56690F06">
          <w:pPr>
            <w:snapToGrid/>
            <w:spacing w:line="360" w:lineRule="auto"/>
            <w:ind w:left="100"/>
          </w:pPr>
          <w:r>
            <w:t>综合评分法</w:t>
          </w:r>
        </w:p>
        <w:tbl>
          <w:tblPr>
            <w:tblStyle w:val="60"/>
            <w:tblW w:w="8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415"/>
            <w:gridCol w:w="1080"/>
            <w:gridCol w:w="1080"/>
          </w:tblGrid>
          <w:tr w14:paraId="5C2E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5E2A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5415" w:type="dxa"/>
                <w:tcBorders>
                  <w:top w:val="single" w:color="000000" w:sz="8" w:space="0"/>
                  <w:left w:val="nil"/>
                  <w:bottom w:val="single" w:color="000000" w:sz="8" w:space="0"/>
                  <w:right w:val="single" w:color="000000" w:sz="8" w:space="0"/>
                </w:tcBorders>
                <w:shd w:val="clear" w:color="auto" w:fill="auto"/>
                <w:vAlign w:val="center"/>
              </w:tcPr>
              <w:p w14:paraId="5A325F51">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评标标准</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D92ABE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最高分值</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9E9CE1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主观分/客观分属性</w:t>
                </w:r>
              </w:p>
            </w:tc>
          </w:tr>
          <w:tr w14:paraId="01F4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8E070BC">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415" w:type="dxa"/>
                <w:tcBorders>
                  <w:top w:val="nil"/>
                  <w:left w:val="nil"/>
                  <w:bottom w:val="nil"/>
                  <w:right w:val="single" w:color="000000" w:sz="8" w:space="0"/>
                </w:tcBorders>
                <w:shd w:val="clear" w:color="auto" w:fill="auto"/>
                <w:vAlign w:val="center"/>
              </w:tcPr>
              <w:p w14:paraId="1F4A63E0">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aps w:val="0"/>
                    <w:color w:val="000000"/>
                    <w:spacing w:val="0"/>
                    <w:sz w:val="24"/>
                    <w:szCs w:val="24"/>
                    <w:u w:val="none"/>
                    <w:shd w:val="clear"/>
                    <w:lang w:val="en-US" w:eastAsia="zh-CN" w:bidi="ar"/>
                  </w:rPr>
                  <w:t>满足招标文件要求且投标价格最低的投标报价为评标基准价，其价格分为满分。其他投标人的价格分统一按照下列公式计算：投标报价得分=（评标基准价／投标报价）×10。</w:t>
                </w:r>
              </w:p>
            </w:tc>
            <w:tc>
              <w:tcPr>
                <w:tcW w:w="1080" w:type="dxa"/>
                <w:vMerge w:val="restart"/>
                <w:tcBorders>
                  <w:top w:val="nil"/>
                  <w:left w:val="nil"/>
                  <w:bottom w:val="single" w:color="000000" w:sz="8" w:space="0"/>
                  <w:right w:val="single" w:color="000000" w:sz="8" w:space="0"/>
                </w:tcBorders>
                <w:shd w:val="clear" w:color="auto" w:fill="auto"/>
                <w:vAlign w:val="center"/>
              </w:tcPr>
              <w:p w14:paraId="158704D5">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14:paraId="7D59AEF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77D6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BB42763">
                <w:pPr>
                  <w:snapToGrid/>
                  <w:jc w:val="center"/>
                  <w:rPr>
                    <w:rFonts w:hint="eastAsia" w:ascii="宋体" w:hAnsi="宋体" w:eastAsia="宋体" w:cs="宋体"/>
                    <w:i w:val="0"/>
                    <w:iCs w:val="0"/>
                    <w:color w:val="000000"/>
                    <w:kern w:val="2"/>
                    <w:sz w:val="24"/>
                    <w:szCs w:val="24"/>
                    <w:u w:val="none"/>
                    <w:lang w:val="en-US" w:eastAsia="zh-CN" w:bidi="ar-SA"/>
                  </w:rPr>
                </w:pPr>
              </w:p>
            </w:tc>
            <w:tc>
              <w:tcPr>
                <w:tcW w:w="5415" w:type="dxa"/>
                <w:tcBorders>
                  <w:top w:val="nil"/>
                  <w:left w:val="nil"/>
                  <w:bottom w:val="single" w:color="000000" w:sz="8" w:space="0"/>
                  <w:right w:val="single" w:color="000000" w:sz="8" w:space="0"/>
                </w:tcBorders>
                <w:shd w:val="clear" w:color="auto" w:fill="auto"/>
                <w:vAlign w:val="center"/>
              </w:tcPr>
              <w:p w14:paraId="0ADB5C94">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评标过程中，不得去掉报价中的最高报价和最低报价。</w:t>
                </w:r>
              </w:p>
            </w:tc>
            <w:tc>
              <w:tcPr>
                <w:tcW w:w="1080" w:type="dxa"/>
                <w:vMerge w:val="continue"/>
                <w:tcBorders>
                  <w:top w:val="nil"/>
                  <w:left w:val="nil"/>
                  <w:bottom w:val="single" w:color="000000" w:sz="8" w:space="0"/>
                  <w:right w:val="single" w:color="000000" w:sz="8" w:space="0"/>
                </w:tcBorders>
                <w:shd w:val="clear" w:color="auto" w:fill="auto"/>
                <w:vAlign w:val="center"/>
              </w:tcPr>
              <w:p w14:paraId="7531DAE9">
                <w:pPr>
                  <w:snapToGrid/>
                  <w:jc w:val="center"/>
                  <w:rPr>
                    <w:rFonts w:hint="eastAsia" w:ascii="宋体" w:hAnsi="宋体" w:eastAsia="宋体" w:cs="宋体"/>
                    <w:i w:val="0"/>
                    <w:iCs w:val="0"/>
                    <w:color w:val="000000"/>
                    <w:kern w:val="2"/>
                    <w:sz w:val="24"/>
                    <w:szCs w:val="24"/>
                    <w:u w:val="none"/>
                    <w:lang w:val="en-US" w:eastAsia="zh-CN" w:bidi="ar-SA"/>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0FC8D19">
                <w:pPr>
                  <w:snapToGrid/>
                  <w:jc w:val="center"/>
                  <w:rPr>
                    <w:rFonts w:hint="eastAsia" w:ascii="宋体" w:hAnsi="宋体" w:eastAsia="宋体" w:cs="宋体"/>
                    <w:i w:val="0"/>
                    <w:iCs w:val="0"/>
                    <w:color w:val="000000"/>
                    <w:kern w:val="2"/>
                    <w:sz w:val="24"/>
                    <w:szCs w:val="24"/>
                    <w:u w:val="none"/>
                    <w:lang w:val="en-US" w:eastAsia="zh-CN" w:bidi="ar-SA"/>
                  </w:rPr>
                </w:pPr>
              </w:p>
            </w:tc>
          </w:tr>
          <w:tr w14:paraId="6ACC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1E1FD2">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5415" w:type="dxa"/>
                <w:tcBorders>
                  <w:top w:val="nil"/>
                  <w:left w:val="nil"/>
                  <w:bottom w:val="single" w:color="000000" w:sz="8" w:space="0"/>
                  <w:right w:val="single" w:color="000000" w:sz="8" w:space="0"/>
                </w:tcBorders>
                <w:shd w:val="clear" w:color="auto" w:fill="auto"/>
                <w:vAlign w:val="center"/>
              </w:tcPr>
              <w:p w14:paraId="3C947239">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投标的整体方案与采购需求的吻合程度，应答是否详尽、明晰；内容是否完整齐全、表述准确、条理清晰，内容无前后矛盾，满足招标文件要求（打分范围：0，1，2，3，4，5）</w:t>
                </w:r>
              </w:p>
            </w:tc>
            <w:tc>
              <w:tcPr>
                <w:tcW w:w="1080" w:type="dxa"/>
                <w:tcBorders>
                  <w:top w:val="nil"/>
                  <w:left w:val="nil"/>
                  <w:bottom w:val="single" w:color="000000" w:sz="8" w:space="0"/>
                  <w:right w:val="single" w:color="000000" w:sz="8" w:space="0"/>
                </w:tcBorders>
                <w:shd w:val="clear" w:color="auto" w:fill="auto"/>
                <w:vAlign w:val="center"/>
              </w:tcPr>
              <w:p w14:paraId="4642079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307110A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0ACE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2FB21F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5415" w:type="dxa"/>
                <w:tcBorders>
                  <w:top w:val="nil"/>
                  <w:left w:val="nil"/>
                  <w:bottom w:val="single" w:color="000000" w:sz="8" w:space="0"/>
                  <w:right w:val="single" w:color="000000" w:sz="8" w:space="0"/>
                </w:tcBorders>
                <w:shd w:val="clear" w:color="auto" w:fill="auto"/>
                <w:vAlign w:val="center"/>
              </w:tcPr>
              <w:p w14:paraId="72F4C9C6">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针对本项目有比较完善的组织架构，清晰简练地列出主要管理流程，包括运作机制、激励机制、监督机制、自我约束机制、信息反馈渠道及处理机制。（打分范围：0，1，2，3，4，5）</w:t>
                </w:r>
              </w:p>
            </w:tc>
            <w:tc>
              <w:tcPr>
                <w:tcW w:w="1080" w:type="dxa"/>
                <w:tcBorders>
                  <w:top w:val="nil"/>
                  <w:left w:val="nil"/>
                  <w:bottom w:val="single" w:color="000000" w:sz="8" w:space="0"/>
                  <w:right w:val="single" w:color="000000" w:sz="8" w:space="0"/>
                </w:tcBorders>
                <w:shd w:val="clear" w:color="auto" w:fill="auto"/>
                <w:vAlign w:val="center"/>
              </w:tcPr>
              <w:p w14:paraId="132A5292">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12A09D7">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59EA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B771B13">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w:t>
                </w:r>
              </w:p>
            </w:tc>
            <w:tc>
              <w:tcPr>
                <w:tcW w:w="5415" w:type="dxa"/>
                <w:tcBorders>
                  <w:top w:val="nil"/>
                  <w:left w:val="nil"/>
                  <w:bottom w:val="single" w:color="000000" w:sz="8" w:space="0"/>
                  <w:right w:val="single" w:color="000000" w:sz="8" w:space="0"/>
                </w:tcBorders>
                <w:shd w:val="clear" w:color="auto" w:fill="auto"/>
                <w:vAlign w:val="center"/>
              </w:tcPr>
              <w:p w14:paraId="3BA30633">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对本项目特点进行分析，阐述对本项目物业管理的重点、难点的理解，结合自身服务优势提出的特色化服务实施方案，方案切实可行、符合中心物业服务特色，能够实际解决重点、难点问题。（打分范围：0，1，2，3，4，5）</w:t>
                </w:r>
              </w:p>
            </w:tc>
            <w:tc>
              <w:tcPr>
                <w:tcW w:w="1080" w:type="dxa"/>
                <w:tcBorders>
                  <w:top w:val="nil"/>
                  <w:left w:val="nil"/>
                  <w:bottom w:val="single" w:color="000000" w:sz="8" w:space="0"/>
                  <w:right w:val="single" w:color="000000" w:sz="8" w:space="0"/>
                </w:tcBorders>
                <w:shd w:val="clear" w:color="auto" w:fill="auto"/>
                <w:vAlign w:val="center"/>
              </w:tcPr>
              <w:p w14:paraId="30E4D38D">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054DAC9D">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588B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0754750">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p>
            </w:tc>
            <w:tc>
              <w:tcPr>
                <w:tcW w:w="5415" w:type="dxa"/>
                <w:tcBorders>
                  <w:top w:val="nil"/>
                  <w:left w:val="nil"/>
                  <w:bottom w:val="single" w:color="000000" w:sz="8" w:space="0"/>
                  <w:right w:val="single" w:color="000000" w:sz="8" w:space="0"/>
                </w:tcBorders>
                <w:shd w:val="clear" w:color="auto" w:fill="auto"/>
                <w:vAlign w:val="center"/>
              </w:tcPr>
              <w:p w14:paraId="0FDC7E34">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的安全秩序维护方案(含消防、监控系统及地下车库等管理)情况；包括①来人来访、信件收发、②固定岗、③巡逻、④维护公共秩序、⑤处理治安及其他突发事件。⑥道路交通管理、机动车（机械车位指引操作）和非机动车停放管理等。</w:t>
                </w:r>
                <w:r>
                  <w:rPr>
                    <w:rFonts w:hint="eastAsia" w:ascii="宋体" w:hAnsi="宋体" w:cs="宋体"/>
                    <w:i w:val="0"/>
                    <w:iCs w:val="0"/>
                    <w:color w:val="000000"/>
                    <w:kern w:val="0"/>
                    <w:sz w:val="24"/>
                    <w:szCs w:val="24"/>
                    <w:u w:val="none"/>
                    <w:lang w:val="en-US" w:eastAsia="zh-CN" w:bidi="ar"/>
                  </w:rPr>
                  <w:t>⑦</w:t>
                </w:r>
                <w:r>
                  <w:rPr>
                    <w:rFonts w:hint="eastAsia" w:ascii="宋体" w:hAnsi="宋体" w:eastAsia="宋体" w:cs="宋体"/>
                    <w:i w:val="0"/>
                    <w:iCs w:val="0"/>
                    <w:color w:val="000000"/>
                    <w:kern w:val="0"/>
                    <w:sz w:val="24"/>
                    <w:szCs w:val="24"/>
                    <w:u w:val="none"/>
                    <w:lang w:val="en-US" w:eastAsia="zh-CN" w:bidi="ar"/>
                  </w:rPr>
                  <w:t>建立完善的消防制度和消防工作计划等。针对方案科学性、针对性、可行性进行打分（打分范围：0，1，2，3，4，5）</w:t>
                </w:r>
              </w:p>
            </w:tc>
            <w:tc>
              <w:tcPr>
                <w:tcW w:w="1080" w:type="dxa"/>
                <w:tcBorders>
                  <w:top w:val="nil"/>
                  <w:left w:val="nil"/>
                  <w:bottom w:val="single" w:color="000000" w:sz="8" w:space="0"/>
                  <w:right w:val="single" w:color="000000" w:sz="8" w:space="0"/>
                </w:tcBorders>
                <w:shd w:val="clear" w:color="auto" w:fill="auto"/>
                <w:vAlign w:val="center"/>
              </w:tcPr>
              <w:p w14:paraId="444ACBF5">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70E720BC">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5412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520544C5">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w:t>
                </w:r>
              </w:p>
            </w:tc>
            <w:tc>
              <w:tcPr>
                <w:tcW w:w="5415" w:type="dxa"/>
                <w:tcBorders>
                  <w:top w:val="nil"/>
                  <w:left w:val="nil"/>
                  <w:bottom w:val="single" w:color="000000" w:sz="8" w:space="0"/>
                  <w:right w:val="single" w:color="000000" w:sz="8" w:space="0"/>
                </w:tcBorders>
                <w:shd w:val="clear" w:color="auto" w:fill="auto"/>
                <w:vAlign w:val="center"/>
              </w:tcPr>
              <w:p w14:paraId="7FFCC6C3">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的保洁方案情况：包括①内外道路保洁、公共区域（洗手间耗材补给）保洁措施；②运动场所（高空保洁）和设施保洁；③垃圾分类及清运；④废弃物的处理；⑤灭“四害”等。针对方案科学性、针对性、可行性进行打分（打分范围：0，1，2，3，4，5）</w:t>
                </w:r>
              </w:p>
            </w:tc>
            <w:tc>
              <w:tcPr>
                <w:tcW w:w="1080" w:type="dxa"/>
                <w:tcBorders>
                  <w:top w:val="nil"/>
                  <w:left w:val="nil"/>
                  <w:bottom w:val="single" w:color="000000" w:sz="8" w:space="0"/>
                  <w:right w:val="single" w:color="000000" w:sz="8" w:space="0"/>
                </w:tcBorders>
                <w:shd w:val="clear" w:color="auto" w:fill="auto"/>
                <w:vAlign w:val="center"/>
              </w:tcPr>
              <w:p w14:paraId="1E039EE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1D7291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1F18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7B1859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6</w:t>
                </w:r>
              </w:p>
            </w:tc>
            <w:tc>
              <w:tcPr>
                <w:tcW w:w="5415" w:type="dxa"/>
                <w:tcBorders>
                  <w:top w:val="nil"/>
                  <w:left w:val="nil"/>
                  <w:bottom w:val="single" w:color="000000" w:sz="8" w:space="0"/>
                  <w:right w:val="single" w:color="000000" w:sz="8" w:space="0"/>
                </w:tcBorders>
                <w:shd w:val="clear" w:color="auto" w:fill="auto"/>
                <w:vAlign w:val="center"/>
              </w:tcPr>
              <w:p w14:paraId="0C941C35">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针对本项目特点，提供场馆综合服务方案情况：包含前台服务、会议服务、参观讲解、网络维护方案情况；针对方案科学性、针对性、可行性进行打分。（打分范围：0，1，2，3，4,5）</w:t>
                </w:r>
              </w:p>
            </w:tc>
            <w:tc>
              <w:tcPr>
                <w:tcW w:w="1080" w:type="dxa"/>
                <w:tcBorders>
                  <w:top w:val="nil"/>
                  <w:left w:val="nil"/>
                  <w:bottom w:val="single" w:color="000000" w:sz="8" w:space="0"/>
                  <w:right w:val="single" w:color="000000" w:sz="8" w:space="0"/>
                </w:tcBorders>
                <w:shd w:val="clear" w:color="auto" w:fill="auto"/>
                <w:vAlign w:val="center"/>
              </w:tcPr>
              <w:p w14:paraId="595CFBDA">
                <w:pPr>
                  <w:keepNext w:val="0"/>
                  <w:keepLines w:val="0"/>
                  <w:widowControl/>
                  <w:suppressLineNumbers w:val="0"/>
                  <w:snapToGrid/>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0D0418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31E4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E837D6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w:t>
                </w:r>
              </w:p>
            </w:tc>
            <w:tc>
              <w:tcPr>
                <w:tcW w:w="5415" w:type="dxa"/>
                <w:tcBorders>
                  <w:top w:val="nil"/>
                  <w:left w:val="nil"/>
                  <w:bottom w:val="single" w:color="000000" w:sz="8" w:space="0"/>
                  <w:right w:val="single" w:color="000000" w:sz="8" w:space="0"/>
                </w:tcBorders>
                <w:shd w:val="clear" w:color="auto" w:fill="auto"/>
                <w:vAlign w:val="center"/>
              </w:tcPr>
              <w:p w14:paraId="6C038F73">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针对本项目特点，提供食堂餐厅服务保障方案情况。针对方案科学性、针对性、可行性进行打分（打分范围：0，1，2，3,4,5）</w:t>
                </w:r>
              </w:p>
            </w:tc>
            <w:tc>
              <w:tcPr>
                <w:tcW w:w="1080" w:type="dxa"/>
                <w:tcBorders>
                  <w:top w:val="nil"/>
                  <w:left w:val="nil"/>
                  <w:bottom w:val="single" w:color="000000" w:sz="8" w:space="0"/>
                  <w:right w:val="single" w:color="000000" w:sz="8" w:space="0"/>
                </w:tcBorders>
                <w:shd w:val="clear" w:color="auto" w:fill="auto"/>
                <w:vAlign w:val="center"/>
              </w:tcPr>
              <w:p w14:paraId="7498E5DE">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1F1EE2B8">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3861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B3C098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p>
            </w:tc>
            <w:tc>
              <w:tcPr>
                <w:tcW w:w="5415" w:type="dxa"/>
                <w:tcBorders>
                  <w:top w:val="nil"/>
                  <w:left w:val="nil"/>
                  <w:bottom w:val="single" w:color="000000" w:sz="8" w:space="0"/>
                  <w:right w:val="single" w:color="000000" w:sz="8" w:space="0"/>
                </w:tcBorders>
                <w:shd w:val="clear" w:color="auto" w:fill="auto"/>
                <w:vAlign w:val="center"/>
              </w:tcPr>
              <w:p w14:paraId="016A3A45">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针对本项目特点，提供绿化管理服务方案情况：包括①对绿化的日常养护和管理；②绿植租摆方案。针对方案科学性、针对性、可行性进行打分（打分范围：0，1，2，3,4,5）</w:t>
                </w:r>
              </w:p>
            </w:tc>
            <w:tc>
              <w:tcPr>
                <w:tcW w:w="1080" w:type="dxa"/>
                <w:tcBorders>
                  <w:top w:val="nil"/>
                  <w:left w:val="nil"/>
                  <w:bottom w:val="single" w:color="000000" w:sz="8" w:space="0"/>
                  <w:right w:val="single" w:color="000000" w:sz="8" w:space="0"/>
                </w:tcBorders>
                <w:shd w:val="clear" w:color="auto" w:fill="auto"/>
                <w:vAlign w:val="center"/>
              </w:tcPr>
              <w:p w14:paraId="0208526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AA9F9F0">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22A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CE4F8A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w:t>
                </w:r>
              </w:p>
            </w:tc>
            <w:tc>
              <w:tcPr>
                <w:tcW w:w="5415" w:type="dxa"/>
                <w:tcBorders>
                  <w:top w:val="nil"/>
                  <w:left w:val="nil"/>
                  <w:bottom w:val="single" w:color="000000" w:sz="8" w:space="0"/>
                  <w:right w:val="single" w:color="000000" w:sz="8" w:space="0"/>
                </w:tcBorders>
                <w:shd w:val="clear" w:color="auto" w:fill="auto"/>
                <w:vAlign w:val="center"/>
              </w:tcPr>
              <w:p w14:paraId="1C04668B">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针对本项目特点，提供重大活动保障方案：如遇重大健身活动、重要会议、重要接待的服务保障方案。（打分范围：0，1，2，3,4，5）</w:t>
                </w:r>
              </w:p>
            </w:tc>
            <w:tc>
              <w:tcPr>
                <w:tcW w:w="1080" w:type="dxa"/>
                <w:tcBorders>
                  <w:top w:val="nil"/>
                  <w:left w:val="nil"/>
                  <w:bottom w:val="single" w:color="000000" w:sz="8" w:space="0"/>
                  <w:right w:val="single" w:color="000000" w:sz="8" w:space="0"/>
                </w:tcBorders>
                <w:shd w:val="clear" w:color="auto" w:fill="auto"/>
                <w:vAlign w:val="center"/>
              </w:tcPr>
              <w:p w14:paraId="17ABA34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2F60118">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0828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E9AFD67">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p>
            </w:tc>
            <w:tc>
              <w:tcPr>
                <w:tcW w:w="5415" w:type="dxa"/>
                <w:tcBorders>
                  <w:top w:val="nil"/>
                  <w:left w:val="nil"/>
                  <w:bottom w:val="single" w:color="000000" w:sz="8" w:space="0"/>
                  <w:right w:val="single" w:color="000000" w:sz="8" w:space="0"/>
                </w:tcBorders>
                <w:shd w:val="clear" w:color="auto" w:fill="auto"/>
                <w:vAlign w:val="center"/>
              </w:tcPr>
              <w:p w14:paraId="0FAE7597">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对物业管理服务突发应急事件时的应急预案及相应的措施：①突发事件的处理的组织架构、原则与基本流程；②消防应急预案；③突发刑事、治安案件事件处理预案；④台风等自然灾害应急预案；⑤停电、漏水、电梯困人、极火灾等突发事件处理的具体措施。（打分范围：0，1，2，3，4，5）</w:t>
                </w:r>
              </w:p>
            </w:tc>
            <w:tc>
              <w:tcPr>
                <w:tcW w:w="1080" w:type="dxa"/>
                <w:tcBorders>
                  <w:top w:val="nil"/>
                  <w:left w:val="nil"/>
                  <w:bottom w:val="single" w:color="000000" w:sz="8" w:space="0"/>
                  <w:right w:val="single" w:color="000000" w:sz="8" w:space="0"/>
                </w:tcBorders>
                <w:shd w:val="clear" w:color="auto" w:fill="auto"/>
                <w:vAlign w:val="center"/>
              </w:tcPr>
              <w:p w14:paraId="1D01F7A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320F9DBE">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76CC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E69759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5415" w:type="dxa"/>
                <w:tcBorders>
                  <w:top w:val="nil"/>
                  <w:left w:val="nil"/>
                  <w:bottom w:val="single" w:color="000000" w:sz="8" w:space="0"/>
                  <w:right w:val="single" w:color="000000" w:sz="8" w:space="0"/>
                </w:tcBorders>
                <w:shd w:val="clear" w:color="auto" w:fill="auto"/>
                <w:vAlign w:val="top"/>
              </w:tcPr>
              <w:p w14:paraId="6E9ED9AB">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投标人对场馆项目节能降耗的管理方案。（打分范围：0，1，2,3,4,5）</w:t>
                </w:r>
              </w:p>
            </w:tc>
            <w:tc>
              <w:tcPr>
                <w:tcW w:w="1080" w:type="dxa"/>
                <w:tcBorders>
                  <w:top w:val="nil"/>
                  <w:left w:val="nil"/>
                  <w:bottom w:val="single" w:color="000000" w:sz="8" w:space="0"/>
                  <w:right w:val="single" w:color="000000" w:sz="8" w:space="0"/>
                </w:tcBorders>
                <w:shd w:val="clear" w:color="auto" w:fill="auto"/>
                <w:vAlign w:val="center"/>
              </w:tcPr>
              <w:p w14:paraId="2F26150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71D6FEC8">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7967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B585390">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5415" w:type="dxa"/>
                <w:tcBorders>
                  <w:top w:val="nil"/>
                  <w:left w:val="nil"/>
                  <w:bottom w:val="single" w:color="000000" w:sz="8" w:space="0"/>
                  <w:right w:val="single" w:color="000000" w:sz="8" w:space="0"/>
                </w:tcBorders>
                <w:shd w:val="clear" w:color="auto" w:fill="auto"/>
                <w:vAlign w:val="top"/>
              </w:tcPr>
              <w:p w14:paraId="393BD8C1">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以采购人要求的人员配置数量为基本要求，投标人在投标时提供①详细的岗位人员配备方案，包括物业服务人员的配备数量、工作岗位、排班时间，方案具有合理性、可操作性。②针对本项目特点接受采购人相关需求的人员培训，制订切实可行的员工素质能力提升培训计划。（打分范围：0，1，2，3，4，5）</w:t>
                </w:r>
              </w:p>
            </w:tc>
            <w:tc>
              <w:tcPr>
                <w:tcW w:w="1080" w:type="dxa"/>
                <w:tcBorders>
                  <w:top w:val="nil"/>
                  <w:left w:val="nil"/>
                  <w:bottom w:val="single" w:color="000000" w:sz="8" w:space="0"/>
                  <w:right w:val="single" w:color="000000" w:sz="8" w:space="0"/>
                </w:tcBorders>
                <w:shd w:val="clear" w:color="auto" w:fill="auto"/>
                <w:vAlign w:val="center"/>
              </w:tcPr>
              <w:p w14:paraId="59B2B072">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1006C8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4F49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7C7874C0">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5415" w:type="dxa"/>
                <w:tcBorders>
                  <w:top w:val="nil"/>
                  <w:left w:val="nil"/>
                  <w:bottom w:val="single" w:color="000000" w:sz="8" w:space="0"/>
                  <w:right w:val="single" w:color="000000" w:sz="8" w:space="0"/>
                </w:tcBorders>
                <w:shd w:val="clear" w:color="auto" w:fill="auto"/>
                <w:vAlign w:val="top"/>
              </w:tcPr>
              <w:p w14:paraId="3D948045">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投标人提供的服务承诺：项目管理、质量保证和其他方面等所做的承诺及保证措施等。（打分范围：0，1，2，3）</w:t>
                </w:r>
              </w:p>
            </w:tc>
            <w:tc>
              <w:tcPr>
                <w:tcW w:w="1080" w:type="dxa"/>
                <w:tcBorders>
                  <w:top w:val="nil"/>
                  <w:left w:val="nil"/>
                  <w:bottom w:val="single" w:color="000000" w:sz="8" w:space="0"/>
                  <w:right w:val="single" w:color="000000" w:sz="8" w:space="0"/>
                </w:tcBorders>
                <w:shd w:val="clear" w:color="auto" w:fill="auto"/>
                <w:vAlign w:val="center"/>
              </w:tcPr>
              <w:p w14:paraId="66BDAA55">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757C4851">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176C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93AA87">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5415" w:type="dxa"/>
                <w:tcBorders>
                  <w:top w:val="nil"/>
                  <w:left w:val="nil"/>
                  <w:bottom w:val="single" w:color="000000" w:sz="8" w:space="0"/>
                  <w:right w:val="single" w:color="000000" w:sz="8" w:space="0"/>
                </w:tcBorders>
                <w:shd w:val="clear" w:color="auto" w:fill="auto"/>
                <w:vAlign w:val="center"/>
              </w:tcPr>
              <w:p w14:paraId="30E8B546">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拟投入设备设施：详细说明投入的管理设备、工具、药剂、耗材的环保性和优越性，提供相关设备、工具、材料的品牌、型号、产地、数量等清单，品种、数量配置是否合理。（打分范围：0，1，2，3，4，5）</w:t>
                </w:r>
              </w:p>
            </w:tc>
            <w:tc>
              <w:tcPr>
                <w:tcW w:w="1080" w:type="dxa"/>
                <w:tcBorders>
                  <w:top w:val="nil"/>
                  <w:left w:val="nil"/>
                  <w:bottom w:val="single" w:color="000000" w:sz="8" w:space="0"/>
                  <w:right w:val="single" w:color="000000" w:sz="8" w:space="0"/>
                </w:tcBorders>
                <w:shd w:val="clear" w:color="auto" w:fill="auto"/>
                <w:vAlign w:val="center"/>
              </w:tcPr>
              <w:p w14:paraId="002B9B70">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23DF5E7">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主观</w:t>
                </w:r>
              </w:p>
            </w:tc>
          </w:tr>
          <w:tr w14:paraId="7D7F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3D450F3C">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5415" w:type="dxa"/>
                <w:tcBorders>
                  <w:top w:val="nil"/>
                  <w:left w:val="nil"/>
                  <w:bottom w:val="nil"/>
                  <w:right w:val="single" w:color="000000" w:sz="8" w:space="0"/>
                </w:tcBorders>
                <w:shd w:val="clear" w:color="auto" w:fill="auto"/>
                <w:vAlign w:val="top"/>
              </w:tcPr>
              <w:p w14:paraId="2767D6AB">
                <w:pPr>
                  <w:keepNext w:val="0"/>
                  <w:keepLines w:val="0"/>
                  <w:widowControl/>
                  <w:suppressLineNumbers w:val="0"/>
                  <w:snapToGrid/>
                  <w:jc w:val="left"/>
                  <w:textAlignment w:val="top"/>
                  <w:rPr>
                    <w:rFonts w:hint="eastAsia" w:ascii="宋体" w:hAnsi="宋体" w:eastAsia="宋体" w:cs="宋体"/>
                    <w:color w:val="000000"/>
                    <w:kern w:val="2"/>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项目经理：</w:t>
                </w:r>
                <w:r>
                  <w:rPr>
                    <w:rFonts w:hint="eastAsia" w:ascii="宋体" w:hAnsi="宋体" w:eastAsia="宋体" w:cs="宋体"/>
                    <w:color w:val="000000"/>
                    <w:kern w:val="2"/>
                    <w:sz w:val="24"/>
                    <w:szCs w:val="24"/>
                    <w:u w:val="none"/>
                    <w:lang w:val="en-US" w:eastAsia="zh-CN" w:bidi="ar"/>
                  </w:rPr>
                  <w:t>①具有人社部门颁发的</w:t>
                </w:r>
                <w:r>
                  <w:rPr>
                    <w:rFonts w:hint="eastAsia" w:ascii="宋体" w:hAnsi="宋体" w:cs="宋体"/>
                    <w:color w:val="000000"/>
                    <w:kern w:val="2"/>
                    <w:sz w:val="24"/>
                    <w:szCs w:val="24"/>
                    <w:u w:val="none"/>
                    <w:lang w:val="en-US" w:eastAsia="zh-CN" w:bidi="ar"/>
                  </w:rPr>
                  <w:t>中</w:t>
                </w:r>
                <w:r>
                  <w:rPr>
                    <w:rFonts w:hint="eastAsia" w:ascii="宋体" w:hAnsi="宋体" w:eastAsia="宋体" w:cs="宋体"/>
                    <w:color w:val="000000"/>
                    <w:kern w:val="2"/>
                    <w:sz w:val="24"/>
                    <w:szCs w:val="24"/>
                    <w:u w:val="none"/>
                    <w:lang w:val="en-US" w:eastAsia="zh-CN" w:bidi="ar"/>
                  </w:rPr>
                  <w:t>级及以上职称（提供证书复印件）；②具有5年及以上非住宅类物业管理服务项目经理管理经验；提供能证明工作岗位及工作年限的劳动合同或聘任证书或业主证明。</w:t>
                </w:r>
                <w:r>
                  <w:rPr>
                    <w:rFonts w:hint="eastAsia" w:ascii="宋体" w:hAnsi="宋体" w:cs="宋体"/>
                    <w:color w:val="000000"/>
                    <w:kern w:val="2"/>
                    <w:sz w:val="24"/>
                    <w:szCs w:val="24"/>
                    <w:u w:val="none"/>
                    <w:lang w:val="en-US" w:eastAsia="zh-CN" w:bidi="ar"/>
                  </w:rPr>
                  <w:t>③年龄</w:t>
                </w:r>
                <w:r>
                  <w:rPr>
                    <w:rFonts w:hint="default" w:ascii="宋体" w:hAnsi="宋体" w:cs="宋体"/>
                    <w:color w:val="000000"/>
                    <w:kern w:val="2"/>
                    <w:sz w:val="24"/>
                    <w:szCs w:val="24"/>
                    <w:u w:val="none"/>
                    <w:lang w:val="en-US" w:eastAsia="zh-CN" w:bidi="ar"/>
                  </w:rPr>
                  <w:t>50</w:t>
                </w:r>
                <w:r>
                  <w:rPr>
                    <w:rFonts w:hint="eastAsia" w:ascii="宋体" w:hAnsi="宋体" w:cs="宋体"/>
                    <w:color w:val="000000"/>
                    <w:kern w:val="2"/>
                    <w:sz w:val="24"/>
                    <w:szCs w:val="24"/>
                    <w:u w:val="none"/>
                    <w:lang w:val="en-US" w:eastAsia="zh-CN" w:bidi="ar"/>
                  </w:rPr>
                  <w:t>周岁以下，具有本科以上学历。</w:t>
                </w:r>
                <w:r>
                  <w:rPr>
                    <w:rFonts w:hint="eastAsia" w:ascii="宋体" w:hAnsi="宋体" w:eastAsia="宋体" w:cs="宋体"/>
                    <w:color w:val="000000"/>
                    <w:kern w:val="2"/>
                    <w:sz w:val="24"/>
                    <w:szCs w:val="24"/>
                    <w:u w:val="none"/>
                    <w:lang w:val="en-US" w:eastAsia="zh-CN" w:bidi="ar"/>
                  </w:rPr>
                  <w:t>每符合1项得</w:t>
                </w:r>
                <w:r>
                  <w:rPr>
                    <w:rFonts w:hint="default" w:ascii="宋体" w:hAnsi="宋体" w:cs="宋体"/>
                    <w:color w:val="000000"/>
                    <w:kern w:val="2"/>
                    <w:sz w:val="24"/>
                    <w:szCs w:val="24"/>
                    <w:u w:val="none"/>
                    <w:lang w:val="en-US" w:eastAsia="zh-CN" w:bidi="ar"/>
                  </w:rPr>
                  <w:t>2</w:t>
                </w:r>
                <w:r>
                  <w:rPr>
                    <w:rFonts w:hint="eastAsia" w:ascii="宋体" w:hAnsi="宋体" w:eastAsia="宋体" w:cs="宋体"/>
                    <w:color w:val="000000"/>
                    <w:kern w:val="2"/>
                    <w:sz w:val="24"/>
                    <w:szCs w:val="24"/>
                    <w:u w:val="none"/>
                    <w:lang w:val="en-US" w:eastAsia="zh-CN" w:bidi="ar"/>
                  </w:rPr>
                  <w:t>分，不符合或未提供不得分，最高得6分。</w:t>
                </w:r>
              </w:p>
              <w:p w14:paraId="216C284E">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注：须提供拟派项目经理在投标人单位开标前</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个月内任一个月的社保缴纳记录，否则不得分。</w:t>
                </w:r>
              </w:p>
            </w:tc>
            <w:tc>
              <w:tcPr>
                <w:tcW w:w="1080" w:type="dxa"/>
                <w:tcBorders>
                  <w:top w:val="nil"/>
                  <w:left w:val="nil"/>
                  <w:bottom w:val="single" w:color="000000" w:sz="8" w:space="0"/>
                  <w:right w:val="single" w:color="000000" w:sz="8" w:space="0"/>
                </w:tcBorders>
                <w:shd w:val="clear" w:color="auto" w:fill="auto"/>
                <w:vAlign w:val="center"/>
              </w:tcPr>
              <w:p w14:paraId="3F1E8F42">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14:paraId="41C6FCA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r w14:paraId="725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656AF5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5415" w:type="dxa"/>
                <w:tcBorders>
                  <w:top w:val="nil"/>
                  <w:left w:val="nil"/>
                  <w:bottom w:val="nil"/>
                  <w:right w:val="single" w:color="000000" w:sz="8" w:space="0"/>
                </w:tcBorders>
                <w:shd w:val="clear" w:color="auto" w:fill="auto"/>
                <w:vAlign w:val="top"/>
              </w:tcPr>
              <w:p w14:paraId="5900D0FA">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保洁主管：</w:t>
                </w:r>
                <w:r>
                  <w:rPr>
                    <w:rFonts w:hint="eastAsia" w:ascii="宋体" w:hAnsi="宋体" w:cs="宋体"/>
                    <w:i w:val="0"/>
                    <w:iCs w:val="0"/>
                    <w:color w:val="000000"/>
                    <w:kern w:val="0"/>
                    <w:sz w:val="24"/>
                    <w:szCs w:val="24"/>
                    <w:u w:val="none"/>
                    <w:lang w:val="en-US" w:eastAsia="zh-CN" w:bidi="ar"/>
                  </w:rPr>
                  <w:t>①</w:t>
                </w:r>
                <w:r>
                  <w:rPr>
                    <w:rFonts w:hint="eastAsia" w:ascii="宋体" w:hAnsi="宋体" w:eastAsia="宋体" w:cs="宋体"/>
                    <w:i w:val="0"/>
                    <w:iCs w:val="0"/>
                    <w:color w:val="000000"/>
                    <w:kern w:val="0"/>
                    <w:sz w:val="24"/>
                    <w:szCs w:val="24"/>
                    <w:u w:val="none"/>
                    <w:lang w:val="en-US" w:eastAsia="zh-CN" w:bidi="ar"/>
                  </w:rPr>
                  <w:t>具有3年及以上非住宅类项目保洁管理服务工作经验（提供能证明工作岗位及工作年限的劳动合同或聘任证书或业主证明）。</w:t>
                </w:r>
                <w:r>
                  <w:rPr>
                    <w:rFonts w:hint="eastAsia" w:ascii="宋体" w:hAnsi="宋体" w:cs="宋体"/>
                    <w:i w:val="0"/>
                    <w:iCs w:val="0"/>
                    <w:color w:val="000000"/>
                    <w:kern w:val="0"/>
                    <w:sz w:val="24"/>
                    <w:szCs w:val="24"/>
                    <w:u w:val="none"/>
                    <w:lang w:val="en-US" w:eastAsia="zh-CN" w:bidi="ar"/>
                  </w:rPr>
                  <w:t>②年龄在</w:t>
                </w:r>
                <w:r>
                  <w:rPr>
                    <w:rFonts w:hint="default" w:ascii="宋体" w:hAnsi="宋体" w:cs="宋体"/>
                    <w:i w:val="0"/>
                    <w:iCs w:val="0"/>
                    <w:color w:val="000000"/>
                    <w:kern w:val="0"/>
                    <w:sz w:val="24"/>
                    <w:szCs w:val="24"/>
                    <w:u w:val="none"/>
                    <w:lang w:val="en-US" w:eastAsia="zh-CN" w:bidi="ar"/>
                  </w:rPr>
                  <w:t>45</w:t>
                </w:r>
                <w:r>
                  <w:rPr>
                    <w:rFonts w:hint="eastAsia" w:ascii="宋体" w:hAnsi="宋体" w:cs="宋体"/>
                    <w:i w:val="0"/>
                    <w:iCs w:val="0"/>
                    <w:color w:val="000000"/>
                    <w:kern w:val="0"/>
                    <w:sz w:val="24"/>
                    <w:szCs w:val="24"/>
                    <w:u w:val="none"/>
                    <w:lang w:val="en-US" w:eastAsia="zh-CN" w:bidi="ar"/>
                  </w:rPr>
                  <w:t>周岁以下，具有大专以上学历。</w:t>
                </w:r>
                <w:r>
                  <w:rPr>
                    <w:rFonts w:hint="eastAsia" w:ascii="宋体" w:hAnsi="宋体" w:eastAsia="宋体" w:cs="宋体"/>
                    <w:i w:val="0"/>
                    <w:iCs w:val="0"/>
                    <w:color w:val="000000"/>
                    <w:kern w:val="0"/>
                    <w:sz w:val="24"/>
                    <w:szCs w:val="24"/>
                    <w:u w:val="none"/>
                    <w:lang w:val="en-US" w:eastAsia="zh-CN" w:bidi="ar"/>
                  </w:rPr>
                  <w:t>符合1项得2分，不符合或未提供不得分</w:t>
                </w:r>
                <w:r>
                  <w:rPr>
                    <w:rFonts w:hint="eastAsia" w:ascii="宋体" w:hAnsi="宋体" w:cs="宋体"/>
                    <w:i w:val="0"/>
                    <w:iCs w:val="0"/>
                    <w:color w:val="000000"/>
                    <w:kern w:val="0"/>
                    <w:sz w:val="24"/>
                    <w:szCs w:val="24"/>
                    <w:u w:val="none"/>
                    <w:lang w:val="en-US" w:eastAsia="zh-CN" w:bidi="ar"/>
                  </w:rPr>
                  <w:t>，最高得</w:t>
                </w:r>
                <w:r>
                  <w:rPr>
                    <w:rFonts w:hint="default" w:ascii="宋体" w:hAnsi="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t>。</w:t>
                </w:r>
              </w:p>
            </w:tc>
            <w:tc>
              <w:tcPr>
                <w:tcW w:w="1080" w:type="dxa"/>
                <w:vMerge w:val="restart"/>
                <w:tcBorders>
                  <w:top w:val="nil"/>
                  <w:left w:val="nil"/>
                  <w:bottom w:val="single" w:color="000000" w:sz="8" w:space="0"/>
                  <w:right w:val="single" w:color="000000" w:sz="8" w:space="0"/>
                </w:tcBorders>
                <w:shd w:val="clear" w:color="auto" w:fill="auto"/>
                <w:vAlign w:val="center"/>
              </w:tcPr>
              <w:p w14:paraId="4C7C071D">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cs="宋体"/>
                    <w:i w:val="0"/>
                    <w:iCs w:val="0"/>
                    <w:color w:val="000000"/>
                    <w:kern w:val="0"/>
                    <w:sz w:val="24"/>
                    <w:szCs w:val="24"/>
                    <w:u w:val="none"/>
                    <w:lang w:val="en-US" w:eastAsia="zh-CN"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14:paraId="3D70F1F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r w14:paraId="2359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71A590A">
                <w:pPr>
                  <w:snapToGrid/>
                  <w:jc w:val="center"/>
                  <w:rPr>
                    <w:rFonts w:hint="eastAsia" w:ascii="宋体" w:hAnsi="宋体" w:eastAsia="宋体" w:cs="宋体"/>
                    <w:i w:val="0"/>
                    <w:iCs w:val="0"/>
                    <w:color w:val="000000"/>
                    <w:kern w:val="2"/>
                    <w:sz w:val="24"/>
                    <w:szCs w:val="24"/>
                    <w:u w:val="none"/>
                    <w:lang w:val="en-US" w:eastAsia="zh-CN" w:bidi="ar-SA"/>
                  </w:rPr>
                </w:pPr>
              </w:p>
            </w:tc>
            <w:tc>
              <w:tcPr>
                <w:tcW w:w="5415" w:type="dxa"/>
                <w:tcBorders>
                  <w:top w:val="nil"/>
                  <w:left w:val="nil"/>
                  <w:bottom w:val="single" w:color="000000" w:sz="8" w:space="0"/>
                  <w:right w:val="single" w:color="000000" w:sz="8" w:space="0"/>
                </w:tcBorders>
                <w:shd w:val="clear" w:color="auto" w:fill="auto"/>
                <w:vAlign w:val="top"/>
              </w:tcPr>
              <w:p w14:paraId="124AB35D">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注：须提供拟派保洁主管在投标人单位开标前</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个月内任一个月的社保缴纳记录，否则不得分。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7D025C0A">
                <w:pPr>
                  <w:snapToGrid/>
                  <w:jc w:val="center"/>
                  <w:rPr>
                    <w:rFonts w:hint="eastAsia" w:ascii="宋体" w:hAnsi="宋体" w:eastAsia="宋体" w:cs="宋体"/>
                    <w:i w:val="0"/>
                    <w:iCs w:val="0"/>
                    <w:color w:val="000000"/>
                    <w:kern w:val="2"/>
                    <w:sz w:val="24"/>
                    <w:szCs w:val="24"/>
                    <w:u w:val="none"/>
                    <w:lang w:val="en-US" w:eastAsia="zh-CN" w:bidi="ar-SA"/>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10EC3FE">
                <w:pPr>
                  <w:snapToGrid/>
                  <w:jc w:val="center"/>
                  <w:rPr>
                    <w:rFonts w:hint="eastAsia" w:ascii="宋体" w:hAnsi="宋体" w:eastAsia="宋体" w:cs="宋体"/>
                    <w:i w:val="0"/>
                    <w:iCs w:val="0"/>
                    <w:color w:val="000000"/>
                    <w:kern w:val="2"/>
                    <w:sz w:val="24"/>
                    <w:szCs w:val="24"/>
                    <w:u w:val="none"/>
                    <w:lang w:val="en-US" w:eastAsia="zh-CN" w:bidi="ar-SA"/>
                  </w:rPr>
                </w:pPr>
              </w:p>
            </w:tc>
          </w:tr>
          <w:tr w14:paraId="7DCD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FC768D4">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5415" w:type="dxa"/>
                <w:tcBorders>
                  <w:top w:val="nil"/>
                  <w:left w:val="nil"/>
                  <w:bottom w:val="nil"/>
                  <w:right w:val="single" w:color="000000" w:sz="8" w:space="0"/>
                </w:tcBorders>
                <w:shd w:val="clear" w:color="auto" w:fill="auto"/>
                <w:vAlign w:val="top"/>
              </w:tcPr>
              <w:p w14:paraId="7EA51467">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安主管：①退伍军人，持有退役军人优待证；②具有3年及以上非住宅类项目安保管理工作经验（提供能证明工作岗位及工作经验的劳动合同或聘任证书或业主证明）。③具有消防救援部门颁发的中级及以上消防设施操作员证</w:t>
                </w:r>
                <w:bookmarkStart w:id="49" w:name="_GoBack"/>
                <w:bookmarkEnd w:id="49"/>
                <w:r>
                  <w:rPr>
                    <w:rFonts w:hint="eastAsia" w:ascii="宋体" w:hAnsi="宋体" w:eastAsia="宋体" w:cs="宋体"/>
                    <w:i w:val="0"/>
                    <w:iCs w:val="0"/>
                    <w:color w:val="000000"/>
                    <w:kern w:val="0"/>
                    <w:sz w:val="24"/>
                    <w:szCs w:val="24"/>
                    <w:u w:val="none"/>
                    <w:lang w:val="en-US" w:eastAsia="zh-CN" w:bidi="ar"/>
                  </w:rPr>
                  <w:t>书；</w:t>
                </w:r>
                <w:r>
                  <w:rPr>
                    <w:rFonts w:hint="eastAsia" w:ascii="宋体" w:hAnsi="宋体" w:cs="宋体"/>
                    <w:i w:val="0"/>
                    <w:iCs w:val="0"/>
                    <w:color w:val="000000"/>
                    <w:kern w:val="0"/>
                    <w:sz w:val="24"/>
                    <w:szCs w:val="24"/>
                    <w:u w:val="none"/>
                    <w:lang w:val="en-US" w:eastAsia="zh-CN" w:bidi="ar"/>
                  </w:rPr>
                  <w:t>④年龄在</w:t>
                </w:r>
                <w:r>
                  <w:rPr>
                    <w:rFonts w:hint="default" w:ascii="宋体" w:hAnsi="宋体" w:cs="宋体"/>
                    <w:i w:val="0"/>
                    <w:iCs w:val="0"/>
                    <w:color w:val="000000"/>
                    <w:kern w:val="0"/>
                    <w:sz w:val="24"/>
                    <w:szCs w:val="24"/>
                    <w:u w:val="none"/>
                    <w:lang w:val="en-US" w:eastAsia="zh-CN" w:bidi="ar"/>
                  </w:rPr>
                  <w:t>45</w:t>
                </w:r>
                <w:r>
                  <w:rPr>
                    <w:rFonts w:hint="eastAsia" w:ascii="宋体" w:hAnsi="宋体" w:cs="宋体"/>
                    <w:i w:val="0"/>
                    <w:iCs w:val="0"/>
                    <w:color w:val="000000"/>
                    <w:kern w:val="0"/>
                    <w:sz w:val="24"/>
                    <w:szCs w:val="24"/>
                    <w:u w:val="none"/>
                    <w:lang w:val="en-US" w:eastAsia="zh-CN" w:bidi="ar"/>
                  </w:rPr>
                  <w:t>周岁以下，具有大专以上学历。</w:t>
                </w:r>
                <w:r>
                  <w:rPr>
                    <w:rFonts w:hint="eastAsia" w:ascii="宋体" w:hAnsi="宋体" w:eastAsia="宋体" w:cs="宋体"/>
                    <w:i w:val="0"/>
                    <w:iCs w:val="0"/>
                    <w:color w:val="000000"/>
                    <w:kern w:val="0"/>
                    <w:sz w:val="24"/>
                    <w:szCs w:val="24"/>
                    <w:u w:val="none"/>
                    <w:lang w:val="en-US" w:eastAsia="zh-CN" w:bidi="ar"/>
                  </w:rPr>
                  <w:t>每符合1项得1分，不符合不得分，最高得4分；。</w:t>
                </w:r>
              </w:p>
            </w:tc>
            <w:tc>
              <w:tcPr>
                <w:tcW w:w="1080" w:type="dxa"/>
                <w:vMerge w:val="restart"/>
                <w:tcBorders>
                  <w:top w:val="nil"/>
                  <w:left w:val="nil"/>
                  <w:bottom w:val="single" w:color="000000" w:sz="8" w:space="0"/>
                  <w:right w:val="single" w:color="000000" w:sz="8" w:space="0"/>
                </w:tcBorders>
                <w:shd w:val="clear" w:color="auto" w:fill="auto"/>
                <w:vAlign w:val="center"/>
              </w:tcPr>
              <w:p w14:paraId="51CADAC6">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14:paraId="45AD7053">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r w14:paraId="5BDC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BC290E7">
                <w:pPr>
                  <w:snapToGrid/>
                  <w:jc w:val="center"/>
                  <w:rPr>
                    <w:rFonts w:hint="eastAsia" w:ascii="宋体" w:hAnsi="宋体" w:eastAsia="宋体" w:cs="宋体"/>
                    <w:i w:val="0"/>
                    <w:iCs w:val="0"/>
                    <w:color w:val="000000"/>
                    <w:kern w:val="2"/>
                    <w:sz w:val="24"/>
                    <w:szCs w:val="24"/>
                    <w:u w:val="none"/>
                    <w:lang w:val="en-US" w:eastAsia="zh-CN" w:bidi="ar-SA"/>
                  </w:rPr>
                </w:pPr>
              </w:p>
            </w:tc>
            <w:tc>
              <w:tcPr>
                <w:tcW w:w="5415" w:type="dxa"/>
                <w:tcBorders>
                  <w:top w:val="nil"/>
                  <w:left w:val="nil"/>
                  <w:bottom w:val="single" w:color="000000" w:sz="8" w:space="0"/>
                  <w:right w:val="single" w:color="000000" w:sz="8" w:space="0"/>
                </w:tcBorders>
                <w:shd w:val="clear" w:color="auto" w:fill="auto"/>
                <w:vAlign w:val="top"/>
              </w:tcPr>
              <w:p w14:paraId="4C5EAA75">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注：须提供拟派保安主管在投标人单位开标前</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个月内任一个月的社保缴纳记录，否则不得分。</w:t>
                </w:r>
              </w:p>
            </w:tc>
            <w:tc>
              <w:tcPr>
                <w:tcW w:w="1080" w:type="dxa"/>
                <w:vMerge w:val="continue"/>
                <w:tcBorders>
                  <w:top w:val="nil"/>
                  <w:left w:val="nil"/>
                  <w:bottom w:val="single" w:color="000000" w:sz="8" w:space="0"/>
                  <w:right w:val="single" w:color="000000" w:sz="8" w:space="0"/>
                </w:tcBorders>
                <w:shd w:val="clear" w:color="auto" w:fill="auto"/>
                <w:vAlign w:val="center"/>
              </w:tcPr>
              <w:p w14:paraId="37F770FF">
                <w:pPr>
                  <w:snapToGrid/>
                  <w:jc w:val="center"/>
                  <w:rPr>
                    <w:rFonts w:hint="eastAsia" w:ascii="宋体" w:hAnsi="宋体" w:eastAsia="宋体" w:cs="宋体"/>
                    <w:i w:val="0"/>
                    <w:iCs w:val="0"/>
                    <w:color w:val="000000"/>
                    <w:kern w:val="2"/>
                    <w:sz w:val="24"/>
                    <w:szCs w:val="24"/>
                    <w:u w:val="none"/>
                    <w:lang w:val="en-US" w:eastAsia="zh-CN" w:bidi="ar-SA"/>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8C9C33B">
                <w:pPr>
                  <w:snapToGrid/>
                  <w:jc w:val="center"/>
                  <w:rPr>
                    <w:rFonts w:hint="eastAsia" w:ascii="宋体" w:hAnsi="宋体" w:eastAsia="宋体" w:cs="宋体"/>
                    <w:i w:val="0"/>
                    <w:iCs w:val="0"/>
                    <w:color w:val="000000"/>
                    <w:kern w:val="2"/>
                    <w:sz w:val="24"/>
                    <w:szCs w:val="24"/>
                    <w:u w:val="none"/>
                    <w:lang w:val="en-US" w:eastAsia="zh-CN" w:bidi="ar-SA"/>
                  </w:rPr>
                </w:pPr>
              </w:p>
            </w:tc>
          </w:tr>
          <w:tr w14:paraId="41E7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15E4DD6E">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5415" w:type="dxa"/>
                <w:tcBorders>
                  <w:top w:val="nil"/>
                  <w:left w:val="nil"/>
                  <w:bottom w:val="single" w:color="000000" w:sz="8" w:space="0"/>
                  <w:right w:val="single" w:color="000000" w:sz="8" w:space="0"/>
                </w:tcBorders>
                <w:shd w:val="clear" w:color="auto" w:fill="auto"/>
                <w:vAlign w:val="center"/>
              </w:tcPr>
              <w:p w14:paraId="218E4340">
                <w:pPr>
                  <w:keepNext w:val="0"/>
                  <w:keepLines w:val="0"/>
                  <w:widowControl/>
                  <w:suppressLineNumbers w:val="0"/>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客服主管：①要求具有普通话水平二乙及以上等级证书；②具有3年及以上非住宅类项目物业管理服务工作经验（提供业主单位或其内设部门开具的证明）。③具有人社部门颁发的中级及以上职称。</w:t>
                </w:r>
                <w:r>
                  <w:rPr>
                    <w:rFonts w:hint="eastAsia" w:ascii="宋体" w:hAnsi="宋体" w:cs="宋体"/>
                    <w:i w:val="0"/>
                    <w:iCs w:val="0"/>
                    <w:color w:val="000000"/>
                    <w:kern w:val="0"/>
                    <w:sz w:val="24"/>
                    <w:szCs w:val="24"/>
                    <w:u w:val="none"/>
                    <w:lang w:val="en-US" w:eastAsia="zh-CN" w:bidi="ar"/>
                  </w:rPr>
                  <w:t>④年龄在</w:t>
                </w:r>
                <w:r>
                  <w:rPr>
                    <w:rFonts w:hint="default" w:ascii="宋体" w:hAnsi="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周岁以下，具有本科以上学历。</w:t>
                </w:r>
                <w:r>
                  <w:rPr>
                    <w:rFonts w:hint="eastAsia" w:ascii="宋体" w:hAnsi="宋体" w:eastAsia="宋体" w:cs="宋体"/>
                    <w:i w:val="0"/>
                    <w:iCs w:val="0"/>
                    <w:color w:val="000000"/>
                    <w:kern w:val="0"/>
                    <w:sz w:val="24"/>
                    <w:szCs w:val="24"/>
                    <w:u w:val="none"/>
                    <w:lang w:val="en-US" w:eastAsia="zh-CN" w:bidi="ar"/>
                  </w:rPr>
                  <w:t>每符合1项得1分，不符合不得分，最高得4分。</w:t>
                </w:r>
              </w:p>
              <w:p w14:paraId="732A7009">
                <w:pPr>
                  <w:keepNext w:val="0"/>
                  <w:keepLines w:val="0"/>
                  <w:widowControl/>
                  <w:suppressLineNumbers w:val="0"/>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注：须提供拟派客服主管在投标人单位开标前</w:t>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个月内任一个月的社保缴纳记录，否则不得分</w:t>
                </w:r>
              </w:p>
            </w:tc>
            <w:tc>
              <w:tcPr>
                <w:tcW w:w="1080" w:type="dxa"/>
                <w:tcBorders>
                  <w:top w:val="nil"/>
                  <w:left w:val="nil"/>
                  <w:bottom w:val="single" w:color="000000" w:sz="8" w:space="0"/>
                  <w:right w:val="single" w:color="000000" w:sz="8" w:space="0"/>
                </w:tcBorders>
                <w:shd w:val="clear" w:color="auto" w:fill="auto"/>
                <w:vAlign w:val="center"/>
              </w:tcPr>
              <w:p w14:paraId="4829EC9F">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77B9A6FE">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r w14:paraId="3334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463A4957">
                <w:pPr>
                  <w:keepNext w:val="0"/>
                  <w:keepLines w:val="0"/>
                  <w:widowControl/>
                  <w:suppressLineNumbers w:val="0"/>
                  <w:snapToGrid/>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w:t>
                </w:r>
              </w:p>
            </w:tc>
            <w:tc>
              <w:tcPr>
                <w:tcW w:w="5415" w:type="dxa"/>
                <w:tcBorders>
                  <w:top w:val="nil"/>
                  <w:left w:val="nil"/>
                  <w:bottom w:val="single" w:color="000000" w:sz="8" w:space="0"/>
                  <w:right w:val="single" w:color="000000" w:sz="8" w:space="0"/>
                </w:tcBorders>
                <w:shd w:val="clear" w:color="auto" w:fill="auto"/>
                <w:vAlign w:val="center"/>
              </w:tcPr>
              <w:p w14:paraId="6774A8FB">
                <w:pPr>
                  <w:keepNext w:val="0"/>
                  <w:keepLines w:val="0"/>
                  <w:widowControl/>
                  <w:suppressLineNumbers w:val="0"/>
                  <w:snapToGrid/>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投标人具有有效期内的质量管理体系、环境管理体系、职业健康安全管理体系情况，每提供一个得1分。最高得</w:t>
                </w:r>
                <w:r>
                  <w:rPr>
                    <w:rFonts w:hint="default"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分。证明材料：同时提供证书复印件及全国认证认可信息公共服务平台查询截图加盖公章。</w:t>
                </w:r>
              </w:p>
            </w:tc>
            <w:tc>
              <w:tcPr>
                <w:tcW w:w="1080" w:type="dxa"/>
                <w:tcBorders>
                  <w:top w:val="nil"/>
                  <w:left w:val="nil"/>
                  <w:bottom w:val="single" w:color="000000" w:sz="8" w:space="0"/>
                  <w:right w:val="single" w:color="000000" w:sz="8" w:space="0"/>
                </w:tcBorders>
                <w:shd w:val="clear" w:color="auto" w:fill="auto"/>
                <w:vAlign w:val="center"/>
              </w:tcPr>
              <w:p w14:paraId="036F6DEF">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cs="宋体"/>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6C01172A">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r w14:paraId="11AC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080" w:type="dxa"/>
                <w:tcBorders>
                  <w:top w:val="nil"/>
                  <w:left w:val="single" w:color="000000" w:sz="8" w:space="0"/>
                  <w:bottom w:val="single" w:color="000000" w:sz="8" w:space="0"/>
                  <w:right w:val="single" w:color="000000" w:sz="8" w:space="0"/>
                </w:tcBorders>
                <w:shd w:val="clear" w:color="auto" w:fill="auto"/>
                <w:vAlign w:val="center"/>
              </w:tcPr>
              <w:p w14:paraId="04B92BC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p>
            </w:tc>
            <w:tc>
              <w:tcPr>
                <w:tcW w:w="5415" w:type="dxa"/>
                <w:tcBorders>
                  <w:top w:val="nil"/>
                  <w:left w:val="nil"/>
                  <w:bottom w:val="single" w:color="000000" w:sz="8" w:space="0"/>
                  <w:right w:val="single" w:color="000000" w:sz="8" w:space="0"/>
                </w:tcBorders>
                <w:shd w:val="clear" w:color="auto" w:fill="auto"/>
                <w:vAlign w:val="top"/>
              </w:tcPr>
              <w:p w14:paraId="1B3663D2">
                <w:pPr>
                  <w:keepNext w:val="0"/>
                  <w:keepLines w:val="0"/>
                  <w:widowControl/>
                  <w:suppressLineNumbers w:val="0"/>
                  <w:snapToGrid/>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投标人自2023年1月1日以来（以合同签订时间为准）承担过非住宅物业服务项目，且服务内容包含保安、保洁、绿化、场馆、会务、食堂服务中的五项 。每一个案例得0.5分，最高得1分。一个单位分年度多次签订的案例，计入1个案例；同一个项目，分两期或以上建设完成的，计入1个案例。证明材料：合同复印件加盖公章。</w:t>
                </w:r>
              </w:p>
            </w:tc>
            <w:tc>
              <w:tcPr>
                <w:tcW w:w="1080" w:type="dxa"/>
                <w:tcBorders>
                  <w:top w:val="nil"/>
                  <w:left w:val="nil"/>
                  <w:bottom w:val="single" w:color="000000" w:sz="8" w:space="0"/>
                  <w:right w:val="single" w:color="000000" w:sz="8" w:space="0"/>
                </w:tcBorders>
                <w:shd w:val="clear" w:color="auto" w:fill="auto"/>
                <w:vAlign w:val="center"/>
              </w:tcPr>
              <w:p w14:paraId="1A1890D9">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67CDD31D">
                <w:pPr>
                  <w:keepNext w:val="0"/>
                  <w:keepLines w:val="0"/>
                  <w:widowControl/>
                  <w:suppressLineNumbers w:val="0"/>
                  <w:snapToGrid/>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客观</w:t>
                </w:r>
              </w:p>
            </w:tc>
          </w:tr>
        </w:tbl>
        <w:p w14:paraId="305B0028">
          <w:pPr>
            <w:snapToGrid/>
          </w:pPr>
        </w:p>
      </w:sdtContent>
    </w:sdt>
    <w:p w14:paraId="7ECB4360">
      <w:pPr>
        <w:snapToGrid/>
        <w:spacing w:afterAutospacing="0"/>
        <w:outlineLvl w:val="0"/>
        <w:rPr>
          <w:szCs w:val="36"/>
        </w:rPr>
      </w:pPr>
    </w:p>
    <w:p w14:paraId="2A32834F">
      <w:pPr>
        <w:rPr>
          <w:rFonts w:hint="eastAsia" w:hAnsi="宋体"/>
          <w:b/>
          <w:color w:val="000000" w:themeColor="text1"/>
          <w:sz w:val="36"/>
          <w:szCs w:val="36"/>
          <w14:textFill>
            <w14:solidFill>
              <w14:schemeClr w14:val="tx1"/>
            </w14:solidFill>
          </w14:textFill>
        </w:rPr>
      </w:pPr>
      <w:bookmarkStart w:id="23" w:name="_Toc24960"/>
      <w:r>
        <w:rPr>
          <w:rFonts w:hint="eastAsia" w:hAnsi="宋体"/>
          <w:b/>
          <w:color w:val="000000" w:themeColor="text1"/>
          <w:sz w:val="36"/>
          <w:szCs w:val="36"/>
          <w14:textFill>
            <w14:solidFill>
              <w14:schemeClr w14:val="tx1"/>
            </w14:solidFill>
          </w14:textFill>
        </w:rPr>
        <w:br w:type="page"/>
      </w:r>
    </w:p>
    <w:p w14:paraId="7853FA72">
      <w:pPr>
        <w:snapToGrid/>
        <w:spacing w:after="312" w:afterLines="100" w:line="240" w:lineRule="auto"/>
        <w:jc w:val="center"/>
        <w:outlineLvl w:val="0"/>
        <w:rPr>
          <w:rFonts w:hAnsi="宋体"/>
          <w:b/>
          <w:color w:val="000000"/>
          <w:sz w:val="36"/>
          <w:szCs w:val="36"/>
        </w:rPr>
      </w:pPr>
      <w:r>
        <w:rPr>
          <w:rFonts w:hint="eastAsia" w:hAnsi="宋体"/>
          <w:b/>
          <w:color w:val="000000" w:themeColor="text1"/>
          <w:sz w:val="36"/>
          <w:szCs w:val="36"/>
          <w14:textFill>
            <w14:solidFill>
              <w14:schemeClr w14:val="tx1"/>
            </w14:solidFill>
          </w14:textFill>
        </w:rPr>
        <w:t>第四章招标需求</w:t>
      </w:r>
      <w:bookmarkEnd w:id="22"/>
      <w:bookmarkEnd w:id="23"/>
    </w:p>
    <w:p w14:paraId="7CC846FF">
      <w:pPr>
        <w:snapToGrid w:val="0"/>
        <w:spacing w:before="156" w:beforeLines="50" w:after="156" w:afterLines="50"/>
        <w:rPr>
          <w:rFonts w:ascii="宋体" w:hAnsi="宋体"/>
          <w:b/>
          <w:color w:val="000000"/>
          <w:spacing w:val="40"/>
          <w:sz w:val="36"/>
          <w:szCs w:val="36"/>
        </w:rPr>
      </w:pPr>
    </w:p>
    <w:p w14:paraId="606FDD9B">
      <w:pPr>
        <w:snapToGrid w:val="0"/>
        <w:spacing w:before="156" w:beforeLines="50" w:after="156" w:afterLines="50"/>
        <w:rPr>
          <w:rFonts w:ascii="仿宋" w:hAnsi="仿宋" w:eastAsia="仿宋"/>
          <w:b/>
          <w:color w:val="000000"/>
          <w:spacing w:val="40"/>
          <w:sz w:val="28"/>
          <w:szCs w:val="28"/>
        </w:rPr>
      </w:pPr>
      <w:r>
        <w:rPr>
          <w:rFonts w:hint="eastAsia" w:ascii="仿宋" w:hAnsi="仿宋" w:eastAsia="仿宋"/>
          <w:b/>
          <w:color w:val="000000" w:themeColor="text1"/>
          <w:spacing w:val="40"/>
          <w:sz w:val="28"/>
          <w:szCs w:val="28"/>
          <w14:textFill>
            <w14:solidFill>
              <w14:schemeClr w14:val="tx1"/>
            </w14:solidFill>
          </w14:textFill>
        </w:rPr>
        <w:t>特别说明：</w:t>
      </w:r>
    </w:p>
    <w:p w14:paraId="0D253ADC">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637DC060">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09EA443E">
      <w:pPr>
        <w:snapToGrid/>
        <w:spacing w:line="360" w:lineRule="auto"/>
        <w:ind w:firstLine="562" w:firstLineChars="200"/>
        <w:rPr>
          <w:rFonts w:ascii="仿宋" w:hAnsi="仿宋" w:eastAsia="仿宋_GB2312"/>
          <w:b/>
          <w:color w:val="000000"/>
          <w:sz w:val="30"/>
          <w:szCs w:val="30"/>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66B53C58">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3DF9EA05">
      <w:pPr>
        <w:snapToGrid/>
        <w:spacing w:line="360" w:lineRule="auto"/>
        <w:ind w:firstLine="562" w:firstLineChars="200"/>
        <w:rPr>
          <w:rFonts w:hint="eastAsia" w:ascii="仿宋" w:hAnsi="仿宋" w:eastAsia="仿宋"/>
          <w:b/>
          <w:color w:val="000000"/>
          <w:sz w:val="28"/>
          <w:szCs w:val="28"/>
          <w:highlight w:val="none"/>
        </w:rPr>
      </w:pPr>
      <w:r>
        <w:rPr>
          <w:rFonts w:hint="eastAsia" w:ascii="仿宋" w:hAnsi="仿宋" w:eastAsia="仿宋"/>
          <w:b/>
          <w:color w:val="000000" w:themeColor="text1"/>
          <w:sz w:val="28"/>
          <w:szCs w:val="28"/>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35759C91">
      <w:pPr>
        <w:snapToGrid/>
        <w:rPr>
          <w:rFonts w:ascii="仿宋" w:hAnsi="仿宋" w:eastAsia="仿宋"/>
          <w:b/>
          <w:color w:val="000000"/>
          <w:sz w:val="28"/>
          <w:szCs w:val="28"/>
        </w:rPr>
      </w:pPr>
      <w:r>
        <w:rPr>
          <w:rFonts w:hint="eastAsia" w:ascii="仿宋" w:hAnsi="仿宋" w:eastAsia="仿宋"/>
          <w:b/>
          <w:color w:val="000000" w:themeColor="text1"/>
          <w:sz w:val="28"/>
          <w:szCs w:val="28"/>
          <w:highlight w:val="none"/>
          <w14:textFill>
            <w14:solidFill>
              <w14:schemeClr w14:val="tx1"/>
            </w14:solidFill>
          </w14:textFill>
        </w:rPr>
        <w:br w:type="page"/>
      </w:r>
    </w:p>
    <w:p w14:paraId="72A14131">
      <w:pPr>
        <w:snapToGrid/>
        <w:spacing w:line="360" w:lineRule="auto"/>
        <w:ind w:firstLine="562" w:firstLineChars="200"/>
        <w:rPr>
          <w:rFonts w:ascii="仿宋" w:hAnsi="仿宋" w:eastAsia="仿宋"/>
          <w:b/>
          <w:color w:val="000000"/>
          <w:sz w:val="28"/>
          <w:szCs w:val="28"/>
        </w:rPr>
      </w:pPr>
    </w:p>
    <w:sdt>
      <w:sdtPr>
        <w:rPr>
          <w:rFonts w:hint="eastAsia" w:ascii="仿宋" w:hAnsi="仿宋" w:eastAsia="仿宋" w:cs="仿宋"/>
          <w:b/>
          <w:bCs/>
          <w:color w:val="000000" w:themeColor="text1"/>
          <w:spacing w:val="30"/>
          <w:sz w:val="28"/>
          <w:szCs w:val="28"/>
          <w14:textFill>
            <w14:solidFill>
              <w14:schemeClr w14:val="tx1"/>
            </w14:solidFill>
          </w14:textFill>
        </w:rPr>
        <w:alias w:val="新招标-采购需求"/>
        <w:tag w:val="purchaseFileValue"/>
        <w:id w:val="347588108"/>
        <w:placeholder>
          <w:docPart w:val="b301033f3693449cba469e9e04488000"/>
        </w:placeholder>
        <w15:color w:val="D4927B"/>
      </w:sdtPr>
      <w:sdtEndPr>
        <w:rPr>
          <w:rFonts w:hint="eastAsia" w:ascii="仿宋" w:hAnsi="仿宋" w:eastAsia="仿宋" w:cs="仿宋"/>
          <w:b/>
          <w:bCs/>
          <w:color w:val="000000" w:themeColor="text1"/>
          <w:spacing w:val="30"/>
          <w:sz w:val="28"/>
          <w:szCs w:val="28"/>
          <w14:textFill>
            <w14:solidFill>
              <w14:schemeClr w14:val="tx1"/>
            </w14:solidFill>
          </w14:textFill>
        </w:rPr>
      </w:sdtEndPr>
      <w:sdtContent>
        <w:p w14:paraId="4E553BC9">
          <w:pPr>
            <w:adjustRightInd w:val="0"/>
            <w:snapToGrid/>
            <w:spacing w:line="360" w:lineRule="auto"/>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第一部分 项目基本情况</w:t>
          </w:r>
        </w:p>
        <w:p w14:paraId="2FEEAF17">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一、项目概况</w:t>
          </w:r>
        </w:p>
        <w:p w14:paraId="1071374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1.物业名称：浙江省全民健身中心物业管理服务项目</w:t>
          </w:r>
        </w:p>
        <w:p w14:paraId="6E2EA7C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2.坐落位置：杭州市拱墅区体育场路153号，东侧为东健康路，南侧为健康路，北侧为体育场路，西临杭州市体育场。</w:t>
          </w:r>
        </w:p>
        <w:p w14:paraId="7C6AD48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项目规模：项目总建筑面积197100㎡，地上11层建筑面积为120200㎡，地下3层建筑面积为76900㎡，绿化面积：6770㎡。项目集健身活动中心、智力运动中心、亚洲体育东部中心、智能体育运动中心、运动康复中心、科学健身指导中心和体育文化科技展示中心等“七中心”大型体育综合体。涵盖篮球、羽毛球、游泳、滑冰等近30项运动项目。</w:t>
          </w:r>
        </w:p>
        <w:p w14:paraId="0664FAC8">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二、物业服务内容 （包括但不限于）</w:t>
          </w:r>
        </w:p>
        <w:p w14:paraId="0D0A37A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1．环境卫生管理（包括进场开荒保洁，日常卫生保洁、垃圾清运、化粪池清掏、污水管道疏通、灭“四害”和消杀等）；</w:t>
          </w:r>
        </w:p>
        <w:p w14:paraId="76FAC3D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2．安全保卫、秩序维护（包括传达、收发、安保、秩序管理、地下车库、场内地面交通管理等）；</w:t>
          </w:r>
        </w:p>
        <w:p w14:paraId="4B8D9C9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t>．场馆综合服务、客服服务、会务服务、网络维护服务；</w:t>
          </w:r>
        </w:p>
        <w:p w14:paraId="1866BA6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t>．绿化养护、绿植租摆；</w:t>
          </w:r>
        </w:p>
        <w:p w14:paraId="7F11D2C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kern w:val="2"/>
              <w:sz w:val="28"/>
              <w:szCs w:val="28"/>
              <w:lang w:val="en-US" w:eastAsia="zh-CN" w:bidi="ar-SA"/>
            </w:rPr>
            <w:t>．食堂服务；</w:t>
          </w:r>
        </w:p>
        <w:p w14:paraId="6FE403F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kern w:val="2"/>
              <w:sz w:val="28"/>
              <w:szCs w:val="28"/>
              <w:lang w:val="en-US" w:eastAsia="zh-CN" w:bidi="ar-SA"/>
            </w:rPr>
            <w:t>．其他综合性等服务（其他本采购未及但属于物业服务内容(含各类活动服务保障、接待等临时工作)，突发事件应急保障工作及采购人安排的其他事项等服务内容。</w:t>
          </w:r>
        </w:p>
        <w:p w14:paraId="3DC05B40">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三、项目功能布局情况</w:t>
          </w:r>
        </w:p>
        <w:tbl>
          <w:tblPr>
            <w:tblStyle w:val="60"/>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401"/>
            <w:gridCol w:w="1180"/>
            <w:gridCol w:w="2172"/>
          </w:tblGrid>
          <w:tr w14:paraId="3BF3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1" w:type="dxa"/>
                <w:vAlign w:val="center"/>
              </w:tcPr>
              <w:p w14:paraId="54764B21">
                <w:pPr>
                  <w:widowControl/>
                  <w:adjustRightInd w:val="0"/>
                  <w:snapToGrid/>
                  <w:spacing w:line="360" w:lineRule="auto"/>
                  <w:jc w:val="center"/>
                  <w:rPr>
                    <w:rFonts w:hint="eastAsia" w:ascii="宋体" w:hAnsi="宋体" w:eastAsia="宋体" w:cs="宋体"/>
                    <w:b/>
                    <w:bCs/>
                    <w:color w:val="000000"/>
                    <w:kern w:val="0"/>
                    <w:szCs w:val="21"/>
                    <w:lang w:val="en-US" w:eastAsia="zh-CN" w:bidi="ar-SA"/>
                  </w:rPr>
                </w:pPr>
                <w:r>
                  <w:rPr>
                    <w:rFonts w:hint="eastAsia" w:ascii="宋体" w:hAnsi="宋体" w:eastAsia="宋体" w:cs="宋体"/>
                    <w:b/>
                    <w:bCs/>
                    <w:color w:val="000000"/>
                    <w:kern w:val="0"/>
                    <w:szCs w:val="21"/>
                    <w:lang w:val="en-US" w:eastAsia="zh-CN" w:bidi="ar-SA"/>
                  </w:rPr>
                  <w:t>楼层</w:t>
                </w:r>
              </w:p>
            </w:tc>
            <w:tc>
              <w:tcPr>
                <w:tcW w:w="3401" w:type="dxa"/>
                <w:vAlign w:val="center"/>
              </w:tcPr>
              <w:p w14:paraId="04D3009F">
                <w:pPr>
                  <w:widowControl/>
                  <w:adjustRightInd w:val="0"/>
                  <w:snapToGrid/>
                  <w:spacing w:line="360" w:lineRule="auto"/>
                  <w:jc w:val="center"/>
                  <w:rPr>
                    <w:rFonts w:hint="eastAsia" w:ascii="宋体" w:hAnsi="宋体" w:eastAsia="宋体" w:cs="宋体"/>
                    <w:b/>
                    <w:bCs/>
                    <w:color w:val="000000"/>
                    <w:kern w:val="0"/>
                    <w:szCs w:val="21"/>
                    <w:lang w:val="en-US" w:eastAsia="zh-CN" w:bidi="ar-SA"/>
                  </w:rPr>
                </w:pPr>
                <w:r>
                  <w:rPr>
                    <w:rFonts w:hint="eastAsia" w:ascii="宋体" w:hAnsi="宋体" w:eastAsia="宋体" w:cs="宋体"/>
                    <w:b/>
                    <w:bCs/>
                    <w:color w:val="000000"/>
                    <w:kern w:val="0"/>
                    <w:szCs w:val="21"/>
                    <w:lang w:val="en-US" w:eastAsia="zh-CN" w:bidi="ar-SA"/>
                  </w:rPr>
                  <w:t>功能布局（暂定功能，可调整）</w:t>
                </w:r>
              </w:p>
            </w:tc>
            <w:tc>
              <w:tcPr>
                <w:tcW w:w="1180" w:type="dxa"/>
                <w:vAlign w:val="center"/>
              </w:tcPr>
              <w:p w14:paraId="390C7809">
                <w:pPr>
                  <w:widowControl/>
                  <w:adjustRightInd w:val="0"/>
                  <w:snapToGrid/>
                  <w:spacing w:line="360" w:lineRule="auto"/>
                  <w:jc w:val="center"/>
                  <w:rPr>
                    <w:rFonts w:hint="eastAsia" w:ascii="宋体" w:hAnsi="宋体" w:eastAsia="宋体" w:cs="宋体"/>
                    <w:b/>
                    <w:bCs/>
                    <w:color w:val="000000"/>
                    <w:kern w:val="0"/>
                    <w:szCs w:val="21"/>
                    <w:lang w:val="en-US" w:eastAsia="zh-CN" w:bidi="ar-SA"/>
                  </w:rPr>
                </w:pPr>
                <w:r>
                  <w:rPr>
                    <w:rFonts w:hint="eastAsia" w:ascii="宋体" w:hAnsi="宋体" w:eastAsia="宋体" w:cs="宋体"/>
                    <w:b/>
                    <w:bCs/>
                    <w:color w:val="000000"/>
                    <w:kern w:val="0"/>
                    <w:szCs w:val="21"/>
                    <w:lang w:val="en-US" w:eastAsia="zh-CN" w:bidi="ar-SA"/>
                  </w:rPr>
                  <w:t>建筑面积（平方米）</w:t>
                </w:r>
              </w:p>
            </w:tc>
            <w:tc>
              <w:tcPr>
                <w:tcW w:w="2172" w:type="dxa"/>
                <w:vAlign w:val="center"/>
              </w:tcPr>
              <w:p w14:paraId="334B3314">
                <w:pPr>
                  <w:widowControl/>
                  <w:adjustRightInd w:val="0"/>
                  <w:snapToGrid/>
                  <w:spacing w:line="360" w:lineRule="auto"/>
                  <w:jc w:val="center"/>
                  <w:rPr>
                    <w:rFonts w:hint="eastAsia" w:ascii="宋体" w:hAnsi="宋体" w:eastAsia="宋体" w:cs="宋体"/>
                    <w:b/>
                    <w:bCs/>
                    <w:color w:val="000000"/>
                    <w:kern w:val="0"/>
                    <w:szCs w:val="21"/>
                    <w:highlight w:val="yellow"/>
                    <w:lang w:val="en-US" w:eastAsia="zh-CN" w:bidi="ar-SA"/>
                  </w:rPr>
                </w:pPr>
                <w:r>
                  <w:rPr>
                    <w:rFonts w:hint="eastAsia" w:ascii="宋体" w:hAnsi="宋体" w:eastAsia="宋体" w:cs="宋体"/>
                    <w:b/>
                    <w:bCs/>
                    <w:color w:val="000000"/>
                    <w:kern w:val="0"/>
                    <w:szCs w:val="21"/>
                    <w:lang w:val="en-US" w:eastAsia="zh-CN" w:bidi="ar-SA"/>
                  </w:rPr>
                  <w:t>备注</w:t>
                </w:r>
              </w:p>
            </w:tc>
          </w:tr>
          <w:tr w14:paraId="21F6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71" w:type="dxa"/>
                <w:vAlign w:val="center"/>
              </w:tcPr>
              <w:p w14:paraId="38BA6D71">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地下一层下沉广场</w:t>
                </w:r>
              </w:p>
            </w:tc>
            <w:tc>
              <w:tcPr>
                <w:tcW w:w="3401" w:type="dxa"/>
                <w:vAlign w:val="center"/>
              </w:tcPr>
              <w:p w14:paraId="1B1C19C4">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招商区域</w:t>
                </w:r>
              </w:p>
            </w:tc>
            <w:tc>
              <w:tcPr>
                <w:tcW w:w="1180" w:type="dxa"/>
                <w:vAlign w:val="center"/>
              </w:tcPr>
              <w:p w14:paraId="5DF9D8AE">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1600</w:t>
                </w:r>
              </w:p>
            </w:tc>
            <w:tc>
              <w:tcPr>
                <w:tcW w:w="2172" w:type="dxa"/>
                <w:vAlign w:val="center"/>
              </w:tcPr>
              <w:p w14:paraId="5C3822C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C73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71" w:type="dxa"/>
                <w:vMerge w:val="restart"/>
                <w:vAlign w:val="center"/>
              </w:tcPr>
              <w:p w14:paraId="19C2415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一层</w:t>
                </w:r>
              </w:p>
            </w:tc>
            <w:tc>
              <w:tcPr>
                <w:tcW w:w="3401" w:type="dxa"/>
                <w:vAlign w:val="center"/>
              </w:tcPr>
              <w:p w14:paraId="3FC2A5D4">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招商区域</w:t>
                </w:r>
              </w:p>
            </w:tc>
            <w:tc>
              <w:tcPr>
                <w:tcW w:w="1180" w:type="dxa"/>
                <w:vAlign w:val="center"/>
              </w:tcPr>
              <w:p w14:paraId="473F162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5560</w:t>
                </w:r>
              </w:p>
            </w:tc>
            <w:tc>
              <w:tcPr>
                <w:tcW w:w="2172" w:type="dxa"/>
                <w:vAlign w:val="center"/>
              </w:tcPr>
              <w:p w14:paraId="7F957A3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703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716A7DB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385DB09A">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体育文化展示中心</w:t>
                </w:r>
              </w:p>
            </w:tc>
            <w:tc>
              <w:tcPr>
                <w:tcW w:w="1180" w:type="dxa"/>
                <w:vAlign w:val="center"/>
              </w:tcPr>
              <w:p w14:paraId="7412A80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1060</w:t>
                </w:r>
              </w:p>
            </w:tc>
            <w:tc>
              <w:tcPr>
                <w:tcW w:w="2172" w:type="dxa"/>
                <w:vAlign w:val="center"/>
              </w:tcPr>
              <w:p w14:paraId="63F9975B">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70F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71" w:type="dxa"/>
                <w:vMerge w:val="restart"/>
                <w:vAlign w:val="center"/>
              </w:tcPr>
              <w:p w14:paraId="1F3F9456">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一层户外</w:t>
                </w:r>
              </w:p>
            </w:tc>
            <w:tc>
              <w:tcPr>
                <w:tcW w:w="3401" w:type="dxa"/>
                <w:vAlign w:val="center"/>
              </w:tcPr>
              <w:p w14:paraId="63BB3207">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户外运动广场</w:t>
                </w:r>
              </w:p>
            </w:tc>
            <w:tc>
              <w:tcPr>
                <w:tcW w:w="1180" w:type="dxa"/>
                <w:vAlign w:val="center"/>
              </w:tcPr>
              <w:p w14:paraId="2275C587">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200</w:t>
                </w:r>
              </w:p>
            </w:tc>
            <w:tc>
              <w:tcPr>
                <w:tcW w:w="2172" w:type="dxa"/>
                <w:vAlign w:val="center"/>
              </w:tcPr>
              <w:p w14:paraId="3857D19F">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728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5DC8024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D11341D">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招商区域</w:t>
                </w:r>
              </w:p>
            </w:tc>
            <w:tc>
              <w:tcPr>
                <w:tcW w:w="1180" w:type="dxa"/>
                <w:vAlign w:val="center"/>
              </w:tcPr>
              <w:p w14:paraId="701A1A0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1200</w:t>
                </w:r>
              </w:p>
            </w:tc>
            <w:tc>
              <w:tcPr>
                <w:tcW w:w="2172" w:type="dxa"/>
                <w:vAlign w:val="center"/>
              </w:tcPr>
              <w:p w14:paraId="1F1F4539">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59C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71" w:type="dxa"/>
                <w:vMerge w:val="restart"/>
                <w:vAlign w:val="center"/>
              </w:tcPr>
              <w:p w14:paraId="3768313E">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二层</w:t>
                </w:r>
              </w:p>
            </w:tc>
            <w:tc>
              <w:tcPr>
                <w:tcW w:w="3401" w:type="dxa"/>
                <w:vAlign w:val="center"/>
              </w:tcPr>
              <w:p w14:paraId="4ACB50F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乒乓球、门球场</w:t>
                </w:r>
              </w:p>
            </w:tc>
            <w:tc>
              <w:tcPr>
                <w:tcW w:w="1180" w:type="dxa"/>
                <w:vAlign w:val="center"/>
              </w:tcPr>
              <w:p w14:paraId="74126A69">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2100</w:t>
                </w:r>
              </w:p>
            </w:tc>
            <w:tc>
              <w:tcPr>
                <w:tcW w:w="2172" w:type="dxa"/>
                <w:vAlign w:val="center"/>
              </w:tcPr>
              <w:p w14:paraId="75DA2C6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4CD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Merge w:val="continue"/>
                <w:vAlign w:val="center"/>
              </w:tcPr>
              <w:p w14:paraId="5AF248A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7B8F85B7">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体适能馆</w:t>
                </w:r>
              </w:p>
            </w:tc>
            <w:tc>
              <w:tcPr>
                <w:tcW w:w="1180" w:type="dxa"/>
                <w:vAlign w:val="center"/>
              </w:tcPr>
              <w:p w14:paraId="617B8B9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2000</w:t>
                </w:r>
              </w:p>
            </w:tc>
            <w:tc>
              <w:tcPr>
                <w:tcW w:w="2172" w:type="dxa"/>
                <w:vAlign w:val="center"/>
              </w:tcPr>
              <w:p w14:paraId="6DCED2A6">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FB0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1713832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45696B9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运动馆</w:t>
                </w:r>
              </w:p>
            </w:tc>
            <w:tc>
              <w:tcPr>
                <w:tcW w:w="1180" w:type="dxa"/>
                <w:vAlign w:val="center"/>
              </w:tcPr>
              <w:p w14:paraId="0D669421">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2300</w:t>
                </w:r>
              </w:p>
            </w:tc>
            <w:tc>
              <w:tcPr>
                <w:tcW w:w="2172" w:type="dxa"/>
                <w:vAlign w:val="center"/>
              </w:tcPr>
              <w:p w14:paraId="67C2278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80F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1" w:type="dxa"/>
                <w:vMerge w:val="continue"/>
                <w:vAlign w:val="center"/>
              </w:tcPr>
              <w:p w14:paraId="455C85C2">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E0824E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街舞馆</w:t>
                </w:r>
              </w:p>
            </w:tc>
            <w:tc>
              <w:tcPr>
                <w:tcW w:w="1180" w:type="dxa"/>
                <w:vAlign w:val="center"/>
              </w:tcPr>
              <w:p w14:paraId="52AFC19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900</w:t>
                </w:r>
              </w:p>
            </w:tc>
            <w:tc>
              <w:tcPr>
                <w:tcW w:w="2172" w:type="dxa"/>
                <w:vAlign w:val="center"/>
              </w:tcPr>
              <w:p w14:paraId="6C99020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52CC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71" w:type="dxa"/>
                <w:vMerge w:val="continue"/>
                <w:vAlign w:val="center"/>
              </w:tcPr>
              <w:p w14:paraId="3EC32FB2">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5133FC6D">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击剑馆</w:t>
                </w:r>
              </w:p>
            </w:tc>
            <w:tc>
              <w:tcPr>
                <w:tcW w:w="1180" w:type="dxa"/>
                <w:vAlign w:val="center"/>
              </w:tcPr>
              <w:p w14:paraId="47D0A9E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1000</w:t>
                </w:r>
              </w:p>
            </w:tc>
            <w:tc>
              <w:tcPr>
                <w:tcW w:w="2172" w:type="dxa"/>
                <w:vAlign w:val="center"/>
              </w:tcPr>
              <w:p w14:paraId="6FFB974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FAE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restart"/>
                <w:vAlign w:val="center"/>
              </w:tcPr>
              <w:p w14:paraId="3ED86CD7">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三层</w:t>
                </w:r>
              </w:p>
            </w:tc>
            <w:tc>
              <w:tcPr>
                <w:tcW w:w="3401" w:type="dxa"/>
                <w:vAlign w:val="center"/>
              </w:tcPr>
              <w:p w14:paraId="7B05CB09">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一号篮球馆</w:t>
                </w:r>
              </w:p>
            </w:tc>
            <w:tc>
              <w:tcPr>
                <w:tcW w:w="1180" w:type="dxa"/>
                <w:vAlign w:val="center"/>
              </w:tcPr>
              <w:p w14:paraId="1E0E3B24">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2200</w:t>
                </w:r>
              </w:p>
            </w:tc>
            <w:tc>
              <w:tcPr>
                <w:tcW w:w="2172" w:type="dxa"/>
                <w:vAlign w:val="center"/>
              </w:tcPr>
              <w:p w14:paraId="698E9D1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BBF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2321CE6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190E9CC">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一号羽毛球馆</w:t>
                </w:r>
              </w:p>
            </w:tc>
            <w:tc>
              <w:tcPr>
                <w:tcW w:w="1180" w:type="dxa"/>
                <w:vAlign w:val="center"/>
              </w:tcPr>
              <w:p w14:paraId="610B2F4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2300</w:t>
                </w:r>
              </w:p>
            </w:tc>
            <w:tc>
              <w:tcPr>
                <w:tcW w:w="2172" w:type="dxa"/>
                <w:vAlign w:val="center"/>
              </w:tcPr>
              <w:p w14:paraId="4D558AD2">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EA2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14:paraId="533C317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7C0E10CA">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运动服务大厅</w:t>
                </w:r>
              </w:p>
            </w:tc>
            <w:tc>
              <w:tcPr>
                <w:tcW w:w="1180" w:type="dxa"/>
                <w:vAlign w:val="center"/>
              </w:tcPr>
              <w:p w14:paraId="33575CDE">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1200</w:t>
                </w:r>
              </w:p>
            </w:tc>
            <w:tc>
              <w:tcPr>
                <w:tcW w:w="2172" w:type="dxa"/>
                <w:vAlign w:val="center"/>
              </w:tcPr>
              <w:p w14:paraId="1D5720A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B1F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0CA6067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5119A675">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多功能体育综合馆</w:t>
                </w:r>
              </w:p>
            </w:tc>
            <w:tc>
              <w:tcPr>
                <w:tcW w:w="1180" w:type="dxa"/>
                <w:vAlign w:val="center"/>
              </w:tcPr>
              <w:p w14:paraId="2EE4550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2100</w:t>
                </w:r>
              </w:p>
            </w:tc>
            <w:tc>
              <w:tcPr>
                <w:tcW w:w="2172" w:type="dxa"/>
                <w:vAlign w:val="center"/>
              </w:tcPr>
              <w:p w14:paraId="0D913136">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359D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1" w:type="dxa"/>
                <w:vMerge w:val="continue"/>
                <w:vAlign w:val="center"/>
              </w:tcPr>
              <w:p w14:paraId="0C11010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70DB337B">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重竞技馆</w:t>
                </w:r>
              </w:p>
            </w:tc>
            <w:tc>
              <w:tcPr>
                <w:tcW w:w="1180" w:type="dxa"/>
                <w:vAlign w:val="center"/>
              </w:tcPr>
              <w:p w14:paraId="5B598FE7">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2400</w:t>
                </w:r>
              </w:p>
            </w:tc>
            <w:tc>
              <w:tcPr>
                <w:tcW w:w="2172" w:type="dxa"/>
                <w:vAlign w:val="center"/>
              </w:tcPr>
              <w:p w14:paraId="5A654581">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4D7A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5A09BEFE">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6F83F2C2">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运动用房</w:t>
                </w:r>
              </w:p>
            </w:tc>
            <w:tc>
              <w:tcPr>
                <w:tcW w:w="1180" w:type="dxa"/>
                <w:vAlign w:val="center"/>
              </w:tcPr>
              <w:p w14:paraId="5C24CB2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298</w:t>
                </w:r>
              </w:p>
            </w:tc>
            <w:tc>
              <w:tcPr>
                <w:tcW w:w="2172" w:type="dxa"/>
                <w:vAlign w:val="center"/>
              </w:tcPr>
              <w:p w14:paraId="189A3F3F">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7530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18FD6E07">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E7AB17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滑冰馆</w:t>
                </w:r>
              </w:p>
            </w:tc>
            <w:tc>
              <w:tcPr>
                <w:tcW w:w="1180" w:type="dxa"/>
                <w:vAlign w:val="center"/>
              </w:tcPr>
              <w:p w14:paraId="15E2832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2500</w:t>
                </w:r>
              </w:p>
            </w:tc>
            <w:tc>
              <w:tcPr>
                <w:tcW w:w="2172" w:type="dxa"/>
                <w:vAlign w:val="center"/>
              </w:tcPr>
              <w:p w14:paraId="56674F9F">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BB8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restart"/>
                <w:vAlign w:val="center"/>
              </w:tcPr>
              <w:p w14:paraId="3F80AB7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四层</w:t>
                </w:r>
              </w:p>
            </w:tc>
            <w:tc>
              <w:tcPr>
                <w:tcW w:w="3401" w:type="dxa"/>
                <w:vAlign w:val="center"/>
              </w:tcPr>
              <w:p w14:paraId="473848D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辅助用房</w:t>
                </w:r>
              </w:p>
            </w:tc>
            <w:tc>
              <w:tcPr>
                <w:tcW w:w="1180" w:type="dxa"/>
                <w:vAlign w:val="center"/>
              </w:tcPr>
              <w:p w14:paraId="6BE736A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880</w:t>
                </w:r>
              </w:p>
            </w:tc>
            <w:tc>
              <w:tcPr>
                <w:tcW w:w="2172" w:type="dxa"/>
                <w:vAlign w:val="center"/>
              </w:tcPr>
              <w:p w14:paraId="0A89E999">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8CB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611F3F59">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E46555D">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综合运动馆</w:t>
                </w:r>
              </w:p>
            </w:tc>
            <w:tc>
              <w:tcPr>
                <w:tcW w:w="1180" w:type="dxa"/>
                <w:vAlign w:val="center"/>
              </w:tcPr>
              <w:p w14:paraId="26062336">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2200</w:t>
                </w:r>
              </w:p>
            </w:tc>
            <w:tc>
              <w:tcPr>
                <w:tcW w:w="2172" w:type="dxa"/>
                <w:vAlign w:val="center"/>
              </w:tcPr>
              <w:p w14:paraId="564B3CA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7ECA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1FDCA59F">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5FDC624">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壁球馆</w:t>
                </w:r>
              </w:p>
            </w:tc>
            <w:tc>
              <w:tcPr>
                <w:tcW w:w="1180" w:type="dxa"/>
                <w:vAlign w:val="center"/>
              </w:tcPr>
              <w:p w14:paraId="4B3FB4A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350</w:t>
                </w:r>
              </w:p>
            </w:tc>
            <w:tc>
              <w:tcPr>
                <w:tcW w:w="2172" w:type="dxa"/>
                <w:vAlign w:val="center"/>
              </w:tcPr>
              <w:p w14:paraId="076C438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985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restart"/>
                <w:vAlign w:val="center"/>
              </w:tcPr>
              <w:p w14:paraId="5D043025">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五层</w:t>
                </w:r>
              </w:p>
            </w:tc>
            <w:tc>
              <w:tcPr>
                <w:tcW w:w="3401" w:type="dxa"/>
                <w:vAlign w:val="center"/>
              </w:tcPr>
              <w:p w14:paraId="306A5A25">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二号篮球馆</w:t>
                </w:r>
              </w:p>
            </w:tc>
            <w:tc>
              <w:tcPr>
                <w:tcW w:w="1180" w:type="dxa"/>
                <w:vAlign w:val="center"/>
              </w:tcPr>
              <w:p w14:paraId="35AA8BDE">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2100</w:t>
                </w:r>
              </w:p>
            </w:tc>
            <w:tc>
              <w:tcPr>
                <w:tcW w:w="2172" w:type="dxa"/>
                <w:vAlign w:val="center"/>
              </w:tcPr>
              <w:p w14:paraId="389509E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00F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55312EB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F812AAD">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二号羽毛球馆</w:t>
                </w:r>
              </w:p>
            </w:tc>
            <w:tc>
              <w:tcPr>
                <w:tcW w:w="1180" w:type="dxa"/>
                <w:vAlign w:val="center"/>
              </w:tcPr>
              <w:p w14:paraId="22149FE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2300</w:t>
                </w:r>
              </w:p>
            </w:tc>
            <w:tc>
              <w:tcPr>
                <w:tcW w:w="2172" w:type="dxa"/>
                <w:vAlign w:val="center"/>
              </w:tcPr>
              <w:p w14:paraId="0B53A132">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F22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5C846E79">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3E5C24BE">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室内足球场</w:t>
                </w:r>
              </w:p>
            </w:tc>
            <w:tc>
              <w:tcPr>
                <w:tcW w:w="1180" w:type="dxa"/>
                <w:vAlign w:val="center"/>
              </w:tcPr>
              <w:p w14:paraId="4AD2801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1800</w:t>
                </w:r>
              </w:p>
            </w:tc>
            <w:tc>
              <w:tcPr>
                <w:tcW w:w="2172" w:type="dxa"/>
                <w:vAlign w:val="center"/>
              </w:tcPr>
              <w:p w14:paraId="5A91040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E54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71" w:type="dxa"/>
                <w:vMerge w:val="continue"/>
                <w:vAlign w:val="center"/>
              </w:tcPr>
              <w:p w14:paraId="5F376249">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D8E9A18">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一号匹克球馆</w:t>
                </w:r>
              </w:p>
            </w:tc>
            <w:tc>
              <w:tcPr>
                <w:tcW w:w="1180" w:type="dxa"/>
                <w:vAlign w:val="center"/>
              </w:tcPr>
              <w:p w14:paraId="5665919A">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700</w:t>
                </w:r>
              </w:p>
            </w:tc>
            <w:tc>
              <w:tcPr>
                <w:tcW w:w="2172" w:type="dxa"/>
                <w:vAlign w:val="center"/>
              </w:tcPr>
              <w:p w14:paraId="10ACF8C6">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EAD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71" w:type="dxa"/>
                <w:vMerge w:val="continue"/>
                <w:vAlign w:val="center"/>
              </w:tcPr>
              <w:p w14:paraId="59FFFB08">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510E742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室内游泳馆</w:t>
                </w:r>
              </w:p>
            </w:tc>
            <w:tc>
              <w:tcPr>
                <w:tcW w:w="1180" w:type="dxa"/>
                <w:vAlign w:val="center"/>
              </w:tcPr>
              <w:p w14:paraId="54AF3218">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3000</w:t>
                </w:r>
              </w:p>
            </w:tc>
            <w:tc>
              <w:tcPr>
                <w:tcW w:w="2172" w:type="dxa"/>
                <w:vAlign w:val="center"/>
              </w:tcPr>
              <w:p w14:paraId="114C631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4C25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041C908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AF6CBA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健身房</w:t>
                </w:r>
              </w:p>
            </w:tc>
            <w:tc>
              <w:tcPr>
                <w:tcW w:w="1180" w:type="dxa"/>
                <w:vAlign w:val="center"/>
              </w:tcPr>
              <w:p w14:paraId="1EB88E79">
                <w:pPr>
                  <w:widowControl/>
                  <w:adjustRightInd w:val="0"/>
                  <w:snapToGrid/>
                  <w:spacing w:line="360" w:lineRule="auto"/>
                  <w:jc w:val="center"/>
                  <w:rPr>
                    <w:rFonts w:hint="default"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840</w:t>
                </w:r>
              </w:p>
            </w:tc>
            <w:tc>
              <w:tcPr>
                <w:tcW w:w="2172" w:type="dxa"/>
                <w:vAlign w:val="center"/>
              </w:tcPr>
              <w:p w14:paraId="1FBFC5D8">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5B60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restart"/>
                <w:vAlign w:val="center"/>
              </w:tcPr>
              <w:p w14:paraId="62F1AFD5">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七层</w:t>
                </w:r>
              </w:p>
            </w:tc>
            <w:tc>
              <w:tcPr>
                <w:tcW w:w="3401" w:type="dxa"/>
                <w:vAlign w:val="center"/>
              </w:tcPr>
              <w:p w14:paraId="7F4E86E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一号网球馆</w:t>
                </w:r>
              </w:p>
            </w:tc>
            <w:tc>
              <w:tcPr>
                <w:tcW w:w="1180" w:type="dxa"/>
                <w:vAlign w:val="center"/>
              </w:tcPr>
              <w:p w14:paraId="2F3D2C1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2100</w:t>
                </w:r>
              </w:p>
            </w:tc>
            <w:tc>
              <w:tcPr>
                <w:tcW w:w="2172" w:type="dxa"/>
                <w:vAlign w:val="center"/>
              </w:tcPr>
              <w:p w14:paraId="76C23C7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3176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71" w:type="dxa"/>
                <w:vMerge w:val="continue"/>
                <w:vAlign w:val="center"/>
              </w:tcPr>
              <w:p w14:paraId="531EEC0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33E3D4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综合运动馆</w:t>
                </w:r>
              </w:p>
            </w:tc>
            <w:tc>
              <w:tcPr>
                <w:tcW w:w="1180" w:type="dxa"/>
                <w:vAlign w:val="center"/>
              </w:tcPr>
              <w:p w14:paraId="1CE3316E">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2000</w:t>
                </w:r>
              </w:p>
            </w:tc>
            <w:tc>
              <w:tcPr>
                <w:tcW w:w="2172" w:type="dxa"/>
                <w:vAlign w:val="center"/>
              </w:tcPr>
              <w:p w14:paraId="68C694B4">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C00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0BE18D9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11D00AF8">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二号网球馆</w:t>
                </w:r>
              </w:p>
            </w:tc>
            <w:tc>
              <w:tcPr>
                <w:tcW w:w="1180" w:type="dxa"/>
                <w:vAlign w:val="center"/>
              </w:tcPr>
              <w:p w14:paraId="53410F2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1900</w:t>
                </w:r>
              </w:p>
            </w:tc>
            <w:tc>
              <w:tcPr>
                <w:tcW w:w="2172" w:type="dxa"/>
                <w:vAlign w:val="center"/>
              </w:tcPr>
              <w:p w14:paraId="191BD108">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3B23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71" w:type="dxa"/>
                <w:vMerge w:val="continue"/>
                <w:vAlign w:val="center"/>
              </w:tcPr>
              <w:p w14:paraId="40F3AE6E">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D91C14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二号匹克球馆</w:t>
                </w:r>
              </w:p>
            </w:tc>
            <w:tc>
              <w:tcPr>
                <w:tcW w:w="1180" w:type="dxa"/>
                <w:vAlign w:val="center"/>
              </w:tcPr>
              <w:p w14:paraId="404987F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700</w:t>
                </w:r>
              </w:p>
            </w:tc>
            <w:tc>
              <w:tcPr>
                <w:tcW w:w="2172" w:type="dxa"/>
                <w:vAlign w:val="center"/>
              </w:tcPr>
              <w:p w14:paraId="72E6081E">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18C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1" w:type="dxa"/>
                <w:vMerge w:val="continue"/>
                <w:vAlign w:val="center"/>
              </w:tcPr>
              <w:p w14:paraId="652FB50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4AF8925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户外泳池</w:t>
                </w:r>
              </w:p>
            </w:tc>
            <w:tc>
              <w:tcPr>
                <w:tcW w:w="1180" w:type="dxa"/>
                <w:vAlign w:val="center"/>
              </w:tcPr>
              <w:p w14:paraId="0851C33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2600</w:t>
                </w:r>
              </w:p>
            </w:tc>
            <w:tc>
              <w:tcPr>
                <w:tcW w:w="2172" w:type="dxa"/>
                <w:vAlign w:val="center"/>
              </w:tcPr>
              <w:p w14:paraId="4EEE769C">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406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2753718F">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2F89E2E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三号网球馆</w:t>
                </w:r>
              </w:p>
            </w:tc>
            <w:tc>
              <w:tcPr>
                <w:tcW w:w="1180" w:type="dxa"/>
                <w:vAlign w:val="center"/>
              </w:tcPr>
              <w:p w14:paraId="4C831511">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2300</w:t>
                </w:r>
              </w:p>
            </w:tc>
            <w:tc>
              <w:tcPr>
                <w:tcW w:w="2172" w:type="dxa"/>
                <w:vAlign w:val="center"/>
              </w:tcPr>
              <w:p w14:paraId="4E99A75E">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3544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Align w:val="center"/>
              </w:tcPr>
              <w:p w14:paraId="66BD244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八层</w:t>
                </w:r>
              </w:p>
            </w:tc>
            <w:tc>
              <w:tcPr>
                <w:tcW w:w="3401" w:type="dxa"/>
                <w:vAlign w:val="center"/>
              </w:tcPr>
              <w:p w14:paraId="769BE3D5">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物业管理用房</w:t>
                </w:r>
              </w:p>
            </w:tc>
            <w:tc>
              <w:tcPr>
                <w:tcW w:w="1180" w:type="dxa"/>
                <w:vAlign w:val="center"/>
              </w:tcPr>
              <w:p w14:paraId="1EB0F975">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360</w:t>
                </w:r>
              </w:p>
            </w:tc>
            <w:tc>
              <w:tcPr>
                <w:tcW w:w="2172" w:type="dxa"/>
                <w:vAlign w:val="center"/>
              </w:tcPr>
              <w:p w14:paraId="21CFB1C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510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restart"/>
                <w:vAlign w:val="center"/>
              </w:tcPr>
              <w:p w14:paraId="2B82FD3A">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九层</w:t>
                </w:r>
              </w:p>
            </w:tc>
            <w:tc>
              <w:tcPr>
                <w:tcW w:w="3401" w:type="dxa"/>
                <w:vAlign w:val="center"/>
              </w:tcPr>
              <w:p w14:paraId="43E9E21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智力运动中心</w:t>
                </w:r>
              </w:p>
            </w:tc>
            <w:tc>
              <w:tcPr>
                <w:tcW w:w="1180" w:type="dxa"/>
                <w:vAlign w:val="center"/>
              </w:tcPr>
              <w:p w14:paraId="4F960436">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2200</w:t>
                </w:r>
              </w:p>
            </w:tc>
            <w:tc>
              <w:tcPr>
                <w:tcW w:w="2172" w:type="dxa"/>
                <w:vAlign w:val="center"/>
              </w:tcPr>
              <w:p w14:paraId="04E9542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6606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71" w:type="dxa"/>
                <w:vMerge w:val="continue"/>
                <w:vAlign w:val="center"/>
              </w:tcPr>
              <w:p w14:paraId="29A70C8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22888A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体育文化展示中心</w:t>
                </w:r>
              </w:p>
            </w:tc>
            <w:tc>
              <w:tcPr>
                <w:tcW w:w="1180" w:type="dxa"/>
                <w:vAlign w:val="center"/>
              </w:tcPr>
              <w:p w14:paraId="66399BB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2100</w:t>
                </w:r>
              </w:p>
            </w:tc>
            <w:tc>
              <w:tcPr>
                <w:tcW w:w="2172" w:type="dxa"/>
                <w:vAlign w:val="center"/>
              </w:tcPr>
              <w:p w14:paraId="2630AE5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5D17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45AF783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22112B1">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运动馆</w:t>
                </w:r>
              </w:p>
            </w:tc>
            <w:tc>
              <w:tcPr>
                <w:tcW w:w="1180" w:type="dxa"/>
                <w:vAlign w:val="center"/>
              </w:tcPr>
              <w:p w14:paraId="354A6A1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1500</w:t>
                </w:r>
              </w:p>
            </w:tc>
            <w:tc>
              <w:tcPr>
                <w:tcW w:w="2172" w:type="dxa"/>
                <w:vAlign w:val="center"/>
              </w:tcPr>
              <w:p w14:paraId="45B299C2">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7D9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71" w:type="dxa"/>
                <w:vMerge w:val="continue"/>
                <w:vAlign w:val="center"/>
              </w:tcPr>
              <w:p w14:paraId="2A3423CE">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18A024C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科学健身指导中心（省体科所）</w:t>
                </w:r>
              </w:p>
            </w:tc>
            <w:tc>
              <w:tcPr>
                <w:tcW w:w="1180" w:type="dxa"/>
                <w:vAlign w:val="center"/>
              </w:tcPr>
              <w:p w14:paraId="1C16844D">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2800</w:t>
                </w:r>
              </w:p>
            </w:tc>
            <w:tc>
              <w:tcPr>
                <w:tcW w:w="2172" w:type="dxa"/>
                <w:vAlign w:val="center"/>
              </w:tcPr>
              <w:p w14:paraId="7F811B35">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28D8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1" w:type="dxa"/>
                <w:vMerge w:val="continue"/>
                <w:vAlign w:val="center"/>
              </w:tcPr>
              <w:p w14:paraId="7F5408C8">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664F7C06">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室外足球场/健身步道</w:t>
                </w:r>
              </w:p>
            </w:tc>
            <w:tc>
              <w:tcPr>
                <w:tcW w:w="1180" w:type="dxa"/>
                <w:vAlign w:val="center"/>
              </w:tcPr>
              <w:p w14:paraId="4E051AD6">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1600</w:t>
                </w:r>
              </w:p>
            </w:tc>
            <w:tc>
              <w:tcPr>
                <w:tcW w:w="2172" w:type="dxa"/>
                <w:vAlign w:val="center"/>
              </w:tcPr>
              <w:p w14:paraId="49E7B2B4">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449A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71" w:type="dxa"/>
                <w:vMerge w:val="restart"/>
                <w:vAlign w:val="center"/>
              </w:tcPr>
              <w:p w14:paraId="31898201">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十层</w:t>
                </w:r>
              </w:p>
            </w:tc>
            <w:tc>
              <w:tcPr>
                <w:tcW w:w="3401" w:type="dxa"/>
                <w:vAlign w:val="center"/>
              </w:tcPr>
              <w:p w14:paraId="607C148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智能体育运动中心</w:t>
                </w:r>
              </w:p>
              <w:p w14:paraId="410D9B6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（俱乐部、协会、社会组织等）</w:t>
                </w:r>
              </w:p>
            </w:tc>
            <w:tc>
              <w:tcPr>
                <w:tcW w:w="1180" w:type="dxa"/>
                <w:vAlign w:val="center"/>
              </w:tcPr>
              <w:p w14:paraId="74DF3C2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4600</w:t>
                </w:r>
              </w:p>
            </w:tc>
            <w:tc>
              <w:tcPr>
                <w:tcW w:w="2172" w:type="dxa"/>
                <w:vAlign w:val="center"/>
              </w:tcPr>
              <w:p w14:paraId="48AA867B">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3BF6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71" w:type="dxa"/>
                <w:vMerge w:val="continue"/>
                <w:vAlign w:val="center"/>
              </w:tcPr>
              <w:p w14:paraId="05E5994B">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118A7FF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运动康复中心（体育医院）</w:t>
                </w:r>
              </w:p>
            </w:tc>
            <w:tc>
              <w:tcPr>
                <w:tcW w:w="1180" w:type="dxa"/>
                <w:vAlign w:val="center"/>
              </w:tcPr>
              <w:p w14:paraId="11854431">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2800</w:t>
                </w:r>
              </w:p>
            </w:tc>
            <w:tc>
              <w:tcPr>
                <w:tcW w:w="2172" w:type="dxa"/>
                <w:vAlign w:val="center"/>
              </w:tcPr>
              <w:p w14:paraId="2D85FB44">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15F2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1" w:type="dxa"/>
                <w:vMerge w:val="restart"/>
                <w:vAlign w:val="center"/>
              </w:tcPr>
              <w:p w14:paraId="7BDA17B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十一层</w:t>
                </w:r>
              </w:p>
            </w:tc>
            <w:tc>
              <w:tcPr>
                <w:tcW w:w="3401" w:type="dxa"/>
                <w:vAlign w:val="center"/>
              </w:tcPr>
              <w:p w14:paraId="0D53D2E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运动康复中心（体育医院）</w:t>
                </w:r>
              </w:p>
            </w:tc>
            <w:tc>
              <w:tcPr>
                <w:tcW w:w="1180" w:type="dxa"/>
                <w:vAlign w:val="center"/>
              </w:tcPr>
              <w:p w14:paraId="7D688B2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2400</w:t>
                </w:r>
              </w:p>
            </w:tc>
            <w:tc>
              <w:tcPr>
                <w:tcW w:w="2172" w:type="dxa"/>
                <w:vAlign w:val="center"/>
              </w:tcPr>
              <w:p w14:paraId="4843AE63">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78FE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71" w:type="dxa"/>
                <w:vMerge w:val="continue"/>
                <w:vAlign w:val="center"/>
              </w:tcPr>
              <w:p w14:paraId="2B3DAA6D">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3D1BECB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智能体育运动中心</w:t>
                </w:r>
              </w:p>
            </w:tc>
            <w:tc>
              <w:tcPr>
                <w:tcW w:w="1180" w:type="dxa"/>
                <w:vAlign w:val="center"/>
              </w:tcPr>
              <w:p w14:paraId="58A98A24">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2000</w:t>
                </w:r>
              </w:p>
            </w:tc>
            <w:tc>
              <w:tcPr>
                <w:tcW w:w="2172" w:type="dxa"/>
                <w:vAlign w:val="center"/>
              </w:tcPr>
              <w:p w14:paraId="6FB3751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058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Merge w:val="continue"/>
                <w:vAlign w:val="center"/>
              </w:tcPr>
              <w:p w14:paraId="774659CA">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c>
              <w:tcPr>
                <w:tcW w:w="3401" w:type="dxa"/>
                <w:vAlign w:val="center"/>
              </w:tcPr>
              <w:p w14:paraId="0BD2C30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亚洲体育东部中心</w:t>
                </w:r>
              </w:p>
            </w:tc>
            <w:tc>
              <w:tcPr>
                <w:tcW w:w="1180" w:type="dxa"/>
                <w:vAlign w:val="center"/>
              </w:tcPr>
              <w:p w14:paraId="5B68E9F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1300</w:t>
                </w:r>
              </w:p>
            </w:tc>
            <w:tc>
              <w:tcPr>
                <w:tcW w:w="2172" w:type="dxa"/>
                <w:vAlign w:val="center"/>
              </w:tcPr>
              <w:p w14:paraId="44D03410">
                <w:pPr>
                  <w:widowControl/>
                  <w:adjustRightInd w:val="0"/>
                  <w:snapToGrid/>
                  <w:spacing w:line="360" w:lineRule="auto"/>
                  <w:jc w:val="center"/>
                  <w:rPr>
                    <w:rFonts w:hint="eastAsia" w:ascii="宋体" w:hAnsi="宋体" w:eastAsia="宋体" w:cs="宋体"/>
                    <w:color w:val="000000"/>
                    <w:kern w:val="0"/>
                    <w:szCs w:val="21"/>
                    <w:lang w:val="en-US" w:eastAsia="zh-CN" w:bidi="ar-SA"/>
                  </w:rPr>
                </w:pPr>
              </w:p>
            </w:tc>
          </w:tr>
          <w:tr w14:paraId="79AC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271" w:type="dxa"/>
                <w:vAlign w:val="center"/>
              </w:tcPr>
              <w:p w14:paraId="1CD418DC">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地下一层</w:t>
                </w:r>
              </w:p>
            </w:tc>
            <w:tc>
              <w:tcPr>
                <w:tcW w:w="3401" w:type="dxa"/>
                <w:vAlign w:val="center"/>
              </w:tcPr>
              <w:p w14:paraId="2E529579">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停车位</w:t>
                </w:r>
              </w:p>
            </w:tc>
            <w:tc>
              <w:tcPr>
                <w:tcW w:w="1180" w:type="dxa"/>
                <w:vAlign w:val="center"/>
              </w:tcPr>
              <w:p w14:paraId="619F846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24115</w:t>
                </w:r>
              </w:p>
            </w:tc>
            <w:tc>
              <w:tcPr>
                <w:tcW w:w="2172" w:type="dxa"/>
                <w:vAlign w:val="center"/>
              </w:tcPr>
              <w:p w14:paraId="6EDD9EC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车位数491个，普通车位36个，机械车位450个，无障碍车位5个</w:t>
                </w:r>
              </w:p>
            </w:tc>
          </w:tr>
          <w:tr w14:paraId="3A9B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71" w:type="dxa"/>
                <w:vAlign w:val="center"/>
              </w:tcPr>
              <w:p w14:paraId="10D2F59A">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地下二层</w:t>
                </w:r>
              </w:p>
            </w:tc>
            <w:tc>
              <w:tcPr>
                <w:tcW w:w="3401" w:type="dxa"/>
                <w:vAlign w:val="center"/>
              </w:tcPr>
              <w:p w14:paraId="553493C8">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停车位</w:t>
                </w:r>
              </w:p>
            </w:tc>
            <w:tc>
              <w:tcPr>
                <w:tcW w:w="1180" w:type="dxa"/>
                <w:vAlign w:val="center"/>
              </w:tcPr>
              <w:p w14:paraId="0ED2EDF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25961</w:t>
                </w:r>
              </w:p>
            </w:tc>
            <w:tc>
              <w:tcPr>
                <w:tcW w:w="2172" w:type="dxa"/>
                <w:vAlign w:val="center"/>
              </w:tcPr>
              <w:p w14:paraId="54774740">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车位数794个，普通车位65个，机械车位721个，无障碍车位8个</w:t>
                </w:r>
              </w:p>
            </w:tc>
          </w:tr>
          <w:tr w14:paraId="5F8C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271" w:type="dxa"/>
                <w:vAlign w:val="center"/>
              </w:tcPr>
              <w:p w14:paraId="6BE60AE3">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地下三层</w:t>
                </w:r>
              </w:p>
            </w:tc>
            <w:tc>
              <w:tcPr>
                <w:tcW w:w="3401" w:type="dxa"/>
                <w:vAlign w:val="center"/>
              </w:tcPr>
              <w:p w14:paraId="262DA71F">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停车位</w:t>
                </w:r>
              </w:p>
            </w:tc>
            <w:tc>
              <w:tcPr>
                <w:tcW w:w="1180" w:type="dxa"/>
                <w:vAlign w:val="center"/>
              </w:tcPr>
              <w:p w14:paraId="39B70992">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25961</w:t>
                </w:r>
              </w:p>
            </w:tc>
            <w:tc>
              <w:tcPr>
                <w:tcW w:w="2172" w:type="dxa"/>
                <w:vAlign w:val="center"/>
              </w:tcPr>
              <w:p w14:paraId="2C664C3B">
                <w:pPr>
                  <w:widowControl/>
                  <w:adjustRightInd w:val="0"/>
                  <w:snapToGrid/>
                  <w:spacing w:line="360" w:lineRule="auto"/>
                  <w:jc w:val="center"/>
                  <w:rPr>
                    <w:rFonts w:hint="eastAsia" w:ascii="宋体" w:hAnsi="宋体" w:eastAsia="宋体" w:cs="宋体"/>
                    <w:color w:val="000000"/>
                    <w:kern w:val="0"/>
                    <w:szCs w:val="21"/>
                    <w:lang w:val="en-US" w:eastAsia="zh-CN" w:bidi="ar-SA"/>
                  </w:rPr>
                </w:pPr>
                <w:r>
                  <w:rPr>
                    <w:rFonts w:hint="eastAsia" w:ascii="宋体" w:hAnsi="宋体" w:eastAsia="宋体" w:cs="宋体"/>
                    <w:color w:val="000000"/>
                    <w:kern w:val="0"/>
                    <w:szCs w:val="21"/>
                    <w:lang w:val="en-US" w:eastAsia="zh-CN" w:bidi="ar-SA"/>
                  </w:rPr>
                  <w:t>车位数465个，普通车位446个（拟配充电桩219个），无障碍车位19个</w:t>
                </w:r>
              </w:p>
            </w:tc>
          </w:tr>
        </w:tbl>
        <w:p w14:paraId="0715FEAF">
          <w:pPr>
            <w:pageBreakBefore w:val="0"/>
            <w:adjustRightInd w:val="0"/>
            <w:snapToGrid/>
            <w:spacing w:line="360" w:lineRule="auto"/>
            <w:jc w:val="center"/>
            <w:outlineLvl w:val="1"/>
            <w:rPr>
              <w:rFonts w:hint="eastAsia" w:ascii="宋体" w:hAnsi="宋体" w:eastAsia="宋体" w:cs="宋体"/>
              <w:b/>
              <w:bCs/>
              <w:kern w:val="2"/>
              <w:sz w:val="36"/>
              <w:szCs w:val="36"/>
              <w:lang w:val="en-US" w:eastAsia="zh-CN" w:bidi="ar-SA"/>
            </w:rPr>
          </w:pPr>
        </w:p>
        <w:p w14:paraId="73CCD2D3">
          <w:pPr>
            <w:pageBreakBefore w:val="0"/>
            <w:adjustRightInd w:val="0"/>
            <w:snapToGrid/>
            <w:spacing w:line="360" w:lineRule="auto"/>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第二部分 服务范围及要求</w:t>
          </w:r>
        </w:p>
        <w:p w14:paraId="182A1646">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一、环境卫生保洁</w:t>
          </w:r>
        </w:p>
        <w:p w14:paraId="6602DD41">
          <w:pPr>
            <w:adjustRightInd w:val="0"/>
            <w:snapToGrid/>
            <w:spacing w:line="360" w:lineRule="auto"/>
            <w:ind w:firstLine="562" w:firstLineChars="200"/>
            <w:outlineLvl w:val="3"/>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（一）保洁服务范围</w:t>
          </w:r>
        </w:p>
        <w:p w14:paraId="596D6F8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宋体" w:hAnsi="宋体" w:eastAsia="宋体"/>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浙江省全民健身中心所有场馆及公共区域范围内的保洁服务。包括但不限于：各类运动场馆、公共活动区域（走廊、通道、休息区、接待区）、卫生设施区域（卫生间、更衣室、淋浴间）、办公及辅助区域、特色设施区域（室外笼式足球场、户外泳池）、外围区域（入口门廊、室外平台、绿化带）及各类公共设施、标识标牌、建筑外立面、场内道路等。</w:t>
          </w:r>
        </w:p>
        <w:p w14:paraId="06A60346">
          <w:pPr>
            <w:adjustRightInd w:val="0"/>
            <w:snapToGrid/>
            <w:spacing w:line="360" w:lineRule="auto"/>
            <w:ind w:firstLine="562" w:firstLineChars="200"/>
            <w:outlineLvl w:val="3"/>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（二）保洁服务内容及标准（包括但不限于）</w:t>
          </w:r>
        </w:p>
        <w:p w14:paraId="3E65A9A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.各类运动场馆区域。涵盖游泳馆、篮球馆、羽毛球馆、乒乓球馆、网球场、足球场等所有室内外运动场馆，每日场馆开放前需完成清洁工作：</w:t>
          </w:r>
        </w:p>
        <w:p w14:paraId="1E83A57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1.1.</w:t>
          </w:r>
          <w:r>
            <w:rPr>
              <w:rFonts w:hint="eastAsia" w:ascii="仿宋_GB2312" w:hAnsi="仿宋_GB2312" w:eastAsia="仿宋_GB2312" w:cs="仿宋_GB2312"/>
              <w:kern w:val="2"/>
              <w:sz w:val="28"/>
              <w:szCs w:val="28"/>
              <w:lang w:val="en-US" w:eastAsia="zh-CN" w:bidi="ar-SA"/>
            </w:rPr>
            <w:t>地面清洁：根据地面材质（塑胶、木地板、瓷砖、冰面周边等）采用适宜方式清洁，游泳场馆周边地面重点拖拭，确保无积水、无防滑隐患；球类场馆地面清扫、拖拭，无垃圾、无污渍、无杂物，不影响运动安全；滑冰场周边及时清理冰渣、水渍，保持地面干燥洁净。</w:t>
          </w:r>
        </w:p>
        <w:p w14:paraId="702C4F7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1.2.</w:t>
          </w:r>
          <w:r>
            <w:rPr>
              <w:rFonts w:hint="eastAsia" w:ascii="仿宋_GB2312" w:hAnsi="仿宋_GB2312" w:eastAsia="仿宋_GB2312" w:cs="仿宋_GB2312"/>
              <w:kern w:val="2"/>
              <w:sz w:val="28"/>
              <w:szCs w:val="28"/>
              <w:lang w:val="en-US" w:eastAsia="zh-CN" w:bidi="ar-SA"/>
            </w:rPr>
            <w:t>设施清洁：运动器材表面除尘、擦拭（不含器材专业保养），篮球架、羽毛球网、乒乓球台等设施无灰尘、无污渍；场馆内座椅、休息凳擦拭干净，无灰尘、无杂物；裁判席、计时计分台等辅助区域全面清洁，保持整洁。</w:t>
          </w:r>
        </w:p>
        <w:p w14:paraId="64412C7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1.3.</w:t>
          </w:r>
          <w:r>
            <w:rPr>
              <w:rFonts w:hint="eastAsia" w:ascii="仿宋_GB2312" w:hAnsi="仿宋_GB2312" w:eastAsia="仿宋_GB2312" w:cs="仿宋_GB2312"/>
              <w:kern w:val="2"/>
              <w:sz w:val="28"/>
              <w:szCs w:val="28"/>
              <w:lang w:val="en-US" w:eastAsia="zh-CN" w:bidi="ar-SA"/>
            </w:rPr>
            <w:t>垃圾清理：及时清理场馆内散落的垃圾（纸屑、饮料瓶、果皮等），分类投放至指定垃圾桶，确保场馆内无暴露垃圾；垃圾桶内垃圾不超过2/3，及时更换垃圾袋。</w:t>
          </w:r>
        </w:p>
        <w:p w14:paraId="39B432E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1.4.</w:t>
          </w:r>
          <w:r>
            <w:rPr>
              <w:rFonts w:hint="eastAsia" w:ascii="仿宋_GB2312" w:hAnsi="仿宋_GB2312" w:eastAsia="仿宋_GB2312" w:cs="仿宋_GB2312"/>
              <w:kern w:val="2"/>
              <w:sz w:val="28"/>
              <w:szCs w:val="28"/>
              <w:lang w:val="en-US" w:eastAsia="zh-CN" w:bidi="ar-SA"/>
            </w:rPr>
            <w:t>巡回保洁：开放期间每2小时开展1次巡回保洁，及时清理突发垃圾、污渍，动态保持场馆内整洁，避让运动人群，不干扰正常健身活动。</w:t>
          </w:r>
        </w:p>
        <w:p w14:paraId="3E27BA6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2.公共活动区域。涵盖走廊、通道、休息区、接待区、楼梯、电梯等公共区域，重点做好：</w:t>
          </w:r>
        </w:p>
        <w:p w14:paraId="53FD4D6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2.1.</w:t>
          </w:r>
          <w:r>
            <w:rPr>
              <w:rFonts w:hint="eastAsia" w:ascii="仿宋_GB2312" w:hAnsi="仿宋_GB2312" w:eastAsia="仿宋_GB2312" w:cs="仿宋_GB2312"/>
              <w:kern w:val="2"/>
              <w:sz w:val="28"/>
              <w:szCs w:val="28"/>
              <w:lang w:val="en-US" w:eastAsia="zh-CN" w:bidi="ar-SA"/>
            </w:rPr>
            <w:t>地面清洁：走廊、通道地面清扫、拖拭，无灰尘、无污渍、无积水；楼梯台阶清扫、拖拭，扶手擦拭干净，无灰尘、无污渍，确保通行安全；电梯轿厢内壁、地面、按键擦拭清洁，定期消毒，电梯门口无积水、无杂物。停车场地面清扫，清理散落垃圾、杂物，确保通道畅通；绿化带内拾捡白色垃圾、烟头等杂物（不含绿化养护），无明显暴露垃圾。</w:t>
          </w:r>
        </w:p>
        <w:p w14:paraId="004E373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2.2.</w:t>
          </w:r>
          <w:r>
            <w:rPr>
              <w:rFonts w:hint="eastAsia" w:ascii="仿宋_GB2312" w:hAnsi="仿宋_GB2312" w:eastAsia="仿宋_GB2312" w:cs="仿宋_GB2312"/>
              <w:kern w:val="2"/>
              <w:sz w:val="28"/>
              <w:szCs w:val="28"/>
              <w:lang w:val="en-US" w:eastAsia="zh-CN" w:bidi="ar-SA"/>
            </w:rPr>
            <w:t>公共设施：休息区座椅、茶几擦拭干净，无灰尘、无污渍；烟灰缸（若有）及时清理，无积灰、无杂物；指示牌、宣传栏、灯柱表面除尘、擦拭，确保清晰整洁；水龙头清洁消毒，周边地面水渍及时处理，保持干燥。</w:t>
          </w:r>
        </w:p>
        <w:p w14:paraId="2B315BF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2.3.</w:t>
          </w:r>
          <w:r>
            <w:rPr>
              <w:rFonts w:hint="eastAsia" w:ascii="仿宋_GB2312" w:hAnsi="仿宋_GB2312" w:eastAsia="仿宋_GB2312" w:cs="仿宋_GB2312"/>
              <w:kern w:val="2"/>
              <w:sz w:val="28"/>
              <w:szCs w:val="28"/>
              <w:lang w:val="en-US" w:eastAsia="zh-CN" w:bidi="ar-SA"/>
            </w:rPr>
            <w:t>垃圾清理：巡回清理公共区域散落垃圾，分类投放；垃圾桶及时清空、擦拭，内外洁净，无异味、无蚊蝇滋生，垃圾袋更换及时。</w:t>
          </w:r>
        </w:p>
        <w:p w14:paraId="12064EC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3.卫生设施区域。涵盖卫生间、更衣室、淋浴间等区域，重点做好清洁与消毒，确保无异味、无污渍、无卫生死角：</w:t>
          </w:r>
        </w:p>
        <w:p w14:paraId="52E6CDB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3.1.</w:t>
          </w:r>
          <w:r>
            <w:rPr>
              <w:rFonts w:hint="eastAsia" w:ascii="仿宋_GB2312" w:hAnsi="仿宋_GB2312" w:eastAsia="仿宋_GB2312" w:cs="仿宋_GB2312"/>
              <w:kern w:val="2"/>
              <w:sz w:val="28"/>
              <w:szCs w:val="28"/>
              <w:lang w:val="en-US" w:eastAsia="zh-CN" w:bidi="ar-SA"/>
            </w:rPr>
            <w:t>卫生间：每日至少进行3次彻底清洁与消毒，高峰时段（健身高峰期）增加清洁频次；洗手台、镜面、大小便器、隔板擦拭干净，无污渍、无尿垢、无堵塞；地面拖拭干燥，无积水、无污渍；</w:t>
          </w:r>
        </w:p>
        <w:p w14:paraId="2EF406A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3.2.</w:t>
          </w:r>
          <w:r>
            <w:rPr>
              <w:rFonts w:hint="eastAsia" w:ascii="仿宋_GB2312" w:hAnsi="仿宋_GB2312" w:eastAsia="仿宋_GB2312" w:cs="仿宋_GB2312"/>
              <w:kern w:val="2"/>
              <w:sz w:val="28"/>
              <w:szCs w:val="28"/>
              <w:lang w:val="en-US" w:eastAsia="zh-CN" w:bidi="ar-SA"/>
            </w:rPr>
            <w:t>卫生间提供卷纸、擦手纸、洗手液，及时补充，确保充足供应；定期喷洒空气清新剂，消除异味。</w:t>
          </w:r>
        </w:p>
        <w:p w14:paraId="17902B4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3.3.</w:t>
          </w:r>
          <w:r>
            <w:rPr>
              <w:rFonts w:hint="eastAsia" w:ascii="仿宋_GB2312" w:hAnsi="仿宋_GB2312" w:eastAsia="仿宋_GB2312" w:cs="仿宋_GB2312"/>
              <w:kern w:val="2"/>
              <w:sz w:val="28"/>
              <w:szCs w:val="28"/>
              <w:lang w:val="en-US" w:eastAsia="zh-CN" w:bidi="ar-SA"/>
            </w:rPr>
            <w:t>更衣室、淋浴间：地面、墙面清洁拖拭，无积水、无污渍、无毛发；储物柜表面擦拭干净，无灰尘、无污渍；淋浴设施清洁消毒，及时清理毛发及废弃物；保持区域干燥通风，无异味、无霉菌滋生。</w:t>
          </w:r>
        </w:p>
        <w:p w14:paraId="58878863">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4.办公及辅助区域，涵盖办公室、会议室、器材室等区域，重点做好：</w:t>
          </w:r>
        </w:p>
        <w:p w14:paraId="0D049C7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办公室、会议室：桌面、地面、座椅、文件柜、门窗、空调出风口等日常清洁，垃圾及时收集清理；桌面无杂物、无灰尘，地面洁净，门窗玻璃透明无污渍。</w:t>
          </w:r>
        </w:p>
        <w:p w14:paraId="4193904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器材室：设备表面除尘，地面清扫，物品摆放整齐（不含器材专业保养），无明显积尘、无杂物，确保通道畅通。</w:t>
          </w:r>
        </w:p>
        <w:p w14:paraId="1DFBBC0F">
          <w:pPr>
            <w:keepNext/>
            <w:keepLines/>
            <w:widowControl w:val="0"/>
            <w:numPr>
              <w:ilvl w:val="-1"/>
              <w:numId w:val="0"/>
            </w:numPr>
            <w:tabs>
              <w:tab w:val="left" w:pos="708"/>
            </w:tabs>
            <w:adjustRightInd w:val="0"/>
            <w:snapToGrid w:val="0"/>
            <w:spacing w:before="50" w:beforeLines="50" w:line="360" w:lineRule="auto"/>
            <w:ind w:left="420" w:leftChars="200" w:firstLine="0" w:firstLineChars="0"/>
            <w:jc w:val="both"/>
            <w:outlineLvl w:val="1"/>
            <w:rPr>
              <w:rFonts w:hint="eastAsia" w:ascii="Calibri" w:hAnsi="Calibri" w:eastAsia="楷体_GB2312" w:cs="Times New Roman"/>
              <w:kern w:val="2"/>
              <w:sz w:val="21"/>
              <w:szCs w:val="21"/>
              <w:lang w:val="en-US" w:eastAsia="zh-CN" w:bidi="ar-SA"/>
            </w:rPr>
          </w:pPr>
        </w:p>
        <w:p w14:paraId="550757D6">
          <w:pPr>
            <w:adjustRightInd w:val="0"/>
            <w:snapToGrid/>
            <w:spacing w:line="360" w:lineRule="auto"/>
            <w:ind w:firstLine="562" w:firstLineChars="200"/>
            <w:jc w:val="center"/>
            <w:outlineLvl w:val="3"/>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场内清扫保洁要求表</w:t>
          </w:r>
        </w:p>
        <w:tbl>
          <w:tblPr>
            <w:tblStyle w:val="60"/>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012"/>
            <w:gridCol w:w="2300"/>
            <w:gridCol w:w="8"/>
            <w:gridCol w:w="2146"/>
            <w:gridCol w:w="2298"/>
          </w:tblGrid>
          <w:tr w14:paraId="1D01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36BAC705">
                <w:pPr>
                  <w:snapToGrid/>
                  <w:spacing w:line="360" w:lineRule="auto"/>
                  <w:jc w:val="center"/>
                  <w:rPr>
                    <w:rFonts w:hint="default"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区域</w:t>
                </w:r>
              </w:p>
            </w:tc>
            <w:tc>
              <w:tcPr>
                <w:tcW w:w="2012" w:type="dxa"/>
                <w:vMerge w:val="restart"/>
                <w:tcBorders>
                  <w:top w:val="single" w:color="auto" w:sz="4" w:space="0"/>
                  <w:left w:val="single" w:color="auto" w:sz="4" w:space="0"/>
                  <w:bottom w:val="single" w:color="auto" w:sz="4" w:space="0"/>
                  <w:right w:val="single" w:color="auto" w:sz="4" w:space="0"/>
                </w:tcBorders>
                <w:noWrap w:val="0"/>
                <w:vAlign w:val="center"/>
              </w:tcPr>
              <w:p w14:paraId="1A15038E">
                <w:pPr>
                  <w:snapToGrid/>
                  <w:spacing w:line="360" w:lineRule="auto"/>
                  <w:jc w:val="center"/>
                  <w:rPr>
                    <w:rFonts w:hint="default"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项  目</w:t>
                </w:r>
              </w:p>
            </w:tc>
            <w:tc>
              <w:tcPr>
                <w:tcW w:w="2300" w:type="dxa"/>
                <w:vMerge w:val="restart"/>
                <w:tcBorders>
                  <w:top w:val="single" w:color="auto" w:sz="4" w:space="0"/>
                  <w:left w:val="single" w:color="auto" w:sz="4" w:space="0"/>
                  <w:bottom w:val="single" w:color="auto" w:sz="4" w:space="0"/>
                  <w:right w:val="single" w:color="auto" w:sz="4" w:space="0"/>
                </w:tcBorders>
                <w:noWrap w:val="0"/>
                <w:vAlign w:val="center"/>
              </w:tcPr>
              <w:p w14:paraId="619A58F4">
                <w:pPr>
                  <w:snapToGrid/>
                  <w:spacing w:line="360" w:lineRule="auto"/>
                  <w:jc w:val="center"/>
                  <w:rPr>
                    <w:rFonts w:hint="default"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工作内容</w:t>
                </w:r>
              </w:p>
            </w:tc>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744CEAD">
                <w:pPr>
                  <w:snapToGrid/>
                  <w:spacing w:line="360" w:lineRule="auto"/>
                  <w:jc w:val="center"/>
                  <w:rPr>
                    <w:rFonts w:hint="default"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标  准</w:t>
                </w:r>
              </w:p>
            </w:tc>
            <w:tc>
              <w:tcPr>
                <w:tcW w:w="2298" w:type="dxa"/>
                <w:vMerge w:val="restart"/>
                <w:tcBorders>
                  <w:top w:val="single" w:color="auto" w:sz="4" w:space="0"/>
                  <w:left w:val="single" w:color="auto" w:sz="4" w:space="0"/>
                  <w:bottom w:val="single" w:color="auto" w:sz="4" w:space="0"/>
                  <w:right w:val="single" w:color="auto" w:sz="4" w:space="0"/>
                </w:tcBorders>
                <w:noWrap w:val="0"/>
                <w:vAlign w:val="center"/>
              </w:tcPr>
              <w:p w14:paraId="2A5F1CE0">
                <w:pPr>
                  <w:snapToGrid/>
                  <w:spacing w:line="360" w:lineRule="auto"/>
                  <w:jc w:val="center"/>
                  <w:rPr>
                    <w:rFonts w:hint="default"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保洁频率</w:t>
                </w:r>
              </w:p>
            </w:tc>
          </w:tr>
          <w:tr w14:paraId="04E7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2EE7131">
                <w:pPr>
                  <w:snapToGrid/>
                  <w:spacing w:line="360" w:lineRule="auto"/>
                  <w:jc w:val="center"/>
                  <w:rPr>
                    <w:rFonts w:hint="default" w:ascii="宋体" w:hAnsi="宋体" w:eastAsia="宋体" w:cs="宋体"/>
                    <w:kern w:val="2"/>
                    <w:sz w:val="18"/>
                    <w:szCs w:val="18"/>
                    <w:lang w:val="en-US" w:eastAsia="zh-CN" w:bidi="ar-SA"/>
                  </w:rPr>
                </w:pPr>
              </w:p>
            </w:tc>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14:paraId="393EEA67">
                <w:pPr>
                  <w:snapToGrid/>
                  <w:spacing w:line="360" w:lineRule="auto"/>
                  <w:rPr>
                    <w:rFonts w:hint="default" w:ascii="宋体" w:hAnsi="宋体" w:eastAsia="宋体" w:cs="宋体"/>
                    <w:kern w:val="2"/>
                    <w:sz w:val="18"/>
                    <w:szCs w:val="18"/>
                    <w:lang w:val="en-US" w:eastAsia="zh-CN" w:bidi="ar-SA"/>
                  </w:rPr>
                </w:pPr>
              </w:p>
            </w:tc>
            <w:tc>
              <w:tcPr>
                <w:tcW w:w="2300" w:type="dxa"/>
                <w:vMerge w:val="continue"/>
                <w:tcBorders>
                  <w:top w:val="single" w:color="auto" w:sz="4" w:space="0"/>
                  <w:left w:val="single" w:color="auto" w:sz="4" w:space="0"/>
                  <w:bottom w:val="single" w:color="auto" w:sz="4" w:space="0"/>
                  <w:right w:val="single" w:color="auto" w:sz="4" w:space="0"/>
                </w:tcBorders>
                <w:noWrap w:val="0"/>
                <w:vAlign w:val="center"/>
              </w:tcPr>
              <w:p w14:paraId="17ED33A6">
                <w:pPr>
                  <w:snapToGrid/>
                  <w:spacing w:line="360" w:lineRule="auto"/>
                  <w:rPr>
                    <w:rFonts w:hint="default" w:ascii="宋体" w:hAnsi="宋体" w:eastAsia="宋体" w:cs="宋体"/>
                    <w:kern w:val="2"/>
                    <w:sz w:val="18"/>
                    <w:szCs w:val="18"/>
                    <w:lang w:val="en-US" w:eastAsia="zh-CN" w:bidi="ar-SA"/>
                  </w:rPr>
                </w:pPr>
              </w:p>
            </w:tc>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6B21E4">
                <w:pPr>
                  <w:snapToGrid/>
                  <w:spacing w:line="360" w:lineRule="auto"/>
                  <w:rPr>
                    <w:rFonts w:hint="default" w:ascii="宋体" w:hAnsi="宋体" w:eastAsia="宋体" w:cs="宋体"/>
                    <w:kern w:val="2"/>
                    <w:sz w:val="18"/>
                    <w:szCs w:val="18"/>
                    <w:lang w:val="en-US" w:eastAsia="zh-CN" w:bidi="ar-SA"/>
                  </w:rPr>
                </w:pPr>
              </w:p>
            </w:tc>
            <w:tc>
              <w:tcPr>
                <w:tcW w:w="2298" w:type="dxa"/>
                <w:vMerge w:val="continue"/>
                <w:tcBorders>
                  <w:top w:val="single" w:color="auto" w:sz="4" w:space="0"/>
                  <w:left w:val="single" w:color="auto" w:sz="4" w:space="0"/>
                  <w:bottom w:val="single" w:color="auto" w:sz="4" w:space="0"/>
                  <w:right w:val="single" w:color="auto" w:sz="4" w:space="0"/>
                </w:tcBorders>
                <w:noWrap w:val="0"/>
                <w:vAlign w:val="center"/>
              </w:tcPr>
              <w:p w14:paraId="2C716BD0">
                <w:pPr>
                  <w:snapToGrid/>
                  <w:spacing w:line="360" w:lineRule="auto"/>
                  <w:rPr>
                    <w:rFonts w:hint="default" w:ascii="宋体" w:hAnsi="宋体" w:eastAsia="宋体" w:cs="宋体"/>
                    <w:kern w:val="2"/>
                    <w:sz w:val="18"/>
                    <w:szCs w:val="18"/>
                    <w:lang w:val="en-US" w:eastAsia="zh-CN" w:bidi="ar-SA"/>
                  </w:rPr>
                </w:pPr>
              </w:p>
            </w:tc>
          </w:tr>
          <w:tr w14:paraId="4CD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12FBED98">
                <w:pPr>
                  <w:snapToGrid/>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w:t>
                </w:r>
              </w:p>
              <w:p w14:paraId="2F52F4B8">
                <w:pPr>
                  <w:widowControl w:val="0"/>
                  <w:snapToGrid/>
                  <w:spacing w:line="360" w:lineRule="auto"/>
                  <w:ind w:firstLine="301"/>
                  <w:jc w:val="both"/>
                  <w:rPr>
                    <w:rFonts w:hint="eastAsia" w:ascii="宋体" w:hAnsi="Courier New" w:eastAsia="宋体" w:cs="Times New Roman"/>
                    <w:spacing w:val="-4"/>
                    <w:kern w:val="2"/>
                    <w:sz w:val="18"/>
                    <w:szCs w:val="20"/>
                    <w:lang w:val="en-US" w:eastAsia="zh-CN" w:bidi="ar-SA"/>
                  </w:rPr>
                </w:pPr>
              </w:p>
              <w:p w14:paraId="0C115821">
                <w:pPr>
                  <w:snapToGrid/>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筑</w:t>
                </w:r>
              </w:p>
              <w:p w14:paraId="2CF930BA">
                <w:pPr>
                  <w:widowControl w:val="0"/>
                  <w:snapToGrid/>
                  <w:spacing w:line="360" w:lineRule="auto"/>
                  <w:ind w:firstLine="301"/>
                  <w:jc w:val="both"/>
                  <w:rPr>
                    <w:rFonts w:hint="eastAsia" w:ascii="宋体" w:hAnsi="Courier New" w:eastAsia="宋体" w:cs="Times New Roman"/>
                    <w:spacing w:val="-4"/>
                    <w:kern w:val="2"/>
                    <w:sz w:val="18"/>
                    <w:szCs w:val="20"/>
                    <w:lang w:val="en-US" w:eastAsia="zh-CN" w:bidi="ar-SA"/>
                  </w:rPr>
                </w:pPr>
              </w:p>
              <w:p w14:paraId="636C929D">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外</w:t>
                </w:r>
              </w:p>
              <w:p w14:paraId="025BDE7E">
                <w:pPr>
                  <w:snapToGrid/>
                  <w:spacing w:line="360" w:lineRule="auto"/>
                  <w:jc w:val="center"/>
                  <w:rPr>
                    <w:rFonts w:hint="default" w:ascii="宋体" w:hAnsi="宋体" w:eastAsia="宋体" w:cs="宋体"/>
                    <w:kern w:val="2"/>
                    <w:sz w:val="18"/>
                    <w:szCs w:val="18"/>
                    <w:lang w:val="en-US" w:eastAsia="zh-CN" w:bidi="ar-SA"/>
                  </w:rPr>
                </w:pPr>
              </w:p>
              <w:p w14:paraId="5AB0F576">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围</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AC6563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道路地面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2DC46D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清扫、收集垃圾、定期冲洗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0463BFB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无垃圾、烟头、杂物、明显泥沙</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40D807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循环清扫，每季度冲洗一次，如遇特殊情况，根据采购人要求冲洗</w:t>
                </w:r>
              </w:p>
            </w:tc>
          </w:tr>
          <w:tr w14:paraId="636C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C6226CB">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2C6A6F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室外绿化及屋顶绿化</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32B8DB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清扫垃圾</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A2726F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670FF7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循环清扫</w:t>
                </w:r>
              </w:p>
            </w:tc>
          </w:tr>
          <w:tr w14:paraId="0687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81DAAA1">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EDA80C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明沟、屋面排水系统、卫生间管道</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93F876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清扫、收集垃圾、刷洗、清洁堵塞物、疏通</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6D0F5B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无垃圾、杂物、无苔藓、无树枝、无枯叶</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C80E03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每日清扫，每月冲洗一次，如遇特殊情况，根据采购人要求进行清洁</w:t>
                </w:r>
              </w:p>
            </w:tc>
          </w:tr>
          <w:tr w14:paraId="1AFF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08EA1FB">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E6633B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广场地面及周边</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20990A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清扫、收集垃圾、冲洗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527743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无垃圾、积水、烟头、杂物、明显泥沙</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BC89F5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循环清扫，每季度冲洗一次</w:t>
                </w:r>
              </w:p>
            </w:tc>
          </w:tr>
          <w:tr w14:paraId="51D8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5339C4A">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AF1C46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屋顶及周边</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8F6261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清扫、收集垃圾、刷洗、清洁堵塞物</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33D19F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无垃圾、杂物、树叶、积水</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85BAA9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每日清扫，雨雪天气重点清扫</w:t>
                </w:r>
              </w:p>
            </w:tc>
          </w:tr>
          <w:tr w14:paraId="0BE3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D09680B">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7A9357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指示牌</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37171D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C1D6DE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21861B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每日清抹一次</w:t>
                </w:r>
              </w:p>
            </w:tc>
          </w:tr>
          <w:tr w14:paraId="7B6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9326B0E">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8BF31E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外墙清洗（含玻璃幕墙）</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4CC0A4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保持清洁</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187A1F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立面干净，无明显积灰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A530A9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每年开展一次</w:t>
                </w:r>
              </w:p>
            </w:tc>
          </w:tr>
          <w:tr w14:paraId="30E6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74E0B45">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9EC6D5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监控探头</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321E1C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AA42FE7">
                <w:pPr>
                  <w:snapToGrid/>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E1CC4D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每半年清抹一次</w:t>
                </w:r>
              </w:p>
            </w:tc>
          </w:tr>
          <w:tr w14:paraId="5259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A883EB0">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D85DC9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栏杆</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863875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无污渍、无积灰</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EE5D2F3">
                <w:pPr>
                  <w:snapToGrid/>
                  <w:spacing w:line="360" w:lineRule="auto"/>
                  <w:rPr>
                    <w:rFonts w:hint="eastAsia" w:ascii="宋体" w:hAnsi="宋体" w:eastAsia="宋体" w:cs="宋体"/>
                    <w:kern w:val="2"/>
                    <w:sz w:val="18"/>
                    <w:szCs w:val="18"/>
                    <w:lang w:val="en-US" w:eastAsia="zh-CN" w:bidi="ar-SA"/>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77E59B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每月清洁一次</w:t>
                </w:r>
              </w:p>
            </w:tc>
          </w:tr>
          <w:tr w14:paraId="034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117BA00">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71D0F0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项目铭牌</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6175EA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DED68E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C1AF1D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每日清抹一次</w:t>
                </w:r>
              </w:p>
            </w:tc>
          </w:tr>
          <w:tr w14:paraId="0F05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2145A382">
                <w:pPr>
                  <w:snapToGrid/>
                  <w:spacing w:line="360" w:lineRule="auto"/>
                  <w:rPr>
                    <w:rFonts w:hint="default" w:ascii="宋体" w:hAnsi="宋体" w:eastAsia="宋体" w:cs="宋体"/>
                    <w:kern w:val="2"/>
                    <w:sz w:val="18"/>
                    <w:szCs w:val="18"/>
                    <w:lang w:val="en-US" w:eastAsia="zh-CN" w:bidi="ar-SA"/>
                  </w:rPr>
                </w:pPr>
              </w:p>
              <w:p w14:paraId="462DDF50">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w:t>
                </w:r>
              </w:p>
              <w:p w14:paraId="2D223B51">
                <w:pPr>
                  <w:snapToGrid/>
                  <w:spacing w:line="360" w:lineRule="auto"/>
                  <w:jc w:val="center"/>
                  <w:rPr>
                    <w:rFonts w:hint="default" w:ascii="宋体" w:hAnsi="宋体" w:eastAsia="宋体" w:cs="宋体"/>
                    <w:kern w:val="2"/>
                    <w:sz w:val="18"/>
                    <w:szCs w:val="18"/>
                    <w:lang w:val="en-US" w:eastAsia="zh-CN" w:bidi="ar-SA"/>
                  </w:rPr>
                </w:pPr>
              </w:p>
              <w:p w14:paraId="7C0007B4">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厅</w:t>
                </w:r>
              </w:p>
              <w:p w14:paraId="4B0CB9F2">
                <w:pPr>
                  <w:snapToGrid/>
                  <w:spacing w:line="360" w:lineRule="auto"/>
                  <w:jc w:val="center"/>
                  <w:rPr>
                    <w:rFonts w:hint="default" w:ascii="宋体" w:hAnsi="宋体" w:eastAsia="宋体" w:cs="宋体"/>
                    <w:kern w:val="2"/>
                    <w:sz w:val="18"/>
                    <w:szCs w:val="18"/>
                    <w:lang w:val="en-US" w:eastAsia="zh-CN" w:bidi="ar-SA"/>
                  </w:rPr>
                </w:pPr>
              </w:p>
              <w:p w14:paraId="5AF7607B">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各</w:t>
                </w:r>
              </w:p>
              <w:p w14:paraId="4709CB5A">
                <w:pPr>
                  <w:snapToGrid/>
                  <w:spacing w:line="360" w:lineRule="auto"/>
                  <w:jc w:val="center"/>
                  <w:rPr>
                    <w:rFonts w:hint="default" w:ascii="宋体" w:hAnsi="宋体" w:eastAsia="宋体" w:cs="宋体"/>
                    <w:kern w:val="2"/>
                    <w:sz w:val="18"/>
                    <w:szCs w:val="18"/>
                    <w:lang w:val="en-US" w:eastAsia="zh-CN" w:bidi="ar-SA"/>
                  </w:rPr>
                </w:pPr>
              </w:p>
              <w:p w14:paraId="57A9AE59">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楼</w:t>
                </w:r>
              </w:p>
              <w:p w14:paraId="6274B303">
                <w:pPr>
                  <w:snapToGrid/>
                  <w:spacing w:line="360" w:lineRule="auto"/>
                  <w:jc w:val="center"/>
                  <w:rPr>
                    <w:rFonts w:hint="default" w:ascii="宋体" w:hAnsi="宋体" w:eastAsia="宋体" w:cs="宋体"/>
                    <w:kern w:val="2"/>
                    <w:sz w:val="18"/>
                    <w:szCs w:val="18"/>
                    <w:lang w:val="en-US" w:eastAsia="zh-CN" w:bidi="ar-SA"/>
                  </w:rPr>
                </w:pPr>
              </w:p>
              <w:p w14:paraId="715079A3">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层</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120177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地毯、踏垫</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92326A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730F1D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保持地毯干净、松软、无污渍斑点，洗后无色差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4A3CF4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每日清扫，每日吸尘清洁，每月一次用清洁剂清洗</w:t>
                </w:r>
              </w:p>
            </w:tc>
          </w:tr>
          <w:tr w14:paraId="4B79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4DC8535">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F54A63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窗帘</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D3A970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清洗、除尘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F94604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E1819C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窗帘循环保洁，布质窗帘每半年洗一次</w:t>
                </w:r>
              </w:p>
            </w:tc>
          </w:tr>
          <w:tr w14:paraId="2C4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346169F">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61BC57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石材地面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6BE288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除尘、清洁、打蜡</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3C9803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无灰尘、光亮、无水迹、无脚印、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9118BD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每月抛光打蜡一次，循环清洁</w:t>
                </w:r>
              </w:p>
            </w:tc>
          </w:tr>
          <w:tr w14:paraId="613F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5E067B5">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209686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地胶板地面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ADC08A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47DDBE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无灰尘，光亮、无水迹、无脚印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BF5365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循环推尘，每日清洁</w:t>
                </w:r>
              </w:p>
            </w:tc>
          </w:tr>
          <w:tr w14:paraId="3B6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E25C1C4">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816644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地砖地面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362E23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4D461E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无灰尘，光亮、无水迹、无脚印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177FA6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循环推尘，每日清洁</w:t>
                </w:r>
              </w:p>
            </w:tc>
          </w:tr>
          <w:tr w14:paraId="6B72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2DAEBAF">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D690CB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抹灰墙面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48FA43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727707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无积灰、无蜘蛛网</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28E71D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每月清洁两次</w:t>
                </w:r>
              </w:p>
            </w:tc>
          </w:tr>
          <w:tr w14:paraId="1976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97A9FAD">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48A706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瓷砖墙面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E0223F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0C7019E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清洁无灰尘，光亮、无蜘蛛网</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9F1429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每日清抹，每年抛光一次</w:t>
                </w:r>
              </w:p>
            </w:tc>
          </w:tr>
          <w:tr w14:paraId="3462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6960CE93">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03AB76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踢脚线</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5914F3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34732C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C4257F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每日保洁，每星期清除一次</w:t>
                </w:r>
              </w:p>
            </w:tc>
          </w:tr>
          <w:tr w14:paraId="5811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52E95F1">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top"/>
              </w:tcPr>
              <w:p w14:paraId="6C1B54E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前台办公设施</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C7EAAB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66CF20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F1717D0">
                <w:pPr>
                  <w:snapToGrid/>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每日保洁</w:t>
                </w:r>
              </w:p>
            </w:tc>
          </w:tr>
          <w:tr w14:paraId="3EA4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DA2DC63">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921859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各类运动设施</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F4C43E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9722CB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7B50B6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每日清抹，发现损坏及时上报</w:t>
                </w:r>
              </w:p>
            </w:tc>
          </w:tr>
          <w:tr w14:paraId="3834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A2F486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64FF86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水磨石地面、强化复合地板地面、实木地板地面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169BCB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E83BFE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9942AD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每月循环抛光，每季度打蜡一次</w:t>
                </w:r>
              </w:p>
            </w:tc>
          </w:tr>
          <w:tr w14:paraId="1F9E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E0D7050">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73037F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木质立面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5969F3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572497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A27261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每日保洁，每月保养一次</w:t>
                </w:r>
              </w:p>
            </w:tc>
          </w:tr>
          <w:tr w14:paraId="255F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F6B329D">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48AFB2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标识牌</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6DB43A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A6012C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3CC339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w:t>
                </w:r>
              </w:p>
            </w:tc>
          </w:tr>
          <w:tr w14:paraId="5B4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53A0BA3">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991664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灯箱</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50DA54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外表除尘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DF26B1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0C9DD5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每星期清抹一次</w:t>
                </w:r>
              </w:p>
            </w:tc>
          </w:tr>
          <w:tr w14:paraId="55C7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56DD652">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6AC828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各类消防、安防、车辆收费设备、防雷设施、各出入口平移门、伸缩门，各楼层存包柜等</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DBBE8A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7CC52A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6DD09C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w:t>
                </w:r>
              </w:p>
            </w:tc>
          </w:tr>
          <w:tr w14:paraId="7DCB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C46956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3DD9B2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风口</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491528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8BF375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777740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每月清洁一次</w:t>
                </w:r>
              </w:p>
            </w:tc>
          </w:tr>
          <w:tr w14:paraId="7813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3D59B05">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3DB68F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废物箱</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F463FC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清除垃圾、外表抹净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526B21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无垃圾满溢、无拖挂</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7BA845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每日循环清理</w:t>
                </w:r>
              </w:p>
            </w:tc>
          </w:tr>
          <w:tr w14:paraId="4BA1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09BD2D1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317B79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门框</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8AA957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15168B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无灰尘、无手印、明亮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8A0731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每星期保洁一次</w:t>
                </w:r>
              </w:p>
            </w:tc>
          </w:tr>
          <w:tr w14:paraId="23C1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B258A67">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4E8713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大玻璃窗、玻璃隔断、玻璃围挡</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809D12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095BCD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无积灰、无划痕，明亮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F48727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每星期保洁一次</w:t>
                </w:r>
              </w:p>
            </w:tc>
          </w:tr>
          <w:tr w14:paraId="11D6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6F1A6151">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C290F9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花岗岩墙面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D1A405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2BF08E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无灰尘，光亮、无蜘蛛网</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D9376F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每日清抹，每年抛光一次</w:t>
                </w:r>
              </w:p>
            </w:tc>
          </w:tr>
          <w:tr w14:paraId="0C5A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10D0C12">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7AF001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花盆套</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2E2E74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803841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无灰尘、盆内无垃圾、</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9DEBCA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每星期清洗一次</w:t>
                </w:r>
              </w:p>
            </w:tc>
          </w:tr>
          <w:tr w14:paraId="3038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896949E">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14554C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灯具</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8885C0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6D6D8D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D333C2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每月清洁一次</w:t>
                </w:r>
              </w:p>
            </w:tc>
          </w:tr>
          <w:tr w14:paraId="6149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18" w:type="dxa"/>
                <w:vMerge w:val="restart"/>
                <w:tcBorders>
                  <w:top w:val="single" w:color="auto" w:sz="4" w:space="0"/>
                  <w:left w:val="single" w:color="auto" w:sz="4" w:space="0"/>
                  <w:right w:val="single" w:color="auto" w:sz="4" w:space="0"/>
                </w:tcBorders>
                <w:noWrap w:val="0"/>
                <w:vAlign w:val="center"/>
              </w:tcPr>
              <w:p w14:paraId="07E8257C">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设备间</w:t>
                </w:r>
              </w:p>
            </w:tc>
            <w:tc>
              <w:tcPr>
                <w:tcW w:w="2012" w:type="dxa"/>
                <w:tcBorders>
                  <w:top w:val="single" w:color="auto" w:sz="4" w:space="0"/>
                  <w:left w:val="single" w:color="auto" w:sz="4" w:space="0"/>
                  <w:right w:val="single" w:color="auto" w:sz="4" w:space="0"/>
                </w:tcBorders>
                <w:noWrap w:val="0"/>
                <w:vAlign w:val="center"/>
              </w:tcPr>
              <w:p w14:paraId="52A22DC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各类风机房及其他设备间</w:t>
                </w:r>
              </w:p>
            </w:tc>
            <w:tc>
              <w:tcPr>
                <w:tcW w:w="2300" w:type="dxa"/>
                <w:tcBorders>
                  <w:top w:val="single" w:color="auto" w:sz="4" w:space="0"/>
                  <w:left w:val="single" w:color="auto" w:sz="4" w:space="0"/>
                  <w:right w:val="single" w:color="auto" w:sz="4" w:space="0"/>
                </w:tcBorders>
                <w:noWrap w:val="0"/>
                <w:vAlign w:val="center"/>
              </w:tcPr>
              <w:p w14:paraId="27CFE98D">
                <w:pPr>
                  <w:snapToGrid/>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除尘、清洁</w:t>
                </w:r>
              </w:p>
            </w:tc>
            <w:tc>
              <w:tcPr>
                <w:tcW w:w="2154" w:type="dxa"/>
                <w:gridSpan w:val="2"/>
                <w:tcBorders>
                  <w:top w:val="single" w:color="auto" w:sz="4" w:space="0"/>
                  <w:left w:val="single" w:color="auto" w:sz="4" w:space="0"/>
                  <w:right w:val="single" w:color="auto" w:sz="4" w:space="0"/>
                </w:tcBorders>
                <w:noWrap w:val="0"/>
                <w:vAlign w:val="center"/>
              </w:tcPr>
              <w:p w14:paraId="7628887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43B010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每月打扫清洁一次</w:t>
                </w:r>
              </w:p>
            </w:tc>
          </w:tr>
          <w:tr w14:paraId="41D2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2A28C7A4">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w:t>
                </w:r>
              </w:p>
              <w:p w14:paraId="2D925831">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梯</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2B8A9D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地毯</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E1F192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除尘、清洗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4BDCED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无灰尘、无垃圾、无污渍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5D9CAB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每日保洁，每周更换一次</w:t>
                </w:r>
              </w:p>
            </w:tc>
          </w:tr>
          <w:tr w14:paraId="279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A471457">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11ACA9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轿厢内壁</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36621C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不锈钢（上保护剂）、镜面清洁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7E2058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无灰尘、无手印、光亮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26254C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每日保洁，每星期清洁、上光</w:t>
                </w:r>
              </w:p>
            </w:tc>
          </w:tr>
          <w:tr w14:paraId="0F81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4FEF7ED">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755357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门（内外）</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2705DE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抹净（上保护剂）</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CAEAD4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无灰尘、无垃圾、光亮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302C68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每日及时清洁</w:t>
                </w:r>
              </w:p>
            </w:tc>
          </w:tr>
          <w:tr w14:paraId="470A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EF52583">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90A20E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门槽</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C401F5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清除垃圾、杂物</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EC3DE6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无灰尘、无垃圾、光亮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10DB87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每日及时清洁</w:t>
                </w:r>
              </w:p>
            </w:tc>
          </w:tr>
          <w:tr w14:paraId="143D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34430BC">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DFD503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指示牌和按钮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872A8B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E0D6B4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无灰尘、无手印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DE8D9E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每日清抹一次</w:t>
                </w:r>
              </w:p>
            </w:tc>
          </w:tr>
          <w:tr w14:paraId="4C7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414BB542">
                <w:pPr>
                  <w:snapToGrid/>
                  <w:spacing w:line="360" w:lineRule="auto"/>
                  <w:jc w:val="center"/>
                  <w:rPr>
                    <w:rFonts w:hint="default" w:ascii="宋体" w:hAnsi="宋体" w:eastAsia="宋体" w:cs="宋体"/>
                    <w:kern w:val="2"/>
                    <w:sz w:val="18"/>
                    <w:szCs w:val="18"/>
                    <w:lang w:val="en-US" w:eastAsia="zh-CN" w:bidi="ar-SA"/>
                  </w:rPr>
                </w:pPr>
              </w:p>
              <w:p w14:paraId="59BA65E6">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洗</w:t>
                </w:r>
              </w:p>
              <w:p w14:paraId="297F2FBA">
                <w:pPr>
                  <w:snapToGrid/>
                  <w:spacing w:line="360" w:lineRule="auto"/>
                  <w:jc w:val="center"/>
                  <w:rPr>
                    <w:rFonts w:hint="default" w:ascii="宋体" w:hAnsi="宋体" w:eastAsia="宋体" w:cs="宋体"/>
                    <w:kern w:val="2"/>
                    <w:sz w:val="18"/>
                    <w:szCs w:val="18"/>
                    <w:lang w:val="en-US" w:eastAsia="zh-CN" w:bidi="ar-SA"/>
                  </w:rPr>
                </w:pPr>
              </w:p>
              <w:p w14:paraId="478F1E13">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手</w:t>
                </w:r>
              </w:p>
              <w:p w14:paraId="3464DBED">
                <w:pPr>
                  <w:snapToGrid/>
                  <w:spacing w:line="360" w:lineRule="auto"/>
                  <w:jc w:val="center"/>
                  <w:rPr>
                    <w:rFonts w:hint="default" w:ascii="宋体" w:hAnsi="宋体" w:eastAsia="宋体" w:cs="宋体"/>
                    <w:kern w:val="2"/>
                    <w:sz w:val="18"/>
                    <w:szCs w:val="18"/>
                    <w:lang w:val="en-US" w:eastAsia="zh-CN" w:bidi="ar-SA"/>
                  </w:rPr>
                </w:pPr>
              </w:p>
              <w:p w14:paraId="5D522B06">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间</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EC7F40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尿斗、坐便器、蹲便器、面盆、地漏</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F4C494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除污垢（用中性药剂）除锈斑、消毒</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59C4D9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无异味、无污垢、无积垢、清洁</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AAC714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随时保持畅通，无漏水，无异味、无污垢，垃圾袋定时更换；地漏每天浇水两次</w:t>
                </w:r>
              </w:p>
            </w:tc>
          </w:tr>
          <w:tr w14:paraId="4387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71E9D11">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8F2609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隔断</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E919B8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除尘、除污垢</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AA1D0F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无异味、无灰尘、无涂画、无污垢、无广告</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A42285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2CE0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06AEDC9">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9BF4C2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水龙头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405549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87EFC3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无水锈、无污渍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67484A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40B1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0048D71">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1B6C4E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镜面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505023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AF8CF3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无水迹、无污渍、明亮</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EE0399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23A5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8CE9E8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9B2B0C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63983D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清洗、消毒</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7FA45CD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无垃圾、无水迹、无污渍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35919B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687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19C2FDB3">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A570A6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墙面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1A0C8C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8FCEBF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76E6FE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5731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51B7D48A">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7C8748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灯片、天花、风口、排气扇</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A99EC2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9B9069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8BE8DA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每月清除一次</w:t>
                </w:r>
              </w:p>
            </w:tc>
          </w:tr>
          <w:tr w14:paraId="6308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9CBCF0C">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1DB01E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门和门框</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6F9DB3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932E1D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6964D6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0636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19BE02A">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27DD21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0C6DC89">
                <w:pPr>
                  <w:snapToGrid/>
                  <w:spacing w:line="360" w:lineRule="auto"/>
                  <w:rPr>
                    <w:rFonts w:hint="default" w:ascii="宋体" w:hAnsi="宋体" w:eastAsia="宋体" w:cs="宋体"/>
                    <w:b/>
                    <w:kern w:val="2"/>
                    <w:sz w:val="18"/>
                    <w:szCs w:val="18"/>
                    <w:lang w:val="en-US" w:eastAsia="zh-CN" w:bidi="ar-SA"/>
                  </w:rPr>
                </w:pPr>
                <w:r>
                  <w:rPr>
                    <w:rFonts w:hint="eastAsia" w:ascii="宋体" w:hAnsi="宋体" w:eastAsia="宋体" w:cs="宋体"/>
                    <w:kern w:val="2"/>
                    <w:sz w:val="18"/>
                    <w:szCs w:val="18"/>
                    <w:lang w:val="en-US" w:eastAsia="zh-CN" w:bidi="ar-SA"/>
                  </w:rPr>
                  <w:t>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5FF03D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无水迹、无污渍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936083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循环保洁，每小时清洁一次</w:t>
                </w:r>
              </w:p>
            </w:tc>
          </w:tr>
          <w:tr w14:paraId="2318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C8D1A24">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827642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废物箱</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D1CE00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清除垃圾、外表清洁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FC92D7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无异味、无垃圾满溢、无污渍</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2C22B4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循环保洁，每小时及时清理一次</w:t>
                </w:r>
              </w:p>
            </w:tc>
          </w:tr>
          <w:tr w14:paraId="40E5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08DDDF6D">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181178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玻璃窗</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1D7D2B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清洗、除尘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F1AD93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无灰尘、无水迹</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8ABAE7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循环保洁，每星期清洁一次</w:t>
                </w:r>
              </w:p>
            </w:tc>
          </w:tr>
          <w:tr w14:paraId="3A7D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5C751121">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楼</w:t>
                </w:r>
              </w:p>
              <w:p w14:paraId="255622B6">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梯</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EC2DE7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楼级和平台</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945235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清扫垃圾、清洁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C6DA33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无垃圾、死角、无积灰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6DDCC2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每天清洁一次</w:t>
                </w:r>
              </w:p>
            </w:tc>
          </w:tr>
          <w:tr w14:paraId="5AB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AA6610B">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A945A1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扶手、栏杆</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F09A2E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983D15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C11CFF4">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循环保洁，随时清抹</w:t>
                </w:r>
              </w:p>
            </w:tc>
          </w:tr>
          <w:tr w14:paraId="0CD2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E4E5D9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9B0808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外露管道</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B63B1A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737549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571C7C5">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每星期清洁一次</w:t>
                </w:r>
              </w:p>
            </w:tc>
          </w:tr>
          <w:tr w14:paraId="6D5A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4CC57011">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停</w:t>
                </w:r>
              </w:p>
              <w:p w14:paraId="4317C381">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车</w:t>
                </w:r>
              </w:p>
              <w:p w14:paraId="7889AC28">
                <w:pPr>
                  <w:snapToGrid/>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位</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AFDB86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地面</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D5E7E8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清扫、冲洗</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923DA1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无垃圾、无杂物</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080311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循环保洁，每天清洁一次，保持地面整洁</w:t>
                </w:r>
              </w:p>
            </w:tc>
          </w:tr>
          <w:tr w14:paraId="66C7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A283047">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D825B6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标线</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A679F0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清洁</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45CB16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标线清晰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6B068F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按需描线</w:t>
                </w:r>
              </w:p>
            </w:tc>
          </w:tr>
          <w:tr w14:paraId="0479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18" w:type="dxa"/>
                <w:vMerge w:val="continue"/>
                <w:tcBorders>
                  <w:left w:val="single" w:color="auto" w:sz="4" w:space="0"/>
                  <w:bottom w:val="single" w:color="auto" w:sz="4" w:space="0"/>
                  <w:right w:val="single" w:color="auto" w:sz="4" w:space="0"/>
                </w:tcBorders>
                <w:noWrap w:val="0"/>
                <w:vAlign w:val="center"/>
              </w:tcPr>
              <w:p w14:paraId="181B1985">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5DB9108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机械车位</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14C6727">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清除垃圾、除尘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B8DC8C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车位死角无垃圾、无积灰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89B95B3">
                <w:pPr>
                  <w:snapToGrid/>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循环保洁，每天清洁一次，</w:t>
                </w:r>
              </w:p>
            </w:tc>
          </w:tr>
          <w:tr w14:paraId="1046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18" w:type="dxa"/>
                <w:vMerge w:val="restart"/>
                <w:tcBorders>
                  <w:top w:val="single" w:color="auto" w:sz="4" w:space="0"/>
                  <w:left w:val="single" w:color="auto" w:sz="4" w:space="0"/>
                  <w:right w:val="single" w:color="auto" w:sz="4" w:space="0"/>
                </w:tcBorders>
                <w:noWrap w:val="0"/>
                <w:vAlign w:val="center"/>
              </w:tcPr>
              <w:p w14:paraId="309E0118">
                <w:pPr>
                  <w:snapToGrid/>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w:t>
                </w:r>
              </w:p>
              <w:p w14:paraId="1FF48E35">
                <w:pPr>
                  <w:snapToGrid/>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他</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4BAF904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会议室、接待室、报告厅</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F9A288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除尘、抹净（接待室地毯保养）</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67387ACE">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7A170F2">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每日清洁一次，其他时间根据采购人要求进行保洁</w:t>
                </w:r>
              </w:p>
            </w:tc>
          </w:tr>
          <w:tr w14:paraId="70D8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7ADAC489">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39C28676">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活动场地</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AC2884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3BCD50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F48DEEA">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循环保洁，随时清抹</w:t>
                </w:r>
              </w:p>
            </w:tc>
          </w:tr>
          <w:tr w14:paraId="02C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E158618">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759BBFD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公共区域电脑设备</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7F4AB33">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7E46FA8">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65354D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循环保洁，随时清抹</w:t>
                </w:r>
              </w:p>
            </w:tc>
          </w:tr>
          <w:tr w14:paraId="7E01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46EA4776">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6C561DAD">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建筑物内顶</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8445A9F">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D0CF4FC">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无灰尘、无蜘蛛网</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C474BFB">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每季清洁一次</w:t>
                </w:r>
              </w:p>
            </w:tc>
          </w:tr>
          <w:tr w14:paraId="3A0F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05F5857">
                <w:pPr>
                  <w:snapToGrid/>
                  <w:spacing w:line="360" w:lineRule="auto"/>
                  <w:jc w:val="center"/>
                  <w:rPr>
                    <w:rFonts w:hint="default" w:ascii="宋体" w:hAnsi="宋体" w:eastAsia="宋体" w:cs="宋体"/>
                    <w:kern w:val="2"/>
                    <w:sz w:val="18"/>
                    <w:szCs w:val="18"/>
                    <w:lang w:val="en-US" w:eastAsia="zh-CN" w:bidi="ar-SA"/>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7250EC1">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其它公共区域物品</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4BD4E1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除尘、抹净</w:t>
                </w:r>
              </w:p>
            </w:tc>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81ADB20">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无灰尘</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9EE60D9">
                <w:pPr>
                  <w:snapToGrid/>
                  <w:spacing w:line="360" w:lineRule="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循环保洁，随时清抹</w:t>
                </w:r>
              </w:p>
            </w:tc>
          </w:tr>
        </w:tbl>
        <w:p w14:paraId="5505C561">
          <w:pPr>
            <w:adjustRightInd w:val="0"/>
            <w:snapToGrid/>
            <w:spacing w:line="360" w:lineRule="auto"/>
            <w:ind w:firstLine="560" w:firstLineChars="200"/>
            <w:outlineLvl w:val="3"/>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5.周期性保洁（按频次开展，深度清洁）</w:t>
          </w:r>
        </w:p>
        <w:p w14:paraId="6CCEAEC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5.1.</w:t>
          </w:r>
          <w:r>
            <w:rPr>
              <w:rFonts w:hint="eastAsia" w:ascii="仿宋_GB2312" w:hAnsi="仿宋_GB2312" w:eastAsia="仿宋_GB2312" w:cs="仿宋_GB2312"/>
              <w:kern w:val="2"/>
              <w:sz w:val="28"/>
              <w:szCs w:val="28"/>
              <w:lang w:val="en-US" w:eastAsia="zh-CN" w:bidi="ar-SA"/>
            </w:rPr>
            <w:t>针对体育场馆的特点，日常保洁难以覆盖的区域及深度清洁需求，应制订按周、月、季度周期性保洁计划，确保清洁无死角。</w:t>
          </w:r>
        </w:p>
        <w:p w14:paraId="20E1988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5.2.</w:t>
          </w:r>
          <w:r>
            <w:rPr>
              <w:rFonts w:hint="eastAsia" w:ascii="仿宋_GB2312" w:hAnsi="仿宋_GB2312" w:eastAsia="仿宋_GB2312" w:cs="仿宋_GB2312"/>
              <w:kern w:val="2"/>
              <w:sz w:val="28"/>
              <w:szCs w:val="28"/>
              <w:lang w:val="en-US" w:eastAsia="zh-CN" w:bidi="ar-SA"/>
            </w:rPr>
            <w:t>中心举办体育赛事、健身活动、展览等大型活动时，提前制定专项保洁预案；活动前对活动区域进行全面深度清洁，确保符合活动要求；活动中安排专人值守，动态巡回保洁，及时清理垃圾、污渍，维护现场环境；活动后迅速组织力量，全面清扫、垃圾清运和环境恢复，确保场馆尽快恢复正常状态。</w:t>
          </w:r>
        </w:p>
        <w:p w14:paraId="6DBBBB9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5.3.</w:t>
          </w:r>
          <w:r>
            <w:rPr>
              <w:rFonts w:hint="eastAsia" w:ascii="仿宋_GB2312" w:hAnsi="仿宋_GB2312" w:eastAsia="仿宋_GB2312" w:cs="仿宋_GB2312"/>
              <w:kern w:val="2"/>
              <w:sz w:val="28"/>
              <w:szCs w:val="28"/>
              <w:lang w:val="en-US" w:eastAsia="zh-CN" w:bidi="ar-SA"/>
            </w:rPr>
            <w:t>其他。幕墙清洗每年一次，需制订专项方案，由专业人员操作，做好安全防护，开展专项清洁；项目内的化粪池、隔油池需进行进行专业清掏，每年不少于一次。</w:t>
          </w:r>
        </w:p>
        <w:p w14:paraId="3A0103C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kern w:val="2"/>
              <w:sz w:val="28"/>
              <w:szCs w:val="28"/>
              <w:lang w:val="en-US" w:eastAsia="zh-CN" w:bidi="ar-SA"/>
            </w:rPr>
            <w:t>.垃圾分类、清运</w:t>
          </w:r>
        </w:p>
        <w:p w14:paraId="5D9A342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需根据当地环卫部门、甲方相关管理部门要求进行垃圾分类管理，将中心内垃圾收集清运至垃圾中转站，保持中转站及周边卫生清洁，并负责与当地环卫部门沟通做好垃圾外运、处置工作。因垃圾分类工作落实不力，被上级部门查处，中标人应承担相应责任，甲方可根据损害程度给予适当处罚。上述费用（包含市政垃圾清运费）均计入物业服务费用。</w:t>
          </w:r>
        </w:p>
        <w:p w14:paraId="1F46301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kern w:val="2"/>
              <w:sz w:val="28"/>
              <w:szCs w:val="28"/>
              <w:lang w:val="en-US" w:eastAsia="zh-CN" w:bidi="ar-SA"/>
            </w:rPr>
            <w:t>灭“四害”和消杀</w:t>
          </w:r>
        </w:p>
        <w:p w14:paraId="56489FD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建立“四害”消杀及白蚁防治工作管理制度，按照采购人现行做法，每年委托卫生防疫定点单位进行“四害”消杀及白蚁防治，同时根据实际情况定期开展消杀防治工作，有效控制鼠、蟑、蝇、蚊、白蚁等害虫孳生，定期对各类病虫害进行预防控制，适时投放消杀药物和设施，相关材料及药品等费用应计入物业服务费。</w:t>
          </w:r>
        </w:p>
        <w:p w14:paraId="0A4712C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保洁工具、设备与物料管理。项目服务人员需自备清洁清废、绿化养护、四害消杀、白蚁防治等所需工具及设备套装，及其他封闭式电动垃圾清运车、垃圾桶清运车、机械保洁车、吸尘器等各类工器具及耗材，以上费用包含在投标报价中。服务单位提供工器具及设备清单。</w:t>
          </w:r>
        </w:p>
        <w:p w14:paraId="12A78E1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bookmarkStart w:id="24" w:name="heading_1"/>
          <w:r>
            <w:rPr>
              <w:rFonts w:hint="eastAsia" w:ascii="仿宋_GB2312" w:hAnsi="仿宋_GB2312" w:eastAsia="仿宋_GB2312" w:cs="仿宋_GB2312"/>
              <w:kern w:val="2"/>
              <w:sz w:val="28"/>
              <w:szCs w:val="28"/>
              <w:lang w:val="en-US" w:eastAsia="zh-CN" w:bidi="ar-SA"/>
            </w:rPr>
            <w:t>9.开荒保洁服务</w:t>
          </w:r>
        </w:p>
        <w:p w14:paraId="734D0F2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开荒保洁是物业单位进场后对全民健身中心进行的全面精细化保洁工作，目标是清除建设及装修过程中灰尘、污渍、胶迹等，还原场地整洁度，为场馆正式投入运营做好必要的整洁环境卫生准备，确保场地符合公众健身运动卫生标准。</w:t>
          </w:r>
        </w:p>
        <w:p w14:paraId="0B7A754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9.1</w:t>
          </w:r>
          <w:r>
            <w:rPr>
              <w:rFonts w:hint="eastAsia" w:ascii="仿宋_GB2312" w:hAnsi="仿宋_GB2312" w:eastAsia="仿宋_GB2312" w:cs="仿宋_GB2312"/>
              <w:kern w:val="2"/>
              <w:sz w:val="28"/>
              <w:szCs w:val="28"/>
              <w:lang w:val="en-US" w:eastAsia="zh-CN" w:bidi="ar-SA"/>
            </w:rPr>
            <w:t>保洁范围</w:t>
          </w:r>
        </w:p>
        <w:p w14:paraId="54A78F5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覆盖全民健身中心所有区域，包括建筑主体公共区域、专项功能区域、设施设备表面、附属配套设施及室外周边区域，重点针对装修残留集中区域、卫生死角、设施设备缝隙等进行深度清洁。</w:t>
          </w:r>
        </w:p>
        <w:p w14:paraId="4C6BF49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9.2</w:t>
          </w:r>
          <w:r>
            <w:rPr>
              <w:rFonts w:hint="eastAsia" w:ascii="仿宋_GB2312" w:hAnsi="仿宋_GB2312" w:eastAsia="仿宋_GB2312" w:cs="仿宋_GB2312"/>
              <w:kern w:val="2"/>
              <w:sz w:val="28"/>
              <w:szCs w:val="28"/>
              <w:lang w:val="en-US" w:eastAsia="zh-CN" w:bidi="ar-SA"/>
            </w:rPr>
            <w:t>保洁流程与标准</w:t>
          </w:r>
        </w:p>
        <w:p w14:paraId="5A429C8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深度清洁阶段：</w:t>
          </w:r>
        </w:p>
        <w:p w14:paraId="7B8653B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地面：根据地面材质（如瓷砖、地板、石材等）选用对应清洁工具及药剂，清除地面污渍、胶迹、水泥渍，采用洗地机、高压清洗机进行深度清洁，完成后擦干或晾干，确保地面无积水、无污渍、无划痕。</w:t>
          </w:r>
        </w:p>
        <w:p w14:paraId="5896A42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墙面及天花板：擦拭墙面、天花板及灯具、风口、消防设施表面，清除污渍、灰尘及蛛网，对墙面胶迹、污渍采用专用除胶剂处理，避免损伤墙面材质。</w:t>
          </w:r>
        </w:p>
        <w:p w14:paraId="03D3807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设施设备：对公共设施、电梯、照明设施等进行表面清洁，擦拭设备缝隙及边角，清除灰尘、油污，避免清洁过程中造成设备损坏。</w:t>
          </w:r>
        </w:p>
        <w:p w14:paraId="4AD5FBB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卫生间及淋浴间：深度清洁洁具（马桶、洗手池、淋浴喷头等），清除水垢、污渍，对地面、墙面进行防滑处理及消毒；疏通排水管道，确保排水顺畅；清洁通风系统，清除异味。</w:t>
          </w:r>
        </w:p>
        <w:p w14:paraId="4A139C5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专项区域：泳池区域需对池体进行全面清洁、消毒，清除池底残留杂质。</w:t>
          </w:r>
        </w:p>
        <w:p w14:paraId="2C88778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消杀阶段：清洁完成后，对所有区域进行全面消杀，采用符合卫生标准的消毒剂，针对地面、墙面、洁具、设施设备表面、门把手、电梯按钮等高频接触部位进行重点消杀，确保消杀无死角。消杀后通风换气，降低消毒剂残留，确保场地空气达标。</w:t>
          </w:r>
        </w:p>
        <w:p w14:paraId="120650E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宋体" w:hAnsi="宋体" w:eastAsia="宋体" w:cs="Arial"/>
              <w:b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收尾验收：保洁团队自查合格后，提交甲方进行验收，对照保洁标准逐一核查，对不合格区域进行二次整改，直至验收通过。</w:t>
          </w:r>
        </w:p>
        <w:p w14:paraId="71A029FF">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二、安保秩序维护</w:t>
          </w:r>
        </w:p>
        <w:p w14:paraId="1A751605">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kern w:val="2"/>
              <w:sz w:val="28"/>
              <w:szCs w:val="28"/>
              <w:lang w:val="en-US" w:eastAsia="zh-CN" w:bidi="ar-SA"/>
            </w:rPr>
          </w:pPr>
          <w:bookmarkStart w:id="25" w:name="heading_2"/>
          <w:r>
            <w:rPr>
              <w:rFonts w:hint="eastAsia" w:ascii="楷体_GB2312" w:hAnsi="楷体_GB2312" w:eastAsia="楷体_GB2312" w:cs="楷体_GB2312"/>
              <w:b/>
              <w:kern w:val="2"/>
              <w:sz w:val="28"/>
              <w:szCs w:val="28"/>
              <w:lang w:val="en-US" w:eastAsia="zh-CN" w:bidi="ar-SA"/>
            </w:rPr>
            <w:t>（一）服务范围</w:t>
          </w:r>
          <w:bookmarkEnd w:id="25"/>
        </w:p>
        <w:p w14:paraId="7656FD7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浙江省全民健身中心所属全部区域（包括但不限于室内游泳馆、球类场馆、健身路径、办公区、会议室、停车场、消防控制室、器材库房、建筑等），以及在中心内开展的各类健身、培训、赛事、展览、会议等活动的安保服务工作，覆盖所有进出中心的人员、车辆的秩序维护及大件物品的进出管控。</w:t>
          </w:r>
        </w:p>
        <w:bookmarkEnd w:id="24"/>
        <w:p w14:paraId="3F3DB33D">
          <w:pPr>
            <w:widowControl w:val="0"/>
            <w:adjustRightInd w:val="0"/>
            <w:snapToGrid/>
            <w:spacing w:line="360" w:lineRule="auto"/>
            <w:ind w:left="0" w:firstLine="562" w:firstLineChars="200"/>
            <w:contextualSpacing w:val="0"/>
            <w:jc w:val="both"/>
            <w:outlineLvl w:val="3"/>
            <w:rPr>
              <w:rFonts w:hint="default" w:ascii="楷体_GB2312" w:hAnsi="楷体_GB2312" w:eastAsia="楷体_GB2312" w:cs="楷体_GB2312"/>
              <w:b/>
              <w:kern w:val="2"/>
              <w:sz w:val="28"/>
              <w:szCs w:val="28"/>
              <w:lang w:val="en-US" w:eastAsia="zh-CN" w:bidi="ar-SA"/>
            </w:rPr>
          </w:pPr>
          <w:bookmarkStart w:id="26" w:name="heading_15"/>
          <w:r>
            <w:rPr>
              <w:rFonts w:hint="eastAsia" w:ascii="楷体_GB2312" w:hAnsi="楷体_GB2312" w:eastAsia="楷体_GB2312" w:cs="楷体_GB2312"/>
              <w:b/>
              <w:kern w:val="2"/>
              <w:sz w:val="28"/>
              <w:szCs w:val="28"/>
              <w:lang w:val="en-US" w:eastAsia="zh-CN" w:bidi="ar-SA"/>
            </w:rPr>
            <w:t>（二）安保服务内容</w:t>
          </w:r>
          <w:bookmarkEnd w:id="26"/>
          <w:r>
            <w:rPr>
              <w:rFonts w:hint="eastAsia" w:ascii="楷体_GB2312" w:hAnsi="楷体_GB2312" w:eastAsia="楷体_GB2312" w:cs="楷体_GB2312"/>
              <w:b/>
              <w:kern w:val="2"/>
              <w:sz w:val="28"/>
              <w:szCs w:val="28"/>
              <w:lang w:val="en-US" w:eastAsia="zh-CN" w:bidi="ar-SA"/>
            </w:rPr>
            <w:t>及标准</w:t>
          </w:r>
        </w:p>
        <w:p w14:paraId="237A8399">
          <w:pPr>
            <w:adjustRightInd w:val="0"/>
            <w:snapToGrid/>
            <w:spacing w:line="360" w:lineRule="auto"/>
            <w:ind w:firstLine="562" w:firstLineChars="200"/>
            <w:rPr>
              <w:rFonts w:hint="eastAsia" w:ascii="仿宋_GB2312" w:hAnsi="仿宋_GB2312" w:eastAsia="仿宋_GB2312" w:cs="仿宋_GB2312"/>
              <w:kern w:val="2"/>
              <w:sz w:val="28"/>
              <w:szCs w:val="28"/>
              <w:lang w:val="en-US" w:eastAsia="zh-CN" w:bidi="ar-SA"/>
            </w:rPr>
          </w:pPr>
          <w:bookmarkStart w:id="27" w:name="heading_17"/>
          <w:r>
            <w:rPr>
              <w:rFonts w:hint="eastAsia" w:ascii="仿宋_GB2312" w:hAnsi="仿宋_GB2312" w:eastAsia="仿宋_GB2312" w:cs="仿宋_GB2312"/>
              <w:b/>
              <w:kern w:val="2"/>
              <w:sz w:val="28"/>
              <w:szCs w:val="28"/>
              <w:lang w:val="en-US" w:eastAsia="zh-CN" w:bidi="ar-SA"/>
            </w:rPr>
            <w:t>1. 出入口及楼层固定岗管理标准</w:t>
          </w:r>
          <w:bookmarkEnd w:id="27"/>
        </w:p>
        <w:p w14:paraId="4377D61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1.1部分岗位24小时不间断值守，无脱岗、漏岗、睡岗等不合规行为，值守人员仪容仪表整洁、着装统一、文明执勤、热情服务。</w:t>
          </w:r>
        </w:p>
        <w:p w14:paraId="3462EDF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1.2重要区域外来访客登记规范、信息完整，经被访人确认后放行，禁止无关人员进入。</w:t>
          </w:r>
        </w:p>
        <w:p w14:paraId="010805F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1.3物品核查：对进出中心的大件物品进行核查，防止危险品进入，发现可疑物品及时上报、处置。</w:t>
          </w:r>
        </w:p>
        <w:p w14:paraId="58ED7F4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车辆管理：引导车辆有序进出、停放，车辆停放规范，无乱停乱放现象；地下车库入口，禁止违规车辆（如大型超载、危险品运输车辆等）进入，引导准确；及时处理车辆通行纠纷；协助指导车辆使用机械车位。立体车库操作员必须取得Q2证书。</w:t>
          </w:r>
        </w:p>
        <w:p w14:paraId="58CEB6E2">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1.5楼层固定岗做好楼层秩序管理，制止违规喧哗打闹、破坏设施、吸烟、违规用电等行为，发生人员冲突等突发事件应第一时间制止，协助场馆管理人员开展相关工作。</w:t>
          </w:r>
          <w:bookmarkStart w:id="28" w:name="heading_18"/>
        </w:p>
        <w:p w14:paraId="63A28864">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2.巡逻防控标准</w:t>
          </w:r>
          <w:bookmarkEnd w:id="28"/>
        </w:p>
        <w:p w14:paraId="4A42BC0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2.1.严格按照规定频次巡逻，日常时段每1小时1次，高峰时段每30分钟1次，夜间每1小时1次，重点区域加密巡逻，巡逻无遗漏区域。</w:t>
          </w:r>
        </w:p>
        <w:p w14:paraId="7A3A5E9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巡逻过程中全面排查安全隐患，发现隐患后，立即上报并做好记录，一般隐患协助整改，重大隐患现场警戒、专人盯守，上报及时。配合中心管理部门检查电力设施、监控设备、应急照明等，发现线路裸露、设备故障等隐患，及时上报。</w:t>
          </w:r>
        </w:p>
        <w:p w14:paraId="14C8E18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2.3.巡逻过程中关注中心财产安全，防范盗窃、损毁等行为；发现财产异常（如器材损坏、物品丢失等），及时上报并保护现场，上报及时。</w:t>
          </w:r>
        </w:p>
        <w:p w14:paraId="726F6FC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2.4.巡逻记录完整、规范，详细记录巡逻时间、区域、情况，无遗漏、涂改现象，留存期限不少于相关规定时间；巡逻轨迹可追溯，确保巡逻工作落到实处。</w:t>
          </w:r>
        </w:p>
        <w:p w14:paraId="06C32018">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bookmarkStart w:id="29" w:name="heading_27"/>
          <w:r>
            <w:rPr>
              <w:rFonts w:hint="eastAsia" w:ascii="楷体_GB2312" w:hAnsi="楷体_GB2312" w:eastAsia="楷体_GB2312" w:cs="楷体_GB2312"/>
              <w:b/>
              <w:kern w:val="2"/>
              <w:sz w:val="28"/>
              <w:szCs w:val="28"/>
              <w:lang w:val="en-US" w:eastAsia="zh-CN" w:bidi="ar-SA"/>
            </w:rPr>
            <w:t>3.消防安全服务</w:t>
          </w:r>
          <w:bookmarkEnd w:id="29"/>
        </w:p>
        <w:p w14:paraId="2CE624B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3.1.消防设施管理：每日检查消防设施、器材，做好检查记录，发现损坏、过期、丢失等情况，及时上报并协助整改、补充，确保设施、器材完好有效，摆放规范，设施完好。</w:t>
          </w:r>
        </w:p>
        <w:p w14:paraId="108EB1E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3.2.消防安全排查：每日排查消防安全隐患，重点排查违规用电、违规动火、易燃易爆物品存放、消防通道堵塞等情况，及时上报，重大消防安全隐患问题报告中心管理方，并协助整改。</w:t>
          </w:r>
        </w:p>
        <w:p w14:paraId="6970AB8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消防应急处置：接到消防报警后，立即核实情况，3分钟内赶赴现场开展初期救援、人员疏散等工作；配合消防部门开展火灾处置工作，提供现场情况、协助现场保护、人员引导等；火灾处置结束后，协助清理现场，做好善后工作，整理相关记录。</w:t>
          </w:r>
        </w:p>
        <w:p w14:paraId="6481793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3.4.消防安全宣传培训：协助中心开展消防安全宣传活动；配合开展消防安全培训、应急演练，提升中心工作人员和健身群众的消防安全意识和自救互救能力，每年至少开展2次消防应急演练。</w:t>
          </w:r>
        </w:p>
        <w:p w14:paraId="06FEB44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3.5.消防控制室值守：严格执行消防控制室值守制度，24小时不间断值守，值守人员熟练操作消防控制设备，及时处置消防报警，做好值守记录，无脱岗、漏岗、睡岗现象，规范值守。</w:t>
          </w:r>
        </w:p>
        <w:p w14:paraId="5D8351B4">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bookmarkStart w:id="30" w:name="heading_19"/>
          <w:r>
            <w:rPr>
              <w:rFonts w:hint="eastAsia" w:ascii="楷体_GB2312" w:hAnsi="楷体_GB2312" w:eastAsia="楷体_GB2312" w:cs="楷体_GB2312"/>
              <w:b/>
              <w:kern w:val="2"/>
              <w:sz w:val="28"/>
              <w:szCs w:val="28"/>
              <w:lang w:val="en-US" w:eastAsia="zh-CN" w:bidi="ar-SA"/>
            </w:rPr>
            <w:t>4.监控调度标准</w:t>
          </w:r>
          <w:bookmarkEnd w:id="30"/>
        </w:p>
        <w:p w14:paraId="738CB32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4.1值守管理：24小时不间断值守，无脱岗、漏岗、睡岗现象，值守人员专注监控，及时发现异常情况，及时上报。</w:t>
          </w:r>
        </w:p>
        <w:p w14:paraId="0CCA5B3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4.2.监控设备：确保监控系统运行正常，摄像头无盲区、无损坏，监控画面清晰；发现设备故障，及时上报并协助维修。</w:t>
          </w:r>
        </w:p>
        <w:p w14:paraId="75E9383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4.3.异常处置：发现异常情况，立即调度就近安保人员赶赴现场处置，调度及时；做好监控录像留存，录像留存期限不少于相关规定时间，可随时听取中心管理方指令调取。</w:t>
          </w:r>
        </w:p>
        <w:p w14:paraId="7C6C39B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4.4.记录管理：监控值守记录、异常情况处置记录完整、规范，信息清晰，无遗漏、涂改现象，留存期限不少于相关规定时间。</w:t>
          </w:r>
        </w:p>
        <w:p w14:paraId="4DEDE33F">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bookmarkStart w:id="31" w:name="heading_22"/>
          <w:r>
            <w:rPr>
              <w:rFonts w:hint="eastAsia" w:ascii="楷体_GB2312" w:hAnsi="楷体_GB2312" w:eastAsia="楷体_GB2312" w:cs="楷体_GB2312"/>
              <w:b/>
              <w:kern w:val="2"/>
              <w:sz w:val="28"/>
              <w:szCs w:val="28"/>
              <w:lang w:val="en-US" w:eastAsia="zh-CN" w:bidi="ar-SA"/>
            </w:rPr>
            <w:t>5.特殊时段安保服务</w:t>
          </w:r>
          <w:bookmarkEnd w:id="31"/>
        </w:p>
        <w:p w14:paraId="30F5FA3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bookmarkStart w:id="32" w:name="heading_23"/>
          <w:r>
            <w:rPr>
              <w:rFonts w:hint="eastAsia" w:ascii="仿宋_GB2312" w:hAnsi="仿宋_GB2312" w:eastAsia="仿宋_GB2312" w:cs="仿宋_GB2312"/>
              <w:kern w:val="2"/>
              <w:sz w:val="28"/>
              <w:szCs w:val="28"/>
              <w:lang w:val="en-US" w:eastAsia="zh-CN" w:bidi="ar-SA"/>
            </w:rPr>
            <w:t>5.1.健身高峰时段（如工作日晚间、周末、节假日）</w:t>
          </w:r>
          <w:bookmarkEnd w:id="32"/>
          <w:r>
            <w:rPr>
              <w:rFonts w:hint="eastAsia" w:ascii="仿宋_GB2312" w:hAnsi="仿宋_GB2312" w:eastAsia="仿宋_GB2312" w:cs="仿宋_GB2312"/>
              <w:kern w:val="2"/>
              <w:sz w:val="28"/>
              <w:szCs w:val="28"/>
              <w:lang w:val="en-US" w:eastAsia="zh-CN" w:bidi="ar-SA"/>
            </w:rPr>
            <w:t>。增加安保人员配置，重点加强出入口、停车场等区域的值守、巡逻；加快人员、车辆通行速度，避免拥堵；监控调度组加大监控力度，及时发现异常情况，快速处置；</w:t>
          </w:r>
          <w:bookmarkStart w:id="33" w:name="heading_24"/>
        </w:p>
        <w:p w14:paraId="2820B6E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5.2.夜间及凌晨时段</w:t>
          </w:r>
          <w:bookmarkEnd w:id="33"/>
          <w:r>
            <w:rPr>
              <w:rFonts w:hint="eastAsia" w:ascii="仿宋_GB2312" w:hAnsi="仿宋_GB2312" w:eastAsia="仿宋_GB2312" w:cs="仿宋_GB2312"/>
              <w:kern w:val="2"/>
              <w:sz w:val="28"/>
              <w:szCs w:val="28"/>
              <w:lang w:val="en-US" w:eastAsia="zh-CN" w:bidi="ar-SA"/>
            </w:rPr>
            <w:t>。重点巡逻偏僻区域、器材库房、特种设备房等重点部位；加强出入口值守，重点关注夜间进出人员、车辆信息；关闭不必要的照明，保留应急照明，确保消防通道、安全出口畅通；监控调度密切关注夜间监控画面，及时发现可疑人员、可疑行为，快速调度处置。加强闭馆收尾管理，确保场馆内无人逗留。</w:t>
          </w:r>
        </w:p>
        <w:p w14:paraId="3E9DC5B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bookmarkStart w:id="34" w:name="heading_25"/>
          <w:r>
            <w:rPr>
              <w:rFonts w:hint="eastAsia" w:ascii="仿宋_GB2312" w:hAnsi="仿宋_GB2312" w:eastAsia="仿宋_GB2312" w:cs="仿宋_GB2312"/>
              <w:kern w:val="2"/>
              <w:sz w:val="28"/>
              <w:szCs w:val="28"/>
              <w:lang w:val="en-US" w:eastAsia="zh-CN" w:bidi="ar-SA"/>
            </w:rPr>
            <w:t>5.3.节假日及重大活动期间</w:t>
          </w:r>
          <w:bookmarkEnd w:id="34"/>
          <w:r>
            <w:rPr>
              <w:rFonts w:hint="eastAsia" w:ascii="仿宋_GB2312" w:hAnsi="仿宋_GB2312" w:eastAsia="仿宋_GB2312" w:cs="仿宋_GB2312"/>
              <w:kern w:val="2"/>
              <w:sz w:val="28"/>
              <w:szCs w:val="28"/>
              <w:lang w:val="en-US" w:eastAsia="zh-CN" w:bidi="ar-SA"/>
            </w:rPr>
            <w:t>。制定专项安保方案，增加安保人员数量；加强与公安、消防等外部部门的联动，做好应急准备；加强安全宣传，通过广播、指示牌、志愿者引导等方式，提升人员安全意识；严格落实各项安保措施，确保节假日及重大活动期间安全、有序。</w:t>
          </w:r>
        </w:p>
        <w:p w14:paraId="6668487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bookmarkStart w:id="35" w:name="heading_26"/>
          <w:r>
            <w:rPr>
              <w:rFonts w:hint="eastAsia" w:ascii="仿宋_GB2312" w:hAnsi="仿宋_GB2312" w:eastAsia="仿宋_GB2312" w:cs="仿宋_GB2312"/>
              <w:kern w:val="2"/>
              <w:sz w:val="28"/>
              <w:szCs w:val="28"/>
              <w:lang w:val="en-US" w:eastAsia="zh-CN" w:bidi="ar-SA"/>
            </w:rPr>
            <w:t>5.4.特殊天气（暴雨、台风、暴雪、高温等）</w:t>
          </w:r>
          <w:bookmarkEnd w:id="35"/>
          <w:r>
            <w:rPr>
              <w:rFonts w:hint="eastAsia" w:ascii="仿宋_GB2312" w:hAnsi="仿宋_GB2312" w:eastAsia="仿宋_GB2312" w:cs="仿宋_GB2312"/>
              <w:kern w:val="2"/>
              <w:sz w:val="28"/>
              <w:szCs w:val="28"/>
              <w:lang w:val="en-US" w:eastAsia="zh-CN" w:bidi="ar-SA"/>
            </w:rPr>
            <w:t>。提前排查安全隐患（如户外设施、树木、排水系统等），及时加固、清理，设置警示标志；暴雨、台风、暴雪期间，减少户外巡逻，重点关注室内区域及重点部位，防范设施倒塌、漏水、结冰等隐患；高温期间，做好安保人员防暑降温工作，合理安排值守、巡逻时间，避免中暑；及时通过应急广播、微信群等方式，发布天气预警和安全提示，引导健身群众合理安排健身时间，避免意外发生。</w:t>
          </w:r>
        </w:p>
        <w:p w14:paraId="299933A0">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三、场馆服务、会务服务</w:t>
          </w:r>
        </w:p>
        <w:p w14:paraId="223AC7E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浙江省全民健身中心所有场馆服务人员、客服人员、会务服务人员，涵盖前台接待、咨询应答、客户诉求处理、会务策划、会务执行、场地协调等所有相关服务环节，覆盖中心免费/低收费开放、健身项目管理、群众性体育交流活动、后勤保障等各类服务场景。</w:t>
          </w:r>
        </w:p>
        <w:p w14:paraId="3D2EACC5">
          <w:pPr>
            <w:widowControl w:val="0"/>
            <w:adjustRightInd w:val="0"/>
            <w:snapToGrid/>
            <w:spacing w:line="360" w:lineRule="auto"/>
            <w:ind w:left="0" w:firstLine="562" w:firstLineChars="200"/>
            <w:contextualSpacing w:val="0"/>
            <w:jc w:val="both"/>
            <w:outlineLvl w:val="3"/>
            <w:rPr>
              <w:rFonts w:hint="default"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（一）场馆服务内容及标准</w:t>
          </w:r>
        </w:p>
        <w:p w14:paraId="4C0FB06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接待服务。负责来访群众、健身人士的现场接待工作，严格执行身份核验、信息登记与动线引导流程，保障特殊群体便捷健身。回应群众关于中心开放时间、场地预约、健身项目、收费标准（含低收费、免费开放政策、培训项目等各类咨询）。</w:t>
          </w:r>
        </w:p>
        <w:p w14:paraId="121D56A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场地预定负责场地预约全流程服务，协助在线预约用户完成场地启用、信息核验；受理现场、电话渠道的个人及合作单位场地使用申请，精准核查场地实时可用状态（时间、类型、容纳量），协助完成预约、收费、启用等相关手续。</w:t>
          </w:r>
        </w:p>
        <w:p w14:paraId="5086C38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秩序维护。负责前台区域及中心入口秩序管控，引导群众有序排队、文明健身；高峰时段主动疏导人流，避免拥堵。协助维护场馆公共区域秩序，礼貌劝阻喧哗、违规使用场地等不当行为，排查前台及周边一般性安全隐患（如地面湿滑、物品堆放杂乱等），确保接待及服务环境安全、有序。</w:t>
          </w:r>
        </w:p>
        <w:p w14:paraId="3172261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4.物资与环境管理负责前台各类物资（宣传资料、便民物品等）的整理、储备与管理，确保物品摆放有序、取用便捷。每日维护前台区域环境卫生，保持台面整洁、无杂物、无污渍。</w:t>
          </w:r>
        </w:p>
        <w:p w14:paraId="48DC4F0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5.日常收尾工作。闭馆前15分钟提示在场群众闭馆时间，引导其有序离场。闭馆后规范填写工作日志，关闭前台所有设备电源、整理台面物资，与安保人员完成工作交接后，方可离岗。</w:t>
          </w:r>
        </w:p>
        <w:p w14:paraId="00754881">
          <w:pPr>
            <w:widowControl w:val="0"/>
            <w:adjustRightInd w:val="0"/>
            <w:snapToGrid/>
            <w:spacing w:line="360" w:lineRule="auto"/>
            <w:ind w:left="0" w:firstLine="562" w:firstLineChars="200"/>
            <w:contextualSpacing w:val="0"/>
            <w:jc w:val="both"/>
            <w:outlineLvl w:val="3"/>
            <w:rPr>
              <w:rFonts w:hint="default"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（二）会务服务内容及标准</w:t>
          </w:r>
        </w:p>
        <w:p w14:paraId="70623753">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1.负责承接中心各类会务、业务培训、体育交流活动等的对接及参观接待的现场讲解、引导工作，与主办方沟通会务需求（时间、规模、流程、场地要求、物资需求等），明确会务细节，建立会务对接台账。</w:t>
          </w:r>
        </w:p>
        <w:p w14:paraId="3EF9F72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2.根据主办方需求，制定详细的会务执行方案，涵盖场地布置、流程安排、物资准备、人员分工、应急处置等内容，结合中心场地实际优化方案。</w:t>
          </w:r>
        </w:p>
        <w:p w14:paraId="76FCBE5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负责会务场地的清洁、布置（桌椅摆放、音响设备调试、投影布置、签到台设置等），确保场地符合会务要求；负责会务所需物资（签到本、笔、饮用水、资料等）的领用、摆放与管理，提前做好物资检查，确保物资充足、可用。</w:t>
          </w:r>
        </w:p>
        <w:p w14:paraId="6F6FB4F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4.负责会务现场的组织协调工作，包括参会人员签到、引导就座，流程把控、环节衔接，设备保障调试、茶水供应，秩序维护、安全保障等，及时处理会务现场各类突发情况，确保会务顺利开展。</w:t>
          </w:r>
        </w:p>
        <w:p w14:paraId="5935D39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宋体" w:hAnsi="宋体" w:eastAsia="宋体"/>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5.加强与场馆服务、场地管理部门、安保部门的协同配合，做好参会人员接待、引导参观、咨询应答、安全保障等衔接工作。</w:t>
          </w:r>
        </w:p>
        <w:p w14:paraId="1319807E">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（三）网络维护</w:t>
          </w:r>
        </w:p>
        <w:p w14:paraId="0F0CE7D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日常运维工作：负责场馆网络系统、弱电机房、网络中心机房的日常巡检与维护。</w:t>
          </w:r>
        </w:p>
        <w:p w14:paraId="3456C62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2.故障处理工作</w:t>
          </w:r>
          <w:r>
            <w:rPr>
              <w:rFonts w:hint="eastAsia" w:ascii="仿宋_GB2312" w:hAnsi="仿宋_GB2312" w:eastAsia="仿宋_GB2312" w:cs="仿宋_GB2312"/>
              <w:kern w:val="2"/>
              <w:sz w:val="28"/>
              <w:szCs w:val="28"/>
              <w:lang w:val="en-US" w:eastAsia="zh-CN" w:bidi="ar-SA"/>
            </w:rPr>
            <w:t>：网络系统故障的现场排查、抢修与恢复，视频监控掉线、摄像头调位排查维修，网络断网、IP冲突等网络故障处理，电脑、网络电话、打印机、路由器、交换机、服务器等网络设备故障处理。</w:t>
          </w:r>
        </w:p>
        <w:p w14:paraId="5A54898F">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3.项目实施配合</w:t>
          </w:r>
          <w:r>
            <w:rPr>
              <w:rFonts w:hint="eastAsia" w:ascii="仿宋_GB2312" w:hAnsi="仿宋_GB2312" w:eastAsia="仿宋_GB2312" w:cs="仿宋_GB2312"/>
              <w:kern w:val="2"/>
              <w:sz w:val="28"/>
              <w:szCs w:val="28"/>
              <w:lang w:val="en-US" w:eastAsia="zh-CN" w:bidi="ar-SA"/>
            </w:rPr>
            <w:t>：参与项目实施，了解布线路径与节点，配合完成网络设备安装、调试工作，协助完成弱电智能化项目。</w:t>
          </w:r>
        </w:p>
        <w:p w14:paraId="2D81BCB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4.资产管理与其他</w:t>
          </w:r>
          <w:r>
            <w:rPr>
              <w:rFonts w:hint="eastAsia" w:ascii="仿宋_GB2312" w:hAnsi="仿宋_GB2312" w:eastAsia="仿宋_GB2312" w:cs="仿宋_GB2312"/>
              <w:kern w:val="2"/>
              <w:sz w:val="28"/>
              <w:szCs w:val="28"/>
              <w:lang w:val="en-US" w:eastAsia="zh-CN" w:bidi="ar-SA"/>
            </w:rPr>
            <w:t>：网络资源及资产管理，相关材料的统计、保管与归档，完成上级交办的其他临时任务。</w:t>
          </w:r>
        </w:p>
        <w:p w14:paraId="73098C83">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四、绿化管理</w:t>
          </w:r>
        </w:p>
        <w:p w14:paraId="23AFDC3E">
          <w:pPr>
            <w:snapToGrid/>
            <w:spacing w:line="360" w:lineRule="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   </w:t>
          </w:r>
          <w:r>
            <w:rPr>
              <w:rFonts w:hint="eastAsia" w:ascii="楷体_GB2312" w:hAnsi="楷体_GB2312" w:eastAsia="楷体_GB2312" w:cs="楷体_GB2312"/>
              <w:b/>
              <w:kern w:val="2"/>
              <w:sz w:val="28"/>
              <w:szCs w:val="28"/>
              <w:lang w:val="en-US" w:eastAsia="zh-CN" w:bidi="ar-SA"/>
            </w:rPr>
            <w:t>（一）室内绿化</w:t>
          </w:r>
        </w:p>
        <w:p w14:paraId="60628EF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根据场馆布局，中标人提供绿植摆放方案，不少于1000盘，方案由采购人选择、审核，并明确绿化盆景种类、数量、摆放位置、更换时间等；另外，该方案中所提供绿植，应在相同标准及档次的情况下，可由采购人进行选择，绿植应随季节进行调整。室内绿化费用均包含在本次应标价中，不再另行计费。</w:t>
          </w:r>
        </w:p>
        <w:p w14:paraId="4DF798E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2.绿植摆放区域包含但不限于公共通行区域（入口大厅、走廊、电梯厅）、体育文化展示中心（展示体验区）、行政办公区域（会议室、接待室）、配套服务区域（卫生间、休息区、茶水间）。</w:t>
          </w:r>
        </w:p>
        <w:p w14:paraId="282EAAF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3.绿色植物叶片上的灰尘循环清洁，个别花木的死亡或损坏应在24小时内更换。采购人举办重要展览之际，也需要进行调整或增加绿化的摆放。绿植保持常绿常鲜。</w:t>
          </w:r>
        </w:p>
        <w:p w14:paraId="2C169D16">
          <w:pPr>
            <w:snapToGrid w:val="0"/>
            <w:spacing w:line="360" w:lineRule="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楷体_GB2312" w:hAnsi="楷体_GB2312" w:eastAsia="楷体_GB2312" w:cs="楷体_GB2312"/>
              <w:b/>
              <w:kern w:val="2"/>
              <w:sz w:val="28"/>
              <w:szCs w:val="28"/>
              <w:lang w:val="en-US" w:eastAsia="zh-CN" w:bidi="ar-SA"/>
            </w:rPr>
            <w:t xml:space="preserve"> （二）室外绿化：</w:t>
          </w:r>
        </w:p>
        <w:p w14:paraId="6AD222D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建立标准化、常态化的日常养护体系，结合绿植品种、生长习性及中心各区域环境特点，制定差异化的养护计划，质保期内配合绿化养护单位进行室外绿化养护：</w:t>
          </w:r>
        </w:p>
        <w:p w14:paraId="7138D9B8">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日常基础养护（每周1次）：负责基础养护工作，包括浇水（根据绿植品种、土壤湿度、季节变化，合理控制浇水量，避免积水或干旱，户外绿植根据降雨情况调整浇水频次）、施肥（施加适量环保营养液，促进绿植生长，避免施肥过多造成烧根）、修剪（修剪黄叶、枯叶、病叶、徒长枝，保持绿植造型美观，及时清除叶片上的粉尘、杂物，提升绿植观赏性）、清洁（清洁花盆、托盘，清除托盘内积水，防止滋生蚊虫，清理绿植周边的垃圾、杂物）。</w:t>
          </w:r>
        </w:p>
        <w:p w14:paraId="29FFFBA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定期专项养护（每月1次）：开展全面专项检查与养护，包括病虫害排查（采用目视、手动检查等方式，排查绿植是否存在病虫害，如发现病虫害，立即采用环保杀虫剂进行防治，避免病虫害扩散，确保养护过程不影响中心正常运营与健身群众健康）、土壤状态检测（检测土壤湿度、透气性，及时松土，改善土壤环境，避免土壤板结）、绿植生长状态评估（评估绿植生长情况，记录绿植生长异常问题，制定针对性的养护调整方案）。</w:t>
          </w:r>
        </w:p>
        <w:p w14:paraId="0571571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3.季节针对性养护（按季节调整）：</w:t>
          </w:r>
        </w:p>
        <w:p w14:paraId="378FED84">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春季（3-5月）：绿植生长旺季，增加施肥频次，适当修剪徒长枝，促进绿植萌发新叶；加强病虫害预防，及时排查蚜虫、白粉病等常见病虫害。</w:t>
          </w:r>
        </w:p>
        <w:p w14:paraId="4EEFE5A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夏季（6-8月）：气温较高、湿度较大，增加浇水频次（避免正午高温浇水），做好通风散热，防止绿植因高温、积水出现烂根；重点防治病虫害，定期喷洒环保杀虫剂。</w:t>
          </w:r>
        </w:p>
        <w:p w14:paraId="741C2D1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秋季（9-11月）：气温回落，减少浇水与施肥频次，修剪黄叶、枯叶，促进绿植枝条木质化，为冬季生长做好准备；排查病虫害，清理落叶，保持环境整洁。</w:t>
          </w:r>
        </w:p>
        <w:p w14:paraId="3B1247D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冬季（12-2月）：气温较低，减少浇水频次（保持土壤偏干），做好绿植保暖防护（避免绿植摆放于风口、低温区域，户外绿植采取防风、防冻措施），停止施肥，防止绿植冻伤。</w:t>
          </w:r>
        </w:p>
        <w:p w14:paraId="2AD4C547">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五、食堂服务</w:t>
          </w:r>
        </w:p>
        <w:p w14:paraId="773FC95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1.本次食堂采购内容为食堂劳务服务。食堂各类厨房设备及用具齐全，基本能够满足食堂的正常生产运作需要。食堂服务项目所涉及的原材料采购及供应均由采购人另行委托配送单位，不在本次采购范围内。</w:t>
          </w:r>
        </w:p>
        <w:p w14:paraId="1656C99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2.食堂为内部员工餐厅，需提供午餐及晚餐，每天用餐核定人数约80</w:t>
          </w:r>
          <w:r>
            <w:rPr>
              <w:rFonts w:hint="default" w:ascii="仿宋_GB2312" w:hAnsi="仿宋_GB2312" w:eastAsia="仿宋_GB2312" w:cs="仿宋_GB2312"/>
              <w:kern w:val="2"/>
              <w:sz w:val="28"/>
              <w:szCs w:val="28"/>
              <w:lang w:val="en-US" w:eastAsia="zh-CN" w:bidi="ar-SA"/>
            </w:rPr>
            <w:t>-100</w:t>
          </w:r>
          <w:r>
            <w:rPr>
              <w:rFonts w:hint="eastAsia" w:ascii="仿宋_GB2312" w:hAnsi="仿宋_GB2312" w:eastAsia="仿宋_GB2312" w:cs="仿宋_GB2312"/>
              <w:kern w:val="2"/>
              <w:sz w:val="28"/>
              <w:szCs w:val="28"/>
              <w:lang w:val="en-US" w:eastAsia="zh-CN" w:bidi="ar-SA"/>
            </w:rPr>
            <w:t>人。用餐时间：午餐11:00-13:00、晚餐17:00---19:00。因场馆开放的特殊性，食堂服务时间包含工作日、双休日及国家法定节假日。</w:t>
          </w:r>
        </w:p>
        <w:p w14:paraId="3AFC86F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3.餐品以本地菜系为主。供应商应根据季节不同列出适时菜品，自助餐2周内不得重复，每周各推出1个以上特色菜和新菜。</w:t>
          </w:r>
        </w:p>
        <w:p w14:paraId="6206C58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4.如遇公务接待或重大活动，确保在遇到临时性增加保障任务情况下，提升餐食供应数量和供应标准。</w:t>
          </w:r>
        </w:p>
        <w:p w14:paraId="7F395215">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5.供应商负责食堂整个场地的管理，以及食堂各种设备的安全操作、清洁、卫生、消毒、杀虫等维护工作，确保食堂的场地卫生环境符合国家相关的管理要求和行业规范要求。</w:t>
          </w:r>
        </w:p>
        <w:p w14:paraId="30D01E0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6.供应商负责食堂范围内的消防管理工作，包括消防设施的日常检查、维护和保养，保证每季清洗烟道。</w:t>
          </w:r>
        </w:p>
        <w:p w14:paraId="1221E70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7.供应商对食材原料按有关规定进行存储，因存储不当造成的损失及相关责任由供应商承担。供应商需要对提供的餐食按规定进行留样保存。</w:t>
          </w:r>
        </w:p>
        <w:p w14:paraId="26D2918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8.供应商应保证厨师及相关工作员符合卫生部门的健康要求，承担现场工作人员的安全卫生教育及管理工作。</w:t>
          </w:r>
        </w:p>
        <w:p w14:paraId="59FAD551">
          <w:pPr>
            <w:snapToGrid w:val="0"/>
            <w:spacing w:line="360" w:lineRule="auto"/>
            <w:jc w:val="center"/>
            <w:rPr>
              <w:rFonts w:hint="eastAsia" w:ascii="宋体" w:hAnsi="宋体" w:eastAsia="宋体" w:cs="宋体"/>
              <w:b/>
              <w:bCs/>
              <w:kern w:val="2"/>
              <w:sz w:val="28"/>
              <w:szCs w:val="28"/>
              <w:lang w:val="en-US" w:eastAsia="zh-CN" w:bidi="ar-SA"/>
            </w:rPr>
          </w:pPr>
        </w:p>
        <w:p w14:paraId="51C55D53">
          <w:pPr>
            <w:snapToGrid w:val="0"/>
            <w:spacing w:line="360" w:lineRule="auto"/>
            <w:jc w:val="center"/>
            <w:rPr>
              <w:rFonts w:hint="eastAsia"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第三部分 其他</w:t>
          </w:r>
        </w:p>
        <w:p w14:paraId="39530882">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一、人员工作时间及培训要求</w:t>
          </w:r>
        </w:p>
        <w:p w14:paraId="1DAC8A61">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（一）工作时间要求：</w:t>
          </w:r>
        </w:p>
        <w:p w14:paraId="7B887D4A">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楷体_GB2312" w:hAnsi="楷体_GB2312" w:eastAsia="楷体_GB2312" w:cs="楷体_GB2312"/>
              <w:b/>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保安（部分）、监控（含消防）室人员实行24小时，全天候安全保卫、监控、消防工作制度。其他服务人员每日提前半小时到岗，闭馆后延迟半小时离岗。在单位正式上班前，保洁人员做好公共部位及洗手间的卫生保洁服务，场馆开放时间暂定为8:00-22:00，游泳馆开放时间暂定为06:00-22：00，部分场馆开放、闭馆时间由采购人根据实际情况另行制定，投标人应予无条件配合。</w:t>
          </w:r>
        </w:p>
        <w:p w14:paraId="6D9929E5">
          <w:pPr>
            <w:widowControl w:val="0"/>
            <w:adjustRightInd w:val="0"/>
            <w:snapToGrid/>
            <w:spacing w:line="360" w:lineRule="auto"/>
            <w:ind w:left="0" w:firstLine="562" w:firstLineChars="200"/>
            <w:contextualSpacing w:val="0"/>
            <w:jc w:val="both"/>
            <w:outlineLvl w:val="3"/>
            <w:rPr>
              <w:rFonts w:hint="default" w:ascii="仿宋_GB2312" w:hAnsi="仿宋_GB2312" w:eastAsia="仿宋_GB2312" w:cs="仿宋_GB2312"/>
              <w:kern w:val="2"/>
              <w:sz w:val="28"/>
              <w:szCs w:val="28"/>
              <w:lang w:val="en-US" w:eastAsia="zh-CN" w:bidi="ar-SA"/>
            </w:rPr>
          </w:pPr>
          <w:r>
            <w:rPr>
              <w:rFonts w:hint="default" w:ascii="楷体_GB2312" w:hAnsi="楷体_GB2312" w:eastAsia="楷体_GB2312" w:cs="楷体_GB2312"/>
              <w:b/>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因体育场馆开放的特殊性，开放时间包含工作日、双休日、节假日。</w:t>
          </w:r>
        </w:p>
        <w:p w14:paraId="70B2BF1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t>如遇特殊情况，需要按业主要求进行工作。</w:t>
          </w:r>
        </w:p>
        <w:p w14:paraId="420BFC27">
          <w:pPr>
            <w:widowControl w:val="0"/>
            <w:adjustRightInd w:val="0"/>
            <w:snapToGrid/>
            <w:spacing w:line="360" w:lineRule="auto"/>
            <w:ind w:left="0" w:firstLine="562" w:firstLineChars="200"/>
            <w:contextualSpacing w:val="0"/>
            <w:jc w:val="both"/>
            <w:outlineLvl w:val="3"/>
            <w:rPr>
              <w:rFonts w:hint="eastAsia" w:ascii="楷体_GB2312" w:hAnsi="楷体_GB2312" w:eastAsia="楷体_GB2312" w:cs="楷体_GB2312"/>
              <w:b/>
              <w:kern w:val="2"/>
              <w:sz w:val="28"/>
              <w:szCs w:val="28"/>
              <w:lang w:val="en-US" w:eastAsia="zh-CN" w:bidi="ar-SA"/>
            </w:rPr>
          </w:pPr>
          <w:r>
            <w:rPr>
              <w:rFonts w:hint="eastAsia" w:ascii="楷体_GB2312" w:hAnsi="楷体_GB2312" w:eastAsia="楷体_GB2312" w:cs="楷体_GB2312"/>
              <w:b/>
              <w:kern w:val="2"/>
              <w:sz w:val="28"/>
              <w:szCs w:val="28"/>
              <w:lang w:val="en-US" w:eastAsia="zh-CN" w:bidi="ar-SA"/>
            </w:rPr>
            <w:t>（二）物业人员要求：</w:t>
          </w:r>
        </w:p>
        <w:p w14:paraId="6A6354B3">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所有相关人员的配备需获得甲方认可，且根据不同岗位统一着装。</w:t>
          </w:r>
        </w:p>
        <w:p w14:paraId="4FB6C00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t>所有相关人员要求政治上可靠，身体健康、无传染性疾病、无心理及精神性疾病、无刑事违法或处分犯罪记录，无不良行为记录。</w:t>
          </w:r>
        </w:p>
        <w:p w14:paraId="67130B21">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t>为提高物业管理水平，所有物业人员必须进行礼仪培训后方可上岗。</w:t>
          </w:r>
        </w:p>
        <w:p w14:paraId="08433EC3">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t>项目经理不能擅自更换，到位率不低于法定工作日。</w:t>
          </w:r>
        </w:p>
        <w:p w14:paraId="1C751C36">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二、日常管理</w:t>
          </w:r>
        </w:p>
        <w:p w14:paraId="16A77A93">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1．以安全秩序管理、环境卫生、绿化管理、场馆综合管理、食堂及会务为主要管理内容。</w:t>
          </w:r>
        </w:p>
        <w:p w14:paraId="412A739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2．供应商按照管理内容编制检查表，每日进行检查，发现问题及时整改，做好日志台账工作。</w:t>
          </w:r>
        </w:p>
        <w:p w14:paraId="66D0A54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3．采购人对供应商各工作岗位的服务质量随时进行抽查。发现问题，及时书面通知整改。每季度进行统计，参与综合评分。</w:t>
          </w:r>
        </w:p>
        <w:p w14:paraId="43F4A4D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4．采购人不定期向中心工作人员、健身人员发放“服务意见征询书”，根据反馈意见书进行统计，进行综合评分。</w:t>
          </w:r>
        </w:p>
        <w:p w14:paraId="1D41B14D">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5．加强能源管理，供应商每月编制书面月能耗分析报告。</w:t>
          </w:r>
        </w:p>
        <w:p w14:paraId="6DC28310">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6．采购人每季根据综合评分进行物业管理费的支付。</w:t>
          </w:r>
        </w:p>
        <w:p w14:paraId="40BA35BC">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7.所有岗位建立岗位责任制与运作程序、工作质量标准。</w:t>
          </w:r>
        </w:p>
        <w:p w14:paraId="033F672B">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8.供应商建立各类应急预案（如消防、抗台等），并培训相关人员达到相关要求。</w:t>
          </w:r>
        </w:p>
        <w:p w14:paraId="44CEFA57">
          <w:pPr>
            <w:pageBreakBefore w:val="0"/>
            <w:adjustRightInd w:val="0"/>
            <w:snapToGrid/>
            <w:spacing w:line="600" w:lineRule="exact"/>
            <w:ind w:firstLine="560" w:firstLineChars="200"/>
            <w:outlineLvl w:val="9"/>
            <w:rPr>
              <w:rFonts w:hint="eastAsia" w:ascii="黑体" w:hAnsi="黑体" w:eastAsia="黑体" w:cs="黑体"/>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9.重大接待任务必须事先制订周密的接待工作计划，并严格按照计划实施。</w:t>
          </w:r>
        </w:p>
        <w:p w14:paraId="2F85986B">
          <w:pPr>
            <w:pageBreakBefore w:val="0"/>
            <w:adjustRightInd w:val="0"/>
            <w:snapToGrid/>
            <w:spacing w:line="600" w:lineRule="exact"/>
            <w:ind w:firstLine="560" w:firstLineChars="200"/>
            <w:outlineLvl w:val="9"/>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三、项目人员数量基本要求</w:t>
          </w:r>
        </w:p>
        <w:p w14:paraId="07095F29">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以下人员为最少人员配置要求，投标人在投标时可根据实际需要调整人员构成，在投标时提供人员配备方案具体如下：</w:t>
          </w:r>
        </w:p>
        <w:p w14:paraId="6C72DE21">
          <w:pPr>
            <w:adjustRightInd w:val="0"/>
            <w:snapToGrid/>
            <w:spacing w:line="360" w:lineRule="auto"/>
            <w:ind w:firstLine="562"/>
            <w:jc w:val="center"/>
            <w:rPr>
              <w:rFonts w:hint="eastAsia" w:ascii="宋体" w:hAnsi="宋体" w:eastAsia="宋体" w:cs="仿宋"/>
              <w:b/>
              <w:bCs/>
              <w:kern w:val="2"/>
              <w:sz w:val="24"/>
              <w:szCs w:val="24"/>
              <w:lang w:val="en-US" w:eastAsia="zh-CN" w:bidi="ar-SA"/>
            </w:rPr>
          </w:pPr>
          <w:r>
            <w:rPr>
              <w:rFonts w:hint="eastAsia" w:ascii="宋体" w:hAnsi="宋体" w:eastAsia="宋体" w:cs="仿宋"/>
              <w:b/>
              <w:bCs/>
              <w:kern w:val="2"/>
              <w:sz w:val="24"/>
              <w:szCs w:val="24"/>
              <w:lang w:val="en-US" w:eastAsia="zh-CN" w:bidi="ar-SA"/>
            </w:rPr>
            <w:t>浙江省全民健身中心物业管理及服务人员配置表</w:t>
          </w:r>
        </w:p>
        <w:tbl>
          <w:tblPr>
            <w:tblStyle w:val="60"/>
            <w:tblW w:w="8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452"/>
            <w:gridCol w:w="1027"/>
            <w:gridCol w:w="5016"/>
          </w:tblGrid>
          <w:tr w14:paraId="38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8001C79">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部门</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DB9ED06">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岗位</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E46C3FB">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人数</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6DC91923">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岗位要求</w:t>
                </w:r>
              </w:p>
            </w:tc>
          </w:tr>
          <w:tr w14:paraId="08A6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D1346">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物业行政人员</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97C01C9">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项目经理</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C998FEB">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7CAC3953">
                <w:pPr>
                  <w:snapToGrid/>
                  <w:spacing w:line="360" w:lineRule="auto"/>
                  <w:jc w:val="left"/>
                  <w:rPr>
                    <w:rFonts w:hint="eastAsia" w:eastAsia="宋体"/>
                    <w:kern w:val="2"/>
                    <w:highlight w:val="none"/>
                    <w:lang w:val="en-US" w:eastAsia="zh-CN" w:bidi="ar-SA"/>
                  </w:rPr>
                </w:pPr>
                <w:r>
                  <w:rPr>
                    <w:rFonts w:hint="eastAsia" w:eastAsia="宋体"/>
                    <w:kern w:val="2"/>
                    <w:highlight w:val="none"/>
                    <w:lang w:val="en-US" w:eastAsia="zh-CN" w:bidi="ar-SA"/>
                  </w:rPr>
                  <w:t>1.年龄在</w:t>
                </w:r>
                <w:r>
                  <w:rPr>
                    <w:rFonts w:hint="eastAsia" w:ascii="Calibri" w:eastAsia="宋体"/>
                    <w:kern w:val="2"/>
                    <w:highlight w:val="none"/>
                    <w:lang w:val="en-US" w:eastAsia="zh-CN" w:bidi="ar-SA"/>
                  </w:rPr>
                  <w:t>50</w:t>
                </w:r>
                <w:r>
                  <w:rPr>
                    <w:rFonts w:hint="eastAsia" w:eastAsia="宋体"/>
                    <w:kern w:val="2"/>
                    <w:highlight w:val="none"/>
                    <w:lang w:val="en-US" w:eastAsia="zh-CN" w:bidi="ar-SA"/>
                  </w:rPr>
                  <w:t>周岁及以下，具有本科及以上学历；</w:t>
                </w:r>
              </w:p>
              <w:p w14:paraId="1FF4C218">
                <w:pPr>
                  <w:snapToGrid/>
                  <w:spacing w:line="360" w:lineRule="auto"/>
                  <w:jc w:val="left"/>
                  <w:rPr>
                    <w:rFonts w:hint="eastAsia" w:eastAsia="宋体"/>
                    <w:kern w:val="2"/>
                    <w:highlight w:val="none"/>
                    <w:lang w:val="en-US" w:eastAsia="zh-CN" w:bidi="ar-SA"/>
                  </w:rPr>
                </w:pPr>
                <w:r>
                  <w:rPr>
                    <w:rFonts w:hint="eastAsia" w:eastAsia="宋体"/>
                    <w:kern w:val="2"/>
                    <w:highlight w:val="none"/>
                    <w:lang w:val="en-US" w:eastAsia="zh-CN" w:bidi="ar-SA"/>
                  </w:rPr>
                  <w:t>2.具有人社部门颁发的</w:t>
                </w:r>
                <w:r>
                  <w:rPr>
                    <w:rFonts w:hint="eastAsia"/>
                    <w:kern w:val="2"/>
                    <w:highlight w:val="none"/>
                    <w:lang w:val="en-US" w:eastAsia="zh-CN" w:bidi="ar-SA"/>
                  </w:rPr>
                  <w:t>中</w:t>
                </w:r>
                <w:r>
                  <w:rPr>
                    <w:rFonts w:hint="eastAsia" w:eastAsia="宋体"/>
                    <w:kern w:val="2"/>
                    <w:highlight w:val="none"/>
                    <w:lang w:val="en-US" w:eastAsia="zh-CN" w:bidi="ar-SA"/>
                  </w:rPr>
                  <w:t>级及以上职称；</w:t>
                </w:r>
              </w:p>
              <w:p w14:paraId="694A1AA1">
                <w:pPr>
                  <w:snapToGrid/>
                  <w:spacing w:line="360" w:lineRule="auto"/>
                  <w:jc w:val="left"/>
                  <w:rPr>
                    <w:rFonts w:hint="default" w:eastAsia="宋体"/>
                    <w:kern w:val="2"/>
                    <w:highlight w:val="none"/>
                    <w:lang w:val="en-US" w:eastAsia="zh-CN" w:bidi="ar-SA"/>
                  </w:rPr>
                </w:pPr>
                <w:r>
                  <w:rPr>
                    <w:rFonts w:hint="eastAsia" w:eastAsia="宋体"/>
                    <w:kern w:val="2"/>
                    <w:highlight w:val="none"/>
                    <w:lang w:val="en-US" w:eastAsia="zh-CN" w:bidi="ar-SA"/>
                  </w:rPr>
                  <w:t>3.具有5年及以上非住宅类物业管理服务</w:t>
                </w:r>
                <w:r>
                  <w:rPr>
                    <w:rFonts w:hint="eastAsia" w:ascii="Calibri" w:eastAsia="宋体"/>
                    <w:kern w:val="2"/>
                    <w:highlight w:val="none"/>
                    <w:lang w:val="en-US" w:eastAsia="zh-CN" w:bidi="ar-SA"/>
                  </w:rPr>
                  <w:t>项目经理管理</w:t>
                </w:r>
                <w:r>
                  <w:rPr>
                    <w:rFonts w:hint="eastAsia" w:eastAsia="宋体"/>
                    <w:kern w:val="2"/>
                    <w:highlight w:val="none"/>
                    <w:lang w:val="en-US" w:eastAsia="zh-CN" w:bidi="ar-SA"/>
                  </w:rPr>
                  <w:t>经验；</w:t>
                </w:r>
                <w:r>
                  <w:rPr>
                    <w:rFonts w:hint="default" w:eastAsia="宋体"/>
                    <w:kern w:val="2"/>
                    <w:highlight w:val="none"/>
                    <w:lang w:val="en-US" w:eastAsia="zh-CN" w:bidi="ar-SA"/>
                  </w:rPr>
                  <w:t xml:space="preserve"> </w:t>
                </w:r>
              </w:p>
              <w:p w14:paraId="225C7662">
                <w:pPr>
                  <w:keepNext w:val="0"/>
                  <w:keepLines w:val="0"/>
                  <w:widowControl/>
                  <w:suppressLineNumbers w:val="0"/>
                  <w:snapToGrid/>
                  <w:spacing w:line="360" w:lineRule="auto"/>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eastAsia="宋体"/>
                    <w:kern w:val="2"/>
                    <w:highlight w:val="none"/>
                    <w:lang w:val="en-US" w:eastAsia="zh-CN" w:bidi="ar-SA"/>
                  </w:rPr>
                  <w:t>4.</w:t>
                </w:r>
                <w:r>
                  <w:rPr>
                    <w:rFonts w:hint="eastAsia" w:ascii="Calibri" w:eastAsia="宋体"/>
                    <w:kern w:val="2"/>
                    <w:highlight w:val="none"/>
                    <w:lang w:val="en-US" w:eastAsia="zh-CN" w:bidi="ar-SA"/>
                  </w:rPr>
                  <w:t>有较强的沟通组织协调能力，须常驻，不得在其他项目中兼职。</w:t>
                </w:r>
              </w:p>
            </w:tc>
          </w:tr>
          <w:tr w14:paraId="3EEF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B1013">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2A26C2C">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综合管理员</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02B897C">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4793B279">
                <w:pPr>
                  <w:numPr>
                    <w:ilvl w:val="0"/>
                    <w:numId w:val="31"/>
                  </w:numPr>
                  <w:adjustRightInd w:val="0"/>
                  <w:snapToGrid/>
                  <w:spacing w:line="360" w:lineRule="auto"/>
                  <w:rPr>
                    <w:rFonts w:hint="eastAsia" w:ascii="宋体" w:hAnsi="宋体" w:eastAsia="宋体" w:cs="仿宋"/>
                    <w:kern w:val="0"/>
                    <w:szCs w:val="21"/>
                    <w:highlight w:val="none"/>
                    <w:lang w:val="en-US" w:eastAsia="zh-CN" w:bidi="ar-SA"/>
                  </w:rPr>
                </w:pPr>
                <w:r>
                  <w:rPr>
                    <w:rFonts w:hint="eastAsia" w:ascii="宋体" w:hAnsi="宋体" w:eastAsia="宋体" w:cs="仿宋"/>
                    <w:kern w:val="0"/>
                    <w:szCs w:val="21"/>
                    <w:highlight w:val="none"/>
                    <w:lang w:val="en-US" w:eastAsia="zh-CN" w:bidi="ar-SA"/>
                  </w:rPr>
                  <w:t>年龄45周岁及以下，具有大专及以上学历；</w:t>
                </w:r>
              </w:p>
              <w:p w14:paraId="7457914A">
                <w:pPr>
                  <w:numPr>
                    <w:ilvl w:val="0"/>
                    <w:numId w:val="31"/>
                  </w:numPr>
                  <w:adjustRightInd w:val="0"/>
                  <w:snapToGrid/>
                  <w:spacing w:line="360" w:lineRule="auto"/>
                  <w:rPr>
                    <w:rFonts w:hint="eastAsia" w:ascii="宋体" w:hAnsi="宋体" w:eastAsia="宋体" w:cs="仿宋"/>
                    <w:kern w:val="0"/>
                    <w:szCs w:val="21"/>
                    <w:highlight w:val="none"/>
                    <w:lang w:val="en-US" w:eastAsia="zh-CN" w:bidi="ar-SA"/>
                  </w:rPr>
                </w:pPr>
                <w:r>
                  <w:rPr>
                    <w:rFonts w:hint="eastAsia" w:ascii="宋体" w:hAnsi="宋体" w:eastAsia="宋体" w:cs="仿宋"/>
                    <w:kern w:val="0"/>
                    <w:szCs w:val="21"/>
                    <w:highlight w:val="none"/>
                    <w:lang w:val="en-US" w:eastAsia="zh-CN" w:bidi="ar-SA"/>
                  </w:rPr>
                  <w:t>具有人社部门颁发的中级及以上人力资源证书；</w:t>
                </w:r>
              </w:p>
              <w:p w14:paraId="1A2606A4">
                <w:pPr>
                  <w:numPr>
                    <w:ilvl w:val="0"/>
                    <w:numId w:val="31"/>
                  </w:numPr>
                  <w:adjustRightInd w:val="0"/>
                  <w:snapToGrid/>
                  <w:spacing w:line="360" w:lineRule="auto"/>
                  <w:rPr>
                    <w:rFonts w:hint="default" w:ascii="宋体" w:hAnsi="宋体" w:eastAsia="宋体" w:cs="仿宋"/>
                    <w:kern w:val="0"/>
                    <w:szCs w:val="21"/>
                    <w:highlight w:val="none"/>
                    <w:lang w:val="en-US" w:eastAsia="zh-CN" w:bidi="ar-SA"/>
                  </w:rPr>
                </w:pPr>
                <w:r>
                  <w:rPr>
                    <w:rFonts w:hint="eastAsia" w:ascii="宋体" w:hAnsi="宋体" w:eastAsia="宋体" w:cs="仿宋"/>
                    <w:kern w:val="0"/>
                    <w:szCs w:val="21"/>
                    <w:highlight w:val="none"/>
                    <w:lang w:val="en-US" w:eastAsia="zh-CN" w:bidi="ar-SA"/>
                  </w:rPr>
                  <w:t>具有三年以上物业管理工作经验；</w:t>
                </w:r>
              </w:p>
              <w:p w14:paraId="388CACBD">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仿宋"/>
                    <w:kern w:val="0"/>
                    <w:szCs w:val="21"/>
                    <w:highlight w:val="none"/>
                    <w:lang w:val="en-US" w:eastAsia="zh-CN" w:bidi="ar-SA"/>
                  </w:rPr>
                  <w:t>4.</w:t>
                </w:r>
                <w:r>
                  <w:rPr>
                    <w:rFonts w:hint="eastAsia" w:ascii="宋体" w:hAnsi="宋体" w:eastAsia="宋体" w:cs="仿宋"/>
                    <w:kern w:val="0"/>
                    <w:szCs w:val="21"/>
                    <w:highlight w:val="none"/>
                    <w:lang w:val="en-US" w:eastAsia="zh-CN" w:bidi="ar-SA"/>
                  </w:rPr>
                  <w:t>形象良好，要求具备良好协调和沟通能力，熟练操作电脑的能力。</w:t>
                </w:r>
              </w:p>
            </w:tc>
          </w:tr>
          <w:tr w14:paraId="6EB1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E08A5">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1C69BEF">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内勤</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E0AF06A">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4CFB69B0">
                <w:pPr>
                  <w:numPr>
                    <w:ilvl w:val="0"/>
                    <w:numId w:val="32"/>
                  </w:numPr>
                  <w:adjustRightInd w:val="0"/>
                  <w:snapToGrid/>
                  <w:spacing w:line="360" w:lineRule="auto"/>
                  <w:rPr>
                    <w:rFonts w:hint="eastAsia" w:ascii="宋体" w:hAnsi="宋体" w:eastAsia="宋体" w:cs="仿宋"/>
                    <w:kern w:val="0"/>
                    <w:szCs w:val="21"/>
                    <w:highlight w:val="none"/>
                    <w:lang w:val="en-US" w:eastAsia="zh-CN" w:bidi="ar-SA"/>
                  </w:rPr>
                </w:pPr>
                <w:r>
                  <w:rPr>
                    <w:rFonts w:hint="eastAsia" w:ascii="宋体" w:hAnsi="宋体" w:eastAsia="宋体" w:cs="仿宋"/>
                    <w:kern w:val="0"/>
                    <w:szCs w:val="21"/>
                    <w:highlight w:val="none"/>
                    <w:lang w:val="en-US" w:eastAsia="zh-CN" w:bidi="ar-SA"/>
                  </w:rPr>
                  <w:t>年龄45周岁及以下，具有大专及以上学历；</w:t>
                </w:r>
              </w:p>
              <w:p w14:paraId="21FCB09A">
                <w:pPr>
                  <w:keepNext w:val="0"/>
                  <w:keepLines w:val="0"/>
                  <w:widowControl/>
                  <w:numPr>
                    <w:ilvl w:val="-1"/>
                    <w:numId w:val="0"/>
                  </w:numPr>
                  <w:suppressLineNumbers w:val="0"/>
                  <w:adjustRightInd w:val="0"/>
                  <w:snapToGrid/>
                  <w:spacing w:line="360" w:lineRule="auto"/>
                  <w:jc w:val="left"/>
                  <w:textAlignment w:val="auto"/>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仿宋"/>
                    <w:color w:val="auto"/>
                    <w:kern w:val="0"/>
                    <w:szCs w:val="21"/>
                    <w:highlight w:val="none"/>
                    <w:lang w:val="en-US" w:eastAsia="zh-CN" w:bidi="ar-SA"/>
                  </w:rPr>
                  <w:t>2.</w:t>
                </w:r>
                <w:r>
                  <w:rPr>
                    <w:rFonts w:hint="eastAsia" w:ascii="宋体" w:hAnsi="宋体" w:eastAsia="宋体" w:cs="仿宋"/>
                    <w:kern w:val="0"/>
                    <w:szCs w:val="21"/>
                    <w:highlight w:val="none"/>
                    <w:lang w:val="en-US" w:eastAsia="zh-CN" w:bidi="ar-SA"/>
                  </w:rPr>
                  <w:t>具备良好协调和沟通能力，具备较好的文字功底。</w:t>
                </w:r>
              </w:p>
            </w:tc>
          </w:tr>
          <w:tr w14:paraId="3BFE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7B0A60">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安保秩序</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600DBE9">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保安主管</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5E9ADD4">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31E69457">
                <w:pPr>
                  <w:keepNext w:val="0"/>
                  <w:keepLines w:val="0"/>
                  <w:widowControl/>
                  <w:suppressLineNumbers w:val="0"/>
                  <w:snapToGrid/>
                  <w:spacing w:after="210" w:afterAutospacing="0"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1.年龄45周岁及以下，具有大专及以上学历；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2.具有保安员上岗证书，退伍军人；上岗前须提供无犯罪记录证明；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3.具有消防救援部门颁发的中级及以上消防设施操作员证书；</w:t>
                </w:r>
                <w:r>
                  <w:rPr>
                    <w:rFonts w:hint="eastAsia"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.具有3年及以上非住宅类项目安保管理工作经验。</w:t>
                </w:r>
              </w:p>
            </w:tc>
          </w:tr>
          <w:tr w14:paraId="791A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64911">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9E385D9">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保安员</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D014CEF">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0"/>
                    <w:sz w:val="21"/>
                    <w:szCs w:val="21"/>
                    <w:u w:val="none"/>
                    <w:lang w:val="en-US" w:eastAsia="zh-CN" w:bidi="ar"/>
                  </w:rPr>
                  <w:t>41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5C0924DF">
                <w:pPr>
                  <w:keepNext w:val="0"/>
                  <w:keepLines w:val="0"/>
                  <w:widowControl/>
                  <w:numPr>
                    <w:ilvl w:val="0"/>
                    <w:numId w:val="33"/>
                  </w:numPr>
                  <w:snapToGrid/>
                  <w:spacing w:line="360" w:lineRule="auto"/>
                  <w:textAlignment w:val="center"/>
                  <w:rPr>
                    <w:rFonts w:hint="default" w:eastAsia="宋体"/>
                    <w:kern w:val="2"/>
                    <w:lang w:val="en-US" w:eastAsia="zh-CN" w:bidi="ar-SA"/>
                  </w:rPr>
                </w:pPr>
                <w:r>
                  <w:rPr>
                    <w:rFonts w:hint="eastAsia" w:ascii="Calibri" w:eastAsia="宋体"/>
                    <w:kern w:val="2"/>
                    <w:lang w:val="en-US" w:eastAsia="zh-CN" w:bidi="ar-SA"/>
                  </w:rPr>
                  <w:t>年龄40周岁及以下。门口等形象岗</w:t>
                </w:r>
                <w:r>
                  <w:rPr>
                    <w:rFonts w:hint="default" w:eastAsia="宋体"/>
                    <w:kern w:val="2"/>
                    <w:lang w:val="en-US" w:eastAsia="zh-CN" w:bidi="ar-SA"/>
                  </w:rPr>
                  <w:t>30</w:t>
                </w:r>
                <w:r>
                  <w:rPr>
                    <w:rFonts w:hint="eastAsia" w:ascii="Calibri" w:eastAsia="宋体"/>
                    <w:kern w:val="2"/>
                    <w:lang w:val="en-US" w:eastAsia="zh-CN" w:bidi="ar-SA"/>
                  </w:rPr>
                  <w:t>周岁以下，身高不低于</w:t>
                </w:r>
                <w:r>
                  <w:rPr>
                    <w:rFonts w:hint="default" w:eastAsia="宋体"/>
                    <w:kern w:val="2"/>
                    <w:lang w:val="en-US" w:eastAsia="zh-CN" w:bidi="ar-SA"/>
                  </w:rPr>
                  <w:t>180</w:t>
                </w:r>
                <w:r>
                  <w:rPr>
                    <w:rFonts w:hint="eastAsia" w:ascii="Calibri" w:eastAsia="宋体"/>
                    <w:kern w:val="2"/>
                    <w:lang w:val="en-US" w:eastAsia="zh-CN" w:bidi="ar-SA"/>
                  </w:rPr>
                  <w:t>厘米。</w:t>
                </w:r>
                <w:r>
                  <w:rPr>
                    <w:rFonts w:hint="eastAsia" w:ascii="Calibri" w:eastAsia="宋体"/>
                    <w:kern w:val="2"/>
                    <w:lang w:val="en-US" w:eastAsia="zh-CN" w:bidi="ar-SA"/>
                  </w:rPr>
                  <w:br w:type="textWrapping"/>
                </w:r>
                <w:r>
                  <w:rPr>
                    <w:rFonts w:hint="eastAsia" w:ascii="Calibri" w:eastAsia="宋体"/>
                    <w:kern w:val="2"/>
                    <w:lang w:val="en-US" w:eastAsia="zh-CN" w:bidi="ar-SA"/>
                  </w:rPr>
                  <w:t>2.经过专业保安培训，具有保安员上岗证书，进场前须提供无犯罪记录证明。</w:t>
                </w:r>
              </w:p>
            </w:tc>
          </w:tr>
          <w:tr w14:paraId="414C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B7674">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19817E0">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消监控员</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8F261F8">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0"/>
                    <w:sz w:val="21"/>
                    <w:szCs w:val="21"/>
                    <w:u w:val="none"/>
                    <w:lang w:val="en-US" w:eastAsia="zh-CN" w:bidi="ar"/>
                  </w:rPr>
                  <w:t>6</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4014B6E9">
                <w:pPr>
                  <w:keepNext w:val="0"/>
                  <w:keepLines w:val="0"/>
                  <w:widowControl/>
                  <w:numPr>
                    <w:ilvl w:val="0"/>
                    <w:numId w:val="34"/>
                  </w:numPr>
                  <w:suppressLineNumbers w:val="0"/>
                  <w:snapToGrid/>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年龄45周岁及以下；</w:t>
                </w:r>
              </w:p>
              <w:p w14:paraId="3632F655">
                <w:pPr>
                  <w:keepNext w:val="0"/>
                  <w:keepLines w:val="0"/>
                  <w:widowControl/>
                  <w:numPr>
                    <w:ilvl w:val="-1"/>
                    <w:numId w:val="0"/>
                  </w:numPr>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2.具有建（构）筑物消防员证或中级以上消防设施操作员职业资格证书，进场前须提供无犯罪记录证明。</w:t>
                </w:r>
              </w:p>
            </w:tc>
          </w:tr>
          <w:tr w14:paraId="2299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E0A030">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保洁绿化</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E6BFC22">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保洁主管</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724C3B6">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562C6C7F">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1.年龄在45周岁及以下；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2.具有大专及以上学历；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default" w:ascii="宋体" w:hAnsi="宋体" w:eastAsia="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.具有3年及以上非住宅类项目保洁管理服务工作经验。</w:t>
                </w:r>
              </w:p>
            </w:tc>
          </w:tr>
          <w:tr w14:paraId="6988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E617E">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0EBA562">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保洁员</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94A29A7">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i w:val="0"/>
                    <w:iCs w:val="0"/>
                    <w:color w:val="000000"/>
                    <w:kern w:val="0"/>
                    <w:sz w:val="21"/>
                    <w:szCs w:val="21"/>
                    <w:highlight w:val="none"/>
                    <w:u w:val="none"/>
                    <w:lang w:val="en-US" w:eastAsia="zh-CN" w:bidi="ar"/>
                  </w:rPr>
                  <w:t>40</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63A5FA0B">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u w:val="none"/>
                    <w:lang w:val="en-US" w:eastAsia="zh-CN" w:bidi="ar"/>
                  </w:rPr>
                  <w:t>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2.其中2名保洁技工负责专业地面清洁保养、玻璃保洁，持有保洁员证，至少2名保洁员持有高空作业证。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3.爱岗敬业，服从管理，有吃苦耐劳精神，责任心强。</w:t>
                </w:r>
              </w:p>
            </w:tc>
          </w:tr>
          <w:tr w14:paraId="6F47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5929B">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8AD12F2">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绿化技工</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9BFF2B6">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1788024A">
                <w:pPr>
                  <w:keepNext w:val="0"/>
                  <w:keepLines w:val="0"/>
                  <w:widowControl/>
                  <w:numPr>
                    <w:ilvl w:val="-1"/>
                    <w:numId w:val="0"/>
                  </w:numPr>
                  <w:suppressLineNumbers w:val="0"/>
                  <w:snapToGrid/>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u w:val="none"/>
                    <w:lang w:val="en-US" w:eastAsia="zh-CN" w:bidi="ar"/>
                  </w:rPr>
                  <w:t>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w:t>
                </w:r>
              </w:p>
              <w:p w14:paraId="3174B578">
                <w:pPr>
                  <w:keepNext w:val="0"/>
                  <w:keepLines w:val="0"/>
                  <w:widowControl/>
                  <w:numPr>
                    <w:ilvl w:val="-1"/>
                    <w:numId w:val="0"/>
                  </w:numPr>
                  <w:suppressLineNumbers w:val="0"/>
                  <w:snapToGrid/>
                  <w:spacing w:line="360" w:lineRule="auto"/>
                  <w:jc w:val="both"/>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具有园林绿化工高级技师证，具有绿化养护维护经验。</w:t>
                </w:r>
              </w:p>
            </w:tc>
          </w:tr>
          <w:tr w14:paraId="341A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0652E">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场馆管理</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B79E035">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客服主管</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3733CB8">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3DBA178F">
                <w:pPr>
                  <w:keepNext w:val="0"/>
                  <w:keepLines w:val="0"/>
                  <w:widowControl/>
                  <w:numPr>
                    <w:ilvl w:val="0"/>
                    <w:numId w:val="35"/>
                  </w:numPr>
                  <w:suppressLineNumbers w:val="0"/>
                  <w:snapToGrid/>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年龄在35周岁及以下，具有本科及以上学历；</w:t>
                </w:r>
                <w:r>
                  <w:rPr>
                    <w:rFonts w:hint="eastAsia"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.要求具有普通话水平二乙及以上等级证书；</w:t>
                </w:r>
              </w:p>
              <w:p w14:paraId="747F0C43">
                <w:pPr>
                  <w:keepNext w:val="0"/>
                  <w:keepLines w:val="0"/>
                  <w:widowControl/>
                  <w:numPr>
                    <w:ilvl w:val="-1"/>
                    <w:numId w:val="0"/>
                  </w:numPr>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0"/>
                    <w:sz w:val="21"/>
                    <w:szCs w:val="21"/>
                    <w:u w:val="none"/>
                    <w:lang w:val="en-US" w:eastAsia="zh-CN" w:bidi="ar"/>
                  </w:rPr>
                  <w:t>3.具有人社部门颁发的中级及以上职称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4.具有3年及以上非住宅类项目物业管理服务工作经验。</w:t>
                </w:r>
              </w:p>
            </w:tc>
          </w:tr>
          <w:tr w14:paraId="2B7A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544CE">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E36E456">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会务员</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D70037F">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5A2E7E4D">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1.年龄30周岁及以下，具有大专及以上学历；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2.形象良好；熟悉会务接待服务专业知识；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3.要求具备良好协调和沟通能力，其中一人需要负责讲解工作，要求具有普通话水平二乙等级证书。</w:t>
                </w:r>
              </w:p>
            </w:tc>
          </w:tr>
          <w:tr w14:paraId="029A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2C7A1">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3D3CD39">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场馆服务</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7A1AA34">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3ED06EA8">
                <w:pPr>
                  <w:keepNext w:val="0"/>
                  <w:keepLines w:val="0"/>
                  <w:widowControl/>
                  <w:numPr>
                    <w:ilvl w:val="0"/>
                    <w:numId w:val="0"/>
                  </w:numPr>
                  <w:snapToGrid/>
                  <w:spacing w:line="360" w:lineRule="auto"/>
                  <w:textAlignment w:val="center"/>
                  <w:rPr>
                    <w:rFonts w:hint="default" w:eastAsia="宋体"/>
                    <w:kern w:val="2"/>
                    <w:lang w:val="en-US" w:eastAsia="zh-CN" w:bidi="ar-SA"/>
                  </w:rPr>
                </w:pPr>
                <w:r>
                  <w:rPr>
                    <w:rFonts w:hint="default" w:eastAsia="宋体"/>
                    <w:kern w:val="2"/>
                    <w:lang w:val="en-US" w:eastAsia="zh-CN" w:bidi="ar-SA"/>
                  </w:rPr>
                  <w:t>1.</w:t>
                </w:r>
                <w:r>
                  <w:rPr>
                    <w:rFonts w:hint="eastAsia" w:ascii="Calibri" w:eastAsia="宋体"/>
                    <w:kern w:val="2"/>
                    <w:lang w:val="en-US" w:eastAsia="zh-CN" w:bidi="ar-SA"/>
                  </w:rPr>
                  <w:t>年龄在35周岁及以下，具有大专及以上学历；</w:t>
                </w:r>
                <w:r>
                  <w:rPr>
                    <w:rFonts w:hint="eastAsia" w:ascii="Calibri" w:eastAsia="宋体"/>
                    <w:kern w:val="2"/>
                    <w:lang w:val="en-US" w:eastAsia="zh-CN" w:bidi="ar-SA"/>
                  </w:rPr>
                  <w:br w:type="textWrapping"/>
                </w:r>
                <w:r>
                  <w:rPr>
                    <w:rFonts w:hint="eastAsia" w:ascii="Calibri" w:eastAsia="宋体"/>
                    <w:kern w:val="2"/>
                    <w:lang w:val="en-US" w:eastAsia="zh-CN" w:bidi="ar-SA"/>
                  </w:rPr>
                  <w:t>2.品貌端庄，表达清晰，掌握一定的急救技能。</w:t>
                </w:r>
              </w:p>
            </w:tc>
          </w:tr>
          <w:tr w14:paraId="4213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90B41">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AAB65AC">
                <w:pPr>
                  <w:snapToGrid/>
                  <w:spacing w:line="360" w:lineRule="auto"/>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网络维护</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10E1536">
                <w:pPr>
                  <w:snapToGrid/>
                  <w:spacing w:line="360" w:lineRule="auto"/>
                  <w:jc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2"/>
                    <w:sz w:val="21"/>
                    <w:szCs w:val="21"/>
                    <w:u w:val="none"/>
                    <w:lang w:val="en-US" w:eastAsia="zh-CN" w:bidi="ar-SA"/>
                  </w:rPr>
                  <w:t>2</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4FD40A4B">
                <w:pPr>
                  <w:keepNext w:val="0"/>
                  <w:keepLines w:val="0"/>
                  <w:widowControl/>
                  <w:numPr>
                    <w:ilvl w:val="-1"/>
                    <w:numId w:val="0"/>
                  </w:numPr>
                  <w:suppressLineNumbers w:val="0"/>
                  <w:snapToGrid/>
                  <w:spacing w:line="360" w:lineRule="auto"/>
                  <w:jc w:val="both"/>
                  <w:textAlignment w:val="center"/>
                  <w:rPr>
                    <w:rFonts w:ascii="微软雅黑" w:hAnsi="微软雅黑" w:eastAsia="微软雅黑" w:cs="微软雅黑"/>
                    <w:i w:val="0"/>
                    <w:iCs w:val="0"/>
                    <w:caps w:val="0"/>
                    <w:color w:val="171A1D"/>
                    <w:spacing w:val="0"/>
                    <w:sz w:val="21"/>
                    <w:szCs w:val="21"/>
                    <w:shd w:val="clear" w:fill="C9E7FF"/>
                  </w:rPr>
                </w:pPr>
                <w:r>
                  <w:rPr>
                    <w:rFonts w:hint="default" w:ascii="微软雅黑" w:hAnsi="微软雅黑" w:eastAsia="微软雅黑" w:cs="微软雅黑"/>
                    <w:i w:val="0"/>
                    <w:iCs w:val="0"/>
                    <w:caps w:val="0"/>
                    <w:color w:val="171A1D"/>
                    <w:spacing w:val="0"/>
                    <w:sz w:val="21"/>
                    <w:szCs w:val="21"/>
                    <w:shd w:val="clear" w:fill="C9E7FF"/>
                    <w:lang w:val="en-US"/>
                  </w:rPr>
                  <w:t>1.</w:t>
                </w:r>
                <w:r>
                  <w:rPr>
                    <w:rFonts w:ascii="微软雅黑" w:hAnsi="微软雅黑" w:eastAsia="微软雅黑" w:cs="微软雅黑"/>
                    <w:i w:val="0"/>
                    <w:iCs w:val="0"/>
                    <w:caps w:val="0"/>
                    <w:color w:val="171A1D"/>
                    <w:spacing w:val="0"/>
                    <w:sz w:val="21"/>
                    <w:szCs w:val="21"/>
                    <w:shd w:val="clear" w:fill="C9E7FF"/>
                  </w:rPr>
                  <w:t>计算机或通信相关专业，专科或以上学历；</w:t>
                </w:r>
              </w:p>
              <w:p w14:paraId="521B587C">
                <w:pPr>
                  <w:keepNext w:val="0"/>
                  <w:keepLines w:val="0"/>
                  <w:widowControl/>
                  <w:suppressLineNumbers w:val="0"/>
                  <w:snapToGrid/>
                  <w:spacing w:line="36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w:t>
                </w:r>
                <w:r>
                  <w:rPr>
                    <w:rFonts w:hint="default" w:ascii="宋体" w:hAnsi="宋体" w:cs="宋体"/>
                    <w:i w:val="0"/>
                    <w:iCs w:val="0"/>
                    <w:color w:val="000000"/>
                    <w:kern w:val="0"/>
                    <w:sz w:val="21"/>
                    <w:szCs w:val="21"/>
                    <w:u w:val="none"/>
                    <w:lang w:val="en-US" w:eastAsia="zh-CN" w:bidi="ar"/>
                  </w:rPr>
                  <w:t>.</w:t>
                </w:r>
                <w:r>
                  <w:rPr>
                    <w:rFonts w:ascii="微软雅黑" w:hAnsi="微软雅黑" w:eastAsia="微软雅黑" w:cs="微软雅黑"/>
                    <w:i w:val="0"/>
                    <w:iCs w:val="0"/>
                    <w:caps w:val="0"/>
                    <w:color w:val="171A1D"/>
                    <w:spacing w:val="0"/>
                    <w:sz w:val="21"/>
                    <w:szCs w:val="21"/>
                    <w:shd w:val="clear" w:fill="C9E7FF"/>
                  </w:rPr>
                  <w:t>具备至少2年网络项目集成交付相关工作经验，或者在类似环境中，具有1-2年以上的网络基础设施和系统安装、配置和维护经验;</w:t>
                </w:r>
                <w:r>
                  <w:rPr>
                    <w:rFonts w:hint="eastAsia" w:ascii="微软雅黑" w:hAnsi="微软雅黑" w:eastAsia="微软雅黑" w:cs="微软雅黑"/>
                    <w:i w:val="0"/>
                    <w:iCs w:val="0"/>
                    <w:caps w:val="0"/>
                    <w:color w:val="171A1D"/>
                    <w:spacing w:val="0"/>
                    <w:sz w:val="21"/>
                    <w:szCs w:val="21"/>
                    <w:shd w:val="clear" w:fill="C9E7FF"/>
                  </w:rPr>
                  <w:br w:type="textWrapping"/>
                </w:r>
                <w:r>
                  <w:rPr>
                    <w:rFonts w:hint="eastAsia" w:ascii="微软雅黑" w:hAnsi="微软雅黑" w:eastAsia="微软雅黑" w:cs="微软雅黑"/>
                    <w:i w:val="0"/>
                    <w:iCs w:val="0"/>
                    <w:caps w:val="0"/>
                    <w:color w:val="171A1D"/>
                    <w:spacing w:val="0"/>
                    <w:sz w:val="21"/>
                    <w:szCs w:val="21"/>
                    <w:shd w:val="clear" w:fill="C9E7FF"/>
                  </w:rPr>
                  <w:t>3</w:t>
                </w:r>
                <w:r>
                  <w:rPr>
                    <w:rFonts w:hint="default" w:ascii="微软雅黑" w:hAnsi="微软雅黑" w:eastAsia="微软雅黑" w:cs="微软雅黑"/>
                    <w:i w:val="0"/>
                    <w:iCs w:val="0"/>
                    <w:caps w:val="0"/>
                    <w:color w:val="171A1D"/>
                    <w:spacing w:val="0"/>
                    <w:sz w:val="21"/>
                    <w:szCs w:val="21"/>
                    <w:shd w:val="clear" w:fill="C9E7FF"/>
                    <w:lang w:val="en-US"/>
                  </w:rPr>
                  <w:t>.</w:t>
                </w:r>
                <w:r>
                  <w:rPr>
                    <w:rFonts w:hint="eastAsia" w:ascii="微软雅黑" w:hAnsi="微软雅黑" w:eastAsia="微软雅黑" w:cs="微软雅黑"/>
                    <w:i w:val="0"/>
                    <w:iCs w:val="0"/>
                    <w:caps w:val="0"/>
                    <w:color w:val="171A1D"/>
                    <w:spacing w:val="0"/>
                    <w:sz w:val="21"/>
                    <w:szCs w:val="21"/>
                    <w:shd w:val="clear" w:fill="C9E7FF"/>
                  </w:rPr>
                  <w:t>熟悉TCP/IP协议，熟悉常用网络技术和路由MSTP/VRRP/IRF/OSPF/BGP/MPLS等相关技术;熟练掌握主流厂家的交换机、路由器、防火墙等产品的配置和维护； 熟悉常见网络监控工具，如Zabbix、I-master NCE等；</w:t>
                </w:r>
              </w:p>
              <w:p w14:paraId="7C7EAD71">
                <w:pPr>
                  <w:keepNext w:val="0"/>
                  <w:keepLines w:val="0"/>
                  <w:widowControl/>
                  <w:suppressLineNumbers w:val="0"/>
                  <w:snapToGrid/>
                  <w:spacing w:line="360" w:lineRule="auto"/>
                  <w:jc w:val="both"/>
                  <w:textAlignment w:val="center"/>
                  <w:rPr>
                    <w:rFonts w:hint="eastAsia" w:eastAsia="宋体"/>
                    <w:kern w:val="2"/>
                    <w:lang w:val="en-US" w:eastAsia="zh-CN" w:bidi="ar-SA"/>
                  </w:rPr>
                </w:pPr>
                <w:r>
                  <w:rPr>
                    <w:rFonts w:hint="default"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能够保障大型群体活动期间的高密度网络接入需求，多系统联动：熟悉消防、广播、监控等系统的联动控制（特别是紧急疏散场景）。</w:t>
                </w:r>
              </w:p>
            </w:tc>
          </w:tr>
          <w:tr w14:paraId="73DE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0DA6C4">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餐厅服务</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4799CC3">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主厨</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97EF844">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066C179A">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周岁以下；具有人社部门颁发的中式烹调师证；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2.爱岗敬业，身体健康，进场前须提供健康证。</w:t>
                </w:r>
              </w:p>
            </w:tc>
          </w:tr>
          <w:tr w14:paraId="36FD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6BA73">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12A7B91">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副厨</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255BE91">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kern w:val="0"/>
                    <w:sz w:val="21"/>
                    <w:szCs w:val="21"/>
                    <w:u w:val="none"/>
                    <w:lang w:val="en-US" w:eastAsia="zh-CN" w:bidi="ar"/>
                  </w:rPr>
                  <w:t>2</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3FA6B706">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2.爱岗敬业，身体健康，进场前须提供健康证。</w:t>
                </w:r>
              </w:p>
            </w:tc>
          </w:tr>
          <w:tr w14:paraId="6599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922E0">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0F14AA2">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面点师</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5C9E0AF">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4469EEEB">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2.爱岗敬业，身体健康，进场前须提供健康证。</w:t>
                </w:r>
              </w:p>
            </w:tc>
          </w:tr>
          <w:tr w14:paraId="5763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1F127">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6C6ED89">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勤杂</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6A0CC1F">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624FACD4">
                <w:pPr>
                  <w:keepNext w:val="0"/>
                  <w:keepLines w:val="0"/>
                  <w:widowControl/>
                  <w:suppressLineNumbers w:val="0"/>
                  <w:snapToGrid/>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w:t>
                </w:r>
                <w:r>
                  <w:rPr>
                    <w:rFonts w:hint="default" w:ascii="宋体" w:hAnsi="宋体" w:eastAsia="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周岁以下；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2.爱岗敬业，身体健康，进场前须提供健康证。</w:t>
                </w:r>
              </w:p>
            </w:tc>
          </w:tr>
          <w:tr w14:paraId="26C0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5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B066E7">
                <w:pPr>
                  <w:snapToGrid/>
                  <w:spacing w:line="360" w:lineRule="auto"/>
                  <w:jc w:val="center"/>
                  <w:rPr>
                    <w:rFonts w:hint="eastAsia" w:ascii="宋体" w:hAnsi="宋体" w:eastAsia="宋体" w:cs="宋体"/>
                    <w:i w:val="0"/>
                    <w:iCs w:val="0"/>
                    <w:color w:val="000000"/>
                    <w:kern w:val="2"/>
                    <w:sz w:val="21"/>
                    <w:szCs w:val="21"/>
                    <w:u w:val="none"/>
                    <w:lang w:val="en-US" w:eastAsia="zh-CN" w:bidi="ar-SA"/>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FE28863">
                <w:pPr>
                  <w:keepNext w:val="0"/>
                  <w:keepLines w:val="0"/>
                  <w:widowControl/>
                  <w:suppressLineNumbers w:val="0"/>
                  <w:snapToGrid/>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default" w:ascii="宋体" w:hAnsi="宋体" w:eastAsia="宋体" w:cs="宋体"/>
                    <w:i w:val="0"/>
                    <w:iCs w:val="0"/>
                    <w:color w:val="000000"/>
                    <w:kern w:val="0"/>
                    <w:sz w:val="21"/>
                    <w:szCs w:val="21"/>
                    <w:u w:val="none"/>
                    <w:lang w:val="en-US" w:eastAsia="zh-CN" w:bidi="ar"/>
                  </w:rPr>
                  <w:t>28</w:t>
                </w:r>
              </w:p>
            </w:tc>
            <w:tc>
              <w:tcPr>
                <w:tcW w:w="5016" w:type="dxa"/>
                <w:tcBorders>
                  <w:top w:val="single" w:color="auto" w:sz="4" w:space="0"/>
                  <w:left w:val="single" w:color="auto" w:sz="4" w:space="0"/>
                  <w:bottom w:val="single" w:color="auto" w:sz="4" w:space="0"/>
                  <w:right w:val="single" w:color="auto" w:sz="4" w:space="0"/>
                </w:tcBorders>
                <w:shd w:val="clear" w:color="auto" w:fill="auto"/>
                <w:vAlign w:val="center"/>
              </w:tcPr>
              <w:p w14:paraId="2E04E0BD">
                <w:pPr>
                  <w:snapToGrid/>
                  <w:spacing w:line="360" w:lineRule="auto"/>
                  <w:jc w:val="both"/>
                  <w:rPr>
                    <w:rFonts w:hint="eastAsia" w:ascii="宋体" w:hAnsi="宋体" w:eastAsia="宋体" w:cs="宋体"/>
                    <w:i w:val="0"/>
                    <w:iCs w:val="0"/>
                    <w:color w:val="000000"/>
                    <w:kern w:val="2"/>
                    <w:sz w:val="21"/>
                    <w:szCs w:val="21"/>
                    <w:u w:val="none"/>
                    <w:lang w:val="en-US" w:eastAsia="zh-CN" w:bidi="ar-SA"/>
                  </w:rPr>
                </w:pPr>
              </w:p>
            </w:tc>
          </w:tr>
        </w:tbl>
        <w:p w14:paraId="5895D3CE">
          <w:pPr>
            <w:widowControl w:val="0"/>
            <w:snapToGrid/>
            <w:spacing w:line="360" w:lineRule="auto"/>
            <w:ind w:firstLine="301"/>
            <w:jc w:val="both"/>
            <w:rPr>
              <w:rFonts w:hint="eastAsia" w:ascii="宋体" w:hAnsi="宋体" w:eastAsia="宋体" w:cs="宋体"/>
              <w:b/>
              <w:bCs/>
              <w:color w:val="auto"/>
              <w:spacing w:val="-4"/>
              <w:kern w:val="2"/>
              <w:sz w:val="24"/>
              <w:szCs w:val="24"/>
              <w:highlight w:val="none"/>
              <w:u w:val="none"/>
              <w:lang w:val="en-US" w:eastAsia="zh-CN" w:bidi="ar-SA"/>
            </w:rPr>
          </w:pPr>
          <w:r>
            <w:rPr>
              <w:rFonts w:hint="eastAsia" w:ascii="宋体" w:hAnsi="Courier New" w:eastAsia="宋体" w:cs="Times New Roman"/>
              <w:b/>
              <w:bCs/>
              <w:color w:val="auto"/>
              <w:spacing w:val="-4"/>
              <w:kern w:val="2"/>
              <w:sz w:val="24"/>
              <w:szCs w:val="24"/>
              <w:u w:val="none"/>
              <w:lang w:val="en-US" w:eastAsia="zh-CN" w:bidi="ar-SA"/>
            </w:rPr>
            <w:t>注</w:t>
          </w:r>
          <w:r>
            <w:rPr>
              <w:rFonts w:hint="eastAsia" w:ascii="宋体" w:hAnsi="Courier New" w:eastAsia="宋体" w:cs="Times New Roman"/>
              <w:b/>
              <w:bCs/>
              <w:color w:val="auto"/>
              <w:spacing w:val="-4"/>
              <w:kern w:val="2"/>
              <w:sz w:val="24"/>
              <w:szCs w:val="24"/>
              <w:highlight w:val="none"/>
              <w:u w:val="none"/>
              <w:lang w:val="en-US" w:eastAsia="zh-CN" w:bidi="ar-SA"/>
            </w:rPr>
            <w:t>：</w:t>
          </w:r>
          <w:r>
            <w:rPr>
              <w:rFonts w:hint="eastAsia" w:ascii="宋体" w:hAnsi="宋体" w:eastAsia="宋体" w:cs="宋体"/>
              <w:b/>
              <w:bCs/>
              <w:color w:val="auto"/>
              <w:spacing w:val="-4"/>
              <w:kern w:val="2"/>
              <w:sz w:val="24"/>
              <w:szCs w:val="24"/>
              <w:highlight w:val="none"/>
              <w:u w:val="none"/>
              <w:lang w:val="en-US" w:eastAsia="zh-CN" w:bidi="ar-SA"/>
            </w:rPr>
            <w:t>▲（1）投标人须在投标文件中承诺：对于法律法规和政策文件要求必须持证上岗的岗位，我公司所派人员均持证上岗。</w:t>
          </w:r>
          <w:r>
            <w:rPr>
              <w:rFonts w:hint="eastAsia" w:ascii="宋体" w:hAnsi="宋体" w:cs="宋体"/>
              <w:b/>
              <w:bCs/>
              <w:color w:val="auto"/>
              <w:spacing w:val="-4"/>
              <w:kern w:val="2"/>
              <w:sz w:val="24"/>
              <w:szCs w:val="24"/>
              <w:highlight w:val="none"/>
              <w:u w:val="none"/>
              <w:lang w:val="en-US" w:eastAsia="zh-CN" w:bidi="ar-SA"/>
            </w:rPr>
            <w:t>（格式自拟）</w:t>
          </w:r>
        </w:p>
        <w:p w14:paraId="6F72277B">
          <w:pPr>
            <w:keepNext/>
            <w:keepLines/>
            <w:widowControl w:val="0"/>
            <w:numPr>
              <w:ilvl w:val="1"/>
              <w:numId w:val="0"/>
            </w:numPr>
            <w:tabs>
              <w:tab w:val="left" w:pos="708"/>
            </w:tabs>
            <w:adjustRightInd w:val="0"/>
            <w:snapToGrid w:val="0"/>
            <w:spacing w:before="50" w:beforeLines="50" w:line="360" w:lineRule="auto"/>
            <w:ind w:left="0" w:firstLine="466" w:firstLineChars="200"/>
            <w:jc w:val="both"/>
            <w:outlineLvl w:val="1"/>
            <w:rPr>
              <w:rFonts w:hint="eastAsia" w:ascii="黑体" w:hAnsi="黑体" w:eastAsia="黑体" w:cs="黑体"/>
              <w:b w:val="0"/>
              <w:bCs w:val="0"/>
              <w:kern w:val="2"/>
              <w:sz w:val="28"/>
              <w:szCs w:val="28"/>
              <w:lang w:val="en-US" w:eastAsia="zh-CN" w:bidi="ar-SA"/>
            </w:rPr>
          </w:pPr>
          <w:r>
            <w:rPr>
              <w:rFonts w:hint="eastAsia" w:ascii="宋体" w:hAnsi="宋体" w:eastAsia="宋体" w:cs="宋体"/>
              <w:b/>
              <w:bCs/>
              <w:color w:val="auto"/>
              <w:spacing w:val="-4"/>
              <w:kern w:val="2"/>
              <w:sz w:val="24"/>
              <w:szCs w:val="24"/>
              <w:highlight w:val="none"/>
              <w:u w:val="none"/>
              <w:lang w:val="en-US" w:eastAsia="zh-CN" w:bidi="ar-SA"/>
            </w:rPr>
            <w:t>（2）在服务期间内，采购人需要调整服务人员数量的，服务费按照最终确认的实际人数和岗位按实结算。</w:t>
          </w:r>
        </w:p>
        <w:p w14:paraId="37EA5525">
          <w:pPr>
            <w:keepNext/>
            <w:keepLines/>
            <w:widowControl w:val="0"/>
            <w:numPr>
              <w:ilvl w:val="1"/>
              <w:numId w:val="0"/>
            </w:numPr>
            <w:tabs>
              <w:tab w:val="left" w:pos="708"/>
            </w:tabs>
            <w:adjustRightInd w:val="0"/>
            <w:snapToGrid w:val="0"/>
            <w:spacing w:before="50" w:beforeLines="50" w:line="360" w:lineRule="auto"/>
            <w:ind w:left="0" w:firstLine="560" w:firstLineChars="200"/>
            <w:jc w:val="both"/>
            <w:outlineLvl w:val="1"/>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四、委托管理期限</w:t>
          </w:r>
        </w:p>
        <w:p w14:paraId="78908926">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委托管理期限：24个月。供应商需根据采购人要求积极配合，在接到采购人通知后</w:t>
          </w:r>
          <w:r>
            <w:rPr>
              <w:rFonts w:hint="default" w:ascii="仿宋_GB2312" w:hAnsi="仿宋_GB2312" w:eastAsia="仿宋_GB2312" w:cs="仿宋_GB2312"/>
              <w:kern w:val="2"/>
              <w:sz w:val="28"/>
              <w:szCs w:val="28"/>
              <w:lang w:val="en-US" w:eastAsia="zh-CN" w:bidi="ar-SA"/>
            </w:rPr>
            <w:t>10</w:t>
          </w:r>
          <w:r>
            <w:rPr>
              <w:rFonts w:hint="eastAsia" w:ascii="仿宋_GB2312" w:hAnsi="仿宋_GB2312" w:eastAsia="仿宋_GB2312" w:cs="仿宋_GB2312"/>
              <w:kern w:val="2"/>
              <w:sz w:val="28"/>
              <w:szCs w:val="28"/>
              <w:lang w:val="en-US" w:eastAsia="zh-CN" w:bidi="ar-SA"/>
            </w:rPr>
            <w:t>个工作日内进场，不得延误。</w:t>
          </w:r>
        </w:p>
        <w:p w14:paraId="093E213C">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五、奖惩条例</w:t>
          </w:r>
        </w:p>
        <w:p w14:paraId="23C7C2A7">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因中标人严重违约、受到有效投诉达3宗/季以上、或因重大管理失误或操作不当造成采购人损失超过10000元的，采购人有权解除物业管理合同，中标人应按照合同总金额的15 %向采购人支付违约金，并赔偿采购人因此造成的一切损失。若由此造成中标人相关损失的，由中标人自行承担。合同终止或解除时，中标人应积极配合采购人做好相关事宜的交接工作。</w:t>
          </w:r>
        </w:p>
        <w:p w14:paraId="2263E565">
          <w:pPr>
            <w:keepNext/>
            <w:keepLines/>
            <w:widowControl w:val="0"/>
            <w:numPr>
              <w:ilvl w:val="1"/>
              <w:numId w:val="0"/>
            </w:numPr>
            <w:tabs>
              <w:tab w:val="left" w:pos="708"/>
            </w:tabs>
            <w:adjustRightInd w:val="0"/>
            <w:snapToGrid w:val="0"/>
            <w:spacing w:before="50" w:beforeLines="50" w:line="360" w:lineRule="auto"/>
            <w:ind w:left="0" w:firstLine="560" w:firstLineChars="200"/>
            <w:jc w:val="both"/>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2.合同期内，采购人定期根据《物业监督管理与考核细则》（附后）对中标人的服务质量进行检查考评，</w:t>
          </w:r>
          <w:r>
            <w:rPr>
              <w:rFonts w:hint="default" w:ascii="仿宋_GB2312" w:hAnsi="仿宋_GB2312" w:eastAsia="仿宋_GB2312" w:cs="仿宋_GB2312"/>
              <w:kern w:val="2"/>
              <w:sz w:val="28"/>
              <w:szCs w:val="28"/>
              <w:lang w:val="en-US" w:eastAsia="zh-CN" w:bidi="ar-SA"/>
            </w:rPr>
            <w:t>考</w:t>
          </w:r>
          <w:r>
            <w:rPr>
              <w:rFonts w:hint="eastAsia" w:ascii="仿宋_GB2312" w:hAnsi="仿宋_GB2312" w:eastAsia="仿宋_GB2312" w:cs="仿宋_GB2312"/>
              <w:kern w:val="2"/>
              <w:sz w:val="28"/>
              <w:szCs w:val="28"/>
              <w:lang w:val="en-US" w:eastAsia="zh-CN" w:bidi="ar-SA"/>
            </w:rPr>
            <w:t>评</w:t>
          </w:r>
          <w:r>
            <w:rPr>
              <w:rFonts w:hint="default" w:ascii="仿宋_GB2312" w:hAnsi="仿宋_GB2312" w:eastAsia="仿宋_GB2312" w:cs="仿宋_GB2312"/>
              <w:kern w:val="2"/>
              <w:sz w:val="28"/>
              <w:szCs w:val="28"/>
              <w:lang w:val="en-US" w:eastAsia="zh-CN" w:bidi="ar-SA"/>
            </w:rPr>
            <w:t>由采购人牵头组织实施，相关部门参加考核评定，考</w:t>
          </w:r>
          <w:r>
            <w:rPr>
              <w:rFonts w:hint="eastAsia" w:ascii="仿宋_GB2312" w:hAnsi="仿宋_GB2312" w:eastAsia="仿宋_GB2312" w:cs="仿宋_GB2312"/>
              <w:kern w:val="2"/>
              <w:sz w:val="28"/>
              <w:szCs w:val="28"/>
              <w:lang w:val="en-US" w:eastAsia="zh-CN" w:bidi="ar-SA"/>
            </w:rPr>
            <w:t>评</w:t>
          </w:r>
          <w:r>
            <w:rPr>
              <w:rFonts w:hint="default" w:ascii="仿宋_GB2312" w:hAnsi="仿宋_GB2312" w:eastAsia="仿宋_GB2312" w:cs="仿宋_GB2312"/>
              <w:kern w:val="2"/>
              <w:sz w:val="28"/>
              <w:szCs w:val="28"/>
              <w:lang w:val="en-US" w:eastAsia="zh-CN" w:bidi="ar-SA"/>
            </w:rPr>
            <w:t>结果报分管领导批准后，由采购人负责对物业管理单位实施奖惩兑现。考核评定结果90分及以上，足额支付费用；80分及以上低于90分，发放整改通知限期整改，整改完毕后，支付费用；70分及以上低于80分，扣除当季应付物业服务费的5%，每低1分另加扣2%，并发放整改通知限期整改，整改完毕后，支付剩余费用；低于70分为不合格。合同服务期内，若中标供应商季度考核得分低于70分，或考核得分低于80分累计达到2次的，采购方有权单方面终止本项目服务合同</w:t>
          </w:r>
          <w:r>
            <w:rPr>
              <w:rFonts w:hint="eastAsia" w:ascii="仿宋_GB2312" w:hAnsi="仿宋_GB2312" w:eastAsia="仿宋_GB2312" w:cs="仿宋_GB2312"/>
              <w:kern w:val="2"/>
              <w:sz w:val="28"/>
              <w:szCs w:val="28"/>
              <w:lang w:val="en-US" w:eastAsia="zh-CN" w:bidi="ar-SA"/>
            </w:rPr>
            <w:t>。采购人有权根据合同履约情况适时对《物业监督管理与考核办法》进行修改。</w:t>
          </w:r>
        </w:p>
        <w:p w14:paraId="06019B2E">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t>.若中标人严重违约、监守自盗（包含停车收费违规获取利益）、管理失误造成采购人重大损失的，采购人有权解除合同，并要求中标人承担违约责任及赔偿经济损失。</w:t>
          </w:r>
        </w:p>
        <w:p w14:paraId="69E80309">
          <w:pPr>
            <w:snapToGrid/>
            <w:rPr>
              <w:rFonts w:hint="eastAsia" w:ascii="宋体" w:eastAsia="宋体" w:cs="宋体"/>
              <w:color w:val="auto"/>
              <w:kern w:val="2"/>
              <w:sz w:val="28"/>
              <w:szCs w:val="28"/>
              <w:highlight w:val="none"/>
              <w:lang w:val="en-US" w:eastAsia="zh-CN" w:bidi="ar-SA"/>
            </w:rPr>
          </w:pPr>
          <w:r>
            <w:rPr>
              <w:rFonts w:hint="eastAsia" w:ascii="宋体" w:eastAsia="宋体" w:cs="宋体"/>
              <w:color w:val="auto"/>
              <w:kern w:val="2"/>
              <w:sz w:val="28"/>
              <w:szCs w:val="28"/>
              <w:highlight w:val="none"/>
              <w:lang w:val="en-US" w:eastAsia="zh-CN" w:bidi="ar-SA"/>
            </w:rPr>
            <w:br w:type="page"/>
          </w:r>
        </w:p>
        <w:p w14:paraId="697D0723">
          <w:pPr>
            <w:widowControl w:val="0"/>
            <w:snapToGrid/>
            <w:spacing w:after="120" w:line="360" w:lineRule="auto"/>
            <w:ind w:left="420" w:leftChars="200" w:firstLine="2520" w:firstLineChars="900"/>
            <w:jc w:val="both"/>
            <w:rPr>
              <w:rFonts w:hint="eastAsia"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物业监督管理与考核细则</w:t>
          </w:r>
        </w:p>
        <w:tbl>
          <w:tblPr>
            <w:tblStyle w:val="60"/>
            <w:tblpPr w:leftFromText="180" w:rightFromText="180" w:vertAnchor="text" w:horzAnchor="page" w:tblpX="1443" w:tblpY="374"/>
            <w:tblOverlap w:val="never"/>
            <w:tblW w:w="9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4819"/>
            <w:gridCol w:w="831"/>
            <w:gridCol w:w="3316"/>
          </w:tblGrid>
          <w:tr w14:paraId="108E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F8857">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序号</w:t>
                </w:r>
              </w:p>
            </w:tc>
            <w:tc>
              <w:tcPr>
                <w:tcW w:w="4819" w:type="dxa"/>
                <w:tcBorders>
                  <w:top w:val="single" w:color="000000" w:sz="8" w:space="0"/>
                  <w:left w:val="nil"/>
                  <w:bottom w:val="single" w:color="000000" w:sz="8" w:space="0"/>
                  <w:right w:val="single" w:color="000000" w:sz="8" w:space="0"/>
                </w:tcBorders>
                <w:shd w:val="clear" w:color="auto" w:fill="auto"/>
                <w:vAlign w:val="center"/>
              </w:tcPr>
              <w:p w14:paraId="1B94754D">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标准内容</w:t>
                </w:r>
              </w:p>
            </w:tc>
            <w:tc>
              <w:tcPr>
                <w:tcW w:w="831" w:type="dxa"/>
                <w:tcBorders>
                  <w:top w:val="single" w:color="000000" w:sz="8" w:space="0"/>
                  <w:left w:val="nil"/>
                  <w:bottom w:val="single" w:color="000000" w:sz="8" w:space="0"/>
                  <w:right w:val="single" w:color="000000" w:sz="8" w:space="0"/>
                </w:tcBorders>
                <w:shd w:val="clear" w:color="auto" w:fill="auto"/>
                <w:vAlign w:val="center"/>
              </w:tcPr>
              <w:p w14:paraId="5A1E5777">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分值</w:t>
                </w:r>
              </w:p>
            </w:tc>
            <w:tc>
              <w:tcPr>
                <w:tcW w:w="3316" w:type="dxa"/>
                <w:tcBorders>
                  <w:top w:val="single" w:color="000000" w:sz="8" w:space="0"/>
                  <w:left w:val="nil"/>
                  <w:bottom w:val="single" w:color="000000" w:sz="8" w:space="0"/>
                  <w:right w:val="single" w:color="000000" w:sz="8" w:space="0"/>
                </w:tcBorders>
                <w:shd w:val="clear" w:color="auto" w:fill="auto"/>
                <w:vAlign w:val="center"/>
              </w:tcPr>
              <w:p w14:paraId="572F325D">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评分细则</w:t>
                </w:r>
              </w:p>
            </w:tc>
          </w:tr>
          <w:tr w14:paraId="6347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15619028">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一</w:t>
                </w:r>
              </w:p>
            </w:tc>
            <w:tc>
              <w:tcPr>
                <w:tcW w:w="4819" w:type="dxa"/>
                <w:tcBorders>
                  <w:top w:val="single" w:color="000000" w:sz="8" w:space="0"/>
                  <w:left w:val="single" w:color="000000" w:sz="8" w:space="0"/>
                  <w:bottom w:val="single" w:color="000000" w:sz="8" w:space="0"/>
                  <w:right w:val="single" w:color="000000" w:sz="8" w:space="0"/>
                </w:tcBorders>
                <w:shd w:val="clear" w:color="auto" w:fill="D9D9D9"/>
                <w:vAlign w:val="center"/>
              </w:tcPr>
              <w:p w14:paraId="31CBC362">
                <w:pPr>
                  <w:keepNext w:val="0"/>
                  <w:keepLines w:val="0"/>
                  <w:widowControl/>
                  <w:suppressLineNumbers w:val="0"/>
                  <w:snapToGrid/>
                  <w:spacing w:line="360" w:lineRule="auto"/>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基础管理</w:t>
                </w:r>
              </w:p>
            </w:tc>
            <w:tc>
              <w:tcPr>
                <w:tcW w:w="831" w:type="dxa"/>
                <w:tcBorders>
                  <w:top w:val="single" w:color="000000" w:sz="8" w:space="0"/>
                  <w:left w:val="nil"/>
                  <w:bottom w:val="single" w:color="000000" w:sz="8" w:space="0"/>
                  <w:right w:val="single" w:color="000000" w:sz="8" w:space="0"/>
                </w:tcBorders>
                <w:shd w:val="clear" w:color="auto" w:fill="D9D9D9"/>
                <w:vAlign w:val="center"/>
              </w:tcPr>
              <w:p w14:paraId="5EBC15E5">
                <w:pPr>
                  <w:keepNext w:val="0"/>
                  <w:keepLines w:val="0"/>
                  <w:widowControl/>
                  <w:suppressLineNumbers w:val="0"/>
                  <w:snapToGrid/>
                  <w:spacing w:line="360" w:lineRule="auto"/>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31</w:t>
                </w:r>
              </w:p>
            </w:tc>
            <w:tc>
              <w:tcPr>
                <w:tcW w:w="3316" w:type="dxa"/>
                <w:tcBorders>
                  <w:top w:val="single" w:color="000000" w:sz="8" w:space="0"/>
                  <w:left w:val="nil"/>
                  <w:bottom w:val="single" w:color="000000" w:sz="8" w:space="0"/>
                  <w:right w:val="single" w:color="000000" w:sz="8" w:space="0"/>
                </w:tcBorders>
                <w:shd w:val="clear" w:color="auto" w:fill="D9D9D9"/>
                <w:vAlign w:val="center"/>
              </w:tcPr>
              <w:p w14:paraId="5CAEC6E5">
                <w:pPr>
                  <w:snapToGrid/>
                  <w:spacing w:line="360" w:lineRule="auto"/>
                  <w:jc w:val="left"/>
                  <w:rPr>
                    <w:rFonts w:hint="eastAsia" w:ascii="宋体" w:hAnsi="宋体" w:eastAsia="宋体" w:cs="宋体"/>
                    <w:i w:val="0"/>
                    <w:iCs w:val="0"/>
                    <w:color w:val="000000"/>
                    <w:kern w:val="2"/>
                    <w:sz w:val="28"/>
                    <w:szCs w:val="28"/>
                    <w:u w:val="none"/>
                    <w:lang w:val="en-US" w:eastAsia="zh-CN" w:bidi="ar-SA"/>
                  </w:rPr>
                </w:pPr>
              </w:p>
            </w:tc>
          </w:tr>
          <w:tr w14:paraId="1AFE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834AE37">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0463BAE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1、物业管理企业的管理人员和专业技术人员持证上岗；行为规范：员工着装规范，佩戴明显标志，工作规范、作风严谨，文明礼貌，谨言让行。</w:t>
                </w:r>
              </w:p>
            </w:tc>
            <w:tc>
              <w:tcPr>
                <w:tcW w:w="831" w:type="dxa"/>
                <w:tcBorders>
                  <w:top w:val="nil"/>
                  <w:left w:val="nil"/>
                  <w:bottom w:val="single" w:color="000000" w:sz="8" w:space="0"/>
                  <w:right w:val="single" w:color="000000" w:sz="8" w:space="0"/>
                </w:tcBorders>
                <w:shd w:val="clear" w:color="auto" w:fill="auto"/>
                <w:vAlign w:val="center"/>
              </w:tcPr>
              <w:p w14:paraId="672DC2F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3316" w:type="dxa"/>
                <w:tcBorders>
                  <w:top w:val="nil"/>
                  <w:left w:val="nil"/>
                  <w:bottom w:val="single" w:color="000000" w:sz="8" w:space="0"/>
                  <w:right w:val="single" w:color="000000" w:sz="8" w:space="0"/>
                </w:tcBorders>
                <w:shd w:val="clear" w:color="auto" w:fill="auto"/>
                <w:vAlign w:val="center"/>
              </w:tcPr>
              <w:p w14:paraId="7271DFAA">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管理人员、专业技术人员每发现1人无上岗证书扣0.5分；行为规范出现一处不符扣0.5分。</w:t>
                </w:r>
              </w:p>
            </w:tc>
          </w:tr>
          <w:tr w14:paraId="3792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2"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7B18A6A8">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2DD1311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2、物业管理企业按照合同及招标文件要求配置人力资源。按期执行培训计划。</w:t>
                </w:r>
              </w:p>
            </w:tc>
            <w:tc>
              <w:tcPr>
                <w:tcW w:w="831" w:type="dxa"/>
                <w:tcBorders>
                  <w:top w:val="nil"/>
                  <w:left w:val="nil"/>
                  <w:bottom w:val="single" w:color="000000" w:sz="8" w:space="0"/>
                  <w:right w:val="single" w:color="000000" w:sz="8" w:space="0"/>
                </w:tcBorders>
                <w:shd w:val="clear" w:color="auto" w:fill="auto"/>
                <w:vAlign w:val="center"/>
              </w:tcPr>
              <w:p w14:paraId="4D3A0DA2">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3316" w:type="dxa"/>
                <w:tcBorders>
                  <w:top w:val="nil"/>
                  <w:left w:val="nil"/>
                  <w:bottom w:val="single" w:color="000000" w:sz="8" w:space="0"/>
                  <w:right w:val="single" w:color="000000" w:sz="8" w:space="0"/>
                </w:tcBorders>
                <w:shd w:val="clear" w:color="auto" w:fill="auto"/>
                <w:vAlign w:val="center"/>
              </w:tcPr>
              <w:p w14:paraId="3A3F063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符合3分，少配置一个扣1分（少配置的按合同人均金额扣除相应物业费）。无培训计划扣2分，未按计划执行扣1分。</w:t>
                </w:r>
              </w:p>
            </w:tc>
          </w:tr>
          <w:tr w14:paraId="3D5C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7ED696FB">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6E8D3EB">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3、物业管理及项目档案资料齐全，分类成册、管理  完善，查阅方便。</w:t>
                </w:r>
              </w:p>
            </w:tc>
            <w:tc>
              <w:tcPr>
                <w:tcW w:w="831" w:type="dxa"/>
                <w:tcBorders>
                  <w:top w:val="nil"/>
                  <w:left w:val="nil"/>
                  <w:bottom w:val="single" w:color="000000" w:sz="8" w:space="0"/>
                  <w:right w:val="single" w:color="000000" w:sz="8" w:space="0"/>
                </w:tcBorders>
                <w:shd w:val="clear" w:color="auto" w:fill="auto"/>
                <w:vAlign w:val="center"/>
              </w:tcPr>
              <w:p w14:paraId="5698FED3">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3316" w:type="dxa"/>
                <w:tcBorders>
                  <w:top w:val="nil"/>
                  <w:left w:val="nil"/>
                  <w:bottom w:val="single" w:color="000000" w:sz="8" w:space="0"/>
                  <w:right w:val="single" w:color="000000" w:sz="8" w:space="0"/>
                </w:tcBorders>
                <w:shd w:val="clear" w:color="auto" w:fill="auto"/>
                <w:vAlign w:val="center"/>
              </w:tcPr>
              <w:p w14:paraId="4535E926">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包括房屋总平面图、地下管网图，房屋数量、种类、用途分类统计成册，共用设施设备的设计安装图纸资料和台帐。每发现一项不齐全或不完善扣0.5分。</w:t>
                </w:r>
              </w:p>
            </w:tc>
          </w:tr>
          <w:tr w14:paraId="54D4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85388E0">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5656DC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4、不因服务质量问题在区级以上新闻媒体（电视、电台、报刊）曝光的事件；不发生因服务质量问题导致投诉群访事件；不发生因管理不善造成人身伤、残事故</w:t>
                </w:r>
              </w:p>
            </w:tc>
            <w:tc>
              <w:tcPr>
                <w:tcW w:w="831" w:type="dxa"/>
                <w:tcBorders>
                  <w:top w:val="nil"/>
                  <w:left w:val="nil"/>
                  <w:bottom w:val="single" w:color="000000" w:sz="8" w:space="0"/>
                  <w:right w:val="single" w:color="000000" w:sz="8" w:space="0"/>
                </w:tcBorders>
                <w:shd w:val="clear" w:color="auto" w:fill="auto"/>
                <w:vAlign w:val="center"/>
              </w:tcPr>
              <w:p w14:paraId="30F718BE">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6</w:t>
                </w:r>
              </w:p>
            </w:tc>
            <w:tc>
              <w:tcPr>
                <w:tcW w:w="3316" w:type="dxa"/>
                <w:tcBorders>
                  <w:top w:val="nil"/>
                  <w:left w:val="nil"/>
                  <w:bottom w:val="single" w:color="000000" w:sz="8" w:space="0"/>
                  <w:right w:val="single" w:color="000000" w:sz="8" w:space="0"/>
                </w:tcBorders>
                <w:shd w:val="clear" w:color="auto" w:fill="auto"/>
                <w:vAlign w:val="center"/>
              </w:tcPr>
              <w:p w14:paraId="5A300567">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发生一次扣2分</w:t>
                </w:r>
              </w:p>
            </w:tc>
          </w:tr>
          <w:tr w14:paraId="1F54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CC57579">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5D807E15">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5、遇突发情况或重要任务时能及时、有序处置。</w:t>
                </w:r>
              </w:p>
            </w:tc>
            <w:tc>
              <w:tcPr>
                <w:tcW w:w="831" w:type="dxa"/>
                <w:tcBorders>
                  <w:top w:val="nil"/>
                  <w:left w:val="nil"/>
                  <w:bottom w:val="single" w:color="000000" w:sz="8" w:space="0"/>
                  <w:right w:val="single" w:color="000000" w:sz="8" w:space="0"/>
                </w:tcBorders>
                <w:shd w:val="clear" w:color="auto" w:fill="auto"/>
                <w:vAlign w:val="center"/>
              </w:tcPr>
              <w:p w14:paraId="75CFDCF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3316" w:type="dxa"/>
                <w:tcBorders>
                  <w:top w:val="nil"/>
                  <w:left w:val="nil"/>
                  <w:bottom w:val="single" w:color="000000" w:sz="8" w:space="0"/>
                  <w:right w:val="single" w:color="000000" w:sz="8" w:space="0"/>
                </w:tcBorders>
                <w:shd w:val="clear" w:color="auto" w:fill="auto"/>
                <w:vAlign w:val="center"/>
              </w:tcPr>
              <w:p w14:paraId="7961883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符合5分，基本符合2分，不符合0分。</w:t>
                </w:r>
              </w:p>
            </w:tc>
          </w:tr>
          <w:tr w14:paraId="108C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84025E9">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D92772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6、物业负责人工作态度积极，与甲方沟通积极，工作计划详细，组织实施严密，对安保、设备、保洁、会务等工作检查细致，能较好的完成甲方需求的下达、实施、监督及反馈工作。</w:t>
                </w:r>
              </w:p>
            </w:tc>
            <w:tc>
              <w:tcPr>
                <w:tcW w:w="831" w:type="dxa"/>
                <w:tcBorders>
                  <w:top w:val="nil"/>
                  <w:left w:val="nil"/>
                  <w:bottom w:val="single" w:color="000000" w:sz="8" w:space="0"/>
                  <w:right w:val="single" w:color="000000" w:sz="8" w:space="0"/>
                </w:tcBorders>
                <w:shd w:val="clear" w:color="auto" w:fill="auto"/>
                <w:vAlign w:val="center"/>
              </w:tcPr>
              <w:p w14:paraId="1C1FBED8">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3316" w:type="dxa"/>
                <w:tcBorders>
                  <w:top w:val="nil"/>
                  <w:left w:val="nil"/>
                  <w:bottom w:val="single" w:color="000000" w:sz="8" w:space="0"/>
                  <w:right w:val="single" w:color="000000" w:sz="8" w:space="0"/>
                </w:tcBorders>
                <w:shd w:val="clear" w:color="auto" w:fill="auto"/>
                <w:vAlign w:val="center"/>
              </w:tcPr>
              <w:p w14:paraId="0E10621E">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符合5分，基本符合2分，不符合0分。</w:t>
                </w:r>
              </w:p>
            </w:tc>
          </w:tr>
          <w:tr w14:paraId="2105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4A756ADA">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二</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4C786883">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(四)消防管理</w:t>
                </w:r>
              </w:p>
            </w:tc>
            <w:tc>
              <w:tcPr>
                <w:tcW w:w="831" w:type="dxa"/>
                <w:tcBorders>
                  <w:top w:val="nil"/>
                  <w:left w:val="nil"/>
                  <w:bottom w:val="single" w:color="000000" w:sz="8" w:space="0"/>
                  <w:right w:val="single" w:color="000000" w:sz="8" w:space="0"/>
                </w:tcBorders>
                <w:shd w:val="clear" w:color="auto" w:fill="D9D9D9"/>
                <w:vAlign w:val="center"/>
              </w:tcPr>
              <w:p w14:paraId="3620C07E">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12</w:t>
                </w:r>
              </w:p>
            </w:tc>
            <w:tc>
              <w:tcPr>
                <w:tcW w:w="3316" w:type="dxa"/>
                <w:tcBorders>
                  <w:top w:val="nil"/>
                  <w:left w:val="nil"/>
                  <w:bottom w:val="single" w:color="000000" w:sz="8" w:space="0"/>
                  <w:right w:val="single" w:color="000000" w:sz="8" w:space="0"/>
                </w:tcBorders>
                <w:shd w:val="clear" w:color="auto" w:fill="D9D9D9"/>
                <w:vAlign w:val="center"/>
              </w:tcPr>
              <w:p w14:paraId="62840683">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029F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27B89FC">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0F47977">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1、消防控制中心24小时值班、消防系统设施设备齐全、完好无损，可随时起用。</w:t>
                </w:r>
              </w:p>
            </w:tc>
            <w:tc>
              <w:tcPr>
                <w:tcW w:w="831" w:type="dxa"/>
                <w:tcBorders>
                  <w:top w:val="nil"/>
                  <w:left w:val="nil"/>
                  <w:bottom w:val="single" w:color="000000" w:sz="8" w:space="0"/>
                  <w:right w:val="single" w:color="000000" w:sz="8" w:space="0"/>
                </w:tcBorders>
                <w:shd w:val="clear" w:color="auto" w:fill="auto"/>
                <w:vAlign w:val="center"/>
              </w:tcPr>
              <w:p w14:paraId="77F6950B">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012EFE6A">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发现一处不符合扣0.2分。</w:t>
                </w:r>
              </w:p>
            </w:tc>
          </w:tr>
          <w:tr w14:paraId="40FD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3737F4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65E5CAD">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2、消防管理人员熟悉掌握消防设施设备的使用方法并能及时处理各种问题。</w:t>
                </w:r>
              </w:p>
            </w:tc>
            <w:tc>
              <w:tcPr>
                <w:tcW w:w="831" w:type="dxa"/>
                <w:tcBorders>
                  <w:top w:val="nil"/>
                  <w:left w:val="nil"/>
                  <w:bottom w:val="single" w:color="000000" w:sz="8" w:space="0"/>
                  <w:right w:val="single" w:color="000000" w:sz="8" w:space="0"/>
                </w:tcBorders>
                <w:shd w:val="clear" w:color="auto" w:fill="auto"/>
                <w:vAlign w:val="center"/>
              </w:tcPr>
              <w:p w14:paraId="39164DF9">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2F0A38DE">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每发现一人不符合扣0.2分。</w:t>
                </w:r>
              </w:p>
            </w:tc>
          </w:tr>
          <w:tr w14:paraId="24B8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A47DC28">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3DD0698">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3、每月组织开展消防知识的宣传教育及演练，明确各区域防火责任人。</w:t>
                </w:r>
              </w:p>
            </w:tc>
            <w:tc>
              <w:tcPr>
                <w:tcW w:w="831" w:type="dxa"/>
                <w:tcBorders>
                  <w:top w:val="nil"/>
                  <w:left w:val="nil"/>
                  <w:bottom w:val="single" w:color="000000" w:sz="8" w:space="0"/>
                  <w:right w:val="single" w:color="000000" w:sz="8" w:space="0"/>
                </w:tcBorders>
                <w:shd w:val="clear" w:color="auto" w:fill="auto"/>
                <w:vAlign w:val="center"/>
              </w:tcPr>
              <w:p w14:paraId="795EDEFF">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60FA33A8">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符合1.0分，责任人不明确每发现一处扣0.2分。</w:t>
                </w:r>
              </w:p>
            </w:tc>
          </w:tr>
          <w:tr w14:paraId="4906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6660424">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1AD731E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4、制定突发火灾应急方案，在明显处设立消防疏散示意图。照明设施、引路标志完好，紧急疏散通道畅通无阻。</w:t>
                </w:r>
              </w:p>
            </w:tc>
            <w:tc>
              <w:tcPr>
                <w:tcW w:w="831" w:type="dxa"/>
                <w:tcBorders>
                  <w:top w:val="nil"/>
                  <w:left w:val="nil"/>
                  <w:bottom w:val="single" w:color="000000" w:sz="8" w:space="0"/>
                  <w:right w:val="single" w:color="000000" w:sz="8" w:space="0"/>
                </w:tcBorders>
                <w:shd w:val="clear" w:color="auto" w:fill="auto"/>
                <w:vAlign w:val="center"/>
              </w:tcPr>
              <w:p w14:paraId="756C7860">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0B54AD5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无应急方案扣0.5分，各种标志每缺少一个及每发现一处不畅通扣0.1分。</w:t>
                </w:r>
              </w:p>
            </w:tc>
          </w:tr>
          <w:tr w14:paraId="1BD7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A7F5EAE">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D13DC2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5.不发生安全（治安、消防）责任事故。</w:t>
                </w:r>
              </w:p>
            </w:tc>
            <w:tc>
              <w:tcPr>
                <w:tcW w:w="831" w:type="dxa"/>
                <w:tcBorders>
                  <w:top w:val="nil"/>
                  <w:left w:val="nil"/>
                  <w:bottom w:val="single" w:color="000000" w:sz="8" w:space="0"/>
                  <w:right w:val="single" w:color="000000" w:sz="8" w:space="0"/>
                </w:tcBorders>
                <w:shd w:val="clear" w:color="auto" w:fill="auto"/>
                <w:vAlign w:val="center"/>
              </w:tcPr>
              <w:p w14:paraId="063F591A">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784E7DA">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发生扣2分</w:t>
                </w:r>
              </w:p>
            </w:tc>
          </w:tr>
          <w:tr w14:paraId="7EC4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85BBED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59F208C5">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6.消防用电有严格的管理规定。室内电线、插座安装规范，无安全隐患。</w:t>
                </w:r>
              </w:p>
            </w:tc>
            <w:tc>
              <w:tcPr>
                <w:tcW w:w="831" w:type="dxa"/>
                <w:tcBorders>
                  <w:top w:val="nil"/>
                  <w:left w:val="nil"/>
                  <w:bottom w:val="single" w:color="000000" w:sz="8" w:space="0"/>
                  <w:right w:val="single" w:color="000000" w:sz="8" w:space="0"/>
                </w:tcBorders>
                <w:shd w:val="clear" w:color="auto" w:fill="auto"/>
                <w:vAlign w:val="center"/>
              </w:tcPr>
              <w:p w14:paraId="7796688A">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56639A09">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符合2分，每发现一处扣0.2分。</w:t>
                </w:r>
              </w:p>
            </w:tc>
          </w:tr>
          <w:tr w14:paraId="2BEA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15DEF334">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三</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1039CA92">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保安及车辆管理</w:t>
                </w:r>
              </w:p>
            </w:tc>
            <w:tc>
              <w:tcPr>
                <w:tcW w:w="831" w:type="dxa"/>
                <w:tcBorders>
                  <w:top w:val="nil"/>
                  <w:left w:val="nil"/>
                  <w:bottom w:val="single" w:color="000000" w:sz="8" w:space="0"/>
                  <w:right w:val="single" w:color="000000" w:sz="8" w:space="0"/>
                </w:tcBorders>
                <w:shd w:val="clear" w:color="auto" w:fill="D9D9D9"/>
                <w:vAlign w:val="center"/>
              </w:tcPr>
              <w:p w14:paraId="2CF3D30E">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12</w:t>
                </w:r>
              </w:p>
            </w:tc>
            <w:tc>
              <w:tcPr>
                <w:tcW w:w="3316" w:type="dxa"/>
                <w:tcBorders>
                  <w:top w:val="nil"/>
                  <w:left w:val="nil"/>
                  <w:bottom w:val="single" w:color="000000" w:sz="8" w:space="0"/>
                  <w:right w:val="single" w:color="000000" w:sz="8" w:space="0"/>
                </w:tcBorders>
                <w:shd w:val="clear" w:color="auto" w:fill="D9D9D9"/>
                <w:vAlign w:val="center"/>
              </w:tcPr>
              <w:p w14:paraId="6E857977">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4AA2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D041BBE">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393041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1、有专业保安队伍，实行24小时值班及巡逻制度，保安人员熟悉工作区的环境，着装规范，文明值勤，言语规范，训练有素，不得做与值班无关事项。</w:t>
                </w:r>
              </w:p>
            </w:tc>
            <w:tc>
              <w:tcPr>
                <w:tcW w:w="831" w:type="dxa"/>
                <w:tcBorders>
                  <w:top w:val="nil"/>
                  <w:left w:val="nil"/>
                  <w:bottom w:val="single" w:color="000000" w:sz="8" w:space="0"/>
                  <w:right w:val="single" w:color="000000" w:sz="8" w:space="0"/>
                </w:tcBorders>
                <w:shd w:val="clear" w:color="auto" w:fill="auto"/>
                <w:vAlign w:val="center"/>
              </w:tcPr>
              <w:p w14:paraId="053F3035">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39E9F987">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符合2.0分，无专业保安队伍扣1.0分，值班及巡逻记录等不规范每处扣0.2分。</w:t>
                </w:r>
              </w:p>
            </w:tc>
          </w:tr>
          <w:tr w14:paraId="6646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2CB70AD">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0D5EBC3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2、进出区域各种车辆管理有序，无堵塞交通现象，不影响行人通行。</w:t>
                </w:r>
              </w:p>
            </w:tc>
            <w:tc>
              <w:tcPr>
                <w:tcW w:w="831" w:type="dxa"/>
                <w:tcBorders>
                  <w:top w:val="nil"/>
                  <w:left w:val="nil"/>
                  <w:bottom w:val="single" w:color="000000" w:sz="8" w:space="0"/>
                  <w:right w:val="single" w:color="000000" w:sz="8" w:space="0"/>
                </w:tcBorders>
                <w:shd w:val="clear" w:color="auto" w:fill="auto"/>
                <w:vAlign w:val="center"/>
              </w:tcPr>
              <w:p w14:paraId="10373A5C">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7C675CF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符合2分，基本符合1分，不符合0分。</w:t>
                </w:r>
              </w:p>
            </w:tc>
          </w:tr>
          <w:tr w14:paraId="3A9B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45C21B2">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0EA94DC9">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3、停车场有专人疏导，管理有序，排列整齐。</w:t>
                </w:r>
              </w:p>
            </w:tc>
            <w:tc>
              <w:tcPr>
                <w:tcW w:w="831" w:type="dxa"/>
                <w:tcBorders>
                  <w:top w:val="nil"/>
                  <w:left w:val="nil"/>
                  <w:bottom w:val="single" w:color="000000" w:sz="8" w:space="0"/>
                  <w:right w:val="single" w:color="000000" w:sz="8" w:space="0"/>
                </w:tcBorders>
                <w:shd w:val="clear" w:color="auto" w:fill="auto"/>
                <w:vAlign w:val="center"/>
              </w:tcPr>
              <w:p w14:paraId="06BAFA6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7483152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符合1分，基本符合0.5分，不符合0分。</w:t>
                </w:r>
              </w:p>
            </w:tc>
          </w:tr>
          <w:tr w14:paraId="4FF5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ACDE733">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391E751">
                <w:pPr>
                  <w:keepNext w:val="0"/>
                  <w:keepLines w:val="0"/>
                  <w:widowControl/>
                  <w:suppressLineNumbers w:val="0"/>
                  <w:snapToGrid/>
                  <w:spacing w:line="480" w:lineRule="exact"/>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4、地下停车场管理严格，无违规停放、进出等现象。</w:t>
                </w:r>
              </w:p>
            </w:tc>
            <w:tc>
              <w:tcPr>
                <w:tcW w:w="831" w:type="dxa"/>
                <w:tcBorders>
                  <w:top w:val="nil"/>
                  <w:left w:val="nil"/>
                  <w:bottom w:val="single" w:color="000000" w:sz="8" w:space="0"/>
                  <w:right w:val="single" w:color="000000" w:sz="8" w:space="0"/>
                </w:tcBorders>
                <w:shd w:val="clear" w:color="auto" w:fill="auto"/>
                <w:vAlign w:val="center"/>
              </w:tcPr>
              <w:p w14:paraId="0E5AD982">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5B6BCAD9">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符合1.0分，每发生一次不符合扣0.5分。</w:t>
                </w:r>
              </w:p>
            </w:tc>
          </w:tr>
          <w:tr w14:paraId="020E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DFA20A2">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92B833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5、非机动车辆有集中停放场地，充电区管理制度落实，管理有序，停放整齐，场地整洁。</w:t>
                </w:r>
              </w:p>
            </w:tc>
            <w:tc>
              <w:tcPr>
                <w:tcW w:w="831" w:type="dxa"/>
                <w:tcBorders>
                  <w:top w:val="nil"/>
                  <w:left w:val="nil"/>
                  <w:bottom w:val="single" w:color="000000" w:sz="8" w:space="0"/>
                  <w:right w:val="single" w:color="000000" w:sz="8" w:space="0"/>
                </w:tcBorders>
                <w:shd w:val="clear" w:color="auto" w:fill="auto"/>
                <w:vAlign w:val="center"/>
              </w:tcPr>
              <w:p w14:paraId="7CD3165E">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D0E5312">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符合1.0分，每发生一次不符合扣0.5分。</w:t>
                </w:r>
              </w:p>
            </w:tc>
          </w:tr>
          <w:tr w14:paraId="6F71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D8D16B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nil"/>
                  <w:bottom w:val="single" w:color="000000" w:sz="8" w:space="0"/>
                  <w:right w:val="single" w:color="000000" w:sz="8" w:space="0"/>
                </w:tcBorders>
                <w:shd w:val="clear" w:color="auto" w:fill="auto"/>
                <w:vAlign w:val="center"/>
              </w:tcPr>
              <w:p w14:paraId="691748A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6、形象岗严格执行定时定点在岗，动作规范、疏导有力，不做与岗位无关事宜。</w:t>
                </w:r>
              </w:p>
            </w:tc>
            <w:tc>
              <w:tcPr>
                <w:tcW w:w="831" w:type="dxa"/>
                <w:tcBorders>
                  <w:top w:val="nil"/>
                  <w:left w:val="nil"/>
                  <w:bottom w:val="single" w:color="000000" w:sz="8" w:space="0"/>
                  <w:right w:val="single" w:color="000000" w:sz="8" w:space="0"/>
                </w:tcBorders>
                <w:shd w:val="clear" w:color="auto" w:fill="auto"/>
                <w:vAlign w:val="center"/>
              </w:tcPr>
              <w:p w14:paraId="48AA76B0">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6F5FAC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符合2.0分，未定时定点站岗扣1.0分，未严格履行岗位职责扣1.0分。</w:t>
                </w:r>
              </w:p>
            </w:tc>
          </w:tr>
          <w:tr w14:paraId="2A94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59836F40">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四</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37D17A34">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环境卫生管理</w:t>
                </w:r>
              </w:p>
            </w:tc>
            <w:tc>
              <w:tcPr>
                <w:tcW w:w="831" w:type="dxa"/>
                <w:tcBorders>
                  <w:top w:val="nil"/>
                  <w:left w:val="nil"/>
                  <w:bottom w:val="single" w:color="000000" w:sz="8" w:space="0"/>
                  <w:right w:val="single" w:color="000000" w:sz="8" w:space="0"/>
                </w:tcBorders>
                <w:shd w:val="clear" w:color="auto" w:fill="D9D9D9"/>
                <w:vAlign w:val="center"/>
              </w:tcPr>
              <w:p w14:paraId="5E6D7465">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14</w:t>
                </w:r>
              </w:p>
            </w:tc>
            <w:tc>
              <w:tcPr>
                <w:tcW w:w="3316" w:type="dxa"/>
                <w:tcBorders>
                  <w:top w:val="nil"/>
                  <w:left w:val="nil"/>
                  <w:bottom w:val="single" w:color="000000" w:sz="8" w:space="0"/>
                  <w:right w:val="single" w:color="000000" w:sz="8" w:space="0"/>
                </w:tcBorders>
                <w:shd w:val="clear" w:color="auto" w:fill="D9D9D9"/>
                <w:vAlign w:val="center"/>
              </w:tcPr>
              <w:p w14:paraId="29E9B414">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40D0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BFED624">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2CEF63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1、环卫设施完备，设有垃圾分类箱、垃圾中转站。</w:t>
                </w:r>
              </w:p>
            </w:tc>
            <w:tc>
              <w:tcPr>
                <w:tcW w:w="831" w:type="dxa"/>
                <w:tcBorders>
                  <w:top w:val="nil"/>
                  <w:left w:val="nil"/>
                  <w:bottom w:val="single" w:color="000000" w:sz="8" w:space="0"/>
                  <w:right w:val="single" w:color="000000" w:sz="8" w:space="0"/>
                </w:tcBorders>
                <w:shd w:val="clear" w:color="auto" w:fill="auto"/>
                <w:vAlign w:val="center"/>
              </w:tcPr>
              <w:p w14:paraId="3C73107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75EEE691">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符合2.0分，每发现一处不符合扣0.2分。</w:t>
                </w:r>
              </w:p>
            </w:tc>
          </w:tr>
          <w:tr w14:paraId="22FF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73294C78">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7F4B9AE">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2、清洁卫生实行责任制，有专职的清洁人员和明确的责任范围，实行标准化清洁保洁。</w:t>
                </w:r>
              </w:p>
            </w:tc>
            <w:tc>
              <w:tcPr>
                <w:tcW w:w="831" w:type="dxa"/>
                <w:tcBorders>
                  <w:top w:val="nil"/>
                  <w:left w:val="nil"/>
                  <w:bottom w:val="single" w:color="000000" w:sz="8" w:space="0"/>
                  <w:right w:val="single" w:color="000000" w:sz="8" w:space="0"/>
                </w:tcBorders>
                <w:shd w:val="clear" w:color="auto" w:fill="auto"/>
                <w:vAlign w:val="center"/>
              </w:tcPr>
              <w:p w14:paraId="0E491984">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5070CE5A">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未实行责任制的扣0.5，无专职清洁人员和责  任范围的扣0.3，未实行标准化保洁的扣0.2。</w:t>
                </w:r>
              </w:p>
            </w:tc>
          </w:tr>
          <w:tr w14:paraId="0A22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8AED35D">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28239B4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3、垃圾日产日清，定期进行卫生灭杀，做好垃圾分类。</w:t>
                </w:r>
              </w:p>
            </w:tc>
            <w:tc>
              <w:tcPr>
                <w:tcW w:w="831" w:type="dxa"/>
                <w:tcBorders>
                  <w:top w:val="nil"/>
                  <w:left w:val="nil"/>
                  <w:bottom w:val="single" w:color="000000" w:sz="8" w:space="0"/>
                  <w:right w:val="single" w:color="000000" w:sz="8" w:space="0"/>
                </w:tcBorders>
                <w:shd w:val="clear" w:color="auto" w:fill="auto"/>
                <w:vAlign w:val="center"/>
              </w:tcPr>
              <w:p w14:paraId="02B7670B">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72D3813B">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未达到垃圾日产日清的扣0.2，未做好垃圾分类一次扣0.2分；未做好垃圾分类，被通报一次扣2分。</w:t>
                </w:r>
              </w:p>
            </w:tc>
          </w:tr>
          <w:tr w14:paraId="796A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E6AB937">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2CEEFC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4、对有毒、有害垃圾管理严格按规定分装，不得与其它垃圾混杂。</w:t>
                </w:r>
              </w:p>
            </w:tc>
            <w:tc>
              <w:tcPr>
                <w:tcW w:w="831" w:type="dxa"/>
                <w:tcBorders>
                  <w:top w:val="nil"/>
                  <w:left w:val="nil"/>
                  <w:bottom w:val="single" w:color="000000" w:sz="8" w:space="0"/>
                  <w:right w:val="single" w:color="000000" w:sz="8" w:space="0"/>
                </w:tcBorders>
                <w:shd w:val="clear" w:color="auto" w:fill="auto"/>
                <w:vAlign w:val="center"/>
              </w:tcPr>
              <w:p w14:paraId="63138C45">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5B3BC3D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符合2.0，不符合0。</w:t>
                </w:r>
              </w:p>
            </w:tc>
          </w:tr>
          <w:tr w14:paraId="257B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48D72D2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0C4559A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5、房屋共用部位保持清洁，无乱贴、乱画，无擅自占用和堆放杂物现象；楼梯扶栏、天台、共用玻璃窗等保持洁净；共用场地无纸屑、烟头、积水等废弃物。设备平台无垃圾杂物，定期检查排水设施。</w:t>
                </w:r>
              </w:p>
            </w:tc>
            <w:tc>
              <w:tcPr>
                <w:tcW w:w="831" w:type="dxa"/>
                <w:tcBorders>
                  <w:top w:val="nil"/>
                  <w:left w:val="nil"/>
                  <w:bottom w:val="single" w:color="000000" w:sz="8" w:space="0"/>
                  <w:right w:val="single" w:color="000000" w:sz="8" w:space="0"/>
                </w:tcBorders>
                <w:shd w:val="clear" w:color="auto" w:fill="auto"/>
                <w:vAlign w:val="center"/>
              </w:tcPr>
              <w:p w14:paraId="5D09C518">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w:t>
                </w:r>
              </w:p>
            </w:tc>
            <w:tc>
              <w:tcPr>
                <w:tcW w:w="3316" w:type="dxa"/>
                <w:tcBorders>
                  <w:top w:val="nil"/>
                  <w:left w:val="nil"/>
                  <w:bottom w:val="single" w:color="000000" w:sz="8" w:space="0"/>
                  <w:right w:val="single" w:color="000000" w:sz="8" w:space="0"/>
                </w:tcBorders>
                <w:shd w:val="clear" w:color="auto" w:fill="auto"/>
                <w:vAlign w:val="center"/>
              </w:tcPr>
              <w:p w14:paraId="2CE86621">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符合4.0，每发现一处不符合扣0.5。</w:t>
                </w:r>
              </w:p>
            </w:tc>
          </w:tr>
          <w:tr w14:paraId="4EC9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5D83D2D6">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6BB2346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6、废水、废气、废烟、噪音等符合国家环保准，无有毒、有害物质；贮放、清运管理有序；房屋外墙无污染；</w:t>
                </w:r>
              </w:p>
            </w:tc>
            <w:tc>
              <w:tcPr>
                <w:tcW w:w="831" w:type="dxa"/>
                <w:tcBorders>
                  <w:top w:val="nil"/>
                  <w:left w:val="nil"/>
                  <w:bottom w:val="single" w:color="000000" w:sz="8" w:space="0"/>
                  <w:right w:val="single" w:color="000000" w:sz="8" w:space="0"/>
                </w:tcBorders>
                <w:shd w:val="clear" w:color="auto" w:fill="auto"/>
                <w:vAlign w:val="center"/>
              </w:tcPr>
              <w:p w14:paraId="63B0F25C">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DE9ECE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符合2.0，发现一次环保部门下放整改通知扣 0.5，其它每发现一处不符合扣0.2。</w:t>
                </w:r>
              </w:p>
            </w:tc>
          </w:tr>
          <w:tr w14:paraId="0F00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3B5ACF82">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五</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1A1DADB0">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绿化管理</w:t>
                </w:r>
              </w:p>
            </w:tc>
            <w:tc>
              <w:tcPr>
                <w:tcW w:w="831" w:type="dxa"/>
                <w:tcBorders>
                  <w:top w:val="nil"/>
                  <w:left w:val="nil"/>
                  <w:bottom w:val="single" w:color="000000" w:sz="8" w:space="0"/>
                  <w:right w:val="single" w:color="000000" w:sz="8" w:space="0"/>
                </w:tcBorders>
                <w:shd w:val="clear" w:color="auto" w:fill="D9D9D9"/>
                <w:vAlign w:val="center"/>
              </w:tcPr>
              <w:p w14:paraId="2149669B">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8</w:t>
                </w:r>
              </w:p>
            </w:tc>
            <w:tc>
              <w:tcPr>
                <w:tcW w:w="3316" w:type="dxa"/>
                <w:tcBorders>
                  <w:top w:val="nil"/>
                  <w:left w:val="nil"/>
                  <w:bottom w:val="single" w:color="000000" w:sz="8" w:space="0"/>
                  <w:right w:val="single" w:color="000000" w:sz="8" w:space="0"/>
                </w:tcBorders>
                <w:shd w:val="clear" w:color="auto" w:fill="D9D9D9"/>
                <w:vAlign w:val="center"/>
              </w:tcPr>
              <w:p w14:paraId="0E248969">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631A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06CAE70">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9CDCF0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1、绿地无改变使用用途和破坏、践踏、占用现象。</w:t>
                </w:r>
              </w:p>
            </w:tc>
            <w:tc>
              <w:tcPr>
                <w:tcW w:w="831" w:type="dxa"/>
                <w:tcBorders>
                  <w:top w:val="nil"/>
                  <w:left w:val="nil"/>
                  <w:bottom w:val="single" w:color="000000" w:sz="8" w:space="0"/>
                  <w:right w:val="single" w:color="000000" w:sz="8" w:space="0"/>
                </w:tcBorders>
                <w:shd w:val="clear" w:color="auto" w:fill="auto"/>
                <w:vAlign w:val="center"/>
              </w:tcPr>
              <w:p w14:paraId="44294B3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66B64BFB">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符合2.0，基本符合1，不符合0。</w:t>
                </w:r>
              </w:p>
            </w:tc>
          </w:tr>
          <w:tr w14:paraId="00C4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BEDC654">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473FC66D">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2、花草树木长势良好，修剪整齐美观，无病虫害，无折损现象，无斑秃。</w:t>
                </w:r>
              </w:p>
            </w:tc>
            <w:tc>
              <w:tcPr>
                <w:tcW w:w="831" w:type="dxa"/>
                <w:tcBorders>
                  <w:top w:val="nil"/>
                  <w:left w:val="nil"/>
                  <w:bottom w:val="single" w:color="000000" w:sz="8" w:space="0"/>
                  <w:right w:val="single" w:color="000000" w:sz="8" w:space="0"/>
                </w:tcBorders>
                <w:shd w:val="clear" w:color="auto" w:fill="auto"/>
                <w:vAlign w:val="center"/>
              </w:tcPr>
              <w:p w14:paraId="00C8B37C">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1E16879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长势不好扣2.0分，其它每发现一处不符合扣0.2。</w:t>
                </w:r>
              </w:p>
            </w:tc>
          </w:tr>
          <w:tr w14:paraId="7CBA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754F7EA6">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39FBEB2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3.绿植租摆符合要求。</w:t>
                </w:r>
              </w:p>
            </w:tc>
            <w:tc>
              <w:tcPr>
                <w:tcW w:w="831" w:type="dxa"/>
                <w:tcBorders>
                  <w:top w:val="nil"/>
                  <w:left w:val="nil"/>
                  <w:bottom w:val="single" w:color="000000" w:sz="8" w:space="0"/>
                  <w:right w:val="single" w:color="000000" w:sz="8" w:space="0"/>
                </w:tcBorders>
                <w:shd w:val="clear" w:color="auto" w:fill="auto"/>
                <w:vAlign w:val="center"/>
              </w:tcPr>
              <w:p w14:paraId="50079D09">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1729698D">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4D8B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5880503">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07F68B3A">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4、绿地无纸屑、烟头、石块等杂物。</w:t>
                </w:r>
              </w:p>
            </w:tc>
            <w:tc>
              <w:tcPr>
                <w:tcW w:w="831" w:type="dxa"/>
                <w:tcBorders>
                  <w:top w:val="nil"/>
                  <w:left w:val="nil"/>
                  <w:bottom w:val="single" w:color="000000" w:sz="8" w:space="0"/>
                  <w:right w:val="single" w:color="000000" w:sz="8" w:space="0"/>
                </w:tcBorders>
                <w:shd w:val="clear" w:color="auto" w:fill="auto"/>
                <w:vAlign w:val="center"/>
              </w:tcPr>
              <w:p w14:paraId="444473CE">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3FF06981">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符合1.5，每发现一处不符合扣0.5。</w:t>
                </w:r>
              </w:p>
            </w:tc>
          </w:tr>
          <w:tr w14:paraId="4352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18E35D56">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六</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4343632B">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会务</w:t>
                </w:r>
              </w:p>
            </w:tc>
            <w:tc>
              <w:tcPr>
                <w:tcW w:w="831" w:type="dxa"/>
                <w:tcBorders>
                  <w:top w:val="nil"/>
                  <w:left w:val="nil"/>
                  <w:bottom w:val="single" w:color="000000" w:sz="8" w:space="0"/>
                  <w:right w:val="single" w:color="000000" w:sz="8" w:space="0"/>
                </w:tcBorders>
                <w:shd w:val="clear" w:color="auto" w:fill="D9D9D9"/>
                <w:vAlign w:val="center"/>
              </w:tcPr>
              <w:p w14:paraId="522D47B2">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3</w:t>
                </w:r>
              </w:p>
            </w:tc>
            <w:tc>
              <w:tcPr>
                <w:tcW w:w="3316" w:type="dxa"/>
                <w:tcBorders>
                  <w:top w:val="nil"/>
                  <w:left w:val="nil"/>
                  <w:bottom w:val="single" w:color="000000" w:sz="8" w:space="0"/>
                  <w:right w:val="single" w:color="000000" w:sz="8" w:space="0"/>
                </w:tcBorders>
                <w:shd w:val="clear" w:color="auto" w:fill="D9D9D9"/>
                <w:vAlign w:val="center"/>
              </w:tcPr>
              <w:p w14:paraId="1CC6EC2F">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61FF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1B7E2BB7">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2E2D02B0">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会务布置、卫生等达到标准。会议时保障及时，会议结束后及时清场、清洁。会前及时做好设备、环境、卫生检查。</w:t>
                </w:r>
              </w:p>
            </w:tc>
            <w:tc>
              <w:tcPr>
                <w:tcW w:w="831" w:type="dxa"/>
                <w:tcBorders>
                  <w:top w:val="nil"/>
                  <w:left w:val="nil"/>
                  <w:bottom w:val="single" w:color="000000" w:sz="8" w:space="0"/>
                  <w:right w:val="single" w:color="000000" w:sz="8" w:space="0"/>
                </w:tcBorders>
                <w:shd w:val="clear" w:color="auto" w:fill="auto"/>
                <w:vAlign w:val="center"/>
              </w:tcPr>
              <w:p w14:paraId="4749DB58">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3316" w:type="dxa"/>
                <w:tcBorders>
                  <w:top w:val="nil"/>
                  <w:left w:val="nil"/>
                  <w:bottom w:val="single" w:color="000000" w:sz="8" w:space="0"/>
                  <w:right w:val="single" w:color="000000" w:sz="8" w:space="0"/>
                </w:tcBorders>
                <w:shd w:val="clear" w:color="auto" w:fill="auto"/>
                <w:vAlign w:val="center"/>
              </w:tcPr>
              <w:p w14:paraId="2BF882FD">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符合3.0，每发现一处不合格扣0.5。</w:t>
                </w:r>
              </w:p>
            </w:tc>
          </w:tr>
          <w:tr w14:paraId="4339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14CBE9D1">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七</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112684EB">
                <w:pPr>
                  <w:keepNext w:val="0"/>
                  <w:keepLines w:val="0"/>
                  <w:widowControl/>
                  <w:suppressLineNumbers w:val="0"/>
                  <w:snapToGrid/>
                  <w:spacing w:line="480" w:lineRule="exact"/>
                  <w:jc w:val="left"/>
                  <w:textAlignment w:val="center"/>
                  <w:rPr>
                    <w:rFonts w:hint="default"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场馆服务</w:t>
                </w:r>
              </w:p>
            </w:tc>
            <w:tc>
              <w:tcPr>
                <w:tcW w:w="831" w:type="dxa"/>
                <w:tcBorders>
                  <w:top w:val="nil"/>
                  <w:left w:val="nil"/>
                  <w:bottom w:val="single" w:color="000000" w:sz="8" w:space="0"/>
                  <w:right w:val="single" w:color="000000" w:sz="8" w:space="0"/>
                </w:tcBorders>
                <w:shd w:val="clear" w:color="auto" w:fill="D9D9D9"/>
                <w:vAlign w:val="center"/>
              </w:tcPr>
              <w:p w14:paraId="6B333BF2">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6</w:t>
                </w:r>
              </w:p>
            </w:tc>
            <w:tc>
              <w:tcPr>
                <w:tcW w:w="3316" w:type="dxa"/>
                <w:tcBorders>
                  <w:top w:val="nil"/>
                  <w:left w:val="nil"/>
                  <w:bottom w:val="single" w:color="000000" w:sz="8" w:space="0"/>
                  <w:right w:val="single" w:color="000000" w:sz="8" w:space="0"/>
                </w:tcBorders>
                <w:shd w:val="clear" w:color="auto" w:fill="D9D9D9"/>
                <w:vAlign w:val="center"/>
              </w:tcPr>
              <w:p w14:paraId="7770DB38">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4C4C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6A29DB5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F3F3C33">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1、人员准时到岗，不早退迟到。</w:t>
                </w:r>
              </w:p>
            </w:tc>
            <w:tc>
              <w:tcPr>
                <w:tcW w:w="831" w:type="dxa"/>
                <w:tcBorders>
                  <w:top w:val="nil"/>
                  <w:left w:val="nil"/>
                  <w:bottom w:val="single" w:color="000000" w:sz="8" w:space="0"/>
                  <w:right w:val="single" w:color="000000" w:sz="8" w:space="0"/>
                </w:tcBorders>
                <w:shd w:val="clear" w:color="auto" w:fill="auto"/>
                <w:vAlign w:val="center"/>
              </w:tcPr>
              <w:p w14:paraId="23FE3E73">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CA35C1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符合2.0分，每发现一次不符合扣0.2分。</w:t>
                </w:r>
              </w:p>
            </w:tc>
          </w:tr>
          <w:tr w14:paraId="0650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056321EA">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E18848B">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2、热情服务、未发生投诉事件。</w:t>
                </w:r>
              </w:p>
            </w:tc>
            <w:tc>
              <w:tcPr>
                <w:tcW w:w="831" w:type="dxa"/>
                <w:tcBorders>
                  <w:top w:val="nil"/>
                  <w:left w:val="nil"/>
                  <w:bottom w:val="single" w:color="000000" w:sz="8" w:space="0"/>
                  <w:right w:val="single" w:color="000000" w:sz="8" w:space="0"/>
                </w:tcBorders>
                <w:shd w:val="clear" w:color="auto" w:fill="auto"/>
                <w:vAlign w:val="center"/>
              </w:tcPr>
              <w:p w14:paraId="1C6426BC">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70610B41">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符合2.0分，每发现一处不符合扣0.5分。</w:t>
                </w:r>
              </w:p>
            </w:tc>
          </w:tr>
          <w:tr w14:paraId="4426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3D0DDCF6">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5801BDBE">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3、熟悉场馆业务情况。</w:t>
                </w:r>
              </w:p>
            </w:tc>
            <w:tc>
              <w:tcPr>
                <w:tcW w:w="831" w:type="dxa"/>
                <w:tcBorders>
                  <w:top w:val="nil"/>
                  <w:left w:val="nil"/>
                  <w:bottom w:val="single" w:color="000000" w:sz="8" w:space="0"/>
                  <w:right w:val="single" w:color="000000" w:sz="8" w:space="0"/>
                </w:tcBorders>
                <w:shd w:val="clear" w:color="auto" w:fill="auto"/>
                <w:vAlign w:val="center"/>
              </w:tcPr>
              <w:p w14:paraId="0CF7352E">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nil"/>
                  <w:left w:val="nil"/>
                  <w:bottom w:val="single" w:color="000000" w:sz="8" w:space="0"/>
                  <w:right w:val="single" w:color="000000" w:sz="8" w:space="0"/>
                </w:tcBorders>
                <w:shd w:val="clear" w:color="auto" w:fill="auto"/>
                <w:vAlign w:val="center"/>
              </w:tcPr>
              <w:p w14:paraId="47948F5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符合2.0分，每发现一处不亮扣0.2分。</w:t>
                </w:r>
              </w:p>
            </w:tc>
          </w:tr>
          <w:tr w14:paraId="6A4A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vAlign w:val="center"/>
              </w:tcPr>
              <w:p w14:paraId="5C3F90B7">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八</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58E7810A">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餐厅服务</w:t>
                </w:r>
              </w:p>
            </w:tc>
            <w:tc>
              <w:tcPr>
                <w:tcW w:w="831" w:type="dxa"/>
                <w:tcBorders>
                  <w:top w:val="nil"/>
                  <w:left w:val="nil"/>
                  <w:bottom w:val="single" w:color="000000" w:sz="8" w:space="0"/>
                  <w:right w:val="single" w:color="000000" w:sz="8" w:space="0"/>
                </w:tcBorders>
                <w:shd w:val="clear" w:color="auto" w:fill="D9D9D9"/>
                <w:vAlign w:val="center"/>
              </w:tcPr>
              <w:p w14:paraId="5626CB6B">
                <w:pPr>
                  <w:keepNext w:val="0"/>
                  <w:keepLines w:val="0"/>
                  <w:widowControl/>
                  <w:suppressLineNumbers w:val="0"/>
                  <w:snapToGrid/>
                  <w:spacing w:line="480" w:lineRule="exact"/>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6</w:t>
                </w:r>
              </w:p>
            </w:tc>
            <w:tc>
              <w:tcPr>
                <w:tcW w:w="3316" w:type="dxa"/>
                <w:tcBorders>
                  <w:top w:val="nil"/>
                  <w:left w:val="nil"/>
                  <w:bottom w:val="single" w:color="000000" w:sz="8" w:space="0"/>
                  <w:right w:val="single" w:color="000000" w:sz="8" w:space="0"/>
                </w:tcBorders>
                <w:shd w:val="clear" w:color="auto" w:fill="D9D9D9"/>
                <w:vAlign w:val="center"/>
              </w:tcPr>
              <w:p w14:paraId="5E73E4C8">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461D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1B25121">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10F7435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1、按时、足量供餐。</w:t>
                </w:r>
              </w:p>
            </w:tc>
            <w:tc>
              <w:tcPr>
                <w:tcW w:w="831" w:type="dxa"/>
                <w:tcBorders>
                  <w:top w:val="nil"/>
                  <w:left w:val="nil"/>
                  <w:bottom w:val="single" w:color="000000" w:sz="8" w:space="0"/>
                  <w:right w:val="single" w:color="000000" w:sz="8" w:space="0"/>
                </w:tcBorders>
                <w:shd w:val="clear" w:color="auto" w:fill="auto"/>
                <w:vAlign w:val="center"/>
              </w:tcPr>
              <w:p w14:paraId="458C2F0A">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3316" w:type="dxa"/>
                <w:tcBorders>
                  <w:top w:val="nil"/>
                  <w:left w:val="nil"/>
                  <w:bottom w:val="single" w:color="000000" w:sz="8" w:space="0"/>
                  <w:right w:val="single" w:color="000000" w:sz="8" w:space="0"/>
                </w:tcBorders>
                <w:shd w:val="clear" w:color="auto" w:fill="auto"/>
                <w:vAlign w:val="center"/>
              </w:tcPr>
              <w:p w14:paraId="5874F935">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符合3.0分，每发现一次不符合扣1分。</w:t>
                </w:r>
              </w:p>
            </w:tc>
          </w:tr>
          <w:tr w14:paraId="473D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6" w:type="dxa"/>
                <w:vMerge w:val="continue"/>
                <w:tcBorders>
                  <w:top w:val="nil"/>
                  <w:left w:val="single" w:color="000000" w:sz="8" w:space="0"/>
                  <w:bottom w:val="single" w:color="000000" w:sz="8" w:space="0"/>
                  <w:right w:val="single" w:color="000000" w:sz="8" w:space="0"/>
                </w:tcBorders>
                <w:shd w:val="clear" w:color="auto" w:fill="auto"/>
                <w:vAlign w:val="center"/>
              </w:tcPr>
              <w:p w14:paraId="2E91AB3C">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nil"/>
                  <w:left w:val="single" w:color="000000" w:sz="8" w:space="0"/>
                  <w:bottom w:val="single" w:color="000000" w:sz="8" w:space="0"/>
                  <w:right w:val="single" w:color="000000" w:sz="8" w:space="0"/>
                </w:tcBorders>
                <w:shd w:val="clear" w:color="auto" w:fill="auto"/>
                <w:vAlign w:val="center"/>
              </w:tcPr>
              <w:p w14:paraId="7F31B475">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2、严格遵守食品卫生相关规定。</w:t>
                </w:r>
              </w:p>
            </w:tc>
            <w:tc>
              <w:tcPr>
                <w:tcW w:w="831" w:type="dxa"/>
                <w:tcBorders>
                  <w:top w:val="nil"/>
                  <w:left w:val="nil"/>
                  <w:bottom w:val="single" w:color="000000" w:sz="8" w:space="0"/>
                  <w:right w:val="single" w:color="000000" w:sz="8" w:space="0"/>
                </w:tcBorders>
                <w:shd w:val="clear" w:color="auto" w:fill="auto"/>
                <w:vAlign w:val="center"/>
              </w:tcPr>
              <w:p w14:paraId="6D479FC1">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3316" w:type="dxa"/>
                <w:tcBorders>
                  <w:top w:val="nil"/>
                  <w:left w:val="nil"/>
                  <w:bottom w:val="single" w:color="000000" w:sz="8" w:space="0"/>
                  <w:right w:val="single" w:color="000000" w:sz="8" w:space="0"/>
                </w:tcBorders>
                <w:shd w:val="clear" w:color="auto" w:fill="auto"/>
                <w:vAlign w:val="center"/>
              </w:tcPr>
              <w:p w14:paraId="6DDBE56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符合3.0分，每发现一处不符合扣1分。</w:t>
                </w:r>
              </w:p>
            </w:tc>
          </w:tr>
          <w:tr w14:paraId="508E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6"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E0916B">
                <w:pPr>
                  <w:keepNext w:val="0"/>
                  <w:keepLines w:val="0"/>
                  <w:widowControl/>
                  <w:suppressLineNumbers w:val="0"/>
                  <w:snapToGrid/>
                  <w:spacing w:line="36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九</w:t>
                </w:r>
              </w:p>
            </w:tc>
            <w:tc>
              <w:tcPr>
                <w:tcW w:w="4819" w:type="dxa"/>
                <w:tcBorders>
                  <w:top w:val="nil"/>
                  <w:left w:val="single" w:color="000000" w:sz="8" w:space="0"/>
                  <w:bottom w:val="single" w:color="000000" w:sz="8" w:space="0"/>
                  <w:right w:val="single" w:color="000000" w:sz="8" w:space="0"/>
                </w:tcBorders>
                <w:shd w:val="clear" w:color="auto" w:fill="D9D9D9"/>
                <w:vAlign w:val="center"/>
              </w:tcPr>
              <w:p w14:paraId="00303F90">
                <w:pPr>
                  <w:keepNext w:val="0"/>
                  <w:keepLines w:val="0"/>
                  <w:widowControl/>
                  <w:suppressLineNumbers w:val="0"/>
                  <w:snapToGrid/>
                  <w:spacing w:line="480" w:lineRule="exact"/>
                  <w:jc w:val="left"/>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其他</w:t>
                </w:r>
              </w:p>
            </w:tc>
            <w:tc>
              <w:tcPr>
                <w:tcW w:w="831" w:type="dxa"/>
                <w:tcBorders>
                  <w:top w:val="nil"/>
                  <w:left w:val="nil"/>
                  <w:bottom w:val="single" w:color="000000" w:sz="8" w:space="0"/>
                  <w:right w:val="single" w:color="000000" w:sz="8" w:space="0"/>
                </w:tcBorders>
                <w:shd w:val="clear" w:color="auto" w:fill="D9D9D9"/>
                <w:vAlign w:val="center"/>
              </w:tcPr>
              <w:p w14:paraId="500E5CBE">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8</w:t>
                </w:r>
              </w:p>
            </w:tc>
            <w:tc>
              <w:tcPr>
                <w:tcW w:w="3316" w:type="dxa"/>
                <w:tcBorders>
                  <w:top w:val="nil"/>
                  <w:left w:val="nil"/>
                  <w:bottom w:val="single" w:color="000000" w:sz="8" w:space="0"/>
                  <w:right w:val="single" w:color="000000" w:sz="8" w:space="0"/>
                </w:tcBorders>
                <w:shd w:val="clear" w:color="auto" w:fill="D9D9D9"/>
                <w:vAlign w:val="center"/>
              </w:tcPr>
              <w:p w14:paraId="54E14CC9">
                <w:pPr>
                  <w:widowControl/>
                  <w:snapToGrid/>
                  <w:spacing w:line="480" w:lineRule="exact"/>
                  <w:jc w:val="left"/>
                  <w:rPr>
                    <w:rFonts w:hint="eastAsia" w:ascii="宋体" w:hAnsi="宋体" w:eastAsia="宋体" w:cs="宋体"/>
                    <w:i w:val="0"/>
                    <w:iCs w:val="0"/>
                    <w:color w:val="000000"/>
                    <w:kern w:val="2"/>
                    <w:sz w:val="28"/>
                    <w:szCs w:val="28"/>
                    <w:u w:val="none"/>
                    <w:lang w:val="en-US" w:eastAsia="zh-CN" w:bidi="ar-SA"/>
                  </w:rPr>
                </w:pPr>
              </w:p>
            </w:tc>
          </w:tr>
          <w:tr w14:paraId="7173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F621A75">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EB3BF">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1.洗手间日常耗材采购充足，更换补充及时</w:t>
                </w:r>
              </w:p>
            </w:tc>
            <w:tc>
              <w:tcPr>
                <w:tcW w:w="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35D928">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33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1DF93D">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符合3分，发现一次扣0.2分</w:t>
                </w:r>
              </w:p>
            </w:tc>
          </w:tr>
          <w:tr w14:paraId="708C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6EC2636">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D0069">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2.每月不少于一次例会，有记录、有台账</w:t>
                </w:r>
              </w:p>
            </w:tc>
            <w:tc>
              <w:tcPr>
                <w:tcW w:w="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E1362D">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33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C3BE1">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符合2分，不符合不得分。</w:t>
                </w:r>
              </w:p>
            </w:tc>
          </w:tr>
          <w:tr w14:paraId="04E4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96"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32CB80A">
                <w:pPr>
                  <w:snapToGrid/>
                  <w:spacing w:line="360" w:lineRule="auto"/>
                  <w:jc w:val="center"/>
                  <w:rPr>
                    <w:rFonts w:hint="eastAsia" w:ascii="宋体" w:hAnsi="宋体" w:eastAsia="宋体" w:cs="宋体"/>
                    <w:i w:val="0"/>
                    <w:iCs w:val="0"/>
                    <w:color w:val="000000"/>
                    <w:kern w:val="2"/>
                    <w:sz w:val="28"/>
                    <w:szCs w:val="28"/>
                    <w:u w:val="none"/>
                    <w:lang w:val="en-US" w:eastAsia="zh-CN" w:bidi="ar-SA"/>
                  </w:rPr>
                </w:pPr>
              </w:p>
            </w:tc>
            <w:tc>
              <w:tcPr>
                <w:tcW w:w="48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C0CDD">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3.足额配备各类保洁秩序管理所需工器具。</w:t>
                </w:r>
              </w:p>
            </w:tc>
            <w:tc>
              <w:tcPr>
                <w:tcW w:w="8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A94F40">
                <w:pPr>
                  <w:keepNext w:val="0"/>
                  <w:keepLines w:val="0"/>
                  <w:widowControl/>
                  <w:suppressLineNumbers w:val="0"/>
                  <w:snapToGrid/>
                  <w:spacing w:line="480" w:lineRule="exact"/>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33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429DEC">
                <w:pPr>
                  <w:keepNext w:val="0"/>
                  <w:keepLines w:val="0"/>
                  <w:widowControl/>
                  <w:suppressLineNumbers w:val="0"/>
                  <w:snapToGrid/>
                  <w:spacing w:line="480" w:lineRule="exac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符合3分，发现一次扣0.5分</w:t>
                </w:r>
              </w:p>
            </w:tc>
          </w:tr>
        </w:tbl>
        <w:p w14:paraId="1688F99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outlineLvl w:val="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六、报价说明</w:t>
          </w:r>
        </w:p>
        <w:p w14:paraId="2C5DC099">
          <w:pPr>
            <w:adjustRightInd w:val="0"/>
            <w:snapToGrid/>
            <w:spacing w:line="360" w:lineRule="auto"/>
            <w:ind w:firstLine="560" w:firstLineChars="200"/>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（一）常规物业费报价说明及报价原则</w:t>
          </w:r>
        </w:p>
        <w:p w14:paraId="4DA55521">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1.本项目物业服务费应按24个月服务期进行总报价，并要求按年进行分项报价，总报价不得超过预算金额。</w:t>
          </w:r>
        </w:p>
        <w:p w14:paraId="55F18742">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2.服务费应充分考虑合同期内包括的服务成本、法定税费等。由各投标人根据招标文件所提供的资料自行测算决定报价，但不得以低于企业成本的报价投标，一经中标，中标范围内的投标报价作为中标人与采购人签订的合同上限金额。</w:t>
          </w:r>
        </w:p>
        <w:p w14:paraId="362E1554">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3.合同期限内服务价格均不得调整，投标人应充分考虑采购人所在地最低工资标准调整、用工成本增加以及物价变动等因素，谨慎合理报价。</w:t>
          </w:r>
        </w:p>
        <w:p w14:paraId="4EC28986">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4.由于全民健身中心物业管理服务的特殊性，双休日、节假日均属于正常物业管理服务的时间，各岗位的具体服务时间需满足采购人的实际需求，中标人应予以充分考虑，将由此产生的加班、服务延时等所有费用纳入本次投标报价，采购人无需另行支付费用。</w:t>
          </w:r>
        </w:p>
        <w:p w14:paraId="03A4000B">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5.本项目所有员工统一着工作服，不同岗位员工的工作服装由中标人购置，费用包含在投标总价内，服装样式需经采购人审核同意。</w:t>
          </w:r>
        </w:p>
        <w:p w14:paraId="42EA551C">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6.本项目为完成项目服务所需的办公设备、安保、保洁大型设备等均由中标人购置，费用包含在本次投标总价内。</w:t>
          </w:r>
        </w:p>
        <w:p w14:paraId="6B5CB934">
          <w:pPr>
            <w:adjustRightInd w:val="0"/>
            <w:snapToGrid/>
            <w:spacing w:line="360" w:lineRule="auto"/>
            <w:ind w:firstLine="560" w:firstLineChars="200"/>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（二）专项物业费报价说明及报价原则</w:t>
          </w:r>
        </w:p>
        <w:p w14:paraId="33B8855A">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1.四害消杀：中标人需做好四害消杀。确保做好全覆盖，无污染，符合爱国卫生除四害标准，日常消杀耗材费用包含在投标报价内，一月开展一次。</w:t>
          </w:r>
        </w:p>
        <w:p w14:paraId="2B76F694">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2.化粪池及隔油池清掏，中标人负责（不少于一年一次）清掏中心内的化粪池，确保无外溢等状况发生，费用包含在本次投标报价内。</w:t>
          </w:r>
        </w:p>
        <w:p w14:paraId="0253E9A4">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3.垃圾清运（包含生活垃圾、厨余垃圾、泔水）：中标人需根据当地环卫部门、采购人理部门要求进行垃圾分类管理，并将垃圾收集清运至垃圾中转站，保持中转站及周边卫生清洁，并负责与当地环卫部门沟通做好垃圾外运、处置工作，垃圾外运由中标人负责并承担费用，费用包含在本次投标报价内。</w:t>
          </w:r>
        </w:p>
        <w:p w14:paraId="49B78BA3">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4.外墙清洗：中标人负责外墙每年清洗一次，包含在本次投标报价内。须使用中性清洁剂，若造成绿植死亡，中标供应商须按实赔偿。</w:t>
          </w:r>
        </w:p>
        <w:p w14:paraId="202315CD">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5.公共区域的绿植摆放（一年1000盆）：中标人根据全民健身中心情况予以配置，方案由采购人同意后予以实施，做好楼宇公共区域的绿植、草花摆放并定期维护，相关费用包含在投标报价中。</w:t>
          </w:r>
        </w:p>
        <w:p w14:paraId="622F2011">
          <w:pPr>
            <w:adjustRightInd w:val="0"/>
            <w:snapToGrid/>
            <w:spacing w:line="360" w:lineRule="auto"/>
            <w:ind w:firstLine="560" w:firstLineChars="200"/>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（三）本项目物业服务费应包括但不限于以下内容</w:t>
          </w:r>
        </w:p>
        <w:p w14:paraId="600E1B5A">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1.人员费用：包括员工薪金、社会保险费和公积金、福利、员工服装、法定节假日加班费、残疾人保障金等；</w:t>
          </w:r>
        </w:p>
        <w:p w14:paraId="7F07FBBA">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2.工具材料费用：包括保洁、维修、安保等日常使用工具、器械、材料等费用；</w:t>
          </w:r>
        </w:p>
        <w:p w14:paraId="7120C8BB">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3.卫生间易耗品费用：卫生间摆放卷纸、擦手纸、洗手液等费用；</w:t>
          </w:r>
        </w:p>
        <w:p w14:paraId="2A87643A">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4.开荒保洁：本项目投入运营前开荒保洁由中标人按开放使用要求保障，相关费用由物业承担，包括在投标报价中。</w:t>
          </w:r>
        </w:p>
        <w:p w14:paraId="5AC044F1">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5.</w:t>
          </w:r>
          <w:r>
            <w:rPr>
              <w:rFonts w:hint="eastAsia" w:ascii="仿宋_GB2312" w:hAnsi="仿宋_GB2312" w:eastAsia="仿宋_GB2312" w:cs="仿宋_GB2312"/>
              <w:bCs/>
              <w:snapToGrid w:val="0"/>
              <w:kern w:val="0"/>
              <w:sz w:val="28"/>
              <w:szCs w:val="28"/>
              <w:lang w:val="en-US" w:eastAsia="zh-CN" w:bidi="ar-SA"/>
            </w:rPr>
            <w:t>项目进场物业承接查验费用；</w:t>
          </w:r>
        </w:p>
        <w:p w14:paraId="110092F5">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6</w:t>
          </w:r>
          <w:r>
            <w:rPr>
              <w:rFonts w:hint="eastAsia" w:ascii="仿宋_GB2312" w:hAnsi="仿宋_GB2312" w:eastAsia="仿宋_GB2312" w:cs="仿宋_GB2312"/>
              <w:bCs/>
              <w:snapToGrid w:val="0"/>
              <w:kern w:val="0"/>
              <w:sz w:val="28"/>
              <w:szCs w:val="28"/>
              <w:lang w:val="en-US" w:eastAsia="zh-CN" w:bidi="ar-SA"/>
            </w:rPr>
            <w:t>.行政办公费；</w:t>
          </w:r>
        </w:p>
        <w:p w14:paraId="7B4D6169">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7</w:t>
          </w:r>
          <w:r>
            <w:rPr>
              <w:rFonts w:hint="eastAsia" w:ascii="仿宋_GB2312" w:hAnsi="仿宋_GB2312" w:eastAsia="仿宋_GB2312" w:cs="仿宋_GB2312"/>
              <w:bCs/>
              <w:snapToGrid w:val="0"/>
              <w:kern w:val="0"/>
              <w:sz w:val="28"/>
              <w:szCs w:val="28"/>
              <w:lang w:val="en-US" w:eastAsia="zh-CN" w:bidi="ar-SA"/>
            </w:rPr>
            <w:t>.企业管理费等；</w:t>
          </w:r>
        </w:p>
        <w:p w14:paraId="4BDB6D28">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8</w:t>
          </w:r>
          <w:r>
            <w:rPr>
              <w:rFonts w:hint="eastAsia" w:ascii="仿宋_GB2312" w:hAnsi="仿宋_GB2312" w:eastAsia="仿宋_GB2312" w:cs="仿宋_GB2312"/>
              <w:bCs/>
              <w:snapToGrid w:val="0"/>
              <w:kern w:val="0"/>
              <w:sz w:val="28"/>
              <w:szCs w:val="28"/>
              <w:lang w:val="en-US" w:eastAsia="zh-CN" w:bidi="ar-SA"/>
            </w:rPr>
            <w:t>.税费；</w:t>
          </w:r>
        </w:p>
        <w:p w14:paraId="347784FA">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9</w:t>
          </w:r>
          <w:r>
            <w:rPr>
              <w:rFonts w:hint="eastAsia" w:ascii="仿宋_GB2312" w:hAnsi="仿宋_GB2312" w:eastAsia="仿宋_GB2312" w:cs="仿宋_GB2312"/>
              <w:bCs/>
              <w:snapToGrid w:val="0"/>
              <w:kern w:val="0"/>
              <w:sz w:val="28"/>
              <w:szCs w:val="28"/>
              <w:lang w:val="en-US" w:eastAsia="zh-CN" w:bidi="ar-SA"/>
            </w:rPr>
            <w:t>.其它投标人认为需要投入的费用。</w:t>
          </w:r>
        </w:p>
        <w:p w14:paraId="1176B9CA">
          <w:pPr>
            <w:adjustRightInd w:val="0"/>
            <w:snapToGrid/>
            <w:spacing w:line="360" w:lineRule="auto"/>
            <w:ind w:firstLine="560" w:firstLineChars="200"/>
            <w:rPr>
              <w:rFonts w:hint="default" w:ascii="楷体_GB2312" w:hAnsi="楷体_GB2312" w:eastAsia="楷体_GB2312" w:cs="楷体_GB2312"/>
              <w:kern w:val="2"/>
              <w:sz w:val="28"/>
              <w:szCs w:val="28"/>
              <w:lang w:val="en-US" w:eastAsia="zh-CN" w:bidi="ar-SA"/>
            </w:rPr>
          </w:pPr>
          <w:r>
            <w:rPr>
              <w:rFonts w:hint="default" w:ascii="楷体_GB2312" w:hAnsi="楷体_GB2312" w:eastAsia="楷体_GB2312" w:cs="楷体_GB2312"/>
              <w:kern w:val="2"/>
              <w:sz w:val="28"/>
              <w:szCs w:val="28"/>
              <w:lang w:val="en-US" w:eastAsia="zh-CN" w:bidi="ar-SA"/>
            </w:rPr>
            <w:t>（四）项目现场踏勘要求</w:t>
          </w:r>
        </w:p>
        <w:p w14:paraId="4F9F69C9">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default" w:ascii="仿宋_GB2312" w:hAnsi="仿宋_GB2312" w:eastAsia="仿宋_GB2312" w:cs="仿宋_GB2312"/>
              <w:bCs/>
              <w:snapToGrid w:val="0"/>
              <w:kern w:val="0"/>
              <w:sz w:val="28"/>
              <w:szCs w:val="28"/>
              <w:lang w:val="en-US" w:eastAsia="zh-CN" w:bidi="ar-SA"/>
            </w:rPr>
          </w:pPr>
          <w:r>
            <w:rPr>
              <w:rFonts w:hint="default" w:ascii="仿宋_GB2312" w:hAnsi="仿宋_GB2312" w:eastAsia="仿宋_GB2312" w:cs="仿宋_GB2312"/>
              <w:bCs/>
              <w:snapToGrid w:val="0"/>
              <w:kern w:val="0"/>
              <w:sz w:val="28"/>
              <w:szCs w:val="28"/>
              <w:lang w:val="en-US" w:eastAsia="zh-CN" w:bidi="ar-SA"/>
            </w:rPr>
            <w:t>不统一组织踏勘，为提高项目报价的合理性，建议各供应商于公告发布之5个工作日后自行前往浙江省全民健身中心进行现场踏勘，以便进一步了解本项目的现场实际情况。</w:t>
          </w:r>
          <w:r>
            <w:rPr>
              <w:rFonts w:hint="eastAsia" w:ascii="仿宋_GB2312" w:hAnsi="仿宋_GB2312" w:eastAsia="仿宋_GB2312" w:cs="仿宋_GB2312"/>
              <w:bCs/>
              <w:snapToGrid w:val="0"/>
              <w:kern w:val="0"/>
              <w:sz w:val="28"/>
              <w:szCs w:val="28"/>
              <w:lang w:val="en-US" w:eastAsia="zh-CN" w:bidi="ar-SA"/>
            </w:rPr>
            <w:t>（</w:t>
          </w:r>
          <w:r>
            <w:rPr>
              <w:rFonts w:hint="default" w:ascii="仿宋_GB2312" w:hAnsi="仿宋_GB2312" w:eastAsia="仿宋_GB2312" w:cs="仿宋_GB2312"/>
              <w:bCs/>
              <w:snapToGrid w:val="0"/>
              <w:kern w:val="0"/>
              <w:sz w:val="28"/>
              <w:szCs w:val="28"/>
              <w:lang w:val="en-US" w:eastAsia="zh-CN" w:bidi="ar-SA"/>
            </w:rPr>
            <w:t>联系人：吴老师    联系方式：</w:t>
          </w:r>
          <w:r>
            <w:rPr>
              <w:rFonts w:hint="default" w:ascii="仿宋_GB2312" w:hAnsi="仿宋_GB2312" w:eastAsia="仿宋_GB2312" w:cs="仿宋_GB2312"/>
              <w:bCs/>
              <w:snapToGrid w:val="0"/>
              <w:kern w:val="0"/>
              <w:sz w:val="28"/>
              <w:szCs w:val="28"/>
              <w:lang w:eastAsia="zh-CN" w:bidi="ar-SA"/>
            </w:rPr>
            <w:t>0571-</w:t>
          </w:r>
          <w:r>
            <w:rPr>
              <w:rFonts w:hint="default" w:ascii="仿宋_GB2312" w:hAnsi="仿宋_GB2312" w:eastAsia="仿宋_GB2312" w:cs="仿宋_GB2312"/>
              <w:bCs/>
              <w:snapToGrid w:val="0"/>
              <w:kern w:val="0"/>
              <w:sz w:val="28"/>
              <w:szCs w:val="28"/>
              <w:lang w:val="en-US" w:eastAsia="zh-CN" w:bidi="ar-SA"/>
            </w:rPr>
            <w:t>85061627</w:t>
          </w:r>
          <w:r>
            <w:rPr>
              <w:rFonts w:hint="eastAsia" w:ascii="仿宋_GB2312" w:hAnsi="仿宋_GB2312" w:eastAsia="仿宋_GB2312" w:cs="仿宋_GB2312"/>
              <w:bCs/>
              <w:snapToGrid w:val="0"/>
              <w:kern w:val="0"/>
              <w:sz w:val="28"/>
              <w:szCs w:val="28"/>
              <w:lang w:val="en-US" w:eastAsia="zh-CN" w:bidi="ar-SA"/>
            </w:rPr>
            <w:t>）</w:t>
          </w:r>
        </w:p>
        <w:p w14:paraId="06C963CD">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七、其它约定及说明</w:t>
          </w:r>
        </w:p>
        <w:p w14:paraId="00318245">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1.</w:t>
          </w:r>
          <w:r>
            <w:rPr>
              <w:rFonts w:hint="eastAsia" w:ascii="仿宋_GB2312" w:hAnsi="仿宋_GB2312" w:eastAsia="仿宋_GB2312" w:cs="仿宋_GB2312"/>
              <w:bCs/>
              <w:kern w:val="0"/>
              <w:sz w:val="28"/>
              <w:szCs w:val="28"/>
              <w:lang w:val="en-US" w:eastAsia="zh-CN" w:bidi="ar-SA"/>
            </w:rPr>
            <w:t>双方于中标公示结束后10日内签订合同，</w:t>
          </w:r>
          <w:r>
            <w:rPr>
              <w:rFonts w:hint="eastAsia" w:ascii="仿宋_GB2312" w:hAnsi="仿宋_GB2312" w:eastAsia="仿宋_GB2312" w:cs="仿宋_GB2312"/>
              <w:bCs/>
              <w:snapToGrid w:val="0"/>
              <w:kern w:val="0"/>
              <w:sz w:val="28"/>
              <w:szCs w:val="28"/>
              <w:lang w:val="en-US" w:eastAsia="zh-CN" w:bidi="ar-SA"/>
            </w:rPr>
            <w:t>中标单位</w:t>
          </w:r>
          <w:r>
            <w:rPr>
              <w:rFonts w:hint="eastAsia" w:ascii="仿宋_GB2312" w:hAnsi="仿宋_GB2312" w:eastAsia="仿宋_GB2312" w:cs="仿宋_GB2312"/>
              <w:bCs/>
              <w:kern w:val="0"/>
              <w:sz w:val="28"/>
              <w:szCs w:val="28"/>
              <w:lang w:val="en-US" w:eastAsia="zh-CN" w:bidi="ar-SA"/>
            </w:rPr>
            <w:t>于中标合同约定日进入招标方进行物业管理服务工作。</w:t>
          </w:r>
        </w:p>
        <w:p w14:paraId="585FAE74">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color w:val="000000"/>
              <w:kern w:val="0"/>
              <w:sz w:val="28"/>
              <w:szCs w:val="28"/>
              <w:lang w:val="en-US" w:eastAsia="zh-CN" w:bidi="ar-SA"/>
            </w:rPr>
          </w:pPr>
          <w:r>
            <w:rPr>
              <w:rFonts w:hint="eastAsia" w:ascii="仿宋_GB2312" w:hAnsi="仿宋_GB2312" w:eastAsia="仿宋_GB2312" w:cs="仿宋_GB2312"/>
              <w:bCs/>
              <w:snapToGrid w:val="0"/>
              <w:kern w:val="0"/>
              <w:sz w:val="28"/>
              <w:szCs w:val="28"/>
              <w:lang w:val="en-US" w:eastAsia="zh-CN" w:bidi="ar-SA"/>
            </w:rPr>
            <w:t>2.</w:t>
          </w:r>
          <w:r>
            <w:rPr>
              <w:rFonts w:hint="eastAsia" w:ascii="仿宋_GB2312" w:hAnsi="仿宋_GB2312" w:eastAsia="仿宋_GB2312" w:cs="仿宋_GB2312"/>
              <w:bCs/>
              <w:kern w:val="2"/>
              <w:sz w:val="28"/>
              <w:szCs w:val="28"/>
              <w:lang w:val="en-US" w:eastAsia="zh-CN" w:bidi="ar-SA"/>
            </w:rPr>
            <w:t>本次招标委托管理期限为24个月</w:t>
          </w:r>
          <w:r>
            <w:rPr>
              <w:rFonts w:hint="eastAsia" w:ascii="仿宋_GB2312" w:hAnsi="仿宋_GB2312" w:eastAsia="仿宋_GB2312" w:cs="仿宋_GB2312"/>
              <w:bCs/>
              <w:snapToGrid w:val="0"/>
              <w:kern w:val="0"/>
              <w:sz w:val="28"/>
              <w:szCs w:val="28"/>
              <w:lang w:val="en-US" w:eastAsia="zh-CN" w:bidi="ar-SA"/>
            </w:rPr>
            <w:t>，</w:t>
          </w:r>
          <w:r>
            <w:rPr>
              <w:rFonts w:hint="eastAsia" w:ascii="仿宋_GB2312" w:hAnsi="仿宋_GB2312" w:eastAsia="仿宋_GB2312" w:cs="仿宋_GB2312"/>
              <w:kern w:val="2"/>
              <w:sz w:val="28"/>
              <w:szCs w:val="28"/>
              <w:lang w:val="en-US" w:eastAsia="zh-CN" w:bidi="ar-SA"/>
            </w:rPr>
            <w:t>合同每年签订一次。</w:t>
          </w:r>
          <w:r>
            <w:rPr>
              <w:rFonts w:hint="eastAsia" w:ascii="仿宋_GB2312" w:hAnsi="仿宋_GB2312" w:eastAsia="仿宋_GB2312" w:cs="仿宋_GB2312"/>
              <w:bCs/>
              <w:snapToGrid w:val="0"/>
              <w:kern w:val="0"/>
              <w:sz w:val="28"/>
              <w:szCs w:val="28"/>
              <w:lang w:val="en-US" w:eastAsia="zh-CN" w:bidi="ar-SA"/>
            </w:rPr>
            <w:t>中标方在合同有效期内不得终止合同，确有特殊情况的，须提前三个月向采购人提出书面申请，经采购人同意后方可终止合同，同时扣</w:t>
          </w:r>
          <w:r>
            <w:rPr>
              <w:rFonts w:hint="eastAsia" w:ascii="仿宋_GB2312" w:hAnsi="仿宋_GB2312" w:eastAsia="仿宋_GB2312" w:cs="仿宋_GB2312"/>
              <w:bCs/>
              <w:snapToGrid w:val="0"/>
              <w:kern w:val="0"/>
              <w:sz w:val="28"/>
              <w:szCs w:val="28"/>
              <w:highlight w:val="none"/>
              <w:lang w:val="en-US" w:eastAsia="zh-CN" w:bidi="ar-SA"/>
            </w:rPr>
            <w:t>除履约保证金</w:t>
          </w:r>
          <w:r>
            <w:rPr>
              <w:rFonts w:hint="eastAsia" w:ascii="仿宋_GB2312" w:hAnsi="仿宋_GB2312" w:eastAsia="仿宋_GB2312" w:cs="仿宋_GB2312"/>
              <w:bCs/>
              <w:kern w:val="2"/>
              <w:sz w:val="28"/>
              <w:szCs w:val="28"/>
              <w:highlight w:val="none"/>
              <w:lang w:val="en-US" w:eastAsia="zh-CN" w:bidi="ar-SA"/>
            </w:rPr>
            <w:t>（合同总额</w:t>
          </w:r>
          <w:r>
            <w:rPr>
              <w:rFonts w:hint="eastAsia" w:ascii="仿宋_GB2312" w:hAnsi="仿宋_GB2312" w:eastAsia="仿宋_GB2312" w:cs="仿宋_GB2312"/>
              <w:bCs/>
              <w:color w:val="000000"/>
              <w:kern w:val="2"/>
              <w:sz w:val="28"/>
              <w:szCs w:val="28"/>
              <w:highlight w:val="none"/>
              <w:lang w:val="en-US" w:eastAsia="zh-CN" w:bidi="ar-SA"/>
            </w:rPr>
            <w:t>的1%）</w:t>
          </w:r>
          <w:r>
            <w:rPr>
              <w:rFonts w:hint="eastAsia" w:ascii="仿宋_GB2312" w:hAnsi="仿宋_GB2312" w:eastAsia="仿宋_GB2312" w:cs="仿宋_GB2312"/>
              <w:bCs/>
              <w:snapToGrid w:val="0"/>
              <w:color w:val="000000"/>
              <w:kern w:val="0"/>
              <w:sz w:val="28"/>
              <w:szCs w:val="28"/>
              <w:highlight w:val="none"/>
              <w:lang w:val="en-US" w:eastAsia="zh-CN" w:bidi="ar-SA"/>
            </w:rPr>
            <w:t>。因</w:t>
          </w:r>
          <w:r>
            <w:rPr>
              <w:rFonts w:hint="eastAsia" w:ascii="仿宋_GB2312" w:hAnsi="仿宋_GB2312" w:eastAsia="仿宋_GB2312" w:cs="仿宋_GB2312"/>
              <w:bCs/>
              <w:snapToGrid w:val="0"/>
              <w:color w:val="000000"/>
              <w:kern w:val="0"/>
              <w:sz w:val="28"/>
              <w:szCs w:val="28"/>
              <w:lang w:val="en-US" w:eastAsia="zh-CN" w:bidi="ar-SA"/>
            </w:rPr>
            <w:t>中标方不能保证工作质量，年度考核为不合格，或发生重大差错事故的，采购人有权终止协议，中标方承担全部责任并罚没履约保证金。</w:t>
          </w:r>
        </w:p>
        <w:p w14:paraId="3E65E86B">
          <w:pPr>
            <w:keepNext w:val="0"/>
            <w:keepLines w:val="0"/>
            <w:pageBreakBefore w:val="0"/>
            <w:widowControl w:val="0"/>
            <w:tabs>
              <w:tab w:val="left" w:pos="1003"/>
            </w:tabs>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snapToGrid w:val="0"/>
              <w:color w:val="000000"/>
              <w:kern w:val="0"/>
              <w:sz w:val="28"/>
              <w:szCs w:val="28"/>
              <w:lang w:val="en-US" w:eastAsia="zh-CN" w:bidi="ar-SA"/>
            </w:rPr>
          </w:pPr>
          <w:r>
            <w:rPr>
              <w:rFonts w:hint="eastAsia" w:ascii="仿宋_GB2312" w:hAnsi="仿宋_GB2312" w:eastAsia="仿宋_GB2312" w:cs="仿宋_GB2312"/>
              <w:bCs/>
              <w:snapToGrid w:val="0"/>
              <w:color w:val="000000"/>
              <w:kern w:val="0"/>
              <w:sz w:val="28"/>
              <w:szCs w:val="28"/>
              <w:lang w:val="en-US" w:eastAsia="zh-CN" w:bidi="ar-SA"/>
            </w:rPr>
            <w:t>3.中标单位不得将本项目转包，除经甲方同意允许分包（垃圾清运、外墙清洗、绿植租摆）的服务内容之外。转包一经发现，立即终止已签订的合同，由此造成的经济损失由中标人承担。</w:t>
          </w:r>
        </w:p>
        <w:p w14:paraId="44347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napToGrid w:val="0"/>
              <w:color w:val="000000"/>
              <w:kern w:val="0"/>
              <w:sz w:val="28"/>
              <w:szCs w:val="28"/>
              <w:lang w:val="en-US" w:eastAsia="zh-CN" w:bidi="ar-SA"/>
            </w:rPr>
            <w:t>4.中标单位与采购人签订物业管理合同时，需向采购人</w:t>
          </w:r>
          <w:r>
            <w:rPr>
              <w:rFonts w:hint="eastAsia" w:ascii="仿宋_GB2312" w:hAnsi="仿宋_GB2312" w:eastAsia="仿宋_GB2312" w:cs="仿宋_GB2312"/>
              <w:bCs/>
              <w:snapToGrid w:val="0"/>
              <w:color w:val="000000"/>
              <w:kern w:val="0"/>
              <w:sz w:val="28"/>
              <w:szCs w:val="28"/>
              <w:highlight w:val="none"/>
              <w:lang w:val="en-US" w:eastAsia="zh-CN" w:bidi="ar-SA"/>
            </w:rPr>
            <w:t>提交合同金额1%</w:t>
          </w:r>
          <w:r>
            <w:rPr>
              <w:rFonts w:hint="eastAsia" w:ascii="仿宋_GB2312" w:hAnsi="仿宋_GB2312" w:eastAsia="仿宋_GB2312" w:cs="仿宋_GB2312"/>
              <w:bCs/>
              <w:snapToGrid w:val="0"/>
              <w:kern w:val="0"/>
              <w:sz w:val="28"/>
              <w:szCs w:val="28"/>
              <w:highlight w:val="none"/>
              <w:lang w:val="en-US" w:eastAsia="zh-CN" w:bidi="ar-SA"/>
            </w:rPr>
            <w:t>的履约保证金（或银行保函），合同履行完毕退还,但不计利息。</w:t>
          </w:r>
        </w:p>
        <w:p w14:paraId="086A09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highlight w:val="none"/>
              <w:lang w:val="en-US" w:eastAsia="zh-CN" w:bidi="ar-SA"/>
            </w:rPr>
            <w:t>5.在本项目中，</w:t>
          </w:r>
          <w:r>
            <w:rPr>
              <w:rFonts w:hint="eastAsia" w:ascii="仿宋_GB2312" w:hAnsi="仿宋_GB2312" w:eastAsia="仿宋_GB2312" w:cs="仿宋_GB2312"/>
              <w:bCs/>
              <w:snapToGrid w:val="0"/>
              <w:kern w:val="0"/>
              <w:sz w:val="28"/>
              <w:szCs w:val="28"/>
              <w:highlight w:val="none"/>
              <w:lang w:val="en-US" w:eastAsia="zh-CN" w:bidi="ar-SA"/>
            </w:rPr>
            <w:t>中标单位</w:t>
          </w:r>
          <w:r>
            <w:rPr>
              <w:rFonts w:hint="eastAsia" w:ascii="仿宋_GB2312" w:hAnsi="仿宋_GB2312" w:eastAsia="仿宋_GB2312" w:cs="仿宋_GB2312"/>
              <w:bCs/>
              <w:kern w:val="2"/>
              <w:sz w:val="28"/>
              <w:szCs w:val="28"/>
              <w:highlight w:val="none"/>
              <w:lang w:val="en-US" w:eastAsia="zh-CN" w:bidi="ar-SA"/>
            </w:rPr>
            <w:t>在管理服务中违反国家相关法规或行业</w:t>
          </w:r>
          <w:r>
            <w:rPr>
              <w:rFonts w:hint="eastAsia" w:ascii="仿宋_GB2312" w:hAnsi="仿宋_GB2312" w:eastAsia="仿宋_GB2312" w:cs="仿宋_GB2312"/>
              <w:bCs/>
              <w:kern w:val="2"/>
              <w:sz w:val="28"/>
              <w:szCs w:val="28"/>
              <w:lang w:val="en-US" w:eastAsia="zh-CN" w:bidi="ar-SA"/>
            </w:rPr>
            <w:t>规范，造成他人人身伤亡、财产损失的，或</w:t>
          </w:r>
          <w:r>
            <w:rPr>
              <w:rFonts w:hint="eastAsia" w:ascii="仿宋_GB2312" w:hAnsi="仿宋_GB2312" w:eastAsia="仿宋_GB2312" w:cs="仿宋_GB2312"/>
              <w:bCs/>
              <w:snapToGrid w:val="0"/>
              <w:kern w:val="0"/>
              <w:sz w:val="28"/>
              <w:szCs w:val="28"/>
              <w:lang w:val="en-US" w:eastAsia="zh-CN" w:bidi="ar-SA"/>
            </w:rPr>
            <w:t>中标单位</w:t>
          </w:r>
          <w:r>
            <w:rPr>
              <w:rFonts w:hint="eastAsia" w:ascii="仿宋_GB2312" w:hAnsi="仿宋_GB2312" w:eastAsia="仿宋_GB2312" w:cs="仿宋_GB2312"/>
              <w:bCs/>
              <w:kern w:val="2"/>
              <w:sz w:val="28"/>
              <w:szCs w:val="28"/>
              <w:lang w:val="en-US" w:eastAsia="zh-CN" w:bidi="ar-SA"/>
            </w:rPr>
            <w:t>员工在岗履行工作职责期间，发生自身的人身伤害伤亡、财产损失等，均由</w:t>
          </w:r>
          <w:r>
            <w:rPr>
              <w:rFonts w:hint="eastAsia" w:ascii="仿宋_GB2312" w:hAnsi="仿宋_GB2312" w:eastAsia="仿宋_GB2312" w:cs="仿宋_GB2312"/>
              <w:bCs/>
              <w:snapToGrid w:val="0"/>
              <w:kern w:val="0"/>
              <w:sz w:val="28"/>
              <w:szCs w:val="28"/>
              <w:lang w:val="en-US" w:eastAsia="zh-CN" w:bidi="ar-SA"/>
            </w:rPr>
            <w:t>中标单位</w:t>
          </w:r>
          <w:r>
            <w:rPr>
              <w:rFonts w:hint="eastAsia" w:ascii="仿宋_GB2312" w:hAnsi="仿宋_GB2312" w:eastAsia="仿宋_GB2312" w:cs="仿宋_GB2312"/>
              <w:bCs/>
              <w:kern w:val="2"/>
              <w:sz w:val="28"/>
              <w:szCs w:val="28"/>
              <w:lang w:val="en-US" w:eastAsia="zh-CN" w:bidi="ar-SA"/>
            </w:rPr>
            <w:t>负责处理并承担经济和道义上的责任，招标单位不承担任何责任,确系甲方原因造成的除外；</w:t>
          </w:r>
          <w:r>
            <w:rPr>
              <w:rFonts w:hint="eastAsia" w:ascii="仿宋_GB2312" w:hAnsi="仿宋_GB2312" w:eastAsia="仿宋_GB2312" w:cs="仿宋_GB2312"/>
              <w:bCs/>
              <w:snapToGrid w:val="0"/>
              <w:kern w:val="0"/>
              <w:sz w:val="28"/>
              <w:szCs w:val="28"/>
              <w:lang w:val="en-US" w:eastAsia="zh-CN" w:bidi="ar-SA"/>
            </w:rPr>
            <w:t>中标单位</w:t>
          </w:r>
          <w:r>
            <w:rPr>
              <w:rFonts w:hint="eastAsia" w:ascii="仿宋_GB2312" w:hAnsi="仿宋_GB2312" w:eastAsia="仿宋_GB2312" w:cs="仿宋_GB2312"/>
              <w:bCs/>
              <w:kern w:val="2"/>
              <w:sz w:val="28"/>
              <w:szCs w:val="28"/>
              <w:lang w:val="en-US" w:eastAsia="zh-CN" w:bidi="ar-SA"/>
            </w:rPr>
            <w:t>与员工发生用工争议的，均由</w:t>
          </w:r>
          <w:r>
            <w:rPr>
              <w:rFonts w:hint="eastAsia" w:ascii="仿宋_GB2312" w:hAnsi="仿宋_GB2312" w:eastAsia="仿宋_GB2312" w:cs="仿宋_GB2312"/>
              <w:bCs/>
              <w:snapToGrid w:val="0"/>
              <w:kern w:val="0"/>
              <w:sz w:val="28"/>
              <w:szCs w:val="28"/>
              <w:lang w:val="en-US" w:eastAsia="zh-CN" w:bidi="ar-SA"/>
            </w:rPr>
            <w:t>中标单位</w:t>
          </w:r>
          <w:r>
            <w:rPr>
              <w:rFonts w:hint="eastAsia" w:ascii="仿宋_GB2312" w:hAnsi="仿宋_GB2312" w:eastAsia="仿宋_GB2312" w:cs="仿宋_GB2312"/>
              <w:bCs/>
              <w:kern w:val="2"/>
              <w:sz w:val="28"/>
              <w:szCs w:val="28"/>
              <w:lang w:val="en-US" w:eastAsia="zh-CN" w:bidi="ar-SA"/>
            </w:rPr>
            <w:t>负责处理并承担相应责任，招标单位不承担任何责任。</w:t>
          </w:r>
        </w:p>
        <w:p w14:paraId="546BC9E4">
          <w:pPr>
            <w:keepNext w:val="0"/>
            <w:keepLines w:val="0"/>
            <w:pageBreakBefore w:val="0"/>
            <w:widowControl w:val="0"/>
            <w:kinsoku/>
            <w:wordWrap/>
            <w:overflowPunct/>
            <w:topLinePunct w:val="0"/>
            <w:autoSpaceDE/>
            <w:autoSpaceDN/>
            <w:bidi w:val="0"/>
            <w:adjustRightInd/>
            <w:snapToGrid/>
            <w:spacing w:line="600" w:lineRule="exact"/>
            <w:ind w:firstLine="548" w:firstLineChars="196"/>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6.合同履行期间，物业公司必须与派驻本项目的管理、服务人员签订合同，按照政府有关规定为其缴纳社保，每月按时发放工资（员工月工资不得低于当地政府规定的最低工资标准）。</w:t>
          </w:r>
        </w:p>
        <w:p w14:paraId="5047D3A6">
          <w:pPr>
            <w:keepNext/>
            <w:keepLines/>
            <w:pageBreakBefore w:val="0"/>
            <w:widowControl w:val="0"/>
            <w:kinsoku/>
            <w:wordWrap/>
            <w:overflowPunct/>
            <w:topLinePunct w:val="0"/>
            <w:autoSpaceDE/>
            <w:autoSpaceDN/>
            <w:bidi w:val="0"/>
            <w:adjustRightInd/>
            <w:snapToGrid w:val="0"/>
            <w:spacing w:line="20" w:lineRule="atLeast"/>
            <w:ind w:firstLine="562" w:firstLineChars="200"/>
            <w:jc w:val="left"/>
            <w:textAlignment w:val="auto"/>
            <w:outlineLvl w:val="1"/>
            <w:rPr>
              <w:rFonts w:hint="eastAsia" w:ascii="仿宋" w:hAnsi="仿宋" w:eastAsia="仿宋" w:cs="Times New Roman"/>
              <w:b/>
              <w:bCs/>
              <w:color w:val="000000"/>
              <w:sz w:val="28"/>
              <w:szCs w:val="28"/>
            </w:rPr>
          </w:pPr>
        </w:p>
        <w:p w14:paraId="52015BE0">
          <w:pPr>
            <w:keepNext w:val="0"/>
            <w:keepLines w:val="0"/>
            <w:pageBreakBefore w:val="0"/>
            <w:widowControl w:val="0"/>
            <w:suppressLineNumbers w:val="0"/>
            <w:tabs>
              <w:tab w:val="left" w:pos="0"/>
            </w:tabs>
            <w:kinsoku/>
            <w:wordWrap/>
            <w:overflowPunct/>
            <w:topLinePunct w:val="0"/>
            <w:autoSpaceDE w:val="0"/>
            <w:autoSpaceDN/>
            <w:bidi w:val="0"/>
            <w:adjustRightInd w:val="0"/>
            <w:snapToGrid w:val="0"/>
            <w:spacing w:before="0" w:beforeAutospacing="0" w:after="0" w:afterAutospacing="0" w:line="20" w:lineRule="atLeast"/>
            <w:ind w:left="0" w:right="0" w:firstLine="562" w:firstLineChars="200"/>
            <w:jc w:val="both"/>
            <w:textAlignment w:val="auto"/>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商务要求表</w:t>
          </w:r>
        </w:p>
        <w:tbl>
          <w:tblPr>
            <w:tblStyle w:val="6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5703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516259C">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32E72F44">
                <w:pPr>
                  <w:snapToGrid/>
                  <w:rPr>
                    <w:rFonts w:hint="default" w:ascii="仿宋" w:hAnsi="仿宋" w:eastAsia="仿宋"/>
                    <w:color w:val="000000"/>
                    <w:kern w:val="2"/>
                    <w:sz w:val="28"/>
                    <w:szCs w:val="28"/>
                    <w:lang w:val="en-US" w:eastAsia="zh-CN" w:bidi="ar-SA"/>
                  </w:rPr>
                </w:pPr>
                <w:r>
                  <w:rPr>
                    <w:rFonts w:hint="default" w:ascii="仿宋" w:hAnsi="仿宋" w:eastAsia="仿宋"/>
                    <w:color w:val="000000"/>
                    <w:kern w:val="2"/>
                    <w:sz w:val="28"/>
                    <w:szCs w:val="28"/>
                    <w:lang w:val="en-US" w:eastAsia="zh-CN" w:bidi="ar-SA"/>
                  </w:rPr>
                  <w:t>24</w:t>
                </w:r>
                <w:r>
                  <w:rPr>
                    <w:rFonts w:hint="eastAsia" w:ascii="仿宋" w:hAnsi="仿宋" w:eastAsia="仿宋"/>
                    <w:color w:val="000000"/>
                    <w:kern w:val="2"/>
                    <w:sz w:val="28"/>
                    <w:szCs w:val="28"/>
                    <w:lang w:val="en-US" w:eastAsia="zh-CN" w:bidi="ar-SA"/>
                  </w:rPr>
                  <w:t>个月；拱墅区体育场路浙江省全民健身中心项目现场。</w:t>
                </w:r>
              </w:p>
            </w:tc>
          </w:tr>
          <w:tr w14:paraId="0E49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4BFF43C2">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38964A97">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ascii="仿宋" w:hAnsi="仿宋" w:eastAsia="仿宋" w:cs="仿宋"/>
                    <w:b/>
                    <w:bCs/>
                    <w:color w:val="000000"/>
                    <w:sz w:val="24"/>
                    <w:szCs w:val="24"/>
                    <w:lang w:eastAsia="zh-CN"/>
                  </w:rPr>
                </w:pPr>
                <w:r>
                  <w:rPr>
                    <w:rFonts w:ascii="仿宋" w:hAnsi="仿宋" w:eastAsia="仿宋" w:cs="仿宋"/>
                    <w:b/>
                    <w:bCs/>
                    <w:color w:val="000000"/>
                    <w:sz w:val="24"/>
                    <w:szCs w:val="24"/>
                    <w:lang w:eastAsia="zh-CN"/>
                  </w:rPr>
                  <w:t>付款方式：根据相关规定，请采购人按实际需求出发确定付款方式。</w:t>
                </w:r>
              </w:p>
              <w:p w14:paraId="07E143D8">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2" w:firstLineChars="200"/>
                  <w:jc w:val="both"/>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完成合同签订,乙方向甲方提交符合约定的履约保证金（或保函）后，甲方支付</w:t>
                </w:r>
                <w:r>
                  <w:rPr>
                    <w:rFonts w:hint="default" w:ascii="仿宋" w:hAnsi="仿宋" w:eastAsia="仿宋" w:cs="仿宋"/>
                    <w:b/>
                    <w:bCs/>
                    <w:color w:val="000000"/>
                    <w:sz w:val="24"/>
                    <w:szCs w:val="24"/>
                    <w:lang w:eastAsia="zh-CN"/>
                    <w:woUserID w:val="1"/>
                  </w:rPr>
                  <w:t>合同金额的</w:t>
                </w:r>
                <w:r>
                  <w:rPr>
                    <w:rFonts w:hint="eastAsia" w:ascii="仿宋" w:hAnsi="仿宋" w:eastAsia="仿宋" w:cs="仿宋"/>
                    <w:b/>
                    <w:bCs/>
                    <w:color w:val="000000"/>
                    <w:sz w:val="24"/>
                    <w:szCs w:val="24"/>
                    <w:lang w:eastAsia="zh-CN"/>
                  </w:rPr>
                  <w:t>25%</w:t>
                </w:r>
                <w:r>
                  <w:rPr>
                    <w:rFonts w:hint="default" w:ascii="仿宋" w:hAnsi="仿宋" w:eastAsia="仿宋" w:cs="仿宋"/>
                    <w:b/>
                    <w:bCs/>
                    <w:color w:val="000000"/>
                    <w:sz w:val="24"/>
                    <w:szCs w:val="24"/>
                    <w:lang w:eastAsia="zh-CN"/>
                    <w:woUserID w:val="1"/>
                  </w:rPr>
                  <w:t>作为</w:t>
                </w:r>
                <w:r>
                  <w:rPr>
                    <w:rFonts w:hint="eastAsia" w:ascii="仿宋" w:hAnsi="仿宋" w:eastAsia="仿宋" w:cs="仿宋"/>
                    <w:b/>
                    <w:bCs/>
                    <w:color w:val="000000"/>
                    <w:sz w:val="24"/>
                    <w:szCs w:val="24"/>
                    <w:lang w:eastAsia="zh-CN"/>
                  </w:rPr>
                  <w:t>预付款，在合同期内，如果乙方无产生任何违约和扣款事项，甲方按季支付</w:t>
                </w:r>
                <w:r>
                  <w:rPr>
                    <w:rFonts w:hint="default" w:ascii="仿宋" w:hAnsi="仿宋" w:eastAsia="仿宋" w:cs="仿宋"/>
                    <w:b/>
                    <w:bCs/>
                    <w:color w:val="000000"/>
                    <w:sz w:val="24"/>
                    <w:szCs w:val="24"/>
                    <w:lang w:eastAsia="zh-CN"/>
                    <w:woUserID w:val="1"/>
                  </w:rPr>
                  <w:t>合同金额</w:t>
                </w:r>
                <w:r>
                  <w:rPr>
                    <w:rFonts w:hint="eastAsia" w:ascii="仿宋" w:hAnsi="仿宋" w:eastAsia="仿宋" w:cs="仿宋"/>
                    <w:b/>
                    <w:bCs/>
                    <w:color w:val="000000"/>
                    <w:sz w:val="24"/>
                    <w:szCs w:val="24"/>
                    <w:lang w:eastAsia="zh-CN"/>
                  </w:rPr>
                  <w:t>的25%，支付时间为每季度考核验收后，首季抵扣预付款。</w:t>
                </w:r>
              </w:p>
              <w:p w14:paraId="454B7AF4">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pPr>
              </w:p>
              <w:p w14:paraId="791B6D91">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
                  </w:rPr>
                  <w:t>采购人将每季度对中标供应商进行季度服务考核评分</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SA"/>
                  </w:rPr>
                  <w:t>考核评定结果90分及以上，足额支付费用；80分及以上低于90分，发放整改通知限期整改，整改完毕后，支付费用；70分及以上低于80分，扣除当季应付物业服务费的5%，每低1分另加扣2%，并发放整改通知限期整改，整改完毕后，支付剩余费用；低于70分为不合格。</w:t>
                </w:r>
              </w:p>
              <w:p w14:paraId="3E0C99FC">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default" w:ascii="仿宋" w:hAnsi="仿宋" w:eastAsia="仿宋"/>
                    <w:b/>
                    <w:color w:val="000000"/>
                    <w:kern w:val="2"/>
                    <w:sz w:val="28"/>
                    <w:szCs w:val="28"/>
                    <w:lang w:val="en-US" w:eastAsia="zh-CN" w:bidi="ar-SA"/>
                  </w:rPr>
                </w:pPr>
                <w:r>
                  <w:rPr>
                    <w:rFonts w:hint="eastAsia" w:ascii="仿宋_GB2312" w:hAnsi="仿宋_GB2312" w:eastAsia="仿宋_GB2312" w:cs="仿宋_GB2312"/>
                    <w:kern w:val="2"/>
                    <w:sz w:val="32"/>
                    <w:szCs w:val="32"/>
                    <w:lang w:val="en-US" w:eastAsia="zh-CN" w:bidi="ar-SA"/>
                  </w:rPr>
                  <w:t>中标单位与采购人签订物业管理合同时，需向采购人提交合同金额1%的履约保证金</w:t>
                </w:r>
              </w:p>
            </w:tc>
          </w:tr>
          <w:tr w14:paraId="511D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261F220">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0DDDA630">
                <w:pPr>
                  <w:snapToGrid/>
                  <w:rPr>
                    <w:rFonts w:hint="default"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无特别说明，按“第五章  浙江省政府采购合同主要条款指引”相关违约责任及争议解决方式内容。</w:t>
                </w:r>
              </w:p>
            </w:tc>
          </w:tr>
          <w:tr w14:paraId="50BC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0D23772">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售</w:t>
                </w:r>
              </w:p>
              <w:p w14:paraId="69D85AA4">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后</w:t>
                </w:r>
              </w:p>
              <w:p w14:paraId="4C85A421">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6779C4AC">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29E58D6D">
                <w:pPr>
                  <w:snapToGrid/>
                  <w:rPr>
                    <w:rFonts w:hint="default" w:ascii="仿宋" w:hAnsi="仿宋" w:eastAsia="仿宋" w:cs="仿宋_GB2312"/>
                    <w:color w:val="000000"/>
                    <w:kern w:val="2"/>
                    <w:sz w:val="28"/>
                    <w:szCs w:val="28"/>
                    <w:lang w:val="en-US" w:eastAsia="zh-CN" w:bidi="ar-SA"/>
                  </w:rPr>
                </w:pPr>
                <w:r>
                  <w:rPr>
                    <w:rFonts w:hint="eastAsia" w:ascii="仿宋" w:hAnsi="仿宋" w:eastAsia="仿宋" w:cs="仿宋_GB2312"/>
                    <w:color w:val="000000"/>
                    <w:kern w:val="2"/>
                    <w:sz w:val="28"/>
                    <w:szCs w:val="28"/>
                    <w:lang w:val="en-US" w:eastAsia="zh-CN" w:bidi="ar-SA"/>
                  </w:rPr>
                  <w:t>定期向采购人汇报项目服务情况，对采购人提出的要求，制订解决方案和措施。</w:t>
                </w:r>
              </w:p>
            </w:tc>
          </w:tr>
          <w:tr w14:paraId="54FC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671E9F">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678B10BA">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282D605D">
                <w:pPr>
                  <w:snapToGrid/>
                  <w:spacing w:line="360" w:lineRule="auto"/>
                  <w:rPr>
                    <w:rFonts w:hint="default" w:ascii="仿宋" w:hAnsi="仿宋" w:eastAsia="仿宋" w:cs="Times New Roman"/>
                    <w:color w:val="000000"/>
                    <w:kern w:val="2"/>
                    <w:sz w:val="28"/>
                    <w:szCs w:val="28"/>
                    <w:lang w:val="en-US" w:eastAsia="zh-CN" w:bidi="ar-SA"/>
                  </w:rPr>
                </w:pPr>
                <w:r>
                  <w:rPr>
                    <w:rFonts w:hint="eastAsia" w:ascii="仿宋" w:hAnsi="仿宋" w:eastAsia="仿宋"/>
                    <w:color w:val="000000"/>
                    <w:kern w:val="2"/>
                    <w:sz w:val="28"/>
                    <w:szCs w:val="28"/>
                    <w:lang w:val="en-US" w:eastAsia="zh-CN" w:bidi="ar-SA"/>
                  </w:rPr>
                  <w:t>根据采购人需求，提供</w:t>
                </w:r>
                <w:r>
                  <w:rPr>
                    <w:rFonts w:hint="default" w:ascii="仿宋" w:hAnsi="仿宋" w:eastAsia="仿宋"/>
                    <w:color w:val="000000"/>
                    <w:kern w:val="2"/>
                    <w:sz w:val="28"/>
                    <w:szCs w:val="28"/>
                    <w:lang w:val="en-US" w:eastAsia="zh-CN" w:bidi="ar-SA"/>
                  </w:rPr>
                  <w:t>7*24</w:t>
                </w:r>
                <w:r>
                  <w:rPr>
                    <w:rFonts w:hint="eastAsia" w:ascii="仿宋" w:hAnsi="仿宋" w:eastAsia="仿宋"/>
                    <w:color w:val="000000"/>
                    <w:kern w:val="2"/>
                    <w:sz w:val="28"/>
                    <w:szCs w:val="28"/>
                    <w:lang w:val="en-US" w:eastAsia="zh-CN" w:bidi="ar-SA"/>
                  </w:rPr>
                  <w:t>小时服务响应，及时妥善处理突发事件和临时交办任务。</w:t>
                </w:r>
              </w:p>
            </w:tc>
          </w:tr>
          <w:tr w14:paraId="4FFD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30E0E8">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61775496">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79D70ABB">
                <w:pPr>
                  <w:snapToGrid/>
                  <w:rPr>
                    <w:rFonts w:hint="default" w:ascii="仿宋" w:hAnsi="仿宋" w:eastAsia="仿宋" w:cs="Times New Roman"/>
                    <w:color w:val="000000"/>
                    <w:kern w:val="2"/>
                    <w:sz w:val="28"/>
                    <w:szCs w:val="28"/>
                    <w:lang w:val="en-US" w:eastAsia="zh-CN" w:bidi="ar-SA"/>
                  </w:rPr>
                </w:pPr>
                <w:r>
                  <w:rPr>
                    <w:rFonts w:hint="eastAsia" w:ascii="仿宋" w:hAnsi="仿宋" w:eastAsia="仿宋"/>
                    <w:color w:val="000000"/>
                    <w:kern w:val="2"/>
                    <w:sz w:val="28"/>
                    <w:szCs w:val="28"/>
                    <w:lang w:val="en-US" w:eastAsia="zh-CN" w:bidi="ar-SA"/>
                  </w:rPr>
                  <w:t>定期开展项目人员专项培训，内容全面、正对性强。（每月至少开展一次）</w:t>
                </w:r>
              </w:p>
            </w:tc>
          </w:tr>
          <w:tr w14:paraId="6D90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73234BA">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0FF0C7AA">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1E201A75">
                <w:pPr>
                  <w:keepNext w:val="0"/>
                  <w:keepLines w:val="0"/>
                  <w:widowControl/>
                  <w:suppressLineNumbers w:val="0"/>
                  <w:snapToGrid/>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投标人具有有效期内的质量管理体系、环境管理体系、职业健康安全管理体系情况，每提供一个得1分。最高得</w:t>
                </w:r>
                <w:r>
                  <w:rPr>
                    <w:rFonts w:hint="default"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分。证明材料：同时提供证书复印件及全国认证认可信息公共服务平台查询截图加盖公章。</w:t>
                </w:r>
              </w:p>
            </w:tc>
          </w:tr>
          <w:tr w14:paraId="6464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7E7FF6">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3FBFEF65">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经验或业绩要求</w:t>
                </w:r>
              </w:p>
            </w:tc>
            <w:tc>
              <w:tcPr>
                <w:tcW w:w="6775" w:type="dxa"/>
                <w:tcBorders>
                  <w:top w:val="single" w:color="auto" w:sz="4" w:space="0"/>
                  <w:left w:val="single" w:color="auto" w:sz="4" w:space="0"/>
                  <w:bottom w:val="single" w:color="auto" w:sz="4" w:space="0"/>
                  <w:right w:val="single" w:color="auto" w:sz="4" w:space="0"/>
                </w:tcBorders>
                <w:vAlign w:val="top"/>
              </w:tcPr>
              <w:p w14:paraId="58AB725C">
                <w:pPr>
                  <w:keepNext w:val="0"/>
                  <w:keepLines w:val="0"/>
                  <w:widowControl/>
                  <w:suppressLineNumbers w:val="0"/>
                  <w:snapToGrid/>
                  <w:jc w:val="left"/>
                  <w:textAlignment w:val="top"/>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投标人自2023年1月1日以来（以合同签订时间为准）承担过非住宅物业服务项目，且服务内容包含保安、保洁、绿化、场馆、会务、食堂服务中的五项 。每一个案例得0.5分，最高得1分。一个单位分年度多次签订的案例，计入1个案例；同一个项目，分两期或以上建设完成的，计入1个案例。证明材料：合同复印件加盖公章。</w:t>
                </w:r>
              </w:p>
            </w:tc>
          </w:tr>
        </w:tbl>
        <w:p w14:paraId="05D666C1">
          <w:bookmarkStart w:id="36" w:name="_Toc26308"/>
        </w:p>
      </w:sdtContent>
    </w:sdt>
    <w:p w14:paraId="0D675895">
      <w:pP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br w:type="page"/>
      </w:r>
    </w:p>
    <w:p w14:paraId="67A0E875">
      <w:pPr>
        <w:snapToGrid/>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第五章浙江省政府采购合同主要条款指引</w:t>
      </w:r>
      <w:bookmarkEnd w:id="36"/>
    </w:p>
    <w:sdt>
      <w:sdtPr>
        <w:rPr>
          <w:color w:val="000000"/>
        </w:rPr>
        <w:alias w:val="新招标-合同模版"/>
        <w:tag w:val="referencedContractTemplate"/>
        <w:id w:val="468844523"/>
        <w:placeholder>
          <w:docPart w:val="11604c676e0244f884b0533f8c82a381"/>
        </w:placeholder>
        <w15:color w:val="D4927B"/>
      </w:sdtPr>
      <w:sdtEndPr>
        <w:rPr>
          <w:color w:val="000000"/>
        </w:rPr>
      </w:sdtEndPr>
      <w:sdtContent>
        <w:p w14:paraId="3728F0E8">
          <w:pPr>
            <w:snapToGrid/>
            <w:rPr>
              <w:color w:val="000000"/>
            </w:rPr>
          </w:pPr>
        </w:p>
        <w:p w14:paraId="090AAB8B">
          <w:pPr>
            <w:widowControl w:val="0"/>
            <w:snapToGrid w:val="0"/>
            <w:spacing w:before="156" w:beforeLines="50" w:after="156" w:afterLines="50" w:line="360" w:lineRule="auto"/>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                       合同编号：        </w:t>
          </w:r>
        </w:p>
        <w:p w14:paraId="1A0A450D">
          <w:pPr>
            <w:widowControl w:val="0"/>
            <w:snapToGrid w:val="0"/>
            <w:spacing w:before="156" w:beforeLines="50" w:after="156" w:afterLines="50" w:line="360" w:lineRule="auto"/>
            <w:jc w:val="lef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                                     确认书号：</w:t>
          </w:r>
        </w:p>
        <w:p w14:paraId="6BB642DB">
          <w:pPr>
            <w:snapToGrid/>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0EEEFC12">
          <w:pPr>
            <w:snapToGrid/>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5CFCDA03">
          <w:pPr>
            <w:widowControl w:val="0"/>
            <w:snapToGrid w:val="0"/>
            <w:spacing w:before="156" w:beforeLines="50" w:after="156" w:afterLines="50" w:line="460" w:lineRule="exact"/>
            <w:ind w:firstLine="594"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color w:val="000000"/>
              <w:sz w:val="30"/>
              <w:szCs w:val="30"/>
              <w:lang w:val="en-US" w:eastAsia="zh-CN" w:bidi="ar-SA"/>
            </w:rPr>
            <w:t>甲、乙双方根据浙江省政府采购中心关于项目编号为      的（标项及名称）项目公开招标的结果，签署本合同。</w:t>
          </w:r>
        </w:p>
        <w:p w14:paraId="251F3AB7">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一、项目内容及合同价格</w:t>
          </w:r>
        </w:p>
        <w:p w14:paraId="0F0266B6">
          <w:pPr>
            <w:widowControl w:val="0"/>
            <w:snapToGrid w:val="0"/>
            <w:spacing w:before="156" w:beforeLines="50" w:after="156" w:afterLines="50" w:line="460" w:lineRule="exact"/>
            <w:ind w:firstLine="639" w:firstLineChars="213"/>
            <w:jc w:val="righ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金额单位：元 </w:t>
          </w:r>
        </w:p>
        <w:tbl>
          <w:tblPr>
            <w:tblStyle w:val="60"/>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3112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noWrap w:val="0"/>
                <w:vAlign w:val="center"/>
              </w:tcPr>
              <w:p w14:paraId="3B6FA41A">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项目名称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12F88CB">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技术需求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7367DE">
                <w:pPr>
                  <w:widowControl w:val="0"/>
                  <w:snapToGrid w:val="0"/>
                  <w:spacing w:before="156" w:beforeLines="50" w:after="156" w:afterLines="50" w:line="460" w:lineRule="exact"/>
                  <w:ind w:left="-108"/>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7DBBF8">
                <w:pPr>
                  <w:widowControl w:val="0"/>
                  <w:snapToGrid w:val="0"/>
                  <w:spacing w:before="156" w:beforeLines="50" w:after="156" w:afterLines="50" w:line="460" w:lineRule="exact"/>
                  <w:ind w:left="-108"/>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单价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6DA8F7B">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总价</w:t>
                </w:r>
              </w:p>
            </w:tc>
          </w:tr>
          <w:tr w14:paraId="37CD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noWrap w:val="0"/>
              </w:tcPr>
              <w:p w14:paraId="786450DE">
                <w:pPr>
                  <w:snapToGrid/>
                  <w:spacing w:line="460" w:lineRule="exact"/>
                  <w:ind w:firstLine="639" w:firstLineChars="213"/>
                  <w:rPr>
                    <w:rFonts w:ascii="仿宋" w:hAnsi="仿宋" w:eastAsia="仿宋"/>
                    <w:color w:val="000000"/>
                    <w:sz w:val="30"/>
                    <w:szCs w:val="30"/>
                  </w:rPr>
                </w:pPr>
              </w:p>
            </w:tc>
            <w:tc>
              <w:tcPr>
                <w:tcW w:w="3239" w:type="dxa"/>
                <w:tcBorders>
                  <w:top w:val="single" w:color="auto" w:sz="4" w:space="0"/>
                  <w:left w:val="single" w:color="auto" w:sz="4" w:space="0"/>
                  <w:bottom w:val="single" w:color="auto" w:sz="4" w:space="0"/>
                  <w:right w:val="single" w:color="auto" w:sz="4" w:space="0"/>
                </w:tcBorders>
                <w:noWrap w:val="0"/>
              </w:tcPr>
              <w:p w14:paraId="7A200389">
                <w:pPr>
                  <w:snapToGrid/>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single" w:color="auto" w:sz="4" w:space="0"/>
                  <w:bottom w:val="single" w:color="auto" w:sz="4" w:space="0"/>
                  <w:right w:val="single" w:color="auto" w:sz="4" w:space="0"/>
                </w:tcBorders>
                <w:noWrap w:val="0"/>
              </w:tcPr>
              <w:p w14:paraId="06F0C6F6">
                <w:pPr>
                  <w:snapToGrid/>
                  <w:spacing w:line="460" w:lineRule="exact"/>
                  <w:ind w:firstLine="639" w:firstLineChars="213"/>
                  <w:rPr>
                    <w:rFonts w:ascii="仿宋" w:hAnsi="仿宋" w:eastAsia="仿宋"/>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40497C19">
                <w:pPr>
                  <w:widowControl/>
                  <w:snapToGrid/>
                  <w:spacing w:after="120" w:line="460" w:lineRule="exact"/>
                  <w:ind w:firstLine="639" w:firstLineChars="213"/>
                  <w:jc w:val="left"/>
                  <w:rPr>
                    <w:rFonts w:ascii="仿宋" w:hAnsi="仿宋" w:eastAsia="仿宋" w:cs="Times New Roman"/>
                    <w:color w:val="000000"/>
                    <w:sz w:val="30"/>
                    <w:szCs w:val="30"/>
                    <w:lang w:val="en-US" w:eastAsia="zh-CN" w:bidi="ar-SA"/>
                  </w:rPr>
                </w:pPr>
              </w:p>
            </w:tc>
            <w:tc>
              <w:tcPr>
                <w:tcW w:w="1212" w:type="dxa"/>
                <w:tcBorders>
                  <w:top w:val="single" w:color="auto" w:sz="4" w:space="0"/>
                  <w:left w:val="single" w:color="auto" w:sz="4" w:space="0"/>
                  <w:bottom w:val="single" w:color="auto" w:sz="4" w:space="0"/>
                  <w:right w:val="single" w:color="auto" w:sz="4" w:space="0"/>
                </w:tcBorders>
                <w:noWrap w:val="0"/>
              </w:tcPr>
              <w:p w14:paraId="1B4FFFBF">
                <w:pPr>
                  <w:widowControl/>
                  <w:snapToGrid/>
                  <w:spacing w:after="120" w:line="460" w:lineRule="exact"/>
                  <w:ind w:left="1890"/>
                  <w:jc w:val="left"/>
                  <w:rPr>
                    <w:rFonts w:ascii="仿宋" w:hAnsi="仿宋" w:eastAsia="仿宋" w:cs="Times New Roman"/>
                    <w:color w:val="000000"/>
                    <w:sz w:val="30"/>
                    <w:szCs w:val="30"/>
                    <w:lang w:val="en-US" w:eastAsia="zh-CN" w:bidi="ar-SA"/>
                  </w:rPr>
                </w:pPr>
              </w:p>
            </w:tc>
          </w:tr>
          <w:tr w14:paraId="6498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noWrap w:val="0"/>
              </w:tcPr>
              <w:p w14:paraId="2E7C4518">
                <w:pPr>
                  <w:widowControl w:val="0"/>
                  <w:snapToGrid w:val="0"/>
                  <w:spacing w:before="156" w:beforeLines="50" w:after="156" w:afterLines="50" w:line="460" w:lineRule="exact"/>
                  <w:ind w:firstLine="639" w:firstLineChars="213"/>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合            计</w:t>
                </w:r>
              </w:p>
            </w:tc>
            <w:tc>
              <w:tcPr>
                <w:tcW w:w="1080" w:type="dxa"/>
                <w:tcBorders>
                  <w:top w:val="single" w:color="auto" w:sz="4" w:space="0"/>
                  <w:left w:val="single" w:color="auto" w:sz="4" w:space="0"/>
                  <w:bottom w:val="single" w:color="auto" w:sz="4" w:space="0"/>
                  <w:right w:val="single" w:color="auto" w:sz="4" w:space="0"/>
                </w:tcBorders>
                <w:noWrap w:val="0"/>
              </w:tcPr>
              <w:p w14:paraId="2D7D41C7">
                <w:pPr>
                  <w:widowControl w:val="0"/>
                  <w:snapToGrid w:val="0"/>
                  <w:spacing w:before="156" w:beforeLines="50" w:after="156" w:afterLines="50" w:line="460" w:lineRule="exact"/>
                  <w:ind w:firstLine="639" w:firstLineChars="213"/>
                  <w:jc w:val="center"/>
                  <w:rPr>
                    <w:rFonts w:ascii="仿宋" w:hAnsi="仿宋" w:eastAsia="仿宋" w:cs="Times New Roman"/>
                    <w:color w:val="000000"/>
                    <w:sz w:val="30"/>
                    <w:szCs w:val="30"/>
                    <w:lang w:val="en-US" w:eastAsia="zh-CN" w:bidi="ar-SA"/>
                  </w:rPr>
                </w:pPr>
              </w:p>
            </w:tc>
            <w:tc>
              <w:tcPr>
                <w:tcW w:w="2472" w:type="dxa"/>
                <w:gridSpan w:val="2"/>
                <w:tcBorders>
                  <w:top w:val="single" w:color="auto" w:sz="4" w:space="0"/>
                  <w:left w:val="single" w:color="auto" w:sz="4" w:space="0"/>
                  <w:bottom w:val="single" w:color="auto" w:sz="4" w:space="0"/>
                  <w:right w:val="single" w:color="auto" w:sz="4" w:space="0"/>
                </w:tcBorders>
                <w:noWrap w:val="0"/>
              </w:tcPr>
              <w:p w14:paraId="1AA85721">
                <w:pPr>
                  <w:widowControl/>
                  <w:snapToGrid/>
                  <w:spacing w:after="120" w:line="460" w:lineRule="exact"/>
                  <w:ind w:firstLine="639" w:firstLineChars="213"/>
                  <w:jc w:val="left"/>
                  <w:rPr>
                    <w:rFonts w:ascii="仿宋" w:hAnsi="仿宋" w:eastAsia="仿宋" w:cs="Times New Roman"/>
                    <w:color w:val="000000"/>
                    <w:sz w:val="30"/>
                    <w:szCs w:val="30"/>
                    <w:lang w:val="en-US" w:eastAsia="zh-CN" w:bidi="ar-SA"/>
                  </w:rPr>
                </w:pPr>
              </w:p>
            </w:tc>
          </w:tr>
          <w:tr w14:paraId="41B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noWrap w:val="0"/>
              </w:tcPr>
              <w:p w14:paraId="5D6A6B26">
                <w:pPr>
                  <w:widowControl w:val="0"/>
                  <w:snapToGrid w:val="0"/>
                  <w:spacing w:before="156" w:beforeLines="50" w:after="156" w:afterLines="50" w:line="460" w:lineRule="exact"/>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合同总价大写：                              小写：￥</w:t>
                </w:r>
              </w:p>
            </w:tc>
          </w:tr>
        </w:tbl>
        <w:p w14:paraId="1FE2F04F">
          <w:pPr>
            <w:widowControl w:val="0"/>
            <w:snapToGrid w:val="0"/>
            <w:spacing w:before="120" w:beforeLines="0" w:after="156" w:afterLines="50" w:line="460" w:lineRule="exact"/>
            <w:ind w:left="-178" w:leftChars="-85"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注：1.项目具体技术需求及采购人地址等详见招标文件、投标文件以及询标记录。</w:t>
          </w:r>
        </w:p>
        <w:p w14:paraId="4C3F867E">
          <w:pPr>
            <w:snapToGrid/>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2.以上合同总价包含项目达到预期使用效果所需的一切费用。</w:t>
          </w:r>
        </w:p>
        <w:p w14:paraId="0DA9D8F2">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二、技术资料</w:t>
          </w:r>
        </w:p>
        <w:p w14:paraId="377F2B63">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1.乙方应按招标文件规定的时间向甲方提供使用项目的有关技术资料。</w:t>
          </w:r>
        </w:p>
        <w:p w14:paraId="1AEA474E">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C8E337D">
          <w:pPr>
            <w:widowControl w:val="0"/>
            <w:snapToGrid w:val="0"/>
            <w:spacing w:before="156" w:beforeLines="50" w:after="156" w:afterLines="50" w:line="460" w:lineRule="exact"/>
            <w:ind w:firstLine="596"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三、知识产权</w:t>
          </w:r>
        </w:p>
        <w:p w14:paraId="25FCF412">
          <w:pPr>
            <w:widowControl w:val="0"/>
            <w:snapToGrid w:val="0"/>
            <w:spacing w:before="156" w:beforeLines="50" w:after="156" w:afterLines="50" w:line="460" w:lineRule="exact"/>
            <w:ind w:firstLine="639" w:firstLineChars="213"/>
            <w:jc w:val="both"/>
            <w:rPr>
              <w:rFonts w:ascii="仿宋" w:hAnsi="仿宋" w:eastAsia="仿宋" w:cs="Times New Roman"/>
              <w:bCs/>
              <w:color w:val="000000"/>
              <w:sz w:val="30"/>
              <w:szCs w:val="30"/>
              <w:lang w:val="en-US" w:eastAsia="zh-CN" w:bidi="ar-SA"/>
            </w:rPr>
          </w:pPr>
          <w:r>
            <w:rPr>
              <w:rFonts w:hint="eastAsia" w:ascii="仿宋" w:hAnsi="仿宋" w:eastAsia="仿宋" w:cs="Times New Roman"/>
              <w:color w:val="000000"/>
              <w:sz w:val="30"/>
              <w:szCs w:val="30"/>
              <w:lang w:val="en-US" w:eastAsia="zh-CN" w:bidi="ar-SA"/>
            </w:rPr>
            <w:t>乙方应保证所提供的货物或其任何一部分均不会侵犯任何第三方的知识产权</w:t>
          </w:r>
          <w:r>
            <w:rPr>
              <w:rFonts w:hint="eastAsia" w:ascii="仿宋" w:hAnsi="仿宋" w:eastAsia="仿宋" w:cs="Times New Roman"/>
              <w:bCs/>
              <w:color w:val="000000"/>
              <w:sz w:val="30"/>
              <w:szCs w:val="30"/>
              <w:lang w:val="en-US" w:eastAsia="zh-CN" w:bidi="ar-SA"/>
            </w:rPr>
            <w:t>。</w:t>
          </w:r>
        </w:p>
        <w:p w14:paraId="2AE01101">
          <w:pPr>
            <w:widowControl w:val="0"/>
            <w:snapToGrid w:val="0"/>
            <w:spacing w:before="156" w:beforeLines="50" w:after="156" w:afterLines="50" w:line="460" w:lineRule="exact"/>
            <w:ind w:firstLine="596" w:firstLineChars="198"/>
            <w:jc w:val="both"/>
            <w:rPr>
              <w:rFonts w:ascii="仿宋" w:hAnsi="仿宋" w:eastAsia="仿宋" w:cs="Times New Roman"/>
              <w:color w:val="000000"/>
              <w:sz w:val="30"/>
              <w:szCs w:val="30"/>
              <w:u w:val="single"/>
              <w:lang w:val="en-US" w:eastAsia="zh-CN" w:bidi="ar-SA"/>
            </w:rPr>
          </w:pPr>
          <w:r>
            <w:rPr>
              <w:rFonts w:hint="eastAsia" w:ascii="仿宋" w:hAnsi="仿宋" w:eastAsia="仿宋" w:cs="Times New Roman"/>
              <w:b/>
              <w:color w:val="000000"/>
              <w:sz w:val="30"/>
              <w:szCs w:val="30"/>
              <w:lang w:val="en-US" w:eastAsia="zh-CN" w:bidi="ar-SA"/>
            </w:rPr>
            <w:t>四、产权担保</w:t>
          </w:r>
        </w:p>
        <w:p w14:paraId="09E67A07">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u w:val="single"/>
              <w:lang w:val="en-US" w:eastAsia="zh-CN" w:bidi="ar-SA"/>
            </w:rPr>
          </w:pPr>
          <w:r>
            <w:rPr>
              <w:rFonts w:hint="eastAsia" w:ascii="仿宋" w:hAnsi="仿宋" w:eastAsia="仿宋" w:cs="Times New Roman"/>
              <w:color w:val="000000"/>
              <w:sz w:val="30"/>
              <w:szCs w:val="30"/>
              <w:lang w:val="en-US" w:eastAsia="zh-CN" w:bidi="ar-SA"/>
            </w:rPr>
            <w:t>乙方保证所交付的货物的所有权完全属于乙方且无任何抵押、查封等产权瑕疵。</w:t>
          </w:r>
        </w:p>
        <w:p w14:paraId="2B21F280">
          <w:pPr>
            <w:widowControl w:val="0"/>
            <w:snapToGrid w:val="0"/>
            <w:spacing w:before="156" w:beforeLines="50" w:after="156" w:afterLines="50" w:line="460" w:lineRule="exact"/>
            <w:ind w:firstLine="596"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五、转包或分包</w:t>
          </w:r>
        </w:p>
        <w:p w14:paraId="183B6F34">
          <w:pPr>
            <w:snapToGrid w:val="0"/>
            <w:spacing w:before="156" w:beforeLines="50" w:after="156" w:afterLines="5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不允许转包。</w:t>
          </w:r>
        </w:p>
        <w:p w14:paraId="6823C06D">
          <w:pPr>
            <w:snapToGrid w:val="0"/>
            <w:spacing w:before="156" w:beforeLines="50" w:after="156" w:afterLines="50" w:line="460" w:lineRule="exact"/>
            <w:ind w:firstLine="639" w:firstLineChars="213"/>
            <w:rPr>
              <w:rFonts w:ascii="仿宋" w:hAnsi="仿宋" w:eastAsia="仿宋"/>
              <w:color w:val="000000"/>
              <w:sz w:val="30"/>
              <w:szCs w:val="30"/>
              <w:u w:val="single"/>
            </w:rPr>
          </w:pPr>
          <w:r>
            <w:rPr>
              <w:rFonts w:hint="eastAsia" w:ascii="仿宋" w:hAnsi="仿宋" w:eastAsia="仿宋"/>
              <w:color w:val="000000"/>
              <w:sz w:val="30"/>
              <w:szCs w:val="30"/>
            </w:rPr>
            <w:t>允许分包部分</w:t>
          </w:r>
          <w:r>
            <w:rPr>
              <w:rFonts w:hint="eastAsia" w:ascii="仿宋" w:hAnsi="仿宋" w:eastAsia="仿宋"/>
              <w:color w:val="000000"/>
              <w:sz w:val="30"/>
              <w:szCs w:val="30"/>
              <w:u w:val="single"/>
            </w:rPr>
            <w:t xml:space="preserve">               。</w:t>
          </w:r>
        </w:p>
        <w:p w14:paraId="32A11A9B">
          <w:pPr>
            <w:snapToGrid w:val="0"/>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如乙方将项目转包或将不允许分包部分就行了分包，甲方有权解除合同，没收履约保证金并追究乙方的违约责任。</w:t>
          </w:r>
        </w:p>
        <w:p w14:paraId="3B6553CD">
          <w:pPr>
            <w:widowControl w:val="0"/>
            <w:snapToGrid w:val="0"/>
            <w:spacing w:before="156" w:beforeLines="50" w:after="156" w:afterLines="50" w:line="460" w:lineRule="exact"/>
            <w:ind w:firstLine="641"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30"/>
              <w:szCs w:val="30"/>
              <w:lang w:val="en-US" w:eastAsia="zh-CN" w:bidi="ar-SA"/>
            </w:rPr>
            <w:t>六、质保期和履约保证金</w:t>
          </w:r>
        </w:p>
        <w:p w14:paraId="02686B4D">
          <w:pPr>
            <w:widowControl w:val="0"/>
            <w:snapToGrid w:val="0"/>
            <w:spacing w:before="156" w:beforeLines="50" w:after="156" w:afterLines="50" w:line="460" w:lineRule="exact"/>
            <w:ind w:firstLine="600" w:firstLineChars="200"/>
            <w:jc w:val="lef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1.质保期年。（自项目验收合格交付使用之日起计）</w:t>
          </w:r>
        </w:p>
        <w:p w14:paraId="5665E475">
          <w:pPr>
            <w:widowControl w:val="0"/>
            <w:snapToGrid w:val="0"/>
            <w:spacing w:before="156" w:beforeLines="50" w:after="156" w:afterLines="50" w:line="460" w:lineRule="exact"/>
            <w:ind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2.履约保证金元。[履约保证金交至采购人处，在合同约定交货验收合格满（   ）个月之日起5个工作日内无息退还]</w:t>
          </w:r>
        </w:p>
        <w:p w14:paraId="656886E5">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七、项目工期及实施地点</w:t>
          </w:r>
        </w:p>
        <w:p w14:paraId="0BC0042F">
          <w:pPr>
            <w:widowControl w:val="0"/>
            <w:snapToGrid w:val="0"/>
            <w:spacing w:before="156" w:beforeLines="50" w:after="156" w:afterLines="50" w:line="460" w:lineRule="exact"/>
            <w:ind w:firstLine="639" w:firstLineChars="213"/>
            <w:jc w:val="both"/>
            <w:rPr>
              <w:rFonts w:ascii="仿宋" w:hAnsi="仿宋" w:eastAsia="仿宋" w:cs="Times New Roman"/>
              <w:bCs/>
              <w:color w:val="000000"/>
              <w:sz w:val="30"/>
              <w:szCs w:val="30"/>
              <w:lang w:val="en-US" w:eastAsia="zh-CN" w:bidi="ar-SA"/>
            </w:rPr>
          </w:pPr>
          <w:r>
            <w:rPr>
              <w:rFonts w:hint="eastAsia" w:ascii="仿宋" w:hAnsi="仿宋" w:eastAsia="仿宋" w:cs="Times New Roman"/>
              <w:bCs/>
              <w:color w:val="000000"/>
              <w:sz w:val="30"/>
              <w:szCs w:val="30"/>
              <w:lang w:val="en-US" w:eastAsia="zh-CN" w:bidi="ar-SA"/>
            </w:rPr>
            <w:t>1.交货期：</w:t>
          </w:r>
        </w:p>
        <w:p w14:paraId="4A4E93AB">
          <w:pPr>
            <w:widowControl w:val="0"/>
            <w:snapToGrid w:val="0"/>
            <w:spacing w:before="156" w:beforeLines="50" w:after="156" w:afterLines="50" w:line="460" w:lineRule="exact"/>
            <w:ind w:firstLine="639"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Cs/>
              <w:color w:val="000000"/>
              <w:sz w:val="30"/>
              <w:szCs w:val="30"/>
              <w:lang w:val="en-US" w:eastAsia="zh-CN" w:bidi="ar-SA"/>
            </w:rPr>
            <w:t>2.实施地点：</w:t>
          </w:r>
        </w:p>
        <w:p w14:paraId="6DD6D36F">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八、货款支付</w:t>
          </w:r>
        </w:p>
        <w:p w14:paraId="5A7A97B0">
          <w:pPr>
            <w:snapToGrid/>
            <w:spacing w:line="360" w:lineRule="auto"/>
            <w:rPr>
              <w:rFonts w:ascii="仿宋" w:hAnsi="仿宋" w:eastAsia="仿宋"/>
              <w:bCs/>
              <w:color w:val="000000"/>
              <w:sz w:val="30"/>
              <w:szCs w:val="30"/>
            </w:rPr>
          </w:pPr>
          <w:r>
            <w:rPr>
              <w:rFonts w:hint="eastAsia" w:ascii="仿宋" w:hAnsi="仿宋" w:eastAsia="仿宋"/>
              <w:bCs/>
              <w:color w:val="000000"/>
              <w:sz w:val="30"/>
              <w:szCs w:val="30"/>
            </w:rPr>
            <w:t xml:space="preserve"> 付款方式：（根据</w:t>
          </w:r>
          <w:r>
            <w:rPr>
              <w:rFonts w:hint="eastAsia" w:ascii="仿宋" w:hAnsi="仿宋" w:eastAsia="仿宋"/>
              <w:bCs/>
              <w:color w:val="000000"/>
              <w:sz w:val="30"/>
              <w:szCs w:val="30"/>
              <w:lang w:eastAsia="zh-CN"/>
            </w:rPr>
            <w:t>招标</w:t>
          </w:r>
          <w:r>
            <w:rPr>
              <w:rFonts w:hint="eastAsia" w:ascii="仿宋" w:hAnsi="仿宋" w:eastAsia="仿宋"/>
              <w:bCs/>
              <w:color w:val="000000"/>
              <w:sz w:val="30"/>
              <w:szCs w:val="30"/>
            </w:rPr>
            <w:t>文件“第四部分商务要求表付款条件”内容填写）</w:t>
          </w:r>
        </w:p>
        <w:p w14:paraId="49AC8053">
          <w:pPr>
            <w:snapToGrid w:val="0"/>
            <w:spacing w:before="156" w:beforeLines="50" w:after="156" w:afterLines="50" w:line="460" w:lineRule="exact"/>
            <w:ind w:firstLine="641" w:firstLineChars="213"/>
            <w:rPr>
              <w:rFonts w:ascii="仿宋" w:hAnsi="仿宋" w:eastAsia="仿宋"/>
              <w:b/>
              <w:color w:val="000000"/>
              <w:sz w:val="30"/>
              <w:szCs w:val="30"/>
            </w:rPr>
          </w:pPr>
          <w:r>
            <w:rPr>
              <w:rFonts w:hint="eastAsia" w:ascii="仿宋" w:hAnsi="仿宋" w:eastAsia="仿宋"/>
              <w:b/>
              <w:color w:val="000000"/>
              <w:sz w:val="30"/>
              <w:szCs w:val="30"/>
            </w:rPr>
            <w:t>九、税费</w:t>
          </w:r>
        </w:p>
        <w:p w14:paraId="27E7218E">
          <w:pPr>
            <w:snapToGrid w:val="0"/>
            <w:spacing w:before="156" w:beforeLines="50" w:after="156" w:afterLines="5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本合同执行中相关的一切税费均由乙方负担。</w:t>
          </w:r>
        </w:p>
        <w:p w14:paraId="3E6D8F3A">
          <w:pPr>
            <w:widowControl w:val="0"/>
            <w:snapToGrid w:val="0"/>
            <w:spacing w:before="156" w:beforeLines="50" w:after="156" w:afterLines="50" w:line="460" w:lineRule="exact"/>
            <w:ind w:firstLine="596" w:firstLineChars="198"/>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30"/>
              <w:szCs w:val="30"/>
              <w:lang w:val="en-US" w:eastAsia="zh-CN" w:bidi="ar-SA"/>
            </w:rPr>
            <w:t>十、质量保证及售后服务</w:t>
          </w:r>
        </w:p>
        <w:p w14:paraId="613376A9">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w:t>
          </w:r>
        </w:p>
        <w:p w14:paraId="456223DC">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十一、调试和验收</w:t>
          </w:r>
        </w:p>
        <w:p w14:paraId="67F8E611">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详见招标文件、投标文件。</w:t>
          </w:r>
        </w:p>
        <w:p w14:paraId="4AC658D7">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十二、货物包装</w:t>
          </w:r>
        </w:p>
        <w:p w14:paraId="377CB632">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详见招标文件、投标文件。</w:t>
          </w:r>
        </w:p>
        <w:p w14:paraId="5CCB0D98">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十三、违约责任</w:t>
          </w:r>
        </w:p>
        <w:p w14:paraId="73F2072F">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1.甲方无正当理由拒收验收项目的，甲方向乙方偿付拒收合同总价的百分之五违约金。</w:t>
          </w:r>
        </w:p>
        <w:p w14:paraId="0B594A3B">
          <w:pPr>
            <w:widowControl w:val="0"/>
            <w:snapToGrid w:val="0"/>
            <w:spacing w:before="156" w:beforeLines="50" w:after="156" w:afterLines="50" w:line="460" w:lineRule="exact"/>
            <w:ind w:left="1"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2. 甲方收到乙方提供的发票，结合验收情况，验收合格的，在七个工作日内将采购资金支付到乙方约定账户。</w:t>
          </w:r>
        </w:p>
        <w:p w14:paraId="29BF0E9A">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甲方无故逾期验收和办理合同款项支付手续的,甲方应按逾期付款总额每日万分之五向乙方支付违约金。</w:t>
          </w:r>
        </w:p>
        <w:p w14:paraId="2B7A919F">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7C1EBF93">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BF79D23">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5.解除合同应按《浙江省政府采购合同暂行办法》向财政备案。</w:t>
          </w:r>
        </w:p>
        <w:p w14:paraId="3EC1236A">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十四、不可抗力事件处理</w:t>
          </w:r>
        </w:p>
        <w:p w14:paraId="07130545">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1.在合同有效期内，任何一方因不可抗力事件导致不能履行合同，则合同履行期可延长，其延长期与不可抗力影响期相同。</w:t>
          </w:r>
        </w:p>
        <w:p w14:paraId="66A4B442">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2.不可抗力事件发生后，应立即通知对方，并寄送有关权威机构出具的证明。</w:t>
          </w:r>
        </w:p>
        <w:p w14:paraId="4A1F552D">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3.不可抗力事件延续120天以上，双方应通过友好协商，确定是否继续履行合同。</w:t>
          </w:r>
        </w:p>
        <w:p w14:paraId="6F313B92">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十五、诉讼</w:t>
          </w:r>
        </w:p>
        <w:p w14:paraId="4FB2BDD3">
          <w:pPr>
            <w:widowControl w:val="0"/>
            <w:snapToGrid w:val="0"/>
            <w:spacing w:before="156" w:beforeLines="50" w:after="156" w:afterLines="50" w:line="460" w:lineRule="exact"/>
            <w:ind w:left="2"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双方在执行合同中所发生的一切争议，应通过协商解决。如协商不成，可向甲方所在地法院起诉。</w:t>
          </w:r>
        </w:p>
        <w:p w14:paraId="3F205D04">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十六、合同生效及其它</w:t>
          </w:r>
        </w:p>
        <w:p w14:paraId="295BFBE0">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1.合同经甲、乙两方签名并加盖单位公章后生效。</w:t>
          </w:r>
        </w:p>
        <w:p w14:paraId="2301D0EB">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2.合同执行中涉及采购资金和采购内容修改或补充的，须双方经财政部门审批，并签书面补充协议，经报政府采购监督管理部门备案后，方可作为主合同不可分割的一部分。</w:t>
          </w:r>
        </w:p>
        <w:p w14:paraId="684D0061">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3.招标文件、投标文件与本合同具有同等法律效力。</w:t>
          </w:r>
        </w:p>
        <w:p w14:paraId="23D6B05F">
          <w:pPr>
            <w:widowControl w:val="0"/>
            <w:snapToGrid w:val="0"/>
            <w:spacing w:before="156" w:beforeLines="50" w:after="156" w:afterLines="50" w:line="460" w:lineRule="exact"/>
            <w:ind w:firstLine="59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28"/>
              <w:szCs w:val="28"/>
              <w:lang w:val="en-US" w:eastAsia="zh-CN" w:bidi="ar-SA"/>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2885DC3">
          <w:pPr>
            <w:widowControl w:val="0"/>
            <w:snapToGrid w:val="0"/>
            <w:spacing w:before="156" w:beforeLines="50" w:after="156" w:afterLines="50" w:line="460" w:lineRule="exact"/>
            <w:ind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5.本合同未尽事宜，遵照《中华人民共和国民法典》有关条文执行。</w:t>
          </w:r>
        </w:p>
        <w:p w14:paraId="4A7E7448">
          <w:pPr>
            <w:widowControl w:val="0"/>
            <w:snapToGrid w:val="0"/>
            <w:spacing w:before="120" w:beforeLines="0" w:after="156" w:afterLines="50" w:line="460" w:lineRule="exact"/>
            <w:ind w:left="2" w:leftChars="1"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6.本合同一式四份，具有同等法律效力，甲、乙两方各执二份。</w:t>
          </w:r>
        </w:p>
        <w:p w14:paraId="6EA2047D">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p>
        <w:p w14:paraId="1EEDD19A">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甲方（盖章）：                                   </w:t>
          </w:r>
        </w:p>
        <w:p w14:paraId="44D4EECD">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地址：                                   </w:t>
          </w:r>
        </w:p>
        <w:p w14:paraId="53BF7E6F">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法定（授权）代表人：                   </w:t>
          </w:r>
        </w:p>
        <w:p w14:paraId="7382172B">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签名日期：     年   月   日           </w:t>
          </w:r>
        </w:p>
        <w:p w14:paraId="1DDC6958">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p>
        <w:p w14:paraId="65580EF6">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乙方（盖章）：</w:t>
          </w:r>
        </w:p>
        <w:p w14:paraId="24C6FF3C">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地址： </w:t>
          </w:r>
        </w:p>
        <w:p w14:paraId="7A16CF49">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开户行：</w:t>
          </w:r>
        </w:p>
        <w:p w14:paraId="03A83726">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开户帐号：</w:t>
          </w:r>
        </w:p>
        <w:p w14:paraId="6DCEC75D">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法定（授权）代表人：</w:t>
          </w:r>
        </w:p>
        <w:p w14:paraId="77B7B67A">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签名日期：      年   月   日</w:t>
          </w:r>
        </w:p>
        <w:p w14:paraId="4A10938C">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p>
        <w:p w14:paraId="18C4A0E4">
          <w:pPr>
            <w:snapToGrid/>
          </w:pPr>
        </w:p>
        <w:p w14:paraId="175FC20F">
          <w:pPr>
            <w:snapToGrid/>
            <w:rPr>
              <w:color w:val="000000"/>
            </w:rPr>
          </w:pPr>
        </w:p>
      </w:sdtContent>
    </w:sdt>
    <w:p w14:paraId="3F06AB63">
      <w:pPr>
        <w:snapToGrid/>
        <w:rPr>
          <w:color w:val="000000"/>
        </w:rPr>
      </w:pPr>
    </w:p>
    <w:p w14:paraId="7E5530EC">
      <w:pPr>
        <w:pStyle w:val="32"/>
        <w:snapToGrid w:val="0"/>
        <w:spacing w:before="156" w:after="156" w:line="360" w:lineRule="auto"/>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            </w:t>
      </w:r>
    </w:p>
    <w:p w14:paraId="6D755579">
      <w:pPr>
        <w:pStyle w:val="32"/>
        <w:snapToGrid/>
        <w:spacing w:before="156" w:after="156" w:line="360" w:lineRule="auto"/>
        <w:jc w:val="center"/>
        <w:outlineLvl w:val="0"/>
        <w:rPr>
          <w:rFonts w:hAnsi="宋体"/>
          <w:b/>
          <w:color w:val="000000"/>
          <w:sz w:val="36"/>
          <w:szCs w:val="36"/>
        </w:rPr>
      </w:pPr>
      <w:r>
        <w:rPr>
          <w:rFonts w:hint="eastAsia" w:ascii="仿宋_GB2312" w:eastAsia="仿宋_GB2312"/>
          <w:color w:val="000000" w:themeColor="text1"/>
          <w:sz w:val="30"/>
          <w:szCs w:val="30"/>
          <w14:textFill>
            <w14:solidFill>
              <w14:schemeClr w14:val="tx1"/>
            </w14:solidFill>
          </w14:textFill>
        </w:rPr>
        <w:br w:type="page"/>
      </w:r>
      <w:bookmarkStart w:id="37" w:name="_Toc22013"/>
      <w:r>
        <w:rPr>
          <w:rFonts w:hint="eastAsia" w:hAnsi="宋体"/>
          <w:b/>
          <w:color w:val="000000" w:themeColor="text1"/>
          <w:sz w:val="36"/>
          <w:szCs w:val="36"/>
          <w14:textFill>
            <w14:solidFill>
              <w14:schemeClr w14:val="tx1"/>
            </w14:solidFill>
          </w14:textFill>
        </w:rPr>
        <w:t>第六章投标文件格式附件</w:t>
      </w:r>
      <w:bookmarkEnd w:id="37"/>
    </w:p>
    <w:p w14:paraId="19DDADFE">
      <w:pPr>
        <w:pStyle w:val="32"/>
        <w:snapToGrid/>
        <w:spacing w:before="156" w:after="156" w:line="360" w:lineRule="auto"/>
        <w:jc w:val="center"/>
        <w:rPr>
          <w:rFonts w:hAnsi="宋体" w:eastAsia="仿宋_GB2312"/>
          <w:b/>
          <w:color w:val="000000"/>
          <w:sz w:val="36"/>
          <w:szCs w:val="36"/>
        </w:rPr>
      </w:pPr>
    </w:p>
    <w:p w14:paraId="5321E051">
      <w:pPr>
        <w:pStyle w:val="32"/>
        <w:snapToGrid w:val="0"/>
        <w:spacing w:before="156" w:after="156" w:line="460" w:lineRule="exact"/>
        <w:ind w:left="1" w:firstLine="770" w:firstLineChars="213"/>
        <w:jc w:val="center"/>
        <w:rPr>
          <w:rFonts w:hAnsi="宋体" w:eastAsia="仿宋_GB2312"/>
          <w:b/>
          <w:color w:val="000000"/>
          <w:sz w:val="36"/>
          <w:szCs w:val="36"/>
        </w:rPr>
      </w:pPr>
    </w:p>
    <w:p w14:paraId="7BFF6125">
      <w:pPr>
        <w:pStyle w:val="32"/>
        <w:snapToGrid w:val="0"/>
        <w:spacing w:before="156" w:after="156" w:line="460" w:lineRule="exact"/>
        <w:ind w:left="1" w:firstLine="770" w:firstLineChars="213"/>
        <w:jc w:val="center"/>
        <w:rPr>
          <w:rFonts w:hAnsi="宋体" w:eastAsia="仿宋_GB2312"/>
          <w:b/>
          <w:color w:val="000000"/>
          <w:sz w:val="36"/>
          <w:szCs w:val="36"/>
        </w:rPr>
      </w:pPr>
    </w:p>
    <w:p w14:paraId="562F99EB">
      <w:pPr>
        <w:pStyle w:val="32"/>
        <w:snapToGrid w:val="0"/>
        <w:spacing w:before="156" w:after="156" w:line="460" w:lineRule="exact"/>
        <w:ind w:left="1" w:firstLine="770" w:firstLineChars="213"/>
        <w:jc w:val="center"/>
        <w:rPr>
          <w:rFonts w:hAnsi="宋体" w:eastAsia="仿宋_GB2312"/>
          <w:b/>
          <w:color w:val="000000"/>
          <w:sz w:val="36"/>
          <w:szCs w:val="36"/>
        </w:rPr>
      </w:pPr>
    </w:p>
    <w:p w14:paraId="2BE85A1B">
      <w:pPr>
        <w:pStyle w:val="32"/>
        <w:snapToGrid w:val="0"/>
        <w:spacing w:before="156" w:after="156" w:line="460" w:lineRule="exact"/>
        <w:ind w:left="1" w:firstLine="770" w:firstLineChars="213"/>
        <w:jc w:val="center"/>
        <w:rPr>
          <w:rFonts w:hAnsi="宋体" w:eastAsia="仿宋_GB2312"/>
          <w:b/>
          <w:color w:val="000000"/>
          <w:sz w:val="36"/>
          <w:szCs w:val="36"/>
        </w:rPr>
      </w:pPr>
    </w:p>
    <w:p w14:paraId="4446A2FC">
      <w:pPr>
        <w:pStyle w:val="32"/>
        <w:snapToGrid w:val="0"/>
        <w:spacing w:before="156" w:after="156" w:line="460" w:lineRule="exact"/>
        <w:ind w:left="1" w:firstLine="770" w:firstLineChars="213"/>
        <w:jc w:val="center"/>
        <w:rPr>
          <w:rFonts w:hAnsi="宋体" w:eastAsia="仿宋_GB2312"/>
          <w:b/>
          <w:color w:val="000000"/>
          <w:sz w:val="36"/>
          <w:szCs w:val="36"/>
        </w:rPr>
      </w:pPr>
    </w:p>
    <w:p w14:paraId="3DC1CD05">
      <w:pPr>
        <w:pStyle w:val="32"/>
        <w:snapToGrid w:val="0"/>
        <w:spacing w:before="156" w:after="156" w:line="460" w:lineRule="exact"/>
        <w:ind w:left="1" w:firstLine="770" w:firstLineChars="213"/>
        <w:jc w:val="center"/>
        <w:rPr>
          <w:rFonts w:hAnsi="宋体" w:eastAsia="仿宋_GB2312"/>
          <w:b/>
          <w:color w:val="000000"/>
          <w:sz w:val="36"/>
          <w:szCs w:val="36"/>
        </w:rPr>
      </w:pPr>
    </w:p>
    <w:p w14:paraId="49EC7555">
      <w:pPr>
        <w:pStyle w:val="32"/>
        <w:snapToGrid w:val="0"/>
        <w:spacing w:before="156" w:after="156" w:line="460" w:lineRule="exact"/>
        <w:ind w:left="1" w:firstLine="770" w:firstLineChars="213"/>
        <w:jc w:val="center"/>
        <w:rPr>
          <w:rFonts w:hAnsi="宋体" w:eastAsia="仿宋_GB2312"/>
          <w:b/>
          <w:color w:val="000000"/>
          <w:sz w:val="36"/>
          <w:szCs w:val="36"/>
        </w:rPr>
      </w:pPr>
    </w:p>
    <w:p w14:paraId="013AA9E0">
      <w:pPr>
        <w:pStyle w:val="32"/>
        <w:snapToGrid w:val="0"/>
        <w:spacing w:before="156" w:after="156" w:line="460" w:lineRule="exact"/>
        <w:ind w:left="1" w:firstLine="770" w:firstLineChars="213"/>
        <w:jc w:val="center"/>
        <w:rPr>
          <w:rFonts w:hAnsi="宋体" w:eastAsia="仿宋_GB2312"/>
          <w:b/>
          <w:color w:val="000000"/>
          <w:sz w:val="36"/>
          <w:szCs w:val="36"/>
        </w:rPr>
      </w:pPr>
    </w:p>
    <w:p w14:paraId="535B8075">
      <w:pPr>
        <w:pStyle w:val="32"/>
        <w:snapToGrid w:val="0"/>
        <w:spacing w:before="156" w:after="156" w:line="460" w:lineRule="exact"/>
        <w:ind w:left="1" w:firstLine="770" w:firstLineChars="213"/>
        <w:jc w:val="center"/>
        <w:rPr>
          <w:rFonts w:hAnsi="宋体" w:eastAsia="仿宋_GB2312"/>
          <w:b/>
          <w:color w:val="000000"/>
          <w:sz w:val="36"/>
          <w:szCs w:val="36"/>
        </w:rPr>
      </w:pPr>
    </w:p>
    <w:p w14:paraId="61351FBC">
      <w:pPr>
        <w:pStyle w:val="32"/>
        <w:snapToGrid w:val="0"/>
        <w:spacing w:before="156" w:after="156" w:line="460" w:lineRule="exact"/>
        <w:ind w:left="1" w:firstLine="770" w:firstLineChars="213"/>
        <w:jc w:val="center"/>
        <w:rPr>
          <w:rFonts w:hAnsi="宋体" w:eastAsia="仿宋_GB2312"/>
          <w:b/>
          <w:color w:val="000000"/>
          <w:sz w:val="36"/>
          <w:szCs w:val="36"/>
        </w:rPr>
      </w:pPr>
    </w:p>
    <w:p w14:paraId="0AA0A63B">
      <w:pPr>
        <w:pStyle w:val="32"/>
        <w:snapToGrid w:val="0"/>
        <w:spacing w:before="156" w:after="156" w:line="460" w:lineRule="exact"/>
        <w:ind w:left="1" w:firstLine="770" w:firstLineChars="213"/>
        <w:jc w:val="center"/>
        <w:rPr>
          <w:rFonts w:hAnsi="宋体" w:eastAsia="仿宋_GB2312"/>
          <w:b/>
          <w:color w:val="000000"/>
          <w:sz w:val="36"/>
          <w:szCs w:val="36"/>
        </w:rPr>
      </w:pPr>
    </w:p>
    <w:p w14:paraId="62850186">
      <w:pPr>
        <w:pStyle w:val="32"/>
        <w:snapToGrid w:val="0"/>
        <w:spacing w:before="156" w:after="156" w:line="460" w:lineRule="exact"/>
        <w:ind w:left="1" w:firstLine="770" w:firstLineChars="213"/>
        <w:jc w:val="center"/>
        <w:rPr>
          <w:rFonts w:hAnsi="宋体" w:eastAsia="仿宋_GB2312"/>
          <w:b/>
          <w:color w:val="000000"/>
          <w:sz w:val="36"/>
          <w:szCs w:val="36"/>
        </w:rPr>
      </w:pPr>
    </w:p>
    <w:p w14:paraId="60A8E6BA">
      <w:pPr>
        <w:pStyle w:val="32"/>
        <w:snapToGrid w:val="0"/>
        <w:spacing w:before="156" w:after="156" w:line="460" w:lineRule="exact"/>
        <w:ind w:left="1" w:firstLine="770" w:firstLineChars="213"/>
        <w:jc w:val="center"/>
        <w:rPr>
          <w:rFonts w:hAnsi="宋体" w:eastAsia="仿宋_GB2312"/>
          <w:b/>
          <w:color w:val="000000"/>
          <w:sz w:val="36"/>
          <w:szCs w:val="36"/>
        </w:rPr>
      </w:pPr>
    </w:p>
    <w:p w14:paraId="7DE9CE55">
      <w:pPr>
        <w:pStyle w:val="32"/>
        <w:snapToGrid w:val="0"/>
        <w:spacing w:before="156" w:after="156" w:line="460" w:lineRule="exact"/>
        <w:jc w:val="left"/>
        <w:rPr>
          <w:rFonts w:hAnsi="宋体" w:eastAsia="仿宋_GB2312"/>
          <w:b/>
          <w:color w:val="000000"/>
          <w:sz w:val="36"/>
          <w:szCs w:val="36"/>
        </w:rPr>
      </w:pPr>
    </w:p>
    <w:p w14:paraId="038D94E7">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339C64C2">
      <w:pPr>
        <w:snapToGrid w:val="0"/>
        <w:spacing w:before="156" w:beforeLines="50" w:after="50"/>
        <w:rPr>
          <w:rFonts w:ascii="仿宋" w:hAnsi="仿宋" w:eastAsia="仿宋"/>
          <w:bCs/>
          <w:color w:val="000000"/>
          <w:sz w:val="30"/>
          <w:szCs w:val="30"/>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5B70F371">
      <w:pPr>
        <w:snapToGrid/>
        <w:spacing w:before="312" w:beforeLines="100" w:line="240" w:lineRule="atLeast"/>
        <w:jc w:val="center"/>
        <w:rPr>
          <w:rFonts w:ascii="仿宋" w:hAnsi="仿宋" w:eastAsia="仿宋"/>
          <w:color w:val="000000"/>
          <w:sz w:val="36"/>
          <w:szCs w:val="36"/>
        </w:rPr>
      </w:pPr>
      <w:bookmarkStart w:id="38" w:name="PO_1000000445_PM002_2"/>
      <w:sdt>
        <w:sdtPr>
          <w:rPr>
            <w:rFonts w:hint="eastAsia" w:ascii="仿宋" w:hAnsi="仿宋" w:eastAsia="仿宋"/>
            <w:b/>
            <w:color w:val="000000" w:themeColor="text1"/>
            <w:spacing w:val="40"/>
            <w:sz w:val="48"/>
            <w:szCs w:val="48"/>
            <w14:textFill>
              <w14:solidFill>
                <w14:schemeClr w14:val="tx1"/>
              </w14:solidFill>
            </w14:textFill>
          </w:rPr>
          <w:alias w:val="新招标-项目名称"/>
          <w:tag w:val="projectName_new1"/>
          <w:id w:val="649137352"/>
          <w:placeholder>
            <w:docPart w:val="e6f9ab90f0b54d1cb3390815dd523e66"/>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48"/>
              <w:szCs w:val="48"/>
              <w:lang w:eastAsia="zh-CN"/>
              <w14:textFill>
                <w14:solidFill>
                  <w14:schemeClr w14:val="tx1"/>
                </w14:solidFill>
              </w14:textFill>
            </w:rPr>
            <w:t>浙江省全民健身中心物业管理服务项目</w:t>
          </w:r>
        </w:sdtContent>
      </w:sdt>
      <w:bookmarkEnd w:id="38"/>
    </w:p>
    <w:p w14:paraId="38CB8F93">
      <w:pPr>
        <w:snapToGrid/>
        <w:spacing w:before="312" w:beforeLines="100" w:line="240" w:lineRule="atLeast"/>
        <w:jc w:val="center"/>
        <w:rPr>
          <w:rFonts w:ascii="仿宋" w:hAnsi="仿宋" w:eastAsia="仿宋"/>
          <w:b/>
          <w:color w:val="000000"/>
          <w:spacing w:val="40"/>
          <w:sz w:val="84"/>
          <w:szCs w:val="84"/>
        </w:rPr>
      </w:pPr>
      <w:r>
        <w:rPr>
          <w:rFonts w:hint="eastAsia" w:ascii="仿宋" w:hAnsi="仿宋" w:eastAsia="仿宋"/>
          <w:color w:val="000000" w:themeColor="text1"/>
          <w:sz w:val="36"/>
          <w:szCs w:val="36"/>
          <w14:textFill>
            <w14:solidFill>
              <w14:schemeClr w14:val="tx1"/>
            </w14:solidFill>
          </w14:textFill>
        </w:rPr>
        <w:t>项目编号：</w:t>
      </w:r>
      <w:bookmarkStart w:id="39" w:name="PO_15528_PM001_2"/>
      <w:sdt>
        <w:sdtPr>
          <w:rPr>
            <w:rFonts w:hint="eastAsia" w:ascii="仿宋" w:hAnsi="仿宋" w:eastAsia="仿宋"/>
            <w:color w:val="000000" w:themeColor="text1"/>
            <w:sz w:val="36"/>
            <w:szCs w:val="36"/>
            <w14:textFill>
              <w14:solidFill>
                <w14:schemeClr w14:val="tx1"/>
              </w14:solidFill>
            </w14:textFill>
          </w:rPr>
          <w:alias w:val="新招标-项目编号"/>
          <w:tag w:val="projectCode_new1"/>
          <w:id w:val="880144215"/>
          <w:placeholder>
            <w:docPart w:val="3daae36d0e6f448cbb229f9fffeae193"/>
          </w:placeholder>
          <w15:color w:val="D4927B"/>
        </w:sdtPr>
        <w:sdtEndPr>
          <w:rPr>
            <w:rFonts w:hint="eastAsia" w:ascii="仿宋" w:hAnsi="仿宋" w:eastAsia="仿宋"/>
            <w:color w:val="000000" w:themeColor="text1"/>
            <w:sz w:val="36"/>
            <w:szCs w:val="36"/>
            <w14:textFill>
              <w14:solidFill>
                <w14:schemeClr w14:val="tx1"/>
              </w14:solidFill>
            </w14:textFill>
          </w:rPr>
        </w:sdtEndPr>
        <w:sdtContent>
          <w:r>
            <w:rPr>
              <w:rFonts w:hint="eastAsia" w:ascii="仿宋" w:hAnsi="仿宋" w:eastAsia="仿宋"/>
              <w:color w:val="000000" w:themeColor="text1"/>
              <w:sz w:val="36"/>
              <w:szCs w:val="36"/>
              <w:lang w:eastAsia="zh-CN"/>
              <w14:textFill>
                <w14:solidFill>
                  <w14:schemeClr w14:val="tx1"/>
                </w14:solidFill>
              </w14:textFill>
            </w:rPr>
            <w:t>330000263770130000015-ZZCG2026E-GK-118</w:t>
          </w:r>
        </w:sdtContent>
      </w:sdt>
      <w:bookmarkEnd w:id="39"/>
      <w:r>
        <w:rPr>
          <w:rFonts w:hint="eastAsia" w:ascii="仿宋" w:hAnsi="仿宋" w:eastAsia="仿宋"/>
          <w:color w:val="000000" w:themeColor="text1"/>
          <w:sz w:val="36"/>
          <w:szCs w:val="36"/>
          <w14:textFill>
            <w14:solidFill>
              <w14:schemeClr w14:val="tx1"/>
            </w14:solidFill>
          </w14:textFill>
        </w:rPr>
        <w:t>（标项  ）</w:t>
      </w:r>
    </w:p>
    <w:p w14:paraId="333F43B9">
      <w:pPr>
        <w:snapToGrid/>
        <w:spacing w:after="100" w:afterAutospacing="1" w:line="240" w:lineRule="auto"/>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资</w:t>
      </w:r>
    </w:p>
    <w:p w14:paraId="355BDE25">
      <w:pPr>
        <w:snapToGrid/>
        <w:spacing w:after="100" w:afterAutospacing="1" w:line="800" w:lineRule="exact"/>
        <w:ind w:right="-108"/>
        <w:jc w:val="both"/>
        <w:rPr>
          <w:rFonts w:ascii="仿宋" w:hAnsi="仿宋" w:eastAsia="仿宋"/>
          <w:b/>
          <w:color w:val="000000"/>
          <w:spacing w:val="40"/>
          <w:sz w:val="84"/>
          <w:szCs w:val="84"/>
        </w:rPr>
      </w:pPr>
    </w:p>
    <w:p w14:paraId="1D44A8CD">
      <w:pPr>
        <w:snapToGrid/>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格</w:t>
      </w:r>
    </w:p>
    <w:p w14:paraId="4CD2E4B5">
      <w:pPr>
        <w:snapToGrid/>
        <w:spacing w:after="100" w:afterAutospacing="1" w:line="800" w:lineRule="exact"/>
        <w:ind w:right="-108"/>
        <w:jc w:val="center"/>
        <w:rPr>
          <w:rFonts w:ascii="仿宋" w:hAnsi="仿宋" w:eastAsia="仿宋"/>
          <w:b/>
          <w:color w:val="000000"/>
          <w:spacing w:val="40"/>
          <w:sz w:val="84"/>
          <w:szCs w:val="84"/>
        </w:rPr>
      </w:pPr>
    </w:p>
    <w:p w14:paraId="6648E112">
      <w:pPr>
        <w:snapToGrid/>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23EC87EC">
      <w:pPr>
        <w:snapToGrid/>
        <w:spacing w:after="100" w:afterAutospacing="1" w:line="800" w:lineRule="exact"/>
        <w:ind w:right="-108"/>
        <w:jc w:val="center"/>
        <w:rPr>
          <w:rFonts w:ascii="仿宋" w:hAnsi="仿宋" w:eastAsia="仿宋"/>
          <w:b/>
          <w:color w:val="000000"/>
          <w:spacing w:val="40"/>
          <w:sz w:val="84"/>
          <w:szCs w:val="84"/>
        </w:rPr>
      </w:pPr>
    </w:p>
    <w:p w14:paraId="756F7805">
      <w:pPr>
        <w:snapToGrid/>
        <w:spacing w:after="100" w:afterAutospacing="1" w:line="800" w:lineRule="exact"/>
        <w:ind w:right="-108"/>
        <w:jc w:val="center"/>
        <w:rPr>
          <w:rFonts w:ascii="仿宋" w:hAnsi="仿宋" w:eastAsia="仿宋"/>
          <w:color w:val="000000"/>
          <w:sz w:val="36"/>
          <w:szCs w:val="36"/>
        </w:rPr>
      </w:pPr>
      <w:r>
        <w:rPr>
          <w:rFonts w:hint="eastAsia" w:ascii="仿宋" w:hAnsi="仿宋" w:eastAsia="仿宋"/>
          <w:b/>
          <w:color w:val="000000" w:themeColor="text1"/>
          <w:spacing w:val="40"/>
          <w:sz w:val="84"/>
          <w:szCs w:val="84"/>
          <w14:textFill>
            <w14:solidFill>
              <w14:schemeClr w14:val="tx1"/>
            </w14:solidFill>
          </w14:textFill>
        </w:rPr>
        <w:t>件</w:t>
      </w:r>
    </w:p>
    <w:p w14:paraId="4AF74783">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16575518">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2308217D">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时    间：</w:t>
      </w:r>
    </w:p>
    <w:p w14:paraId="40D25F89">
      <w:pPr>
        <w:snapToGrid w:val="0"/>
        <w:spacing w:before="50" w:after="50"/>
        <w:rPr>
          <w:rFonts w:ascii="仿宋" w:hAnsi="仿宋" w:eastAsia="仿宋"/>
          <w:b/>
          <w:bCs/>
          <w:sz w:val="36"/>
          <w:szCs w:val="36"/>
        </w:rPr>
      </w:pPr>
      <w:r>
        <w:rPr>
          <w:rFonts w:hint="eastAsia" w:ascii="仿宋" w:hAnsi="仿宋" w:eastAsia="仿宋"/>
          <w:b/>
          <w:color w:val="000000" w:themeColor="text1"/>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bCs/>
          <w:sz w:val="36"/>
          <w:szCs w:val="36"/>
        </w:rPr>
        <w:t>资格文件目录</w:t>
      </w:r>
    </w:p>
    <w:p w14:paraId="3BF18380">
      <w:pPr>
        <w:snapToGrid w:val="0"/>
        <w:spacing w:before="50" w:after="50"/>
        <w:rPr>
          <w:rFonts w:ascii="仿宋" w:hAnsi="仿宋" w:eastAsia="仿宋"/>
          <w:sz w:val="30"/>
          <w:szCs w:val="30"/>
        </w:rPr>
      </w:pPr>
    </w:p>
    <w:p w14:paraId="4054D11B">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789D754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103A093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30FF0BD0">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6C52EAD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78913A94">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7795493E">
      <w:pPr>
        <w:pStyle w:val="35"/>
        <w:snapToGrid w:val="0"/>
        <w:spacing w:after="120" w:line="460" w:lineRule="exact"/>
        <w:ind w:left="5250" w:firstLine="600" w:firstLineChars="200"/>
        <w:rPr>
          <w:rFonts w:ascii="仿宋" w:hAnsi="仿宋" w:eastAsia="仿宋"/>
          <w:sz w:val="30"/>
          <w:szCs w:val="30"/>
        </w:rPr>
      </w:pPr>
    </w:p>
    <w:p w14:paraId="7A1C0644">
      <w:pPr>
        <w:snapToGrid w:val="0"/>
        <w:spacing w:line="460" w:lineRule="exact"/>
        <w:ind w:firstLine="588" w:firstLineChars="196"/>
        <w:jc w:val="left"/>
        <w:rPr>
          <w:rFonts w:ascii="仿宋" w:hAnsi="仿宋" w:eastAsia="仿宋"/>
          <w:sz w:val="30"/>
          <w:szCs w:val="30"/>
        </w:rPr>
      </w:pPr>
    </w:p>
    <w:p w14:paraId="19957433">
      <w:pPr>
        <w:widowControl/>
        <w:snapToGrid/>
        <w:jc w:val="left"/>
        <w:rPr>
          <w:rFonts w:ascii="仿宋" w:hAnsi="仿宋" w:eastAsia="仿宋"/>
          <w:bCs/>
          <w:sz w:val="28"/>
          <w:szCs w:val="28"/>
        </w:rPr>
      </w:pPr>
      <w:r>
        <w:rPr>
          <w:rFonts w:ascii="仿宋" w:hAnsi="仿宋" w:eastAsia="仿宋"/>
          <w:bCs/>
          <w:sz w:val="28"/>
          <w:szCs w:val="28"/>
        </w:rPr>
        <w:br w:type="page"/>
      </w:r>
    </w:p>
    <w:p w14:paraId="1AC0F220">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38ACF28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0308706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667CBAF2">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3450E58D">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1C2ECCD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5B1790D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31F215F6">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1E373AB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5157014C">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7A3026D3">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595FE99F">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20E5F41D">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367B0ACA">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610E28C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0F0885E9">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1CE3CC3D">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7D478C4E">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7454D93B">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23284CF">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1B76CA9D">
      <w:pPr>
        <w:pStyle w:val="32"/>
        <w:snapToGrid w:val="0"/>
        <w:spacing w:before="156" w:after="156" w:line="240" w:lineRule="auto"/>
        <w:rPr>
          <w:rFonts w:ascii="仿宋" w:hAnsi="仿宋" w:eastAsia="仿宋"/>
          <w:sz w:val="30"/>
          <w:szCs w:val="30"/>
        </w:rPr>
      </w:pPr>
    </w:p>
    <w:p w14:paraId="6676FAA6">
      <w:pPr>
        <w:pStyle w:val="32"/>
        <w:snapToGrid w:val="0"/>
        <w:spacing w:before="156" w:after="156" w:line="240" w:lineRule="auto"/>
        <w:rPr>
          <w:rFonts w:ascii="仿宋" w:hAnsi="仿宋" w:eastAsia="仿宋"/>
          <w:sz w:val="30"/>
          <w:szCs w:val="30"/>
        </w:rPr>
      </w:pPr>
    </w:p>
    <w:p w14:paraId="109149BA">
      <w:pPr>
        <w:snapToGrid w:val="0"/>
        <w:spacing w:before="50" w:after="156" w:afterLines="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附件2：</w:t>
      </w:r>
    </w:p>
    <w:p w14:paraId="322CD5D7">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1AEAA69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193C965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40" w:name="PO_3000002632_PM002"/>
      <w:sdt>
        <w:sdtPr>
          <w:rPr>
            <w:rFonts w:ascii="仿宋" w:hAnsi="仿宋" w:eastAsia="仿宋"/>
            <w:b/>
            <w:sz w:val="30"/>
            <w:szCs w:val="30"/>
            <w:u w:val="single"/>
          </w:rPr>
          <w:alias w:val="新招标-项目名称"/>
          <w:tag w:val="projectName_new1"/>
          <w:id w:val="111173613"/>
          <w:placeholder>
            <w:docPart w:val="653363bfdf794ddc9844ca2f74ba71c9"/>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浙江省全民健身中心物业管理服务项目</w:t>
          </w:r>
        </w:sdtContent>
      </w:sdt>
      <w:bookmarkEnd w:id="40"/>
      <w:r>
        <w:rPr>
          <w:rFonts w:hint="eastAsia" w:ascii="仿宋" w:hAnsi="仿宋" w:eastAsia="仿宋"/>
          <w:sz w:val="30"/>
          <w:szCs w:val="30"/>
          <w:u w:val="single"/>
        </w:rPr>
        <w:t>（编号为</w:t>
      </w:r>
      <w:bookmarkStart w:id="41" w:name="PO_15528_PM001_3"/>
      <w:sdt>
        <w:sdtPr>
          <w:rPr>
            <w:rFonts w:hint="eastAsia" w:ascii="仿宋" w:hAnsi="仿宋" w:eastAsia="仿宋"/>
            <w:sz w:val="30"/>
            <w:szCs w:val="30"/>
            <w:u w:val="single"/>
          </w:rPr>
          <w:alias w:val="新招标-项目编号"/>
          <w:tag w:val="projectCode_new1"/>
          <w:id w:val="342182327"/>
          <w:placeholder>
            <w:docPart w:val="575b9b4a29d14517a45534ef10ab8370"/>
          </w:placeholder>
          <w15:color w:val="D4927B"/>
        </w:sdtPr>
        <w:sdtEndPr>
          <w:rPr>
            <w:rFonts w:hint="eastAsia" w:ascii="仿宋" w:hAnsi="仿宋" w:eastAsia="仿宋"/>
            <w:sz w:val="30"/>
            <w:szCs w:val="30"/>
            <w:u w:val="single"/>
          </w:rPr>
        </w:sdtEndPr>
        <w:sdtContent>
          <w:r>
            <w:rPr>
              <w:rFonts w:hint="eastAsia" w:ascii="仿宋" w:hAnsi="仿宋" w:eastAsia="仿宋"/>
              <w:sz w:val="30"/>
              <w:szCs w:val="30"/>
              <w:u w:val="single"/>
              <w:lang w:eastAsia="zh-CN"/>
            </w:rPr>
            <w:t>330000263770130000015-ZZCG2026E-GK-118</w:t>
          </w:r>
        </w:sdtContent>
      </w:sdt>
      <w:bookmarkEnd w:id="41"/>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43B46F4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141509C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612ABBF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216D3758">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6B807AF3">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609FBB0B">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2CFCD85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48A72617">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3A344E2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0D264B3F">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1B074AB3">
      <w:pPr>
        <w:snapToGrid w:val="0"/>
        <w:spacing w:before="156" w:beforeLines="50" w:after="50" w:line="460" w:lineRule="exact"/>
        <w:ind w:right="600" w:firstLine="150" w:firstLineChars="50"/>
        <w:rPr>
          <w:rFonts w:ascii="仿宋" w:hAnsi="仿宋" w:eastAsia="仿宋"/>
          <w:sz w:val="30"/>
          <w:szCs w:val="30"/>
        </w:rPr>
      </w:pPr>
    </w:p>
    <w:p w14:paraId="621DF53E">
      <w:pPr>
        <w:snapToGrid w:val="0"/>
        <w:spacing w:before="156" w:beforeLines="50" w:after="50" w:line="460" w:lineRule="exact"/>
        <w:ind w:right="600" w:firstLine="150" w:firstLineChars="50"/>
        <w:rPr>
          <w:rFonts w:ascii="仿宋" w:hAnsi="仿宋" w:eastAsia="仿宋"/>
          <w:sz w:val="30"/>
          <w:szCs w:val="30"/>
        </w:rPr>
      </w:pPr>
    </w:p>
    <w:p w14:paraId="1AA7038F">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22F2FBDA">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6CB8E849">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5DE78D96">
      <w:pPr>
        <w:snapToGrid w:val="0"/>
        <w:spacing w:before="156" w:beforeLines="50" w:after="50"/>
        <w:jc w:val="center"/>
        <w:rPr>
          <w:rFonts w:ascii="仿宋" w:hAnsi="仿宋" w:eastAsia="仿宋"/>
          <w:b/>
          <w:sz w:val="30"/>
          <w:szCs w:val="30"/>
        </w:rPr>
      </w:pPr>
    </w:p>
    <w:p w14:paraId="2B2A91AC">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6F6F4610">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42" w:name="PO_3000002632_PM002_1"/>
      <w:sdt>
        <w:sdtPr>
          <w:rPr>
            <w:rFonts w:ascii="仿宋" w:hAnsi="仿宋" w:eastAsia="仿宋"/>
            <w:b/>
            <w:sz w:val="30"/>
            <w:szCs w:val="30"/>
            <w:u w:val="single"/>
          </w:rPr>
          <w:alias w:val="新招标-项目名称"/>
          <w:tag w:val="projectName_new1"/>
          <w:id w:val="804206129"/>
          <w:placeholder>
            <w:docPart w:val="d1b074c4b8f841ed9e6103a66e07fafc"/>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浙江省全民健身中心物业管理服务项目</w:t>
          </w:r>
        </w:sdtContent>
      </w:sdt>
      <w:bookmarkEnd w:id="42"/>
      <w:r>
        <w:rPr>
          <w:rFonts w:hint="eastAsia" w:ascii="仿宋" w:hAnsi="仿宋" w:eastAsia="仿宋"/>
          <w:sz w:val="30"/>
          <w:szCs w:val="30"/>
        </w:rPr>
        <w:t xml:space="preserve"> 项目编号：</w:t>
      </w:r>
      <w:bookmarkStart w:id="43" w:name="PO_3000002632_PM001"/>
      <w:sdt>
        <w:sdtPr>
          <w:rPr>
            <w:rFonts w:ascii="仿宋" w:hAnsi="仿宋" w:eastAsia="仿宋"/>
            <w:b/>
            <w:sz w:val="30"/>
            <w:szCs w:val="30"/>
            <w:u w:val="single"/>
          </w:rPr>
          <w:alias w:val="新招标-项目编号"/>
          <w:tag w:val="projectCode_new1"/>
          <w:id w:val="677200513"/>
          <w:placeholder>
            <w:docPart w:val="820a38dee5e14c5cb58a02d9e13d8375"/>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330000263770130000015-ZZCG2026E-GK-118</w:t>
          </w:r>
        </w:sdtContent>
      </w:sdt>
      <w:bookmarkEnd w:id="43"/>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441968D2">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64586FC7">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64D551B7">
      <w:pPr>
        <w:snapToGrid w:val="0"/>
        <w:spacing w:before="156" w:beforeLines="50" w:after="50" w:line="460" w:lineRule="exact"/>
        <w:ind w:firstLine="480"/>
        <w:rPr>
          <w:rFonts w:ascii="仿宋" w:hAnsi="仿宋" w:eastAsia="仿宋"/>
          <w:sz w:val="30"/>
          <w:szCs w:val="30"/>
        </w:rPr>
      </w:pPr>
    </w:p>
    <w:p w14:paraId="1E30F5A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D54E94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574B4B14">
      <w:pPr>
        <w:snapToGrid w:val="0"/>
        <w:spacing w:before="156" w:beforeLines="50" w:after="50" w:line="460" w:lineRule="exact"/>
        <w:rPr>
          <w:rFonts w:ascii="仿宋" w:hAnsi="仿宋" w:eastAsia="仿宋"/>
          <w:sz w:val="30"/>
          <w:szCs w:val="30"/>
        </w:rPr>
      </w:pPr>
    </w:p>
    <w:p w14:paraId="3A0D41FB">
      <w:pPr>
        <w:snapToGrid w:val="0"/>
        <w:spacing w:before="156" w:beforeLines="50" w:after="50" w:line="460" w:lineRule="exact"/>
        <w:rPr>
          <w:rFonts w:ascii="仿宋" w:hAnsi="仿宋" w:eastAsia="仿宋"/>
          <w:sz w:val="30"/>
          <w:szCs w:val="30"/>
        </w:rPr>
      </w:pPr>
    </w:p>
    <w:p w14:paraId="648D4F3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22DC724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35214055">
      <w:pPr>
        <w:snapToGrid w:val="0"/>
        <w:spacing w:before="156" w:beforeLines="50" w:after="50" w:line="460" w:lineRule="exact"/>
        <w:ind w:firstLine="6150" w:firstLineChars="2050"/>
        <w:rPr>
          <w:rFonts w:ascii="仿宋" w:hAnsi="仿宋" w:eastAsia="仿宋"/>
          <w:sz w:val="30"/>
          <w:szCs w:val="30"/>
        </w:rPr>
      </w:pPr>
    </w:p>
    <w:p w14:paraId="20E9CF4B">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9026B57">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051EA46F">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6E91992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090AD30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4DECE5F2">
      <w:pPr>
        <w:snapToGrid w:val="0"/>
        <w:spacing w:before="156" w:beforeLines="50" w:after="50" w:line="460" w:lineRule="exact"/>
        <w:rPr>
          <w:rFonts w:ascii="仿宋" w:hAnsi="仿宋" w:eastAsia="仿宋"/>
          <w:sz w:val="30"/>
          <w:szCs w:val="30"/>
        </w:rPr>
      </w:pPr>
    </w:p>
    <w:p w14:paraId="18916864">
      <w:pPr>
        <w:snapToGrid w:val="0"/>
        <w:spacing w:before="156" w:beforeLines="50" w:after="50" w:line="460" w:lineRule="exact"/>
        <w:rPr>
          <w:rFonts w:ascii="仿宋" w:hAnsi="仿宋" w:eastAsia="仿宋"/>
          <w:sz w:val="30"/>
          <w:szCs w:val="30"/>
        </w:rPr>
      </w:pPr>
    </w:p>
    <w:p w14:paraId="075A0B6F">
      <w:pPr>
        <w:snapToGrid w:val="0"/>
        <w:spacing w:before="156" w:beforeLines="50" w:after="50" w:line="460" w:lineRule="exact"/>
        <w:rPr>
          <w:rFonts w:ascii="仿宋" w:hAnsi="仿宋" w:eastAsia="仿宋"/>
          <w:sz w:val="30"/>
          <w:szCs w:val="30"/>
        </w:rPr>
      </w:pPr>
    </w:p>
    <w:p w14:paraId="7D4107E0">
      <w:pPr>
        <w:snapToGrid w:val="0"/>
        <w:spacing w:before="156" w:beforeLines="50" w:after="50" w:line="460" w:lineRule="exact"/>
        <w:rPr>
          <w:rFonts w:ascii="仿宋" w:hAnsi="仿宋" w:eastAsia="仿宋"/>
          <w:sz w:val="30"/>
          <w:szCs w:val="30"/>
        </w:rPr>
      </w:pPr>
    </w:p>
    <w:p w14:paraId="2306A361">
      <w:pPr>
        <w:snapToGrid w:val="0"/>
        <w:spacing w:before="156" w:beforeLines="50" w:after="50" w:line="460" w:lineRule="exact"/>
        <w:rPr>
          <w:rFonts w:ascii="仿宋" w:hAnsi="仿宋" w:eastAsia="仿宋"/>
          <w:sz w:val="30"/>
          <w:szCs w:val="30"/>
        </w:rPr>
      </w:pPr>
    </w:p>
    <w:p w14:paraId="34BB88CF">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681A9E91">
      <w:pPr>
        <w:widowControl/>
        <w:snapToGrid/>
        <w:jc w:val="left"/>
        <w:rPr>
          <w:rFonts w:hAnsi="宋体" w:cs="宋体"/>
          <w:bCs/>
          <w:sz w:val="24"/>
        </w:rPr>
      </w:pPr>
    </w:p>
    <w:p w14:paraId="0EB9B6B2">
      <w:pPr>
        <w:widowControl/>
        <w:snapToGrid/>
        <w:jc w:val="left"/>
        <w:rPr>
          <w:rFonts w:hAnsi="宋体" w:cs="宋体"/>
          <w:bCs/>
          <w:sz w:val="24"/>
        </w:rPr>
      </w:pPr>
    </w:p>
    <w:p w14:paraId="4145C490">
      <w:pPr>
        <w:widowControl/>
        <w:snapToGrid/>
        <w:jc w:val="left"/>
        <w:rPr>
          <w:rFonts w:hAnsi="宋体" w:cs="宋体"/>
          <w:bCs/>
          <w:sz w:val="24"/>
        </w:rPr>
      </w:pPr>
    </w:p>
    <w:p w14:paraId="7FFFF825">
      <w:pPr>
        <w:widowControl/>
        <w:snapToGrid/>
        <w:jc w:val="left"/>
        <w:rPr>
          <w:rFonts w:hAnsi="宋体" w:cs="宋体"/>
          <w:sz w:val="24"/>
        </w:rPr>
      </w:pPr>
    </w:p>
    <w:p w14:paraId="3A826EC1">
      <w:pPr>
        <w:widowControl/>
        <w:snapToGrid/>
        <w:jc w:val="left"/>
        <w:rPr>
          <w:rFonts w:hAnsi="宋体" w:cs="宋体"/>
          <w:sz w:val="24"/>
        </w:rPr>
      </w:pPr>
    </w:p>
    <w:p w14:paraId="4741311E">
      <w:pPr>
        <w:widowControl/>
        <w:snapToGrid/>
        <w:jc w:val="left"/>
        <w:rPr>
          <w:rFonts w:hAnsi="宋体" w:cs="宋体"/>
          <w:sz w:val="24"/>
        </w:rPr>
      </w:pPr>
    </w:p>
    <w:p w14:paraId="14A39F6C">
      <w:pPr>
        <w:widowControl/>
        <w:snapToGrid/>
        <w:jc w:val="left"/>
        <w:rPr>
          <w:rFonts w:hAnsi="宋体" w:cs="宋体"/>
          <w:bCs/>
          <w:sz w:val="24"/>
        </w:rPr>
      </w:pPr>
    </w:p>
    <w:p w14:paraId="1448A94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050744A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2D10D62D">
      <w:pPr>
        <w:widowControl/>
        <w:snapToGrid/>
        <w:jc w:val="left"/>
        <w:rPr>
          <w:rFonts w:hAnsi="宋体" w:cs="宋体"/>
          <w:bCs/>
          <w:sz w:val="24"/>
        </w:rPr>
      </w:pPr>
    </w:p>
    <w:p w14:paraId="01CCA0A6">
      <w:pPr>
        <w:snapToGrid w:val="0"/>
        <w:spacing w:before="156" w:beforeLines="50" w:after="50" w:line="460" w:lineRule="exact"/>
        <w:rPr>
          <w:rFonts w:hint="eastAsia" w:ascii="仿宋" w:hAnsi="仿宋" w:eastAsia="仿宋"/>
          <w:sz w:val="30"/>
          <w:szCs w:val="30"/>
          <w:highlight w:val="none"/>
          <w:u w:val="non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5FBCCF1E">
      <w:pPr>
        <w:snapToGrid/>
        <w:spacing w:beforeAutospacing="0" w:afterAutospacing="0"/>
        <w:rPr>
          <w:rFonts w:ascii="仿宋" w:hAnsi="仿宋" w:eastAsia="仿宋"/>
          <w:sz w:val="30"/>
          <w:szCs w:val="30"/>
          <w:u w:val="none"/>
        </w:rPr>
      </w:pPr>
      <w:r>
        <w:rPr>
          <w:rFonts w:hint="eastAsia" w:ascii="仿宋" w:hAnsi="仿宋" w:eastAsia="仿宋"/>
          <w:sz w:val="30"/>
          <w:szCs w:val="30"/>
          <w:highlight w:val="none"/>
          <w:u w:val="single"/>
        </w:rPr>
        <w:br w:type="page"/>
      </w:r>
    </w:p>
    <w:p w14:paraId="38FD6908">
      <w:pPr>
        <w:tabs>
          <w:tab w:val="left" w:pos="606"/>
        </w:tabs>
        <w:snapToGrid/>
        <w:spacing w:line="360" w:lineRule="exact"/>
        <w:rPr>
          <w:rFonts w:ascii="仿宋" w:hAnsi="仿宋" w:eastAsia="仿宋"/>
          <w:spacing w:val="20"/>
          <w:sz w:val="30"/>
          <w:szCs w:val="30"/>
        </w:rPr>
      </w:pPr>
      <w:r>
        <w:rPr>
          <w:rFonts w:hint="eastAsia" w:ascii="仿宋" w:hAnsi="仿宋" w:eastAsia="仿宋"/>
          <w:sz w:val="30"/>
          <w:szCs w:val="30"/>
        </w:rPr>
        <w:t>附件4：</w:t>
      </w:r>
    </w:p>
    <w:p w14:paraId="48540544">
      <w:pPr>
        <w:pStyle w:val="18"/>
        <w:overflowPunct w:val="0"/>
        <w:snapToGrid/>
        <w:ind w:firstLine="0"/>
        <w:jc w:val="center"/>
        <w:rPr>
          <w:rFonts w:ascii="仿宋" w:hAnsi="仿宋" w:eastAsia="仿宋"/>
          <w:b/>
          <w:spacing w:val="40"/>
          <w:sz w:val="30"/>
          <w:szCs w:val="30"/>
        </w:rPr>
      </w:pPr>
      <w:r>
        <w:rPr>
          <w:rFonts w:hint="eastAsia" w:ascii="仿宋" w:hAnsi="仿宋" w:eastAsia="仿宋"/>
          <w:b/>
          <w:spacing w:val="40"/>
          <w:sz w:val="30"/>
          <w:szCs w:val="30"/>
        </w:rPr>
        <w:t>联合投标协议书</w:t>
      </w:r>
    </w:p>
    <w:p w14:paraId="3A9DA751">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714E894D">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44A6EEE2">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015B16C3">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4" w:name="PO_3000002632_PM001_1"/>
      <w:sdt>
        <w:sdtPr>
          <w:rPr>
            <w:rFonts w:ascii="仿宋" w:hAnsi="仿宋" w:eastAsia="仿宋"/>
            <w:b/>
            <w:sz w:val="30"/>
            <w:szCs w:val="30"/>
            <w:u w:val="single"/>
          </w:rPr>
          <w:alias w:val="新招标-项目编号"/>
          <w:tag w:val="projectCode_new1"/>
          <w:id w:val="541258964"/>
          <w:placeholder>
            <w:docPart w:val="e84132ae3824424e9eb258afbd80f6be"/>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330000263770130000015-ZZCG2026E-GK-118</w:t>
          </w:r>
        </w:sdtContent>
      </w:sdt>
      <w:bookmarkEnd w:id="44"/>
      <w:r>
        <w:rPr>
          <w:rFonts w:hint="eastAsia" w:ascii="仿宋" w:hAnsi="仿宋" w:eastAsia="仿宋"/>
          <w:sz w:val="30"/>
          <w:szCs w:val="30"/>
        </w:rPr>
        <w:t>的招标活动联合进行投标之事宜，达成如下协议：</w:t>
      </w:r>
    </w:p>
    <w:p w14:paraId="5460195D">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3E0DF388">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1DBD8789">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38D1DDEA">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57A44BF3">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1B6E7175">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6A06B27D">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6FCCDE2C">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0AD28D76">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714491B0">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60"/>
        <w:tblW w:w="8530" w:type="dxa"/>
        <w:jc w:val="center"/>
        <w:tblLayout w:type="fixed"/>
        <w:tblCellMar>
          <w:top w:w="0" w:type="dxa"/>
          <w:left w:w="108" w:type="dxa"/>
          <w:bottom w:w="0" w:type="dxa"/>
          <w:right w:w="108" w:type="dxa"/>
        </w:tblCellMar>
      </w:tblPr>
      <w:tblGrid>
        <w:gridCol w:w="4265"/>
        <w:gridCol w:w="4265"/>
      </w:tblGrid>
      <w:tr w14:paraId="4D2282FC">
        <w:tblPrEx>
          <w:tblCellMar>
            <w:top w:w="0" w:type="dxa"/>
            <w:left w:w="108" w:type="dxa"/>
            <w:bottom w:w="0" w:type="dxa"/>
            <w:right w:w="108" w:type="dxa"/>
          </w:tblCellMar>
        </w:tblPrEx>
        <w:trPr>
          <w:jc w:val="center"/>
        </w:trPr>
        <w:tc>
          <w:tcPr>
            <w:tcW w:w="4265" w:type="dxa"/>
            <w:noWrap w:val="0"/>
          </w:tcPr>
          <w:p w14:paraId="3EAF7C61">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23E57C3">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9784B48">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noWrap w:val="0"/>
          </w:tcPr>
          <w:p w14:paraId="05096042">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8FD9D34">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E56BF87">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76DA2C5E">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附件5：</w:t>
      </w:r>
    </w:p>
    <w:p w14:paraId="1ED28370">
      <w:pPr>
        <w:pStyle w:val="18"/>
        <w:overflowPunct w:val="0"/>
        <w:snapToGrid/>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7B1D2F84">
      <w:pPr>
        <w:pStyle w:val="18"/>
        <w:overflowPunct w:val="0"/>
        <w:snapToGrid/>
        <w:spacing w:line="460" w:lineRule="exact"/>
        <w:rPr>
          <w:rFonts w:ascii="仿宋" w:hAnsi="仿宋" w:eastAsia="仿宋"/>
          <w:sz w:val="30"/>
          <w:szCs w:val="30"/>
        </w:rPr>
      </w:pPr>
    </w:p>
    <w:p w14:paraId="565ADE34">
      <w:pPr>
        <w:pStyle w:val="18"/>
        <w:overflowPunct w:val="0"/>
        <w:snapToGrid/>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149B26E8">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275E813D">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4FEAABAF">
      <w:pPr>
        <w:pStyle w:val="18"/>
        <w:overflowPunct w:val="0"/>
        <w:snapToGrid/>
        <w:spacing w:line="460" w:lineRule="exact"/>
        <w:rPr>
          <w:rFonts w:ascii="仿宋" w:hAnsi="仿宋" w:eastAsia="仿宋"/>
          <w:sz w:val="30"/>
          <w:szCs w:val="30"/>
        </w:rPr>
      </w:pPr>
    </w:p>
    <w:p w14:paraId="0A30418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650D39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5BD17FB0">
      <w:pPr>
        <w:tabs>
          <w:tab w:val="left" w:pos="606"/>
        </w:tabs>
        <w:snapToGrid/>
        <w:spacing w:line="460" w:lineRule="exact"/>
        <w:rPr>
          <w:rFonts w:ascii="仿宋" w:hAnsi="仿宋" w:eastAsia="仿宋"/>
          <w:spacing w:val="20"/>
          <w:sz w:val="30"/>
          <w:szCs w:val="30"/>
        </w:rPr>
      </w:pPr>
    </w:p>
    <w:p w14:paraId="0FBC0C44">
      <w:pPr>
        <w:tabs>
          <w:tab w:val="left" w:pos="606"/>
        </w:tabs>
        <w:snapToGrid/>
        <w:spacing w:line="460" w:lineRule="exact"/>
        <w:rPr>
          <w:rFonts w:ascii="仿宋" w:hAnsi="仿宋" w:eastAsia="仿宋"/>
          <w:spacing w:val="20"/>
          <w:sz w:val="30"/>
          <w:szCs w:val="30"/>
        </w:rPr>
      </w:pPr>
    </w:p>
    <w:tbl>
      <w:tblPr>
        <w:tblStyle w:val="60"/>
        <w:tblW w:w="8530" w:type="dxa"/>
        <w:jc w:val="center"/>
        <w:tblLayout w:type="fixed"/>
        <w:tblCellMar>
          <w:top w:w="0" w:type="dxa"/>
          <w:left w:w="108" w:type="dxa"/>
          <w:bottom w:w="0" w:type="dxa"/>
          <w:right w:w="108" w:type="dxa"/>
        </w:tblCellMar>
      </w:tblPr>
      <w:tblGrid>
        <w:gridCol w:w="4265"/>
        <w:gridCol w:w="4265"/>
      </w:tblGrid>
      <w:tr w14:paraId="0FD2ED58">
        <w:tblPrEx>
          <w:tblCellMar>
            <w:top w:w="0" w:type="dxa"/>
            <w:left w:w="108" w:type="dxa"/>
            <w:bottom w:w="0" w:type="dxa"/>
            <w:right w:w="108" w:type="dxa"/>
          </w:tblCellMar>
        </w:tblPrEx>
        <w:trPr>
          <w:jc w:val="center"/>
        </w:trPr>
        <w:tc>
          <w:tcPr>
            <w:tcW w:w="4265" w:type="dxa"/>
            <w:noWrap w:val="0"/>
          </w:tcPr>
          <w:p w14:paraId="1D854483">
            <w:pPr>
              <w:pStyle w:val="18"/>
              <w:overflowPunct w:val="0"/>
              <w:snapToGrid/>
              <w:spacing w:line="460" w:lineRule="exact"/>
              <w:ind w:firstLine="0"/>
              <w:rPr>
                <w:rFonts w:ascii="仿宋" w:hAnsi="仿宋" w:eastAsia="仿宋"/>
                <w:sz w:val="30"/>
                <w:szCs w:val="30"/>
              </w:rPr>
            </w:pPr>
          </w:p>
          <w:p w14:paraId="3785E915">
            <w:pPr>
              <w:pStyle w:val="18"/>
              <w:overflowPunct w:val="0"/>
              <w:snapToGrid/>
              <w:spacing w:line="460" w:lineRule="exact"/>
              <w:ind w:firstLine="0"/>
              <w:rPr>
                <w:rFonts w:ascii="仿宋" w:hAnsi="仿宋" w:eastAsia="仿宋"/>
                <w:sz w:val="30"/>
                <w:szCs w:val="30"/>
              </w:rPr>
            </w:pPr>
          </w:p>
          <w:p w14:paraId="0D727FB8">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61D0BB1">
            <w:pPr>
              <w:pStyle w:val="18"/>
              <w:overflowPunct w:val="0"/>
              <w:snapToGrid/>
              <w:spacing w:line="460" w:lineRule="exact"/>
              <w:ind w:firstLine="0"/>
              <w:rPr>
                <w:rFonts w:ascii="仿宋" w:hAnsi="仿宋" w:eastAsia="仿宋"/>
                <w:sz w:val="30"/>
                <w:szCs w:val="30"/>
              </w:rPr>
            </w:pPr>
          </w:p>
          <w:p w14:paraId="13DC1105">
            <w:pPr>
              <w:pStyle w:val="18"/>
              <w:overflowPunct w:val="0"/>
              <w:snapToGrid/>
              <w:spacing w:line="460" w:lineRule="exact"/>
              <w:ind w:firstLine="0"/>
              <w:rPr>
                <w:rFonts w:ascii="仿宋" w:hAnsi="仿宋" w:eastAsia="仿宋"/>
                <w:sz w:val="30"/>
                <w:szCs w:val="30"/>
              </w:rPr>
            </w:pPr>
          </w:p>
          <w:p w14:paraId="7BCABCC6">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2F68E62">
            <w:pPr>
              <w:pStyle w:val="18"/>
              <w:overflowPunct w:val="0"/>
              <w:snapToGrid/>
              <w:spacing w:line="460" w:lineRule="exact"/>
              <w:ind w:firstLine="0"/>
              <w:rPr>
                <w:rFonts w:ascii="仿宋" w:hAnsi="仿宋" w:eastAsia="仿宋"/>
                <w:sz w:val="30"/>
                <w:szCs w:val="30"/>
              </w:rPr>
            </w:pPr>
          </w:p>
          <w:p w14:paraId="0B20D89F">
            <w:pPr>
              <w:pStyle w:val="18"/>
              <w:overflowPunct w:val="0"/>
              <w:snapToGrid/>
              <w:spacing w:line="460" w:lineRule="exact"/>
              <w:ind w:firstLine="0"/>
              <w:rPr>
                <w:rFonts w:ascii="仿宋" w:hAnsi="仿宋" w:eastAsia="仿宋"/>
                <w:sz w:val="30"/>
                <w:szCs w:val="30"/>
              </w:rPr>
            </w:pPr>
          </w:p>
          <w:p w14:paraId="775C13CB">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noWrap w:val="0"/>
          </w:tcPr>
          <w:p w14:paraId="0C500C13">
            <w:pPr>
              <w:pStyle w:val="18"/>
              <w:overflowPunct w:val="0"/>
              <w:snapToGrid/>
              <w:spacing w:line="460" w:lineRule="exact"/>
              <w:ind w:firstLine="0"/>
              <w:rPr>
                <w:rFonts w:ascii="仿宋" w:hAnsi="仿宋" w:eastAsia="仿宋"/>
                <w:sz w:val="30"/>
                <w:szCs w:val="30"/>
              </w:rPr>
            </w:pPr>
          </w:p>
          <w:p w14:paraId="135F21B5">
            <w:pPr>
              <w:pStyle w:val="18"/>
              <w:overflowPunct w:val="0"/>
              <w:snapToGrid/>
              <w:spacing w:line="460" w:lineRule="exact"/>
              <w:ind w:firstLine="0"/>
              <w:rPr>
                <w:rFonts w:ascii="仿宋" w:hAnsi="仿宋" w:eastAsia="仿宋"/>
                <w:sz w:val="30"/>
                <w:szCs w:val="30"/>
              </w:rPr>
            </w:pPr>
          </w:p>
          <w:p w14:paraId="59F952B6">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9D8D3E2">
            <w:pPr>
              <w:pStyle w:val="18"/>
              <w:overflowPunct w:val="0"/>
              <w:snapToGrid/>
              <w:spacing w:line="460" w:lineRule="exact"/>
              <w:ind w:firstLine="0"/>
              <w:rPr>
                <w:rFonts w:ascii="仿宋" w:hAnsi="仿宋" w:eastAsia="仿宋"/>
                <w:sz w:val="30"/>
                <w:szCs w:val="30"/>
              </w:rPr>
            </w:pPr>
          </w:p>
          <w:p w14:paraId="2DA6C59F">
            <w:pPr>
              <w:pStyle w:val="18"/>
              <w:overflowPunct w:val="0"/>
              <w:snapToGrid/>
              <w:spacing w:line="460" w:lineRule="exact"/>
              <w:ind w:firstLine="0"/>
              <w:rPr>
                <w:rFonts w:ascii="仿宋" w:hAnsi="仿宋" w:eastAsia="仿宋"/>
                <w:sz w:val="30"/>
                <w:szCs w:val="30"/>
              </w:rPr>
            </w:pPr>
          </w:p>
          <w:p w14:paraId="690AB810">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5BCD05D">
            <w:pPr>
              <w:pStyle w:val="18"/>
              <w:overflowPunct w:val="0"/>
              <w:snapToGrid/>
              <w:spacing w:line="460" w:lineRule="exact"/>
              <w:ind w:firstLine="0"/>
              <w:rPr>
                <w:rFonts w:ascii="仿宋" w:hAnsi="仿宋" w:eastAsia="仿宋"/>
                <w:sz w:val="30"/>
                <w:szCs w:val="30"/>
              </w:rPr>
            </w:pPr>
          </w:p>
          <w:p w14:paraId="29051C31">
            <w:pPr>
              <w:pStyle w:val="18"/>
              <w:overflowPunct w:val="0"/>
              <w:snapToGrid/>
              <w:spacing w:line="460" w:lineRule="exact"/>
              <w:ind w:firstLine="0"/>
              <w:rPr>
                <w:rFonts w:ascii="仿宋" w:hAnsi="仿宋" w:eastAsia="仿宋"/>
                <w:sz w:val="30"/>
                <w:szCs w:val="30"/>
              </w:rPr>
            </w:pPr>
          </w:p>
          <w:p w14:paraId="03FFAFD0">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2CE67545">
      <w:pPr>
        <w:snapToGrid w:val="0"/>
        <w:spacing w:line="360" w:lineRule="auto"/>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附件6：</w:t>
      </w:r>
    </w:p>
    <w:p w14:paraId="495DD252">
      <w:pPr>
        <w:snapToGrid/>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4AC5688E">
      <w:pPr>
        <w:pStyle w:val="59"/>
        <w:snapToGrid/>
        <w:spacing w:before="156" w:after="156" w:line="400" w:lineRule="exact"/>
      </w:pPr>
    </w:p>
    <w:p w14:paraId="79DA864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sdt>
        <w:sdtPr>
          <w:rPr>
            <w:rFonts w:hint="eastAsia" w:ascii="仿宋" w:hAnsi="仿宋" w:eastAsia="仿宋"/>
            <w:sz w:val="28"/>
            <w:szCs w:val="28"/>
            <w:u w:val="single"/>
          </w:rPr>
          <w:alias w:val="新招标-项目名称"/>
          <w:tag w:val="projectName_new1"/>
          <w:id w:val="3291147"/>
          <w:placeholder>
            <w:docPart w:val="b53500ed96664fe6933924c17efa6718"/>
          </w:placeholder>
          <w15:color w:val="D4927B"/>
        </w:sdtPr>
        <w:sdtEndPr>
          <w:rPr>
            <w:rFonts w:hint="eastAsia" w:ascii="仿宋" w:hAnsi="仿宋" w:eastAsia="仿宋"/>
            <w:sz w:val="28"/>
            <w:szCs w:val="28"/>
            <w:u w:val="single"/>
          </w:rPr>
        </w:sdtEndPr>
        <w:sdtContent>
          <w:r>
            <w:rPr>
              <w:rFonts w:hint="eastAsia" w:ascii="仿宋" w:hAnsi="仿宋" w:eastAsia="仿宋"/>
              <w:sz w:val="28"/>
              <w:szCs w:val="28"/>
              <w:u w:val="single"/>
              <w:lang w:eastAsia="zh-CN"/>
            </w:rPr>
            <w:t>浙江省全民健身中心物业管理服务项目</w:t>
          </w:r>
        </w:sdtContent>
      </w:sdt>
      <w:r>
        <w:rPr>
          <w:rFonts w:hint="eastAsia" w:ascii="仿宋" w:hAnsi="仿宋" w:eastAsia="仿宋"/>
          <w:sz w:val="28"/>
          <w:szCs w:val="28"/>
        </w:rPr>
        <w:t>）(</w:t>
      </w:r>
      <w:r>
        <w:rPr>
          <w:rFonts w:hint="eastAsia" w:ascii="仿宋" w:hAnsi="仿宋" w:eastAsia="仿宋"/>
          <w:sz w:val="28"/>
          <w:szCs w:val="28"/>
          <w:u w:val="single"/>
        </w:rPr>
        <w:t>招标编号</w:t>
      </w:r>
      <w:sdt>
        <w:sdtPr>
          <w:rPr>
            <w:rFonts w:hint="eastAsia" w:ascii="仿宋" w:hAnsi="仿宋" w:eastAsia="仿宋"/>
            <w:sz w:val="28"/>
            <w:szCs w:val="28"/>
          </w:rPr>
          <w:alias w:val="新招标-项目编号"/>
          <w:tag w:val="projectCode_new1"/>
          <w:id w:val="876283231"/>
          <w:placeholder>
            <w:docPart w:val="5d1db6befda4487fad43e776913ea540"/>
          </w:placeholder>
          <w15:color w:val="D4927B"/>
        </w:sdtPr>
        <w:sdtEndPr>
          <w:rPr>
            <w:rFonts w:hint="eastAsia" w:ascii="仿宋" w:hAnsi="仿宋" w:eastAsia="仿宋"/>
            <w:sz w:val="28"/>
            <w:szCs w:val="28"/>
          </w:rPr>
        </w:sdtEndPr>
        <w:sdtContent>
          <w:r>
            <w:rPr>
              <w:rFonts w:hint="eastAsia" w:ascii="仿宋" w:hAnsi="仿宋" w:eastAsia="仿宋"/>
              <w:sz w:val="28"/>
              <w:szCs w:val="28"/>
              <w:lang w:eastAsia="zh-CN"/>
            </w:rPr>
            <w:t>330000263770130000015-ZZCG2026E-GK-118</w:t>
          </w:r>
        </w:sdtContent>
      </w:sdt>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601695C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rPr>
        <w:t>招标</w:t>
      </w:r>
      <w:r>
        <w:rPr>
          <w:rFonts w:hint="eastAsia" w:ascii="仿宋" w:hAnsi="仿宋" w:eastAsia="仿宋"/>
          <w:sz w:val="28"/>
          <w:szCs w:val="28"/>
          <w:lang w:val="zh-CN"/>
        </w:rPr>
        <w:t>文件分包要求的范围内，并符合相关法律规定等</w:t>
      </w:r>
    </w:p>
    <w:p w14:paraId="4F644A0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720234E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66941899">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064359C0">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732976AB">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775C3A9">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45A6A360">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6D18FCA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五</w:t>
      </w:r>
      <w:r>
        <w:rPr>
          <w:rFonts w:hint="eastAsia" w:ascii="仿宋" w:hAnsi="仿宋" w:eastAsia="仿宋"/>
          <w:sz w:val="28"/>
          <w:szCs w:val="28"/>
          <w:lang w:val="zh-CN"/>
        </w:rPr>
        <w:t>、违约责任</w:t>
      </w:r>
    </w:p>
    <w:p w14:paraId="3FB8928E">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294EAFB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六</w:t>
      </w:r>
      <w:r>
        <w:rPr>
          <w:rFonts w:hint="eastAsia" w:ascii="仿宋" w:hAnsi="仿宋" w:eastAsia="仿宋"/>
          <w:sz w:val="28"/>
          <w:szCs w:val="28"/>
          <w:lang w:val="zh-CN"/>
        </w:rPr>
        <w:t xml:space="preserve">、争议解决的办法 </w:t>
      </w:r>
    </w:p>
    <w:p w14:paraId="2668C8BF">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8753587">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七</w:t>
      </w:r>
      <w:r>
        <w:rPr>
          <w:rFonts w:hint="eastAsia" w:ascii="仿宋" w:hAnsi="仿宋" w:eastAsia="仿宋"/>
          <w:sz w:val="28"/>
          <w:szCs w:val="28"/>
          <w:lang w:val="zh-CN"/>
        </w:rPr>
        <w:t>、其他</w:t>
      </w:r>
    </w:p>
    <w:p w14:paraId="7F6F36B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078D5DA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7FE9EC2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E73E7D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0D8236B5">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25541AD4">
      <w:pPr>
        <w:snapToGrid w:val="0"/>
        <w:spacing w:line="400" w:lineRule="exact"/>
        <w:ind w:firstLine="840" w:firstLineChars="300"/>
        <w:rPr>
          <w:rFonts w:ascii="仿宋" w:hAnsi="仿宋" w:eastAsia="仿宋"/>
          <w:sz w:val="30"/>
          <w:szCs w:val="30"/>
        </w:rPr>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17DD7174">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15400367">
      <w:pPr>
        <w:widowControl/>
        <w:snapToGrid/>
        <w:jc w:val="left"/>
        <w:rPr>
          <w:rFonts w:ascii="仿宋" w:hAnsi="仿宋" w:eastAsia="仿宋"/>
          <w:b/>
          <w:color w:val="000000"/>
          <w:sz w:val="30"/>
          <w:szCs w:val="30"/>
        </w:rPr>
      </w:pP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b/>
          <w:color w:val="000000" w:themeColor="text1"/>
          <w:sz w:val="30"/>
          <w:szCs w:val="30"/>
          <w14:textFill>
            <w14:solidFill>
              <w14:schemeClr w14:val="tx1"/>
            </w14:solidFill>
          </w14:textFill>
        </w:rPr>
        <w:t xml:space="preserve">：                                     </w:t>
      </w:r>
    </w:p>
    <w:p w14:paraId="743825FE">
      <w:pPr>
        <w:snapToGrid/>
        <w:spacing w:before="240" w:beforeLines="100" w:line="240" w:lineRule="atLeast"/>
        <w:jc w:val="center"/>
        <w:rPr>
          <w:rFonts w:ascii="仿宋" w:hAnsi="仿宋" w:eastAsia="仿宋"/>
          <w:b/>
          <w:color w:val="000000"/>
          <w:spacing w:val="40"/>
          <w:sz w:val="52"/>
          <w:szCs w:val="52"/>
        </w:rPr>
      </w:pPr>
      <w:bookmarkStart w:id="45" w:name="PO_1000000445_PM002"/>
      <w:sdt>
        <w:sdtPr>
          <w:rPr>
            <w:rFonts w:hint="eastAsia" w:ascii="仿宋" w:hAnsi="仿宋" w:eastAsia="仿宋"/>
            <w:b/>
            <w:color w:val="000000" w:themeColor="text1"/>
            <w:spacing w:val="40"/>
            <w:sz w:val="52"/>
            <w:szCs w:val="52"/>
            <w14:textFill>
              <w14:solidFill>
                <w14:schemeClr w14:val="tx1"/>
              </w14:solidFill>
            </w14:textFill>
          </w:rPr>
          <w:alias w:val="新招标-项目名称"/>
          <w:tag w:val="projectName_new1"/>
          <w:id w:val="167418345"/>
          <w:placeholder>
            <w:docPart w:val="b17bfef6a9194341bcc72c09adb8c61e"/>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52"/>
              <w:szCs w:val="52"/>
              <w:lang w:eastAsia="zh-CN"/>
              <w14:textFill>
                <w14:solidFill>
                  <w14:schemeClr w14:val="tx1"/>
                </w14:solidFill>
              </w14:textFill>
            </w:rPr>
            <w:t>浙江省全民健身中心物业管理服务项目</w:t>
          </w:r>
        </w:sdtContent>
      </w:sdt>
      <w:bookmarkEnd w:id="45"/>
    </w:p>
    <w:p w14:paraId="17A1B20C">
      <w:pPr>
        <w:snapToGrid/>
        <w:spacing w:before="240" w:beforeLines="100" w:line="240" w:lineRule="atLeast"/>
        <w:jc w:val="center"/>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项目编号：</w:t>
      </w:r>
      <w:bookmarkStart w:id="46" w:name="PO_15528_PM001_4"/>
      <w:sdt>
        <w:sdtPr>
          <w:rPr>
            <w:rFonts w:hint="eastAsia" w:ascii="仿宋" w:hAnsi="仿宋" w:eastAsia="仿宋"/>
            <w:color w:val="000000" w:themeColor="text1"/>
            <w:sz w:val="36"/>
            <w:szCs w:val="36"/>
            <w14:textFill>
              <w14:solidFill>
                <w14:schemeClr w14:val="tx1"/>
              </w14:solidFill>
            </w14:textFill>
          </w:rPr>
          <w:alias w:val="新招标-项目编号"/>
          <w:tag w:val="projectCode_new1"/>
          <w:id w:val="402424896"/>
          <w:placeholder>
            <w:docPart w:val="6c576ea1c6544adc90378d951a7f80c4"/>
          </w:placeholder>
          <w15:color w:val="D4927B"/>
        </w:sdtPr>
        <w:sdtEndPr>
          <w:rPr>
            <w:rFonts w:hint="eastAsia" w:ascii="仿宋" w:hAnsi="仿宋" w:eastAsia="仿宋"/>
            <w:color w:val="000000" w:themeColor="text1"/>
            <w:sz w:val="36"/>
            <w:szCs w:val="36"/>
            <w14:textFill>
              <w14:solidFill>
                <w14:schemeClr w14:val="tx1"/>
              </w14:solidFill>
            </w14:textFill>
          </w:rPr>
        </w:sdtEndPr>
        <w:sdtContent>
          <w:r>
            <w:rPr>
              <w:rFonts w:hint="eastAsia" w:ascii="仿宋" w:hAnsi="仿宋" w:eastAsia="仿宋"/>
              <w:color w:val="000000" w:themeColor="text1"/>
              <w:sz w:val="36"/>
              <w:szCs w:val="36"/>
              <w:lang w:eastAsia="zh-CN"/>
              <w14:textFill>
                <w14:solidFill>
                  <w14:schemeClr w14:val="tx1"/>
                </w14:solidFill>
              </w14:textFill>
            </w:rPr>
            <w:t>330000263770130000015-ZZCG2026E-GK-118</w:t>
          </w:r>
        </w:sdtContent>
      </w:sdt>
      <w:bookmarkEnd w:id="46"/>
      <w:r>
        <w:rPr>
          <w:rFonts w:hint="eastAsia" w:ascii="仿宋" w:hAnsi="仿宋" w:eastAsia="仿宋"/>
          <w:color w:val="000000" w:themeColor="text1"/>
          <w:sz w:val="36"/>
          <w:szCs w:val="36"/>
          <w14:textFill>
            <w14:solidFill>
              <w14:schemeClr w14:val="tx1"/>
            </w14:solidFill>
          </w14:textFill>
        </w:rPr>
        <w:t>（标项  ）</w:t>
      </w:r>
    </w:p>
    <w:p w14:paraId="1A865215">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技</w:t>
      </w:r>
    </w:p>
    <w:p w14:paraId="24135A2D">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术</w:t>
      </w:r>
    </w:p>
    <w:p w14:paraId="2EAC5A18">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及</w:t>
      </w:r>
    </w:p>
    <w:p w14:paraId="78479158">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商</w:t>
      </w:r>
    </w:p>
    <w:p w14:paraId="441A816B">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务</w:t>
      </w:r>
    </w:p>
    <w:p w14:paraId="189727F4">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208CC69E">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件</w:t>
      </w:r>
    </w:p>
    <w:p w14:paraId="7C5A91F6">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503D3752">
      <w:pPr>
        <w:snapToGrid/>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0D648B84">
      <w:pPr>
        <w:snapToGrid/>
        <w:spacing w:line="600" w:lineRule="exact"/>
        <w:ind w:right="-108" w:firstLine="720" w:firstLineChars="200"/>
        <w:rPr>
          <w:rFonts w:ascii="仿宋" w:hAnsi="仿宋" w:eastAsia="仿宋"/>
          <w:b/>
          <w:bCs/>
          <w:color w:val="000000"/>
          <w:sz w:val="36"/>
          <w:szCs w:val="36"/>
        </w:rPr>
      </w:pPr>
      <w:r>
        <w:rPr>
          <w:rFonts w:hint="eastAsia" w:ascii="仿宋" w:hAnsi="仿宋" w:eastAsia="仿宋"/>
          <w:color w:val="000000" w:themeColor="text1"/>
          <w:sz w:val="36"/>
          <w:szCs w:val="36"/>
          <w14:textFill>
            <w14:solidFill>
              <w14:schemeClr w14:val="tx1"/>
            </w14:solidFill>
          </w14:textFill>
        </w:rPr>
        <w:t>时    间：</w:t>
      </w:r>
      <w:r>
        <w:rPr>
          <w:rFonts w:hint="eastAsia" w:ascii="仿宋" w:hAnsi="仿宋" w:eastAsia="仿宋"/>
          <w:color w:val="000000" w:themeColor="text1"/>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b/>
          <w:bCs/>
          <w:color w:val="000000" w:themeColor="text1"/>
          <w:sz w:val="36"/>
          <w:szCs w:val="36"/>
          <w14:textFill>
            <w14:solidFill>
              <w14:schemeClr w14:val="tx1"/>
            </w14:solidFill>
          </w14:textFill>
        </w:rPr>
        <w:t>技术及商务文件目录</w:t>
      </w:r>
    </w:p>
    <w:p w14:paraId="2F7C5F8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162B8A2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A77A168">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（3）技术响应表（格式见附件）；</w:t>
      </w:r>
    </w:p>
    <w:p w14:paraId="28595F25">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2C28F11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69A242B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7387871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（7）商务响应表（格式见附件）；</w:t>
      </w:r>
    </w:p>
    <w:p w14:paraId="795A49A3">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4E98C082">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（9）技术培训计划（若有）；</w:t>
      </w:r>
    </w:p>
    <w:p w14:paraId="5C2DA6D5">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6848FBC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41D5BB4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7935330C">
      <w:pPr>
        <w:snapToGrid w:val="0"/>
        <w:spacing w:before="50" w:after="120" w:afterLines="50"/>
        <w:jc w:val="left"/>
        <w:rPr>
          <w:rFonts w:ascii="仿宋" w:hAnsi="仿宋" w:eastAsia="仿宋"/>
          <w:color w:val="000000"/>
          <w:sz w:val="30"/>
          <w:szCs w:val="30"/>
        </w:rPr>
      </w:pPr>
    </w:p>
    <w:p w14:paraId="7E823A8E">
      <w:pPr>
        <w:snapToGrid w:val="0"/>
        <w:spacing w:before="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w:t>
      </w:r>
    </w:p>
    <w:p w14:paraId="3AE8C3CF">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评分对应表</w:t>
      </w:r>
    </w:p>
    <w:p w14:paraId="7C687B35">
      <w:pPr>
        <w:snapToGrid w:val="0"/>
        <w:spacing w:before="50"/>
        <w:jc w:val="center"/>
        <w:rPr>
          <w:rFonts w:ascii="仿宋" w:hAnsi="仿宋" w:eastAsia="仿宋"/>
          <w:b/>
          <w:color w:val="000000"/>
          <w:sz w:val="32"/>
          <w:szCs w:val="32"/>
        </w:rPr>
      </w:pPr>
    </w:p>
    <w:p w14:paraId="0A4EADBC">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3AF41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noWrap w:val="0"/>
            <w:vAlign w:val="center"/>
          </w:tcPr>
          <w:p w14:paraId="7385CDBD">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评分项目</w:t>
            </w:r>
          </w:p>
        </w:tc>
        <w:tc>
          <w:tcPr>
            <w:tcW w:w="3061" w:type="dxa"/>
            <w:tcBorders>
              <w:top w:val="single" w:color="auto" w:sz="4" w:space="0"/>
              <w:left w:val="single" w:color="auto" w:sz="4" w:space="0"/>
              <w:bottom w:val="single" w:color="auto" w:sz="4" w:space="0"/>
              <w:right w:val="single" w:color="auto" w:sz="4" w:space="0"/>
            </w:tcBorders>
            <w:noWrap w:val="0"/>
            <w:vAlign w:val="center"/>
          </w:tcPr>
          <w:p w14:paraId="6B35EC37">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62B054E">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投标文件页码</w:t>
            </w:r>
          </w:p>
        </w:tc>
      </w:tr>
      <w:tr w14:paraId="7A235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005E1267">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1" w:type="dxa"/>
            <w:tcBorders>
              <w:top w:val="single" w:color="auto" w:sz="4" w:space="0"/>
              <w:left w:val="single" w:color="auto" w:sz="4" w:space="0"/>
              <w:bottom w:val="single" w:color="auto" w:sz="4" w:space="0"/>
              <w:right w:val="single" w:color="auto" w:sz="4" w:space="0"/>
            </w:tcBorders>
            <w:noWrap w:val="0"/>
          </w:tcPr>
          <w:p w14:paraId="7E3817DF">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64A1EFF2">
            <w:pPr>
              <w:snapToGrid w:val="0"/>
              <w:spacing w:before="120" w:beforeLines="50"/>
              <w:rPr>
                <w:rFonts w:ascii="仿宋" w:hAnsi="仿宋" w:eastAsia="仿宋"/>
                <w:color w:val="000000"/>
                <w:sz w:val="30"/>
                <w:szCs w:val="30"/>
              </w:rPr>
            </w:pPr>
          </w:p>
        </w:tc>
      </w:tr>
      <w:tr w14:paraId="1D940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4203B06E">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w:t>
            </w:r>
          </w:p>
        </w:tc>
        <w:tc>
          <w:tcPr>
            <w:tcW w:w="3061" w:type="dxa"/>
            <w:tcBorders>
              <w:top w:val="single" w:color="auto" w:sz="4" w:space="0"/>
              <w:left w:val="single" w:color="auto" w:sz="4" w:space="0"/>
              <w:bottom w:val="single" w:color="auto" w:sz="4" w:space="0"/>
              <w:right w:val="single" w:color="auto" w:sz="4" w:space="0"/>
            </w:tcBorders>
            <w:noWrap w:val="0"/>
          </w:tcPr>
          <w:p w14:paraId="44F05014">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1C77DBA0">
            <w:pPr>
              <w:snapToGrid w:val="0"/>
              <w:spacing w:before="120" w:beforeLines="50"/>
              <w:ind w:left="43"/>
              <w:rPr>
                <w:rFonts w:ascii="仿宋" w:hAnsi="仿宋" w:eastAsia="仿宋"/>
                <w:color w:val="000000"/>
                <w:sz w:val="30"/>
                <w:szCs w:val="30"/>
              </w:rPr>
            </w:pPr>
          </w:p>
        </w:tc>
      </w:tr>
      <w:tr w14:paraId="04513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1B5349BD">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0EFB40D6">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1D8EA0EC">
            <w:pPr>
              <w:snapToGrid w:val="0"/>
              <w:spacing w:before="120" w:beforeLines="50"/>
              <w:ind w:left="43"/>
              <w:rPr>
                <w:rFonts w:ascii="仿宋" w:hAnsi="仿宋" w:eastAsia="仿宋"/>
                <w:color w:val="000000"/>
                <w:sz w:val="30"/>
                <w:szCs w:val="30"/>
              </w:rPr>
            </w:pPr>
          </w:p>
        </w:tc>
      </w:tr>
      <w:tr w14:paraId="43DA5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27E50767">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4876117C">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6FD85EF4">
            <w:pPr>
              <w:snapToGrid w:val="0"/>
              <w:spacing w:before="120" w:beforeLines="50"/>
              <w:ind w:left="43"/>
              <w:rPr>
                <w:rFonts w:ascii="仿宋" w:hAnsi="仿宋" w:eastAsia="仿宋"/>
                <w:color w:val="000000"/>
                <w:sz w:val="30"/>
                <w:szCs w:val="30"/>
              </w:rPr>
            </w:pPr>
          </w:p>
        </w:tc>
      </w:tr>
      <w:tr w14:paraId="7237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1AA99FF3">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59BD8DCE">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7A122EE3">
            <w:pPr>
              <w:snapToGrid w:val="0"/>
              <w:spacing w:before="120" w:beforeLines="50"/>
              <w:rPr>
                <w:rFonts w:ascii="仿宋" w:hAnsi="仿宋" w:eastAsia="仿宋"/>
                <w:color w:val="000000"/>
                <w:sz w:val="30"/>
                <w:szCs w:val="30"/>
              </w:rPr>
            </w:pPr>
          </w:p>
        </w:tc>
      </w:tr>
      <w:tr w14:paraId="541CD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3ACEC091">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26D52A68">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607A4E9A">
            <w:pPr>
              <w:snapToGrid w:val="0"/>
              <w:spacing w:before="120" w:beforeLines="50"/>
              <w:rPr>
                <w:rFonts w:ascii="仿宋" w:hAnsi="仿宋" w:eastAsia="仿宋"/>
                <w:color w:val="000000"/>
                <w:sz w:val="30"/>
                <w:szCs w:val="30"/>
              </w:rPr>
            </w:pPr>
          </w:p>
        </w:tc>
      </w:tr>
      <w:tr w14:paraId="52778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14845700">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6CA2EDB4">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4E0E92C">
            <w:pPr>
              <w:snapToGrid w:val="0"/>
              <w:spacing w:before="120" w:beforeLines="50"/>
              <w:rPr>
                <w:rFonts w:ascii="仿宋" w:hAnsi="仿宋" w:eastAsia="仿宋"/>
                <w:color w:val="000000"/>
                <w:sz w:val="30"/>
                <w:szCs w:val="30"/>
              </w:rPr>
            </w:pPr>
          </w:p>
        </w:tc>
      </w:tr>
      <w:tr w14:paraId="3EC49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17D9853D">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2F9AFF8D">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99A79DE">
            <w:pPr>
              <w:snapToGrid w:val="0"/>
              <w:spacing w:before="120" w:beforeLines="50"/>
              <w:rPr>
                <w:rFonts w:ascii="仿宋" w:hAnsi="仿宋" w:eastAsia="仿宋"/>
                <w:color w:val="000000"/>
                <w:sz w:val="30"/>
                <w:szCs w:val="30"/>
              </w:rPr>
            </w:pPr>
          </w:p>
        </w:tc>
      </w:tr>
      <w:tr w14:paraId="326C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tcPr>
          <w:p w14:paraId="2281712E">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tcPr>
          <w:p w14:paraId="6B013DE5">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7F283F9C">
            <w:pPr>
              <w:snapToGrid w:val="0"/>
              <w:spacing w:before="120" w:beforeLines="50"/>
              <w:rPr>
                <w:rFonts w:ascii="仿宋" w:hAnsi="仿宋" w:eastAsia="仿宋"/>
                <w:color w:val="000000"/>
                <w:sz w:val="30"/>
                <w:szCs w:val="30"/>
              </w:rPr>
            </w:pPr>
          </w:p>
        </w:tc>
      </w:tr>
    </w:tbl>
    <w:p w14:paraId="62211190">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30FE20FB">
      <w:pPr>
        <w:snapToGrid w:val="0"/>
        <w:spacing w:before="50" w:after="120" w:afterLines="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w:t>
      </w:r>
    </w:p>
    <w:p w14:paraId="7A1DB644">
      <w:pPr>
        <w:snapToGrid w:val="0"/>
        <w:spacing w:before="50" w:after="120" w:afterLines="50"/>
        <w:jc w:val="center"/>
        <w:rPr>
          <w:rFonts w:ascii="仿宋" w:hAnsi="仿宋" w:eastAsia="仿宋"/>
          <w:b/>
          <w:color w:val="000000"/>
          <w:spacing w:val="40"/>
          <w:sz w:val="36"/>
          <w:szCs w:val="36"/>
        </w:rPr>
      </w:pPr>
      <w:r>
        <w:rPr>
          <w:rFonts w:hint="eastAsia" w:ascii="仿宋" w:hAnsi="仿宋" w:eastAsia="仿宋"/>
          <w:b/>
          <w:color w:val="000000" w:themeColor="text1"/>
          <w:spacing w:val="40"/>
          <w:sz w:val="36"/>
          <w:szCs w:val="36"/>
          <w14:textFill>
            <w14:solidFill>
              <w14:schemeClr w14:val="tx1"/>
            </w14:solidFill>
          </w14:textFill>
        </w:rPr>
        <w:t>投标项目明细清单</w:t>
      </w:r>
    </w:p>
    <w:p w14:paraId="752EE701">
      <w:pPr>
        <w:snapToGrid w:val="0"/>
        <w:spacing w:before="50" w:after="120" w:afterLines="50"/>
        <w:rPr>
          <w:rFonts w:ascii="仿宋" w:hAnsi="仿宋" w:eastAsia="仿宋"/>
          <w:b/>
          <w:color w:val="000000"/>
          <w:spacing w:val="40"/>
          <w:sz w:val="36"/>
          <w:szCs w:val="36"/>
        </w:rPr>
      </w:pPr>
    </w:p>
    <w:p w14:paraId="29106F77">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p w14:paraId="79A3699E">
      <w:pPr>
        <w:pStyle w:val="19"/>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货物类</w:t>
      </w:r>
    </w:p>
    <w:tbl>
      <w:tblPr>
        <w:tblStyle w:val="60"/>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2A872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31621ABE">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22A46F">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EEDD396">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F908BA9">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规格</w:t>
            </w:r>
          </w:p>
          <w:p w14:paraId="31B37C3F">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2065F59">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单位及</w:t>
            </w:r>
          </w:p>
          <w:p w14:paraId="0266FB1A">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4C0D9662">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58C9C3">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产地</w:t>
            </w:r>
          </w:p>
        </w:tc>
      </w:tr>
      <w:tr w14:paraId="46210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0F429636">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D8A9ADF">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1D31D020">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6F85F5F">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8ACEFA7">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F737891">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BD1301">
            <w:pPr>
              <w:snapToGrid w:val="0"/>
              <w:spacing w:before="50" w:after="50"/>
              <w:jc w:val="center"/>
              <w:rPr>
                <w:rFonts w:ascii="仿宋" w:hAnsi="仿宋" w:eastAsia="仿宋"/>
                <w:color w:val="000000"/>
                <w:sz w:val="30"/>
                <w:szCs w:val="30"/>
              </w:rPr>
            </w:pPr>
          </w:p>
        </w:tc>
      </w:tr>
      <w:tr w14:paraId="319E1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42738FD4">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57E8792">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2F9F489">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4EA6803">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47D27CE">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AD2F9B0">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EBE140">
            <w:pPr>
              <w:snapToGrid w:val="0"/>
              <w:spacing w:before="50" w:after="50"/>
              <w:jc w:val="center"/>
              <w:rPr>
                <w:rFonts w:ascii="仿宋" w:hAnsi="仿宋" w:eastAsia="仿宋"/>
                <w:color w:val="000000"/>
                <w:sz w:val="30"/>
                <w:szCs w:val="30"/>
              </w:rPr>
            </w:pPr>
          </w:p>
        </w:tc>
      </w:tr>
    </w:tbl>
    <w:p w14:paraId="36595C52">
      <w:pPr>
        <w:snapToGrid w:val="0"/>
        <w:spacing w:before="120" w:beforeLines="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服务类</w:t>
      </w:r>
    </w:p>
    <w:tbl>
      <w:tblPr>
        <w:tblStyle w:val="60"/>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59EC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E719AE0">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序号</w:t>
            </w:r>
          </w:p>
        </w:tc>
        <w:tc>
          <w:tcPr>
            <w:tcW w:w="2828" w:type="dxa"/>
            <w:tcBorders>
              <w:top w:val="single" w:color="auto" w:sz="4" w:space="0"/>
              <w:left w:val="single" w:color="auto" w:sz="4" w:space="0"/>
              <w:bottom w:val="single" w:color="auto" w:sz="4" w:space="0"/>
              <w:right w:val="single" w:color="auto" w:sz="4" w:space="0"/>
            </w:tcBorders>
            <w:noWrap w:val="0"/>
            <w:vAlign w:val="center"/>
          </w:tcPr>
          <w:p w14:paraId="531B1121">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服务内容</w:t>
            </w:r>
          </w:p>
        </w:tc>
        <w:tc>
          <w:tcPr>
            <w:tcW w:w="2828" w:type="dxa"/>
            <w:tcBorders>
              <w:top w:val="single" w:color="auto" w:sz="4" w:space="0"/>
              <w:left w:val="single" w:color="auto" w:sz="4" w:space="0"/>
              <w:bottom w:val="single" w:color="auto" w:sz="4" w:space="0"/>
              <w:right w:val="single" w:color="auto" w:sz="4" w:space="0"/>
            </w:tcBorders>
            <w:noWrap w:val="0"/>
            <w:vAlign w:val="center"/>
          </w:tcPr>
          <w:p w14:paraId="52C64074">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服务人员数量</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351D5164">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工作量</w:t>
            </w:r>
          </w:p>
        </w:tc>
      </w:tr>
      <w:tr w14:paraId="67855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8C2A32B">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5B466303">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61C4651C">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6BEF8D81">
            <w:pPr>
              <w:snapToGrid w:val="0"/>
              <w:spacing w:before="50" w:after="50"/>
              <w:jc w:val="center"/>
              <w:rPr>
                <w:rFonts w:ascii="仿宋" w:hAnsi="仿宋" w:eastAsia="仿宋"/>
                <w:color w:val="000000"/>
                <w:sz w:val="30"/>
                <w:szCs w:val="30"/>
              </w:rPr>
            </w:pPr>
          </w:p>
        </w:tc>
      </w:tr>
      <w:tr w14:paraId="1D6B8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01C9593">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5562D749">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421EFD71">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4B53EB33">
            <w:pPr>
              <w:snapToGrid w:val="0"/>
              <w:spacing w:before="50" w:after="50"/>
              <w:jc w:val="center"/>
              <w:rPr>
                <w:rFonts w:ascii="仿宋" w:hAnsi="仿宋" w:eastAsia="仿宋"/>
                <w:color w:val="000000"/>
                <w:sz w:val="30"/>
                <w:szCs w:val="30"/>
              </w:rPr>
            </w:pPr>
          </w:p>
        </w:tc>
      </w:tr>
    </w:tbl>
    <w:p w14:paraId="60E03B38">
      <w:pPr>
        <w:snapToGrid w:val="0"/>
        <w:spacing w:before="120" w:beforeLines="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42695295">
      <w:pPr>
        <w:snapToGrid w:val="0"/>
        <w:spacing w:before="120" w:beforeLines="50"/>
        <w:rPr>
          <w:rFonts w:ascii="仿宋" w:hAnsi="仿宋" w:eastAsia="仿宋"/>
          <w:color w:val="000000"/>
          <w:sz w:val="30"/>
          <w:szCs w:val="30"/>
        </w:rPr>
      </w:pPr>
    </w:p>
    <w:p w14:paraId="1B70B8EB">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4AC18F59">
      <w:pPr>
        <w:snapToGrid w:val="0"/>
        <w:spacing w:before="50" w:after="50"/>
        <w:rPr>
          <w:rFonts w:ascii="仿宋" w:hAnsi="仿宋" w:eastAsia="仿宋"/>
          <w:color w:val="000000"/>
          <w:spacing w:val="20"/>
          <w:sz w:val="30"/>
          <w:szCs w:val="30"/>
        </w:rPr>
      </w:pPr>
    </w:p>
    <w:p w14:paraId="7F27DB05">
      <w:pPr>
        <w:snapToGrid w:val="0"/>
        <w:spacing w:before="50" w:after="50"/>
        <w:rPr>
          <w:rFonts w:ascii="仿宋" w:hAnsi="仿宋" w:eastAsia="仿宋"/>
          <w:color w:val="000000"/>
          <w:sz w:val="30"/>
          <w:szCs w:val="30"/>
        </w:rPr>
      </w:pPr>
      <w:r>
        <w:rPr>
          <w:rFonts w:hint="eastAsia" w:ascii="仿宋" w:hAnsi="仿宋" w:eastAsia="仿宋"/>
          <w:color w:val="000000" w:themeColor="text1"/>
          <w:spacing w:val="2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0</w:t>
      </w:r>
      <w:r>
        <w:rPr>
          <w:rFonts w:hint="eastAsia" w:ascii="仿宋" w:hAnsi="仿宋" w:eastAsia="仿宋"/>
          <w:color w:val="000000" w:themeColor="text1"/>
          <w:sz w:val="30"/>
          <w:szCs w:val="30"/>
          <w14:textFill>
            <w14:solidFill>
              <w14:schemeClr w14:val="tx1"/>
            </w14:solidFill>
          </w14:textFill>
        </w:rPr>
        <w:t>：</w:t>
      </w:r>
    </w:p>
    <w:p w14:paraId="49B6E0E3">
      <w:pPr>
        <w:snapToGrid w:val="0"/>
        <w:spacing w:before="50" w:after="120" w:afterLines="50"/>
        <w:jc w:val="center"/>
        <w:rPr>
          <w:rFonts w:ascii="仿宋" w:hAnsi="仿宋" w:eastAsia="仿宋"/>
          <w:b/>
          <w:color w:val="000000"/>
          <w:spacing w:val="40"/>
          <w:sz w:val="36"/>
          <w:szCs w:val="36"/>
        </w:rPr>
      </w:pPr>
      <w:r>
        <w:rPr>
          <w:rFonts w:hint="eastAsia" w:ascii="仿宋" w:hAnsi="仿宋" w:eastAsia="仿宋"/>
          <w:b/>
          <w:color w:val="000000" w:themeColor="text1"/>
          <w:spacing w:val="40"/>
          <w:sz w:val="36"/>
          <w:szCs w:val="36"/>
          <w14:textFill>
            <w14:solidFill>
              <w14:schemeClr w14:val="tx1"/>
            </w14:solidFill>
          </w14:textFill>
        </w:rPr>
        <w:t>技 术 响 应 表</w:t>
      </w:r>
    </w:p>
    <w:p w14:paraId="1895D4EF">
      <w:pPr>
        <w:snapToGrid w:val="0"/>
        <w:spacing w:before="50" w:after="120" w:afterLines="50"/>
        <w:rPr>
          <w:rFonts w:ascii="仿宋" w:hAnsi="仿宋" w:eastAsia="仿宋"/>
          <w:b/>
          <w:color w:val="000000"/>
          <w:sz w:val="32"/>
          <w:szCs w:val="32"/>
        </w:rPr>
      </w:pPr>
    </w:p>
    <w:p w14:paraId="74AF6AAB">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5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134BF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jc w:val="center"/>
        </w:trPr>
        <w:tc>
          <w:tcPr>
            <w:tcW w:w="3909" w:type="dxa"/>
            <w:tcBorders>
              <w:top w:val="single" w:color="auto" w:sz="4" w:space="0"/>
              <w:left w:val="single" w:color="auto" w:sz="4" w:space="0"/>
              <w:bottom w:val="single" w:color="auto" w:sz="4" w:space="0"/>
              <w:right w:val="single" w:color="auto" w:sz="4" w:space="0"/>
            </w:tcBorders>
            <w:noWrap w:val="0"/>
          </w:tcPr>
          <w:p w14:paraId="7D5F56E7">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招标文件要求</w:t>
            </w:r>
          </w:p>
        </w:tc>
        <w:tc>
          <w:tcPr>
            <w:tcW w:w="2197" w:type="dxa"/>
            <w:tcBorders>
              <w:top w:val="single" w:color="auto" w:sz="4" w:space="0"/>
              <w:left w:val="single" w:color="auto" w:sz="4" w:space="0"/>
              <w:bottom w:val="single" w:color="auto" w:sz="4" w:space="0"/>
              <w:right w:val="single" w:color="auto" w:sz="4" w:space="0"/>
            </w:tcBorders>
            <w:noWrap w:val="0"/>
          </w:tcPr>
          <w:p w14:paraId="1242505E">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投标文件响应</w:t>
            </w:r>
          </w:p>
        </w:tc>
        <w:tc>
          <w:tcPr>
            <w:tcW w:w="2424" w:type="dxa"/>
            <w:tcBorders>
              <w:top w:val="single" w:color="auto" w:sz="4" w:space="0"/>
              <w:left w:val="single" w:color="auto" w:sz="4" w:space="0"/>
              <w:bottom w:val="single" w:color="auto" w:sz="4" w:space="0"/>
              <w:right w:val="single" w:color="auto" w:sz="4" w:space="0"/>
            </w:tcBorders>
            <w:noWrap w:val="0"/>
          </w:tcPr>
          <w:p w14:paraId="50C8280B">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6279D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560F1619">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080A44D2">
            <w:pPr>
              <w:pStyle w:val="32"/>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tcPr>
          <w:p w14:paraId="01F889D6">
            <w:pPr>
              <w:pStyle w:val="32"/>
              <w:snapToGrid w:val="0"/>
              <w:spacing w:before="120" w:after="120" w:line="240" w:lineRule="auto"/>
              <w:outlineLvl w:val="0"/>
              <w:rPr>
                <w:rFonts w:ascii="仿宋" w:hAnsi="仿宋" w:eastAsia="仿宋"/>
                <w:color w:val="000000"/>
                <w:sz w:val="30"/>
                <w:szCs w:val="30"/>
              </w:rPr>
            </w:pPr>
          </w:p>
        </w:tc>
      </w:tr>
      <w:tr w14:paraId="1C8E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1918D3CE">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2E0C9756">
            <w:pPr>
              <w:pStyle w:val="32"/>
              <w:snapToGrid w:val="0"/>
              <w:spacing w:before="120" w:after="120" w:line="240" w:lineRule="auto"/>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tcPr>
          <w:p w14:paraId="2536657A">
            <w:pPr>
              <w:pStyle w:val="32"/>
              <w:snapToGrid w:val="0"/>
              <w:spacing w:before="120" w:after="120" w:line="240" w:lineRule="auto"/>
              <w:rPr>
                <w:rFonts w:ascii="仿宋" w:hAnsi="仿宋" w:eastAsia="仿宋"/>
                <w:color w:val="000000"/>
                <w:sz w:val="30"/>
                <w:szCs w:val="30"/>
              </w:rPr>
            </w:pPr>
          </w:p>
        </w:tc>
      </w:tr>
      <w:tr w14:paraId="6602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09290198">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64FF9244">
            <w:pPr>
              <w:pStyle w:val="32"/>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tcPr>
          <w:p w14:paraId="7416EC4F">
            <w:pPr>
              <w:pStyle w:val="32"/>
              <w:snapToGrid w:val="0"/>
              <w:spacing w:before="120" w:after="120" w:line="240" w:lineRule="auto"/>
              <w:outlineLvl w:val="0"/>
              <w:rPr>
                <w:rFonts w:ascii="仿宋" w:hAnsi="仿宋" w:eastAsia="仿宋"/>
                <w:color w:val="000000"/>
                <w:sz w:val="30"/>
                <w:szCs w:val="30"/>
              </w:rPr>
            </w:pPr>
          </w:p>
        </w:tc>
      </w:tr>
      <w:tr w14:paraId="0926D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5A513E42">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7A7514E3">
            <w:pPr>
              <w:pStyle w:val="32"/>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nil"/>
              <w:right w:val="single" w:color="auto" w:sz="4" w:space="0"/>
            </w:tcBorders>
            <w:noWrap w:val="0"/>
          </w:tcPr>
          <w:p w14:paraId="6D404D4A">
            <w:pPr>
              <w:pStyle w:val="32"/>
              <w:snapToGrid w:val="0"/>
              <w:spacing w:before="120" w:after="120" w:line="240" w:lineRule="auto"/>
              <w:outlineLvl w:val="0"/>
              <w:rPr>
                <w:rFonts w:ascii="仿宋" w:hAnsi="仿宋" w:eastAsia="仿宋"/>
                <w:color w:val="000000"/>
                <w:sz w:val="30"/>
                <w:szCs w:val="30"/>
              </w:rPr>
            </w:pPr>
          </w:p>
        </w:tc>
      </w:tr>
      <w:tr w14:paraId="72B2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40BDEBC9">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059CCC28">
            <w:pPr>
              <w:pStyle w:val="32"/>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tcPr>
          <w:p w14:paraId="41D7E80E">
            <w:pPr>
              <w:pStyle w:val="32"/>
              <w:snapToGrid w:val="0"/>
              <w:spacing w:before="120" w:after="120" w:line="240" w:lineRule="auto"/>
              <w:outlineLvl w:val="0"/>
              <w:rPr>
                <w:rFonts w:ascii="仿宋" w:hAnsi="仿宋" w:eastAsia="仿宋"/>
                <w:color w:val="000000"/>
                <w:sz w:val="30"/>
                <w:szCs w:val="30"/>
              </w:rPr>
            </w:pPr>
          </w:p>
        </w:tc>
      </w:tr>
      <w:tr w14:paraId="2F3E0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15152463">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tcPr>
          <w:p w14:paraId="768F1CD2">
            <w:pPr>
              <w:pStyle w:val="32"/>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tcPr>
          <w:p w14:paraId="44456C20">
            <w:pPr>
              <w:pStyle w:val="32"/>
              <w:snapToGrid w:val="0"/>
              <w:spacing w:before="120" w:after="120" w:line="240" w:lineRule="auto"/>
              <w:outlineLvl w:val="0"/>
              <w:rPr>
                <w:rFonts w:ascii="仿宋" w:hAnsi="仿宋" w:eastAsia="仿宋"/>
                <w:color w:val="000000"/>
                <w:sz w:val="30"/>
                <w:szCs w:val="30"/>
              </w:rPr>
            </w:pPr>
          </w:p>
        </w:tc>
      </w:tr>
    </w:tbl>
    <w:p w14:paraId="141672A0">
      <w:pPr>
        <w:pStyle w:val="24"/>
        <w:snapToGrid/>
        <w:rPr>
          <w:rFonts w:ascii="仿宋" w:hAnsi="仿宋" w:eastAsia="仿宋"/>
          <w:color w:val="000000"/>
          <w:spacing w:val="20"/>
          <w:sz w:val="30"/>
          <w:szCs w:val="30"/>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44F0A609">
      <w:pPr>
        <w:snapToGrid w:val="0"/>
        <w:spacing w:before="50" w:after="50"/>
        <w:rPr>
          <w:rFonts w:ascii="仿宋" w:hAnsi="仿宋" w:eastAsia="仿宋"/>
          <w:color w:val="000000"/>
          <w:spacing w:val="20"/>
          <w:sz w:val="30"/>
          <w:szCs w:val="30"/>
        </w:rPr>
      </w:pPr>
    </w:p>
    <w:p w14:paraId="6DE91CBC">
      <w:pPr>
        <w:snapToGrid w:val="0"/>
        <w:spacing w:before="50" w:after="50"/>
        <w:rPr>
          <w:rFonts w:ascii="仿宋" w:hAnsi="仿宋" w:eastAsia="仿宋"/>
          <w:color w:val="000000"/>
          <w:sz w:val="30"/>
          <w:szCs w:val="30"/>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24953A6B">
      <w:pPr>
        <w:snapToGrid w:val="0"/>
        <w:spacing w:before="50" w:after="120" w:afterLines="50"/>
        <w:jc w:val="left"/>
        <w:rPr>
          <w:rFonts w:ascii="仿宋" w:hAnsi="仿宋" w:eastAsia="仿宋"/>
          <w:color w:val="000000"/>
          <w:sz w:val="30"/>
          <w:szCs w:val="30"/>
        </w:rPr>
      </w:pPr>
    </w:p>
    <w:p w14:paraId="2BC7636B">
      <w:pPr>
        <w:snapToGrid w:val="0"/>
        <w:spacing w:before="50" w:after="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w:t>
      </w:r>
    </w:p>
    <w:p w14:paraId="4EC72654">
      <w:pPr>
        <w:snapToGrid w:val="0"/>
        <w:spacing w:before="50" w:after="120" w:afterLines="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项目组人员清单</w:t>
      </w:r>
    </w:p>
    <w:p w14:paraId="33CC4747">
      <w:pPr>
        <w:snapToGrid w:val="0"/>
        <w:spacing w:before="120" w:beforeLines="50" w:after="50"/>
        <w:rPr>
          <w:rFonts w:ascii="仿宋" w:hAnsi="仿宋" w:eastAsia="仿宋"/>
          <w:b/>
          <w:color w:val="000000"/>
          <w:sz w:val="30"/>
          <w:szCs w:val="30"/>
        </w:rPr>
      </w:pPr>
    </w:p>
    <w:p w14:paraId="466EB688">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5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66AC2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5B5BDB2B">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BA03012">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449C6BE">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专业技</w:t>
            </w:r>
          </w:p>
          <w:p w14:paraId="3D888F10">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AEC20D">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证书</w:t>
            </w:r>
          </w:p>
          <w:p w14:paraId="3CF96FC8">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F6903AB">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42EEB7">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劳动合</w:t>
            </w:r>
          </w:p>
          <w:p w14:paraId="728437AF">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同编号</w:t>
            </w:r>
          </w:p>
        </w:tc>
      </w:tr>
      <w:tr w14:paraId="50634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16714F63">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6C94BE73">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01031C57">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539E9D14">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644C401C">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1AC70C14">
            <w:pPr>
              <w:snapToGrid w:val="0"/>
              <w:spacing w:before="120" w:beforeLines="50" w:after="50" w:line="460" w:lineRule="exact"/>
              <w:rPr>
                <w:rFonts w:ascii="仿宋" w:hAnsi="仿宋" w:eastAsia="仿宋"/>
                <w:b/>
                <w:bCs/>
                <w:color w:val="000000"/>
                <w:sz w:val="30"/>
                <w:szCs w:val="30"/>
              </w:rPr>
            </w:pPr>
          </w:p>
        </w:tc>
      </w:tr>
      <w:tr w14:paraId="50BDD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7B041608">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7E184DE5">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10DE01D5">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12BA28ED">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A21AEF9">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19B03BA6">
            <w:pPr>
              <w:snapToGrid w:val="0"/>
              <w:spacing w:before="120" w:beforeLines="50" w:after="50" w:line="460" w:lineRule="exact"/>
              <w:rPr>
                <w:rFonts w:ascii="仿宋" w:hAnsi="仿宋" w:eastAsia="仿宋"/>
                <w:b/>
                <w:bCs/>
                <w:color w:val="000000"/>
                <w:sz w:val="30"/>
                <w:szCs w:val="30"/>
              </w:rPr>
            </w:pPr>
          </w:p>
        </w:tc>
      </w:tr>
      <w:tr w14:paraId="2C1E4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3FDD3803">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7704F4A2">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1ACDCA50">
            <w:pPr>
              <w:pStyle w:val="35"/>
              <w:snapToGrid w:val="0"/>
              <w:spacing w:before="120" w:beforeLines="50" w:after="120" w:line="460" w:lineRule="exact"/>
              <w:ind w:left="5250"/>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49086294">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9415EB5">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769DDDAE">
            <w:pPr>
              <w:snapToGrid w:val="0"/>
              <w:spacing w:before="120" w:beforeLines="50" w:after="50" w:line="460" w:lineRule="exact"/>
              <w:rPr>
                <w:rFonts w:ascii="仿宋" w:hAnsi="仿宋" w:eastAsia="仿宋"/>
                <w:b/>
                <w:bCs/>
                <w:color w:val="000000"/>
                <w:sz w:val="30"/>
                <w:szCs w:val="30"/>
              </w:rPr>
            </w:pPr>
          </w:p>
        </w:tc>
      </w:tr>
      <w:tr w14:paraId="737E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0DAF4729">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024C6BB0">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739A45F9">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33D40676">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54801AC4">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1F0EFCF">
            <w:pPr>
              <w:snapToGrid w:val="0"/>
              <w:spacing w:before="120" w:beforeLines="50" w:after="50" w:line="460" w:lineRule="exact"/>
              <w:rPr>
                <w:rFonts w:ascii="仿宋" w:hAnsi="仿宋" w:eastAsia="仿宋"/>
                <w:b/>
                <w:bCs/>
                <w:color w:val="000000"/>
                <w:sz w:val="30"/>
                <w:szCs w:val="30"/>
              </w:rPr>
            </w:pPr>
          </w:p>
        </w:tc>
      </w:tr>
      <w:tr w14:paraId="36160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7156720A">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44ECFF26">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6D18766F">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26801F82">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77592AB5">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424DAAFF">
            <w:pPr>
              <w:snapToGrid w:val="0"/>
              <w:spacing w:before="120" w:beforeLines="50" w:after="50" w:line="460" w:lineRule="exact"/>
              <w:rPr>
                <w:rFonts w:ascii="仿宋" w:hAnsi="仿宋" w:eastAsia="仿宋"/>
                <w:b/>
                <w:bCs/>
                <w:color w:val="000000"/>
                <w:sz w:val="30"/>
                <w:szCs w:val="30"/>
              </w:rPr>
            </w:pPr>
          </w:p>
        </w:tc>
      </w:tr>
      <w:tr w14:paraId="3D7DA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756DC51C">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05CB93E7">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084284EA">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534F2E06">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6AEF4BF9">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8B939EA">
            <w:pPr>
              <w:snapToGrid w:val="0"/>
              <w:spacing w:before="120" w:beforeLines="50" w:after="50" w:line="460" w:lineRule="exact"/>
              <w:rPr>
                <w:rFonts w:ascii="仿宋" w:hAnsi="仿宋" w:eastAsia="仿宋"/>
                <w:b/>
                <w:bCs/>
                <w:color w:val="000000"/>
                <w:sz w:val="30"/>
                <w:szCs w:val="30"/>
              </w:rPr>
            </w:pPr>
          </w:p>
        </w:tc>
      </w:tr>
      <w:tr w14:paraId="64AA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1C5F1ED3">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1CF35F6A">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6C323C9D">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2C9CDADA">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65F81FFA">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676B7DBE">
            <w:pPr>
              <w:snapToGrid w:val="0"/>
              <w:spacing w:before="120" w:beforeLines="50" w:after="50" w:line="460" w:lineRule="exact"/>
              <w:rPr>
                <w:rFonts w:ascii="仿宋" w:hAnsi="仿宋" w:eastAsia="仿宋"/>
                <w:b/>
                <w:bCs/>
                <w:color w:val="000000"/>
                <w:sz w:val="30"/>
                <w:szCs w:val="30"/>
              </w:rPr>
            </w:pPr>
          </w:p>
        </w:tc>
      </w:tr>
      <w:tr w14:paraId="1C937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75C7DE4B">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211C87E3">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7E5F6A96">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69DBE668">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19710D5">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59384A7">
            <w:pPr>
              <w:snapToGrid w:val="0"/>
              <w:spacing w:before="120" w:beforeLines="50" w:after="50" w:line="460" w:lineRule="exact"/>
              <w:rPr>
                <w:rFonts w:ascii="仿宋" w:hAnsi="仿宋" w:eastAsia="仿宋"/>
                <w:b/>
                <w:bCs/>
                <w:color w:val="000000"/>
                <w:sz w:val="30"/>
                <w:szCs w:val="30"/>
              </w:rPr>
            </w:pPr>
          </w:p>
        </w:tc>
      </w:tr>
      <w:tr w14:paraId="19083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noWrap w:val="0"/>
          </w:tcPr>
          <w:p w14:paraId="07823DCE">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6137C091">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3B0947C0">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69CB37C2">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245A8A0">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57D520EB">
            <w:pPr>
              <w:snapToGrid w:val="0"/>
              <w:spacing w:before="120" w:beforeLines="50" w:after="50" w:line="460" w:lineRule="exact"/>
              <w:rPr>
                <w:rFonts w:ascii="仿宋" w:hAnsi="仿宋" w:eastAsia="仿宋"/>
                <w:b/>
                <w:bCs/>
                <w:color w:val="000000"/>
                <w:sz w:val="30"/>
                <w:szCs w:val="30"/>
              </w:rPr>
            </w:pPr>
          </w:p>
        </w:tc>
      </w:tr>
    </w:tbl>
    <w:p w14:paraId="7DFA02C4">
      <w:pPr>
        <w:snapToGrid w:val="0"/>
        <w:spacing w:before="50" w:after="120" w:afterLines="50" w:line="460" w:lineRule="exact"/>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6561C383">
      <w:pPr>
        <w:snapToGrid w:val="0"/>
        <w:spacing w:before="50" w:after="120" w:afterLines="50" w:line="460" w:lineRule="exact"/>
        <w:jc w:val="left"/>
        <w:rPr>
          <w:rFonts w:ascii="仿宋" w:hAnsi="仿宋" w:eastAsia="仿宋"/>
          <w:color w:val="000000"/>
          <w:sz w:val="30"/>
          <w:szCs w:val="30"/>
        </w:rPr>
      </w:pPr>
    </w:p>
    <w:p w14:paraId="2689B0D4">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70AC7F6">
      <w:pPr>
        <w:snapToGrid w:val="0"/>
        <w:spacing w:before="50" w:after="120" w:afterLines="50" w:line="460" w:lineRule="exact"/>
        <w:jc w:val="left"/>
        <w:rPr>
          <w:rFonts w:ascii="仿宋" w:hAnsi="仿宋" w:eastAsia="仿宋"/>
          <w:color w:val="000000"/>
          <w:sz w:val="30"/>
          <w:szCs w:val="30"/>
        </w:rPr>
      </w:pPr>
    </w:p>
    <w:p w14:paraId="03CB36BA">
      <w:pPr>
        <w:pStyle w:val="32"/>
        <w:snapToGrid w:val="0"/>
        <w:spacing w:before="120" w:after="120" w:line="460" w:lineRule="exact"/>
        <w:rPr>
          <w:rFonts w:ascii="仿宋" w:hAnsi="仿宋" w:eastAsia="仿宋"/>
          <w:color w:val="000000"/>
          <w:sz w:val="30"/>
          <w:szCs w:val="30"/>
        </w:rPr>
      </w:pPr>
    </w:p>
    <w:p w14:paraId="059C8F53">
      <w:pPr>
        <w:snapToGrid w:val="0"/>
        <w:spacing w:before="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w:t>
      </w:r>
    </w:p>
    <w:p w14:paraId="0EE8DBE0">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商务响应表</w:t>
      </w:r>
    </w:p>
    <w:p w14:paraId="4DF3A4D8">
      <w:pPr>
        <w:snapToGrid w:val="0"/>
        <w:spacing w:before="50"/>
        <w:jc w:val="center"/>
        <w:rPr>
          <w:rFonts w:ascii="仿宋" w:hAnsi="仿宋" w:eastAsia="仿宋"/>
          <w:b/>
          <w:color w:val="000000"/>
          <w:sz w:val="32"/>
          <w:szCs w:val="32"/>
        </w:rPr>
      </w:pPr>
    </w:p>
    <w:p w14:paraId="3A90AD74">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61B5D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7602EA35">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noWrap w:val="0"/>
            <w:vAlign w:val="center"/>
          </w:tcPr>
          <w:p w14:paraId="24D4AEC3">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27A84DE">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是否</w:t>
            </w:r>
          </w:p>
          <w:p w14:paraId="2B22DC6A">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noWrap w:val="0"/>
            <w:vAlign w:val="center"/>
          </w:tcPr>
          <w:p w14:paraId="15613139">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投标人的承诺或说明</w:t>
            </w:r>
          </w:p>
        </w:tc>
      </w:tr>
      <w:tr w14:paraId="7086C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03FE6893">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noWrap w:val="0"/>
          </w:tcPr>
          <w:p w14:paraId="09DE4EB6">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01577B1E">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0012D999">
            <w:pPr>
              <w:snapToGrid w:val="0"/>
              <w:jc w:val="left"/>
              <w:rPr>
                <w:rFonts w:ascii="仿宋" w:hAnsi="仿宋" w:eastAsia="仿宋"/>
                <w:color w:val="000000"/>
                <w:sz w:val="28"/>
                <w:szCs w:val="28"/>
              </w:rPr>
            </w:pPr>
          </w:p>
        </w:tc>
      </w:tr>
      <w:tr w14:paraId="35D31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1EE487F6">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noWrap w:val="0"/>
          </w:tcPr>
          <w:p w14:paraId="5DDC74A1">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764BC59D">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541AEA43">
            <w:pPr>
              <w:snapToGrid w:val="0"/>
              <w:jc w:val="left"/>
              <w:rPr>
                <w:rFonts w:ascii="仿宋" w:hAnsi="仿宋" w:eastAsia="仿宋"/>
                <w:color w:val="000000"/>
                <w:sz w:val="28"/>
                <w:szCs w:val="28"/>
              </w:rPr>
            </w:pPr>
          </w:p>
        </w:tc>
      </w:tr>
      <w:tr w14:paraId="356C6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1C16988F">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noWrap w:val="0"/>
          </w:tcPr>
          <w:p w14:paraId="44CFE4F0">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460D7AF1">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081437D2">
            <w:pPr>
              <w:snapToGrid w:val="0"/>
              <w:jc w:val="left"/>
              <w:rPr>
                <w:rFonts w:ascii="仿宋" w:hAnsi="仿宋" w:eastAsia="仿宋"/>
                <w:color w:val="000000"/>
                <w:sz w:val="28"/>
                <w:szCs w:val="28"/>
              </w:rPr>
            </w:pPr>
          </w:p>
        </w:tc>
      </w:tr>
      <w:tr w14:paraId="3A3A7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14FE3048">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noWrap w:val="0"/>
          </w:tcPr>
          <w:p w14:paraId="2E5780F9">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13E9FB06">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65178720">
            <w:pPr>
              <w:snapToGrid w:val="0"/>
              <w:jc w:val="left"/>
              <w:rPr>
                <w:rFonts w:ascii="仿宋" w:hAnsi="仿宋" w:eastAsia="仿宋"/>
                <w:color w:val="000000"/>
                <w:sz w:val="28"/>
                <w:szCs w:val="28"/>
              </w:rPr>
            </w:pPr>
          </w:p>
        </w:tc>
      </w:tr>
      <w:tr w14:paraId="28454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439C9196">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noWrap w:val="0"/>
          </w:tcPr>
          <w:p w14:paraId="1CB5B510">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0A6BB3BB">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5243D1A5">
            <w:pPr>
              <w:snapToGrid w:val="0"/>
              <w:jc w:val="left"/>
              <w:rPr>
                <w:rFonts w:ascii="仿宋" w:hAnsi="仿宋" w:eastAsia="仿宋"/>
                <w:color w:val="000000"/>
                <w:sz w:val="28"/>
                <w:szCs w:val="28"/>
              </w:rPr>
            </w:pPr>
          </w:p>
        </w:tc>
      </w:tr>
      <w:tr w14:paraId="43D23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068A3FD5">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noWrap w:val="0"/>
          </w:tcPr>
          <w:p w14:paraId="740F2482">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7AF37FFB">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24E6E40C">
            <w:pPr>
              <w:snapToGrid w:val="0"/>
              <w:jc w:val="left"/>
              <w:rPr>
                <w:rFonts w:ascii="仿宋" w:hAnsi="仿宋" w:eastAsia="仿宋"/>
                <w:color w:val="000000"/>
                <w:sz w:val="28"/>
                <w:szCs w:val="28"/>
              </w:rPr>
            </w:pPr>
          </w:p>
        </w:tc>
      </w:tr>
      <w:tr w14:paraId="7D48F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040496AA">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noWrap w:val="0"/>
          </w:tcPr>
          <w:p w14:paraId="3C1FE01A">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5E819376">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7F1EC38C">
            <w:pPr>
              <w:snapToGrid w:val="0"/>
              <w:jc w:val="left"/>
              <w:rPr>
                <w:rFonts w:ascii="仿宋" w:hAnsi="仿宋" w:eastAsia="仿宋"/>
                <w:color w:val="000000"/>
                <w:sz w:val="28"/>
                <w:szCs w:val="28"/>
              </w:rPr>
            </w:pPr>
          </w:p>
        </w:tc>
      </w:tr>
      <w:tr w14:paraId="664AA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035ABB39">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noWrap w:val="0"/>
          </w:tcPr>
          <w:p w14:paraId="1890E0DC">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0E0F733B">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48C9ECC3">
            <w:pPr>
              <w:snapToGrid w:val="0"/>
              <w:jc w:val="left"/>
              <w:rPr>
                <w:rFonts w:ascii="仿宋" w:hAnsi="仿宋" w:eastAsia="仿宋"/>
                <w:color w:val="000000"/>
                <w:sz w:val="28"/>
                <w:szCs w:val="28"/>
              </w:rPr>
            </w:pPr>
          </w:p>
        </w:tc>
      </w:tr>
      <w:tr w14:paraId="61ACA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tcPr>
          <w:p w14:paraId="2DD5DB55">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noWrap w:val="0"/>
          </w:tcPr>
          <w:p w14:paraId="4D4EB497">
            <w:pPr>
              <w:snapToGrid w:val="0"/>
              <w:spacing w:before="120" w:beforeLines="50"/>
              <w:rPr>
                <w:rFonts w:ascii="仿宋" w:hAnsi="仿宋" w:eastAsia="仿宋"/>
                <w:color w:val="000000"/>
                <w:sz w:val="30"/>
                <w:szCs w:val="30"/>
              </w:rPr>
            </w:pPr>
          </w:p>
        </w:tc>
        <w:tc>
          <w:tcPr>
            <w:tcW w:w="1259" w:type="dxa"/>
            <w:tcBorders>
              <w:top w:val="single" w:color="auto" w:sz="4" w:space="0"/>
              <w:left w:val="single" w:color="auto" w:sz="4" w:space="0"/>
              <w:bottom w:val="single" w:color="auto" w:sz="4" w:space="0"/>
              <w:right w:val="single" w:color="auto" w:sz="4" w:space="0"/>
            </w:tcBorders>
            <w:noWrap w:val="0"/>
          </w:tcPr>
          <w:p w14:paraId="39E89FF4">
            <w:pPr>
              <w:snapToGrid w:val="0"/>
              <w:spacing w:before="120" w:beforeLines="50"/>
              <w:rPr>
                <w:rFonts w:ascii="仿宋" w:hAnsi="仿宋" w:eastAsia="仿宋"/>
                <w:color w:val="000000"/>
                <w:sz w:val="30"/>
                <w:szCs w:val="30"/>
              </w:rPr>
            </w:pPr>
          </w:p>
        </w:tc>
        <w:tc>
          <w:tcPr>
            <w:tcW w:w="3019" w:type="dxa"/>
            <w:tcBorders>
              <w:top w:val="single" w:color="auto" w:sz="4" w:space="0"/>
              <w:left w:val="single" w:color="auto" w:sz="4" w:space="0"/>
              <w:bottom w:val="single" w:color="auto" w:sz="4" w:space="0"/>
              <w:right w:val="single" w:color="auto" w:sz="4" w:space="0"/>
            </w:tcBorders>
            <w:noWrap w:val="0"/>
          </w:tcPr>
          <w:p w14:paraId="130CE6C4">
            <w:pPr>
              <w:snapToGrid w:val="0"/>
              <w:spacing w:before="120" w:beforeLines="50"/>
              <w:rPr>
                <w:rFonts w:ascii="仿宋" w:hAnsi="仿宋" w:eastAsia="仿宋"/>
                <w:b/>
                <w:bCs/>
                <w:color w:val="000000"/>
                <w:sz w:val="30"/>
                <w:szCs w:val="30"/>
              </w:rPr>
            </w:pPr>
          </w:p>
        </w:tc>
      </w:tr>
    </w:tbl>
    <w:p w14:paraId="3CC2EADE">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3647FDC1">
      <w:pPr>
        <w:widowControl/>
        <w:snapToGrid/>
        <w:jc w:val="left"/>
        <w:rPr>
          <w:rFonts w:ascii="仿宋" w:hAnsi="仿宋" w:eastAsia="仿宋"/>
          <w:color w:val="000000"/>
          <w:sz w:val="30"/>
          <w:szCs w:val="30"/>
        </w:rPr>
        <w:sectPr>
          <w:footerReference r:id="rId3" w:type="default"/>
          <w:pgSz w:w="11906" w:h="16838"/>
          <w:pgMar w:top="1474" w:right="1797" w:bottom="1247" w:left="1797" w:header="851" w:footer="851" w:gutter="0"/>
          <w:cols w:space="720" w:num="1"/>
          <w:docGrid w:linePitch="312" w:charSpace="0"/>
        </w:sectPr>
      </w:pPr>
    </w:p>
    <w:p w14:paraId="731127E1">
      <w:pPr>
        <w:snapToGrid w:val="0"/>
        <w:spacing w:before="50" w:after="120" w:afterLines="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w:t>
      </w:r>
    </w:p>
    <w:p w14:paraId="6A7BBF26">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投标人业绩情况一览表</w:t>
      </w:r>
    </w:p>
    <w:p w14:paraId="6581D0A4">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w:t>
      </w:r>
    </w:p>
    <w:tbl>
      <w:tblPr>
        <w:tblStyle w:val="60"/>
        <w:tblW w:w="139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16E3C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2629" w:type="dxa"/>
            <w:vMerge w:val="restart"/>
            <w:tcBorders>
              <w:top w:val="single" w:color="auto" w:sz="4" w:space="0"/>
              <w:left w:val="single" w:color="auto" w:sz="4" w:space="0"/>
              <w:bottom w:val="single" w:color="auto" w:sz="4" w:space="0"/>
              <w:right w:val="single" w:color="auto" w:sz="4" w:space="0"/>
            </w:tcBorders>
            <w:noWrap w:val="0"/>
            <w:vAlign w:val="center"/>
          </w:tcPr>
          <w:p w14:paraId="0C1AF303">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采购单位名称</w:t>
            </w:r>
          </w:p>
        </w:tc>
        <w:tc>
          <w:tcPr>
            <w:tcW w:w="3421" w:type="dxa"/>
            <w:vMerge w:val="restart"/>
            <w:tcBorders>
              <w:top w:val="single" w:color="auto" w:sz="4" w:space="0"/>
              <w:left w:val="single" w:color="auto" w:sz="4" w:space="0"/>
              <w:bottom w:val="single" w:color="auto" w:sz="4" w:space="0"/>
              <w:right w:val="single" w:color="auto" w:sz="4" w:space="0"/>
            </w:tcBorders>
            <w:noWrap w:val="0"/>
            <w:vAlign w:val="center"/>
          </w:tcPr>
          <w:p w14:paraId="29055331">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201FE0">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w:t>
            </w:r>
          </w:p>
          <w:p w14:paraId="2F55F805">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8A56AE4">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792FC44A">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合同</w:t>
            </w:r>
          </w:p>
          <w:p w14:paraId="18A38E26">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金额</w:t>
            </w:r>
          </w:p>
          <w:p w14:paraId="6DBD8FBF">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E8F658D">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14:paraId="5660DAB5">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采购单位联系人及</w:t>
            </w:r>
          </w:p>
          <w:p w14:paraId="7892103F">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联系电话</w:t>
            </w:r>
          </w:p>
        </w:tc>
      </w:tr>
      <w:tr w14:paraId="2A72B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2629" w:type="dxa"/>
            <w:vMerge w:val="continue"/>
            <w:tcBorders>
              <w:top w:val="single" w:color="auto" w:sz="4" w:space="0"/>
              <w:left w:val="single" w:color="auto" w:sz="4" w:space="0"/>
              <w:bottom w:val="single" w:color="auto" w:sz="4" w:space="0"/>
              <w:right w:val="single" w:color="auto" w:sz="4" w:space="0"/>
            </w:tcBorders>
            <w:noWrap w:val="0"/>
            <w:vAlign w:val="center"/>
          </w:tcPr>
          <w:p w14:paraId="1FF35C01">
            <w:pPr>
              <w:widowControl/>
              <w:snapToGrid/>
              <w:jc w:val="left"/>
              <w:rPr>
                <w:rFonts w:ascii="仿宋" w:hAnsi="仿宋" w:eastAsia="仿宋"/>
                <w:color w:val="000000"/>
                <w:sz w:val="30"/>
                <w:szCs w:val="30"/>
              </w:rPr>
            </w:pPr>
          </w:p>
        </w:tc>
        <w:tc>
          <w:tcPr>
            <w:tcW w:w="3421" w:type="dxa"/>
            <w:vMerge w:val="continue"/>
            <w:tcBorders>
              <w:top w:val="single" w:color="auto" w:sz="4" w:space="0"/>
              <w:left w:val="single" w:color="auto" w:sz="4" w:space="0"/>
              <w:bottom w:val="single" w:color="auto" w:sz="4" w:space="0"/>
              <w:right w:val="single" w:color="auto" w:sz="4" w:space="0"/>
            </w:tcBorders>
            <w:noWrap w:val="0"/>
            <w:vAlign w:val="center"/>
          </w:tcPr>
          <w:p w14:paraId="554C481E">
            <w:pPr>
              <w:widowControl/>
              <w:snapToGrid/>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D94037">
            <w:pPr>
              <w:widowControl/>
              <w:snapToGrid/>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277512">
            <w:pPr>
              <w:widowControl/>
              <w:snapToGrid/>
              <w:jc w:val="left"/>
              <w:rPr>
                <w:rFonts w:ascii="仿宋" w:hAnsi="仿宋" w:eastAsia="仿宋"/>
                <w:color w:val="000000"/>
                <w:sz w:val="30"/>
                <w:szCs w:val="30"/>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DC9C67F">
            <w:pPr>
              <w:widowControl/>
              <w:snapToGrid/>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B41315">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合</w:t>
            </w:r>
          </w:p>
          <w:p w14:paraId="286AE8DB">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167980">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验收</w:t>
            </w:r>
          </w:p>
          <w:p w14:paraId="15968BA3">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14:paraId="6DC36789">
            <w:pPr>
              <w:widowControl/>
              <w:snapToGrid/>
              <w:jc w:val="left"/>
              <w:rPr>
                <w:rFonts w:ascii="仿宋" w:hAnsi="仿宋" w:eastAsia="仿宋"/>
                <w:color w:val="000000"/>
                <w:sz w:val="30"/>
                <w:szCs w:val="30"/>
              </w:rPr>
            </w:pPr>
          </w:p>
        </w:tc>
      </w:tr>
      <w:tr w14:paraId="599BE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9" w:type="dxa"/>
            <w:tcBorders>
              <w:top w:val="single" w:color="auto" w:sz="4" w:space="0"/>
              <w:left w:val="single" w:color="auto" w:sz="4" w:space="0"/>
              <w:bottom w:val="single" w:color="auto" w:sz="4" w:space="0"/>
              <w:right w:val="single" w:color="auto" w:sz="4" w:space="0"/>
            </w:tcBorders>
            <w:noWrap w:val="0"/>
          </w:tcPr>
          <w:p w14:paraId="322AD8D7">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tcPr>
          <w:p w14:paraId="3166F2C5">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728E1768">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630FD524">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61D4EE9B">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7793C4A">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73EEFCBA">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4C566736">
            <w:pPr>
              <w:snapToGrid w:val="0"/>
              <w:spacing w:before="50" w:after="120" w:afterLines="50" w:line="400" w:lineRule="exact"/>
              <w:jc w:val="left"/>
              <w:rPr>
                <w:rFonts w:ascii="仿宋" w:hAnsi="仿宋" w:eastAsia="仿宋"/>
                <w:b/>
                <w:bCs/>
                <w:color w:val="000000"/>
                <w:sz w:val="30"/>
                <w:szCs w:val="30"/>
              </w:rPr>
            </w:pPr>
          </w:p>
        </w:tc>
      </w:tr>
      <w:tr w14:paraId="4EABC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629" w:type="dxa"/>
            <w:tcBorders>
              <w:top w:val="single" w:color="auto" w:sz="4" w:space="0"/>
              <w:left w:val="single" w:color="auto" w:sz="4" w:space="0"/>
              <w:bottom w:val="single" w:color="auto" w:sz="4" w:space="0"/>
              <w:right w:val="single" w:color="auto" w:sz="4" w:space="0"/>
            </w:tcBorders>
            <w:noWrap w:val="0"/>
          </w:tcPr>
          <w:p w14:paraId="1678670E">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tcPr>
          <w:p w14:paraId="334A7D14">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73745706">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791A9A5A">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A1037FE">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845FA4C">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FBA1F1F">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6A52053F">
            <w:pPr>
              <w:snapToGrid w:val="0"/>
              <w:spacing w:before="50" w:after="120" w:afterLines="50" w:line="400" w:lineRule="exact"/>
              <w:jc w:val="left"/>
              <w:rPr>
                <w:rFonts w:ascii="仿宋" w:hAnsi="仿宋" w:eastAsia="仿宋"/>
                <w:b/>
                <w:bCs/>
                <w:color w:val="000000"/>
                <w:sz w:val="30"/>
                <w:szCs w:val="30"/>
              </w:rPr>
            </w:pPr>
          </w:p>
        </w:tc>
      </w:tr>
      <w:tr w14:paraId="695E9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9" w:type="dxa"/>
            <w:tcBorders>
              <w:top w:val="single" w:color="auto" w:sz="4" w:space="0"/>
              <w:left w:val="single" w:color="auto" w:sz="4" w:space="0"/>
              <w:bottom w:val="single" w:color="auto" w:sz="4" w:space="0"/>
              <w:right w:val="single" w:color="auto" w:sz="4" w:space="0"/>
            </w:tcBorders>
            <w:noWrap w:val="0"/>
          </w:tcPr>
          <w:p w14:paraId="459964A5">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tcPr>
          <w:p w14:paraId="4CA10CDF">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29BB4F95">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32364312">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4FAC4BE8">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186E95B">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39EE833">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555E3C1F">
            <w:pPr>
              <w:snapToGrid w:val="0"/>
              <w:spacing w:before="50" w:after="120" w:afterLines="50" w:line="400" w:lineRule="exact"/>
              <w:jc w:val="left"/>
              <w:rPr>
                <w:rFonts w:ascii="仿宋" w:hAnsi="仿宋" w:eastAsia="仿宋"/>
                <w:b/>
                <w:bCs/>
                <w:color w:val="000000"/>
                <w:sz w:val="30"/>
                <w:szCs w:val="30"/>
              </w:rPr>
            </w:pPr>
          </w:p>
        </w:tc>
      </w:tr>
      <w:tr w14:paraId="30A7D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9" w:type="dxa"/>
            <w:tcBorders>
              <w:top w:val="single" w:color="auto" w:sz="4" w:space="0"/>
              <w:left w:val="single" w:color="auto" w:sz="4" w:space="0"/>
              <w:bottom w:val="single" w:color="auto" w:sz="4" w:space="0"/>
              <w:right w:val="single" w:color="auto" w:sz="4" w:space="0"/>
            </w:tcBorders>
            <w:noWrap w:val="0"/>
          </w:tcPr>
          <w:p w14:paraId="74CA0D5B">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tcPr>
          <w:p w14:paraId="3471A968">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9C48607">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721C670C">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0D89FF1C">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274D3EC6">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C415EFE">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7B13D24C">
            <w:pPr>
              <w:snapToGrid w:val="0"/>
              <w:spacing w:before="50" w:after="120" w:afterLines="50" w:line="400" w:lineRule="exact"/>
              <w:jc w:val="left"/>
              <w:rPr>
                <w:rFonts w:ascii="仿宋" w:hAnsi="仿宋" w:eastAsia="仿宋"/>
                <w:b/>
                <w:bCs/>
                <w:color w:val="000000"/>
                <w:sz w:val="30"/>
                <w:szCs w:val="30"/>
              </w:rPr>
            </w:pPr>
          </w:p>
        </w:tc>
      </w:tr>
      <w:tr w14:paraId="11489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9" w:type="dxa"/>
            <w:tcBorders>
              <w:top w:val="single" w:color="auto" w:sz="4" w:space="0"/>
              <w:left w:val="single" w:color="auto" w:sz="4" w:space="0"/>
              <w:bottom w:val="single" w:color="auto" w:sz="4" w:space="0"/>
              <w:right w:val="single" w:color="auto" w:sz="4" w:space="0"/>
            </w:tcBorders>
            <w:noWrap w:val="0"/>
          </w:tcPr>
          <w:p w14:paraId="32DA29FF">
            <w:pPr>
              <w:snapToGrid w:val="0"/>
              <w:spacing w:before="50" w:after="120" w:afterLines="50" w:line="40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备注</w:t>
            </w:r>
          </w:p>
        </w:tc>
        <w:tc>
          <w:tcPr>
            <w:tcW w:w="11341" w:type="dxa"/>
            <w:gridSpan w:val="7"/>
            <w:tcBorders>
              <w:top w:val="single" w:color="auto" w:sz="4" w:space="0"/>
              <w:left w:val="single" w:color="auto" w:sz="4" w:space="0"/>
              <w:bottom w:val="single" w:color="auto" w:sz="4" w:space="0"/>
              <w:right w:val="single" w:color="auto" w:sz="4" w:space="0"/>
            </w:tcBorders>
            <w:noWrap w:val="0"/>
          </w:tcPr>
          <w:p w14:paraId="037E99AE">
            <w:pPr>
              <w:snapToGrid w:val="0"/>
              <w:spacing w:before="50" w:after="120" w:afterLines="50" w:line="400" w:lineRule="exact"/>
              <w:jc w:val="left"/>
              <w:rPr>
                <w:rFonts w:ascii="仿宋" w:hAnsi="仿宋" w:eastAsia="仿宋"/>
                <w:color w:val="000000"/>
                <w:sz w:val="30"/>
                <w:szCs w:val="30"/>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768FB8CA">
      <w:pPr>
        <w:pStyle w:val="19"/>
        <w:snapToGrid w:val="0"/>
        <w:spacing w:before="24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7C8E8B99">
      <w:pPr>
        <w:widowControl/>
        <w:snapToGrid/>
        <w:jc w:val="left"/>
        <w:rPr>
          <w:rFonts w:ascii="仿宋" w:hAnsi="仿宋" w:eastAsia="仿宋"/>
          <w:color w:val="000000"/>
          <w:sz w:val="30"/>
          <w:szCs w:val="30"/>
        </w:rPr>
        <w:sectPr>
          <w:pgSz w:w="16838" w:h="11906" w:orient="landscape"/>
          <w:pgMar w:top="1797" w:right="1474" w:bottom="1797" w:left="1247" w:header="851" w:footer="851" w:gutter="0"/>
          <w:cols w:space="720" w:num="1"/>
          <w:docGrid w:linePitch="312" w:charSpace="0"/>
        </w:sectPr>
      </w:pPr>
    </w:p>
    <w:p w14:paraId="7B027109">
      <w:pPr>
        <w:snapToGrid w:val="0"/>
        <w:spacing w:before="120" w:beforeLines="50" w:after="50"/>
        <w:rPr>
          <w:rFonts w:ascii="仿宋" w:hAnsi="仿宋" w:eastAsia="仿宋"/>
          <w:b/>
          <w:color w:val="000000"/>
          <w:sz w:val="30"/>
          <w:szCs w:val="30"/>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b/>
          <w:color w:val="000000" w:themeColor="text1"/>
          <w:sz w:val="30"/>
          <w:szCs w:val="30"/>
          <w14:textFill>
            <w14:solidFill>
              <w14:schemeClr w14:val="tx1"/>
            </w14:solidFill>
          </w14:textFill>
        </w:rPr>
        <w:t xml:space="preserve">：                                    </w:t>
      </w:r>
    </w:p>
    <w:p w14:paraId="4BFEECB5">
      <w:pPr>
        <w:snapToGrid/>
        <w:spacing w:before="240" w:beforeLines="100" w:line="240" w:lineRule="atLeast"/>
        <w:jc w:val="center"/>
        <w:rPr>
          <w:rFonts w:ascii="仿宋" w:hAnsi="仿宋" w:eastAsia="仿宋"/>
          <w:b/>
          <w:color w:val="000000"/>
          <w:spacing w:val="40"/>
          <w:sz w:val="52"/>
          <w:szCs w:val="52"/>
        </w:rPr>
      </w:pPr>
      <w:bookmarkStart w:id="47" w:name="PO_1000000445_PM002_1"/>
      <w:sdt>
        <w:sdtPr>
          <w:rPr>
            <w:rFonts w:hint="eastAsia" w:ascii="仿宋" w:hAnsi="仿宋" w:eastAsia="仿宋"/>
            <w:b/>
            <w:color w:val="000000" w:themeColor="text1"/>
            <w:spacing w:val="40"/>
            <w:sz w:val="52"/>
            <w:szCs w:val="52"/>
            <w14:textFill>
              <w14:solidFill>
                <w14:schemeClr w14:val="tx1"/>
              </w14:solidFill>
            </w14:textFill>
          </w:rPr>
          <w:alias w:val="新招标-项目名称"/>
          <w:tag w:val="projectName_new1"/>
          <w:id w:val="578482199"/>
          <w:placeholder>
            <w:docPart w:val="2f0f0c8c6a244d1791e79e33de4b0bcb"/>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52"/>
              <w:szCs w:val="52"/>
              <w:lang w:eastAsia="zh-CN"/>
              <w14:textFill>
                <w14:solidFill>
                  <w14:schemeClr w14:val="tx1"/>
                </w14:solidFill>
              </w14:textFill>
            </w:rPr>
            <w:t>浙江省全民健身中心物业管理服务项目</w:t>
          </w:r>
        </w:sdtContent>
      </w:sdt>
      <w:bookmarkEnd w:id="47"/>
    </w:p>
    <w:p w14:paraId="318B7060">
      <w:pPr>
        <w:snapToGrid/>
        <w:spacing w:before="240" w:beforeLines="100" w:line="240" w:lineRule="atLeast"/>
        <w:jc w:val="center"/>
        <w:rPr>
          <w:rFonts w:ascii="仿宋" w:hAnsi="仿宋" w:eastAsia="仿宋"/>
          <w:b/>
          <w:color w:val="000000"/>
          <w:spacing w:val="40"/>
          <w:sz w:val="24"/>
          <w:szCs w:val="24"/>
        </w:rPr>
      </w:pPr>
      <w:r>
        <w:rPr>
          <w:rFonts w:hint="eastAsia" w:ascii="仿宋" w:hAnsi="仿宋" w:eastAsia="仿宋"/>
          <w:color w:val="000000" w:themeColor="text1"/>
          <w:sz w:val="36"/>
          <w:szCs w:val="36"/>
          <w14:textFill>
            <w14:solidFill>
              <w14:schemeClr w14:val="tx1"/>
            </w14:solidFill>
          </w14:textFill>
        </w:rPr>
        <w:t>项目编号：</w:t>
      </w:r>
      <w:bookmarkStart w:id="48" w:name="PO_1000000445_PM001"/>
      <w:sdt>
        <w:sdtPr>
          <w:rPr>
            <w:rFonts w:hint="eastAsia" w:ascii="仿宋" w:hAnsi="仿宋" w:eastAsia="仿宋"/>
            <w:b/>
            <w:color w:val="000000" w:themeColor="text1"/>
            <w:sz w:val="36"/>
            <w:szCs w:val="36"/>
            <w14:textFill>
              <w14:solidFill>
                <w14:schemeClr w14:val="tx1"/>
              </w14:solidFill>
            </w14:textFill>
          </w:rPr>
          <w:alias w:val="新招标-项目编号"/>
          <w:tag w:val="projectCode_new1"/>
          <w:id w:val="554473826"/>
          <w:placeholder>
            <w:docPart w:val="2985b969ba87440fb8250bba362a0bae"/>
          </w:placeholder>
          <w15:color w:val="D4927B"/>
        </w:sdtPr>
        <w:sdtEndPr>
          <w:rPr>
            <w:rFonts w:hint="eastAsia" w:ascii="仿宋" w:hAnsi="仿宋" w:eastAsia="仿宋"/>
            <w:b/>
            <w:color w:val="000000" w:themeColor="text1"/>
            <w:sz w:val="36"/>
            <w:szCs w:val="36"/>
            <w14:textFill>
              <w14:solidFill>
                <w14:schemeClr w14:val="tx1"/>
              </w14:solidFill>
            </w14:textFill>
          </w:rPr>
        </w:sdtEndPr>
        <w:sdtContent>
          <w:r>
            <w:rPr>
              <w:rFonts w:hint="eastAsia" w:ascii="仿宋" w:hAnsi="仿宋" w:eastAsia="仿宋"/>
              <w:b/>
              <w:color w:val="000000" w:themeColor="text1"/>
              <w:sz w:val="36"/>
              <w:szCs w:val="36"/>
              <w:lang w:eastAsia="zh-CN"/>
              <w14:textFill>
                <w14:solidFill>
                  <w14:schemeClr w14:val="tx1"/>
                </w14:solidFill>
              </w14:textFill>
            </w:rPr>
            <w:t>330000263770130000015-ZZCG2026E-GK-118</w:t>
          </w:r>
        </w:sdtContent>
      </w:sdt>
      <w:bookmarkEnd w:id="48"/>
      <w:r>
        <w:rPr>
          <w:rFonts w:hint="eastAsia" w:ascii="仿宋" w:hAnsi="仿宋" w:eastAsia="仿宋"/>
          <w:color w:val="000000" w:themeColor="text1"/>
          <w:sz w:val="36"/>
          <w:szCs w:val="36"/>
          <w14:textFill>
            <w14:solidFill>
              <w14:schemeClr w14:val="tx1"/>
            </w14:solidFill>
          </w14:textFill>
        </w:rPr>
        <w:t>（标项  ）</w:t>
      </w:r>
    </w:p>
    <w:p w14:paraId="19CEA84D">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报</w:t>
      </w:r>
    </w:p>
    <w:p w14:paraId="261B8585">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价</w:t>
      </w:r>
    </w:p>
    <w:p w14:paraId="152BF26B">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6FE45D62">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件</w:t>
      </w:r>
    </w:p>
    <w:p w14:paraId="7D9B8FB5">
      <w:pPr>
        <w:snapToGrid/>
        <w:spacing w:line="500" w:lineRule="exact"/>
        <w:ind w:right="532"/>
        <w:jc w:val="center"/>
        <w:rPr>
          <w:rFonts w:ascii="仿宋" w:hAnsi="仿宋" w:eastAsia="仿宋"/>
          <w:color w:val="000000"/>
          <w:sz w:val="36"/>
          <w:szCs w:val="36"/>
        </w:rPr>
      </w:pPr>
    </w:p>
    <w:p w14:paraId="62DB38FD">
      <w:pPr>
        <w:snapToGrid/>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5FC38E74">
      <w:pPr>
        <w:wordWrap w:val="0"/>
        <w:snapToGrid/>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6A10967F">
      <w:pPr>
        <w:wordWrap w:val="0"/>
        <w:snapToGrid/>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时    间：</w:t>
      </w:r>
    </w:p>
    <w:p w14:paraId="0960C6CE">
      <w:pPr>
        <w:snapToGrid w:val="0"/>
        <w:spacing w:before="50" w:after="50"/>
        <w:rPr>
          <w:rFonts w:ascii="仿宋" w:hAnsi="仿宋" w:eastAsia="仿宋"/>
          <w:color w:val="000000"/>
          <w:sz w:val="30"/>
          <w:szCs w:val="30"/>
        </w:rPr>
      </w:pPr>
    </w:p>
    <w:p w14:paraId="51463063">
      <w:pPr>
        <w:pStyle w:val="35"/>
        <w:snapToGrid w:val="0"/>
        <w:spacing w:after="120"/>
        <w:ind w:left="0" w:leftChars="0"/>
        <w:rPr>
          <w:rFonts w:ascii="仿宋" w:hAnsi="仿宋" w:eastAsia="仿宋"/>
          <w:b/>
          <w:color w:val="000000"/>
          <w:sz w:val="36"/>
          <w:szCs w:val="36"/>
        </w:rPr>
      </w:pPr>
      <w:r>
        <w:rPr>
          <w:rFonts w:hint="eastAsia" w:ascii="仿宋" w:hAnsi="仿宋" w:eastAsia="仿宋"/>
          <w:color w:val="000000" w:themeColor="text1"/>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14:paraId="2C3AF0DE">
      <w:pPr>
        <w:snapToGrid/>
        <w:rPr>
          <w:rFonts w:ascii="仿宋" w:hAnsi="仿宋" w:eastAsia="仿宋"/>
          <w:color w:val="000000"/>
        </w:rPr>
      </w:pPr>
    </w:p>
    <w:p w14:paraId="2F6FD260">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仿宋" w:hAnsi="仿宋" w:eastAsia="仿宋" w:cs="仿宋"/>
          <w:color w:val="000000"/>
          <w:sz w:val="30"/>
        </w:rPr>
      </w:pPr>
      <w:r>
        <w:rPr>
          <w:rFonts w:ascii="仿宋" w:hAnsi="仿宋" w:eastAsia="仿宋" w:cs="仿宋"/>
          <w:color w:val="000000"/>
          <w:sz w:val="30"/>
        </w:rPr>
        <w:t>开标一览表（格式见附件）；</w:t>
      </w:r>
    </w:p>
    <w:p w14:paraId="670D0A36">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hint="eastAsia" w:ascii="仿宋" w:hAnsi="仿宋" w:eastAsia="仿宋" w:cs="仿宋"/>
          <w:color w:val="000000"/>
          <w:sz w:val="30"/>
        </w:rPr>
      </w:pPr>
      <w:r>
        <w:rPr>
          <w:rFonts w:hint="eastAsia" w:ascii="仿宋" w:hAnsi="仿宋" w:eastAsia="仿宋" w:cs="仿宋"/>
          <w:color w:val="000000"/>
          <w:sz w:val="30"/>
        </w:rPr>
        <w:t>中小企业声明函（若需要，格式见附件）；</w:t>
      </w:r>
    </w:p>
    <w:p w14:paraId="672A8B95">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hint="eastAsia" w:ascii="仿宋" w:hAnsi="仿宋" w:eastAsia="仿宋" w:cs="仿宋"/>
          <w:color w:val="000000"/>
          <w:sz w:val="30"/>
        </w:rPr>
      </w:pPr>
      <w:r>
        <w:rPr>
          <w:rFonts w:hint="eastAsia" w:ascii="仿宋" w:hAnsi="仿宋" w:eastAsia="仿宋" w:cs="仿宋"/>
          <w:color w:val="000000"/>
          <w:sz w:val="30"/>
        </w:rPr>
        <w:t>残疾人福利企业声明函（若需要，格式见附件）；</w:t>
      </w:r>
    </w:p>
    <w:p w14:paraId="42036A29">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仿宋" w:hAnsi="仿宋" w:eastAsia="仿宋" w:cs="仿宋"/>
          <w:color w:val="000000"/>
          <w:sz w:val="30"/>
        </w:rPr>
      </w:pPr>
      <w:r>
        <w:rPr>
          <w:rFonts w:hint="eastAsia" w:ascii="仿宋" w:hAnsi="仿宋" w:eastAsia="仿宋" w:cs="仿宋"/>
          <w:color w:val="000000"/>
          <w:sz w:val="30"/>
        </w:rPr>
        <w:t>监狱企业证明文件（若需要）；</w:t>
      </w:r>
    </w:p>
    <w:p w14:paraId="0FCEC84C">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仿宋" w:hAnsi="仿宋" w:eastAsia="仿宋" w:cs="仿宋"/>
          <w:color w:val="000000"/>
          <w:sz w:val="30"/>
        </w:rPr>
      </w:pPr>
      <w:r>
        <w:rPr>
          <w:rFonts w:ascii="仿宋" w:hAnsi="仿宋" w:eastAsia="仿宋" w:cs="仿宋"/>
          <w:color w:val="000000"/>
          <w:sz w:val="30"/>
        </w:rPr>
        <w:t>关于符合本国产品标准的声明函（格式见附件）或财政部会同有关部门规定的有关证明文件（如是本国产品须提供）；</w:t>
      </w:r>
    </w:p>
    <w:p w14:paraId="7E5A507F">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仿宋" w:hAnsi="仿宋" w:eastAsia="仿宋" w:cs="仿宋"/>
          <w:color w:val="000000"/>
          <w:sz w:val="30"/>
        </w:rPr>
      </w:pPr>
      <w:r>
        <w:rPr>
          <w:rFonts w:ascii="仿宋" w:hAnsi="仿宋" w:eastAsia="仿宋" w:cs="仿宋"/>
          <w:color w:val="000000"/>
          <w:sz w:val="30"/>
        </w:rPr>
        <w:t>关于符合本国产品标准的成本占比的承诺函（当采购项目或者采购包中含有多种产品，供应商为该采购项目或者采购包提供的符合本国产品标准的产品成本之和占该供应商提供的全部产品成本之和的比例达到80%以上时另须提供，格式见附件）；</w:t>
      </w:r>
    </w:p>
    <w:p w14:paraId="28D3B2F7">
      <w:pPr>
        <w:numPr>
          <w:ilvl w:val="0"/>
          <w:numId w:val="36"/>
        </w:num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仿宋" w:hAnsi="仿宋" w:eastAsia="仿宋" w:cs="仿宋"/>
          <w:color w:val="000000"/>
          <w:sz w:val="30"/>
        </w:rPr>
      </w:pPr>
      <w:r>
        <w:rPr>
          <w:rFonts w:ascii="仿宋" w:hAnsi="仿宋" w:eastAsia="仿宋" w:cs="仿宋"/>
          <w:color w:val="000000"/>
          <w:sz w:val="30"/>
        </w:rPr>
        <w:t>投标人针对报价需要说明的其他文件和说明（格式自拟）；</w:t>
      </w:r>
    </w:p>
    <w:p w14:paraId="3FF80672">
      <w:pPr>
        <w:pStyle w:val="32"/>
        <w:snapToGrid w:val="0"/>
        <w:spacing w:before="120" w:after="120" w:line="240" w:lineRule="auto"/>
        <w:jc w:val="left"/>
        <w:rPr>
          <w:rFonts w:ascii="仿宋" w:hAnsi="仿宋" w:eastAsia="仿宋"/>
          <w:b/>
          <w:color w:val="000000"/>
          <w:sz w:val="36"/>
          <w:szCs w:val="36"/>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5</w:t>
      </w:r>
      <w:r>
        <w:rPr>
          <w:rFonts w:hint="eastAsia" w:ascii="仿宋" w:hAnsi="仿宋" w:eastAsia="仿宋"/>
          <w:color w:val="000000" w:themeColor="text1"/>
          <w:sz w:val="30"/>
          <w:szCs w:val="30"/>
          <w14:textFill>
            <w14:solidFill>
              <w14:schemeClr w14:val="tx1"/>
            </w14:solidFill>
          </w14:textFill>
        </w:rPr>
        <w:t>：</w:t>
      </w:r>
    </w:p>
    <w:p w14:paraId="724D36C8">
      <w:pPr>
        <w:pStyle w:val="32"/>
        <w:snapToGrid w:val="0"/>
        <w:spacing w:before="120" w:after="120" w:line="240" w:lineRule="auto"/>
        <w:ind w:firstLine="1084" w:firstLineChars="300"/>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开 标 一 览 表</w:t>
      </w:r>
    </w:p>
    <w:p w14:paraId="255F7A14">
      <w:pPr>
        <w:pStyle w:val="32"/>
        <w:snapToGrid w:val="0"/>
        <w:spacing w:before="120" w:after="120" w:line="240" w:lineRule="auto"/>
        <w:ind w:firstLine="1084" w:firstLineChars="300"/>
        <w:jc w:val="center"/>
        <w:rPr>
          <w:rFonts w:ascii="仿宋" w:hAnsi="仿宋" w:eastAsia="仿宋"/>
          <w:b/>
          <w:color w:val="000000"/>
          <w:sz w:val="36"/>
          <w:szCs w:val="36"/>
        </w:rPr>
      </w:pPr>
    </w:p>
    <w:p w14:paraId="7166303B">
      <w:pPr>
        <w:snapToGrid w:val="0"/>
        <w:rPr>
          <w:rFonts w:ascii="仿宋" w:hAnsi="仿宋" w:eastAsia="仿宋"/>
          <w:color w:val="000000"/>
          <w:sz w:val="28"/>
          <w:szCs w:val="28"/>
          <w:u w:val="single"/>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3D10ED54">
      <w:pPr>
        <w:snapToGrid w:val="0"/>
        <w:rPr>
          <w:rFonts w:ascii="仿宋" w:hAnsi="仿宋" w:eastAsia="仿宋"/>
          <w:color w:val="000000"/>
          <w:sz w:val="28"/>
          <w:szCs w:val="28"/>
        </w:rPr>
      </w:pPr>
    </w:p>
    <w:p w14:paraId="45C34B72">
      <w:pPr>
        <w:snapToGrid w:val="0"/>
        <w:rPr>
          <w:rFonts w:ascii="仿宋" w:hAnsi="仿宋" w:eastAsia="仿宋"/>
          <w:b/>
          <w:color w:val="000000"/>
          <w:sz w:val="28"/>
          <w:szCs w:val="28"/>
          <w:u w:val="single"/>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2C770CB">
      <w:pPr>
        <w:snapToGrid w:val="0"/>
        <w:spacing w:line="360" w:lineRule="auto"/>
        <w:rPr>
          <w:rFonts w:ascii="仿宋" w:hAnsi="仿宋" w:eastAsia="仿宋"/>
          <w:color w:val="000000"/>
          <w:sz w:val="30"/>
          <w:szCs w:val="30"/>
        </w:rPr>
      </w:pP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175C4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14:paraId="5F853CBC">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服务类</w:t>
            </w:r>
          </w:p>
        </w:tc>
      </w:tr>
      <w:tr w14:paraId="26965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noWrap w:val="0"/>
            <w:vAlign w:val="center"/>
          </w:tcPr>
          <w:p w14:paraId="4237330D">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noWrap w:val="0"/>
            <w:vAlign w:val="center"/>
          </w:tcPr>
          <w:p w14:paraId="44A9F6DC">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noWrap w:val="0"/>
            <w:vAlign w:val="center"/>
          </w:tcPr>
          <w:p w14:paraId="069A77DC">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noWrap w:val="0"/>
            <w:vAlign w:val="center"/>
          </w:tcPr>
          <w:p w14:paraId="7ABFE932">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单价</w:t>
            </w:r>
          </w:p>
          <w:p w14:paraId="5F0E7EA8">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noWrap w:val="0"/>
            <w:vAlign w:val="center"/>
          </w:tcPr>
          <w:p w14:paraId="5BECF5E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总价（元）</w:t>
            </w:r>
          </w:p>
        </w:tc>
      </w:tr>
      <w:tr w14:paraId="337AF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A5B1643">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6419F2FB">
            <w:pPr>
              <w:snapToGrid w:val="0"/>
              <w:spacing w:line="400" w:lineRule="exact"/>
              <w:jc w:val="center"/>
              <w:rPr>
                <w:rFonts w:ascii="仿宋" w:hAnsi="仿宋" w:eastAsia="仿宋"/>
                <w:b/>
                <w:color w:val="000000"/>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3A63B979">
            <w:pPr>
              <w:snapToGrid w:val="0"/>
              <w:spacing w:line="400" w:lineRule="exact"/>
              <w:jc w:val="center"/>
              <w:rPr>
                <w:rFonts w:ascii="仿宋" w:hAnsi="仿宋" w:eastAsia="仿宋"/>
                <w:b/>
                <w:color w:val="000000"/>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28A7C5B">
            <w:pPr>
              <w:snapToGrid w:val="0"/>
              <w:spacing w:line="400" w:lineRule="exact"/>
              <w:jc w:val="center"/>
              <w:rPr>
                <w:rFonts w:ascii="仿宋" w:hAnsi="仿宋" w:eastAsia="仿宋"/>
                <w:b/>
                <w:color w:val="000000"/>
                <w:sz w:val="24"/>
                <w:szCs w:val="24"/>
              </w:rPr>
            </w:pP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5C6AFC6">
            <w:pPr>
              <w:snapToGrid w:val="0"/>
              <w:spacing w:line="400" w:lineRule="exact"/>
              <w:jc w:val="center"/>
              <w:rPr>
                <w:rFonts w:ascii="仿宋" w:hAnsi="仿宋" w:eastAsia="仿宋"/>
                <w:b/>
                <w:color w:val="000000"/>
                <w:sz w:val="24"/>
                <w:szCs w:val="24"/>
              </w:rPr>
            </w:pPr>
          </w:p>
        </w:tc>
      </w:tr>
      <w:tr w14:paraId="27C16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14:paraId="5CB6782F">
            <w:pPr>
              <w:snapToGrid w:val="0"/>
              <w:spacing w:line="400" w:lineRule="exac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39BF9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635BD535">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noWrap w:val="0"/>
            <w:vAlign w:val="center"/>
          </w:tcPr>
          <w:p w14:paraId="15BBDBE5">
            <w:pPr>
              <w:snapToGrid w:val="0"/>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7EBFA8AD">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406D52EF">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4E873037">
            <w:pPr>
              <w:snapToGrid w:val="0"/>
              <w:rPr>
                <w:rFonts w:ascii="仿宋" w:hAnsi="仿宋" w:eastAsia="仿宋"/>
                <w:b/>
                <w:color w:val="000000"/>
                <w:sz w:val="24"/>
                <w:szCs w:val="24"/>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1893DB6B">
            <w:pPr>
              <w:snapToGrid w:val="0"/>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0399B5A9">
      <w:pPr>
        <w:snapToGrid w:val="0"/>
        <w:spacing w:line="360" w:lineRule="auto"/>
        <w:rPr>
          <w:rFonts w:ascii="仿宋" w:hAnsi="仿宋" w:eastAsia="仿宋"/>
          <w:color w:val="000000"/>
          <w:sz w:val="30"/>
          <w:szCs w:val="30"/>
        </w:rPr>
      </w:pPr>
    </w:p>
    <w:p w14:paraId="070932A5">
      <w:pPr>
        <w:snapToGrid w:val="0"/>
        <w:spacing w:line="400" w:lineRule="exact"/>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1C267AFC">
      <w:pPr>
        <w:snapToGrid w:val="0"/>
        <w:spacing w:line="360" w:lineRule="auto"/>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p>
    <w:p w14:paraId="6F77FFB1">
      <w:pPr>
        <w:snapToGrid w:val="0"/>
        <w:spacing w:before="50" w:after="50"/>
        <w:jc w:val="left"/>
        <w:rPr>
          <w:rFonts w:ascii="仿宋" w:hAnsi="仿宋" w:eastAsia="仿宋"/>
          <w:b/>
          <w:sz w:val="36"/>
          <w:szCs w:val="36"/>
        </w:rPr>
      </w:pPr>
      <w:r>
        <w:rPr>
          <w:rFonts w:hint="eastAsia" w:ascii="仿宋" w:hAnsi="仿宋" w:eastAsia="仿宋"/>
          <w:sz w:val="30"/>
          <w:szCs w:val="30"/>
        </w:rPr>
        <w:t>附件</w:t>
      </w:r>
      <w:r>
        <w:rPr>
          <w:rFonts w:hint="eastAsia" w:ascii="仿宋" w:hAnsi="仿宋" w:eastAsia="仿宋"/>
          <w:sz w:val="30"/>
          <w:szCs w:val="30"/>
          <w:lang w:val="en-US" w:eastAsia="zh-CN"/>
        </w:rPr>
        <w:t>16</w:t>
      </w:r>
      <w:r>
        <w:rPr>
          <w:rFonts w:hint="eastAsia" w:ascii="仿宋" w:hAnsi="仿宋" w:eastAsia="仿宋"/>
          <w:sz w:val="30"/>
          <w:szCs w:val="30"/>
        </w:rPr>
        <w:t>：</w:t>
      </w:r>
    </w:p>
    <w:p w14:paraId="1181DCF9">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340FC2FF">
      <w:pPr>
        <w:snapToGrid w:val="0"/>
        <w:spacing w:line="312" w:lineRule="auto"/>
        <w:ind w:firstLine="560" w:firstLineChars="200"/>
        <w:rPr>
          <w:rFonts w:ascii="仿宋" w:hAnsi="仿宋" w:eastAsia="仿宋"/>
          <w:sz w:val="28"/>
          <w:szCs w:val="28"/>
        </w:rPr>
      </w:pPr>
    </w:p>
    <w:p w14:paraId="6241E1E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（采购单位）</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6C30BB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3701D48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4DD091E6">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6AEB3257">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214FEE98">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7D18E06A">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BD1E18E">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45C7A0C5">
      <w:pPr>
        <w:pStyle w:val="32"/>
        <w:snapToGrid/>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20249813">
      <w:pPr>
        <w:widowControl/>
        <w:snapToGrid/>
        <w:jc w:val="left"/>
        <w:rPr>
          <w:rFonts w:ascii="仿宋" w:hAnsi="仿宋" w:eastAsia="仿宋"/>
          <w:sz w:val="28"/>
          <w:szCs w:val="28"/>
        </w:rPr>
      </w:pPr>
      <w:r>
        <w:rPr>
          <w:rFonts w:ascii="仿宋" w:hAnsi="仿宋" w:eastAsia="仿宋"/>
          <w:sz w:val="28"/>
          <w:szCs w:val="28"/>
        </w:rPr>
        <w:br w:type="page"/>
      </w:r>
    </w:p>
    <w:p w14:paraId="7D766797">
      <w:pPr>
        <w:widowControl/>
        <w:snapToGrid/>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14:paraId="077D0920">
      <w:pPr>
        <w:snapToGrid/>
        <w:jc w:val="left"/>
        <w:rPr>
          <w:rFonts w:ascii="仿宋" w:hAnsi="仿宋" w:eastAsia="仿宋"/>
        </w:rPr>
      </w:pPr>
      <w:r>
        <w:rPr>
          <w:rFonts w:hint="eastAsia" w:ascii="仿宋" w:hAnsi="仿宋" w:eastAsia="仿宋"/>
          <w:sz w:val="30"/>
          <w:szCs w:val="30"/>
        </w:rPr>
        <w:t>附件</w:t>
      </w:r>
      <w:r>
        <w:rPr>
          <w:rFonts w:hint="eastAsia" w:ascii="仿宋" w:hAnsi="仿宋" w:eastAsia="仿宋"/>
          <w:sz w:val="30"/>
          <w:szCs w:val="30"/>
          <w:lang w:val="en-US" w:eastAsia="zh-CN"/>
        </w:rPr>
        <w:t>17</w:t>
      </w:r>
      <w:r>
        <w:rPr>
          <w:rFonts w:hint="eastAsia" w:ascii="仿宋" w:hAnsi="仿宋" w:eastAsia="仿宋"/>
          <w:sz w:val="30"/>
          <w:szCs w:val="30"/>
        </w:rPr>
        <w:t>：</w:t>
      </w:r>
    </w:p>
    <w:p w14:paraId="307D8349">
      <w:pPr>
        <w:snapToGrid/>
        <w:rPr>
          <w:rFonts w:ascii="仿宋" w:hAnsi="仿宋" w:eastAsia="仿宋"/>
        </w:rPr>
      </w:pPr>
    </w:p>
    <w:p w14:paraId="4B94B362">
      <w:pPr>
        <w:snapToGrid/>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0CA38231">
      <w:pPr>
        <w:snapToGrid/>
        <w:spacing w:line="588" w:lineRule="exact"/>
        <w:rPr>
          <w:rFonts w:ascii="仿宋_GB2312" w:eastAsia="仿宋_GB2312"/>
          <w:b/>
          <w:spacing w:val="6"/>
          <w:sz w:val="30"/>
          <w:szCs w:val="30"/>
        </w:rPr>
      </w:pPr>
    </w:p>
    <w:p w14:paraId="13ECB5CD">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7E7BE0">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4FA68462">
      <w:pPr>
        <w:snapToGrid w:val="0"/>
        <w:spacing w:line="360" w:lineRule="auto"/>
        <w:ind w:firstLine="560" w:firstLineChars="200"/>
        <w:rPr>
          <w:rFonts w:ascii="仿宋" w:hAnsi="仿宋" w:eastAsia="仿宋"/>
          <w:sz w:val="28"/>
          <w:szCs w:val="28"/>
        </w:rPr>
      </w:pPr>
    </w:p>
    <w:p w14:paraId="10F483BA">
      <w:pPr>
        <w:snapToGrid/>
        <w:spacing w:line="588" w:lineRule="exact"/>
        <w:ind w:firstLine="624" w:firstLineChars="200"/>
        <w:rPr>
          <w:rFonts w:ascii="仿宋_GB2312" w:eastAsia="仿宋_GB2312"/>
          <w:spacing w:val="6"/>
          <w:sz w:val="30"/>
          <w:szCs w:val="30"/>
        </w:rPr>
      </w:pPr>
    </w:p>
    <w:p w14:paraId="604595DC">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19979F1D">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2FD2146E">
      <w:pPr>
        <w:wordWrap w:val="0"/>
        <w:snapToGrid w:val="0"/>
        <w:spacing w:line="360" w:lineRule="auto"/>
        <w:ind w:firstLine="560" w:firstLineChars="200"/>
        <w:jc w:val="right"/>
        <w:rPr>
          <w:rFonts w:ascii="仿宋" w:hAnsi="仿宋" w:eastAsia="仿宋"/>
          <w:color w:val="000000"/>
          <w:sz w:val="28"/>
          <w:szCs w:val="28"/>
          <w:u w:val="single"/>
        </w:rPr>
      </w:pPr>
    </w:p>
    <w:p w14:paraId="35920885">
      <w:pPr>
        <w:snapToGrid/>
        <w:rPr>
          <w:color w:val="000000"/>
        </w:rPr>
      </w:pPr>
    </w:p>
    <w:p w14:paraId="27C8DBB3">
      <w:pPr>
        <w:snapToGrid/>
        <w:rPr>
          <w:color w:val="000000"/>
        </w:rPr>
      </w:pPr>
    </w:p>
    <w:p w14:paraId="608E70D9">
      <w:pPr>
        <w:widowControl/>
        <w:snapToGrid/>
        <w:jc w:val="left"/>
        <w:rPr>
          <w:rFonts w:ascii="仿宋" w:hAnsi="仿宋" w:eastAsia="仿宋"/>
          <w:color w:val="000000"/>
          <w:sz w:val="30"/>
          <w:szCs w:val="30"/>
        </w:rPr>
      </w:pPr>
    </w:p>
    <w:p w14:paraId="5C48F31C">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38521EE0">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u w:val="none"/>
        </w:rPr>
        <w:t>附件</w:t>
      </w:r>
      <w:r>
        <w:rPr>
          <w:rFonts w:ascii="仿宋" w:hAnsi="仿宋" w:eastAsia="仿宋" w:cs="仿宋"/>
          <w:color w:val="000000"/>
          <w:sz w:val="30"/>
        </w:rPr>
        <w:t>18</w:t>
      </w:r>
      <w:r>
        <w:rPr>
          <w:rFonts w:ascii="仿宋" w:hAnsi="仿宋" w:eastAsia="仿宋" w:cs="仿宋"/>
          <w:color w:val="000000"/>
          <w:sz w:val="30"/>
          <w:u w:val="none"/>
        </w:rPr>
        <w:t>：</w:t>
      </w:r>
    </w:p>
    <w:p w14:paraId="775010F3">
      <w:pPr>
        <w:pBdr>
          <w:top w:val="none" w:color="000000" w:sz="0" w:space="0"/>
          <w:left w:val="none" w:color="000000" w:sz="0" w:space="0"/>
          <w:bottom w:val="none" w:color="000000" w:sz="0" w:space="0"/>
          <w:right w:val="none" w:color="000000" w:sz="0" w:space="0"/>
        </w:pBdr>
        <w:snapToGrid/>
        <w:spacing w:before="156" w:beforeAutospacing="0" w:after="156" w:afterAutospacing="0" w:line="400" w:lineRule="atLeast"/>
        <w:ind w:left="0" w:right="0" w:firstLine="0"/>
        <w:jc w:val="center"/>
        <w:rPr>
          <w:rFonts w:ascii="宋体" w:hAnsi="宋体" w:eastAsia="宋体" w:cs="宋体"/>
          <w:sz w:val="24"/>
        </w:rPr>
      </w:pPr>
      <w:r>
        <w:rPr>
          <w:rFonts w:ascii="宋体" w:hAnsi="宋体" w:eastAsia="宋体" w:cs="宋体"/>
          <w:b/>
          <w:color w:val="000000"/>
          <w:sz w:val="36"/>
        </w:rPr>
        <w:t>关于符合本国产品标准的声明函</w:t>
      </w:r>
    </w:p>
    <w:p w14:paraId="07098780">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宋体" w:hAnsi="宋体" w:eastAsia="宋体" w:cs="宋体"/>
          <w:color w:val="333333"/>
          <w:sz w:val="24"/>
        </w:rPr>
        <w:t> </w:t>
      </w:r>
    </w:p>
    <w:p w14:paraId="05169DFA">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本公司（单位）郑重声明，根据《国务院办公厅关于在政府采购中实施本国产品标准及相关政策的通知》（国办发〔2025〕34号）的规定，本公司（单位）提供的以下产品属于本国产品。具体情况如下：</w:t>
      </w:r>
    </w:p>
    <w:p w14:paraId="43D62389">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1.</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vertAlign w:val="superscript"/>
        </w:rPr>
        <w:t>1</w:t>
      </w:r>
      <w:r>
        <w:rPr>
          <w:rFonts w:ascii="仿宋" w:hAnsi="仿宋" w:eastAsia="仿宋" w:cs="仿宋"/>
          <w:color w:val="333333"/>
          <w:sz w:val="28"/>
          <w:highlight w:val="white"/>
        </w:rPr>
        <w:t>，生产厂为</w:t>
      </w:r>
      <w:r>
        <w:rPr>
          <w:rFonts w:ascii="仿宋" w:hAnsi="仿宋" w:eastAsia="仿宋" w:cs="仿宋"/>
          <w:color w:val="333333"/>
          <w:sz w:val="28"/>
          <w:highlight w:val="white"/>
          <w:u w:val="dashDotDotHeavy"/>
        </w:rPr>
        <w:t>（厂名）</w:t>
      </w:r>
      <w:r>
        <w:rPr>
          <w:rFonts w:ascii="仿宋" w:hAnsi="仿宋" w:eastAsia="仿宋" w:cs="仿宋"/>
          <w:color w:val="333333"/>
          <w:sz w:val="28"/>
          <w:highlight w:val="white"/>
          <w:vertAlign w:val="superscript"/>
        </w:rPr>
        <w:t>2</w:t>
      </w:r>
      <w:r>
        <w:rPr>
          <w:rFonts w:ascii="仿宋" w:hAnsi="仿宋" w:eastAsia="仿宋" w:cs="仿宋"/>
          <w:color w:val="333333"/>
          <w:sz w:val="28"/>
          <w:highlight w:val="white"/>
        </w:rPr>
        <w:t>，厂址为</w:t>
      </w:r>
      <w:r>
        <w:rPr>
          <w:rFonts w:ascii="仿宋" w:hAnsi="仿宋" w:eastAsia="仿宋" w:cs="仿宋"/>
          <w:color w:val="333333"/>
          <w:sz w:val="28"/>
          <w:highlight w:val="white"/>
          <w:u w:val="dashDotDotHeavy"/>
        </w:rPr>
        <w:t>（生产厂址）</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的中国境内生产的组件成本占比≥</w:t>
      </w:r>
      <w:r>
        <w:rPr>
          <w:rFonts w:ascii="仿宋" w:hAnsi="仿宋" w:eastAsia="仿宋" w:cs="仿宋"/>
          <w:color w:val="333333"/>
          <w:sz w:val="28"/>
          <w:highlight w:val="white"/>
          <w:u w:val="dashDotDotHeavy"/>
        </w:rPr>
        <w:t>（规定比例）</w:t>
      </w:r>
      <w:r>
        <w:rPr>
          <w:rFonts w:ascii="仿宋" w:hAnsi="仿宋" w:eastAsia="仿宋" w:cs="仿宋"/>
          <w:color w:val="333333"/>
          <w:sz w:val="28"/>
          <w:highlight w:val="white"/>
          <w:vertAlign w:val="superscript"/>
        </w:rPr>
        <w:t>3</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（关键组件）</w:t>
      </w:r>
      <w:r>
        <w:rPr>
          <w:rFonts w:ascii="仿宋" w:hAnsi="仿宋" w:eastAsia="仿宋" w:cs="仿宋"/>
          <w:color w:val="333333"/>
          <w:sz w:val="28"/>
          <w:highlight w:val="white"/>
          <w:vertAlign w:val="superscript"/>
        </w:rPr>
        <w:t>4</w:t>
      </w:r>
      <w:r>
        <w:rPr>
          <w:rFonts w:ascii="仿宋" w:hAnsi="仿宋" w:eastAsia="仿宋" w:cs="仿宋"/>
          <w:color w:val="333333"/>
          <w:sz w:val="28"/>
          <w:highlight w:val="white"/>
        </w:rPr>
        <w:t>在中国境内生产。</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（关键工序）</w:t>
      </w:r>
      <w:r>
        <w:rPr>
          <w:rFonts w:ascii="仿宋" w:hAnsi="仿宋" w:eastAsia="仿宋" w:cs="仿宋"/>
          <w:color w:val="333333"/>
          <w:sz w:val="28"/>
          <w:highlight w:val="white"/>
          <w:vertAlign w:val="superscript"/>
        </w:rPr>
        <w:t>5</w:t>
      </w:r>
      <w:r>
        <w:rPr>
          <w:rFonts w:ascii="仿宋" w:hAnsi="仿宋" w:eastAsia="仿宋" w:cs="仿宋"/>
          <w:color w:val="333333"/>
          <w:sz w:val="28"/>
          <w:highlight w:val="white"/>
        </w:rPr>
        <w:t>在中国境内完成。</w:t>
      </w:r>
    </w:p>
    <w:p w14:paraId="6ACA71F7">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2.</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，生产厂为</w:t>
      </w:r>
      <w:r>
        <w:rPr>
          <w:rFonts w:ascii="仿宋" w:hAnsi="仿宋" w:eastAsia="仿宋" w:cs="仿宋"/>
          <w:color w:val="333333"/>
          <w:sz w:val="28"/>
          <w:highlight w:val="white"/>
          <w:u w:val="dashDotDotHeavy"/>
        </w:rPr>
        <w:t>（厂名）</w:t>
      </w:r>
      <w:r>
        <w:rPr>
          <w:rFonts w:ascii="仿宋" w:hAnsi="仿宋" w:eastAsia="仿宋" w:cs="仿宋"/>
          <w:color w:val="333333"/>
          <w:sz w:val="28"/>
          <w:highlight w:val="white"/>
        </w:rPr>
        <w:t>，厂址为</w:t>
      </w:r>
      <w:r>
        <w:rPr>
          <w:rFonts w:ascii="仿宋" w:hAnsi="仿宋" w:eastAsia="仿宋" w:cs="仿宋"/>
          <w:color w:val="333333"/>
          <w:sz w:val="28"/>
          <w:highlight w:val="white"/>
          <w:u w:val="dashDotDotHeavy"/>
        </w:rPr>
        <w:t>（生产厂址）</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的中国境内生产的组件成本占比≥</w:t>
      </w:r>
      <w:r>
        <w:rPr>
          <w:rFonts w:ascii="仿宋" w:hAnsi="仿宋" w:eastAsia="仿宋" w:cs="仿宋"/>
          <w:color w:val="333333"/>
          <w:sz w:val="28"/>
          <w:highlight w:val="white"/>
          <w:u w:val="dashDotDotHeavy"/>
        </w:rPr>
        <w:t>（规定比例）</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（关键组件）</w:t>
      </w:r>
      <w:r>
        <w:rPr>
          <w:rFonts w:ascii="仿宋" w:hAnsi="仿宋" w:eastAsia="仿宋" w:cs="仿宋"/>
          <w:color w:val="333333"/>
          <w:sz w:val="28"/>
          <w:highlight w:val="white"/>
        </w:rPr>
        <w:t>在中国境内生产。</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（关键工序）</w:t>
      </w:r>
      <w:r>
        <w:rPr>
          <w:rFonts w:ascii="仿宋" w:hAnsi="仿宋" w:eastAsia="仿宋" w:cs="仿宋"/>
          <w:color w:val="333333"/>
          <w:sz w:val="28"/>
          <w:highlight w:val="white"/>
        </w:rPr>
        <w:t>在中国境内完成。</w:t>
      </w:r>
    </w:p>
    <w:p w14:paraId="2CEFFCDC">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w:t>
      </w:r>
    </w:p>
    <w:p w14:paraId="29E32028">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本公司（单位）对上述声明内容的真实性负责。如有虚假，愿承担相应法律责任。</w:t>
      </w:r>
    </w:p>
    <w:p w14:paraId="100DDD8D">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rPr>
          <w:rFonts w:ascii="宋体" w:hAnsi="宋体" w:eastAsia="宋体" w:cs="宋体"/>
          <w:sz w:val="24"/>
        </w:rPr>
      </w:pPr>
      <w:r>
        <w:rPr>
          <w:rFonts w:ascii="仿宋" w:hAnsi="仿宋" w:eastAsia="仿宋" w:cs="仿宋"/>
          <w:color w:val="333333"/>
          <w:sz w:val="28"/>
        </w:rPr>
        <w:t> </w:t>
      </w:r>
    </w:p>
    <w:p w14:paraId="7ACB6F99">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jc w:val="right"/>
        <w:rPr>
          <w:rFonts w:ascii="宋体" w:hAnsi="宋体" w:eastAsia="宋体" w:cs="宋体"/>
          <w:sz w:val="24"/>
        </w:rPr>
      </w:pPr>
      <w:r>
        <w:rPr>
          <w:rFonts w:ascii="仿宋" w:hAnsi="仿宋" w:eastAsia="仿宋" w:cs="仿宋"/>
          <w:color w:val="333333"/>
          <w:sz w:val="28"/>
          <w:highlight w:val="white"/>
        </w:rPr>
        <w:t xml:space="preserve">公司（单位）名称（盖章）：     </w:t>
      </w:r>
    </w:p>
    <w:p w14:paraId="01806DA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jc w:val="right"/>
        <w:rPr>
          <w:rFonts w:ascii="宋体" w:hAnsi="宋体" w:eastAsia="宋体" w:cs="宋体"/>
          <w:sz w:val="24"/>
        </w:rPr>
      </w:pPr>
      <w:r>
        <w:rPr>
          <w:rFonts w:ascii="仿宋" w:hAnsi="仿宋" w:eastAsia="仿宋" w:cs="仿宋"/>
          <w:color w:val="333333"/>
          <w:sz w:val="28"/>
          <w:highlight w:val="white"/>
        </w:rPr>
        <w:t>日期：    年  月  日</w:t>
      </w:r>
    </w:p>
    <w:p w14:paraId="79603A7E">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rPr>
          <w:rFonts w:ascii="宋体" w:hAnsi="宋体" w:eastAsia="宋体" w:cs="宋体"/>
          <w:sz w:val="24"/>
        </w:rPr>
      </w:pPr>
      <w:r>
        <w:rPr>
          <w:rFonts w:ascii="仿宋" w:hAnsi="仿宋" w:eastAsia="仿宋" w:cs="仿宋"/>
          <w:color w:val="333333"/>
          <w:sz w:val="28"/>
          <w:highlight w:val="white"/>
        </w:rPr>
        <w:t>__________________</w:t>
      </w:r>
    </w:p>
    <w:p w14:paraId="4271756E">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1.产品如有型号，请在“产品名称”栏一并填写。</w:t>
      </w:r>
    </w:p>
    <w:p w14:paraId="68BBDF8B">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2.生产厂名与厂址应与生产厂营业执照载明的相关信息保持一致。</w:t>
      </w:r>
    </w:p>
    <w:p w14:paraId="51E1E379">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3.该产品的中国境内生产的组件成本占比相关要求实施前，“规定比例”栏可不填，下同。</w:t>
      </w:r>
    </w:p>
    <w:p w14:paraId="580BF256">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4.该产品的关键组件要求实施前，“关键组件”栏可不填，下同。</w:t>
      </w:r>
    </w:p>
    <w:p w14:paraId="55BEB01B">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5.该产品的关键工序要求实施前，“关键工序”栏可不填，下同。</w:t>
      </w:r>
    </w:p>
    <w:p w14:paraId="1F73604C">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280D12C7">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6F62E261">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554942E0">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5F91298F">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088ADB52">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1EEF8B09">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27A74BB7">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u w:val="none"/>
        </w:rPr>
        <w:t>附件</w:t>
      </w:r>
      <w:r>
        <w:rPr>
          <w:rFonts w:ascii="仿宋" w:hAnsi="仿宋" w:eastAsia="仿宋" w:cs="仿宋"/>
          <w:color w:val="000000"/>
          <w:sz w:val="30"/>
        </w:rPr>
        <w:t>19</w:t>
      </w:r>
      <w:r>
        <w:rPr>
          <w:rFonts w:ascii="仿宋" w:hAnsi="仿宋" w:eastAsia="仿宋" w:cs="仿宋"/>
          <w:color w:val="000000"/>
          <w:sz w:val="30"/>
          <w:u w:val="none"/>
        </w:rPr>
        <w:t>：</w:t>
      </w:r>
    </w:p>
    <w:p w14:paraId="17B8DC97">
      <w:pPr>
        <w:pBdr>
          <w:top w:val="none" w:color="000000" w:sz="0" w:space="0"/>
          <w:left w:val="none" w:color="000000" w:sz="0" w:space="0"/>
          <w:bottom w:val="none" w:color="000000" w:sz="0" w:space="0"/>
          <w:right w:val="none" w:color="000000" w:sz="0" w:space="0"/>
        </w:pBdr>
        <w:snapToGrid/>
        <w:spacing w:before="156" w:beforeAutospacing="0" w:after="156" w:afterAutospacing="0" w:line="600" w:lineRule="exact"/>
        <w:ind w:left="0" w:right="0" w:firstLine="0"/>
        <w:jc w:val="center"/>
        <w:rPr>
          <w:rFonts w:ascii="宋体" w:hAnsi="宋体" w:eastAsia="宋体" w:cs="宋体"/>
          <w:sz w:val="24"/>
        </w:rPr>
      </w:pPr>
      <w:r>
        <w:rPr>
          <w:rFonts w:ascii="宋体" w:hAnsi="宋体" w:eastAsia="宋体" w:cs="宋体"/>
          <w:b/>
          <w:color w:val="333333"/>
          <w:sz w:val="36"/>
        </w:rPr>
        <w:t>关于符合本国产品标准的成本占比的承诺函</w:t>
      </w:r>
    </w:p>
    <w:p w14:paraId="05596351">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宋体" w:hAnsi="宋体" w:eastAsia="宋体" w:cs="宋体"/>
          <w:color w:val="333333"/>
          <w:sz w:val="24"/>
        </w:rPr>
        <w:t> </w:t>
      </w:r>
    </w:p>
    <w:p w14:paraId="641C719A">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atLeast"/>
        <w:ind w:left="0" w:right="0" w:firstLine="560" w:firstLineChars="200"/>
        <w:rPr>
          <w:rFonts w:ascii="宋体" w:hAnsi="宋体" w:eastAsia="宋体" w:cs="宋体"/>
          <w:sz w:val="24"/>
        </w:rPr>
      </w:pPr>
      <w:r>
        <w:rPr>
          <w:rFonts w:ascii="仿宋" w:hAnsi="仿宋" w:eastAsia="仿宋" w:cs="仿宋"/>
          <w:color w:val="333333"/>
          <w:sz w:val="28"/>
          <w:highlight w:val="white"/>
        </w:rPr>
        <w:t>本公司（单位）郑重声明，根据《国务院办公厅关于在政府采购中实施本国产品标准及相关政策的通知》（国办发〔2025〕34号）的规定，本公司（单位）提供的产品符合本国产品标准的成本占比。具体情况如下：</w:t>
      </w:r>
    </w:p>
    <w:p w14:paraId="34519B62">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 </w:t>
      </w:r>
      <w:sdt>
        <w:sdtPr>
          <w:rPr>
            <w:rFonts w:ascii="仿宋" w:hAnsi="仿宋" w:eastAsia="仿宋" w:cs="仿宋"/>
            <w:color w:val="333333"/>
            <w:sz w:val="28"/>
            <w:highlight w:val="white"/>
            <w:u w:val="dashDotDotHeavy"/>
          </w:rPr>
          <w:alias w:val="新招标-项目名称"/>
          <w:tag w:val="projectName_new1"/>
          <w:id w:val="839563483"/>
          <w:placeholder>
            <w:docPart w:val="d54bf58e54d547c0819b66efd998ac42"/>
          </w:placeholder>
          <w15:color w:val="D4927B"/>
        </w:sdtPr>
        <w:sdtEndPr>
          <w:rPr>
            <w:rFonts w:ascii="仿宋" w:hAnsi="仿宋" w:eastAsia="仿宋" w:cs="仿宋"/>
            <w:color w:val="333333"/>
            <w:sz w:val="28"/>
            <w:highlight w:val="white"/>
            <w:u w:val="dashDotDotHeavy"/>
          </w:rPr>
        </w:sdtEndPr>
        <w:sdtContent>
          <w:r>
            <w:rPr>
              <w:rFonts w:hint="eastAsia" w:ascii="仿宋" w:hAnsi="仿宋" w:eastAsia="仿宋" w:cs="仿宋"/>
              <w:color w:val="333333"/>
              <w:sz w:val="28"/>
              <w:highlight w:val="white"/>
              <w:u w:val="dashDotDotHeavy"/>
              <w:lang w:eastAsia="zh-CN"/>
            </w:rPr>
            <w:t>浙江省全民健身中心物业管理服务项目</w:t>
          </w:r>
        </w:sdtContent>
      </w:sdt>
      <w:r>
        <w:rPr>
          <w:rFonts w:ascii="仿宋" w:hAnsi="仿宋" w:eastAsia="仿宋" w:cs="仿宋"/>
          <w:color w:val="333333"/>
          <w:sz w:val="28"/>
          <w:highlight w:val="white"/>
        </w:rPr>
        <w:t>）标项（</w:t>
      </w:r>
      <w:r>
        <w:rPr>
          <w:rFonts w:ascii="仿宋" w:hAnsi="仿宋" w:eastAsia="仿宋" w:cs="仿宋"/>
          <w:color w:val="333333"/>
          <w:sz w:val="28"/>
          <w:highlight w:val="white"/>
          <w:u w:val="dashDotDotHeavy"/>
        </w:rPr>
        <w:t xml:space="preserve">   </w:t>
      </w:r>
      <w:r>
        <w:rPr>
          <w:rFonts w:ascii="仿宋" w:hAnsi="仿宋" w:eastAsia="仿宋" w:cs="仿宋"/>
          <w:color w:val="333333"/>
          <w:sz w:val="28"/>
          <w:highlight w:val="white"/>
        </w:rPr>
        <w:t>），提供的符合本国产品标准的产品成本之和占提供的全部产品成本之和的比例≥80%。</w:t>
      </w:r>
    </w:p>
    <w:p w14:paraId="16A8A25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仿宋" w:hAnsi="仿宋" w:eastAsia="仿宋" w:cs="仿宋"/>
          <w:color w:val="333333"/>
          <w:sz w:val="28"/>
          <w:highlight w:val="white"/>
        </w:rPr>
        <w:t>本公司（单位）对上述声明内容的真实性负责。如有虚假，愿承担相应法律责任。</w:t>
      </w:r>
    </w:p>
    <w:p w14:paraId="07F5F251">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rPr>
          <w:rFonts w:ascii="宋体" w:hAnsi="宋体" w:eastAsia="宋体" w:cs="宋体"/>
          <w:sz w:val="24"/>
        </w:rPr>
      </w:pPr>
      <w:r>
        <w:rPr>
          <w:rFonts w:ascii="仿宋" w:hAnsi="仿宋" w:eastAsia="仿宋" w:cs="仿宋"/>
          <w:color w:val="333333"/>
          <w:sz w:val="28"/>
        </w:rPr>
        <w:t> </w:t>
      </w:r>
    </w:p>
    <w:p w14:paraId="17FC00EB">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jc w:val="center"/>
        <w:rPr>
          <w:rFonts w:ascii="宋体" w:hAnsi="宋体" w:eastAsia="宋体" w:cs="宋体"/>
          <w:sz w:val="24"/>
        </w:rPr>
      </w:pPr>
      <w:r>
        <w:rPr>
          <w:rFonts w:ascii="仿宋" w:hAnsi="仿宋" w:eastAsia="仿宋" w:cs="仿宋"/>
          <w:color w:val="333333"/>
          <w:sz w:val="28"/>
          <w:highlight w:val="white"/>
        </w:rPr>
        <w:t>            公司（单位）名称（盖章）：</w:t>
      </w:r>
    </w:p>
    <w:p w14:paraId="0F79E9AC">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jc w:val="right"/>
        <w:rPr>
          <w:rFonts w:ascii="宋体" w:hAnsi="宋体" w:eastAsia="宋体" w:cs="宋体"/>
          <w:sz w:val="24"/>
        </w:rPr>
      </w:pPr>
      <w:r>
        <w:rPr>
          <w:rFonts w:ascii="仿宋" w:hAnsi="仿宋" w:eastAsia="仿宋" w:cs="仿宋"/>
          <w:color w:val="333333"/>
          <w:sz w:val="28"/>
          <w:highlight w:val="white"/>
        </w:rPr>
        <w:t>日期：   年  月  日</w:t>
      </w:r>
    </w:p>
    <w:p w14:paraId="3066E372">
      <w:pPr>
        <w:snapToGrid/>
      </w:pPr>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Century">
    <w:panose1 w:val="02040604050505020304"/>
    <w:charset w:val="00"/>
    <w:family w:val="auto"/>
    <w:pitch w:val="default"/>
    <w:sig w:usb0="00000287" w:usb1="00000000" w:usb2="00000000" w:usb3="00000000" w:csb0="2000009F" w:csb1="DFD70000"/>
  </w:font>
  <w:font w:name="Verdana">
    <w:panose1 w:val="020B0604030504040204"/>
    <w:charset w:val="00"/>
    <w:family w:val="auto"/>
    <w:pitch w:val="default"/>
    <w:sig w:usb0="A00006FF" w:usb1="4000205B" w:usb2="00000010" w:usb3="00000000" w:csb0="2000019F" w:csb1="00000000"/>
  </w:font>
  <w:font w:name="futura lt">
    <w:altName w:val="Arial"/>
    <w:panose1 w:val="05050102010706020507"/>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auto"/>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Garamond">
    <w:panose1 w:val="02020404030301010803"/>
    <w:charset w:val="00"/>
    <w:family w:val="auto"/>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altName w:val="Arial"/>
    <w:panose1 w:val="020B05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Arial"/>
    <w:panose1 w:val="05050102010706020507"/>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9F8A">
    <w:pPr>
      <w:pStyle w:val="39"/>
      <w:snapToGrid/>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ED3A9">
                          <w:pPr>
                            <w:pStyle w:val="39"/>
                            <w:snapToGrid/>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uJ6HqMQIAAFkEAAAOAAAAZHJzL2Uyb0RvYy54bWytVMFu1DAQ&#10;vSPxD5bvNLuLqFZRs9Wq1SKkQisVxNnrOJtItseyvc2WD4A/4MSFO9/V7+izkyyocOiBizX2TN7M&#10;ezOTs/OD0exO+dCRrfj8ZMaZspLqzu4q/unj5tWSsxCFrYUmqyp+rwI/X718cda7Ui2oJV0rzwBi&#10;Q9m7ircxurIogmyVEeGEnLJwNuSNiLj6XVF70QPd6GIxm50WPfnaeZIqBLxeDk4+IvrnAFLTdFJd&#10;ktwbZeOA6pUWEZRC27nAV7naplEyXjdNUJHpioNpzCeSwN6ms1idiXLnhWs7OZYgnlPCE05GdBZJ&#10;j1CXIgq2991fUKaTngI18USSKQYiWRGwmM+eaHPbCqcyF0gd3FH08P9g5Ye7G8+6GpPAmRUGDX/4&#10;/u3hx6+Hn1/ZPMnTu1Ai6tbd+PEWYLJt/55qRIt9pMz80HiTFAAndsgC3x8FVofIJB7ny8VyOYP2&#10;Er7pAtRClNPnzof4VpFhyai4RwczvLi7CnEInUJSNkubTmu8i1Jb1lf89PWbWf7g6AG4tsiRiKTS&#10;B0rxsD2MfLZU34ORp2E6gpObDsmvRIg3wmMcUDAWJl7jaDQhCY0WZy35L/96T/HoEryc9Rivilts&#10;E2f6nUX30iROhp+M7WTYvbkgzCs6glqyiQ981JPZeDKfsUXrlAMuYSUyVTxO5kUcRhxbKNV6nYMw&#10;b07EK3vrZIJOigW3Rvc2XdY1yTMoMWqFicudGbcjjfSf9xz1+4+we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y3/S1AAAAAUBAAAPAAAAAAAAAAEAIAAAACIAAABkcnMvZG93bnJldi54bWxQSwEC&#10;FAAUAAAACACHTuJALieh6jECAABZBAAADgAAAAAAAAABACAAAAAjAQAAZHJzL2Uyb0RvYy54bWxQ&#10;SwUGAAAAAAYABgBZAQAAxgUAAAAA&#10;">
              <v:fill on="f" focussize="0,0"/>
              <v:stroke on="f" weight="0.5pt"/>
              <v:imagedata o:title=""/>
              <o:lock v:ext="edit" aspectratio="f"/>
              <v:textbox inset="0mm,0mm,0mm,0mm" style="mso-fit-shape-to-text:t;">
                <w:txbxContent>
                  <w:p w14:paraId="382ED3A9">
                    <w:pPr>
                      <w:pStyle w:val="39"/>
                      <w:snapToGrid/>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17AC">
    <w:pPr>
      <w:pStyle w:val="39"/>
      <w:snapToGrid/>
      <w:rPr>
        <w:rStyle w:val="68"/>
        <w:rFonts w:ascii="宋体" w:hAnsi="宋体"/>
        <w:sz w:val="28"/>
        <w:szCs w:val="28"/>
      </w:rPr>
    </w:pPr>
    <w:r>
      <w:rPr>
        <w:rStyle w:val="68"/>
        <w:rFonts w:hint="eastAsia" w:ascii="宋体" w:hAnsi="宋体"/>
        <w:sz w:val="28"/>
        <w:szCs w:val="28"/>
      </w:rPr>
      <w:t xml:space="preserve">— </w:t>
    </w:r>
    <w:r>
      <w:rPr>
        <w:rFonts w:ascii="宋体" w:hAnsi="宋体"/>
        <w:sz w:val="28"/>
        <w:szCs w:val="28"/>
      </w:rPr>
      <w:fldChar w:fldCharType="begin"/>
    </w:r>
    <w:r>
      <w:rPr>
        <w:rStyle w:val="68"/>
        <w:rFonts w:ascii="宋体" w:hAnsi="宋体"/>
        <w:sz w:val="28"/>
        <w:szCs w:val="28"/>
      </w:rPr>
      <w:instrText xml:space="preserve">PAGE  </w:instrText>
    </w:r>
    <w:r>
      <w:rPr>
        <w:rFonts w:ascii="宋体" w:hAnsi="宋体"/>
        <w:sz w:val="28"/>
        <w:szCs w:val="28"/>
      </w:rPr>
      <w:fldChar w:fldCharType="separate"/>
    </w:r>
    <w:r>
      <w:rPr>
        <w:rStyle w:val="68"/>
        <w:rFonts w:ascii="宋体" w:hAnsi="宋体"/>
        <w:sz w:val="28"/>
        <w:szCs w:val="28"/>
      </w:rPr>
      <w:t>66</w:t>
    </w:r>
    <w:r>
      <w:rPr>
        <w:rFonts w:ascii="宋体" w:hAnsi="宋体"/>
        <w:sz w:val="28"/>
        <w:szCs w:val="28"/>
      </w:rPr>
      <w:fldChar w:fldCharType="end"/>
    </w:r>
    <w:r>
      <w:rPr>
        <w:rStyle w:val="68"/>
        <w:rFonts w:hint="eastAsia" w:ascii="宋体" w:hAnsi="宋体"/>
        <w:sz w:val="28"/>
        <w:szCs w:val="28"/>
      </w:rPr>
      <w:t xml:space="preserve"> —</w:t>
    </w:r>
  </w:p>
  <w:p w14:paraId="0203693E">
    <w:pPr>
      <w:pStyle w:val="39"/>
      <w:snapToGrid/>
      <w:ind w:right="720" w:firstLine="180" w:firstLineChars="100"/>
      <w:jc w:val="center"/>
    </w:pPr>
  </w:p>
  <w:p w14:paraId="7B0DF2AE">
    <w:pPr>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9071">
    <w:pPr>
      <w:pStyle w:val="39"/>
      <w:snapToGrid/>
      <w:rPr>
        <w:rStyle w:val="68"/>
      </w:rPr>
    </w:pPr>
    <w:r>
      <w:fldChar w:fldCharType="begin"/>
    </w:r>
    <w:r>
      <w:rPr>
        <w:rStyle w:val="68"/>
      </w:rPr>
      <w:instrText xml:space="preserve">PAGE  </w:instrText>
    </w:r>
    <w:r>
      <w:fldChar w:fldCharType="end"/>
    </w:r>
  </w:p>
  <w:p w14:paraId="4BD891BC">
    <w:pPr>
      <w:pStyle w:val="39"/>
      <w:snapToGrid/>
      <w:ind w:right="360" w:firstLine="360"/>
    </w:pPr>
  </w:p>
  <w:p w14:paraId="2D1394EE">
    <w:pPr>
      <w:snapToGr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0EF2">
    <w:pPr>
      <w:pStyle w:val="39"/>
      <w:snapToGrid/>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4714">
    <w:pPr>
      <w:pStyle w:val="428"/>
      <w:snapToGrid/>
      <w:rPr>
        <w:rFonts w:hint="eastAsia"/>
      </w:rPr>
    </w:pPr>
  </w:p>
  <w:p w14:paraId="268E656A">
    <w:pPr>
      <w:snapToGri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CD1F">
    <w:pPr>
      <w:snapToGri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bullet"/>
      <w:pStyle w:val="896"/>
      <w:lvlText w:val="n"/>
      <w:lvlJc w:val="left"/>
      <w:pPr>
        <w:tabs>
          <w:tab w:val="left" w:pos="482"/>
        </w:tabs>
        <w:snapToGrid/>
        <w:ind w:left="482" w:hanging="482"/>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1">
    <w:nsid w:val="86C7E03C"/>
    <w:multiLevelType w:val="singleLevel"/>
    <w:tmpl w:val="86C7E03C"/>
    <w:lvl w:ilvl="0" w:tentative="0">
      <w:start w:val="1"/>
      <w:numFmt w:val="decimal"/>
      <w:lvlText w:val="%1."/>
      <w:lvlJc w:val="left"/>
      <w:pPr>
        <w:tabs>
          <w:tab w:val="left" w:pos="312"/>
        </w:tabs>
      </w:pPr>
    </w:lvl>
  </w:abstractNum>
  <w:abstractNum w:abstractNumId="2">
    <w:nsid w:val="8B3CBD9F"/>
    <w:multiLevelType w:val="singleLevel"/>
    <w:tmpl w:val="8B3CBD9F"/>
    <w:lvl w:ilvl="0" w:tentative="0">
      <w:start w:val="1"/>
      <w:numFmt w:val="decimal"/>
      <w:lvlText w:val="%1."/>
      <w:lvlJc w:val="left"/>
      <w:pPr>
        <w:tabs>
          <w:tab w:val="left" w:pos="312"/>
        </w:tabs>
      </w:pPr>
    </w:lvl>
  </w:abstractNum>
  <w:abstractNum w:abstractNumId="3">
    <w:nsid w:val="8B94630B"/>
    <w:multiLevelType w:val="singleLevel"/>
    <w:tmpl w:val="8B94630B"/>
    <w:lvl w:ilvl="0" w:tentative="0">
      <w:start w:val="1"/>
      <w:numFmt w:val="decimal"/>
      <w:suff w:val="nothing"/>
      <w:lvlText w:val="（%1）"/>
      <w:lvlJc w:val="left"/>
    </w:lvl>
  </w:abstractNum>
  <w:abstractNum w:abstractNumId="4">
    <w:nsid w:val="9239341B"/>
    <w:multiLevelType w:val="multilevel"/>
    <w:tmpl w:val="9239341B"/>
    <w:lvl w:ilvl="0" w:tentative="0">
      <w:start w:val="1"/>
      <w:numFmt w:val="decimal"/>
      <w:pStyle w:val="409"/>
      <w:lvlText w:val="（%1）"/>
      <w:lvlJc w:val="left"/>
      <w:pPr>
        <w:snapToGrid/>
        <w:ind w:left="2760" w:hanging="420"/>
      </w:pPr>
      <w:rPr>
        <w:rFonts w:hint="default" w:cs="Times New Roman"/>
        <w:spacing w:val="0"/>
        <w:position w:val="0"/>
      </w:rPr>
    </w:lvl>
    <w:lvl w:ilvl="1" w:tentative="0">
      <w:start w:val="1"/>
      <w:numFmt w:val="lowerLetter"/>
      <w:lvlText w:val="%2)"/>
      <w:lvlJc w:val="left"/>
      <w:pPr>
        <w:snapToGrid/>
        <w:ind w:left="840" w:hanging="420"/>
      </w:pPr>
      <w:rPr>
        <w:rFonts w:cs="Times New Roman"/>
      </w:rPr>
    </w:lvl>
    <w:lvl w:ilvl="2" w:tentative="0">
      <w:start w:val="1"/>
      <w:numFmt w:val="lowerRoman"/>
      <w:lvlText w:val="%3."/>
      <w:lvlJc w:val="right"/>
      <w:pPr>
        <w:snapToGrid/>
        <w:ind w:left="1260" w:hanging="420"/>
      </w:pPr>
      <w:rPr>
        <w:rFonts w:cs="Times New Roman"/>
      </w:rPr>
    </w:lvl>
    <w:lvl w:ilvl="3" w:tentative="0">
      <w:start w:val="1"/>
      <w:numFmt w:val="decimal"/>
      <w:lvlText w:val="%4."/>
      <w:lvlJc w:val="left"/>
      <w:pPr>
        <w:snapToGrid/>
        <w:ind w:left="1680" w:hanging="420"/>
      </w:pPr>
      <w:rPr>
        <w:rFonts w:cs="Times New Roman"/>
      </w:rPr>
    </w:lvl>
    <w:lvl w:ilvl="4" w:tentative="0">
      <w:start w:val="1"/>
      <w:numFmt w:val="lowerLetter"/>
      <w:lvlText w:val="%5)"/>
      <w:lvlJc w:val="left"/>
      <w:pPr>
        <w:snapToGrid/>
        <w:ind w:left="2100" w:hanging="420"/>
      </w:pPr>
      <w:rPr>
        <w:rFonts w:cs="Times New Roman"/>
      </w:rPr>
    </w:lvl>
    <w:lvl w:ilvl="5" w:tentative="0">
      <w:start w:val="1"/>
      <w:numFmt w:val="lowerRoman"/>
      <w:lvlText w:val="%6."/>
      <w:lvlJc w:val="right"/>
      <w:pPr>
        <w:snapToGrid/>
        <w:ind w:left="2520" w:hanging="420"/>
      </w:pPr>
      <w:rPr>
        <w:rFonts w:cs="Times New Roman"/>
      </w:rPr>
    </w:lvl>
    <w:lvl w:ilvl="6" w:tentative="0">
      <w:start w:val="1"/>
      <w:numFmt w:val="decimal"/>
      <w:lvlText w:val="%7."/>
      <w:lvlJc w:val="left"/>
      <w:pPr>
        <w:snapToGrid/>
        <w:ind w:left="2940" w:hanging="420"/>
      </w:pPr>
      <w:rPr>
        <w:rFonts w:cs="Times New Roman"/>
      </w:rPr>
    </w:lvl>
    <w:lvl w:ilvl="7" w:tentative="0">
      <w:start w:val="1"/>
      <w:numFmt w:val="lowerLetter"/>
      <w:lvlText w:val="%8)"/>
      <w:lvlJc w:val="left"/>
      <w:pPr>
        <w:snapToGrid/>
        <w:ind w:left="3360" w:hanging="420"/>
      </w:pPr>
      <w:rPr>
        <w:rFonts w:cs="Times New Roman"/>
      </w:rPr>
    </w:lvl>
    <w:lvl w:ilvl="8" w:tentative="0">
      <w:start w:val="1"/>
      <w:numFmt w:val="lowerRoman"/>
      <w:lvlText w:val="%9."/>
      <w:lvlJc w:val="right"/>
      <w:pPr>
        <w:snapToGrid/>
        <w:ind w:left="3780" w:hanging="420"/>
      </w:pPr>
      <w:rPr>
        <w:rFonts w:cs="Times New Roman"/>
      </w:rPr>
    </w:lvl>
  </w:abstractNum>
  <w:abstractNum w:abstractNumId="5">
    <w:nsid w:val="9288B902"/>
    <w:multiLevelType w:val="multilevel"/>
    <w:tmpl w:val="9288B902"/>
    <w:lvl w:ilvl="0" w:tentative="0">
      <w:start w:val="1"/>
      <w:numFmt w:val="bullet"/>
      <w:pStyle w:val="885"/>
      <w:lvlText w:val=""/>
      <w:lvlJc w:val="left"/>
      <w:pPr>
        <w:tabs>
          <w:tab w:val="left" w:pos="360"/>
        </w:tabs>
        <w:snapToGrid/>
        <w:ind w:left="360" w:hanging="360"/>
      </w:pPr>
      <w:rPr>
        <w:rFonts w:hint="default" w:ascii="Symbol" w:hAnsi="Symbol"/>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6">
    <w:nsid w:val="9C8AC8EF"/>
    <w:multiLevelType w:val="multilevel"/>
    <w:tmpl w:val="9C8AC8EF"/>
    <w:lvl w:ilvl="0" w:tentative="0">
      <w:start w:val="1"/>
      <w:numFmt w:val="bullet"/>
      <w:pStyle w:val="683"/>
      <w:lvlText w:val=""/>
      <w:lvlJc w:val="left"/>
      <w:pPr>
        <w:snapToGrid/>
        <w:ind w:left="420" w:hanging="420"/>
      </w:pPr>
      <w:rPr>
        <w:rFonts w:hint="default" w:ascii="Wingdings" w:hAnsi="Wingdings"/>
      </w:rPr>
    </w:lvl>
    <w:lvl w:ilvl="1" w:tentative="0">
      <w:start w:val="1"/>
      <w:numFmt w:val="bullet"/>
      <w:lvlText w:val=""/>
      <w:lvlJc w:val="left"/>
      <w:pPr>
        <w:snapToGrid/>
        <w:ind w:left="840" w:hanging="420"/>
      </w:pPr>
      <w:rPr>
        <w:rFonts w:hint="default" w:ascii="Wingdings" w:hAnsi="Wingdings"/>
      </w:rPr>
    </w:lvl>
    <w:lvl w:ilvl="2" w:tentative="0">
      <w:start w:val="1"/>
      <w:numFmt w:val="bullet"/>
      <w:lvlText w:val=""/>
      <w:lvlJc w:val="left"/>
      <w:pPr>
        <w:snapToGrid/>
        <w:ind w:left="1260" w:hanging="420"/>
      </w:pPr>
      <w:rPr>
        <w:rFonts w:hint="default" w:ascii="Wingdings" w:hAnsi="Wingdings"/>
      </w:rPr>
    </w:lvl>
    <w:lvl w:ilvl="3" w:tentative="0">
      <w:start w:val="1"/>
      <w:numFmt w:val="bullet"/>
      <w:lvlText w:val=""/>
      <w:lvlJc w:val="left"/>
      <w:pPr>
        <w:snapToGrid/>
        <w:ind w:left="1680" w:hanging="420"/>
      </w:pPr>
      <w:rPr>
        <w:rFonts w:hint="default" w:ascii="Wingdings" w:hAnsi="Wingdings"/>
      </w:rPr>
    </w:lvl>
    <w:lvl w:ilvl="4" w:tentative="0">
      <w:start w:val="1"/>
      <w:numFmt w:val="bullet"/>
      <w:lvlText w:val=""/>
      <w:lvlJc w:val="left"/>
      <w:pPr>
        <w:snapToGrid/>
        <w:ind w:left="2100" w:hanging="420"/>
      </w:pPr>
      <w:rPr>
        <w:rFonts w:hint="default" w:ascii="Wingdings" w:hAnsi="Wingdings"/>
      </w:rPr>
    </w:lvl>
    <w:lvl w:ilvl="5" w:tentative="0">
      <w:start w:val="1"/>
      <w:numFmt w:val="bullet"/>
      <w:lvlText w:val=""/>
      <w:lvlJc w:val="left"/>
      <w:pPr>
        <w:snapToGrid/>
        <w:ind w:left="2520" w:hanging="420"/>
      </w:pPr>
      <w:rPr>
        <w:rFonts w:hint="default" w:ascii="Wingdings" w:hAnsi="Wingdings"/>
      </w:rPr>
    </w:lvl>
    <w:lvl w:ilvl="6" w:tentative="0">
      <w:start w:val="1"/>
      <w:numFmt w:val="bullet"/>
      <w:pStyle w:val="868"/>
      <w:lvlText w:val=""/>
      <w:lvlJc w:val="left"/>
      <w:pPr>
        <w:snapToGrid/>
        <w:ind w:left="2940" w:hanging="420"/>
      </w:pPr>
      <w:rPr>
        <w:rFonts w:hint="default" w:ascii="Wingdings" w:hAnsi="Wingdings"/>
      </w:rPr>
    </w:lvl>
    <w:lvl w:ilvl="7" w:tentative="0">
      <w:start w:val="1"/>
      <w:numFmt w:val="bullet"/>
      <w:lvlText w:val=""/>
      <w:lvlJc w:val="left"/>
      <w:pPr>
        <w:snapToGrid/>
        <w:ind w:left="3360" w:hanging="420"/>
      </w:pPr>
      <w:rPr>
        <w:rFonts w:hint="default" w:ascii="Wingdings" w:hAnsi="Wingdings"/>
      </w:rPr>
    </w:lvl>
    <w:lvl w:ilvl="8" w:tentative="0">
      <w:start w:val="1"/>
      <w:numFmt w:val="bullet"/>
      <w:lvlText w:val=""/>
      <w:lvlJc w:val="left"/>
      <w:pPr>
        <w:snapToGrid/>
        <w:ind w:left="3780" w:hanging="420"/>
      </w:pPr>
      <w:rPr>
        <w:rFonts w:hint="default" w:ascii="Wingdings" w:hAnsi="Wingdings"/>
      </w:rPr>
    </w:lvl>
  </w:abstractNum>
  <w:abstractNum w:abstractNumId="7">
    <w:nsid w:val="B0F1ACD9"/>
    <w:multiLevelType w:val="multilevel"/>
    <w:tmpl w:val="B0F1ACD9"/>
    <w:lvl w:ilvl="0" w:tentative="0">
      <w:start w:val="4"/>
      <w:numFmt w:val="decimal"/>
      <w:lvlText w:val="%1．"/>
      <w:lvlJc w:val="left"/>
      <w:pPr>
        <w:tabs>
          <w:tab w:val="left" w:pos="360"/>
        </w:tabs>
        <w:snapToGrid/>
        <w:ind w:left="360" w:hanging="360"/>
      </w:pPr>
      <w:rPr>
        <w:rFonts w:hint="eastAsia"/>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37"/>
      <w:numFmt w:val="decimal"/>
      <w:lvlText w:val="%4）"/>
      <w:lvlJc w:val="left"/>
      <w:pPr>
        <w:tabs>
          <w:tab w:val="left" w:pos="2100"/>
        </w:tabs>
        <w:snapToGrid/>
        <w:ind w:left="2100" w:hanging="840"/>
      </w:pPr>
      <w:rPr>
        <w:rFonts w:hint="eastAsia"/>
      </w:rPr>
    </w:lvl>
    <w:lvl w:ilvl="4" w:tentative="0">
      <w:start w:val="1"/>
      <w:numFmt w:val="decimal"/>
      <w:pStyle w:val="750"/>
      <w:lvlText w:val="%5．"/>
      <w:lvlJc w:val="left"/>
      <w:pPr>
        <w:tabs>
          <w:tab w:val="left" w:pos="2040"/>
        </w:tabs>
        <w:snapToGrid/>
        <w:ind w:left="2040" w:hanging="360"/>
      </w:pPr>
      <w:rPr>
        <w:rFonts w:hint="eastAsia"/>
      </w:r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8">
    <w:nsid w:val="B5E306ED"/>
    <w:multiLevelType w:val="multilevel"/>
    <w:tmpl w:val="B5E306ED"/>
    <w:lvl w:ilvl="0" w:tentative="0">
      <w:start w:val="1"/>
      <w:numFmt w:val="decimal"/>
      <w:pStyle w:val="37"/>
      <w:suff w:val="nothing"/>
      <w:lvlText w:val="%1."/>
      <w:lvlJc w:val="left"/>
      <w:pPr>
        <w:snapToGrid/>
        <w:ind w:left="0" w:firstLine="0"/>
      </w:pPr>
      <w:rPr>
        <w:rFonts w:hint="eastAsia"/>
        <w:b/>
        <w:i w:val="0"/>
        <w:sz w:val="32"/>
        <w:szCs w:val="32"/>
      </w:rPr>
    </w:lvl>
    <w:lvl w:ilvl="1" w:tentative="0">
      <w:start w:val="1"/>
      <w:numFmt w:val="decimal"/>
      <w:pStyle w:val="581"/>
      <w:suff w:val="nothing"/>
      <w:lvlText w:val="%1.%2."/>
      <w:lvlJc w:val="left"/>
      <w:pPr>
        <w:snapToGrid/>
        <w:ind w:left="380" w:hanging="380"/>
      </w:pPr>
      <w:rPr>
        <w:rFonts w:hint="eastAsia"/>
        <w:b/>
        <w:i w:val="0"/>
        <w:sz w:val="28"/>
        <w:szCs w:val="28"/>
      </w:rPr>
    </w:lvl>
    <w:lvl w:ilvl="2" w:tentative="0">
      <w:start w:val="1"/>
      <w:numFmt w:val="decimal"/>
      <w:pStyle w:val="630"/>
      <w:suff w:val="nothing"/>
      <w:lvlText w:val="%1.%2.%3."/>
      <w:lvlJc w:val="left"/>
      <w:pPr>
        <w:snapToGrid/>
        <w:ind w:left="0" w:firstLine="0"/>
      </w:pPr>
      <w:rPr>
        <w:rFonts w:hint="eastAsia"/>
        <w:b/>
        <w:i w:val="0"/>
        <w:sz w:val="24"/>
        <w:szCs w:val="24"/>
      </w:rPr>
    </w:lvl>
    <w:lvl w:ilvl="3" w:tentative="0">
      <w:start w:val="1"/>
      <w:numFmt w:val="decimal"/>
      <w:pStyle w:val="788"/>
      <w:suff w:val="nothing"/>
      <w:lvlText w:val="%1.%2.%3.%4."/>
      <w:lvlJc w:val="left"/>
      <w:pPr>
        <w:snapToGrid/>
        <w:ind w:left="0" w:firstLine="0"/>
      </w:pPr>
      <w:rPr>
        <w:rFonts w:hint="eastAsia"/>
        <w:b/>
        <w:i w:val="0"/>
        <w:sz w:val="21"/>
        <w:szCs w:val="21"/>
      </w:rPr>
    </w:lvl>
    <w:lvl w:ilvl="4" w:tentative="0">
      <w:start w:val="1"/>
      <w:numFmt w:val="decimal"/>
      <w:lvlText w:val="%1.%2.%3.%4.%5."/>
      <w:lvlJc w:val="left"/>
      <w:pPr>
        <w:tabs>
          <w:tab w:val="left" w:pos="9067"/>
        </w:tabs>
        <w:snapToGrid/>
        <w:ind w:left="9067" w:hanging="992"/>
      </w:pPr>
      <w:rPr>
        <w:rFonts w:hint="eastAsia"/>
      </w:rPr>
    </w:lvl>
    <w:lvl w:ilvl="5" w:tentative="0">
      <w:start w:val="1"/>
      <w:numFmt w:val="decimal"/>
      <w:lvlText w:val="%1.%2.%3.%4.%5.%6."/>
      <w:lvlJc w:val="left"/>
      <w:pPr>
        <w:tabs>
          <w:tab w:val="left" w:pos="9209"/>
        </w:tabs>
        <w:snapToGrid/>
        <w:ind w:left="9209" w:hanging="1134"/>
      </w:pPr>
      <w:rPr>
        <w:rFonts w:hint="eastAsia"/>
      </w:rPr>
    </w:lvl>
    <w:lvl w:ilvl="6" w:tentative="0">
      <w:start w:val="1"/>
      <w:numFmt w:val="decimal"/>
      <w:lvlText w:val="%1.%2.%3.%4.%5.%6.%7."/>
      <w:lvlJc w:val="left"/>
      <w:pPr>
        <w:tabs>
          <w:tab w:val="left" w:pos="9351"/>
        </w:tabs>
        <w:snapToGrid/>
        <w:ind w:left="9351" w:hanging="1276"/>
      </w:pPr>
      <w:rPr>
        <w:rFonts w:hint="eastAsia"/>
      </w:rPr>
    </w:lvl>
    <w:lvl w:ilvl="7" w:tentative="0">
      <w:start w:val="1"/>
      <w:numFmt w:val="decimal"/>
      <w:lvlText w:val="%1.%2.%3.%4.%5.%6.%7.%8."/>
      <w:lvlJc w:val="left"/>
      <w:pPr>
        <w:tabs>
          <w:tab w:val="left" w:pos="9493"/>
        </w:tabs>
        <w:snapToGrid/>
        <w:ind w:left="9493" w:hanging="1418"/>
      </w:pPr>
      <w:rPr>
        <w:rFonts w:hint="eastAsia"/>
      </w:rPr>
    </w:lvl>
    <w:lvl w:ilvl="8" w:tentative="0">
      <w:start w:val="1"/>
      <w:numFmt w:val="decimal"/>
      <w:lvlText w:val="%1.%2.%3.%4.%5.%6.%7.%8.%9."/>
      <w:lvlJc w:val="left"/>
      <w:pPr>
        <w:tabs>
          <w:tab w:val="left" w:pos="9634"/>
        </w:tabs>
        <w:snapToGrid/>
        <w:ind w:left="9634" w:hanging="1559"/>
      </w:pPr>
      <w:rPr>
        <w:rFonts w:hint="eastAsia"/>
      </w:rPr>
    </w:lvl>
  </w:abstractNum>
  <w:abstractNum w:abstractNumId="9">
    <w:nsid w:val="BE923771"/>
    <w:multiLevelType w:val="multilevel"/>
    <w:tmpl w:val="BE923771"/>
    <w:lvl w:ilvl="0" w:tentative="0">
      <w:start w:val="1"/>
      <w:numFmt w:val="bullet"/>
      <w:pStyle w:val="841"/>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1260"/>
        </w:tabs>
        <w:snapToGrid/>
        <w:ind w:left="1260" w:hanging="420"/>
      </w:pPr>
      <w:rPr>
        <w:rFonts w:hint="default" w:ascii="Wingdings" w:hAnsi="Wingdings"/>
      </w:rPr>
    </w:lvl>
    <w:lvl w:ilvl="2" w:tentative="0">
      <w:start w:val="1"/>
      <w:numFmt w:val="bullet"/>
      <w:lvlText w:val=""/>
      <w:lvlJc w:val="left"/>
      <w:pPr>
        <w:tabs>
          <w:tab w:val="left" w:pos="1680"/>
        </w:tabs>
        <w:snapToGrid/>
        <w:ind w:left="1680" w:hanging="420"/>
      </w:pPr>
      <w:rPr>
        <w:rFonts w:hint="default" w:ascii="Wingdings" w:hAnsi="Wingdings"/>
      </w:rPr>
    </w:lvl>
    <w:lvl w:ilvl="3" w:tentative="0">
      <w:start w:val="1"/>
      <w:numFmt w:val="bullet"/>
      <w:lvlText w:val=""/>
      <w:lvlJc w:val="left"/>
      <w:pPr>
        <w:tabs>
          <w:tab w:val="left" w:pos="2100"/>
        </w:tabs>
        <w:snapToGrid/>
        <w:ind w:left="2100" w:hanging="420"/>
      </w:pPr>
      <w:rPr>
        <w:rFonts w:hint="default" w:ascii="Wingdings" w:hAnsi="Wingdings"/>
      </w:rPr>
    </w:lvl>
    <w:lvl w:ilvl="4" w:tentative="0">
      <w:start w:val="1"/>
      <w:numFmt w:val="bullet"/>
      <w:lvlText w:val=""/>
      <w:lvlJc w:val="left"/>
      <w:pPr>
        <w:tabs>
          <w:tab w:val="left" w:pos="2520"/>
        </w:tabs>
        <w:snapToGrid/>
        <w:ind w:left="2520" w:hanging="420"/>
      </w:pPr>
      <w:rPr>
        <w:rFonts w:hint="default" w:ascii="Wingdings" w:hAnsi="Wingdings"/>
      </w:rPr>
    </w:lvl>
    <w:lvl w:ilvl="5" w:tentative="0">
      <w:start w:val="1"/>
      <w:numFmt w:val="bullet"/>
      <w:lvlText w:val=""/>
      <w:lvlJc w:val="left"/>
      <w:pPr>
        <w:tabs>
          <w:tab w:val="left" w:pos="2940"/>
        </w:tabs>
        <w:snapToGrid/>
        <w:ind w:left="2940" w:hanging="420"/>
      </w:pPr>
      <w:rPr>
        <w:rFonts w:hint="default" w:ascii="Wingdings" w:hAnsi="Wingdings"/>
      </w:rPr>
    </w:lvl>
    <w:lvl w:ilvl="6" w:tentative="0">
      <w:start w:val="1"/>
      <w:numFmt w:val="bullet"/>
      <w:lvlText w:val=""/>
      <w:lvlJc w:val="left"/>
      <w:pPr>
        <w:tabs>
          <w:tab w:val="left" w:pos="3360"/>
        </w:tabs>
        <w:snapToGrid/>
        <w:ind w:left="3360" w:hanging="420"/>
      </w:pPr>
      <w:rPr>
        <w:rFonts w:hint="default" w:ascii="Wingdings" w:hAnsi="Wingdings"/>
      </w:rPr>
    </w:lvl>
    <w:lvl w:ilvl="7" w:tentative="0">
      <w:start w:val="1"/>
      <w:numFmt w:val="bullet"/>
      <w:lvlText w:val=""/>
      <w:lvlJc w:val="left"/>
      <w:pPr>
        <w:tabs>
          <w:tab w:val="left" w:pos="3780"/>
        </w:tabs>
        <w:snapToGrid/>
        <w:ind w:left="3780" w:hanging="420"/>
      </w:pPr>
      <w:rPr>
        <w:rFonts w:hint="default" w:ascii="Wingdings" w:hAnsi="Wingdings"/>
      </w:rPr>
    </w:lvl>
    <w:lvl w:ilvl="8" w:tentative="0">
      <w:start w:val="1"/>
      <w:numFmt w:val="bullet"/>
      <w:lvlText w:val=""/>
      <w:lvlJc w:val="left"/>
      <w:pPr>
        <w:tabs>
          <w:tab w:val="left" w:pos="4200"/>
        </w:tabs>
        <w:snapToGrid/>
        <w:ind w:left="4200" w:hanging="420"/>
      </w:pPr>
      <w:rPr>
        <w:rFonts w:hint="default" w:ascii="Wingdings" w:hAnsi="Wingdings"/>
      </w:rPr>
    </w:lvl>
  </w:abstractNum>
  <w:abstractNum w:abstractNumId="10">
    <w:nsid w:val="BF205925"/>
    <w:multiLevelType w:val="multilevel"/>
    <w:tmpl w:val="BF205925"/>
    <w:lvl w:ilvl="0" w:tentative="0">
      <w:start w:val="1"/>
      <w:numFmt w:val="bullet"/>
      <w:pStyle w:val="33"/>
      <w:lvlText w:val=""/>
      <w:lvlJc w:val="left"/>
      <w:pPr>
        <w:tabs>
          <w:tab w:val="left" w:pos="2182"/>
        </w:tabs>
        <w:snapToGrid/>
        <w:ind w:left="2182" w:hanging="360"/>
      </w:pPr>
      <w:rPr>
        <w:rFonts w:hint="default" w:ascii="Wingdings" w:hAnsi="Wingdings"/>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1">
    <w:nsid w:val="C8879AEF"/>
    <w:multiLevelType w:val="multilevel"/>
    <w:tmpl w:val="C8879AEF"/>
    <w:lvl w:ilvl="0" w:tentative="0">
      <w:start w:val="1"/>
      <w:numFmt w:val="bullet"/>
      <w:pStyle w:val="496"/>
      <w:lvlText w:val=""/>
      <w:lvlJc w:val="left"/>
      <w:pPr>
        <w:tabs>
          <w:tab w:val="left" w:pos="420"/>
        </w:tabs>
        <w:snapToGrid/>
        <w:ind w:left="420" w:hanging="420"/>
      </w:pPr>
      <w:rPr>
        <w:rFonts w:hint="default" w:ascii="Wingdings" w:hAnsi="Wingdings"/>
      </w:rPr>
    </w:lvl>
    <w:lvl w:ilvl="1" w:tentative="0">
      <w:start w:val="1"/>
      <w:numFmt w:val="decimal"/>
      <w:lvlText w:val="%2."/>
      <w:lvlJc w:val="left"/>
      <w:pPr>
        <w:tabs>
          <w:tab w:val="left" w:pos="1440"/>
        </w:tabs>
        <w:snapToGrid/>
        <w:ind w:left="1440" w:hanging="360"/>
      </w:pPr>
    </w:lvl>
    <w:lvl w:ilvl="2" w:tentative="0">
      <w:start w:val="1"/>
      <w:numFmt w:val="decimal"/>
      <w:lvlText w:val="%3."/>
      <w:lvlJc w:val="left"/>
      <w:pPr>
        <w:tabs>
          <w:tab w:val="left" w:pos="2160"/>
        </w:tabs>
        <w:snapToGrid/>
        <w:ind w:left="2160" w:hanging="360"/>
      </w:pPr>
    </w:lvl>
    <w:lvl w:ilvl="3" w:tentative="0">
      <w:start w:val="1"/>
      <w:numFmt w:val="decimal"/>
      <w:lvlText w:val="%4."/>
      <w:lvlJc w:val="left"/>
      <w:pPr>
        <w:tabs>
          <w:tab w:val="left" w:pos="2880"/>
        </w:tabs>
        <w:snapToGrid/>
        <w:ind w:left="2880" w:hanging="360"/>
      </w:pPr>
    </w:lvl>
    <w:lvl w:ilvl="4" w:tentative="0">
      <w:start w:val="1"/>
      <w:numFmt w:val="decimal"/>
      <w:lvlText w:val="%5."/>
      <w:lvlJc w:val="left"/>
      <w:pPr>
        <w:tabs>
          <w:tab w:val="left" w:pos="3600"/>
        </w:tabs>
        <w:snapToGrid/>
        <w:ind w:left="3600" w:hanging="360"/>
      </w:pPr>
    </w:lvl>
    <w:lvl w:ilvl="5" w:tentative="0">
      <w:start w:val="1"/>
      <w:numFmt w:val="decimal"/>
      <w:lvlText w:val="%6."/>
      <w:lvlJc w:val="left"/>
      <w:pPr>
        <w:tabs>
          <w:tab w:val="left" w:pos="4320"/>
        </w:tabs>
        <w:snapToGrid/>
        <w:ind w:left="4320" w:hanging="360"/>
      </w:pPr>
    </w:lvl>
    <w:lvl w:ilvl="6" w:tentative="0">
      <w:start w:val="1"/>
      <w:numFmt w:val="decimal"/>
      <w:lvlText w:val="%7."/>
      <w:lvlJc w:val="left"/>
      <w:pPr>
        <w:tabs>
          <w:tab w:val="left" w:pos="5040"/>
        </w:tabs>
        <w:snapToGrid/>
        <w:ind w:left="5040" w:hanging="360"/>
      </w:pPr>
    </w:lvl>
    <w:lvl w:ilvl="7" w:tentative="0">
      <w:start w:val="1"/>
      <w:numFmt w:val="decimal"/>
      <w:lvlText w:val="%8."/>
      <w:lvlJc w:val="left"/>
      <w:pPr>
        <w:tabs>
          <w:tab w:val="left" w:pos="5760"/>
        </w:tabs>
        <w:snapToGrid/>
        <w:ind w:left="5760" w:hanging="360"/>
      </w:pPr>
    </w:lvl>
    <w:lvl w:ilvl="8" w:tentative="0">
      <w:start w:val="1"/>
      <w:numFmt w:val="decimal"/>
      <w:lvlText w:val="%9."/>
      <w:lvlJc w:val="left"/>
      <w:pPr>
        <w:tabs>
          <w:tab w:val="left" w:pos="6480"/>
        </w:tabs>
        <w:snapToGrid/>
        <w:ind w:left="6480" w:hanging="360"/>
      </w:pPr>
    </w:lvl>
  </w:abstractNum>
  <w:abstractNum w:abstractNumId="12">
    <w:nsid w:val="CC4F1754"/>
    <w:multiLevelType w:val="singleLevel"/>
    <w:tmpl w:val="CC4F1754"/>
    <w:lvl w:ilvl="0" w:tentative="0">
      <w:start w:val="1"/>
      <w:numFmt w:val="decimal"/>
      <w:lvlText w:val="%1."/>
      <w:lvlJc w:val="left"/>
      <w:pPr>
        <w:tabs>
          <w:tab w:val="left" w:pos="312"/>
        </w:tabs>
      </w:pPr>
    </w:lvl>
  </w:abstractNum>
  <w:abstractNum w:abstractNumId="13">
    <w:nsid w:val="CF092B84"/>
    <w:multiLevelType w:val="multilevel"/>
    <w:tmpl w:val="CF092B84"/>
    <w:lvl w:ilvl="0" w:tentative="0">
      <w:start w:val="1"/>
      <w:numFmt w:val="bullet"/>
      <w:pStyle w:val="16"/>
      <w:lvlText w:val=""/>
      <w:lvlJc w:val="left"/>
      <w:pPr>
        <w:tabs>
          <w:tab w:val="left" w:pos="1620"/>
        </w:tabs>
        <w:snapToGrid/>
        <w:ind w:left="1620" w:hanging="360"/>
      </w:pPr>
      <w:rPr>
        <w:rFonts w:hint="default" w:ascii="Wingdings" w:hAnsi="Wingdings"/>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4">
    <w:nsid w:val="CFA9F65E"/>
    <w:multiLevelType w:val="singleLevel"/>
    <w:tmpl w:val="CFA9F65E"/>
    <w:lvl w:ilvl="0" w:tentative="0">
      <w:start w:val="1"/>
      <w:numFmt w:val="decimal"/>
      <w:lvlText w:val="%1."/>
      <w:lvlJc w:val="left"/>
      <w:pPr>
        <w:tabs>
          <w:tab w:val="left" w:pos="312"/>
        </w:tabs>
      </w:pPr>
    </w:lvl>
  </w:abstractNum>
  <w:abstractNum w:abstractNumId="15">
    <w:nsid w:val="D7F9FE59"/>
    <w:multiLevelType w:val="multilevel"/>
    <w:tmpl w:val="D7F9FE59"/>
    <w:lvl w:ilvl="0" w:tentative="0">
      <w:start w:val="1"/>
      <w:numFmt w:val="chineseCountingThousand"/>
      <w:pStyle w:val="874"/>
      <w:suff w:val="space"/>
      <w:lvlText w:val="%1."/>
      <w:lvlJc w:val="left"/>
      <w:pPr>
        <w:snapToGrid/>
      </w:pPr>
      <w:rPr>
        <w:rFonts w:hint="eastAsia" w:cs="Times New Roman"/>
      </w:rPr>
    </w:lvl>
    <w:lvl w:ilvl="1" w:tentative="0">
      <w:start w:val="1"/>
      <w:numFmt w:val="chineseCountingThousand"/>
      <w:pStyle w:val="837"/>
      <w:suff w:val="space"/>
      <w:lvlText w:val="(%2)"/>
      <w:lvlJc w:val="left"/>
      <w:pPr>
        <w:snapToGrid/>
      </w:pPr>
      <w:rPr>
        <w:rFonts w:hint="eastAsia" w:cs="Times New Roman"/>
      </w:rPr>
    </w:lvl>
    <w:lvl w:ilvl="2" w:tentative="0">
      <w:start w:val="1"/>
      <w:numFmt w:val="decimal"/>
      <w:pStyle w:val="668"/>
      <w:suff w:val="space"/>
      <w:lvlText w:val="%3."/>
      <w:lvlJc w:val="left"/>
      <w:pPr>
        <w:snapToGrid/>
        <w:ind w:firstLine="284"/>
      </w:pPr>
      <w:rPr>
        <w:rFonts w:hint="eastAsia" w:cs="Times New Roman"/>
      </w:rPr>
    </w:lvl>
    <w:lvl w:ilvl="3" w:tentative="0">
      <w:start w:val="1"/>
      <w:numFmt w:val="decimal"/>
      <w:pStyle w:val="689"/>
      <w:suff w:val="space"/>
      <w:lvlText w:val="(%4)"/>
      <w:lvlJc w:val="left"/>
      <w:pPr>
        <w:snapToGrid/>
        <w:ind w:firstLine="284"/>
      </w:pPr>
      <w:rPr>
        <w:rFonts w:hint="eastAsia" w:cs="Times New Roman"/>
      </w:rPr>
    </w:lvl>
    <w:lvl w:ilvl="4" w:tentative="0">
      <w:start w:val="1"/>
      <w:numFmt w:val="decimal"/>
      <w:pStyle w:val="921"/>
      <w:suff w:val="space"/>
      <w:lvlText w:val="%5)"/>
      <w:lvlJc w:val="left"/>
      <w:pPr>
        <w:snapToGrid/>
        <w:ind w:firstLine="454"/>
      </w:pPr>
      <w:rPr>
        <w:rFonts w:hint="eastAsia" w:cs="Times New Roman"/>
      </w:rPr>
    </w:lvl>
    <w:lvl w:ilvl="5" w:tentative="0">
      <w:start w:val="1"/>
      <w:numFmt w:val="lowerRoman"/>
      <w:lvlText w:val="%6."/>
      <w:lvlJc w:val="right"/>
      <w:pPr>
        <w:snapToGrid/>
        <w:ind w:left="2520" w:hanging="420"/>
      </w:pPr>
      <w:rPr>
        <w:rFonts w:hint="eastAsia" w:cs="Times New Roman"/>
      </w:rPr>
    </w:lvl>
    <w:lvl w:ilvl="6" w:tentative="0">
      <w:start w:val="1"/>
      <w:numFmt w:val="decimal"/>
      <w:lvlText w:val="%7."/>
      <w:lvlJc w:val="left"/>
      <w:pPr>
        <w:snapToGrid/>
        <w:ind w:left="2940" w:hanging="420"/>
      </w:pPr>
      <w:rPr>
        <w:rFonts w:hint="eastAsia" w:cs="Times New Roman"/>
      </w:rPr>
    </w:lvl>
    <w:lvl w:ilvl="7" w:tentative="0">
      <w:start w:val="1"/>
      <w:numFmt w:val="lowerLetter"/>
      <w:lvlText w:val="%8)"/>
      <w:lvlJc w:val="left"/>
      <w:pPr>
        <w:snapToGrid/>
        <w:ind w:left="3360" w:hanging="420"/>
      </w:pPr>
      <w:rPr>
        <w:rFonts w:hint="eastAsia" w:cs="Times New Roman"/>
      </w:rPr>
    </w:lvl>
    <w:lvl w:ilvl="8" w:tentative="0">
      <w:start w:val="1"/>
      <w:numFmt w:val="lowerRoman"/>
      <w:lvlText w:val="%9."/>
      <w:lvlJc w:val="right"/>
      <w:pPr>
        <w:snapToGrid/>
        <w:ind w:left="3780" w:hanging="420"/>
      </w:pPr>
      <w:rPr>
        <w:rFonts w:hint="eastAsia" w:cs="Times New Roman"/>
      </w:rPr>
    </w:lvl>
  </w:abstractNum>
  <w:abstractNum w:abstractNumId="16">
    <w:nsid w:val="DCBA6B53"/>
    <w:multiLevelType w:val="multilevel"/>
    <w:tmpl w:val="DCBA6B53"/>
    <w:lvl w:ilvl="0" w:tentative="0">
      <w:start w:val="1"/>
      <w:numFmt w:val="decimal"/>
      <w:pStyle w:val="667"/>
      <w:lvlText w:val="%1)"/>
      <w:lvlJc w:val="left"/>
      <w:pPr>
        <w:snapToGrid/>
        <w:ind w:left="420" w:hanging="420"/>
      </w:pPr>
      <w:rPr>
        <w:rFonts w:cs="Times New Roman"/>
      </w:rPr>
    </w:lvl>
    <w:lvl w:ilvl="1" w:tentative="0">
      <w:start w:val="1"/>
      <w:numFmt w:val="lowerLetter"/>
      <w:lvlText w:val="%2)"/>
      <w:lvlJc w:val="left"/>
      <w:pPr>
        <w:snapToGrid/>
        <w:ind w:left="840" w:hanging="420"/>
      </w:pPr>
      <w:rPr>
        <w:rFonts w:cs="Times New Roman"/>
      </w:rPr>
    </w:lvl>
    <w:lvl w:ilvl="2" w:tentative="0">
      <w:start w:val="1"/>
      <w:numFmt w:val="lowerRoman"/>
      <w:lvlText w:val="%3."/>
      <w:lvlJc w:val="right"/>
      <w:pPr>
        <w:snapToGrid/>
        <w:ind w:left="1260" w:hanging="420"/>
      </w:pPr>
      <w:rPr>
        <w:rFonts w:cs="Times New Roman"/>
      </w:rPr>
    </w:lvl>
    <w:lvl w:ilvl="3" w:tentative="0">
      <w:start w:val="1"/>
      <w:numFmt w:val="decimal"/>
      <w:lvlText w:val="%4."/>
      <w:lvlJc w:val="left"/>
      <w:pPr>
        <w:snapToGrid/>
        <w:ind w:left="1680" w:hanging="420"/>
      </w:pPr>
      <w:rPr>
        <w:rFonts w:cs="Times New Roman"/>
      </w:rPr>
    </w:lvl>
    <w:lvl w:ilvl="4" w:tentative="0">
      <w:start w:val="1"/>
      <w:numFmt w:val="lowerLetter"/>
      <w:lvlText w:val="%5)"/>
      <w:lvlJc w:val="left"/>
      <w:pPr>
        <w:snapToGrid/>
        <w:ind w:left="2100" w:hanging="420"/>
      </w:pPr>
      <w:rPr>
        <w:rFonts w:cs="Times New Roman"/>
      </w:rPr>
    </w:lvl>
    <w:lvl w:ilvl="5" w:tentative="0">
      <w:start w:val="1"/>
      <w:numFmt w:val="lowerRoman"/>
      <w:lvlText w:val="%6."/>
      <w:lvlJc w:val="right"/>
      <w:pPr>
        <w:snapToGrid/>
        <w:ind w:left="2520" w:hanging="420"/>
      </w:pPr>
      <w:rPr>
        <w:rFonts w:cs="Times New Roman"/>
      </w:rPr>
    </w:lvl>
    <w:lvl w:ilvl="6" w:tentative="0">
      <w:start w:val="1"/>
      <w:numFmt w:val="decimal"/>
      <w:lvlText w:val="%7."/>
      <w:lvlJc w:val="left"/>
      <w:pPr>
        <w:snapToGrid/>
        <w:ind w:left="2940" w:hanging="420"/>
      </w:pPr>
      <w:rPr>
        <w:rFonts w:cs="Times New Roman"/>
      </w:rPr>
    </w:lvl>
    <w:lvl w:ilvl="7" w:tentative="0">
      <w:start w:val="1"/>
      <w:numFmt w:val="lowerLetter"/>
      <w:lvlText w:val="%8)"/>
      <w:lvlJc w:val="left"/>
      <w:pPr>
        <w:snapToGrid/>
        <w:ind w:left="3360" w:hanging="420"/>
      </w:pPr>
      <w:rPr>
        <w:rFonts w:cs="Times New Roman"/>
      </w:rPr>
    </w:lvl>
    <w:lvl w:ilvl="8" w:tentative="0">
      <w:start w:val="1"/>
      <w:numFmt w:val="lowerRoman"/>
      <w:lvlText w:val="%9."/>
      <w:lvlJc w:val="right"/>
      <w:pPr>
        <w:snapToGrid/>
        <w:ind w:left="3780" w:hanging="420"/>
      </w:pPr>
      <w:rPr>
        <w:rFonts w:cs="Times New Roman"/>
      </w:rPr>
    </w:lvl>
  </w:abstractNum>
  <w:abstractNum w:abstractNumId="17">
    <w:nsid w:val="F4B5D9F5"/>
    <w:multiLevelType w:val="multilevel"/>
    <w:tmpl w:val="F4B5D9F5"/>
    <w:lvl w:ilvl="0" w:tentative="0">
      <w:start w:val="1"/>
      <w:numFmt w:val="bullet"/>
      <w:lvlText w:val=""/>
      <w:lvlJc w:val="left"/>
      <w:pPr>
        <w:tabs>
          <w:tab w:val="left" w:pos="780"/>
        </w:tabs>
        <w:snapToGrid/>
        <w:ind w:left="780" w:hanging="420"/>
      </w:pPr>
      <w:rPr>
        <w:rFonts w:hint="default" w:ascii="Wingdings" w:hAnsi="Wingdings"/>
      </w:rPr>
    </w:lvl>
    <w:lvl w:ilvl="1" w:tentative="0">
      <w:start w:val="1"/>
      <w:numFmt w:val="bullet"/>
      <w:lvlText w:val=""/>
      <w:lvlJc w:val="left"/>
      <w:pPr>
        <w:tabs>
          <w:tab w:val="left" w:pos="1200"/>
        </w:tabs>
        <w:snapToGrid/>
        <w:ind w:left="1200" w:hanging="420"/>
      </w:pPr>
      <w:rPr>
        <w:rFonts w:hint="default" w:ascii="Wingdings" w:hAnsi="Wingdings"/>
      </w:rPr>
    </w:lvl>
    <w:lvl w:ilvl="2" w:tentative="0">
      <w:start w:val="1"/>
      <w:numFmt w:val="lowerRoman"/>
      <w:lvlText w:val="%3."/>
      <w:lvlJc w:val="right"/>
      <w:pPr>
        <w:tabs>
          <w:tab w:val="left" w:pos="1620"/>
        </w:tabs>
        <w:snapToGrid/>
        <w:ind w:left="1620" w:hanging="420"/>
      </w:pPr>
    </w:lvl>
    <w:lvl w:ilvl="3" w:tentative="0">
      <w:start w:val="1"/>
      <w:numFmt w:val="decimal"/>
      <w:pStyle w:val="582"/>
      <w:lvlText w:val="%4."/>
      <w:lvlJc w:val="left"/>
      <w:pPr>
        <w:tabs>
          <w:tab w:val="left" w:pos="2040"/>
        </w:tabs>
        <w:snapToGrid/>
        <w:ind w:left="2040" w:hanging="420"/>
      </w:pPr>
    </w:lvl>
    <w:lvl w:ilvl="4" w:tentative="0">
      <w:start w:val="1"/>
      <w:numFmt w:val="lowerLetter"/>
      <w:lvlText w:val="%5)"/>
      <w:lvlJc w:val="left"/>
      <w:pPr>
        <w:tabs>
          <w:tab w:val="left" w:pos="2460"/>
        </w:tabs>
        <w:snapToGrid/>
        <w:ind w:left="2460" w:hanging="420"/>
      </w:pPr>
    </w:lvl>
    <w:lvl w:ilvl="5" w:tentative="0">
      <w:start w:val="1"/>
      <w:numFmt w:val="lowerRoman"/>
      <w:lvlText w:val="%6."/>
      <w:lvlJc w:val="right"/>
      <w:pPr>
        <w:tabs>
          <w:tab w:val="left" w:pos="2880"/>
        </w:tabs>
        <w:snapToGrid/>
        <w:ind w:left="2880" w:hanging="420"/>
      </w:pPr>
    </w:lvl>
    <w:lvl w:ilvl="6" w:tentative="0">
      <w:start w:val="1"/>
      <w:numFmt w:val="decimal"/>
      <w:lvlText w:val="%7."/>
      <w:lvlJc w:val="left"/>
      <w:pPr>
        <w:tabs>
          <w:tab w:val="left" w:pos="3300"/>
        </w:tabs>
        <w:snapToGrid/>
        <w:ind w:left="3300" w:hanging="420"/>
      </w:pPr>
    </w:lvl>
    <w:lvl w:ilvl="7" w:tentative="0">
      <w:start w:val="1"/>
      <w:numFmt w:val="lowerLetter"/>
      <w:lvlText w:val="%8)"/>
      <w:lvlJc w:val="left"/>
      <w:pPr>
        <w:tabs>
          <w:tab w:val="left" w:pos="3720"/>
        </w:tabs>
        <w:snapToGrid/>
        <w:ind w:left="3720" w:hanging="420"/>
      </w:pPr>
    </w:lvl>
    <w:lvl w:ilvl="8" w:tentative="0">
      <w:start w:val="1"/>
      <w:numFmt w:val="lowerRoman"/>
      <w:lvlText w:val="%9."/>
      <w:lvlJc w:val="right"/>
      <w:pPr>
        <w:tabs>
          <w:tab w:val="left" w:pos="4140"/>
        </w:tabs>
        <w:snapToGrid/>
        <w:ind w:left="4140" w:hanging="420"/>
      </w:pPr>
    </w:lvl>
  </w:abstractNum>
  <w:abstractNum w:abstractNumId="18">
    <w:nsid w:val="0053208E"/>
    <w:multiLevelType w:val="multilevel"/>
    <w:tmpl w:val="0053208E"/>
    <w:lvl w:ilvl="0" w:tentative="0">
      <w:start w:val="1"/>
      <w:numFmt w:val="decimal"/>
      <w:pStyle w:val="15"/>
      <w:lvlText w:val="[%1]."/>
      <w:lvlJc w:val="left"/>
      <w:pPr>
        <w:tabs>
          <w:tab w:val="left" w:pos="420"/>
        </w:tabs>
        <w:snapToGrid/>
        <w:ind w:left="420" w:hanging="420"/>
      </w:pPr>
      <w:rPr>
        <w:rFonts w:hint="eastAsia"/>
      </w:rPr>
    </w:lvl>
    <w:lvl w:ilvl="1" w:tentative="0">
      <w:start w:val="1"/>
      <w:numFmt w:val="bullet"/>
      <w:lvlText w:val=""/>
      <w:lvlJc w:val="left"/>
      <w:pPr>
        <w:tabs>
          <w:tab w:val="left" w:pos="420"/>
        </w:tabs>
        <w:snapToGrid/>
        <w:ind w:left="420" w:hanging="420"/>
      </w:pPr>
      <w:rPr>
        <w:rFonts w:hint="default" w:ascii="Wingdings" w:hAnsi="Wingdings"/>
      </w:rPr>
    </w:lvl>
    <w:lvl w:ilvl="2" w:tentative="0">
      <w:start w:val="1"/>
      <w:numFmt w:val="lowerRoman"/>
      <w:lvlText w:val="%3."/>
      <w:lvlJc w:val="right"/>
      <w:pPr>
        <w:tabs>
          <w:tab w:val="left" w:pos="840"/>
        </w:tabs>
        <w:snapToGrid/>
        <w:ind w:left="840" w:hanging="420"/>
      </w:pPr>
    </w:lvl>
    <w:lvl w:ilvl="3" w:tentative="0">
      <w:start w:val="1"/>
      <w:numFmt w:val="decimal"/>
      <w:lvlText w:val="%4."/>
      <w:lvlJc w:val="left"/>
      <w:pPr>
        <w:tabs>
          <w:tab w:val="left" w:pos="1260"/>
        </w:tabs>
        <w:snapToGrid/>
        <w:ind w:left="1260" w:hanging="420"/>
      </w:pPr>
    </w:lvl>
    <w:lvl w:ilvl="4" w:tentative="0">
      <w:start w:val="1"/>
      <w:numFmt w:val="lowerLetter"/>
      <w:lvlText w:val="%5)"/>
      <w:lvlJc w:val="left"/>
      <w:pPr>
        <w:tabs>
          <w:tab w:val="left" w:pos="1680"/>
        </w:tabs>
        <w:snapToGrid/>
        <w:ind w:left="1680" w:hanging="420"/>
      </w:pPr>
    </w:lvl>
    <w:lvl w:ilvl="5" w:tentative="0">
      <w:start w:val="1"/>
      <w:numFmt w:val="lowerRoman"/>
      <w:lvlText w:val="%6."/>
      <w:lvlJc w:val="right"/>
      <w:pPr>
        <w:tabs>
          <w:tab w:val="left" w:pos="2100"/>
        </w:tabs>
        <w:snapToGrid/>
        <w:ind w:left="2100" w:hanging="420"/>
      </w:pPr>
    </w:lvl>
    <w:lvl w:ilvl="6" w:tentative="0">
      <w:start w:val="1"/>
      <w:numFmt w:val="decimal"/>
      <w:lvlText w:val="%7."/>
      <w:lvlJc w:val="left"/>
      <w:pPr>
        <w:tabs>
          <w:tab w:val="left" w:pos="2520"/>
        </w:tabs>
        <w:snapToGrid/>
        <w:ind w:left="2520" w:hanging="420"/>
      </w:pPr>
    </w:lvl>
    <w:lvl w:ilvl="7" w:tentative="0">
      <w:start w:val="1"/>
      <w:numFmt w:val="lowerLetter"/>
      <w:lvlText w:val="%8)"/>
      <w:lvlJc w:val="left"/>
      <w:pPr>
        <w:tabs>
          <w:tab w:val="left" w:pos="2940"/>
        </w:tabs>
        <w:snapToGrid/>
        <w:ind w:left="2940" w:hanging="420"/>
      </w:pPr>
    </w:lvl>
    <w:lvl w:ilvl="8" w:tentative="0">
      <w:start w:val="1"/>
      <w:numFmt w:val="lowerRoman"/>
      <w:lvlText w:val="%9."/>
      <w:lvlJc w:val="right"/>
      <w:pPr>
        <w:tabs>
          <w:tab w:val="left" w:pos="3360"/>
        </w:tabs>
        <w:snapToGrid/>
        <w:ind w:left="3360" w:hanging="420"/>
      </w:pPr>
    </w:lvl>
  </w:abstractNum>
  <w:abstractNum w:abstractNumId="19">
    <w:nsid w:val="0248C179"/>
    <w:multiLevelType w:val="multilevel"/>
    <w:tmpl w:val="0248C179"/>
    <w:lvl w:ilvl="0" w:tentative="0">
      <w:start w:val="1"/>
      <w:numFmt w:val="bullet"/>
      <w:pStyle w:val="400"/>
      <w:lvlText w:val="n"/>
      <w:lvlJc w:val="left"/>
      <w:pPr>
        <w:tabs>
          <w:tab w:val="left" w:pos="520"/>
        </w:tabs>
        <w:snapToGrid/>
        <w:ind w:left="520" w:hanging="420"/>
      </w:pPr>
      <w:rPr>
        <w:rFonts w:hint="default" w:ascii="Wingdings" w:hAnsi="Wingdings"/>
      </w:rPr>
    </w:lvl>
    <w:lvl w:ilvl="1" w:tentative="0">
      <w:start w:val="1"/>
      <w:numFmt w:val="decimal"/>
      <w:suff w:val="nothing"/>
      <w:lvlText w:val="%2.%1 "/>
      <w:lvlJc w:val="left"/>
      <w:pPr>
        <w:snapToGrid/>
        <w:ind w:left="420" w:firstLine="0"/>
      </w:pPr>
      <w:rPr>
        <w:rFonts w:hint="eastAsia"/>
      </w:rPr>
    </w:lvl>
    <w:lvl w:ilvl="2" w:tentative="0">
      <w:start w:val="1"/>
      <w:numFmt w:val="decimal"/>
      <w:suff w:val="nothing"/>
      <w:lvlText w:val="%1.%2.%3 "/>
      <w:lvlJc w:val="left"/>
      <w:pPr>
        <w:snapToGrid/>
        <w:ind w:left="420" w:firstLine="0"/>
      </w:pPr>
      <w:rPr>
        <w:rFonts w:hint="eastAsia"/>
      </w:rPr>
    </w:lvl>
    <w:lvl w:ilvl="3" w:tentative="0">
      <w:start w:val="1"/>
      <w:numFmt w:val="decimal"/>
      <w:suff w:val="nothing"/>
      <w:lvlText w:val="%1.%2.%3.%4 "/>
      <w:lvlJc w:val="left"/>
      <w:pPr>
        <w:snapToGrid/>
        <w:ind w:left="420" w:firstLine="0"/>
      </w:pPr>
      <w:rPr>
        <w:rFonts w:hint="eastAsia"/>
      </w:rPr>
    </w:lvl>
    <w:lvl w:ilvl="4" w:tentative="0">
      <w:start w:val="1"/>
      <w:numFmt w:val="decimal"/>
      <w:suff w:val="nothing"/>
      <w:lvlText w:val="%1.%2.%3.%4.%5 "/>
      <w:lvlJc w:val="left"/>
      <w:pPr>
        <w:snapToGrid/>
        <w:ind w:left="420" w:firstLine="0"/>
      </w:pPr>
      <w:rPr>
        <w:rFonts w:hint="eastAsia"/>
      </w:rPr>
    </w:lvl>
    <w:lvl w:ilvl="5" w:tentative="0">
      <w:start w:val="1"/>
      <w:numFmt w:val="decimal"/>
      <w:suff w:val="nothing"/>
      <w:lvlText w:val="%1.%2.%3.%4.%5.%6 "/>
      <w:lvlJc w:val="left"/>
      <w:pPr>
        <w:snapToGrid/>
        <w:ind w:left="420" w:firstLine="0"/>
      </w:pPr>
      <w:rPr>
        <w:rFonts w:hint="eastAsia"/>
      </w:rPr>
    </w:lvl>
    <w:lvl w:ilvl="6" w:tentative="0">
      <w:start w:val="1"/>
      <w:numFmt w:val="decimal"/>
      <w:suff w:val="nothing"/>
      <w:lvlText w:val="%7."/>
      <w:lvlJc w:val="left"/>
      <w:pPr>
        <w:snapToGrid/>
        <w:ind w:left="420" w:firstLine="0"/>
      </w:pPr>
      <w:rPr>
        <w:rFonts w:hint="eastAsia"/>
      </w:rPr>
    </w:lvl>
    <w:lvl w:ilvl="7" w:tentative="0">
      <w:start w:val="1"/>
      <w:numFmt w:val="none"/>
      <w:suff w:val="nothing"/>
      <w:lvlText w:val=""/>
      <w:lvlJc w:val="left"/>
      <w:pPr>
        <w:snapToGrid/>
        <w:ind w:left="420" w:firstLine="0"/>
      </w:pPr>
      <w:rPr>
        <w:rFonts w:hint="eastAsia"/>
      </w:rPr>
    </w:lvl>
    <w:lvl w:ilvl="8" w:tentative="0">
      <w:start w:val="1"/>
      <w:numFmt w:val="none"/>
      <w:suff w:val="nothing"/>
      <w:lvlText w:val=""/>
      <w:lvlJc w:val="left"/>
      <w:pPr>
        <w:snapToGrid/>
        <w:ind w:left="420" w:firstLine="0"/>
      </w:pPr>
      <w:rPr>
        <w:rFonts w:hint="eastAsia"/>
      </w:rPr>
    </w:lvl>
  </w:abstractNum>
  <w:abstractNum w:abstractNumId="20">
    <w:nsid w:val="02D8CB57"/>
    <w:multiLevelType w:val="multilevel"/>
    <w:tmpl w:val="02D8CB57"/>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21">
    <w:nsid w:val="0E640482"/>
    <w:multiLevelType w:val="multilevel"/>
    <w:tmpl w:val="0E640482"/>
    <w:lvl w:ilvl="0" w:tentative="0">
      <w:start w:val="1"/>
      <w:numFmt w:val="bullet"/>
      <w:lvlText w:val=""/>
      <w:lvlJc w:val="left"/>
      <w:pPr>
        <w:tabs>
          <w:tab w:val="left" w:pos="1260"/>
        </w:tabs>
        <w:snapToGrid/>
        <w:ind w:left="1260" w:hanging="420"/>
      </w:pPr>
      <w:rPr>
        <w:rFonts w:hint="default" w:ascii="Wingdings" w:hAnsi="Wingdings"/>
      </w:rPr>
    </w:lvl>
    <w:lvl w:ilvl="1" w:tentative="0">
      <w:start w:val="1"/>
      <w:numFmt w:val="bullet"/>
      <w:pStyle w:val="731"/>
      <w:lvlText w:val=""/>
      <w:lvlJc w:val="left"/>
      <w:pPr>
        <w:tabs>
          <w:tab w:val="left" w:pos="1680"/>
        </w:tabs>
        <w:snapToGrid/>
        <w:ind w:left="1680" w:hanging="420"/>
      </w:pPr>
      <w:rPr>
        <w:rFonts w:hint="default" w:ascii="Wingdings" w:hAnsi="Wingdings"/>
        <w:color w:val="000000"/>
      </w:rPr>
    </w:lvl>
    <w:lvl w:ilvl="2" w:tentative="0">
      <w:start w:val="1"/>
      <w:numFmt w:val="lowerRoman"/>
      <w:lvlText w:val="%3."/>
      <w:lvlJc w:val="right"/>
      <w:pPr>
        <w:snapToGrid/>
        <w:ind w:left="2100" w:hanging="420"/>
      </w:pPr>
    </w:lvl>
    <w:lvl w:ilvl="3" w:tentative="0">
      <w:start w:val="1"/>
      <w:numFmt w:val="decimal"/>
      <w:lvlText w:val="%4."/>
      <w:lvlJc w:val="left"/>
      <w:pPr>
        <w:snapToGrid/>
        <w:ind w:left="2520" w:hanging="420"/>
      </w:pPr>
    </w:lvl>
    <w:lvl w:ilvl="4" w:tentative="0">
      <w:start w:val="1"/>
      <w:numFmt w:val="lowerLetter"/>
      <w:lvlText w:val="%5)"/>
      <w:lvlJc w:val="left"/>
      <w:pPr>
        <w:snapToGrid/>
        <w:ind w:left="2940" w:hanging="420"/>
      </w:pPr>
    </w:lvl>
    <w:lvl w:ilvl="5" w:tentative="0">
      <w:start w:val="1"/>
      <w:numFmt w:val="lowerRoman"/>
      <w:lvlText w:val="%6."/>
      <w:lvlJc w:val="right"/>
      <w:pPr>
        <w:snapToGrid/>
        <w:ind w:left="3360" w:hanging="420"/>
      </w:pPr>
    </w:lvl>
    <w:lvl w:ilvl="6" w:tentative="0">
      <w:start w:val="1"/>
      <w:numFmt w:val="decimal"/>
      <w:lvlText w:val="%7."/>
      <w:lvlJc w:val="left"/>
      <w:pPr>
        <w:snapToGrid/>
        <w:ind w:left="3780" w:hanging="420"/>
      </w:pPr>
    </w:lvl>
    <w:lvl w:ilvl="7" w:tentative="0">
      <w:start w:val="1"/>
      <w:numFmt w:val="lowerLetter"/>
      <w:lvlText w:val="%8)"/>
      <w:lvlJc w:val="left"/>
      <w:pPr>
        <w:snapToGrid/>
        <w:ind w:left="4200" w:hanging="420"/>
      </w:pPr>
    </w:lvl>
    <w:lvl w:ilvl="8" w:tentative="0">
      <w:start w:val="1"/>
      <w:numFmt w:val="lowerRoman"/>
      <w:lvlText w:val="%9."/>
      <w:lvlJc w:val="right"/>
      <w:pPr>
        <w:snapToGrid/>
        <w:ind w:left="4620" w:hanging="420"/>
      </w:pPr>
    </w:lvl>
  </w:abstractNum>
  <w:abstractNum w:abstractNumId="22">
    <w:nsid w:val="2376D955"/>
    <w:multiLevelType w:val="multilevel"/>
    <w:tmpl w:val="2376D955"/>
    <w:lvl w:ilvl="0" w:tentative="0">
      <w:start w:val="1"/>
      <w:numFmt w:val="decimal"/>
      <w:lvlText w:val="%1."/>
      <w:lvlJc w:val="left"/>
      <w:pPr>
        <w:snapToGrid/>
        <w:ind w:left="960" w:hanging="360"/>
      </w:pPr>
      <w:rPr>
        <w:rFonts w:hint="default"/>
        <w:u w:val="none"/>
      </w:rPr>
    </w:lvl>
    <w:lvl w:ilvl="1" w:tentative="0">
      <w:start w:val="1"/>
      <w:numFmt w:val="lowerLetter"/>
      <w:lvlText w:val="%2)"/>
      <w:lvlJc w:val="left"/>
      <w:pPr>
        <w:snapToGrid/>
        <w:ind w:left="1440" w:hanging="420"/>
      </w:pPr>
    </w:lvl>
    <w:lvl w:ilvl="2" w:tentative="0">
      <w:start w:val="1"/>
      <w:numFmt w:val="lowerRoman"/>
      <w:lvlText w:val="%3."/>
      <w:lvlJc w:val="right"/>
      <w:pPr>
        <w:snapToGrid/>
        <w:ind w:left="1860" w:hanging="420"/>
      </w:pPr>
    </w:lvl>
    <w:lvl w:ilvl="3" w:tentative="0">
      <w:start w:val="1"/>
      <w:numFmt w:val="decimal"/>
      <w:lvlText w:val="%4."/>
      <w:lvlJc w:val="left"/>
      <w:pPr>
        <w:snapToGrid/>
        <w:ind w:left="2280" w:hanging="420"/>
      </w:pPr>
    </w:lvl>
    <w:lvl w:ilvl="4" w:tentative="0">
      <w:start w:val="1"/>
      <w:numFmt w:val="lowerLetter"/>
      <w:lvlText w:val="%5)"/>
      <w:lvlJc w:val="left"/>
      <w:pPr>
        <w:snapToGrid/>
        <w:ind w:left="2700" w:hanging="420"/>
      </w:pPr>
    </w:lvl>
    <w:lvl w:ilvl="5" w:tentative="0">
      <w:start w:val="1"/>
      <w:numFmt w:val="lowerRoman"/>
      <w:lvlText w:val="%6."/>
      <w:lvlJc w:val="right"/>
      <w:pPr>
        <w:snapToGrid/>
        <w:ind w:left="3120" w:hanging="420"/>
      </w:pPr>
    </w:lvl>
    <w:lvl w:ilvl="6" w:tentative="0">
      <w:start w:val="1"/>
      <w:numFmt w:val="decimal"/>
      <w:lvlText w:val="%7."/>
      <w:lvlJc w:val="left"/>
      <w:pPr>
        <w:snapToGrid/>
        <w:ind w:left="3540" w:hanging="420"/>
      </w:pPr>
    </w:lvl>
    <w:lvl w:ilvl="7" w:tentative="0">
      <w:start w:val="1"/>
      <w:numFmt w:val="lowerLetter"/>
      <w:lvlText w:val="%8)"/>
      <w:lvlJc w:val="left"/>
      <w:pPr>
        <w:snapToGrid/>
        <w:ind w:left="3960" w:hanging="420"/>
      </w:pPr>
    </w:lvl>
    <w:lvl w:ilvl="8" w:tentative="0">
      <w:start w:val="1"/>
      <w:numFmt w:val="lowerRoman"/>
      <w:lvlText w:val="%9."/>
      <w:lvlJc w:val="right"/>
      <w:pPr>
        <w:snapToGrid/>
        <w:ind w:left="4380" w:hanging="420"/>
      </w:pPr>
    </w:lvl>
  </w:abstractNum>
  <w:abstractNum w:abstractNumId="23">
    <w:nsid w:val="2470EC97"/>
    <w:multiLevelType w:val="multilevel"/>
    <w:tmpl w:val="2470EC97"/>
    <w:lvl w:ilvl="0" w:tentative="0">
      <w:start w:val="1"/>
      <w:numFmt w:val="decimal"/>
      <w:lvlText w:val="%1"/>
      <w:lvlJc w:val="left"/>
      <w:pPr>
        <w:tabs>
          <w:tab w:val="left" w:pos="0"/>
        </w:tabs>
        <w:snapToGrid/>
        <w:ind w:left="0" w:hanging="425"/>
      </w:pPr>
      <w:rPr>
        <w:rFonts w:hint="eastAsia"/>
      </w:rPr>
    </w:lvl>
    <w:lvl w:ilvl="1" w:tentative="0">
      <w:start w:val="1"/>
      <w:numFmt w:val="decimal"/>
      <w:pStyle w:val="587"/>
      <w:lvlText w:val="%1.%2"/>
      <w:lvlJc w:val="left"/>
      <w:pPr>
        <w:tabs>
          <w:tab w:val="left" w:pos="567"/>
        </w:tabs>
        <w:snapToGrid/>
        <w:ind w:left="567" w:hanging="567"/>
      </w:pPr>
      <w:rPr>
        <w:rFonts w:hint="eastAsia"/>
      </w:rPr>
    </w:lvl>
    <w:lvl w:ilvl="2" w:tentative="0">
      <w:start w:val="1"/>
      <w:numFmt w:val="decimal"/>
      <w:lvlText w:val="%1.%2.%3"/>
      <w:lvlJc w:val="left"/>
      <w:pPr>
        <w:tabs>
          <w:tab w:val="left" w:pos="993"/>
        </w:tabs>
        <w:snapToGrid/>
        <w:ind w:left="993" w:hanging="567"/>
      </w:pPr>
      <w:rPr>
        <w:rFonts w:hint="eastAsia"/>
      </w:rPr>
    </w:lvl>
    <w:lvl w:ilvl="3" w:tentative="0">
      <w:start w:val="1"/>
      <w:numFmt w:val="decimal"/>
      <w:lvlText w:val="%1.%2.%3.%4"/>
      <w:lvlJc w:val="left"/>
      <w:pPr>
        <w:tabs>
          <w:tab w:val="left" w:pos="1931"/>
        </w:tabs>
        <w:snapToGrid/>
        <w:ind w:left="1559" w:hanging="708"/>
      </w:pPr>
      <w:rPr>
        <w:rFonts w:hint="eastAsia"/>
      </w:rPr>
    </w:lvl>
    <w:lvl w:ilvl="4" w:tentative="0">
      <w:start w:val="1"/>
      <w:numFmt w:val="decimal"/>
      <w:lvlText w:val="%1.%2.%3.%4.%5"/>
      <w:lvlJc w:val="left"/>
      <w:pPr>
        <w:tabs>
          <w:tab w:val="left" w:pos="2356"/>
        </w:tabs>
        <w:snapToGrid/>
        <w:ind w:left="2126" w:hanging="850"/>
      </w:pPr>
      <w:rPr>
        <w:rFonts w:hint="eastAsia"/>
      </w:rPr>
    </w:lvl>
    <w:lvl w:ilvl="5" w:tentative="0">
      <w:start w:val="1"/>
      <w:numFmt w:val="decimal"/>
      <w:lvlText w:val="%1.%2.%3.%4.%5.%6"/>
      <w:lvlJc w:val="left"/>
      <w:pPr>
        <w:tabs>
          <w:tab w:val="left" w:pos="3141"/>
        </w:tabs>
        <w:snapToGrid/>
        <w:ind w:left="2835" w:hanging="1134"/>
      </w:pPr>
      <w:rPr>
        <w:rFonts w:hint="eastAsia"/>
      </w:rPr>
    </w:lvl>
    <w:lvl w:ilvl="6" w:tentative="0">
      <w:start w:val="1"/>
      <w:numFmt w:val="decimal"/>
      <w:lvlText w:val="%1.%2.%3.%4.%5.%6.%7"/>
      <w:lvlJc w:val="left"/>
      <w:pPr>
        <w:tabs>
          <w:tab w:val="left" w:pos="3566"/>
        </w:tabs>
        <w:snapToGrid/>
        <w:ind w:left="3402" w:hanging="1276"/>
      </w:pPr>
      <w:rPr>
        <w:rFonts w:hint="eastAsia"/>
      </w:rPr>
    </w:lvl>
    <w:lvl w:ilvl="7" w:tentative="0">
      <w:start w:val="1"/>
      <w:numFmt w:val="decimal"/>
      <w:lvlText w:val="%1.%2.%3.%4.%5.%6.%7.%8"/>
      <w:lvlJc w:val="left"/>
      <w:pPr>
        <w:tabs>
          <w:tab w:val="left" w:pos="4351"/>
        </w:tabs>
        <w:snapToGrid/>
        <w:ind w:left="3969" w:hanging="1418"/>
      </w:pPr>
      <w:rPr>
        <w:rFonts w:hint="eastAsia"/>
      </w:rPr>
    </w:lvl>
    <w:lvl w:ilvl="8" w:tentative="0">
      <w:start w:val="1"/>
      <w:numFmt w:val="decimal"/>
      <w:lvlText w:val="%1.%2.%3.%4.%5.%6.%7.%8.%9"/>
      <w:lvlJc w:val="left"/>
      <w:pPr>
        <w:tabs>
          <w:tab w:val="left" w:pos="4777"/>
        </w:tabs>
        <w:snapToGrid/>
        <w:ind w:left="4677" w:hanging="1700"/>
      </w:pPr>
      <w:rPr>
        <w:rFonts w:hint="eastAsia"/>
      </w:rPr>
    </w:lvl>
  </w:abstractNum>
  <w:abstractNum w:abstractNumId="24">
    <w:nsid w:val="25B654F3"/>
    <w:multiLevelType w:val="multilevel"/>
    <w:tmpl w:val="25B654F3"/>
    <w:lvl w:ilvl="0" w:tentative="0">
      <w:start w:val="1"/>
      <w:numFmt w:val="chineseCountingThousand"/>
      <w:pStyle w:val="271"/>
      <w:lvlText w:val="(%1)"/>
      <w:lvlJc w:val="left"/>
      <w:pPr>
        <w:snapToGrid/>
        <w:ind w:left="980" w:hanging="420"/>
      </w:pPr>
      <w:rPr>
        <w:rFonts w:cs="Times New Roman"/>
      </w:rPr>
    </w:lvl>
    <w:lvl w:ilvl="1" w:tentative="0">
      <w:start w:val="1"/>
      <w:numFmt w:val="lowerLetter"/>
      <w:lvlText w:val="%2)"/>
      <w:lvlJc w:val="left"/>
      <w:pPr>
        <w:snapToGrid/>
        <w:ind w:left="1400" w:hanging="420"/>
      </w:pPr>
      <w:rPr>
        <w:rFonts w:cs="Times New Roman"/>
      </w:rPr>
    </w:lvl>
    <w:lvl w:ilvl="2" w:tentative="0">
      <w:start w:val="1"/>
      <w:numFmt w:val="lowerRoman"/>
      <w:lvlText w:val="%3."/>
      <w:lvlJc w:val="right"/>
      <w:pPr>
        <w:snapToGrid/>
        <w:ind w:left="1820" w:hanging="420"/>
      </w:pPr>
      <w:rPr>
        <w:rFonts w:cs="Times New Roman"/>
      </w:rPr>
    </w:lvl>
    <w:lvl w:ilvl="3" w:tentative="0">
      <w:start w:val="1"/>
      <w:numFmt w:val="decimal"/>
      <w:lvlText w:val="%4."/>
      <w:lvlJc w:val="left"/>
      <w:pPr>
        <w:snapToGrid/>
        <w:ind w:left="2240" w:hanging="420"/>
      </w:pPr>
      <w:rPr>
        <w:rFonts w:cs="Times New Roman"/>
      </w:rPr>
    </w:lvl>
    <w:lvl w:ilvl="4" w:tentative="0">
      <w:start w:val="1"/>
      <w:numFmt w:val="lowerLetter"/>
      <w:lvlText w:val="%5)"/>
      <w:lvlJc w:val="left"/>
      <w:pPr>
        <w:snapToGrid/>
        <w:ind w:left="2660" w:hanging="420"/>
      </w:pPr>
      <w:rPr>
        <w:rFonts w:cs="Times New Roman"/>
      </w:rPr>
    </w:lvl>
    <w:lvl w:ilvl="5" w:tentative="0">
      <w:start w:val="1"/>
      <w:numFmt w:val="lowerRoman"/>
      <w:lvlText w:val="%6."/>
      <w:lvlJc w:val="right"/>
      <w:pPr>
        <w:snapToGrid/>
        <w:ind w:left="3080" w:hanging="420"/>
      </w:pPr>
      <w:rPr>
        <w:rFonts w:cs="Times New Roman"/>
      </w:rPr>
    </w:lvl>
    <w:lvl w:ilvl="6" w:tentative="0">
      <w:start w:val="1"/>
      <w:numFmt w:val="decimal"/>
      <w:lvlText w:val="%7."/>
      <w:lvlJc w:val="left"/>
      <w:pPr>
        <w:snapToGrid/>
        <w:ind w:left="3500" w:hanging="420"/>
      </w:pPr>
      <w:rPr>
        <w:rFonts w:cs="Times New Roman"/>
      </w:rPr>
    </w:lvl>
    <w:lvl w:ilvl="7" w:tentative="0">
      <w:start w:val="1"/>
      <w:numFmt w:val="lowerLetter"/>
      <w:lvlText w:val="%8)"/>
      <w:lvlJc w:val="left"/>
      <w:pPr>
        <w:snapToGrid/>
        <w:ind w:left="3920" w:hanging="420"/>
      </w:pPr>
      <w:rPr>
        <w:rFonts w:cs="Times New Roman"/>
      </w:rPr>
    </w:lvl>
    <w:lvl w:ilvl="8" w:tentative="0">
      <w:start w:val="1"/>
      <w:numFmt w:val="lowerRoman"/>
      <w:lvlText w:val="%9."/>
      <w:lvlJc w:val="right"/>
      <w:pPr>
        <w:snapToGrid/>
        <w:ind w:left="4340" w:hanging="420"/>
      </w:pPr>
      <w:rPr>
        <w:rFonts w:cs="Times New Roman"/>
      </w:rPr>
    </w:lvl>
  </w:abstractNum>
  <w:abstractNum w:abstractNumId="25">
    <w:nsid w:val="39A0D9AC"/>
    <w:multiLevelType w:val="multilevel"/>
    <w:tmpl w:val="39A0D9AC"/>
    <w:lvl w:ilvl="0" w:tentative="0">
      <w:start w:val="1"/>
      <w:numFmt w:val="bullet"/>
      <w:pStyle w:val="894"/>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26">
    <w:nsid w:val="46A08BB8"/>
    <w:multiLevelType w:val="multilevel"/>
    <w:tmpl w:val="46A08BB8"/>
    <w:lvl w:ilvl="0" w:tentative="0">
      <w:start w:val="1"/>
      <w:numFmt w:val="chineseCountingThousand"/>
      <w:pStyle w:val="737"/>
      <w:lvlText w:val="%1、"/>
      <w:lvlJc w:val="left"/>
      <w:pPr>
        <w:tabs>
          <w:tab w:val="left" w:pos="420"/>
        </w:tabs>
        <w:snapToGrid/>
        <w:ind w:left="420" w:hanging="420"/>
      </w:pPr>
    </w:lvl>
    <w:lvl w:ilvl="1" w:tentative="0">
      <w:start w:val="1"/>
      <w:numFmt w:val="lowerLetter"/>
      <w:lvlText w:val="%2)"/>
      <w:lvlJc w:val="left"/>
      <w:pPr>
        <w:tabs>
          <w:tab w:val="left" w:pos="840"/>
        </w:tabs>
        <w:snapToGrid/>
        <w:ind w:left="840" w:hanging="420"/>
      </w:pPr>
    </w:lvl>
    <w:lvl w:ilvl="2" w:tentative="0">
      <w:start w:val="1"/>
      <w:numFmt w:val="lowerRoman"/>
      <w:lvlText w:val="%3."/>
      <w:lvlJc w:val="right"/>
      <w:pPr>
        <w:tabs>
          <w:tab w:val="left" w:pos="1260"/>
        </w:tabs>
        <w:snapToGrid/>
        <w:ind w:left="1260" w:hanging="420"/>
      </w:pPr>
    </w:lvl>
    <w:lvl w:ilvl="3" w:tentative="0">
      <w:start w:val="1"/>
      <w:numFmt w:val="decimal"/>
      <w:lvlText w:val="%4."/>
      <w:lvlJc w:val="left"/>
      <w:pPr>
        <w:tabs>
          <w:tab w:val="left" w:pos="1680"/>
        </w:tabs>
        <w:snapToGrid/>
        <w:ind w:left="1680" w:hanging="420"/>
      </w:pPr>
    </w:lvl>
    <w:lvl w:ilvl="4" w:tentative="0">
      <w:start w:val="1"/>
      <w:numFmt w:val="lowerLetter"/>
      <w:lvlText w:val="%5)"/>
      <w:lvlJc w:val="left"/>
      <w:pPr>
        <w:tabs>
          <w:tab w:val="left" w:pos="2100"/>
        </w:tabs>
        <w:snapToGrid/>
        <w:ind w:left="2100" w:hanging="420"/>
      </w:p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27">
    <w:nsid w:val="4C1BAE26"/>
    <w:multiLevelType w:val="multilevel"/>
    <w:tmpl w:val="4C1BAE26"/>
    <w:lvl w:ilvl="0" w:tentative="0">
      <w:start w:val="1"/>
      <w:numFmt w:val="bullet"/>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pStyle w:val="685"/>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28">
    <w:nsid w:val="58765686"/>
    <w:multiLevelType w:val="multilevel"/>
    <w:tmpl w:val="58765686"/>
    <w:lvl w:ilvl="0" w:tentative="0">
      <w:start w:val="1"/>
      <w:numFmt w:val="decimal"/>
      <w:lvlText w:val="第 %1 部分."/>
      <w:lvlJc w:val="left"/>
      <w:pPr>
        <w:snapToGrid/>
        <w:ind w:left="425" w:hanging="425"/>
      </w:pPr>
      <w:rPr>
        <w:rFonts w:hint="eastAsia"/>
      </w:rPr>
    </w:lvl>
    <w:lvl w:ilvl="1" w:tentative="0">
      <w:start w:val="1"/>
      <w:numFmt w:val="decimal"/>
      <w:lvlText w:val="%1.%2"/>
      <w:lvlJc w:val="left"/>
      <w:pPr>
        <w:snapToGrid/>
        <w:ind w:left="992" w:hanging="567"/>
      </w:pPr>
    </w:lvl>
    <w:lvl w:ilvl="2" w:tentative="0">
      <w:start w:val="1"/>
      <w:numFmt w:val="decimal"/>
      <w:lvlText w:val="%1.%2.%3"/>
      <w:lvlJc w:val="left"/>
      <w:pPr>
        <w:snapToGrid/>
        <w:ind w:left="1418" w:hanging="567"/>
      </w:pPr>
    </w:lvl>
    <w:lvl w:ilvl="3" w:tentative="0">
      <w:start w:val="1"/>
      <w:numFmt w:val="decimal"/>
      <w:lvlText w:val="%1.%2.%3.%4"/>
      <w:lvlJc w:val="left"/>
      <w:pPr>
        <w:snapToGrid/>
        <w:ind w:left="1984" w:hanging="708"/>
      </w:pPr>
    </w:lvl>
    <w:lvl w:ilvl="4" w:tentative="0">
      <w:start w:val="1"/>
      <w:numFmt w:val="decimal"/>
      <w:pStyle w:val="907"/>
      <w:lvlText w:val="%1.%2.%3.%4.%5"/>
      <w:lvlJc w:val="left"/>
      <w:pPr>
        <w:snapToGrid/>
        <w:ind w:left="1984" w:hanging="850"/>
      </w:pPr>
    </w:lvl>
    <w:lvl w:ilvl="5" w:tentative="0">
      <w:start w:val="1"/>
      <w:numFmt w:val="decimal"/>
      <w:lvlText w:val="%1.%2.%3.%4.%5.%6"/>
      <w:lvlJc w:val="left"/>
      <w:pPr>
        <w:snapToGrid/>
        <w:ind w:left="2694" w:hanging="1134"/>
      </w:pPr>
    </w:lvl>
    <w:lvl w:ilvl="6" w:tentative="0">
      <w:start w:val="1"/>
      <w:numFmt w:val="decimal"/>
      <w:lvlText w:val="%1.%2.%3.%4.%5.%6.%7"/>
      <w:lvlJc w:val="left"/>
      <w:pPr>
        <w:snapToGrid/>
        <w:ind w:left="3827" w:hanging="1276"/>
      </w:pPr>
    </w:lvl>
    <w:lvl w:ilvl="7" w:tentative="0">
      <w:start w:val="1"/>
      <w:numFmt w:val="decimal"/>
      <w:lvlText w:val="%1.%2.%3.%4.%5.%6.%7.%8"/>
      <w:lvlJc w:val="left"/>
      <w:pPr>
        <w:snapToGrid/>
        <w:ind w:left="4394" w:hanging="1418"/>
      </w:pPr>
    </w:lvl>
    <w:lvl w:ilvl="8" w:tentative="0">
      <w:start w:val="1"/>
      <w:numFmt w:val="decimal"/>
      <w:lvlText w:val="%1.%2.%3.%4.%5.%6.%7.%8.%9"/>
      <w:lvlJc w:val="left"/>
      <w:pPr>
        <w:snapToGrid/>
        <w:ind w:left="5102" w:hanging="1700"/>
      </w:pPr>
    </w:lvl>
  </w:abstractNum>
  <w:abstractNum w:abstractNumId="29">
    <w:nsid w:val="59ADCABA"/>
    <w:multiLevelType w:val="multilevel"/>
    <w:tmpl w:val="59ADCABA"/>
    <w:lvl w:ilvl="0" w:tentative="0">
      <w:start w:val="1"/>
      <w:numFmt w:val="decimal"/>
      <w:pStyle w:val="27"/>
      <w:lvlText w:val="%1."/>
      <w:lvlJc w:val="left"/>
      <w:pPr>
        <w:tabs>
          <w:tab w:val="left" w:pos="1200"/>
        </w:tabs>
        <w:snapToGrid/>
        <w:ind w:left="1200" w:hanging="36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30">
    <w:nsid w:val="5A241D34"/>
    <w:multiLevelType w:val="multilevel"/>
    <w:tmpl w:val="5A241D34"/>
    <w:lvl w:ilvl="0" w:tentative="0">
      <w:start w:val="1"/>
      <w:numFmt w:val="decimal"/>
      <w:pStyle w:val="636"/>
      <w:lvlText w:val="%1."/>
      <w:lvlJc w:val="left"/>
      <w:pPr>
        <w:snapToGrid/>
        <w:ind w:left="425" w:hanging="425"/>
      </w:pPr>
    </w:lvl>
    <w:lvl w:ilvl="1" w:tentative="0">
      <w:start w:val="1"/>
      <w:numFmt w:val="decimal"/>
      <w:pStyle w:val="932"/>
      <w:lvlText w:val="%1.%2."/>
      <w:lvlJc w:val="left"/>
      <w:pPr>
        <w:snapToGrid/>
        <w:ind w:left="567" w:hanging="567"/>
      </w:pPr>
    </w:lvl>
    <w:lvl w:ilvl="2" w:tentative="0">
      <w:start w:val="1"/>
      <w:numFmt w:val="decimal"/>
      <w:pStyle w:val="888"/>
      <w:lvlText w:val="%1.%2.%3."/>
      <w:lvlJc w:val="left"/>
      <w:pPr>
        <w:snapToGrid/>
        <w:ind w:left="709" w:hanging="709"/>
      </w:pPr>
    </w:lvl>
    <w:lvl w:ilvl="3" w:tentative="0">
      <w:start w:val="1"/>
      <w:numFmt w:val="decimal"/>
      <w:pStyle w:val="482"/>
      <w:lvlText w:val="%1.%2.%3.%4."/>
      <w:lvlJc w:val="left"/>
      <w:pPr>
        <w:snapToGrid/>
        <w:ind w:left="851" w:hanging="851"/>
      </w:pPr>
    </w:lvl>
    <w:lvl w:ilvl="4" w:tentative="0">
      <w:start w:val="1"/>
      <w:numFmt w:val="decimal"/>
      <w:pStyle w:val="945"/>
      <w:lvlText w:val="%1.%2.%3.%4.%5."/>
      <w:lvlJc w:val="left"/>
      <w:pPr>
        <w:snapToGrid/>
        <w:ind w:left="992" w:hanging="992"/>
      </w:pPr>
    </w:lvl>
    <w:lvl w:ilvl="5" w:tentative="0">
      <w:start w:val="1"/>
      <w:numFmt w:val="decimal"/>
      <w:lvlText w:val="%1.%2.%3.%4.%5.%6."/>
      <w:lvlJc w:val="left"/>
      <w:pPr>
        <w:snapToGrid/>
        <w:ind w:left="1134" w:hanging="1134"/>
      </w:pPr>
    </w:lvl>
    <w:lvl w:ilvl="6" w:tentative="0">
      <w:start w:val="1"/>
      <w:numFmt w:val="decimal"/>
      <w:lvlText w:val="%1.%2.%3.%4.%5.%6.%7."/>
      <w:lvlJc w:val="left"/>
      <w:pPr>
        <w:snapToGrid/>
        <w:ind w:left="1276" w:hanging="1276"/>
      </w:pPr>
    </w:lvl>
    <w:lvl w:ilvl="7" w:tentative="0">
      <w:start w:val="1"/>
      <w:numFmt w:val="decimal"/>
      <w:lvlText w:val="%1.%2.%3.%4.%5.%6.%7.%8."/>
      <w:lvlJc w:val="left"/>
      <w:pPr>
        <w:snapToGrid/>
        <w:ind w:left="1418" w:hanging="1418"/>
      </w:pPr>
    </w:lvl>
    <w:lvl w:ilvl="8" w:tentative="0">
      <w:start w:val="1"/>
      <w:numFmt w:val="decimal"/>
      <w:lvlText w:val="%1.%2.%3.%4.%5.%6.%7.%8.%9."/>
      <w:lvlJc w:val="left"/>
      <w:pPr>
        <w:snapToGrid/>
        <w:ind w:left="1559" w:hanging="1559"/>
      </w:pPr>
    </w:lvl>
  </w:abstractNum>
  <w:abstractNum w:abstractNumId="31">
    <w:nsid w:val="60382F6E"/>
    <w:multiLevelType w:val="multilevel"/>
    <w:tmpl w:val="60382F6E"/>
    <w:lvl w:ilvl="0" w:tentative="0">
      <w:start w:val="1"/>
      <w:numFmt w:val="bullet"/>
      <w:pStyle w:val="696"/>
      <w:lvlText w:val=""/>
      <w:lvlJc w:val="left"/>
      <w:pPr>
        <w:tabs>
          <w:tab w:val="left" w:pos="397"/>
        </w:tabs>
        <w:snapToGrid/>
        <w:ind w:left="397" w:hanging="397"/>
      </w:pPr>
      <w:rPr>
        <w:rFonts w:hint="default" w:ascii="Wingdings" w:hAnsi="Wingdings"/>
        <w:sz w:val="15"/>
        <w:szCs w:val="15"/>
      </w:rPr>
    </w:lvl>
    <w:lvl w:ilvl="1" w:tentative="0">
      <w:start w:val="1"/>
      <w:numFmt w:val="bullet"/>
      <w:lvlText w:val=""/>
      <w:lvlJc w:val="left"/>
      <w:pPr>
        <w:tabs>
          <w:tab w:val="left" w:pos="-2846"/>
        </w:tabs>
        <w:snapToGrid/>
        <w:ind w:left="-2846" w:hanging="420"/>
      </w:pPr>
      <w:rPr>
        <w:rFonts w:hint="default" w:ascii="Wingdings" w:hAnsi="Wingdings"/>
      </w:rPr>
    </w:lvl>
    <w:lvl w:ilvl="2" w:tentative="0">
      <w:start w:val="1"/>
      <w:numFmt w:val="bullet"/>
      <w:lvlText w:val=""/>
      <w:lvlJc w:val="left"/>
      <w:pPr>
        <w:tabs>
          <w:tab w:val="left" w:pos="-2426"/>
        </w:tabs>
        <w:snapToGrid/>
        <w:ind w:left="-2426" w:hanging="420"/>
      </w:pPr>
      <w:rPr>
        <w:rFonts w:hint="default" w:ascii="Wingdings" w:hAnsi="Wingdings"/>
      </w:rPr>
    </w:lvl>
    <w:lvl w:ilvl="3" w:tentative="0">
      <w:start w:val="1"/>
      <w:numFmt w:val="bullet"/>
      <w:lvlText w:val=""/>
      <w:lvlJc w:val="left"/>
      <w:pPr>
        <w:tabs>
          <w:tab w:val="left" w:pos="-2006"/>
        </w:tabs>
        <w:snapToGrid/>
        <w:ind w:left="-2006" w:hanging="420"/>
      </w:pPr>
      <w:rPr>
        <w:rFonts w:hint="default" w:ascii="Wingdings" w:hAnsi="Wingdings"/>
      </w:rPr>
    </w:lvl>
    <w:lvl w:ilvl="4" w:tentative="0">
      <w:start w:val="1"/>
      <w:numFmt w:val="bullet"/>
      <w:lvlText w:val=""/>
      <w:lvlJc w:val="left"/>
      <w:pPr>
        <w:tabs>
          <w:tab w:val="left" w:pos="-1586"/>
        </w:tabs>
        <w:snapToGrid/>
        <w:ind w:left="-1586" w:hanging="420"/>
      </w:pPr>
      <w:rPr>
        <w:rFonts w:hint="default" w:ascii="Wingdings" w:hAnsi="Wingdings"/>
      </w:rPr>
    </w:lvl>
    <w:lvl w:ilvl="5" w:tentative="0">
      <w:start w:val="1"/>
      <w:numFmt w:val="bullet"/>
      <w:lvlText w:val=""/>
      <w:lvlJc w:val="left"/>
      <w:pPr>
        <w:tabs>
          <w:tab w:val="left" w:pos="-1166"/>
        </w:tabs>
        <w:snapToGrid/>
        <w:ind w:left="-1166" w:hanging="420"/>
      </w:pPr>
      <w:rPr>
        <w:rFonts w:hint="default" w:ascii="Wingdings" w:hAnsi="Wingdings"/>
      </w:rPr>
    </w:lvl>
    <w:lvl w:ilvl="6" w:tentative="0">
      <w:start w:val="1"/>
      <w:numFmt w:val="bullet"/>
      <w:lvlText w:val=""/>
      <w:lvlJc w:val="left"/>
      <w:pPr>
        <w:tabs>
          <w:tab w:val="left" w:pos="-746"/>
        </w:tabs>
        <w:snapToGrid/>
        <w:ind w:left="-746" w:hanging="420"/>
      </w:pPr>
      <w:rPr>
        <w:rFonts w:hint="default" w:ascii="Wingdings" w:hAnsi="Wingdings"/>
      </w:rPr>
    </w:lvl>
    <w:lvl w:ilvl="7" w:tentative="0">
      <w:start w:val="1"/>
      <w:numFmt w:val="bullet"/>
      <w:lvlText w:val=""/>
      <w:lvlJc w:val="left"/>
      <w:pPr>
        <w:tabs>
          <w:tab w:val="left" w:pos="-326"/>
        </w:tabs>
        <w:snapToGrid/>
        <w:ind w:left="-326" w:hanging="420"/>
      </w:pPr>
      <w:rPr>
        <w:rFonts w:hint="default" w:ascii="Wingdings" w:hAnsi="Wingdings"/>
      </w:rPr>
    </w:lvl>
    <w:lvl w:ilvl="8" w:tentative="0">
      <w:start w:val="1"/>
      <w:numFmt w:val="bullet"/>
      <w:lvlText w:val=""/>
      <w:lvlJc w:val="left"/>
      <w:pPr>
        <w:tabs>
          <w:tab w:val="left" w:pos="94"/>
        </w:tabs>
        <w:snapToGrid/>
        <w:ind w:left="94" w:hanging="420"/>
      </w:pPr>
      <w:rPr>
        <w:rFonts w:hint="default" w:ascii="Wingdings" w:hAnsi="Wingdings"/>
      </w:rPr>
    </w:lvl>
  </w:abstractNum>
  <w:abstractNum w:abstractNumId="32">
    <w:nsid w:val="629F7852"/>
    <w:multiLevelType w:val="multilevel"/>
    <w:tmpl w:val="629F7852"/>
    <w:lvl w:ilvl="0" w:tentative="0">
      <w:start w:val="1"/>
      <w:numFmt w:val="decimal"/>
      <w:pStyle w:val="871"/>
      <w:lvlText w:val="图%1."/>
      <w:lvlJc w:val="left"/>
      <w:pPr>
        <w:tabs>
          <w:tab w:val="left" w:pos="420"/>
        </w:tabs>
        <w:snapToGrid/>
        <w:ind w:left="420" w:hanging="420"/>
      </w:pPr>
      <w:rPr>
        <w:rFonts w:hint="eastAsia"/>
        <w:lang w:val="en-US"/>
      </w:rPr>
    </w:lvl>
    <w:lvl w:ilvl="1" w:tentative="0">
      <w:start w:val="1"/>
      <w:numFmt w:val="lowerLetter"/>
      <w:lvlText w:val="%2)"/>
      <w:lvlJc w:val="left"/>
      <w:pPr>
        <w:tabs>
          <w:tab w:val="left" w:pos="840"/>
        </w:tabs>
        <w:snapToGrid/>
        <w:ind w:left="840" w:hanging="420"/>
      </w:pPr>
    </w:lvl>
    <w:lvl w:ilvl="2" w:tentative="0">
      <w:start w:val="1"/>
      <w:numFmt w:val="decimal"/>
      <w:lvlText w:val="%3）"/>
      <w:lvlJc w:val="left"/>
      <w:pPr>
        <w:tabs>
          <w:tab w:val="left" w:pos="1200"/>
        </w:tabs>
        <w:snapToGrid/>
        <w:ind w:left="1200" w:hanging="360"/>
      </w:pPr>
      <w:rPr>
        <w:rFonts w:hint="default" w:ascii="宋体" w:hAnsi="宋体"/>
      </w:rPr>
    </w:lvl>
    <w:lvl w:ilvl="3" w:tentative="0">
      <w:start w:val="1"/>
      <w:numFmt w:val="decimal"/>
      <w:lvlText w:val="%4．"/>
      <w:lvlJc w:val="left"/>
      <w:pPr>
        <w:tabs>
          <w:tab w:val="left" w:pos="1620"/>
        </w:tabs>
        <w:snapToGrid/>
        <w:ind w:left="1620" w:hanging="360"/>
      </w:pPr>
      <w:rPr>
        <w:rFonts w:hint="default"/>
      </w:rPr>
    </w:lvl>
    <w:lvl w:ilvl="4" w:tentative="0">
      <w:start w:val="1"/>
      <w:numFmt w:val="lowerLetter"/>
      <w:lvlText w:val="%5)"/>
      <w:lvlJc w:val="left"/>
      <w:pPr>
        <w:tabs>
          <w:tab w:val="left" w:pos="2100"/>
        </w:tabs>
        <w:snapToGrid/>
        <w:ind w:left="2100" w:hanging="420"/>
      </w:p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33">
    <w:nsid w:val="72183CF9"/>
    <w:multiLevelType w:val="multilevel"/>
    <w:tmpl w:val="72183CF9"/>
    <w:lvl w:ilvl="0" w:tentative="0">
      <w:start w:val="1"/>
      <w:numFmt w:val="bullet"/>
      <w:pStyle w:val="359"/>
      <w:lvlText w:val=""/>
      <w:lvlJc w:val="left"/>
      <w:pPr>
        <w:tabs>
          <w:tab w:val="left" w:pos="284"/>
        </w:tabs>
        <w:snapToGrid/>
        <w:ind w:left="284" w:hanging="284"/>
      </w:pPr>
      <w:rPr>
        <w:rFonts w:hint="default" w:ascii="Wingdings" w:hAnsi="Wingdings"/>
        <w:color w:val="auto"/>
        <w:sz w:val="13"/>
        <w:u w:val="none"/>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34">
    <w:nsid w:val="77ECEA79"/>
    <w:multiLevelType w:val="multilevel"/>
    <w:tmpl w:val="77ECEA79"/>
    <w:lvl w:ilvl="0" w:tentative="0">
      <w:start w:val="1"/>
      <w:numFmt w:val="decimal"/>
      <w:pStyle w:val="801"/>
      <w:lvlText w:val="%1."/>
      <w:lvlJc w:val="left"/>
      <w:pPr>
        <w:snapToGrid/>
        <w:ind w:left="420" w:hanging="420"/>
      </w:pPr>
      <w:rPr>
        <w:rFonts w:hint="eastAsia"/>
      </w:rPr>
    </w:lvl>
    <w:lvl w:ilvl="1" w:tentative="0">
      <w:start w:val="1"/>
      <w:numFmt w:val="lowerLetter"/>
      <w:pStyle w:val="878"/>
      <w:lvlText w:val="%2."/>
      <w:lvlJc w:val="left"/>
      <w:pPr>
        <w:snapToGrid/>
        <w:ind w:left="840" w:hanging="420"/>
      </w:pPr>
      <w:rPr>
        <w:rFonts w:hint="eastAsia"/>
      </w:rPr>
    </w:lvl>
    <w:lvl w:ilvl="2" w:tentative="0">
      <w:start w:val="1"/>
      <w:numFmt w:val="lowerRoman"/>
      <w:lvlText w:val="%3."/>
      <w:lvlJc w:val="right"/>
      <w:pPr>
        <w:snapToGrid/>
        <w:ind w:left="1260" w:hanging="420"/>
      </w:pPr>
      <w:rPr>
        <w:rFonts w:hint="eastAsia"/>
      </w:rPr>
    </w:lvl>
    <w:lvl w:ilvl="3" w:tentative="0">
      <w:start w:val="1"/>
      <w:numFmt w:val="decimal"/>
      <w:lvlText w:val="%4."/>
      <w:lvlJc w:val="left"/>
      <w:pPr>
        <w:snapToGrid/>
        <w:ind w:left="1680" w:hanging="420"/>
      </w:pPr>
      <w:rPr>
        <w:rFonts w:hint="eastAsia"/>
      </w:rPr>
    </w:lvl>
    <w:lvl w:ilvl="4" w:tentative="0">
      <w:start w:val="1"/>
      <w:numFmt w:val="lowerLetter"/>
      <w:lvlText w:val="%5)"/>
      <w:lvlJc w:val="left"/>
      <w:pPr>
        <w:snapToGrid/>
        <w:ind w:left="2100" w:hanging="420"/>
      </w:pPr>
      <w:rPr>
        <w:rFonts w:hint="eastAsia"/>
      </w:rPr>
    </w:lvl>
    <w:lvl w:ilvl="5" w:tentative="0">
      <w:start w:val="1"/>
      <w:numFmt w:val="lowerRoman"/>
      <w:lvlText w:val="%6."/>
      <w:lvlJc w:val="right"/>
      <w:pPr>
        <w:snapToGrid/>
        <w:ind w:left="2520" w:hanging="420"/>
      </w:pPr>
      <w:rPr>
        <w:rFonts w:hint="eastAsia"/>
      </w:rPr>
    </w:lvl>
    <w:lvl w:ilvl="6" w:tentative="0">
      <w:start w:val="1"/>
      <w:numFmt w:val="decimal"/>
      <w:lvlText w:val="%7."/>
      <w:lvlJc w:val="left"/>
      <w:pPr>
        <w:snapToGrid/>
        <w:ind w:left="2940" w:hanging="420"/>
      </w:pPr>
      <w:rPr>
        <w:rFonts w:hint="eastAsia"/>
      </w:rPr>
    </w:lvl>
    <w:lvl w:ilvl="7" w:tentative="0">
      <w:start w:val="1"/>
      <w:numFmt w:val="lowerLetter"/>
      <w:lvlText w:val="%8)"/>
      <w:lvlJc w:val="left"/>
      <w:pPr>
        <w:snapToGrid/>
        <w:ind w:left="3360" w:hanging="420"/>
      </w:pPr>
      <w:rPr>
        <w:rFonts w:hint="eastAsia"/>
      </w:rPr>
    </w:lvl>
    <w:lvl w:ilvl="8" w:tentative="0">
      <w:start w:val="1"/>
      <w:numFmt w:val="lowerRoman"/>
      <w:lvlText w:val="%9."/>
      <w:lvlJc w:val="right"/>
      <w:pPr>
        <w:snapToGrid/>
        <w:ind w:left="3780" w:hanging="420"/>
      </w:pPr>
      <w:rPr>
        <w:rFonts w:hint="eastAsia"/>
      </w:rPr>
    </w:lvl>
  </w:abstractNum>
  <w:abstractNum w:abstractNumId="35">
    <w:nsid w:val="7C246926"/>
    <w:multiLevelType w:val="multilevel"/>
    <w:tmpl w:val="7C246926"/>
    <w:lvl w:ilvl="0" w:tentative="0">
      <w:start w:val="1"/>
      <w:numFmt w:val="bullet"/>
      <w:pStyle w:val="772"/>
      <w:lvlText w:val=""/>
      <w:lvlJc w:val="left"/>
      <w:pPr>
        <w:tabs>
          <w:tab w:val="left" w:pos="987"/>
        </w:tabs>
        <w:snapToGrid/>
        <w:ind w:left="987" w:hanging="420"/>
      </w:pPr>
      <w:rPr>
        <w:rFonts w:hint="default" w:ascii="Wingdings" w:hAnsi="Wingdings"/>
      </w:rPr>
    </w:lvl>
    <w:lvl w:ilvl="1" w:tentative="0">
      <w:start w:val="1"/>
      <w:numFmt w:val="bullet"/>
      <w:lvlText w:val=""/>
      <w:lvlJc w:val="left"/>
      <w:pPr>
        <w:tabs>
          <w:tab w:val="left" w:pos="1407"/>
        </w:tabs>
        <w:snapToGrid/>
        <w:ind w:left="1407" w:hanging="420"/>
      </w:pPr>
      <w:rPr>
        <w:rFonts w:hint="default" w:ascii="Wingdings" w:hAnsi="Wingdings"/>
      </w:rPr>
    </w:lvl>
    <w:lvl w:ilvl="2" w:tentative="0">
      <w:start w:val="1"/>
      <w:numFmt w:val="bullet"/>
      <w:lvlText w:val=""/>
      <w:lvlJc w:val="left"/>
      <w:pPr>
        <w:tabs>
          <w:tab w:val="left" w:pos="1827"/>
        </w:tabs>
        <w:snapToGrid/>
        <w:ind w:left="1827" w:hanging="420"/>
      </w:pPr>
      <w:rPr>
        <w:rFonts w:hint="default" w:ascii="Wingdings" w:hAnsi="Wingdings"/>
      </w:rPr>
    </w:lvl>
    <w:lvl w:ilvl="3" w:tentative="0">
      <w:start w:val="1"/>
      <w:numFmt w:val="bullet"/>
      <w:lvlText w:val=""/>
      <w:lvlJc w:val="left"/>
      <w:pPr>
        <w:tabs>
          <w:tab w:val="left" w:pos="2247"/>
        </w:tabs>
        <w:snapToGrid/>
        <w:ind w:left="2247" w:hanging="420"/>
      </w:pPr>
      <w:rPr>
        <w:rFonts w:hint="default" w:ascii="Wingdings" w:hAnsi="Wingdings"/>
      </w:rPr>
    </w:lvl>
    <w:lvl w:ilvl="4" w:tentative="0">
      <w:start w:val="1"/>
      <w:numFmt w:val="bullet"/>
      <w:lvlText w:val=""/>
      <w:lvlJc w:val="left"/>
      <w:pPr>
        <w:tabs>
          <w:tab w:val="left" w:pos="2667"/>
        </w:tabs>
        <w:snapToGrid/>
        <w:ind w:left="2667" w:hanging="420"/>
      </w:pPr>
      <w:rPr>
        <w:rFonts w:hint="default" w:ascii="Wingdings" w:hAnsi="Wingdings"/>
      </w:rPr>
    </w:lvl>
    <w:lvl w:ilvl="5" w:tentative="0">
      <w:start w:val="1"/>
      <w:numFmt w:val="bullet"/>
      <w:lvlText w:val=""/>
      <w:lvlJc w:val="left"/>
      <w:pPr>
        <w:tabs>
          <w:tab w:val="left" w:pos="3087"/>
        </w:tabs>
        <w:snapToGrid/>
        <w:ind w:left="3087" w:hanging="420"/>
      </w:pPr>
      <w:rPr>
        <w:rFonts w:hint="default" w:ascii="Wingdings" w:hAnsi="Wingdings"/>
      </w:rPr>
    </w:lvl>
    <w:lvl w:ilvl="6" w:tentative="0">
      <w:start w:val="1"/>
      <w:numFmt w:val="bullet"/>
      <w:lvlText w:val=""/>
      <w:lvlJc w:val="left"/>
      <w:pPr>
        <w:tabs>
          <w:tab w:val="left" w:pos="3507"/>
        </w:tabs>
        <w:snapToGrid/>
        <w:ind w:left="3507" w:hanging="420"/>
      </w:pPr>
      <w:rPr>
        <w:rFonts w:hint="default" w:ascii="Wingdings" w:hAnsi="Wingdings"/>
      </w:rPr>
    </w:lvl>
    <w:lvl w:ilvl="7" w:tentative="0">
      <w:start w:val="1"/>
      <w:numFmt w:val="bullet"/>
      <w:lvlText w:val=""/>
      <w:lvlJc w:val="left"/>
      <w:pPr>
        <w:tabs>
          <w:tab w:val="left" w:pos="3927"/>
        </w:tabs>
        <w:snapToGrid/>
        <w:ind w:left="3927" w:hanging="420"/>
      </w:pPr>
      <w:rPr>
        <w:rFonts w:hint="default" w:ascii="Wingdings" w:hAnsi="Wingdings"/>
      </w:rPr>
    </w:lvl>
    <w:lvl w:ilvl="8" w:tentative="0">
      <w:start w:val="1"/>
      <w:numFmt w:val="bullet"/>
      <w:lvlText w:val=""/>
      <w:lvlJc w:val="left"/>
      <w:pPr>
        <w:tabs>
          <w:tab w:val="left" w:pos="4347"/>
        </w:tabs>
        <w:snapToGrid/>
        <w:ind w:left="4347" w:hanging="420"/>
      </w:pPr>
      <w:rPr>
        <w:rFonts w:hint="default" w:ascii="Wingdings" w:hAnsi="Wingdings"/>
      </w:rPr>
    </w:lvl>
  </w:abstractNum>
  <w:num w:numId="1">
    <w:abstractNumId w:val="18"/>
  </w:num>
  <w:num w:numId="2">
    <w:abstractNumId w:val="13"/>
  </w:num>
  <w:num w:numId="3">
    <w:abstractNumId w:val="29"/>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3"/>
  </w:num>
  <w:num w:numId="8">
    <w:abstractNumId w:val="19"/>
  </w:num>
  <w:num w:numId="9">
    <w:abstractNumId w:val="4"/>
    <w:lvlOverride w:ilvl="0">
      <w:startOverride w:val="1"/>
    </w:lvlOverride>
  </w:num>
  <w:num w:numId="10">
    <w:abstractNumId w:val="30"/>
  </w:num>
  <w:num w:numId="11">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3"/>
  </w:num>
  <w:num w:numId="14">
    <w:abstractNumId w:val="16"/>
  </w:num>
  <w:num w:numId="15">
    <w:abstractNumId w:val="15"/>
  </w:num>
  <w:num w:numId="16">
    <w:abstractNumId w:val="6"/>
  </w:num>
  <w:num w:numId="17">
    <w:abstractNumId w:val="27"/>
  </w:num>
  <w:num w:numId="18">
    <w:abstractNumId w:val="31"/>
  </w:num>
  <w:num w:numId="19">
    <w:abstractNumId w:val="21"/>
  </w:num>
  <w:num w:numId="20">
    <w:abstractNumId w:val="26"/>
  </w:num>
  <w:num w:numId="21">
    <w:abstractNumId w:val="7"/>
  </w:num>
  <w:num w:numId="22">
    <w:abstractNumId w:val="35"/>
  </w:num>
  <w:num w:numId="23">
    <w:abstractNumId w:val="34"/>
  </w:num>
  <w:num w:numId="24">
    <w:abstractNumId w:val="9"/>
  </w:num>
  <w:num w:numId="25">
    <w:abstractNumId w:val="32"/>
  </w:num>
  <w:num w:numId="26">
    <w:abstractNumId w:val="5"/>
  </w:num>
  <w:num w:numId="27">
    <w:abstractNumId w:val="25"/>
  </w:num>
  <w:num w:numId="28">
    <w:abstractNumId w:val="0"/>
  </w:num>
  <w:num w:numId="29">
    <w:abstractNumId w:val="2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2"/>
  </w:num>
  <w:num w:numId="33">
    <w:abstractNumId w:val="20"/>
  </w:num>
  <w:num w:numId="34">
    <w:abstractNumId w:val="2"/>
  </w:num>
  <w:num w:numId="35">
    <w:abstractNumId w:val="1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B40C3"/>
    <w:rsid w:val="069247A1"/>
    <w:rsid w:val="0A901AFD"/>
    <w:rsid w:val="0DD51A35"/>
    <w:rsid w:val="0F116F8A"/>
    <w:rsid w:val="0F6159BE"/>
    <w:rsid w:val="0F8E2D2B"/>
    <w:rsid w:val="12566C82"/>
    <w:rsid w:val="12BB0214"/>
    <w:rsid w:val="15415E49"/>
    <w:rsid w:val="17192340"/>
    <w:rsid w:val="1E373F96"/>
    <w:rsid w:val="1E573476"/>
    <w:rsid w:val="1EF11124"/>
    <w:rsid w:val="1F133DDA"/>
    <w:rsid w:val="1F9D1EF1"/>
    <w:rsid w:val="21E87106"/>
    <w:rsid w:val="22C60987"/>
    <w:rsid w:val="28E216AD"/>
    <w:rsid w:val="2ADF27E6"/>
    <w:rsid w:val="2C390800"/>
    <w:rsid w:val="309556F5"/>
    <w:rsid w:val="30B92F75"/>
    <w:rsid w:val="31C05F9F"/>
    <w:rsid w:val="37765D11"/>
    <w:rsid w:val="3B92646C"/>
    <w:rsid w:val="41265012"/>
    <w:rsid w:val="42CD7E3D"/>
    <w:rsid w:val="4D6E4D8C"/>
    <w:rsid w:val="4E5C51D6"/>
    <w:rsid w:val="4F614C1C"/>
    <w:rsid w:val="4F9B118F"/>
    <w:rsid w:val="527C5FC1"/>
    <w:rsid w:val="52987E8B"/>
    <w:rsid w:val="53633445"/>
    <w:rsid w:val="53A212F0"/>
    <w:rsid w:val="54E24ABB"/>
    <w:rsid w:val="5846696A"/>
    <w:rsid w:val="5FB441C3"/>
    <w:rsid w:val="62656244"/>
    <w:rsid w:val="635A4FCE"/>
    <w:rsid w:val="668E0924"/>
    <w:rsid w:val="67C320A5"/>
    <w:rsid w:val="67F42DED"/>
    <w:rsid w:val="680C3252"/>
    <w:rsid w:val="6993338C"/>
    <w:rsid w:val="6B1C5D1F"/>
    <w:rsid w:val="6CDA4466"/>
    <w:rsid w:val="6F1F2813"/>
    <w:rsid w:val="72545C00"/>
    <w:rsid w:val="72F50A85"/>
    <w:rsid w:val="743C713C"/>
    <w:rsid w:val="7480219F"/>
    <w:rsid w:val="76A41668"/>
    <w:rsid w:val="7A240369"/>
    <w:rsid w:val="7A9C1C0C"/>
    <w:rsid w:val="7B2C06E2"/>
    <w:rsid w:val="7BCB1412"/>
    <w:rsid w:val="7BCC3231"/>
    <w:rsid w:val="7C251518"/>
    <w:rsid w:val="FAD7E6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iPriority="99" w:semiHidden="0" w:name="toc 3"/>
    <w:lsdException w:qFormat="1"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qFormat="1" w:unhideWhenUsed="0" w:uiPriority="99" w:semiHidden="0" w:name="List Bullet 2"/>
    <w:lsdException w:uiPriority="99"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jc w:val="both"/>
    </w:pPr>
    <w:rPr>
      <w:rFonts w:hint="default" w:ascii="Calibri" w:hAnsi="Calibri" w:eastAsia="宋体" w:cs="Times New Roman"/>
      <w:sz w:val="21"/>
      <w:szCs w:val="22"/>
    </w:rPr>
  </w:style>
  <w:style w:type="paragraph" w:styleId="3">
    <w:name w:val="heading 1"/>
    <w:basedOn w:val="1"/>
    <w:next w:val="1"/>
    <w:link w:val="218"/>
    <w:qFormat/>
    <w:uiPriority w:val="0"/>
    <w:pPr>
      <w:autoSpaceDE w:val="0"/>
      <w:autoSpaceDN w:val="0"/>
      <w:snapToGrid/>
      <w:spacing w:line="360" w:lineRule="auto"/>
      <w:jc w:val="center"/>
      <w:outlineLvl w:val="0"/>
    </w:pPr>
    <w:rPr>
      <w:rFonts w:eastAsia="隶书"/>
      <w:b/>
      <w:bCs/>
      <w:sz w:val="36"/>
      <w:szCs w:val="36"/>
    </w:rPr>
  </w:style>
  <w:style w:type="paragraph" w:styleId="4">
    <w:name w:val="heading 2"/>
    <w:basedOn w:val="1"/>
    <w:next w:val="1"/>
    <w:link w:val="375"/>
    <w:qFormat/>
    <w:uiPriority w:val="0"/>
    <w:pPr>
      <w:keepNext/>
      <w:keepLines/>
      <w:snapToGrid/>
      <w:spacing w:before="260" w:after="260" w:line="416" w:lineRule="auto"/>
      <w:outlineLvl w:val="1"/>
    </w:pPr>
    <w:rPr>
      <w:rFonts w:ascii="Arial" w:hAnsi="Arial" w:eastAsia="黑体"/>
      <w:b/>
      <w:bCs/>
      <w:sz w:val="32"/>
      <w:szCs w:val="32"/>
    </w:rPr>
  </w:style>
  <w:style w:type="paragraph" w:styleId="5">
    <w:name w:val="heading 3"/>
    <w:basedOn w:val="1"/>
    <w:next w:val="1"/>
    <w:link w:val="220"/>
    <w:qFormat/>
    <w:uiPriority w:val="9"/>
    <w:pPr>
      <w:keepNext/>
      <w:keepLines/>
      <w:snapToGrid/>
      <w:spacing w:before="260" w:after="260" w:line="416" w:lineRule="auto"/>
      <w:outlineLvl w:val="2"/>
    </w:pPr>
    <w:rPr>
      <w:b/>
      <w:bCs/>
      <w:sz w:val="32"/>
      <w:szCs w:val="32"/>
    </w:rPr>
  </w:style>
  <w:style w:type="paragraph" w:styleId="6">
    <w:name w:val="heading 4"/>
    <w:basedOn w:val="1"/>
    <w:next w:val="1"/>
    <w:link w:val="221"/>
    <w:qFormat/>
    <w:uiPriority w:val="0"/>
    <w:pPr>
      <w:keepNext/>
      <w:keepLines/>
      <w:snapToGrid/>
      <w:spacing w:before="280" w:after="290" w:line="376" w:lineRule="auto"/>
      <w:outlineLvl w:val="3"/>
    </w:pPr>
    <w:rPr>
      <w:rFonts w:ascii="Arial" w:hAnsi="Arial" w:eastAsia="黑体"/>
      <w:b/>
      <w:bCs/>
      <w:sz w:val="28"/>
      <w:szCs w:val="28"/>
    </w:rPr>
  </w:style>
  <w:style w:type="paragraph" w:styleId="7">
    <w:name w:val="heading 5"/>
    <w:basedOn w:val="1"/>
    <w:next w:val="1"/>
    <w:link w:val="222"/>
    <w:qFormat/>
    <w:uiPriority w:val="0"/>
    <w:pPr>
      <w:keepNext/>
      <w:keepLines/>
      <w:tabs>
        <w:tab w:val="left" w:pos="992"/>
      </w:tabs>
      <w:snapToGrid/>
      <w:spacing w:before="280" w:after="290" w:line="376" w:lineRule="auto"/>
      <w:ind w:left="992" w:hanging="992"/>
      <w:outlineLvl w:val="4"/>
    </w:pPr>
    <w:rPr>
      <w:b/>
      <w:bCs/>
      <w:sz w:val="28"/>
      <w:szCs w:val="28"/>
    </w:rPr>
  </w:style>
  <w:style w:type="paragraph" w:styleId="8">
    <w:name w:val="heading 6"/>
    <w:basedOn w:val="1"/>
    <w:next w:val="1"/>
    <w:link w:val="223"/>
    <w:qFormat/>
    <w:uiPriority w:val="0"/>
    <w:pPr>
      <w:keepNext/>
      <w:keepLines/>
      <w:snapToGrid/>
      <w:spacing w:before="240" w:after="64" w:line="320" w:lineRule="auto"/>
      <w:outlineLvl w:val="5"/>
    </w:pPr>
    <w:rPr>
      <w:rFonts w:ascii="Arial" w:hAnsi="Arial" w:eastAsia="黑体"/>
      <w:b/>
      <w:bCs/>
      <w:sz w:val="24"/>
      <w:szCs w:val="24"/>
    </w:rPr>
  </w:style>
  <w:style w:type="paragraph" w:styleId="9">
    <w:name w:val="heading 7"/>
    <w:basedOn w:val="1"/>
    <w:next w:val="1"/>
    <w:link w:val="224"/>
    <w:qFormat/>
    <w:uiPriority w:val="99"/>
    <w:pPr>
      <w:keepNext/>
      <w:keepLines/>
      <w:tabs>
        <w:tab w:val="left" w:pos="0"/>
      </w:tabs>
      <w:snapToGrid/>
      <w:spacing w:before="240" w:after="64" w:line="320" w:lineRule="auto"/>
      <w:ind w:left="1296" w:hanging="1296"/>
      <w:outlineLvl w:val="6"/>
    </w:pPr>
    <w:rPr>
      <w:b/>
      <w:bCs/>
      <w:sz w:val="24"/>
      <w:szCs w:val="24"/>
    </w:rPr>
  </w:style>
  <w:style w:type="paragraph" w:styleId="10">
    <w:name w:val="heading 8"/>
    <w:basedOn w:val="1"/>
    <w:next w:val="1"/>
    <w:link w:val="225"/>
    <w:qFormat/>
    <w:uiPriority w:val="99"/>
    <w:pPr>
      <w:keepNext/>
      <w:keepLines/>
      <w:tabs>
        <w:tab w:val="left" w:pos="0"/>
      </w:tabs>
      <w:snapToGrid/>
      <w:spacing w:before="240" w:after="64" w:line="320" w:lineRule="auto"/>
      <w:ind w:left="1440" w:hanging="1440"/>
      <w:outlineLvl w:val="7"/>
    </w:pPr>
    <w:rPr>
      <w:rFonts w:ascii="Cambria" w:hAnsi="Cambria"/>
      <w:sz w:val="24"/>
      <w:szCs w:val="24"/>
    </w:rPr>
  </w:style>
  <w:style w:type="paragraph" w:styleId="11">
    <w:name w:val="heading 9"/>
    <w:basedOn w:val="1"/>
    <w:next w:val="1"/>
    <w:link w:val="226"/>
    <w:qFormat/>
    <w:uiPriority w:val="99"/>
    <w:pPr>
      <w:keepNext/>
      <w:keepLines/>
      <w:tabs>
        <w:tab w:val="left" w:pos="0"/>
      </w:tabs>
      <w:snapToGrid/>
      <w:spacing w:before="240" w:after="64" w:line="320" w:lineRule="auto"/>
      <w:ind w:left="1584" w:hanging="1584"/>
      <w:outlineLvl w:val="8"/>
    </w:pPr>
    <w:rPr>
      <w:rFonts w:ascii="Cambria" w:hAnsi="Cambria"/>
      <w:szCs w:val="21"/>
    </w:rPr>
  </w:style>
  <w:style w:type="character" w:default="1" w:styleId="65">
    <w:name w:val="Default Paragraph Font"/>
    <w:semiHidden/>
    <w:unhideWhenUsed/>
    <w:qFormat/>
    <w:uiPriority w:val="1"/>
  </w:style>
  <w:style w:type="table" w:default="1" w:styleId="60">
    <w:name w:val="Normal Table"/>
    <w:semiHidden/>
    <w:unhideWhenUsed/>
    <w:qFormat/>
    <w:uiPriority w:val="99"/>
    <w:pPr>
      <w:snapToGrid/>
    </w:pPr>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
    <w:name w:val="Normal Indent1"/>
    <w:basedOn w:val="1"/>
    <w:qFormat/>
    <w:uiPriority w:val="99"/>
    <w:pPr>
      <w:snapToGrid/>
      <w:ind w:firstLine="420"/>
    </w:pPr>
    <w:rPr>
      <w:rFonts w:ascii="Times New Roman" w:hAnsi="Times New Roman"/>
      <w:szCs w:val="20"/>
    </w:rPr>
  </w:style>
  <w:style w:type="paragraph" w:styleId="12">
    <w:name w:val="List 3"/>
    <w:basedOn w:val="1"/>
    <w:qFormat/>
    <w:uiPriority w:val="99"/>
    <w:pPr>
      <w:snapToGrid/>
      <w:ind w:left="100" w:leftChars="400" w:hanging="200" w:hangingChars="200"/>
    </w:pPr>
    <w:rPr>
      <w:rFonts w:ascii="Times New Roman" w:hAnsi="Times New Roman"/>
      <w:szCs w:val="20"/>
    </w:rPr>
  </w:style>
  <w:style w:type="paragraph" w:styleId="13">
    <w:name w:val="toc 7"/>
    <w:basedOn w:val="1"/>
    <w:next w:val="1"/>
    <w:qFormat/>
    <w:uiPriority w:val="99"/>
    <w:pPr>
      <w:snapToGrid/>
      <w:ind w:left="1260"/>
      <w:jc w:val="left"/>
    </w:pPr>
    <w:rPr>
      <w:rFonts w:ascii="Times New Roman" w:hAnsi="Times New Roman"/>
      <w:sz w:val="18"/>
      <w:szCs w:val="18"/>
    </w:rPr>
  </w:style>
  <w:style w:type="paragraph" w:styleId="14">
    <w:name w:val="List Number 2"/>
    <w:basedOn w:val="1"/>
    <w:qFormat/>
    <w:uiPriority w:val="99"/>
    <w:pPr>
      <w:tabs>
        <w:tab w:val="left" w:pos="432"/>
        <w:tab w:val="left" w:pos="567"/>
      </w:tabs>
      <w:snapToGrid/>
      <w:ind w:left="432" w:hanging="432"/>
    </w:pPr>
    <w:rPr>
      <w:rFonts w:ascii="Times New Roman" w:hAnsi="Times New Roman"/>
      <w:sz w:val="28"/>
      <w:szCs w:val="20"/>
    </w:rPr>
  </w:style>
  <w:style w:type="paragraph" w:styleId="15">
    <w:name w:val="table of authorities"/>
    <w:basedOn w:val="1"/>
    <w:next w:val="1"/>
    <w:qFormat/>
    <w:uiPriority w:val="99"/>
    <w:pPr>
      <w:numPr>
        <w:ilvl w:val="0"/>
        <w:numId w:val="1"/>
      </w:numPr>
      <w:snapToGrid/>
      <w:ind w:left="200" w:leftChars="200"/>
    </w:pPr>
    <w:rPr>
      <w:rFonts w:ascii="Times New Roman" w:hAnsi="Times New Roman"/>
      <w:sz w:val="18"/>
      <w:szCs w:val="24"/>
    </w:rPr>
  </w:style>
  <w:style w:type="paragraph" w:styleId="16">
    <w:name w:val="List Bullet 4"/>
    <w:basedOn w:val="1"/>
    <w:qFormat/>
    <w:uiPriority w:val="99"/>
    <w:pPr>
      <w:numPr>
        <w:ilvl w:val="0"/>
        <w:numId w:val="2"/>
      </w:numPr>
      <w:snapToGrid/>
    </w:pPr>
    <w:rPr>
      <w:rFonts w:ascii="Times New Roman" w:hAnsi="Times New Roman"/>
      <w:szCs w:val="24"/>
    </w:rPr>
  </w:style>
  <w:style w:type="paragraph" w:styleId="17">
    <w:name w:val="List Number"/>
    <w:basedOn w:val="1"/>
    <w:qFormat/>
    <w:uiPriority w:val="99"/>
    <w:pPr>
      <w:widowControl/>
      <w:tabs>
        <w:tab w:val="left" w:pos="454"/>
        <w:tab w:val="left" w:pos="720"/>
      </w:tabs>
      <w:snapToGrid/>
      <w:spacing w:afterLines="50"/>
      <w:ind w:left="454" w:hanging="284"/>
      <w:jc w:val="left"/>
    </w:pPr>
    <w:rPr>
      <w:rFonts w:ascii="Times New Roman" w:hAnsi="Times New Roman"/>
      <w:sz w:val="24"/>
      <w:szCs w:val="20"/>
    </w:rPr>
  </w:style>
  <w:style w:type="paragraph" w:styleId="18">
    <w:name w:val="Normal Indent"/>
    <w:basedOn w:val="1"/>
    <w:link w:val="518"/>
    <w:qFormat/>
    <w:uiPriority w:val="0"/>
    <w:pPr>
      <w:snapToGrid/>
      <w:ind w:firstLine="420"/>
    </w:pPr>
    <w:rPr>
      <w:szCs w:val="20"/>
    </w:rPr>
  </w:style>
  <w:style w:type="paragraph" w:styleId="19">
    <w:name w:val="caption"/>
    <w:basedOn w:val="1"/>
    <w:next w:val="1"/>
    <w:link w:val="253"/>
    <w:qFormat/>
    <w:uiPriority w:val="0"/>
    <w:pPr>
      <w:snapToGrid/>
      <w:spacing w:before="152" w:after="160"/>
    </w:pPr>
    <w:rPr>
      <w:rFonts w:ascii="Arial" w:hAnsi="Arial" w:eastAsia="黑体"/>
      <w:sz w:val="20"/>
      <w:szCs w:val="20"/>
    </w:rPr>
  </w:style>
  <w:style w:type="paragraph" w:styleId="20">
    <w:name w:val="List Bullet"/>
    <w:basedOn w:val="1"/>
    <w:qFormat/>
    <w:uiPriority w:val="99"/>
    <w:pPr>
      <w:widowControl/>
      <w:tabs>
        <w:tab w:val="left" w:pos="900"/>
      </w:tabs>
      <w:snapToGrid/>
      <w:spacing w:before="100" w:beforeAutospacing="1" w:afterLines="50" w:afterAutospacing="1"/>
      <w:ind w:left="900" w:hanging="420"/>
      <w:jc w:val="left"/>
    </w:pPr>
    <w:rPr>
      <w:rFonts w:ascii="Times New Roman" w:hAnsi="Times New Roman"/>
      <w:szCs w:val="20"/>
    </w:rPr>
  </w:style>
  <w:style w:type="paragraph" w:styleId="21">
    <w:name w:val="Document Map"/>
    <w:basedOn w:val="1"/>
    <w:link w:val="227"/>
    <w:qFormat/>
    <w:uiPriority w:val="99"/>
    <w:pPr>
      <w:snapToGrid/>
    </w:pPr>
    <w:rPr>
      <w:rFonts w:ascii="宋体"/>
      <w:sz w:val="18"/>
      <w:szCs w:val="18"/>
    </w:rPr>
  </w:style>
  <w:style w:type="paragraph" w:styleId="22">
    <w:name w:val="annotation text"/>
    <w:basedOn w:val="1"/>
    <w:link w:val="228"/>
    <w:qFormat/>
    <w:uiPriority w:val="99"/>
    <w:pPr>
      <w:snapToGrid/>
      <w:jc w:val="left"/>
    </w:pPr>
  </w:style>
  <w:style w:type="paragraph" w:styleId="23">
    <w:name w:val="Salutation"/>
    <w:basedOn w:val="1"/>
    <w:next w:val="1"/>
    <w:link w:val="229"/>
    <w:qFormat/>
    <w:uiPriority w:val="99"/>
    <w:pPr>
      <w:snapToGrid/>
    </w:pPr>
    <w:rPr>
      <w:rFonts w:ascii="宋体" w:hAnsi="Times New Roman"/>
      <w:b/>
      <w:sz w:val="28"/>
      <w:szCs w:val="20"/>
    </w:rPr>
  </w:style>
  <w:style w:type="paragraph" w:styleId="24">
    <w:name w:val="Body Text 3"/>
    <w:basedOn w:val="1"/>
    <w:link w:val="230"/>
    <w:qFormat/>
    <w:uiPriority w:val="99"/>
    <w:pPr>
      <w:snapToGrid w:val="0"/>
      <w:spacing w:before="50" w:after="50"/>
    </w:pPr>
    <w:rPr>
      <w:rFonts w:ascii="Times New Roman" w:hAnsi="宋体" w:eastAsia="仿宋_GB2312"/>
      <w:b/>
      <w:bCs/>
      <w:sz w:val="24"/>
      <w:szCs w:val="20"/>
    </w:rPr>
  </w:style>
  <w:style w:type="paragraph" w:styleId="25">
    <w:name w:val="Body Text"/>
    <w:basedOn w:val="1"/>
    <w:link w:val="231"/>
    <w:qFormat/>
    <w:uiPriority w:val="99"/>
    <w:pPr>
      <w:snapToGrid/>
      <w:spacing w:after="120"/>
    </w:pPr>
    <w:rPr>
      <w:sz w:val="28"/>
      <w:szCs w:val="24"/>
    </w:rPr>
  </w:style>
  <w:style w:type="paragraph" w:styleId="26">
    <w:name w:val="Body Text Indent"/>
    <w:basedOn w:val="1"/>
    <w:link w:val="232"/>
    <w:qFormat/>
    <w:uiPriority w:val="99"/>
    <w:pPr>
      <w:snapToGrid/>
      <w:spacing w:line="200" w:lineRule="exact"/>
      <w:ind w:firstLine="301"/>
    </w:pPr>
    <w:rPr>
      <w:rFonts w:ascii="宋体" w:hAnsi="Courier New"/>
      <w:spacing w:val="-4"/>
      <w:sz w:val="18"/>
      <w:szCs w:val="20"/>
    </w:rPr>
  </w:style>
  <w:style w:type="paragraph" w:styleId="27">
    <w:name w:val="List Number 3"/>
    <w:basedOn w:val="1"/>
    <w:qFormat/>
    <w:uiPriority w:val="99"/>
    <w:pPr>
      <w:numPr>
        <w:ilvl w:val="0"/>
        <w:numId w:val="3"/>
      </w:numPr>
      <w:snapToGrid/>
    </w:pPr>
    <w:rPr>
      <w:rFonts w:ascii="Times New Roman" w:hAnsi="Times New Roman"/>
      <w:szCs w:val="24"/>
    </w:rPr>
  </w:style>
  <w:style w:type="paragraph" w:styleId="28">
    <w:name w:val="List 2"/>
    <w:basedOn w:val="1"/>
    <w:qFormat/>
    <w:uiPriority w:val="99"/>
    <w:pPr>
      <w:snapToGrid/>
      <w:ind w:left="100" w:leftChars="200" w:hanging="200" w:hangingChars="200"/>
    </w:pPr>
    <w:rPr>
      <w:rFonts w:ascii="Times New Roman" w:hAnsi="Times New Roman"/>
      <w:sz w:val="28"/>
      <w:szCs w:val="24"/>
    </w:rPr>
  </w:style>
  <w:style w:type="paragraph" w:styleId="29">
    <w:name w:val="List Bullet 2"/>
    <w:basedOn w:val="1"/>
    <w:qFormat/>
    <w:uiPriority w:val="99"/>
    <w:pPr>
      <w:tabs>
        <w:tab w:val="left" w:pos="780"/>
      </w:tabs>
      <w:snapToGrid/>
      <w:ind w:left="780" w:leftChars="200" w:hanging="360" w:hangingChars="200"/>
    </w:pPr>
    <w:rPr>
      <w:rFonts w:ascii="Times New Roman" w:hAnsi="Times New Roman"/>
      <w:szCs w:val="24"/>
    </w:rPr>
  </w:style>
  <w:style w:type="paragraph" w:styleId="30">
    <w:name w:val="toc 5"/>
    <w:basedOn w:val="1"/>
    <w:next w:val="1"/>
    <w:qFormat/>
    <w:uiPriority w:val="99"/>
    <w:pPr>
      <w:snapToGrid/>
      <w:spacing w:afterLines="50"/>
      <w:ind w:left="840"/>
      <w:jc w:val="left"/>
    </w:pPr>
    <w:rPr>
      <w:rFonts w:ascii="Times New Roman" w:hAnsi="Times New Roman"/>
      <w:sz w:val="18"/>
      <w:szCs w:val="18"/>
    </w:rPr>
  </w:style>
  <w:style w:type="paragraph" w:styleId="31">
    <w:name w:val="toc 3"/>
    <w:basedOn w:val="1"/>
    <w:next w:val="1"/>
    <w:unhideWhenUsed/>
    <w:qFormat/>
    <w:uiPriority w:val="99"/>
    <w:pPr>
      <w:snapToGrid/>
      <w:ind w:left="840" w:leftChars="400"/>
    </w:pPr>
  </w:style>
  <w:style w:type="paragraph" w:styleId="32">
    <w:name w:val="Plain Text"/>
    <w:basedOn w:val="1"/>
    <w:link w:val="233"/>
    <w:qFormat/>
    <w:uiPriority w:val="99"/>
    <w:pPr>
      <w:snapToGrid/>
      <w:spacing w:beforeLines="50" w:afterLines="50" w:line="400" w:lineRule="exact"/>
    </w:pPr>
    <w:rPr>
      <w:rFonts w:ascii="宋体" w:hAnsi="Courier New"/>
      <w:sz w:val="24"/>
      <w:szCs w:val="24"/>
    </w:rPr>
  </w:style>
  <w:style w:type="paragraph" w:styleId="33">
    <w:name w:val="List Bullet 5"/>
    <w:basedOn w:val="1"/>
    <w:qFormat/>
    <w:uiPriority w:val="99"/>
    <w:pPr>
      <w:numPr>
        <w:ilvl w:val="0"/>
        <w:numId w:val="4"/>
      </w:numPr>
      <w:snapToGrid/>
    </w:pPr>
    <w:rPr>
      <w:rFonts w:ascii="Times New Roman" w:hAnsi="Times New Roman"/>
      <w:szCs w:val="24"/>
    </w:rPr>
  </w:style>
  <w:style w:type="paragraph" w:styleId="34">
    <w:name w:val="toc 8"/>
    <w:basedOn w:val="1"/>
    <w:next w:val="1"/>
    <w:qFormat/>
    <w:uiPriority w:val="99"/>
    <w:pPr>
      <w:snapToGrid/>
      <w:spacing w:afterLines="50"/>
      <w:ind w:left="1470"/>
      <w:jc w:val="left"/>
    </w:pPr>
    <w:rPr>
      <w:rFonts w:ascii="Times New Roman" w:hAnsi="Times New Roman"/>
      <w:sz w:val="18"/>
      <w:szCs w:val="18"/>
    </w:rPr>
  </w:style>
  <w:style w:type="paragraph" w:styleId="35">
    <w:name w:val="Date"/>
    <w:basedOn w:val="1"/>
    <w:next w:val="1"/>
    <w:link w:val="234"/>
    <w:qFormat/>
    <w:uiPriority w:val="0"/>
    <w:pPr>
      <w:snapToGrid/>
      <w:ind w:left="2500" w:leftChars="2500"/>
    </w:pPr>
    <w:rPr>
      <w:rFonts w:eastAsia="楷体_GB2312"/>
      <w:sz w:val="32"/>
      <w:szCs w:val="20"/>
    </w:rPr>
  </w:style>
  <w:style w:type="paragraph" w:styleId="36">
    <w:name w:val="Body Text Indent 2"/>
    <w:basedOn w:val="1"/>
    <w:link w:val="235"/>
    <w:qFormat/>
    <w:uiPriority w:val="99"/>
    <w:pPr>
      <w:snapToGrid w:val="0"/>
      <w:ind w:firstLine="542" w:firstLineChars="225"/>
    </w:pPr>
    <w:rPr>
      <w:rFonts w:ascii="仿宋_GB2312" w:hAnsi="宋体"/>
      <w:b/>
      <w:bCs/>
      <w:color w:val="000000"/>
      <w:sz w:val="24"/>
      <w:szCs w:val="24"/>
    </w:rPr>
  </w:style>
  <w:style w:type="paragraph" w:styleId="37">
    <w:name w:val="endnote text"/>
    <w:basedOn w:val="1"/>
    <w:link w:val="236"/>
    <w:qFormat/>
    <w:uiPriority w:val="99"/>
    <w:pPr>
      <w:numPr>
        <w:ilvl w:val="0"/>
        <w:numId w:val="5"/>
      </w:numPr>
      <w:snapToGrid w:val="0"/>
      <w:spacing w:afterLines="50"/>
      <w:jc w:val="left"/>
    </w:pPr>
    <w:rPr>
      <w:rFonts w:ascii="宋体"/>
      <w:szCs w:val="20"/>
    </w:rPr>
  </w:style>
  <w:style w:type="paragraph" w:styleId="38">
    <w:name w:val="Balloon Text"/>
    <w:basedOn w:val="1"/>
    <w:link w:val="237"/>
    <w:qFormat/>
    <w:uiPriority w:val="99"/>
    <w:pPr>
      <w:snapToGrid/>
    </w:pPr>
    <w:rPr>
      <w:sz w:val="18"/>
      <w:szCs w:val="18"/>
    </w:rPr>
  </w:style>
  <w:style w:type="paragraph" w:styleId="39">
    <w:name w:val="footer"/>
    <w:basedOn w:val="1"/>
    <w:link w:val="391"/>
    <w:unhideWhenUsed/>
    <w:qFormat/>
    <w:uiPriority w:val="99"/>
    <w:pPr>
      <w:tabs>
        <w:tab w:val="center" w:pos="4153"/>
        <w:tab w:val="right" w:pos="8306"/>
      </w:tabs>
      <w:snapToGrid w:val="0"/>
      <w:jc w:val="left"/>
    </w:pPr>
    <w:rPr>
      <w:sz w:val="18"/>
      <w:szCs w:val="18"/>
    </w:rPr>
  </w:style>
  <w:style w:type="paragraph" w:styleId="40">
    <w:name w:val="header"/>
    <w:basedOn w:val="1"/>
    <w:link w:val="525"/>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99"/>
    <w:pPr>
      <w:snapToGrid/>
      <w:spacing w:before="240" w:after="240"/>
    </w:pPr>
    <w:rPr>
      <w:rFonts w:ascii="Times New Roman" w:hAnsi="Times New Roman" w:eastAsia="仿宋"/>
      <w:sz w:val="36"/>
      <w:szCs w:val="24"/>
    </w:rPr>
  </w:style>
  <w:style w:type="paragraph" w:styleId="42">
    <w:name w:val="toc 4"/>
    <w:basedOn w:val="1"/>
    <w:next w:val="1"/>
    <w:unhideWhenUsed/>
    <w:qFormat/>
    <w:uiPriority w:val="39"/>
    <w:pPr>
      <w:snapToGrid/>
      <w:ind w:left="1260" w:leftChars="600"/>
    </w:pPr>
  </w:style>
  <w:style w:type="paragraph" w:styleId="43">
    <w:name w:val="Subtitle"/>
    <w:basedOn w:val="1"/>
    <w:link w:val="240"/>
    <w:qFormat/>
    <w:uiPriority w:val="11"/>
    <w:pPr>
      <w:snapToGrid/>
      <w:spacing w:afterLines="50"/>
      <w:jc w:val="center"/>
    </w:pPr>
    <w:rPr>
      <w:rFonts w:ascii="Times New Roman" w:hAnsi="Times New Roman" w:eastAsia="Times New Roman"/>
      <w:sz w:val="18"/>
      <w:szCs w:val="18"/>
    </w:rPr>
  </w:style>
  <w:style w:type="paragraph" w:styleId="44">
    <w:name w:val="List"/>
    <w:basedOn w:val="1"/>
    <w:qFormat/>
    <w:uiPriority w:val="99"/>
    <w:pPr>
      <w:snapToGrid/>
      <w:ind w:left="200" w:hanging="200" w:hangingChars="200"/>
    </w:pPr>
    <w:rPr>
      <w:rFonts w:ascii="Times New Roman" w:hAnsi="Times New Roman"/>
      <w:sz w:val="28"/>
      <w:szCs w:val="24"/>
    </w:rPr>
  </w:style>
  <w:style w:type="paragraph" w:styleId="45">
    <w:name w:val="footnote text"/>
    <w:basedOn w:val="1"/>
    <w:link w:val="241"/>
    <w:unhideWhenUsed/>
    <w:qFormat/>
    <w:uiPriority w:val="99"/>
    <w:pPr>
      <w:snapToGrid w:val="0"/>
      <w:jc w:val="left"/>
    </w:pPr>
    <w:rPr>
      <w:sz w:val="18"/>
      <w:szCs w:val="18"/>
    </w:rPr>
  </w:style>
  <w:style w:type="paragraph" w:styleId="46">
    <w:name w:val="toc 6"/>
    <w:basedOn w:val="1"/>
    <w:next w:val="1"/>
    <w:qFormat/>
    <w:uiPriority w:val="99"/>
    <w:pPr>
      <w:snapToGrid/>
      <w:ind w:left="1050"/>
      <w:jc w:val="left"/>
    </w:pPr>
    <w:rPr>
      <w:rFonts w:ascii="Times New Roman" w:hAnsi="Times New Roman"/>
      <w:sz w:val="18"/>
      <w:szCs w:val="18"/>
    </w:rPr>
  </w:style>
  <w:style w:type="paragraph" w:styleId="47">
    <w:name w:val="Body Text Indent 3"/>
    <w:basedOn w:val="1"/>
    <w:link w:val="242"/>
    <w:qFormat/>
    <w:uiPriority w:val="99"/>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qFormat/>
    <w:uiPriority w:val="99"/>
    <w:pPr>
      <w:tabs>
        <w:tab w:val="left" w:pos="1270"/>
      </w:tabs>
      <w:snapToGrid/>
      <w:spacing w:line="360" w:lineRule="auto"/>
      <w:ind w:left="1270" w:hanging="420"/>
      <w:jc w:val="left"/>
    </w:pPr>
    <w:rPr>
      <w:rFonts w:ascii="Times New Roman" w:hAnsi="Times New Roman"/>
      <w:smallCaps/>
      <w:sz w:val="20"/>
      <w:szCs w:val="20"/>
    </w:rPr>
  </w:style>
  <w:style w:type="paragraph" w:styleId="49">
    <w:name w:val="toc 2"/>
    <w:basedOn w:val="1"/>
    <w:next w:val="1"/>
    <w:qFormat/>
    <w:uiPriority w:val="99"/>
    <w:pPr>
      <w:widowControl/>
      <w:tabs>
        <w:tab w:val="right" w:leader="dot" w:pos="8302"/>
      </w:tabs>
      <w:snapToGrid/>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99"/>
    <w:pPr>
      <w:snapToGrid/>
      <w:ind w:left="1680"/>
      <w:jc w:val="left"/>
    </w:pPr>
    <w:rPr>
      <w:rFonts w:ascii="Times New Roman" w:hAnsi="Times New Roman"/>
      <w:sz w:val="18"/>
      <w:szCs w:val="18"/>
    </w:rPr>
  </w:style>
  <w:style w:type="paragraph" w:styleId="51">
    <w:name w:val="Body Text 2"/>
    <w:basedOn w:val="1"/>
    <w:link w:val="243"/>
    <w:qFormat/>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qFormat/>
    <w:uiPriority w:val="99"/>
    <w:pPr>
      <w:widowControl/>
      <w:snapToGrid/>
      <w:spacing w:after="120"/>
      <w:ind w:left="840" w:leftChars="400"/>
      <w:jc w:val="left"/>
    </w:pPr>
    <w:rPr>
      <w:rFonts w:ascii="Times New Roman" w:hAnsi="Times New Roman" w:cs="宋体"/>
      <w:sz w:val="24"/>
      <w:szCs w:val="24"/>
    </w:rPr>
  </w:style>
  <w:style w:type="paragraph" w:styleId="53">
    <w:name w:val="HTML Preformatted"/>
    <w:basedOn w:val="1"/>
    <w:link w:val="244"/>
    <w:qFormat/>
    <w:uiPriority w:val="99"/>
    <w:pPr>
      <w:snapToGrid/>
    </w:pPr>
    <w:rPr>
      <w:rFonts w:ascii="Courier New" w:hAnsi="Courier New"/>
      <w:sz w:val="20"/>
      <w:szCs w:val="20"/>
    </w:rPr>
  </w:style>
  <w:style w:type="paragraph" w:styleId="54">
    <w:name w:val="Normal (Web)"/>
    <w:basedOn w:val="1"/>
    <w:unhideWhenUsed/>
    <w:qFormat/>
    <w:uiPriority w:val="99"/>
    <w:pPr>
      <w:widowControl/>
      <w:snapToGrid/>
      <w:spacing w:before="100" w:beforeAutospacing="1" w:after="100" w:afterAutospacing="1"/>
      <w:jc w:val="left"/>
    </w:pPr>
    <w:rPr>
      <w:rFonts w:ascii="宋体" w:hAnsi="宋体" w:cs="宋体"/>
      <w:sz w:val="24"/>
      <w:szCs w:val="24"/>
    </w:rPr>
  </w:style>
  <w:style w:type="paragraph" w:styleId="55">
    <w:name w:val="index 1"/>
    <w:basedOn w:val="1"/>
    <w:next w:val="1"/>
    <w:qFormat/>
    <w:uiPriority w:val="99"/>
    <w:pPr>
      <w:snapToGrid/>
    </w:pPr>
    <w:rPr>
      <w:rFonts w:ascii="Times New Roman" w:hAnsi="Times New Roman"/>
      <w:szCs w:val="20"/>
    </w:rPr>
  </w:style>
  <w:style w:type="paragraph" w:styleId="56">
    <w:name w:val="Title"/>
    <w:basedOn w:val="1"/>
    <w:link w:val="245"/>
    <w:qFormat/>
    <w:uiPriority w:val="99"/>
    <w:pPr>
      <w:snapToGrid/>
      <w:spacing w:before="240" w:after="60"/>
      <w:jc w:val="center"/>
      <w:outlineLvl w:val="0"/>
    </w:pPr>
    <w:rPr>
      <w:rFonts w:ascii="Arial" w:hAnsi="Arial"/>
      <w:b/>
      <w:bCs/>
      <w:sz w:val="32"/>
      <w:szCs w:val="32"/>
    </w:rPr>
  </w:style>
  <w:style w:type="paragraph" w:styleId="57">
    <w:name w:val="annotation subject"/>
    <w:basedOn w:val="22"/>
    <w:next w:val="22"/>
    <w:link w:val="1108"/>
    <w:qFormat/>
    <w:uiPriority w:val="99"/>
    <w:pPr>
      <w:snapToGrid/>
    </w:pPr>
    <w:rPr>
      <w:b/>
      <w:bCs/>
    </w:rPr>
  </w:style>
  <w:style w:type="paragraph" w:styleId="58">
    <w:name w:val="Body Text First Indent"/>
    <w:basedOn w:val="25"/>
    <w:link w:val="248"/>
    <w:qFormat/>
    <w:uiPriority w:val="99"/>
    <w:pPr>
      <w:snapToGrid/>
      <w:ind w:firstLine="420" w:firstLineChars="100"/>
    </w:pPr>
    <w:rPr>
      <w:sz w:val="21"/>
      <w:szCs w:val="22"/>
    </w:rPr>
  </w:style>
  <w:style w:type="paragraph" w:styleId="59">
    <w:name w:val="Body Text First Indent 2"/>
    <w:basedOn w:val="26"/>
    <w:link w:val="1109"/>
    <w:qFormat/>
    <w:uiPriority w:val="99"/>
    <w:pPr>
      <w:snapToGrid/>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snapToGrid/>
      <w:jc w:val="both"/>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Table Simple 1"/>
    <w:basedOn w:val="60"/>
    <w:qFormat/>
    <w:uiPriority w:val="0"/>
    <w:pPr>
      <w:widowControl w:val="0"/>
      <w:snapToGrid/>
      <w:jc w:val="both"/>
    </w:pPr>
    <w:rPr>
      <w:rFonts w:ascii="Times New Roman" w:hAnsi="Times New Roman" w:cs="Times New Roman"/>
    </w:rPr>
    <w:tblPr>
      <w:tblBorders>
        <w:top w:val="single" w:color="008000" w:sz="12" w:space="0"/>
        <w:bottom w:val="single" w:color="008000" w:sz="12" w:space="0"/>
      </w:tblBorders>
    </w:tblPr>
    <w:tcPr>
      <w:shd w:val="clear" w:color="auto" w:fill="auto"/>
    </w:tcPr>
    <w:tblStylePr w:type="firstRow">
      <w:pPr>
        <w:snapToGrid/>
      </w:pPr>
      <w:tblPr/>
      <w:tcPr>
        <w:tcBorders>
          <w:top w:val="nil"/>
          <w:left w:val="nil"/>
          <w:bottom w:val="single" w:color="008000" w:sz="6" w:space="0"/>
          <w:right w:val="nil"/>
          <w:insideH w:val="nil"/>
          <w:insideV w:val="nil"/>
        </w:tcBorders>
      </w:tcPr>
    </w:tblStylePr>
    <w:tblStylePr w:type="lastRow">
      <w:pPr>
        <w:snapToGrid/>
      </w:pPr>
      <w:tblPr/>
      <w:tcPr>
        <w:tcBorders>
          <w:top w:val="single" w:color="008000" w:sz="6" w:space="0"/>
          <w:left w:val="nil"/>
          <w:bottom w:val="nil"/>
          <w:right w:val="nil"/>
          <w:insideH w:val="nil"/>
          <w:insideV w:val="nil"/>
        </w:tcBorders>
      </w:tc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3">
    <w:name w:val="Table Grid 1"/>
    <w:basedOn w:val="60"/>
    <w:qFormat/>
    <w:uiPriority w:val="0"/>
    <w:pPr>
      <w:widowControl w:val="0"/>
      <w:snapToGrid/>
      <w:jc w:val="both"/>
    </w:pPr>
    <w:rPr>
      <w:rFonts w:ascii="Times New Roman" w:hAnsi="Times New Roman"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snapToGrid/>
      </w:pPr>
    </w:tblStylePr>
    <w:tblStylePr w:type="lastRow">
      <w:pPr>
        <w:snapToGrid/>
      </w:pPr>
      <w:rPr>
        <w:i/>
        <w:iCs/>
      </w:rPr>
      <w:tblPr/>
      <w:tcPr>
        <w:tcBorders>
          <w:top w:val="nil"/>
          <w:left w:val="nil"/>
          <w:bottom w:val="nil"/>
          <w:right w:val="nil"/>
          <w:insideH w:val="nil"/>
          <w:insideV w:val="nil"/>
        </w:tcBorders>
      </w:tcPr>
    </w:tblStylePr>
    <w:tblStylePr w:type="firstCol">
      <w:pPr>
        <w:snapToGrid/>
      </w:pPr>
    </w:tblStylePr>
    <w:tblStylePr w:type="lastCol">
      <w:pPr>
        <w:snapToGrid/>
      </w:pPr>
      <w:rPr>
        <w:i/>
        <w:iCs/>
      </w:rPr>
      <w:tblPr/>
      <w:tcPr>
        <w:tcBorders>
          <w:top w:val="nil"/>
          <w:left w:val="nil"/>
          <w:bottom w:val="nil"/>
          <w:right w:val="nil"/>
          <w:insideH w:val="nil"/>
          <w:insideV w:val="nil"/>
        </w:tcBorders>
      </w:tc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Pr/>
      <w:tcPr>
        <w:tcBorders>
          <w:top w:val="nil"/>
          <w:left w:val="nil"/>
          <w:bottom w:val="nil"/>
          <w:right w:val="nil"/>
          <w:insideH w:val="nil"/>
          <w:insideV w:val="nil"/>
          <w:tl2br w:val="single" w:color="000000" w:sz="6" w:space="0"/>
        </w:tcBorders>
      </w:tcPr>
    </w:tblStylePr>
    <w:tblStylePr w:type="seCell">
      <w:pPr>
        <w:snapToGrid/>
      </w:pPr>
    </w:tblStylePr>
    <w:tblStylePr w:type="swCell">
      <w:pPr>
        <w:snapToGrid/>
      </w:pPr>
    </w:tblStylePr>
  </w:style>
  <w:style w:type="table" w:styleId="64">
    <w:name w:val="Light List Accent 5"/>
    <w:basedOn w:val="60"/>
    <w:qFormat/>
    <w:uiPriority w:val="0"/>
    <w:pPr>
      <w:snapToGrid/>
    </w:pPr>
    <w:rPr>
      <w:rFonts w:ascii="Times New Roman" w:hAnsi="Times New Roman" w:cs="Times New Roma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napToGrid/>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napToGrid/>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pPr>
        <w:snapToGrid/>
      </w:pPr>
      <w:rPr>
        <w:b/>
        <w:bCs/>
      </w:rPr>
    </w:tblStylePr>
    <w:tblStylePr w:type="lastCol">
      <w:pPr>
        <w:snapToGrid/>
      </w:pPr>
      <w:rPr>
        <w:b/>
        <w:bCs/>
      </w:rPr>
      <w:tcPr>
        <w:tcBorders>
          <w:top w:val="single" w:color="9BBB59" w:sz="8" w:space="0"/>
          <w:left w:val="single" w:color="9BBB59" w:sz="8" w:space="0"/>
          <w:bottom w:val="single" w:color="9BBB59" w:sz="8" w:space="0"/>
          <w:right w:val="single" w:color="9BBB59" w:sz="8" w:space="0"/>
          <w:insideH w:val="nil"/>
          <w:insideV w:val="nil"/>
        </w:tcBorders>
      </w:tcPr>
    </w:tblStylePr>
    <w:tblStylePr w:type="band1Vert">
      <w:pPr>
        <w:snapToGrid/>
      </w:pPr>
      <w:tblPr/>
      <w:tcPr>
        <w:tcBorders>
          <w:top w:val="single" w:color="9BBB59" w:sz="8" w:space="0"/>
          <w:left w:val="single" w:color="9BBB59" w:sz="8" w:space="0"/>
          <w:bottom w:val="single" w:color="9BBB59" w:sz="8" w:space="0"/>
          <w:right w:val="single" w:color="9BBB59" w:sz="8" w:space="0"/>
          <w:insideH w:val="nil"/>
          <w:insideV w:val="nil"/>
        </w:tcBorders>
        <w:shd w:val="clear" w:color="E6EED5" w:fill="E6EED5"/>
      </w:tcPr>
    </w:tblStylePr>
    <w:tblStylePr w:type="band2Vert">
      <w:pPr>
        <w:snapToGrid/>
      </w:pPr>
    </w:tblStylePr>
    <w:tblStylePr w:type="band1Horz">
      <w:pPr>
        <w:snapToGrid/>
      </w:pPr>
      <w:tblPr/>
      <w:tcPr>
        <w:tcBorders>
          <w:top w:val="single" w:color="9BBB59" w:sz="8" w:space="0"/>
          <w:left w:val="single" w:color="9BBB59" w:sz="8" w:space="0"/>
          <w:bottom w:val="single" w:color="9BBB59" w:sz="8" w:space="0"/>
          <w:right w:val="single" w:color="9BBB59" w:sz="8" w:space="0"/>
          <w:insideH w:val="nil"/>
          <w:insideV w:val="single" w:sz="8" w:space="0"/>
        </w:tcBorders>
        <w:shd w:val="clear" w:color="E6EED5" w:fill="E6EED5"/>
      </w:tcPr>
    </w:tblStylePr>
    <w:tblStylePr w:type="band2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tc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66">
    <w:name w:val="Strong"/>
    <w:qFormat/>
    <w:uiPriority w:val="22"/>
    <w:rPr>
      <w:b/>
      <w:bCs/>
    </w:rPr>
  </w:style>
  <w:style w:type="character" w:styleId="67">
    <w:name w:val="endnote reference"/>
    <w:basedOn w:val="65"/>
    <w:semiHidden/>
    <w:unhideWhenUsed/>
    <w:qFormat/>
    <w:uiPriority w:val="99"/>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color w:val="CC0033"/>
    </w:rPr>
  </w:style>
  <w:style w:type="character" w:styleId="71">
    <w:name w:val="Hyperlink"/>
    <w:qFormat/>
    <w:uiPriority w:val="0"/>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99"/>
    <w:rPr>
      <w:vertAlign w:val="superscript"/>
    </w:rPr>
  </w:style>
  <w:style w:type="character" w:customStyle="1" w:styleId="74">
    <w:name w:val="Quote Char"/>
    <w:qFormat/>
    <w:uiPriority w:val="29"/>
    <w:rPr>
      <w:i/>
    </w:rPr>
  </w:style>
  <w:style w:type="character" w:customStyle="1" w:styleId="75">
    <w:name w:val="Intense Quote Char"/>
    <w:qFormat/>
    <w:uiPriority w:val="30"/>
    <w:rPr>
      <w:i/>
    </w:rPr>
  </w:style>
  <w:style w:type="paragraph" w:customStyle="1" w:styleId="76">
    <w:name w:val="TOC Heading"/>
    <w:unhideWhenUsed/>
    <w:qFormat/>
    <w:uiPriority w:val="39"/>
    <w:pPr>
      <w:snapToGrid/>
    </w:pPr>
    <w:rPr>
      <w:rFonts w:hint="default" w:ascii="Calibri" w:hAnsi="Calibri" w:eastAsia="宋体" w:cs="Calibri"/>
    </w:rPr>
  </w:style>
  <w:style w:type="character" w:customStyle="1" w:styleId="77">
    <w:name w:val="Heading 1 Char"/>
    <w:basedOn w:val="65"/>
    <w:qFormat/>
    <w:uiPriority w:val="9"/>
    <w:rPr>
      <w:rFonts w:ascii="Arial" w:hAnsi="Arial" w:eastAsia="宋体" w:cs="Arial"/>
      <w:sz w:val="40"/>
      <w:szCs w:val="40"/>
    </w:rPr>
  </w:style>
  <w:style w:type="character" w:customStyle="1" w:styleId="78">
    <w:name w:val="Heading 3 Char"/>
    <w:basedOn w:val="65"/>
    <w:qFormat/>
    <w:uiPriority w:val="9"/>
    <w:rPr>
      <w:rFonts w:ascii="Arial" w:hAnsi="Arial" w:eastAsia="宋体" w:cs="Arial"/>
      <w:sz w:val="30"/>
      <w:szCs w:val="30"/>
    </w:rPr>
  </w:style>
  <w:style w:type="character" w:customStyle="1" w:styleId="79">
    <w:name w:val="Heading 4 Char"/>
    <w:basedOn w:val="65"/>
    <w:qFormat/>
    <w:uiPriority w:val="9"/>
    <w:rPr>
      <w:rFonts w:ascii="Arial" w:hAnsi="Arial" w:eastAsia="宋体" w:cs="Arial"/>
      <w:b/>
      <w:bCs/>
      <w:sz w:val="26"/>
      <w:szCs w:val="26"/>
    </w:rPr>
  </w:style>
  <w:style w:type="character" w:customStyle="1" w:styleId="80">
    <w:name w:val="Heading 5 Char"/>
    <w:basedOn w:val="65"/>
    <w:qFormat/>
    <w:uiPriority w:val="9"/>
    <w:rPr>
      <w:rFonts w:ascii="Arial" w:hAnsi="Arial" w:eastAsia="宋体" w:cs="Arial"/>
      <w:b/>
      <w:bCs/>
      <w:sz w:val="24"/>
      <w:szCs w:val="24"/>
    </w:rPr>
  </w:style>
  <w:style w:type="character" w:customStyle="1" w:styleId="81">
    <w:name w:val="Heading 6 Char"/>
    <w:basedOn w:val="65"/>
    <w:qFormat/>
    <w:uiPriority w:val="9"/>
    <w:rPr>
      <w:rFonts w:ascii="Arial" w:hAnsi="Arial" w:eastAsia="宋体" w:cs="Arial"/>
      <w:b/>
      <w:bCs/>
      <w:sz w:val="22"/>
      <w:szCs w:val="22"/>
    </w:rPr>
  </w:style>
  <w:style w:type="character" w:customStyle="1" w:styleId="82">
    <w:name w:val="Heading 7 Char"/>
    <w:basedOn w:val="65"/>
    <w:qFormat/>
    <w:uiPriority w:val="9"/>
    <w:rPr>
      <w:rFonts w:ascii="Arial" w:hAnsi="Arial" w:eastAsia="宋体" w:cs="Arial"/>
      <w:b/>
      <w:bCs/>
      <w:i/>
      <w:iCs/>
      <w:sz w:val="22"/>
      <w:szCs w:val="22"/>
    </w:rPr>
  </w:style>
  <w:style w:type="character" w:customStyle="1" w:styleId="83">
    <w:name w:val="Heading 8 Char"/>
    <w:basedOn w:val="65"/>
    <w:qFormat/>
    <w:uiPriority w:val="9"/>
    <w:rPr>
      <w:rFonts w:ascii="Arial" w:hAnsi="Arial" w:eastAsia="宋体" w:cs="Arial"/>
      <w:i/>
      <w:iCs/>
      <w:sz w:val="22"/>
      <w:szCs w:val="22"/>
    </w:rPr>
  </w:style>
  <w:style w:type="character" w:customStyle="1" w:styleId="84">
    <w:name w:val="Heading 9 Char"/>
    <w:basedOn w:val="65"/>
    <w:qFormat/>
    <w:uiPriority w:val="9"/>
    <w:rPr>
      <w:rFonts w:ascii="Arial" w:hAnsi="Arial" w:eastAsia="宋体" w:cs="Arial"/>
      <w:i/>
      <w:iCs/>
      <w:sz w:val="21"/>
      <w:szCs w:val="21"/>
    </w:rPr>
  </w:style>
  <w:style w:type="character" w:customStyle="1" w:styleId="85">
    <w:name w:val="Subtitle Char"/>
    <w:basedOn w:val="65"/>
    <w:qFormat/>
    <w:uiPriority w:val="11"/>
    <w:rPr>
      <w:sz w:val="24"/>
      <w:szCs w:val="24"/>
    </w:rPr>
  </w:style>
  <w:style w:type="paragraph" w:styleId="86">
    <w:name w:val="Quote"/>
    <w:basedOn w:val="1"/>
    <w:next w:val="1"/>
    <w:link w:val="87"/>
    <w:qFormat/>
    <w:uiPriority w:val="29"/>
    <w:pPr>
      <w:snapToGrid/>
      <w:ind w:left="720" w:right="720"/>
    </w:pPr>
    <w:rPr>
      <w:i/>
    </w:rPr>
  </w:style>
  <w:style w:type="character" w:customStyle="1" w:styleId="87">
    <w:name w:val="引用 字符"/>
    <w:link w:val="86"/>
    <w:qFormat/>
    <w:uiPriority w:val="29"/>
    <w:rPr>
      <w:i/>
    </w:rPr>
  </w:style>
  <w:style w:type="paragraph" w:styleId="88">
    <w:name w:val="Intense Quote"/>
    <w:basedOn w:val="1"/>
    <w:next w:val="1"/>
    <w:link w:val="89"/>
    <w:qFormat/>
    <w:uiPriority w:val="30"/>
    <w:pPr>
      <w:pBdr>
        <w:top w:val="single" w:color="FFFFFF" w:sz="4" w:space="5"/>
        <w:left w:val="single" w:color="FFFFFF" w:sz="4" w:space="10"/>
        <w:bottom w:val="single" w:color="FFFFFF" w:sz="4" w:space="5"/>
        <w:right w:val="single" w:color="FFFFFF" w:sz="4" w:space="10"/>
      </w:pBdr>
      <w:shd w:val="clear" w:color="F2F2F2" w:fill="F2F2F2"/>
      <w:snapToGrid/>
      <w:ind w:left="720" w:right="720"/>
    </w:pPr>
    <w:rPr>
      <w:i/>
    </w:rPr>
  </w:style>
  <w:style w:type="character" w:customStyle="1" w:styleId="89">
    <w:name w:val="明显引用 字符"/>
    <w:link w:val="88"/>
    <w:qFormat/>
    <w:uiPriority w:val="30"/>
    <w:rPr>
      <w:i/>
    </w:rPr>
  </w:style>
  <w:style w:type="character" w:customStyle="1" w:styleId="90">
    <w:name w:val="Caption Char"/>
    <w:qFormat/>
    <w:uiPriority w:val="99"/>
  </w:style>
  <w:style w:type="table" w:customStyle="1" w:styleId="91">
    <w:name w:val="Table Grid Light"/>
    <w:basedOn w:val="60"/>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Plain Table 1"/>
    <w:basedOn w:val="60"/>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Plain Table 2"/>
    <w:basedOn w:val="60"/>
    <w:qFormat/>
    <w:uiPriority w:val="59"/>
    <w:pPr>
      <w:snapToGri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Plain Table 3"/>
    <w:basedOn w:val="60"/>
    <w:qFormat/>
    <w:uiPriority w:val="99"/>
    <w:pPr>
      <w:snapToGrid/>
    </w:p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Plain Table 4"/>
    <w:basedOn w:val="60"/>
    <w:qFormat/>
    <w:uiPriority w:val="99"/>
    <w:pPr>
      <w:snapToGrid/>
    </w:p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Plain Table 5"/>
    <w:basedOn w:val="60"/>
    <w:qFormat/>
    <w:uiPriority w:val="99"/>
    <w:pPr>
      <w:snapToGrid/>
    </w:pPr>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1 Light"/>
    <w:basedOn w:val="60"/>
    <w:qFormat/>
    <w:uiPriority w:val="99"/>
    <w:pPr>
      <w:snapToGri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1 Light - Accent 1"/>
    <w:basedOn w:val="60"/>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1 Light - Accent 2"/>
    <w:basedOn w:val="60"/>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1 Light - Accent 3"/>
    <w:basedOn w:val="60"/>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1 Light - Accent 4"/>
    <w:basedOn w:val="60"/>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1 Light - Accent 5"/>
    <w:basedOn w:val="60"/>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1 Light - Accent 6"/>
    <w:basedOn w:val="60"/>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2"/>
    <w:basedOn w:val="60"/>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2 - Accent 1"/>
    <w:basedOn w:val="60"/>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2 - Accent 2"/>
    <w:basedOn w:val="60"/>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2 - Accent 3"/>
    <w:basedOn w:val="60"/>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2 - Accent 4"/>
    <w:basedOn w:val="60"/>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2 - Accent 5"/>
    <w:basedOn w:val="60"/>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2 - Accent 6"/>
    <w:basedOn w:val="60"/>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3"/>
    <w:basedOn w:val="60"/>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3 - Accent 1"/>
    <w:basedOn w:val="60"/>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3 - Accent 2"/>
    <w:basedOn w:val="60"/>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3 - Accent 3"/>
    <w:basedOn w:val="60"/>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3 - Accent 4"/>
    <w:basedOn w:val="60"/>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3 - Accent 5"/>
    <w:basedOn w:val="60"/>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3 - Accent 6"/>
    <w:basedOn w:val="60"/>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4"/>
    <w:basedOn w:val="60"/>
    <w:qFormat/>
    <w:uiPriority w:val="59"/>
    <w:pPr>
      <w:snapToGri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4 - Accent 1"/>
    <w:basedOn w:val="60"/>
    <w:qFormat/>
    <w:uiPriority w:val="5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AC2"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4 - Accent 2"/>
    <w:basedOn w:val="60"/>
    <w:qFormat/>
    <w:uiPriority w:val="5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695"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4 - Accent 3"/>
    <w:basedOn w:val="60"/>
    <w:qFormat/>
    <w:uiPriority w:val="5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ABB59"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4 - Accent 4"/>
    <w:basedOn w:val="60"/>
    <w:qFormat/>
    <w:uiPriority w:val="5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4 - Accent 5"/>
    <w:basedOn w:val="60"/>
    <w:qFormat/>
    <w:uiPriority w:val="5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4 - Accent 6"/>
    <w:basedOn w:val="60"/>
    <w:qFormat/>
    <w:uiPriority w:val="5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5 Dark"/>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5 Dark- Accent 1"/>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F81BD" w:fill="4F81BD" w:themeFill="accent1"/>
      </w:tcPr>
    </w:tblStylePr>
    <w:tblStylePr w:type="firstCol">
      <w:pPr>
        <w:snapToGrid/>
      </w:pPr>
      <w:rPr>
        <w:rFonts w:ascii="Arial" w:hAnsi="Arial"/>
        <w:b/>
        <w:color w:val="FFFFFF"/>
        <w:sz w:val="22"/>
      </w:rPr>
      <w:tcPr>
        <w:shd w:val="clear" w:color="4F81BD" w:fill="4F81BD" w:themeFill="accent1"/>
      </w:tcPr>
    </w:tblStylePr>
    <w:tblStylePr w:type="lastCol">
      <w:pPr>
        <w:snapToGrid/>
      </w:pPr>
      <w:rPr>
        <w:rFonts w:ascii="Arial" w:hAnsi="Arial"/>
        <w:b/>
        <w:color w:val="FFFFFF"/>
        <w:sz w:val="22"/>
      </w:rPr>
      <w:tcPr>
        <w:shd w:val="clear" w:color="4F81BD" w:fill="4F81BD" w:themeFill="accent1"/>
      </w:tcPr>
    </w:tblStylePr>
    <w:tblStylePr w:type="band1Vert">
      <w:pPr>
        <w:snapToGrid/>
      </w:pPr>
      <w:tcPr>
        <w:shd w:val="clear" w:color="AEC4E0" w:fill="AEC5E0" w:themeFill="accent1" w:themeFillTint="75"/>
      </w:tcPr>
    </w:tblStylePr>
    <w:tblStylePr w:type="band2Vert">
      <w:pPr>
        <w:snapToGrid/>
      </w:pPr>
    </w:tblStylePr>
    <w:tblStylePr w:type="band1Horz">
      <w:pPr>
        <w:snapToGrid/>
      </w:pPr>
      <w:tcPr>
        <w:shd w:val="clear" w:color="AEC4E0"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5 Dark - Accent 2"/>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rFonts w:ascii="Arial" w:hAnsi="Arial"/>
        <w:b/>
        <w:color w:val="FFFFFF"/>
        <w:sz w:val="22"/>
      </w:rPr>
      <w:tcPr>
        <w:tcBorders>
          <w:top w:val="single" w:color="FFFFFF" w:themeColor="light1" w:sz="4" w:space="0"/>
        </w:tcBorders>
        <w:shd w:val="clear" w:color="C0504D" w:fill="C0504D" w:themeFill="accent2"/>
      </w:tcPr>
    </w:tblStylePr>
    <w:tblStylePr w:type="firstCol">
      <w:pPr>
        <w:snapToGrid/>
      </w:pPr>
      <w:rPr>
        <w:rFonts w:ascii="Arial" w:hAnsi="Arial"/>
        <w:b/>
        <w:color w:val="FFFFFF"/>
        <w:sz w:val="22"/>
      </w:rPr>
      <w:tcPr>
        <w:shd w:val="clear" w:color="C0504D" w:fill="C0504D" w:themeFill="accent2"/>
      </w:tcPr>
    </w:tblStylePr>
    <w:tblStylePr w:type="lastCol">
      <w:pPr>
        <w:snapToGrid/>
      </w:pPr>
      <w:rPr>
        <w:rFonts w:ascii="Arial" w:hAnsi="Arial"/>
        <w:b/>
        <w:color w:val="FFFFFF"/>
        <w:sz w:val="22"/>
      </w:rPr>
      <w:tcPr>
        <w:shd w:val="clear" w:color="C0504D" w:fill="C0504D" w:themeFill="accent2"/>
      </w:tcPr>
    </w:tblStylePr>
    <w:tblStylePr w:type="band1Vert">
      <w:pPr>
        <w:snapToGrid/>
      </w:pPr>
      <w:tcPr>
        <w:shd w:val="clear" w:color="E2AEAD" w:fill="E2AEAD" w:themeFill="accent2" w:themeFillTint="75"/>
      </w:tcPr>
    </w:tblStylePr>
    <w:tblStylePr w:type="band2Vert">
      <w:pPr>
        <w:snapToGrid/>
      </w:pPr>
    </w:tblStylePr>
    <w:tblStylePr w:type="band1Horz">
      <w:pPr>
        <w:snapToGrid/>
      </w:p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5 Dark - Accent 3"/>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rFonts w:ascii="Arial" w:hAnsi="Arial"/>
        <w:b/>
        <w:color w:val="FFFFFF"/>
        <w:sz w:val="22"/>
      </w:rPr>
      <w:tcPr>
        <w:tcBorders>
          <w:top w:val="single" w:color="FFFFFF" w:themeColor="light1" w:sz="4" w:space="0"/>
        </w:tcBorders>
        <w:shd w:val="clear" w:color="9BBB59" w:fill="9BBB59" w:themeFill="accent3"/>
      </w:tcPr>
    </w:tblStylePr>
    <w:tblStylePr w:type="firstCol">
      <w:pPr>
        <w:snapToGrid/>
      </w:pPr>
      <w:rPr>
        <w:rFonts w:ascii="Arial" w:hAnsi="Arial"/>
        <w:b/>
        <w:color w:val="FFFFFF"/>
        <w:sz w:val="22"/>
      </w:rPr>
      <w:tcPr>
        <w:shd w:val="clear" w:color="9BBB59" w:fill="9BBB59" w:themeFill="accent3"/>
      </w:tcPr>
    </w:tblStylePr>
    <w:tblStylePr w:type="lastCol">
      <w:pPr>
        <w:snapToGrid/>
      </w:pPr>
      <w:rPr>
        <w:rFonts w:ascii="Arial" w:hAnsi="Arial"/>
        <w:b/>
        <w:color w:val="FFFFFF"/>
        <w:sz w:val="22"/>
      </w:rPr>
      <w:tcPr>
        <w:shd w:val="clear" w:color="9BBB59" w:fill="9BBB59" w:themeFill="accent3"/>
      </w:tcPr>
    </w:tblStylePr>
    <w:tblStylePr w:type="band1Vert">
      <w:pPr>
        <w:snapToGrid/>
      </w:pPr>
      <w:tcPr>
        <w:shd w:val="clear" w:color="D0DFB2" w:fill="D1DFB2" w:themeFill="accent3" w:themeFillTint="75"/>
      </w:tcPr>
    </w:tblStylePr>
    <w:tblStylePr w:type="band2Vert">
      <w:pPr>
        <w:snapToGrid/>
      </w:pPr>
    </w:tblStylePr>
    <w:tblStylePr w:type="band1Horz">
      <w:pPr>
        <w:snapToGrid/>
      </w:pPr>
      <w:tcPr>
        <w:shd w:val="clear" w:color="D0DFB2"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5 Dark- Accent 4"/>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rFonts w:ascii="Arial" w:hAnsi="Arial"/>
        <w:b/>
        <w:color w:val="FFFFFF"/>
        <w:sz w:val="22"/>
      </w:rPr>
      <w:tcPr>
        <w:tcBorders>
          <w:top w:val="single" w:color="FFFFFF" w:themeColor="light1" w:sz="4" w:space="0"/>
        </w:tcBorders>
        <w:shd w:val="clear" w:color="8064A2" w:fill="8064A2" w:themeFill="accent4"/>
      </w:tcPr>
    </w:tblStylePr>
    <w:tblStylePr w:type="firstCol">
      <w:pPr>
        <w:snapToGrid/>
      </w:pPr>
      <w:rPr>
        <w:rFonts w:ascii="Arial" w:hAnsi="Arial"/>
        <w:b/>
        <w:color w:val="FFFFFF"/>
        <w:sz w:val="22"/>
      </w:rPr>
      <w:tcPr>
        <w:shd w:val="clear" w:color="8064A2" w:fill="8064A2" w:themeFill="accent4"/>
      </w:tcPr>
    </w:tblStylePr>
    <w:tblStylePr w:type="lastCol">
      <w:pPr>
        <w:snapToGrid/>
      </w:pPr>
      <w:rPr>
        <w:rFonts w:ascii="Arial" w:hAnsi="Arial"/>
        <w:b/>
        <w:color w:val="FFFFFF"/>
        <w:sz w:val="22"/>
      </w:rPr>
      <w:tcPr>
        <w:shd w:val="clear" w:color="8064A2" w:fill="8064A2" w:themeFill="accent4"/>
      </w:tcPr>
    </w:tblStylePr>
    <w:tblStylePr w:type="band1Vert">
      <w:pPr>
        <w:snapToGrid/>
      </w:pPr>
      <w:tcPr>
        <w:shd w:val="clear" w:color="C4B7D4" w:fill="C4B7D4" w:themeFill="accent4" w:themeFillTint="75"/>
      </w:tcPr>
    </w:tblStylePr>
    <w:tblStylePr w:type="band2Vert">
      <w:pPr>
        <w:snapToGrid/>
      </w:pPr>
    </w:tblStylePr>
    <w:tblStylePr w:type="band1Horz">
      <w:pPr>
        <w:snapToGrid/>
      </w:p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5 Dark - Accent 5"/>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rFonts w:ascii="Arial" w:hAnsi="Arial"/>
        <w:b/>
        <w:color w:val="FFFFFF"/>
        <w:sz w:val="22"/>
      </w:rPr>
      <w:tcPr>
        <w:tcBorders>
          <w:top w:val="single" w:color="FFFFFF" w:themeColor="light1" w:sz="4" w:space="0"/>
        </w:tcBorders>
        <w:shd w:val="clear" w:color="4BACC6" w:fill="4BACC6" w:themeFill="accent5"/>
      </w:tcPr>
    </w:tblStylePr>
    <w:tblStylePr w:type="firstCol">
      <w:pPr>
        <w:snapToGrid/>
      </w:pPr>
      <w:rPr>
        <w:rFonts w:ascii="Arial" w:hAnsi="Arial"/>
        <w:b/>
        <w:color w:val="FFFFFF"/>
        <w:sz w:val="22"/>
      </w:rPr>
      <w:tcPr>
        <w:shd w:val="clear" w:color="4BACC6" w:fill="4BACC6" w:themeFill="accent5"/>
      </w:tcPr>
    </w:tblStylePr>
    <w:tblStylePr w:type="lastCol">
      <w:pPr>
        <w:snapToGrid/>
      </w:pPr>
      <w:rPr>
        <w:rFonts w:ascii="Arial" w:hAnsi="Arial"/>
        <w:b/>
        <w:color w:val="FFFFFF"/>
        <w:sz w:val="22"/>
      </w:rPr>
      <w:tcPr>
        <w:shd w:val="clear" w:color="4BACC6" w:fill="4BACC6" w:themeFill="accent5"/>
      </w:tcPr>
    </w:tblStylePr>
    <w:tblStylePr w:type="band1Vert">
      <w:pPr>
        <w:snapToGrid/>
      </w:pPr>
      <w:tcPr>
        <w:shd w:val="clear" w:color="ACD8E4" w:fill="ACD8E4" w:themeFill="accent5" w:themeFillTint="75"/>
      </w:tcPr>
    </w:tblStylePr>
    <w:tblStylePr w:type="band2Vert">
      <w:pPr>
        <w:snapToGrid/>
      </w:pPr>
    </w:tblStylePr>
    <w:tblStylePr w:type="band1Horz">
      <w:pPr>
        <w:snapToGrid/>
      </w:p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5 Dark - Accent 6"/>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rFonts w:ascii="Arial" w:hAnsi="Arial"/>
        <w:b/>
        <w:color w:val="FFFFFF"/>
        <w:sz w:val="22"/>
      </w:rPr>
      <w:tcPr>
        <w:tcBorders>
          <w:top w:val="single" w:color="FFFFFF" w:themeColor="light1" w:sz="4" w:space="0"/>
        </w:tcBorders>
        <w:shd w:val="clear" w:color="F79646" w:fill="F79646" w:themeFill="accent6"/>
      </w:tcPr>
    </w:tblStylePr>
    <w:tblStylePr w:type="firstCol">
      <w:pPr>
        <w:snapToGrid/>
      </w:pPr>
      <w:rPr>
        <w:rFonts w:ascii="Arial" w:hAnsi="Arial"/>
        <w:b/>
        <w:color w:val="FFFFFF"/>
        <w:sz w:val="22"/>
      </w:rPr>
      <w:tcPr>
        <w:shd w:val="clear" w:color="F79646" w:fill="F79646" w:themeFill="accent6"/>
      </w:tcPr>
    </w:tblStylePr>
    <w:tblStylePr w:type="lastCol">
      <w:pPr>
        <w:snapToGrid/>
      </w:pPr>
      <w:rPr>
        <w:rFonts w:ascii="Arial" w:hAnsi="Arial"/>
        <w:b/>
        <w:color w:val="FFFFFF"/>
        <w:sz w:val="22"/>
      </w:rPr>
      <w:tcPr>
        <w:shd w:val="clear" w:color="F79646" w:fill="F79646" w:themeFill="accent6"/>
      </w:tcPr>
    </w:tblStylePr>
    <w:tblStylePr w:type="band1Vert">
      <w:pPr>
        <w:snapToGrid/>
      </w:pPr>
      <w:tcPr>
        <w:shd w:val="clear" w:color="FBCEAA" w:fill="FBCEAA" w:themeFill="accent6" w:themeFillTint="75"/>
      </w:tcPr>
    </w:tblStylePr>
    <w:tblStylePr w:type="band2Vert">
      <w:pPr>
        <w:snapToGrid/>
      </w:pPr>
    </w:tblStylePr>
    <w:tblStylePr w:type="band1Horz">
      <w:pPr>
        <w:snapToGrid/>
      </w:p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6 Colorful"/>
    <w:basedOn w:val="60"/>
    <w:qFormat/>
    <w:uiPriority w:val="99"/>
    <w:pPr>
      <w:snapToGri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Grid Table 6 Colorful - Accent 1"/>
    <w:basedOn w:val="60"/>
    <w:qFormat/>
    <w:uiPriority w:val="99"/>
    <w:pPr>
      <w:snapToGri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Grid Table 6 Colorful - Accent 2"/>
    <w:basedOn w:val="60"/>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Grid Table 6 Colorful - Accent 3"/>
    <w:basedOn w:val="60"/>
    <w:qFormat/>
    <w:uiPriority w:val="99"/>
    <w:pPr>
      <w:snapToGri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pPr>
        <w:snapToGrid/>
      </w:pPr>
      <w:rPr>
        <w:b/>
        <w:color w:val="9BBB59" w:themeColor="accent3" w:themeTint="FF"/>
        <w14:textFill>
          <w14:solidFill>
            <w14:schemeClr w14:val="accent3">
              <w14:lumMod w14:val="100000"/>
              <w14:lumOff w14:val="0"/>
            </w14:schemeClr>
          </w14:solidFill>
        </w14:textFill>
      </w:rPr>
    </w:tblStylePr>
    <w:tblStylePr w:type="firstCol">
      <w:pPr>
        <w:snapToGrid/>
      </w:pPr>
      <w:rPr>
        <w:b/>
        <w:color w:val="9BBB59" w:themeColor="accent3" w:themeTint="FF"/>
        <w14:textFill>
          <w14:solidFill>
            <w14:schemeClr w14:val="accent3">
              <w14:lumMod w14:val="100000"/>
              <w14:lumOff w14:val="0"/>
            </w14:schemeClr>
          </w14:solidFill>
        </w14:textFill>
      </w:rPr>
    </w:tblStylePr>
    <w:tblStylePr w:type="lastCol">
      <w:pPr>
        <w:snapToGrid/>
      </w:pPr>
      <w:rPr>
        <w:b/>
        <w:color w:val="9BBB59" w:themeColor="accent3" w:themeTint="FF"/>
        <w14:textFill>
          <w14:solidFill>
            <w14:schemeClr w14:val="accent3">
              <w14:lumMod w14:val="100000"/>
              <w14:lumOff w14:val="0"/>
            </w14:schemeClr>
          </w14:solidFill>
        </w14:textFill>
      </w:r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AF1D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Grid Table 6 Colorful - Accent 4"/>
    <w:basedOn w:val="60"/>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Grid Table 6 Colorful - Accent 5"/>
    <w:basedOn w:val="60"/>
    <w:qFormat/>
    <w:uiPriority w:val="99"/>
    <w:pPr>
      <w:snapToGri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Grid Table 6 Colorful - Accent 6"/>
    <w:basedOn w:val="60"/>
    <w:qFormat/>
    <w:uiPriority w:val="99"/>
    <w:pPr>
      <w:snapToGri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FDE9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Grid Table 7 Colorful"/>
    <w:basedOn w:val="60"/>
    <w:qFormat/>
    <w:uiPriority w:val="99"/>
    <w:pPr>
      <w:snapToGri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Grid Table 7 Colorful - Accent 1"/>
    <w:basedOn w:val="60"/>
    <w:qFormat/>
    <w:uiPriority w:val="99"/>
    <w:pPr>
      <w:snapToGri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Grid Table 7 Colorful - Accent 2"/>
    <w:basedOn w:val="60"/>
    <w:qFormat/>
    <w:uiPriority w:val="99"/>
    <w:pPr>
      <w:snapToGri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Grid Table 7 Colorful - Accent 3"/>
    <w:basedOn w:val="60"/>
    <w:qFormat/>
    <w:uiPriority w:val="99"/>
    <w:pPr>
      <w:snapToGri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AF1D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Grid Table 7 Colorful - Accent 4"/>
    <w:basedOn w:val="60"/>
    <w:qFormat/>
    <w:uiPriority w:val="99"/>
    <w:pPr>
      <w:snapToGri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Grid Table 7 Colorful - Accent 5"/>
    <w:basedOn w:val="60"/>
    <w:qFormat/>
    <w:uiPriority w:val="99"/>
    <w:pPr>
      <w:snapToGri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Grid Table 7 Colorful - Accent 6"/>
    <w:basedOn w:val="60"/>
    <w:qFormat/>
    <w:uiPriority w:val="99"/>
    <w:pPr>
      <w:snapToGri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FDE9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1 Light"/>
    <w:basedOn w:val="60"/>
    <w:qFormat/>
    <w:uiPriority w:val="99"/>
    <w:pPr>
      <w:snapToGrid/>
    </w:p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1 Light - Accent 1"/>
    <w:basedOn w:val="60"/>
    <w:qFormat/>
    <w:uiPriority w:val="99"/>
    <w:pPr>
      <w:snapToGrid/>
    </w:pPr>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2DFEE" w:fill="D2DFEE" w:themeFill="accent1" w:themeFillTint="40"/>
      </w:tcPr>
    </w:tblStylePr>
    <w:tblStylePr w:type="band2Vert">
      <w:pPr>
        <w:snapToGrid/>
      </w:pPr>
    </w:tblStylePr>
    <w:tblStylePr w:type="band1Horz">
      <w:pPr>
        <w:snapToGrid/>
      </w:p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1 Light - Accent 2"/>
    <w:basedOn w:val="60"/>
    <w:qFormat/>
    <w:uiPriority w:val="99"/>
    <w:pPr>
      <w:snapToGrid/>
    </w:pPr>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FD2D2" w:fill="EFD3D2" w:themeFill="accent2" w:themeFillTint="40"/>
      </w:tcPr>
    </w:tblStylePr>
    <w:tblStylePr w:type="band2Vert">
      <w:pPr>
        <w:snapToGrid/>
      </w:pPr>
    </w:tblStylePr>
    <w:tblStylePr w:type="band1Horz">
      <w:pPr>
        <w:snapToGrid/>
      </w:p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1 Light - Accent 3"/>
    <w:basedOn w:val="60"/>
    <w:qFormat/>
    <w:uiPriority w:val="99"/>
    <w:pPr>
      <w:snapToGrid/>
    </w:pPr>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5EED5" w:fill="E5EDD5" w:themeFill="accent3" w:themeFillTint="40"/>
      </w:tcPr>
    </w:tblStylePr>
    <w:tblStylePr w:type="band2Vert">
      <w:pPr>
        <w:snapToGrid/>
      </w:pPr>
    </w:tblStylePr>
    <w:tblStylePr w:type="band1Horz">
      <w:pPr>
        <w:snapToGrid/>
      </w:p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1 Light - Accent 4"/>
    <w:basedOn w:val="60"/>
    <w:qFormat/>
    <w:uiPriority w:val="99"/>
    <w:pPr>
      <w:snapToGrid/>
    </w:pPr>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FD8E7" w:fill="DFD8E7" w:themeFill="accent4" w:themeFillTint="40"/>
      </w:tcPr>
    </w:tblStylePr>
    <w:tblStylePr w:type="band2Vert">
      <w:pPr>
        <w:snapToGrid/>
      </w:pPr>
    </w:tblStylePr>
    <w:tblStylePr w:type="band1Horz">
      <w:pPr>
        <w:snapToGrid/>
      </w:p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1 Light - Accent 5"/>
    <w:basedOn w:val="60"/>
    <w:qFormat/>
    <w:uiPriority w:val="99"/>
    <w:pPr>
      <w:snapToGrid/>
    </w:pPr>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1EAF0" w:fill="D1EAF0" w:themeFill="accent5" w:themeFillTint="40"/>
      </w:tcPr>
    </w:tblStylePr>
    <w:tblStylePr w:type="band2Vert">
      <w:pPr>
        <w:snapToGrid/>
      </w:pPr>
    </w:tblStylePr>
    <w:tblStylePr w:type="band1Horz">
      <w:pPr>
        <w:snapToGrid/>
      </w:p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1 Light - Accent 6"/>
    <w:basedOn w:val="60"/>
    <w:qFormat/>
    <w:uiPriority w:val="99"/>
    <w:pPr>
      <w:snapToGrid/>
    </w:pPr>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DE4D0" w:fill="FCE4D0" w:themeFill="accent6" w:themeFillTint="40"/>
      </w:tcPr>
    </w:tblStylePr>
    <w:tblStylePr w:type="band2Vert">
      <w:pPr>
        <w:snapToGrid/>
      </w:pPr>
    </w:tblStylePr>
    <w:tblStylePr w:type="band1Horz">
      <w:pPr>
        <w:snapToGrid/>
      </w:p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2"/>
    <w:basedOn w:val="60"/>
    <w:qFormat/>
    <w:uiPriority w:val="99"/>
    <w:pPr>
      <w:snapToGrid/>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2 - Accent 1"/>
    <w:basedOn w:val="60"/>
    <w:qFormat/>
    <w:uiPriority w:val="99"/>
    <w:pPr>
      <w:snapToGrid/>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2 - Accent 2"/>
    <w:basedOn w:val="60"/>
    <w:qFormat/>
    <w:uiPriority w:val="99"/>
    <w:pPr>
      <w:snapToGrid/>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2 - Accent 3"/>
    <w:basedOn w:val="60"/>
    <w:qFormat/>
    <w:uiPriority w:val="99"/>
    <w:pPr>
      <w:snapToGrid/>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2 - Accent 4"/>
    <w:basedOn w:val="60"/>
    <w:qFormat/>
    <w:uiPriority w:val="99"/>
    <w:pPr>
      <w:snapToGrid/>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2 - Accent 5"/>
    <w:basedOn w:val="60"/>
    <w:qFormat/>
    <w:uiPriority w:val="99"/>
    <w:pPr>
      <w:snapToGrid/>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2 - Accent 6"/>
    <w:basedOn w:val="60"/>
    <w:qFormat/>
    <w:uiPriority w:val="99"/>
    <w:pPr>
      <w:snapToGrid/>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3"/>
    <w:basedOn w:val="60"/>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3 - Accent 1"/>
    <w:basedOn w:val="60"/>
    <w:qFormat/>
    <w:uiPriority w:val="99"/>
    <w:pPr>
      <w:snapToGri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3 - Accent 2"/>
    <w:basedOn w:val="60"/>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D99695"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3 - Accent 3"/>
    <w:basedOn w:val="60"/>
    <w:qFormat/>
    <w:uiPriority w:val="99"/>
    <w:pPr>
      <w:snapToGri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3D69B"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3 - Accent 4"/>
    <w:basedOn w:val="60"/>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3 - Accent 5"/>
    <w:basedOn w:val="60"/>
    <w:qFormat/>
    <w:uiPriority w:val="99"/>
    <w:pPr>
      <w:snapToGri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3 - Accent 6"/>
    <w:basedOn w:val="60"/>
    <w:qFormat/>
    <w:uiPriority w:val="99"/>
    <w:pPr>
      <w:snapToGri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4"/>
    <w:basedOn w:val="60"/>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4 - Accent 1"/>
    <w:basedOn w:val="60"/>
    <w:qFormat/>
    <w:uiPriority w:val="9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4 - Accent 2"/>
    <w:basedOn w:val="60"/>
    <w:qFormat/>
    <w:uiPriority w:val="9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4 - Accent 3"/>
    <w:basedOn w:val="60"/>
    <w:qFormat/>
    <w:uiPriority w:val="9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4 - Accent 4"/>
    <w:basedOn w:val="60"/>
    <w:qFormat/>
    <w:uiPriority w:val="9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4 - Accent 5"/>
    <w:basedOn w:val="60"/>
    <w:qFormat/>
    <w:uiPriority w:val="9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4 - Accent 6"/>
    <w:basedOn w:val="60"/>
    <w:qFormat/>
    <w:uiPriority w:val="9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5 Dark"/>
    <w:basedOn w:val="60"/>
    <w:qFormat/>
    <w:uiPriority w:val="99"/>
    <w:pPr>
      <w:snapToGri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st Table 5 Dark - Accent 1"/>
    <w:basedOn w:val="60"/>
    <w:qFormat/>
    <w:uiPriority w:val="99"/>
    <w:pPr>
      <w:snapToGri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F81BD"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F81BD" w:fill="4F81BD" w:themeFill="accent1"/>
      </w:tcPr>
    </w:tblStylePr>
    <w:tblStylePr w:type="band2Horz">
      <w:pPr>
        <w:snapToGrid/>
      </w:pPr>
      <w:tcPr>
        <w:tcBorders>
          <w:top w:val="single" w:color="FFFFFF" w:themeColor="light1" w:sz="4" w:space="0"/>
          <w:bottom w:val="single" w:color="FFFFFF" w:themeColor="light1" w:sz="4" w:space="0"/>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st Table 5 Dark - Accent 2"/>
    <w:basedOn w:val="60"/>
    <w:qFormat/>
    <w:uiPriority w:val="99"/>
    <w:pPr>
      <w:snapToGri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695"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D99695"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st Table 5 Dark - Accent 3"/>
    <w:basedOn w:val="60"/>
    <w:qFormat/>
    <w:uiPriority w:val="99"/>
    <w:pPr>
      <w:snapToGri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B"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3D69B"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5 Dark - Accent 4"/>
    <w:basedOn w:val="60"/>
    <w:qFormat/>
    <w:uiPriority w:val="99"/>
    <w:pPr>
      <w:snapToGri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B2A1C6"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5 Dark - Accent 5"/>
    <w:basedOn w:val="60"/>
    <w:qFormat/>
    <w:uiPriority w:val="99"/>
    <w:pPr>
      <w:snapToGri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2CCDC"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5 Dark - Accent 6"/>
    <w:basedOn w:val="60"/>
    <w:qFormat/>
    <w:uiPriority w:val="99"/>
    <w:pPr>
      <w:snapToGri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FAC090"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6 Colorful"/>
    <w:basedOn w:val="60"/>
    <w:qFormat/>
    <w:uiPriority w:val="99"/>
    <w:pPr>
      <w:snapToGrid/>
    </w:pPr>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st Table 6 Colorful - Accent 1"/>
    <w:basedOn w:val="60"/>
    <w:qFormat/>
    <w:uiPriority w:val="99"/>
    <w:pPr>
      <w:snapToGrid/>
    </w:pPr>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st Table 6 Colorful - Accent 2"/>
    <w:basedOn w:val="60"/>
    <w:qFormat/>
    <w:uiPriority w:val="99"/>
    <w:pPr>
      <w:snapToGrid/>
    </w:pPr>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List Table 6 Colorful - Accent 3"/>
    <w:basedOn w:val="60"/>
    <w:qFormat/>
    <w:uiPriority w:val="99"/>
    <w:pPr>
      <w:snapToGrid/>
    </w:pPr>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st Table 6 Colorful - Accent 4"/>
    <w:basedOn w:val="60"/>
    <w:qFormat/>
    <w:uiPriority w:val="99"/>
    <w:pPr>
      <w:snapToGrid/>
    </w:pPr>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st Table 6 Colorful - Accent 5"/>
    <w:basedOn w:val="60"/>
    <w:qFormat/>
    <w:uiPriority w:val="99"/>
    <w:pPr>
      <w:snapToGrid/>
    </w:pPr>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st Table 6 Colorful - Accent 6"/>
    <w:basedOn w:val="60"/>
    <w:qFormat/>
    <w:uiPriority w:val="99"/>
    <w:pPr>
      <w:snapToGrid/>
    </w:pPr>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st Table 7 Colorful"/>
    <w:basedOn w:val="60"/>
    <w:qFormat/>
    <w:uiPriority w:val="99"/>
    <w:pPr>
      <w:snapToGrid/>
    </w:pPr>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List Table 7 Colorful - Accent 1"/>
    <w:basedOn w:val="60"/>
    <w:qFormat/>
    <w:uiPriority w:val="99"/>
    <w:pPr>
      <w:snapToGrid/>
    </w:pPr>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List Table 7 Colorful - Accent 2"/>
    <w:basedOn w:val="60"/>
    <w:qFormat/>
    <w:uiPriority w:val="99"/>
    <w:pPr>
      <w:snapToGrid/>
    </w:pPr>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List Table 7 Colorful - Accent 3"/>
    <w:basedOn w:val="60"/>
    <w:qFormat/>
    <w:uiPriority w:val="99"/>
    <w:pPr>
      <w:snapToGrid/>
    </w:pPr>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List Table 7 Colorful - Accent 4"/>
    <w:basedOn w:val="60"/>
    <w:qFormat/>
    <w:uiPriority w:val="99"/>
    <w:pPr>
      <w:snapToGrid/>
    </w:pPr>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List Table 7 Colorful - Accent 5"/>
    <w:basedOn w:val="60"/>
    <w:qFormat/>
    <w:uiPriority w:val="99"/>
    <w:pPr>
      <w:snapToGrid/>
    </w:pPr>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List Table 7 Colorful - Accent 6"/>
    <w:basedOn w:val="60"/>
    <w:qFormat/>
    <w:uiPriority w:val="99"/>
    <w:pPr>
      <w:snapToGrid/>
    </w:pPr>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Lined - Accent"/>
    <w:basedOn w:val="60"/>
    <w:qFormat/>
    <w:uiPriority w:val="99"/>
    <w:pPr>
      <w:snapToGrid/>
    </w:pPr>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Lined - Accent 1"/>
    <w:basedOn w:val="60"/>
    <w:qFormat/>
    <w:uiPriority w:val="99"/>
    <w:pPr>
      <w:snapToGrid/>
    </w:pPr>
    <w:rPr>
      <w:color w:val="404040"/>
    </w:r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Lined - Accent 2"/>
    <w:basedOn w:val="60"/>
    <w:qFormat/>
    <w:uiPriority w:val="99"/>
    <w:pPr>
      <w:snapToGrid/>
    </w:pPr>
    <w:rPr>
      <w:color w:val="404040"/>
    </w:r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Lined - Accent 3"/>
    <w:basedOn w:val="60"/>
    <w:qFormat/>
    <w:uiPriority w:val="99"/>
    <w:pPr>
      <w:snapToGrid/>
    </w:pPr>
    <w:rPr>
      <w:color w:val="404040"/>
    </w:r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Lined - Accent 4"/>
    <w:basedOn w:val="60"/>
    <w:qFormat/>
    <w:uiPriority w:val="99"/>
    <w:pPr>
      <w:snapToGrid/>
    </w:pPr>
    <w:rPr>
      <w:color w:val="404040"/>
    </w:r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Lined - Accent 5"/>
    <w:basedOn w:val="60"/>
    <w:qFormat/>
    <w:uiPriority w:val="99"/>
    <w:pPr>
      <w:snapToGrid/>
    </w:pPr>
    <w:rPr>
      <w:color w:val="404040"/>
    </w:r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Lined - Accent 6"/>
    <w:basedOn w:val="60"/>
    <w:qFormat/>
    <w:uiPriority w:val="99"/>
    <w:pPr>
      <w:snapToGrid/>
    </w:pPr>
    <w:rPr>
      <w:color w:val="404040"/>
    </w:r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Bordered &amp; Lined - Accent"/>
    <w:basedOn w:val="60"/>
    <w:qFormat/>
    <w:uiPriority w:val="99"/>
    <w:pPr>
      <w:snapToGri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3">
    <w:name w:val="Bordered &amp; Lined - Accent 1"/>
    <w:basedOn w:val="60"/>
    <w:qFormat/>
    <w:uiPriority w:val="99"/>
    <w:pPr>
      <w:snapToGri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4">
    <w:name w:val="Bordered &amp; Lined - Accent 2"/>
    <w:basedOn w:val="60"/>
    <w:qFormat/>
    <w:uiPriority w:val="99"/>
    <w:pPr>
      <w:snapToGri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5">
    <w:name w:val="Bordered &amp; Lined - Accent 3"/>
    <w:basedOn w:val="60"/>
    <w:qFormat/>
    <w:uiPriority w:val="99"/>
    <w:pPr>
      <w:snapToGri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6">
    <w:name w:val="Bordered &amp; Lined - Accent 4"/>
    <w:basedOn w:val="60"/>
    <w:qFormat/>
    <w:uiPriority w:val="99"/>
    <w:pPr>
      <w:snapToGri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7">
    <w:name w:val="Bordered &amp; Lined - Accent 5"/>
    <w:basedOn w:val="60"/>
    <w:qFormat/>
    <w:uiPriority w:val="99"/>
    <w:pPr>
      <w:snapToGri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8">
    <w:name w:val="Bordered &amp; Lined - Accent 6"/>
    <w:basedOn w:val="60"/>
    <w:qFormat/>
    <w:uiPriority w:val="99"/>
    <w:pPr>
      <w:snapToGri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9">
    <w:name w:val="Bordered"/>
    <w:basedOn w:val="60"/>
    <w:qFormat/>
    <w:uiPriority w:val="99"/>
    <w:pPr>
      <w:snapToGri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Bordered - Accent 1"/>
    <w:basedOn w:val="60"/>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Bordered - Accent 2"/>
    <w:basedOn w:val="60"/>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Bordered - Accent 3"/>
    <w:basedOn w:val="60"/>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Bordered - Accent 4"/>
    <w:basedOn w:val="60"/>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Bordered - Accent 5"/>
    <w:basedOn w:val="60"/>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Bordered - Accent 6"/>
    <w:basedOn w:val="60"/>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16">
    <w:name w:val="Footnote Text Char"/>
    <w:qFormat/>
    <w:uiPriority w:val="99"/>
    <w:rPr>
      <w:sz w:val="18"/>
    </w:rPr>
  </w:style>
  <w:style w:type="character" w:customStyle="1" w:styleId="217">
    <w:name w:val="Endnote Text Char"/>
    <w:qFormat/>
    <w:uiPriority w:val="99"/>
    <w:rPr>
      <w:sz w:val="20"/>
    </w:rPr>
  </w:style>
  <w:style w:type="character" w:customStyle="1" w:styleId="218">
    <w:name w:val="标题 1 字符"/>
    <w:basedOn w:val="65"/>
    <w:link w:val="3"/>
    <w:qFormat/>
    <w:uiPriority w:val="0"/>
    <w:rPr>
      <w:rFonts w:ascii="Calibri" w:hAnsi="Calibri" w:eastAsia="隶书" w:cs="Times New Roman"/>
      <w:b/>
      <w:bCs/>
      <w:sz w:val="36"/>
      <w:szCs w:val="36"/>
    </w:rPr>
  </w:style>
  <w:style w:type="character" w:customStyle="1" w:styleId="219">
    <w:name w:val="标题 2 Char"/>
    <w:basedOn w:val="65"/>
    <w:qFormat/>
    <w:uiPriority w:val="0"/>
    <w:rPr>
      <w:rFonts w:ascii="Cambria" w:hAnsi="Cambria" w:eastAsia="宋体" w:cs="Cambria"/>
      <w:b/>
      <w:bCs/>
      <w:sz w:val="32"/>
      <w:szCs w:val="32"/>
    </w:rPr>
  </w:style>
  <w:style w:type="character" w:customStyle="1" w:styleId="220">
    <w:name w:val="标题 3 字符"/>
    <w:basedOn w:val="65"/>
    <w:link w:val="5"/>
    <w:qFormat/>
    <w:uiPriority w:val="9"/>
    <w:rPr>
      <w:rFonts w:ascii="Calibri" w:hAnsi="Calibri" w:eastAsia="宋体" w:cs="Times New Roman"/>
      <w:b/>
      <w:bCs/>
      <w:sz w:val="32"/>
      <w:szCs w:val="32"/>
    </w:rPr>
  </w:style>
  <w:style w:type="character" w:customStyle="1" w:styleId="221">
    <w:name w:val="标题 4 字符"/>
    <w:basedOn w:val="65"/>
    <w:link w:val="6"/>
    <w:qFormat/>
    <w:uiPriority w:val="0"/>
    <w:rPr>
      <w:rFonts w:ascii="Arial" w:hAnsi="Arial" w:eastAsia="黑体" w:cs="Times New Roman"/>
      <w:b/>
      <w:bCs/>
      <w:sz w:val="28"/>
      <w:szCs w:val="28"/>
    </w:rPr>
  </w:style>
  <w:style w:type="character" w:customStyle="1" w:styleId="222">
    <w:name w:val="标题 5 字符"/>
    <w:basedOn w:val="65"/>
    <w:link w:val="7"/>
    <w:qFormat/>
    <w:uiPriority w:val="0"/>
    <w:rPr>
      <w:rFonts w:ascii="Calibri" w:hAnsi="Calibri" w:eastAsia="宋体" w:cs="Times New Roman"/>
      <w:b/>
      <w:bCs/>
      <w:sz w:val="28"/>
      <w:szCs w:val="28"/>
    </w:rPr>
  </w:style>
  <w:style w:type="character" w:customStyle="1" w:styleId="223">
    <w:name w:val="标题 6 字符"/>
    <w:basedOn w:val="65"/>
    <w:link w:val="8"/>
    <w:qFormat/>
    <w:uiPriority w:val="0"/>
    <w:rPr>
      <w:rFonts w:ascii="Arial" w:hAnsi="Arial" w:eastAsia="黑体" w:cs="Times New Roman"/>
      <w:b/>
      <w:bCs/>
      <w:sz w:val="24"/>
      <w:szCs w:val="24"/>
    </w:rPr>
  </w:style>
  <w:style w:type="character" w:customStyle="1" w:styleId="224">
    <w:name w:val="标题 7 字符"/>
    <w:basedOn w:val="65"/>
    <w:link w:val="9"/>
    <w:qFormat/>
    <w:uiPriority w:val="99"/>
    <w:rPr>
      <w:rFonts w:ascii="Calibri" w:hAnsi="Calibri" w:eastAsia="宋体" w:cs="Times New Roman"/>
      <w:b/>
      <w:bCs/>
      <w:sz w:val="24"/>
      <w:szCs w:val="24"/>
    </w:rPr>
  </w:style>
  <w:style w:type="character" w:customStyle="1" w:styleId="225">
    <w:name w:val="标题 8 字符"/>
    <w:basedOn w:val="65"/>
    <w:link w:val="10"/>
    <w:qFormat/>
    <w:uiPriority w:val="99"/>
    <w:rPr>
      <w:rFonts w:ascii="Cambria" w:hAnsi="Cambria" w:eastAsia="宋体" w:cs="Times New Roman"/>
      <w:sz w:val="24"/>
      <w:szCs w:val="24"/>
    </w:rPr>
  </w:style>
  <w:style w:type="character" w:customStyle="1" w:styleId="226">
    <w:name w:val="标题 9 字符"/>
    <w:basedOn w:val="65"/>
    <w:link w:val="11"/>
    <w:qFormat/>
    <w:uiPriority w:val="99"/>
    <w:rPr>
      <w:rFonts w:ascii="Cambria" w:hAnsi="Cambria" w:eastAsia="宋体" w:cs="Times New Roman"/>
      <w:szCs w:val="21"/>
    </w:rPr>
  </w:style>
  <w:style w:type="character" w:customStyle="1" w:styleId="227">
    <w:name w:val="文档结构图 字符"/>
    <w:basedOn w:val="65"/>
    <w:link w:val="21"/>
    <w:qFormat/>
    <w:uiPriority w:val="99"/>
    <w:rPr>
      <w:rFonts w:ascii="宋体" w:hAnsi="Calibri" w:eastAsia="宋体" w:cs="Times New Roman"/>
      <w:sz w:val="18"/>
      <w:szCs w:val="18"/>
    </w:rPr>
  </w:style>
  <w:style w:type="character" w:customStyle="1" w:styleId="228">
    <w:name w:val="批注文字 字符1"/>
    <w:basedOn w:val="65"/>
    <w:link w:val="22"/>
    <w:qFormat/>
    <w:uiPriority w:val="99"/>
    <w:rPr>
      <w:rFonts w:ascii="Calibri" w:hAnsi="Calibri" w:eastAsia="宋体" w:cs="Times New Roman"/>
    </w:rPr>
  </w:style>
  <w:style w:type="character" w:customStyle="1" w:styleId="229">
    <w:name w:val="称呼 字符"/>
    <w:basedOn w:val="65"/>
    <w:link w:val="23"/>
    <w:qFormat/>
    <w:uiPriority w:val="99"/>
    <w:rPr>
      <w:rFonts w:ascii="宋体" w:hAnsi="Times New Roman" w:eastAsia="宋体" w:cs="Times New Roman"/>
      <w:b/>
      <w:sz w:val="28"/>
      <w:szCs w:val="20"/>
    </w:rPr>
  </w:style>
  <w:style w:type="character" w:customStyle="1" w:styleId="230">
    <w:name w:val="正文文本 3 字符"/>
    <w:basedOn w:val="65"/>
    <w:link w:val="24"/>
    <w:qFormat/>
    <w:uiPriority w:val="99"/>
    <w:rPr>
      <w:rFonts w:ascii="Times New Roman" w:hAnsi="宋体" w:eastAsia="仿宋_GB2312" w:cs="Times New Roman"/>
      <w:b/>
      <w:bCs/>
      <w:sz w:val="24"/>
      <w:szCs w:val="20"/>
    </w:rPr>
  </w:style>
  <w:style w:type="character" w:customStyle="1" w:styleId="231">
    <w:name w:val="正文文本 字符1"/>
    <w:basedOn w:val="65"/>
    <w:link w:val="25"/>
    <w:qFormat/>
    <w:uiPriority w:val="99"/>
    <w:rPr>
      <w:rFonts w:ascii="Calibri" w:hAnsi="Calibri" w:eastAsia="宋体" w:cs="Times New Roman"/>
      <w:sz w:val="28"/>
      <w:szCs w:val="24"/>
    </w:rPr>
  </w:style>
  <w:style w:type="character" w:customStyle="1" w:styleId="232">
    <w:name w:val="正文文本缩进 字符1"/>
    <w:basedOn w:val="65"/>
    <w:link w:val="26"/>
    <w:qFormat/>
    <w:uiPriority w:val="99"/>
    <w:rPr>
      <w:rFonts w:ascii="宋体" w:hAnsi="Courier New" w:eastAsia="宋体" w:cs="Times New Roman"/>
      <w:spacing w:val="-4"/>
      <w:sz w:val="18"/>
      <w:szCs w:val="20"/>
    </w:rPr>
  </w:style>
  <w:style w:type="character" w:customStyle="1" w:styleId="233">
    <w:name w:val="纯文本 字符"/>
    <w:basedOn w:val="65"/>
    <w:link w:val="32"/>
    <w:qFormat/>
    <w:uiPriority w:val="99"/>
    <w:rPr>
      <w:rFonts w:ascii="宋体" w:hAnsi="Courier New" w:eastAsia="宋体" w:cs="Times New Roman"/>
      <w:sz w:val="24"/>
      <w:szCs w:val="24"/>
    </w:rPr>
  </w:style>
  <w:style w:type="character" w:customStyle="1" w:styleId="234">
    <w:name w:val="日期 字符"/>
    <w:basedOn w:val="65"/>
    <w:link w:val="35"/>
    <w:qFormat/>
    <w:uiPriority w:val="0"/>
    <w:rPr>
      <w:rFonts w:ascii="Calibri" w:hAnsi="Calibri" w:eastAsia="楷体_GB2312" w:cs="Times New Roman"/>
      <w:sz w:val="32"/>
      <w:szCs w:val="20"/>
    </w:rPr>
  </w:style>
  <w:style w:type="character" w:customStyle="1" w:styleId="235">
    <w:name w:val="正文文本缩进 2 字符"/>
    <w:basedOn w:val="65"/>
    <w:link w:val="36"/>
    <w:qFormat/>
    <w:uiPriority w:val="99"/>
    <w:rPr>
      <w:rFonts w:ascii="仿宋_GB2312" w:hAnsi="宋体" w:eastAsia="宋体" w:cs="Times New Roman"/>
      <w:b/>
      <w:bCs/>
      <w:color w:val="000000"/>
      <w:sz w:val="24"/>
      <w:szCs w:val="24"/>
    </w:rPr>
  </w:style>
  <w:style w:type="character" w:customStyle="1" w:styleId="236">
    <w:name w:val="尾注文本 字符"/>
    <w:basedOn w:val="65"/>
    <w:link w:val="37"/>
    <w:qFormat/>
    <w:uiPriority w:val="99"/>
    <w:rPr>
      <w:rFonts w:ascii="宋体" w:hAnsi="Calibri" w:eastAsia="宋体" w:cs="Times New Roman"/>
      <w:szCs w:val="20"/>
    </w:rPr>
  </w:style>
  <w:style w:type="character" w:customStyle="1" w:styleId="237">
    <w:name w:val="批注框文本 字符"/>
    <w:basedOn w:val="65"/>
    <w:link w:val="38"/>
    <w:qFormat/>
    <w:uiPriority w:val="99"/>
    <w:rPr>
      <w:rFonts w:ascii="Calibri" w:hAnsi="Calibri" w:eastAsia="宋体" w:cs="Times New Roman"/>
      <w:sz w:val="18"/>
      <w:szCs w:val="18"/>
    </w:rPr>
  </w:style>
  <w:style w:type="character" w:customStyle="1" w:styleId="238">
    <w:name w:val="页脚 Char"/>
    <w:basedOn w:val="65"/>
    <w:qFormat/>
    <w:uiPriority w:val="0"/>
    <w:rPr>
      <w:rFonts w:ascii="Calibri" w:hAnsi="Calibri" w:eastAsia="宋体" w:cs="Times New Roman"/>
      <w:sz w:val="18"/>
      <w:szCs w:val="18"/>
    </w:rPr>
  </w:style>
  <w:style w:type="character" w:customStyle="1" w:styleId="239">
    <w:name w:val="页眉 Char"/>
    <w:basedOn w:val="65"/>
    <w:qFormat/>
    <w:uiPriority w:val="0"/>
    <w:rPr>
      <w:rFonts w:ascii="Calibri" w:hAnsi="Calibri" w:eastAsia="宋体" w:cs="Times New Roman"/>
      <w:sz w:val="18"/>
      <w:szCs w:val="18"/>
    </w:rPr>
  </w:style>
  <w:style w:type="character" w:customStyle="1" w:styleId="240">
    <w:name w:val="副标题 字符"/>
    <w:basedOn w:val="65"/>
    <w:link w:val="43"/>
    <w:qFormat/>
    <w:uiPriority w:val="11"/>
    <w:rPr>
      <w:rFonts w:ascii="Times New Roman" w:hAnsi="Times New Roman" w:eastAsia="Times New Roman" w:cs="Times New Roman"/>
      <w:sz w:val="18"/>
      <w:szCs w:val="18"/>
    </w:rPr>
  </w:style>
  <w:style w:type="character" w:customStyle="1" w:styleId="241">
    <w:name w:val="脚注文本 字符"/>
    <w:basedOn w:val="65"/>
    <w:link w:val="45"/>
    <w:qFormat/>
    <w:uiPriority w:val="99"/>
    <w:rPr>
      <w:rFonts w:ascii="Calibri" w:hAnsi="Calibri" w:eastAsia="宋体" w:cs="Times New Roman"/>
      <w:sz w:val="18"/>
      <w:szCs w:val="18"/>
    </w:rPr>
  </w:style>
  <w:style w:type="character" w:customStyle="1" w:styleId="242">
    <w:name w:val="正文文本缩进 3 字符"/>
    <w:basedOn w:val="65"/>
    <w:link w:val="47"/>
    <w:qFormat/>
    <w:uiPriority w:val="99"/>
    <w:rPr>
      <w:rFonts w:ascii="仿宋_GB2312" w:hAnsi="宋体" w:eastAsia="仿宋_GB2312" w:cs="Times New Roman"/>
      <w:color w:val="000000"/>
      <w:sz w:val="24"/>
      <w:szCs w:val="24"/>
    </w:rPr>
  </w:style>
  <w:style w:type="character" w:customStyle="1" w:styleId="243">
    <w:name w:val="正文文本 2 字符"/>
    <w:basedOn w:val="65"/>
    <w:link w:val="51"/>
    <w:qFormat/>
    <w:uiPriority w:val="0"/>
    <w:rPr>
      <w:rFonts w:ascii="宋体" w:hAnsi="宋体" w:eastAsia="宋体" w:cs="Times New Roman"/>
      <w:color w:val="000000"/>
      <w:sz w:val="24"/>
      <w:szCs w:val="24"/>
    </w:rPr>
  </w:style>
  <w:style w:type="character" w:customStyle="1" w:styleId="244">
    <w:name w:val="HTML 预设格式 字符"/>
    <w:basedOn w:val="65"/>
    <w:link w:val="53"/>
    <w:qFormat/>
    <w:uiPriority w:val="99"/>
    <w:rPr>
      <w:rFonts w:ascii="Courier New" w:hAnsi="Courier New" w:eastAsia="宋体" w:cs="Times New Roman"/>
      <w:sz w:val="20"/>
      <w:szCs w:val="20"/>
    </w:rPr>
  </w:style>
  <w:style w:type="character" w:customStyle="1" w:styleId="245">
    <w:name w:val="标题 字符"/>
    <w:basedOn w:val="65"/>
    <w:link w:val="56"/>
    <w:qFormat/>
    <w:uiPriority w:val="99"/>
    <w:rPr>
      <w:rFonts w:ascii="Arial" w:hAnsi="Arial" w:eastAsia="宋体" w:cs="Times New Roman"/>
      <w:b/>
      <w:bCs/>
      <w:sz w:val="32"/>
      <w:szCs w:val="32"/>
    </w:rPr>
  </w:style>
  <w:style w:type="character" w:customStyle="1" w:styleId="246">
    <w:name w:val="批注主题 Char"/>
    <w:basedOn w:val="228"/>
    <w:link w:val="247"/>
    <w:qFormat/>
    <w:uiPriority w:val="99"/>
    <w:rPr>
      <w:rFonts w:ascii="Calibri" w:hAnsi="Calibri" w:eastAsia="宋体" w:cs="Times New Roman"/>
      <w:b/>
      <w:bCs/>
    </w:rPr>
  </w:style>
  <w:style w:type="paragraph" w:customStyle="1" w:styleId="247">
    <w:name w:val="批注主题1"/>
    <w:basedOn w:val="22"/>
    <w:next w:val="22"/>
    <w:link w:val="246"/>
    <w:qFormat/>
    <w:uiPriority w:val="99"/>
    <w:pPr>
      <w:snapToGrid/>
    </w:pPr>
    <w:rPr>
      <w:b/>
      <w:bCs/>
    </w:rPr>
  </w:style>
  <w:style w:type="character" w:customStyle="1" w:styleId="248">
    <w:name w:val="正文文本首行缩进 字符"/>
    <w:basedOn w:val="231"/>
    <w:link w:val="58"/>
    <w:qFormat/>
    <w:uiPriority w:val="99"/>
    <w:rPr>
      <w:rFonts w:ascii="Calibri" w:hAnsi="Calibri" w:eastAsia="宋体" w:cs="Times New Roman"/>
      <w:sz w:val="28"/>
      <w:szCs w:val="24"/>
    </w:rPr>
  </w:style>
  <w:style w:type="character" w:customStyle="1" w:styleId="249">
    <w:name w:val="正文首行缩进 2 Char"/>
    <w:basedOn w:val="232"/>
    <w:link w:val="250"/>
    <w:qFormat/>
    <w:uiPriority w:val="0"/>
    <w:rPr>
      <w:rFonts w:ascii="宋体" w:hAnsi="Courier New" w:eastAsia="宋体" w:cs="Times New Roman"/>
      <w:spacing w:val="-4"/>
      <w:sz w:val="18"/>
      <w:szCs w:val="20"/>
    </w:rPr>
  </w:style>
  <w:style w:type="paragraph" w:customStyle="1" w:styleId="250">
    <w:name w:val="正文首行缩进 22"/>
    <w:basedOn w:val="251"/>
    <w:link w:val="249"/>
    <w:qFormat/>
    <w:uiPriority w:val="0"/>
    <w:pPr>
      <w:snapToGrid/>
      <w:spacing w:line="360" w:lineRule="auto"/>
      <w:ind w:firstLine="420" w:firstLineChars="200"/>
    </w:pPr>
    <w:rPr>
      <w:rFonts w:ascii="宋体" w:hAnsi="Courier New" w:cs="Times New Roman"/>
      <w:spacing w:val="-4"/>
      <w:sz w:val="18"/>
      <w:szCs w:val="20"/>
    </w:rPr>
  </w:style>
  <w:style w:type="paragraph" w:customStyle="1" w:styleId="251">
    <w:name w:val="正文文本缩进1"/>
    <w:basedOn w:val="1"/>
    <w:qFormat/>
    <w:uiPriority w:val="99"/>
    <w:pPr>
      <w:snapToGrid/>
      <w:spacing w:after="120"/>
      <w:ind w:left="420" w:leftChars="200"/>
    </w:pPr>
    <w:rPr>
      <w:rFonts w:cs="黑体"/>
    </w:rPr>
  </w:style>
  <w:style w:type="character" w:customStyle="1" w:styleId="252">
    <w:name w:val="ca-8"/>
    <w:basedOn w:val="65"/>
    <w:qFormat/>
    <w:uiPriority w:val="0"/>
  </w:style>
  <w:style w:type="character" w:customStyle="1" w:styleId="253">
    <w:name w:val="题注 字符"/>
    <w:link w:val="19"/>
    <w:qFormat/>
    <w:uiPriority w:val="0"/>
    <w:rPr>
      <w:rFonts w:ascii="Arial" w:hAnsi="Arial" w:eastAsia="黑体" w:cs="Times New Roman"/>
      <w:sz w:val="20"/>
      <w:szCs w:val="20"/>
    </w:rPr>
  </w:style>
  <w:style w:type="character" w:customStyle="1" w:styleId="254">
    <w:name w:val="正文2 Char Char"/>
    <w:link w:val="255"/>
    <w:qFormat/>
    <w:uiPriority w:val="0"/>
    <w:rPr>
      <w:rFonts w:ascii="Times New Roman" w:hAnsi="Times New Roman"/>
      <w:sz w:val="24"/>
    </w:rPr>
  </w:style>
  <w:style w:type="paragraph" w:customStyle="1" w:styleId="255">
    <w:name w:val="正文2"/>
    <w:basedOn w:val="1"/>
    <w:link w:val="254"/>
    <w:qFormat/>
    <w:uiPriority w:val="0"/>
    <w:pPr>
      <w:snapToGrid/>
      <w:spacing w:before="156" w:line="360" w:lineRule="auto"/>
      <w:ind w:firstLine="510" w:firstLineChars="200"/>
    </w:pPr>
    <w:rPr>
      <w:rFonts w:ascii="Times New Roman" w:hAnsi="Times New Roman" w:cs="Calibri"/>
      <w:sz w:val="24"/>
    </w:rPr>
  </w:style>
  <w:style w:type="character" w:customStyle="1" w:styleId="256">
    <w:name w:val="新昌正文 Char"/>
    <w:link w:val="257"/>
    <w:qFormat/>
    <w:uiPriority w:val="0"/>
    <w:rPr>
      <w:rFonts w:ascii="Times New Roman" w:hAnsi="宋体"/>
      <w:sz w:val="24"/>
      <w:szCs w:val="24"/>
    </w:rPr>
  </w:style>
  <w:style w:type="paragraph" w:customStyle="1" w:styleId="257">
    <w:name w:val="新昌正文"/>
    <w:basedOn w:val="1"/>
    <w:link w:val="256"/>
    <w:qFormat/>
    <w:uiPriority w:val="0"/>
    <w:pPr>
      <w:snapToGrid/>
      <w:spacing w:line="360" w:lineRule="auto"/>
      <w:ind w:firstLine="480" w:firstLineChars="200"/>
    </w:pPr>
    <w:rPr>
      <w:rFonts w:ascii="Times New Roman" w:hAnsi="宋体" w:cs="Calibri"/>
      <w:sz w:val="24"/>
      <w:szCs w:val="24"/>
    </w:rPr>
  </w:style>
  <w:style w:type="character" w:customStyle="1" w:styleId="258">
    <w:name w:val="样式 首行缩进:  0.85 厘米 Char Char"/>
    <w:qFormat/>
    <w:uiPriority w:val="0"/>
    <w:rPr>
      <w:rFonts w:eastAsia="宋体" w:cs="宋体"/>
      <w:sz w:val="24"/>
      <w:lang w:val="en-US" w:eastAsia="zh-CN" w:bidi="ar-SA"/>
    </w:rPr>
  </w:style>
  <w:style w:type="character" w:customStyle="1" w:styleId="259">
    <w:name w:val="表正文 Char1"/>
    <w:qFormat/>
    <w:uiPriority w:val="0"/>
    <w:rPr>
      <w:rFonts w:eastAsia="宋体"/>
      <w:sz w:val="24"/>
      <w:lang w:val="en-US" w:eastAsia="zh-CN"/>
    </w:rPr>
  </w:style>
  <w:style w:type="character" w:customStyle="1" w:styleId="260">
    <w:name w:val="A C"/>
    <w:qFormat/>
    <w:uiPriority w:val="0"/>
    <w:rPr>
      <w:rFonts w:ascii="仿宋_GB2312"/>
      <w:bCs/>
      <w:iCs/>
      <w:sz w:val="24"/>
    </w:rPr>
  </w:style>
  <w:style w:type="character" w:customStyle="1" w:styleId="261">
    <w:name w:val="大汉方案正文 Char1"/>
    <w:link w:val="262"/>
    <w:qFormat/>
    <w:uiPriority w:val="0"/>
    <w:rPr>
      <w:rFonts w:ascii="Arial" w:hAnsi="Arial" w:eastAsia="宋体"/>
      <w:sz w:val="24"/>
      <w:szCs w:val="24"/>
    </w:rPr>
  </w:style>
  <w:style w:type="paragraph" w:customStyle="1" w:styleId="262">
    <w:name w:val="大汉方案正文"/>
    <w:basedOn w:val="1"/>
    <w:link w:val="261"/>
    <w:qFormat/>
    <w:uiPriority w:val="0"/>
    <w:pPr>
      <w:snapToGrid/>
      <w:spacing w:line="360" w:lineRule="auto"/>
      <w:ind w:firstLine="200" w:firstLineChars="200"/>
    </w:pPr>
    <w:rPr>
      <w:rFonts w:ascii="Arial" w:hAnsi="Arial" w:cs="Calibri"/>
      <w:sz w:val="24"/>
      <w:szCs w:val="24"/>
    </w:rPr>
  </w:style>
  <w:style w:type="character" w:customStyle="1" w:styleId="263">
    <w:name w:val="正 文 1 Char Char"/>
    <w:qFormat/>
    <w:uiPriority w:val="0"/>
    <w:rPr>
      <w:rFonts w:ascii="宋体" w:hAnsi="Courier New" w:eastAsia="宋体"/>
      <w:sz w:val="21"/>
      <w:lang w:val="en-US" w:eastAsia="zh-CN" w:bidi="ar-SA"/>
    </w:rPr>
  </w:style>
  <w:style w:type="character" w:customStyle="1" w:styleId="264">
    <w:name w:val="Char Char6"/>
    <w:qFormat/>
    <w:uiPriority w:val="0"/>
    <w:rPr>
      <w:rFonts w:ascii="Calibri" w:hAnsi="Calibri" w:eastAsia="宋体"/>
      <w:b/>
      <w:bCs/>
      <w:sz w:val="28"/>
      <w:szCs w:val="28"/>
      <w:lang w:bidi="ar-SA"/>
    </w:rPr>
  </w:style>
  <w:style w:type="character" w:customStyle="1" w:styleId="265">
    <w:name w:val="标题 1 Char1"/>
    <w:qFormat/>
    <w:uiPriority w:val="0"/>
    <w:rPr>
      <w:rFonts w:cs="Times New Roman"/>
      <w:b/>
      <w:bCs/>
      <w:sz w:val="44"/>
      <w:szCs w:val="44"/>
    </w:rPr>
  </w:style>
  <w:style w:type="character" w:customStyle="1" w:styleId="266">
    <w:name w:val="仙居正文 Char"/>
    <w:link w:val="267"/>
    <w:qFormat/>
    <w:uiPriority w:val="0"/>
    <w:rPr>
      <w:rFonts w:ascii="宋体" w:hAnsi="宋体"/>
      <w:sz w:val="24"/>
      <w:szCs w:val="24"/>
    </w:rPr>
  </w:style>
  <w:style w:type="paragraph" w:customStyle="1" w:styleId="267">
    <w:name w:val="仙居正文"/>
    <w:basedOn w:val="1"/>
    <w:link w:val="266"/>
    <w:qFormat/>
    <w:uiPriority w:val="0"/>
    <w:pPr>
      <w:snapToGrid/>
      <w:spacing w:line="360" w:lineRule="auto"/>
      <w:ind w:firstLine="480" w:firstLineChars="200"/>
    </w:pPr>
    <w:rPr>
      <w:rFonts w:ascii="宋体" w:hAnsi="宋体" w:cs="Calibri"/>
      <w:sz w:val="24"/>
      <w:szCs w:val="24"/>
    </w:rPr>
  </w:style>
  <w:style w:type="character" w:customStyle="1" w:styleId="268">
    <w:name w:val="tw4winJump"/>
    <w:qFormat/>
    <w:uiPriority w:val="0"/>
    <w:rPr>
      <w:rFonts w:ascii="Courier New" w:hAnsi="Courier New"/>
      <w:color w:val="008080"/>
    </w:rPr>
  </w:style>
  <w:style w:type="character" w:customStyle="1" w:styleId="269">
    <w:name w:val="unnamed1"/>
    <w:basedOn w:val="65"/>
    <w:qFormat/>
    <w:uiPriority w:val="0"/>
  </w:style>
  <w:style w:type="character" w:customStyle="1" w:styleId="270">
    <w:name w:val="样式(-) Char"/>
    <w:link w:val="271"/>
    <w:qFormat/>
    <w:uiPriority w:val="0"/>
    <w:rPr>
      <w:rFonts w:ascii="Calibri" w:hAnsi="Calibri" w:eastAsia="仿宋"/>
      <w:b/>
      <w:sz w:val="28"/>
      <w:szCs w:val="21"/>
    </w:rPr>
  </w:style>
  <w:style w:type="paragraph" w:customStyle="1" w:styleId="271">
    <w:name w:val="样式(-)"/>
    <w:basedOn w:val="272"/>
    <w:link w:val="270"/>
    <w:qFormat/>
    <w:uiPriority w:val="0"/>
    <w:pPr>
      <w:numPr>
        <w:ilvl w:val="0"/>
        <w:numId w:val="6"/>
      </w:numPr>
      <w:snapToGrid/>
      <w:spacing w:line="360" w:lineRule="auto"/>
      <w:ind w:firstLine="0" w:firstLineChars="0"/>
      <w:jc w:val="left"/>
    </w:pPr>
    <w:rPr>
      <w:rFonts w:eastAsia="仿宋" w:cs="Calibri"/>
      <w:b/>
      <w:sz w:val="28"/>
      <w:szCs w:val="21"/>
    </w:rPr>
  </w:style>
  <w:style w:type="paragraph" w:customStyle="1" w:styleId="272">
    <w:name w:val="浅色网格 - 强调文字颜色 31"/>
    <w:basedOn w:val="1"/>
    <w:link w:val="324"/>
    <w:qFormat/>
    <w:uiPriority w:val="0"/>
    <w:pPr>
      <w:snapToGrid/>
      <w:ind w:firstLine="420" w:firstLineChars="200"/>
    </w:pPr>
    <w:rPr>
      <w:szCs w:val="24"/>
    </w:rPr>
  </w:style>
  <w:style w:type="character" w:customStyle="1" w:styleId="273">
    <w:name w:val="表正文 Char2"/>
    <w:qFormat/>
    <w:uiPriority w:val="0"/>
    <w:rPr>
      <w:rFonts w:eastAsia="宋体"/>
      <w:sz w:val="21"/>
      <w:lang w:val="en-US" w:eastAsia="zh-CN" w:bidi="ar-SA"/>
    </w:rPr>
  </w:style>
  <w:style w:type="character" w:customStyle="1" w:styleId="274">
    <w:name w:val="表格中文字 Char Char"/>
    <w:qFormat/>
    <w:uiPriority w:val="0"/>
    <w:rPr>
      <w:rFonts w:ascii="新宋体" w:hAnsi="新宋体" w:eastAsia="新宋体"/>
      <w:sz w:val="24"/>
      <w:szCs w:val="24"/>
      <w:lang w:bidi="ar-SA"/>
    </w:rPr>
  </w:style>
  <w:style w:type="character" w:customStyle="1" w:styleId="275">
    <w:name w:val="ca-7"/>
    <w:basedOn w:val="65"/>
    <w:qFormat/>
    <w:uiPriority w:val="0"/>
  </w:style>
  <w:style w:type="character" w:customStyle="1" w:styleId="276">
    <w:name w:val="公司一级标题"/>
    <w:qFormat/>
    <w:uiPriority w:val="0"/>
    <w:rPr>
      <w:rFonts w:ascii="黑体" w:hAnsi="黑体" w:eastAsia="黑体"/>
      <w:color w:val="333300"/>
      <w:sz w:val="30"/>
    </w:rPr>
  </w:style>
  <w:style w:type="character" w:customStyle="1" w:styleId="277">
    <w:name w:val="a Char"/>
    <w:link w:val="278"/>
    <w:qFormat/>
    <w:uiPriority w:val="0"/>
    <w:rPr>
      <w:rFonts w:ascii="宋体" w:hAnsi="宋体" w:eastAsia="仿宋_GB2312"/>
      <w:sz w:val="24"/>
    </w:rPr>
  </w:style>
  <w:style w:type="paragraph" w:customStyle="1" w:styleId="278">
    <w:name w:val="a"/>
    <w:basedOn w:val="1"/>
    <w:link w:val="277"/>
    <w:qFormat/>
    <w:uiPriority w:val="0"/>
    <w:pPr>
      <w:widowControl/>
      <w:snapToGrid/>
      <w:spacing w:before="100" w:beforeAutospacing="1" w:after="100" w:afterAutospacing="1"/>
      <w:jc w:val="left"/>
    </w:pPr>
    <w:rPr>
      <w:rFonts w:ascii="宋体" w:hAnsi="宋体" w:eastAsia="仿宋_GB2312" w:cs="Calibri"/>
      <w:sz w:val="24"/>
    </w:rPr>
  </w:style>
  <w:style w:type="character" w:customStyle="1" w:styleId="279">
    <w:name w:val="headline-content2"/>
    <w:basedOn w:val="65"/>
    <w:qFormat/>
    <w:uiPriority w:val="0"/>
  </w:style>
  <w:style w:type="character" w:customStyle="1" w:styleId="280">
    <w:name w:val="tw4winTerm"/>
    <w:qFormat/>
    <w:uiPriority w:val="0"/>
    <w:rPr>
      <w:color w:val="0000FF"/>
    </w:rPr>
  </w:style>
  <w:style w:type="character" w:customStyle="1" w:styleId="281">
    <w:name w:val="正文样式_首行缩进2字符 Char"/>
    <w:link w:val="282"/>
    <w:qFormat/>
    <w:uiPriority w:val="0"/>
    <w:rPr>
      <w:sz w:val="24"/>
      <w:szCs w:val="24"/>
    </w:rPr>
  </w:style>
  <w:style w:type="paragraph" w:customStyle="1" w:styleId="282">
    <w:name w:val="正文样式_首行缩进2字符"/>
    <w:basedOn w:val="1"/>
    <w:link w:val="281"/>
    <w:qFormat/>
    <w:uiPriority w:val="0"/>
    <w:pPr>
      <w:snapToGrid/>
      <w:spacing w:line="360" w:lineRule="auto"/>
      <w:ind w:firstLine="480" w:firstLineChars="200"/>
    </w:pPr>
    <w:rPr>
      <w:rFonts w:cs="Calibri"/>
      <w:sz w:val="24"/>
      <w:szCs w:val="24"/>
    </w:rPr>
  </w:style>
  <w:style w:type="character" w:customStyle="1" w:styleId="283">
    <w:name w:val="正文4 Char Char"/>
    <w:qFormat/>
    <w:uiPriority w:val="0"/>
    <w:rPr>
      <w:rFonts w:ascii="Calibri" w:hAnsi="Calibri" w:eastAsia="宋体"/>
      <w:sz w:val="24"/>
      <w:szCs w:val="24"/>
      <w:lang w:bidi="ar-SA"/>
    </w:rPr>
  </w:style>
  <w:style w:type="character" w:customStyle="1" w:styleId="284">
    <w:name w:val="BodyText 2 Char Char"/>
    <w:link w:val="285"/>
    <w:qFormat/>
    <w:uiPriority w:val="0"/>
    <w:rPr>
      <w:sz w:val="24"/>
    </w:rPr>
  </w:style>
  <w:style w:type="paragraph" w:customStyle="1" w:styleId="285">
    <w:name w:val="BodyText 2"/>
    <w:basedOn w:val="1"/>
    <w:link w:val="284"/>
    <w:qFormat/>
    <w:uiPriority w:val="0"/>
    <w:pPr>
      <w:widowControl/>
      <w:snapToGrid/>
      <w:spacing w:before="120"/>
      <w:ind w:left="994"/>
    </w:pPr>
    <w:rPr>
      <w:rFonts w:cs="Calibri"/>
      <w:sz w:val="24"/>
    </w:rPr>
  </w:style>
  <w:style w:type="character" w:customStyle="1" w:styleId="286">
    <w:name w:val="tw4winInternal"/>
    <w:qFormat/>
    <w:uiPriority w:val="0"/>
    <w:rPr>
      <w:rFonts w:ascii="Courier New" w:hAnsi="Courier New"/>
      <w:color w:val="FF0000"/>
    </w:rPr>
  </w:style>
  <w:style w:type="character" w:customStyle="1" w:styleId="287">
    <w:name w:val="Z图表 Char"/>
    <w:link w:val="288"/>
    <w:qFormat/>
    <w:uiPriority w:val="0"/>
    <w:rPr>
      <w:rFonts w:ascii="Times New Roman" w:hAnsi="Times New Roman" w:eastAsia="黑体"/>
      <w:sz w:val="24"/>
      <w:szCs w:val="24"/>
    </w:rPr>
  </w:style>
  <w:style w:type="paragraph" w:customStyle="1" w:styleId="288">
    <w:name w:val="Z图表"/>
    <w:basedOn w:val="19"/>
    <w:link w:val="287"/>
    <w:qFormat/>
    <w:uiPriority w:val="0"/>
    <w:pPr>
      <w:snapToGrid/>
      <w:spacing w:beforeLines="50" w:afterLines="50"/>
      <w:jc w:val="center"/>
    </w:pPr>
    <w:rPr>
      <w:rFonts w:ascii="Times New Roman" w:hAnsi="Times New Roman" w:cs="Calibri"/>
      <w:sz w:val="24"/>
      <w:szCs w:val="24"/>
    </w:rPr>
  </w:style>
  <w:style w:type="character" w:customStyle="1" w:styleId="289">
    <w:name w:val="标题4-dyf Char"/>
    <w:link w:val="290"/>
    <w:qFormat/>
    <w:uiPriority w:val="0"/>
    <w:rPr>
      <w:rFonts w:ascii="Cambria" w:hAnsi="Cambria" w:eastAsia="宋体"/>
      <w:b/>
      <w:bCs/>
      <w:color w:val="000000"/>
      <w:szCs w:val="21"/>
    </w:rPr>
  </w:style>
  <w:style w:type="paragraph" w:customStyle="1" w:styleId="290">
    <w:name w:val="标题4-dyf"/>
    <w:basedOn w:val="6"/>
    <w:link w:val="289"/>
    <w:qFormat/>
    <w:uiPriority w:val="0"/>
    <w:pPr>
      <w:tabs>
        <w:tab w:val="left" w:pos="851"/>
      </w:tabs>
      <w:snapToGrid/>
      <w:spacing w:line="376" w:lineRule="atLeast"/>
      <w:ind w:left="851" w:hanging="851"/>
    </w:pPr>
    <w:rPr>
      <w:rFonts w:ascii="Cambria" w:hAnsi="Cambria" w:eastAsia="宋体" w:cs="Calibri"/>
      <w:color w:val="000000"/>
      <w:sz w:val="21"/>
      <w:szCs w:val="21"/>
    </w:rPr>
  </w:style>
  <w:style w:type="character" w:customStyle="1" w:styleId="291">
    <w:name w:val="无间隔 Char"/>
    <w:link w:val="292"/>
    <w:qFormat/>
    <w:uiPriority w:val="0"/>
    <w:rPr>
      <w:rFonts w:ascii="Times New Roman" w:hAnsi="Times New Roman" w:eastAsia="Times New Roman"/>
      <w:sz w:val="22"/>
    </w:rPr>
  </w:style>
  <w:style w:type="paragraph" w:customStyle="1" w:styleId="292">
    <w:name w:val="无间隔1"/>
    <w:link w:val="291"/>
    <w:qFormat/>
    <w:uiPriority w:val="0"/>
    <w:pPr>
      <w:snapToGrid/>
    </w:pPr>
    <w:rPr>
      <w:rFonts w:hint="default" w:ascii="Times New Roman" w:hAnsi="Times New Roman" w:eastAsia="Times New Roman" w:cs="Calibri"/>
      <w:sz w:val="22"/>
      <w:szCs w:val="22"/>
    </w:rPr>
  </w:style>
  <w:style w:type="character" w:customStyle="1" w:styleId="293">
    <w:name w:val="ZJGIS图表 Char"/>
    <w:link w:val="294"/>
    <w:qFormat/>
    <w:uiPriority w:val="0"/>
    <w:rPr>
      <w:rFonts w:ascii="Times New Roman" w:hAnsi="Times New Roman" w:eastAsia="黑体"/>
      <w:color w:val="000000"/>
      <w:sz w:val="24"/>
      <w:szCs w:val="24"/>
    </w:rPr>
  </w:style>
  <w:style w:type="paragraph" w:customStyle="1" w:styleId="294">
    <w:name w:val="ZJGIS图表"/>
    <w:basedOn w:val="1"/>
    <w:link w:val="293"/>
    <w:qFormat/>
    <w:uiPriority w:val="0"/>
    <w:pPr>
      <w:snapToGrid/>
      <w:jc w:val="center"/>
    </w:pPr>
    <w:rPr>
      <w:rFonts w:ascii="Times New Roman" w:hAnsi="Times New Roman" w:eastAsia="黑体" w:cs="Calibri"/>
      <w:color w:val="000000"/>
      <w:sz w:val="24"/>
      <w:szCs w:val="24"/>
    </w:rPr>
  </w:style>
  <w:style w:type="character" w:customStyle="1" w:styleId="295">
    <w:name w:val="H1 Char2"/>
    <w:qFormat/>
    <w:uiPriority w:val="0"/>
    <w:rPr>
      <w:rFonts w:eastAsia="隶书"/>
      <w:b/>
      <w:bCs/>
      <w:sz w:val="36"/>
      <w:szCs w:val="36"/>
      <w:lang w:val="en-US" w:eastAsia="zh-CN" w:bidi="ar-SA"/>
    </w:rPr>
  </w:style>
  <w:style w:type="character" w:customStyle="1" w:styleId="296">
    <w:name w:val="info4"/>
    <w:basedOn w:val="65"/>
    <w:qFormat/>
    <w:uiPriority w:val="0"/>
  </w:style>
  <w:style w:type="character" w:customStyle="1" w:styleId="297">
    <w:name w:val="content"/>
    <w:basedOn w:val="65"/>
    <w:qFormat/>
    <w:uiPriority w:val="0"/>
  </w:style>
  <w:style w:type="character" w:customStyle="1" w:styleId="298">
    <w:name w:val="普通文字 Char Char2"/>
    <w:qFormat/>
    <w:uiPriority w:val="0"/>
    <w:rPr>
      <w:rFonts w:ascii="宋体" w:hAnsi="Courier New" w:eastAsia="宋体"/>
      <w:sz w:val="21"/>
      <w:lang w:val="en-US" w:eastAsia="zh-CN" w:bidi="ar-SA"/>
    </w:rPr>
  </w:style>
  <w:style w:type="character" w:customStyle="1" w:styleId="299">
    <w:name w:val="列表1 Char Char"/>
    <w:link w:val="300"/>
    <w:qFormat/>
    <w:uiPriority w:val="0"/>
    <w:rPr>
      <w:rFonts w:ascii="Century" w:hAnsi="Century"/>
      <w:szCs w:val="21"/>
    </w:rPr>
  </w:style>
  <w:style w:type="paragraph" w:customStyle="1" w:styleId="300">
    <w:name w:val="列表111"/>
    <w:basedOn w:val="1"/>
    <w:link w:val="299"/>
    <w:qFormat/>
    <w:uiPriority w:val="0"/>
    <w:pPr>
      <w:tabs>
        <w:tab w:val="left" w:pos="840"/>
      </w:tabs>
      <w:snapToGrid/>
      <w:spacing w:line="360" w:lineRule="auto"/>
      <w:ind w:left="840" w:hanging="420"/>
      <w:jc w:val="left"/>
    </w:pPr>
    <w:rPr>
      <w:rFonts w:ascii="Century" w:hAnsi="Century" w:cs="Calibri"/>
      <w:szCs w:val="21"/>
    </w:rPr>
  </w:style>
  <w:style w:type="character" w:customStyle="1" w:styleId="301">
    <w:name w:val="Head 2"/>
    <w:qFormat/>
    <w:uiPriority w:val="0"/>
    <w:rPr>
      <w:rFonts w:ascii="仿宋_GB2312"/>
      <w:bCs/>
      <w:iCs/>
      <w:sz w:val="24"/>
    </w:rPr>
  </w:style>
  <w:style w:type="character" w:customStyle="1" w:styleId="302">
    <w:name w:val="ZJ正文 Char"/>
    <w:link w:val="303"/>
    <w:qFormat/>
    <w:uiPriority w:val="0"/>
    <w:rPr>
      <w:rFonts w:ascii="Times New Roman" w:hAnsi="Times New Roman"/>
      <w:sz w:val="24"/>
      <w:szCs w:val="24"/>
    </w:rPr>
  </w:style>
  <w:style w:type="paragraph" w:customStyle="1" w:styleId="303">
    <w:name w:val="ZJ正文"/>
    <w:basedOn w:val="1"/>
    <w:link w:val="302"/>
    <w:qFormat/>
    <w:uiPriority w:val="0"/>
    <w:pPr>
      <w:snapToGrid/>
      <w:spacing w:line="360" w:lineRule="auto"/>
      <w:ind w:firstLine="480" w:firstLineChars="200"/>
    </w:pPr>
    <w:rPr>
      <w:rFonts w:ascii="Times New Roman" w:hAnsi="Times New Roman" w:cs="Calibri"/>
      <w:sz w:val="24"/>
      <w:szCs w:val="24"/>
    </w:rPr>
  </w:style>
  <w:style w:type="character" w:customStyle="1" w:styleId="304">
    <w:name w:val="t_tag"/>
    <w:basedOn w:val="65"/>
    <w:qFormat/>
    <w:uiPriority w:val="0"/>
  </w:style>
  <w:style w:type="character" w:customStyle="1" w:styleId="305">
    <w:name w:val="p71"/>
    <w:qFormat/>
    <w:uiPriority w:val="0"/>
    <w:rPr>
      <w:sz w:val="21"/>
    </w:rPr>
  </w:style>
  <w:style w:type="character" w:customStyle="1" w:styleId="306">
    <w:name w:val="文档结构图 Char1"/>
    <w:qFormat/>
    <w:uiPriority w:val="0"/>
    <w:rPr>
      <w:rFonts w:ascii="宋体" w:hAnsi="Courier New" w:eastAsia="宋体"/>
      <w:sz w:val="21"/>
      <w:lang w:val="en-US" w:eastAsia="zh-CN" w:bidi="ar-SA"/>
    </w:rPr>
  </w:style>
  <w:style w:type="character" w:customStyle="1" w:styleId="307">
    <w:name w:val="样式 小四"/>
    <w:qFormat/>
    <w:uiPriority w:val="0"/>
    <w:rPr>
      <w:sz w:val="21"/>
    </w:rPr>
  </w:style>
  <w:style w:type="character" w:customStyle="1" w:styleId="308">
    <w:name w:val="页眉 Char Char"/>
    <w:qFormat/>
    <w:uiPriority w:val="0"/>
    <w:rPr>
      <w:sz w:val="18"/>
      <w:szCs w:val="18"/>
      <w:lang w:bidi="ar-SA"/>
    </w:rPr>
  </w:style>
  <w:style w:type="character" w:customStyle="1" w:styleId="309">
    <w:name w:val="font9_black_line14"/>
    <w:basedOn w:val="65"/>
    <w:qFormat/>
    <w:uiPriority w:val="0"/>
  </w:style>
  <w:style w:type="character" w:customStyle="1" w:styleId="310">
    <w:name w:val="粘贴正文 Char"/>
    <w:link w:val="311"/>
    <w:qFormat/>
    <w:uiPriority w:val="0"/>
    <w:rPr>
      <w:rFonts w:ascii="Times New Roman" w:hAnsi="Times New Roman"/>
      <w:sz w:val="24"/>
      <w:szCs w:val="21"/>
    </w:rPr>
  </w:style>
  <w:style w:type="paragraph" w:customStyle="1" w:styleId="311">
    <w:name w:val="粘贴正文"/>
    <w:link w:val="310"/>
    <w:qFormat/>
    <w:uiPriority w:val="0"/>
    <w:pPr>
      <w:snapToGrid/>
      <w:spacing w:line="360" w:lineRule="auto"/>
      <w:ind w:right="210" w:firstLine="480"/>
      <w:jc w:val="both"/>
    </w:pPr>
    <w:rPr>
      <w:rFonts w:hint="default" w:ascii="Times New Roman" w:hAnsi="Times New Roman" w:eastAsia="宋体" w:cs="Calibri"/>
      <w:sz w:val="24"/>
      <w:szCs w:val="21"/>
    </w:rPr>
  </w:style>
  <w:style w:type="character" w:customStyle="1" w:styleId="312">
    <w:name w:val="tpc_content1"/>
    <w:qFormat/>
    <w:uiPriority w:val="0"/>
    <w:rPr>
      <w:sz w:val="20"/>
      <w:szCs w:val="20"/>
    </w:rPr>
  </w:style>
  <w:style w:type="character" w:customStyle="1" w:styleId="313">
    <w:name w:val="Char Char7"/>
    <w:qFormat/>
    <w:uiPriority w:val="0"/>
    <w:rPr>
      <w:rFonts w:eastAsia="宋体"/>
      <w:b/>
      <w:sz w:val="32"/>
      <w:lang w:bidi="ar-SA"/>
    </w:rPr>
  </w:style>
  <w:style w:type="character" w:customStyle="1" w:styleId="314">
    <w:name w:val="Heading 2 Char"/>
    <w:qFormat/>
    <w:uiPriority w:val="0"/>
    <w:rPr>
      <w:rFonts w:ascii="Cambria" w:hAnsi="Cambria" w:eastAsia="宋体" w:cs="Cambria"/>
      <w:b/>
      <w:bCs/>
      <w:sz w:val="32"/>
      <w:szCs w:val="32"/>
      <w:lang w:val="en-US" w:eastAsia="zh-CN" w:bidi="ar-SA"/>
    </w:rPr>
  </w:style>
  <w:style w:type="character" w:customStyle="1" w:styleId="315">
    <w:name w:val="maywed421"/>
    <w:qFormat/>
    <w:uiPriority w:val="0"/>
    <w:rPr>
      <w:color w:val="366FB6"/>
      <w:u w:val="none"/>
    </w:rPr>
  </w:style>
  <w:style w:type="character" w:customStyle="1" w:styleId="316">
    <w:name w:val="表格抬头 Char"/>
    <w:link w:val="317"/>
    <w:qFormat/>
    <w:uiPriority w:val="0"/>
    <w:rPr>
      <w:rFonts w:ascii="黑体" w:eastAsia="黑体"/>
      <w:b/>
    </w:rPr>
  </w:style>
  <w:style w:type="paragraph" w:customStyle="1" w:styleId="317">
    <w:name w:val="表格抬头"/>
    <w:basedOn w:val="1"/>
    <w:link w:val="316"/>
    <w:qFormat/>
    <w:uiPriority w:val="0"/>
    <w:pPr>
      <w:snapToGrid/>
      <w:jc w:val="center"/>
    </w:pPr>
    <w:rPr>
      <w:rFonts w:ascii="黑体" w:eastAsia="黑体" w:cs="Calibri"/>
      <w:b/>
    </w:rPr>
  </w:style>
  <w:style w:type="character" w:customStyle="1" w:styleId="318">
    <w:name w:val="greyfont1"/>
    <w:qFormat/>
    <w:uiPriority w:val="0"/>
    <w:rPr>
      <w:b/>
      <w:bCs/>
      <w:color w:val="666666"/>
    </w:rPr>
  </w:style>
  <w:style w:type="character" w:customStyle="1" w:styleId="319">
    <w:name w:val="pt91"/>
    <w:qFormat/>
    <w:uiPriority w:val="0"/>
    <w:rPr>
      <w:rFonts w:hint="default"/>
      <w:spacing w:val="240"/>
      <w:sz w:val="18"/>
      <w:szCs w:val="18"/>
    </w:rPr>
  </w:style>
  <w:style w:type="character" w:customStyle="1" w:styleId="320">
    <w:name w:val="title14"/>
    <w:basedOn w:val="65"/>
    <w:qFormat/>
    <w:uiPriority w:val="0"/>
  </w:style>
  <w:style w:type="character" w:customStyle="1" w:styleId="321">
    <w:name w:val="样式41"/>
    <w:qFormat/>
    <w:uiPriority w:val="0"/>
    <w:rPr>
      <w:color w:val="3366CC"/>
      <w:sz w:val="21"/>
      <w:szCs w:val="21"/>
    </w:rPr>
  </w:style>
  <w:style w:type="character" w:customStyle="1" w:styleId="322">
    <w:name w:val="正文s Char"/>
    <w:link w:val="323"/>
    <w:qFormat/>
    <w:uiPriority w:val="0"/>
    <w:rPr>
      <w:rFonts w:ascii="Arial" w:hAnsi="Arial"/>
    </w:rPr>
  </w:style>
  <w:style w:type="paragraph" w:customStyle="1" w:styleId="323">
    <w:name w:val="正文s"/>
    <w:basedOn w:val="1"/>
    <w:link w:val="322"/>
    <w:qFormat/>
    <w:uiPriority w:val="0"/>
    <w:pPr>
      <w:snapToGrid/>
      <w:spacing w:beforeLines="50" w:line="360" w:lineRule="exact"/>
      <w:ind w:left="420"/>
    </w:pPr>
    <w:rPr>
      <w:rFonts w:ascii="Arial" w:hAnsi="Arial" w:cs="Calibri"/>
    </w:rPr>
  </w:style>
  <w:style w:type="character" w:customStyle="1" w:styleId="324">
    <w:name w:val="浅色网格 - 强调文字颜色 3 Char1"/>
    <w:link w:val="272"/>
    <w:qFormat/>
    <w:uiPriority w:val="0"/>
    <w:rPr>
      <w:rFonts w:ascii="Calibri" w:hAnsi="Calibri" w:eastAsia="宋体" w:cs="Times New Roman"/>
      <w:szCs w:val="24"/>
    </w:rPr>
  </w:style>
  <w:style w:type="character" w:customStyle="1" w:styleId="325">
    <w:name w:val="b11_01b Char"/>
    <w:link w:val="326"/>
    <w:qFormat/>
    <w:uiPriority w:val="0"/>
    <w:rPr>
      <w:rFonts w:ascii="Verdana" w:hAnsi="Verdana" w:eastAsia="宋体"/>
      <w:b/>
      <w:bCs/>
      <w:color w:val="4A82CA"/>
      <w:sz w:val="17"/>
      <w:szCs w:val="17"/>
    </w:rPr>
  </w:style>
  <w:style w:type="paragraph" w:customStyle="1" w:styleId="326">
    <w:name w:val="b11_01b"/>
    <w:basedOn w:val="1"/>
    <w:next w:val="1"/>
    <w:link w:val="325"/>
    <w:qFormat/>
    <w:uiPriority w:val="0"/>
    <w:pPr>
      <w:widowControl/>
      <w:snapToGrid/>
      <w:spacing w:before="100" w:beforeAutospacing="1" w:after="100" w:afterAutospacing="1" w:line="384" w:lineRule="auto"/>
      <w:jc w:val="left"/>
    </w:pPr>
    <w:rPr>
      <w:rFonts w:ascii="Verdana" w:hAnsi="Verdana" w:cs="Calibri"/>
      <w:b/>
      <w:bCs/>
      <w:color w:val="4A82CA"/>
      <w:sz w:val="17"/>
      <w:szCs w:val="17"/>
    </w:rPr>
  </w:style>
  <w:style w:type="character" w:customStyle="1" w:styleId="327">
    <w:name w:val="列表段落 字符1"/>
    <w:link w:val="328"/>
    <w:qFormat/>
    <w:uiPriority w:val="0"/>
  </w:style>
  <w:style w:type="paragraph" w:styleId="328">
    <w:name w:val="List Paragraph"/>
    <w:basedOn w:val="1"/>
    <w:link w:val="327"/>
    <w:qFormat/>
    <w:uiPriority w:val="0"/>
    <w:pPr>
      <w:snapToGrid/>
      <w:ind w:firstLine="420" w:firstLineChars="200"/>
    </w:pPr>
    <w:rPr>
      <w:rFonts w:cs="Calibri"/>
    </w:rPr>
  </w:style>
  <w:style w:type="character" w:customStyle="1" w:styleId="329">
    <w:name w:val="para"/>
    <w:basedOn w:val="65"/>
    <w:qFormat/>
    <w:uiPriority w:val="0"/>
  </w:style>
  <w:style w:type="character" w:customStyle="1" w:styleId="330">
    <w:name w:val="文档正文1 Char Char"/>
    <w:qFormat/>
    <w:uiPriority w:val="0"/>
    <w:rPr>
      <w:rFonts w:ascii="仿宋_GB2312" w:hAnsi="仿宋" w:eastAsia="仿宋_GB2312"/>
      <w:sz w:val="30"/>
      <w:szCs w:val="30"/>
      <w:lang w:bidi="ar-SA"/>
    </w:rPr>
  </w:style>
  <w:style w:type="character" w:customStyle="1" w:styleId="331">
    <w:name w:val="加重文字 Char"/>
    <w:link w:val="332"/>
    <w:qFormat/>
    <w:uiPriority w:val="0"/>
    <w:rPr>
      <w:b/>
      <w:bCs/>
      <w:sz w:val="24"/>
      <w:szCs w:val="24"/>
      <w:u w:val="thick"/>
    </w:rPr>
  </w:style>
  <w:style w:type="paragraph" w:customStyle="1" w:styleId="332">
    <w:name w:val="加重文字"/>
    <w:basedOn w:val="333"/>
    <w:link w:val="331"/>
    <w:qFormat/>
    <w:uiPriority w:val="0"/>
    <w:pPr>
      <w:snapToGrid/>
      <w:ind w:firstLine="0" w:firstLineChars="0"/>
    </w:pPr>
    <w:rPr>
      <w:rFonts w:cs="Calibri"/>
      <w:b/>
      <w:bCs/>
      <w:u w:val="thick"/>
    </w:rPr>
  </w:style>
  <w:style w:type="paragraph" w:customStyle="1" w:styleId="333">
    <w:name w:val="标准文本"/>
    <w:basedOn w:val="1"/>
    <w:link w:val="345"/>
    <w:qFormat/>
    <w:uiPriority w:val="0"/>
    <w:pPr>
      <w:snapToGrid/>
      <w:spacing w:line="360" w:lineRule="auto"/>
      <w:ind w:firstLine="480" w:firstLineChars="200"/>
    </w:pPr>
    <w:rPr>
      <w:sz w:val="24"/>
      <w:szCs w:val="24"/>
    </w:rPr>
  </w:style>
  <w:style w:type="character" w:customStyle="1" w:styleId="334">
    <w:name w:val="H1 Char3"/>
    <w:qFormat/>
    <w:uiPriority w:val="0"/>
    <w:rPr>
      <w:rFonts w:eastAsia="隶书"/>
      <w:b/>
      <w:bCs/>
      <w:sz w:val="36"/>
      <w:szCs w:val="36"/>
      <w:lang w:val="en-US" w:eastAsia="zh-CN" w:bidi="ar-SA"/>
    </w:rPr>
  </w:style>
  <w:style w:type="character" w:customStyle="1" w:styleId="335">
    <w:name w:val="style181"/>
    <w:qFormat/>
    <w:uiPriority w:val="0"/>
    <w:rPr>
      <w:rFonts w:hint="default" w:ascii="Arial" w:hAnsi="Arial" w:cs="Arial"/>
      <w:color w:val="000000"/>
      <w:sz w:val="18"/>
      <w:szCs w:val="18"/>
    </w:rPr>
  </w:style>
  <w:style w:type="character" w:customStyle="1" w:styleId="336">
    <w:name w:val="吉奥正文 Char2"/>
    <w:link w:val="337"/>
    <w:qFormat/>
    <w:uiPriority w:val="0"/>
    <w:rPr>
      <w:rFonts w:ascii="Times New Roman" w:hAnsi="Times New Roman" w:eastAsia="仿宋_GB2312"/>
      <w:sz w:val="24"/>
    </w:rPr>
  </w:style>
  <w:style w:type="paragraph" w:customStyle="1" w:styleId="337">
    <w:name w:val="吉奥正文"/>
    <w:basedOn w:val="1"/>
    <w:link w:val="336"/>
    <w:qFormat/>
    <w:uiPriority w:val="0"/>
    <w:pPr>
      <w:snapToGrid w:val="0"/>
      <w:spacing w:before="120" w:line="360" w:lineRule="auto"/>
      <w:ind w:firstLine="480" w:firstLineChars="200"/>
    </w:pPr>
    <w:rPr>
      <w:rFonts w:ascii="Times New Roman" w:hAnsi="Times New Roman" w:eastAsia="仿宋_GB2312" w:cs="Calibri"/>
      <w:sz w:val="24"/>
    </w:rPr>
  </w:style>
  <w:style w:type="character" w:customStyle="1" w:styleId="338">
    <w:name w:val="flname7"/>
    <w:basedOn w:val="65"/>
    <w:qFormat/>
    <w:uiPriority w:val="0"/>
  </w:style>
  <w:style w:type="character" w:customStyle="1" w:styleId="339">
    <w:name w:val="header odd Char Char1"/>
    <w:qFormat/>
    <w:uiPriority w:val="0"/>
    <w:rPr>
      <w:rFonts w:eastAsia="宋体"/>
      <w:sz w:val="18"/>
      <w:szCs w:val="18"/>
      <w:lang w:val="en-US" w:eastAsia="zh-CN" w:bidi="ar-SA"/>
    </w:rPr>
  </w:style>
  <w:style w:type="character" w:customStyle="1" w:styleId="340">
    <w:name w:val="一级标题 Char Char"/>
    <w:qFormat/>
    <w:uiPriority w:val="0"/>
    <w:rPr>
      <w:rFonts w:eastAsia="仿宋"/>
      <w:b/>
      <w:sz w:val="28"/>
      <w:lang w:val="en-US" w:eastAsia="zh-CN" w:bidi="ar-SA"/>
    </w:rPr>
  </w:style>
  <w:style w:type="character" w:customStyle="1" w:styleId="341">
    <w:name w:val="Char Char12"/>
    <w:qFormat/>
    <w:uiPriority w:val="0"/>
    <w:rPr>
      <w:rFonts w:ascii="宋体" w:hAnsi="Courier New" w:eastAsia="宋体" w:cs="Times New Roman"/>
      <w:spacing w:val="-4"/>
      <w:sz w:val="18"/>
      <w:szCs w:val="20"/>
    </w:rPr>
  </w:style>
  <w:style w:type="character" w:customStyle="1" w:styleId="342">
    <w:name w:val="huide001"/>
    <w:qFormat/>
    <w:uiPriority w:val="0"/>
    <w:rPr>
      <w:rFonts w:hint="default" w:ascii="Arial" w:hAnsi="Arial" w:cs="Arial"/>
      <w:color w:val="666666"/>
      <w:sz w:val="18"/>
      <w:szCs w:val="18"/>
    </w:rPr>
  </w:style>
  <w:style w:type="character" w:customStyle="1" w:styleId="343">
    <w:name w:val="Title Char"/>
    <w:qFormat/>
    <w:uiPriority w:val="0"/>
    <w:rPr>
      <w:rFonts w:ascii="Cambria" w:hAnsi="Cambria" w:eastAsia="宋体" w:cs="Cambria"/>
      <w:b/>
      <w:bCs/>
      <w:sz w:val="32"/>
      <w:szCs w:val="32"/>
      <w:lang w:val="en-US" w:eastAsia="zh-CN" w:bidi="ar-SA"/>
    </w:rPr>
  </w:style>
  <w:style w:type="character" w:customStyle="1" w:styleId="344">
    <w:name w:val="text_show1"/>
    <w:qFormat/>
    <w:uiPriority w:val="0"/>
    <w:rPr>
      <w:color w:val="000000"/>
      <w:sz w:val="21"/>
      <w:szCs w:val="21"/>
      <w:u w:val="none"/>
    </w:rPr>
  </w:style>
  <w:style w:type="character" w:customStyle="1" w:styleId="345">
    <w:name w:val="标准文本 Char"/>
    <w:link w:val="333"/>
    <w:qFormat/>
    <w:uiPriority w:val="0"/>
    <w:rPr>
      <w:rFonts w:ascii="Calibri" w:hAnsi="Calibri" w:eastAsia="宋体" w:cs="Times New Roman"/>
      <w:sz w:val="24"/>
      <w:szCs w:val="24"/>
    </w:rPr>
  </w:style>
  <w:style w:type="character" w:customStyle="1" w:styleId="346">
    <w:name w:val="Char Char4"/>
    <w:qFormat/>
    <w:uiPriority w:val="0"/>
    <w:rPr>
      <w:rFonts w:ascii="Calibri" w:hAnsi="Calibri" w:eastAsia="宋体"/>
      <w:sz w:val="18"/>
      <w:szCs w:val="18"/>
      <w:lang w:bidi="ar-SA"/>
    </w:rPr>
  </w:style>
  <w:style w:type="character" w:customStyle="1" w:styleId="347">
    <w:name w:val="Char Char141"/>
    <w:qFormat/>
    <w:uiPriority w:val="0"/>
    <w:rPr>
      <w:rFonts w:ascii="楷体_GB2312" w:eastAsia="楷体_GB2312"/>
      <w:sz w:val="32"/>
      <w:lang w:val="en-US" w:eastAsia="zh-CN" w:bidi="ar-SA"/>
    </w:rPr>
  </w:style>
  <w:style w:type="character" w:customStyle="1" w:styleId="348">
    <w:name w:val="Header Char"/>
    <w:semiHidden/>
    <w:qFormat/>
    <w:uiPriority w:val="0"/>
    <w:rPr>
      <w:rFonts w:ascii="Times New Roman" w:hAnsi="Times New Roman" w:eastAsia="宋体" w:cs="Times New Roman"/>
      <w:sz w:val="18"/>
      <w:szCs w:val="18"/>
    </w:rPr>
  </w:style>
  <w:style w:type="character" w:customStyle="1" w:styleId="349">
    <w:name w:val="p21"/>
    <w:qFormat/>
    <w:uiPriority w:val="0"/>
    <w:rPr>
      <w:rFonts w:hint="default" w:ascii="Arial" w:hAnsi="Arial"/>
      <w:color w:val="333333"/>
      <w:sz w:val="18"/>
      <w:u w:val="none"/>
    </w:rPr>
  </w:style>
  <w:style w:type="character" w:customStyle="1" w:styleId="350">
    <w:name w:val="Footer Char"/>
    <w:qFormat/>
    <w:uiPriority w:val="0"/>
    <w:rPr>
      <w:rFonts w:ascii="Times New Roman" w:hAnsi="Times New Roman" w:eastAsia="宋体" w:cs="Times New Roman"/>
      <w:sz w:val="18"/>
      <w:szCs w:val="18"/>
    </w:rPr>
  </w:style>
  <w:style w:type="character" w:customStyle="1" w:styleId="351">
    <w:name w:val="Normal Indent Char Char"/>
    <w:qFormat/>
    <w:uiPriority w:val="0"/>
    <w:rPr>
      <w:rFonts w:eastAsia="宋体"/>
      <w:sz w:val="21"/>
      <w:szCs w:val="24"/>
      <w:lang w:val="en-US" w:eastAsia="zh-CN" w:bidi="ar-SA"/>
    </w:rPr>
  </w:style>
  <w:style w:type="character" w:customStyle="1" w:styleId="352">
    <w:name w:val="Char Char8"/>
    <w:qFormat/>
    <w:uiPriority w:val="0"/>
    <w:rPr>
      <w:rFonts w:ascii="Arial" w:hAnsi="Arial" w:eastAsia="黑体"/>
      <w:b/>
      <w:bCs/>
      <w:sz w:val="32"/>
      <w:szCs w:val="32"/>
      <w:lang w:val="en-US" w:eastAsia="zh-CN" w:bidi="ar-SA"/>
    </w:rPr>
  </w:style>
  <w:style w:type="character" w:customStyle="1" w:styleId="353">
    <w:name w:val="List Paragraph Char"/>
    <w:link w:val="354"/>
    <w:qFormat/>
    <w:uiPriority w:val="34"/>
    <w:rPr>
      <w:rFonts w:ascii="Times New Roman" w:hAnsi="Times New Roman"/>
      <w:szCs w:val="24"/>
    </w:rPr>
  </w:style>
  <w:style w:type="paragraph" w:customStyle="1" w:styleId="354">
    <w:name w:val="列出段落1"/>
    <w:basedOn w:val="1"/>
    <w:link w:val="353"/>
    <w:qFormat/>
    <w:uiPriority w:val="34"/>
    <w:pPr>
      <w:snapToGrid/>
      <w:ind w:firstLine="420" w:firstLineChars="200"/>
    </w:pPr>
    <w:rPr>
      <w:rFonts w:ascii="Times New Roman" w:hAnsi="Times New Roman" w:cs="Calibri"/>
      <w:szCs w:val="24"/>
    </w:rPr>
  </w:style>
  <w:style w:type="character" w:customStyle="1" w:styleId="355">
    <w:name w:val="Balloon Text Char"/>
    <w:semiHidden/>
    <w:qFormat/>
    <w:uiPriority w:val="0"/>
    <w:rPr>
      <w:rFonts w:ascii="Times New Roman" w:hAnsi="Times New Roman" w:eastAsia="宋体" w:cs="Times New Roman"/>
      <w:sz w:val="18"/>
      <w:szCs w:val="18"/>
    </w:rPr>
  </w:style>
  <w:style w:type="character" w:customStyle="1" w:styleId="356">
    <w:name w:val="书籍标题1"/>
    <w:qFormat/>
    <w:uiPriority w:val="33"/>
    <w:rPr>
      <w:b/>
      <w:bCs/>
      <w:smallCaps/>
      <w:spacing w:val="5"/>
    </w:rPr>
  </w:style>
  <w:style w:type="character" w:customStyle="1" w:styleId="357">
    <w:name w:val="tw4winMark"/>
    <w:qFormat/>
    <w:uiPriority w:val="0"/>
    <w:rPr>
      <w:rFonts w:ascii="Courier New" w:hAnsi="Courier New"/>
      <w:vanish/>
      <w:color w:val="800080"/>
      <w:vertAlign w:val="subscript"/>
    </w:rPr>
  </w:style>
  <w:style w:type="character" w:customStyle="1" w:styleId="358">
    <w:name w:val="Item List in Table Char Char"/>
    <w:link w:val="359"/>
    <w:qFormat/>
    <w:uiPriority w:val="99"/>
    <w:rPr>
      <w:rFonts w:ascii="Arial" w:hAnsi="Arial"/>
      <w:sz w:val="18"/>
      <w:szCs w:val="18"/>
    </w:rPr>
  </w:style>
  <w:style w:type="paragraph" w:customStyle="1" w:styleId="359">
    <w:name w:val="Item List in Table"/>
    <w:link w:val="358"/>
    <w:qFormat/>
    <w:uiPriority w:val="99"/>
    <w:pPr>
      <w:numPr>
        <w:ilvl w:val="0"/>
        <w:numId w:val="7"/>
      </w:numPr>
      <w:snapToGrid/>
      <w:spacing w:before="40" w:after="40"/>
      <w:jc w:val="both"/>
    </w:pPr>
    <w:rPr>
      <w:rFonts w:hint="default" w:ascii="Arial" w:hAnsi="Arial" w:eastAsia="宋体" w:cs="Calibri"/>
      <w:sz w:val="18"/>
      <w:szCs w:val="18"/>
    </w:rPr>
  </w:style>
  <w:style w:type="character" w:customStyle="1" w:styleId="360">
    <w:name w:val="Char Char2"/>
    <w:qFormat/>
    <w:uiPriority w:val="0"/>
    <w:rPr>
      <w:rFonts w:ascii="宋体" w:hAnsi="Courier New" w:eastAsia="宋体"/>
      <w:sz w:val="21"/>
      <w:lang w:val="en-US" w:eastAsia="zh-CN" w:bidi="ar-SA"/>
    </w:rPr>
  </w:style>
  <w:style w:type="character" w:customStyle="1" w:styleId="361">
    <w:name w:val="paragraph1 Char Char"/>
    <w:qFormat/>
    <w:uiPriority w:val="0"/>
    <w:rPr>
      <w:rFonts w:eastAsia="楷体_GB2312"/>
      <w:sz w:val="24"/>
      <w:lang w:val="en-US" w:eastAsia="zh-CN" w:bidi="ar-SA"/>
    </w:rPr>
  </w:style>
  <w:style w:type="character" w:customStyle="1" w:styleId="362">
    <w:name w:val="grame"/>
    <w:basedOn w:val="65"/>
    <w:qFormat/>
    <w:uiPriority w:val="0"/>
  </w:style>
  <w:style w:type="character" w:customStyle="1" w:styleId="363">
    <w:name w:val="Char Char5"/>
    <w:qFormat/>
    <w:uiPriority w:val="0"/>
    <w:rPr>
      <w:rFonts w:ascii="Calibri" w:hAnsi="Calibri" w:eastAsia="宋体"/>
      <w:sz w:val="18"/>
      <w:szCs w:val="18"/>
      <w:lang w:bidi="ar-SA"/>
    </w:rPr>
  </w:style>
  <w:style w:type="character" w:customStyle="1" w:styleId="364">
    <w:name w:val="fontdz1"/>
    <w:qFormat/>
    <w:uiPriority w:val="0"/>
    <w:rPr>
      <w:sz w:val="18"/>
      <w:szCs w:val="18"/>
    </w:rPr>
  </w:style>
  <w:style w:type="character" w:customStyle="1" w:styleId="365">
    <w:name w:val="自定义正文 Char"/>
    <w:link w:val="366"/>
    <w:qFormat/>
    <w:uiPriority w:val="0"/>
    <w:rPr>
      <w:rFonts w:ascii="仿宋_GB2312" w:eastAsia="仿宋_GB2312"/>
      <w:sz w:val="28"/>
      <w:szCs w:val="24"/>
    </w:rPr>
  </w:style>
  <w:style w:type="paragraph" w:customStyle="1" w:styleId="366">
    <w:name w:val="自定义正文"/>
    <w:basedOn w:val="1"/>
    <w:link w:val="365"/>
    <w:qFormat/>
    <w:uiPriority w:val="0"/>
    <w:pPr>
      <w:snapToGrid/>
      <w:spacing w:before="120" w:after="120" w:line="480" w:lineRule="exact"/>
      <w:ind w:firstLine="200" w:firstLineChars="200"/>
      <w:jc w:val="left"/>
    </w:pPr>
    <w:rPr>
      <w:rFonts w:ascii="仿宋_GB2312" w:eastAsia="仿宋_GB2312" w:cs="Calibri"/>
      <w:sz w:val="28"/>
      <w:szCs w:val="24"/>
    </w:rPr>
  </w:style>
  <w:style w:type="character" w:customStyle="1" w:styleId="367">
    <w:name w:val="公文正文 Char"/>
    <w:link w:val="368"/>
    <w:qFormat/>
    <w:uiPriority w:val="0"/>
    <w:rPr>
      <w:rFonts w:ascii="仿宋_GB2312" w:eastAsia="仿宋_GB2312"/>
      <w:sz w:val="24"/>
      <w:szCs w:val="24"/>
    </w:rPr>
  </w:style>
  <w:style w:type="paragraph" w:customStyle="1" w:styleId="368">
    <w:name w:val="公文正文"/>
    <w:basedOn w:val="1"/>
    <w:link w:val="367"/>
    <w:qFormat/>
    <w:uiPriority w:val="0"/>
    <w:pPr>
      <w:snapToGrid/>
      <w:spacing w:before="156" w:line="360" w:lineRule="auto"/>
      <w:ind w:firstLine="360" w:firstLineChars="200"/>
    </w:pPr>
    <w:rPr>
      <w:rFonts w:ascii="仿宋_GB2312" w:eastAsia="仿宋_GB2312" w:cs="Calibri"/>
      <w:sz w:val="24"/>
      <w:szCs w:val="24"/>
    </w:rPr>
  </w:style>
  <w:style w:type="character" w:customStyle="1" w:styleId="369">
    <w:name w:val="Char Char14"/>
    <w:qFormat/>
    <w:uiPriority w:val="0"/>
    <w:rPr>
      <w:rFonts w:ascii="Calibri" w:hAnsi="Calibri" w:eastAsia="宋体" w:cs="Times New Roman"/>
      <w:b/>
      <w:bCs/>
      <w:sz w:val="28"/>
      <w:szCs w:val="28"/>
    </w:rPr>
  </w:style>
  <w:style w:type="character" w:customStyle="1" w:styleId="370">
    <w:name w:val="列表1、 Char Char"/>
    <w:qFormat/>
    <w:uiPriority w:val="0"/>
    <w:rPr>
      <w:rFonts w:ascii="仿宋" w:hAnsi="仿宋" w:eastAsia="仿宋"/>
      <w:sz w:val="28"/>
      <w:szCs w:val="21"/>
      <w:lang w:bidi="ar-SA"/>
    </w:rPr>
  </w:style>
  <w:style w:type="character" w:customStyle="1" w:styleId="371">
    <w:name w:val="表名 Char"/>
    <w:qFormat/>
    <w:uiPriority w:val="0"/>
    <w:rPr>
      <w:rFonts w:ascii="Arial" w:hAnsi="Arial" w:eastAsia="黑体"/>
      <w:sz w:val="24"/>
      <w:szCs w:val="24"/>
    </w:rPr>
  </w:style>
  <w:style w:type="character" w:customStyle="1" w:styleId="372">
    <w:name w:val="ZJ图表 Char"/>
    <w:link w:val="373"/>
    <w:qFormat/>
    <w:uiPriority w:val="0"/>
    <w:rPr>
      <w:rFonts w:ascii="Times New Roman" w:hAnsi="Times New Roman" w:eastAsia="黑体"/>
      <w:color w:val="000000"/>
      <w:sz w:val="24"/>
      <w:szCs w:val="24"/>
    </w:rPr>
  </w:style>
  <w:style w:type="paragraph" w:customStyle="1" w:styleId="373">
    <w:name w:val="ZJ图表"/>
    <w:basedOn w:val="9"/>
    <w:link w:val="372"/>
    <w:qFormat/>
    <w:uiPriority w:val="0"/>
    <w:pPr>
      <w:keepNext w:val="0"/>
      <w:keepLines w:val="0"/>
      <w:tabs>
        <w:tab w:val="clear" w:pos="0"/>
      </w:tabs>
      <w:snapToGrid/>
      <w:spacing w:beforeLines="50" w:afterLines="50" w:line="240" w:lineRule="auto"/>
      <w:ind w:left="0" w:firstLine="0"/>
      <w:jc w:val="center"/>
      <w:outlineLvl w:val="9"/>
    </w:pPr>
    <w:rPr>
      <w:rFonts w:ascii="Times New Roman" w:hAnsi="Times New Roman" w:eastAsia="黑体" w:cs="Calibri"/>
      <w:b w:val="0"/>
      <w:bCs w:val="0"/>
      <w:color w:val="000000"/>
    </w:rPr>
  </w:style>
  <w:style w:type="character" w:customStyle="1" w:styleId="374">
    <w:name w:val="h Char"/>
    <w:qFormat/>
    <w:uiPriority w:val="0"/>
    <w:rPr>
      <w:rFonts w:ascii="Calibri" w:hAnsi="Calibri" w:eastAsia="宋体" w:cs="Times New Roman"/>
      <w:sz w:val="18"/>
      <w:szCs w:val="18"/>
    </w:rPr>
  </w:style>
  <w:style w:type="character" w:customStyle="1" w:styleId="375">
    <w:name w:val="标题 2 字符"/>
    <w:link w:val="4"/>
    <w:qFormat/>
    <w:uiPriority w:val="0"/>
    <w:rPr>
      <w:rFonts w:ascii="Arial" w:hAnsi="Arial" w:eastAsia="黑体" w:cs="Times New Roman"/>
      <w:b/>
      <w:bCs/>
      <w:sz w:val="32"/>
      <w:szCs w:val="32"/>
    </w:rPr>
  </w:style>
  <w:style w:type="character" w:customStyle="1" w:styleId="376">
    <w:name w:val="z-窗体底端 字符"/>
    <w:link w:val="377"/>
    <w:qFormat/>
    <w:uiPriority w:val="0"/>
    <w:rPr>
      <w:rFonts w:ascii="Arial" w:hAnsi="Arial" w:cs="Arial"/>
      <w:vanish/>
      <w:sz w:val="16"/>
      <w:szCs w:val="16"/>
    </w:rPr>
  </w:style>
  <w:style w:type="paragraph" w:customStyle="1" w:styleId="377">
    <w:name w:val="z-窗体底端1"/>
    <w:basedOn w:val="1"/>
    <w:next w:val="1"/>
    <w:link w:val="376"/>
    <w:qFormat/>
    <w:uiPriority w:val="0"/>
    <w:pPr>
      <w:widowControl/>
      <w:pBdr>
        <w:top w:val="single" w:color="auto" w:sz="6" w:space="1"/>
      </w:pBdr>
      <w:snapToGrid/>
      <w:jc w:val="center"/>
    </w:pPr>
    <w:rPr>
      <w:rFonts w:ascii="Arial" w:hAnsi="Arial" w:cs="Arial"/>
      <w:vanish/>
      <w:sz w:val="16"/>
      <w:szCs w:val="16"/>
    </w:rPr>
  </w:style>
  <w:style w:type="character" w:customStyle="1" w:styleId="378">
    <w:name w:val="title_sub_blue1"/>
    <w:qFormat/>
    <w:uiPriority w:val="0"/>
    <w:rPr>
      <w:rFonts w:hint="default" w:ascii="Arial" w:hAnsi="Arial"/>
      <w:b/>
      <w:color w:val="16344F"/>
      <w:spacing w:val="15"/>
      <w:sz w:val="18"/>
      <w:u w:val="none"/>
    </w:rPr>
  </w:style>
  <w:style w:type="character" w:customStyle="1" w:styleId="379">
    <w:name w:val="二级标题 Char Char"/>
    <w:qFormat/>
    <w:uiPriority w:val="0"/>
    <w:rPr>
      <w:rFonts w:eastAsia="仿宋"/>
      <w:b/>
      <w:sz w:val="28"/>
      <w:lang w:val="en-US" w:eastAsia="zh-CN" w:bidi="ar-SA"/>
    </w:rPr>
  </w:style>
  <w:style w:type="character" w:customStyle="1" w:styleId="380">
    <w:name w:val="明显参考1"/>
    <w:qFormat/>
    <w:uiPriority w:val="0"/>
    <w:rPr>
      <w:b/>
      <w:sz w:val="24"/>
      <w:u w:val="single"/>
    </w:rPr>
  </w:style>
  <w:style w:type="character" w:customStyle="1" w:styleId="381">
    <w:name w:val="中等深浅网格 11"/>
    <w:semiHidden/>
    <w:qFormat/>
    <w:uiPriority w:val="0"/>
    <w:rPr>
      <w:color w:val="808080"/>
    </w:rPr>
  </w:style>
  <w:style w:type="character" w:customStyle="1" w:styleId="382">
    <w:name w:val="Char Char9"/>
    <w:qFormat/>
    <w:uiPriority w:val="0"/>
    <w:rPr>
      <w:rFonts w:eastAsia="宋体"/>
      <w:b/>
      <w:sz w:val="44"/>
      <w:lang w:bidi="ar-SA"/>
    </w:rPr>
  </w:style>
  <w:style w:type="character" w:customStyle="1" w:styleId="383">
    <w:name w:val="正文文本缩进 Char1"/>
    <w:qFormat/>
    <w:uiPriority w:val="99"/>
    <w:rPr>
      <w:rFonts w:ascii="Times New Roman" w:hAnsi="Times New Roman" w:eastAsia="宋体" w:cs="Times New Roman"/>
      <w:sz w:val="28"/>
      <w:szCs w:val="20"/>
    </w:rPr>
  </w:style>
  <w:style w:type="character" w:customStyle="1" w:styleId="384">
    <w:name w:val="Normal Indent Char1 Char1 Char2 Char Char Char Char Char Char Char Char Char Char Char Char Char Char"/>
    <w:qFormat/>
    <w:uiPriority w:val="0"/>
    <w:rPr>
      <w:rFonts w:eastAsia="仿宋_GB2312"/>
      <w:sz w:val="22"/>
      <w:szCs w:val="24"/>
      <w:lang w:val="en-US" w:eastAsia="zh-CN" w:bidi="ar-SA"/>
    </w:rPr>
  </w:style>
  <w:style w:type="character" w:customStyle="1" w:styleId="385">
    <w:name w:val="大标题 Char"/>
    <w:link w:val="386"/>
    <w:qFormat/>
    <w:uiPriority w:val="0"/>
    <w:rPr>
      <w:b/>
      <w:sz w:val="28"/>
    </w:rPr>
  </w:style>
  <w:style w:type="paragraph" w:customStyle="1" w:styleId="386">
    <w:name w:val="大标题"/>
    <w:next w:val="1"/>
    <w:link w:val="385"/>
    <w:qFormat/>
    <w:uiPriority w:val="0"/>
    <w:pPr>
      <w:snapToGrid/>
      <w:spacing w:before="120" w:after="120" w:line="360" w:lineRule="auto"/>
    </w:pPr>
    <w:rPr>
      <w:rFonts w:hint="default" w:ascii="Calibri" w:hAnsi="Calibri" w:eastAsia="宋体" w:cs="Calibri"/>
      <w:b/>
      <w:sz w:val="28"/>
      <w:szCs w:val="22"/>
    </w:rPr>
  </w:style>
  <w:style w:type="character" w:customStyle="1" w:styleId="387">
    <w:name w:val="样式4 Char Char"/>
    <w:qFormat/>
    <w:uiPriority w:val="0"/>
    <w:rPr>
      <w:rFonts w:ascii="Calibri" w:hAnsi="Calibri" w:eastAsia="宋体"/>
      <w:sz w:val="24"/>
      <w:szCs w:val="22"/>
      <w:lang w:val="en-US" w:eastAsia="zh-CN" w:bidi="ar-SA"/>
    </w:rPr>
  </w:style>
  <w:style w:type="character" w:customStyle="1" w:styleId="388">
    <w:name w:val="正文（首行缩进2字符） Char Char"/>
    <w:link w:val="389"/>
    <w:qFormat/>
    <w:uiPriority w:val="0"/>
    <w:rPr>
      <w:szCs w:val="21"/>
    </w:rPr>
  </w:style>
  <w:style w:type="paragraph" w:customStyle="1" w:styleId="389">
    <w:name w:val="正文（首行缩进2字符）"/>
    <w:basedOn w:val="1"/>
    <w:link w:val="388"/>
    <w:qFormat/>
    <w:uiPriority w:val="0"/>
    <w:pPr>
      <w:snapToGrid/>
      <w:spacing w:line="360" w:lineRule="auto"/>
      <w:ind w:firstLine="420" w:firstLineChars="200"/>
    </w:pPr>
    <w:rPr>
      <w:rFonts w:cs="Calibri"/>
      <w:szCs w:val="21"/>
    </w:rPr>
  </w:style>
  <w:style w:type="character" w:customStyle="1" w:styleId="390">
    <w:name w:val="tw4winPopup"/>
    <w:qFormat/>
    <w:uiPriority w:val="0"/>
    <w:rPr>
      <w:rFonts w:ascii="Courier New" w:hAnsi="Courier New"/>
      <w:color w:val="008000"/>
    </w:rPr>
  </w:style>
  <w:style w:type="character" w:customStyle="1" w:styleId="391">
    <w:name w:val="页脚 字符1"/>
    <w:link w:val="39"/>
    <w:qFormat/>
    <w:uiPriority w:val="99"/>
    <w:rPr>
      <w:rFonts w:ascii="Calibri" w:hAnsi="Calibri" w:eastAsia="宋体" w:cs="Times New Roman"/>
      <w:sz w:val="18"/>
      <w:szCs w:val="18"/>
    </w:rPr>
  </w:style>
  <w:style w:type="character" w:customStyle="1" w:styleId="392">
    <w:name w:val="浅色网格 - 强调文字颜色 3 Char"/>
    <w:qFormat/>
    <w:uiPriority w:val="0"/>
    <w:rPr>
      <w:rFonts w:ascii="Calibri" w:hAnsi="Calibri" w:eastAsia="宋体" w:cs="Times New Roman"/>
    </w:rPr>
  </w:style>
  <w:style w:type="character" w:customStyle="1" w:styleId="393">
    <w:name w:val="Char Char21"/>
    <w:qFormat/>
    <w:uiPriority w:val="0"/>
    <w:rPr>
      <w:rFonts w:ascii="宋体" w:hAnsi="Courier New" w:eastAsia="宋体"/>
      <w:sz w:val="21"/>
      <w:lang w:val="en-US" w:eastAsia="zh-CN" w:bidi="ar-SA"/>
    </w:rPr>
  </w:style>
  <w:style w:type="character" w:customStyle="1" w:styleId="394">
    <w:name w:val="H2 Char3"/>
    <w:qFormat/>
    <w:uiPriority w:val="0"/>
    <w:rPr>
      <w:rFonts w:ascii="Arial" w:hAnsi="Arial" w:eastAsia="黑体"/>
      <w:b/>
      <w:bCs/>
      <w:sz w:val="32"/>
      <w:szCs w:val="32"/>
      <w:lang w:val="en-US" w:eastAsia="zh-CN" w:bidi="ar-SA"/>
    </w:rPr>
  </w:style>
  <w:style w:type="character" w:customStyle="1" w:styleId="395">
    <w:name w:val="新昌图表 Char"/>
    <w:link w:val="396"/>
    <w:qFormat/>
    <w:uiPriority w:val="0"/>
    <w:rPr>
      <w:rFonts w:ascii="Times New Roman" w:hAnsi="Times New Roman" w:eastAsia="黑体"/>
      <w:color w:val="000000"/>
      <w:sz w:val="24"/>
      <w:szCs w:val="24"/>
    </w:rPr>
  </w:style>
  <w:style w:type="paragraph" w:customStyle="1" w:styleId="396">
    <w:name w:val="新昌图表"/>
    <w:basedOn w:val="1"/>
    <w:link w:val="395"/>
    <w:qFormat/>
    <w:uiPriority w:val="0"/>
    <w:pPr>
      <w:snapToGrid/>
      <w:jc w:val="center"/>
    </w:pPr>
    <w:rPr>
      <w:rFonts w:ascii="Times New Roman" w:hAnsi="Times New Roman" w:eastAsia="黑体" w:cs="Calibri"/>
      <w:color w:val="000000"/>
      <w:sz w:val="24"/>
      <w:szCs w:val="24"/>
    </w:rPr>
  </w:style>
  <w:style w:type="character" w:customStyle="1" w:styleId="397">
    <w:name w:val="Char Char1421"/>
    <w:qFormat/>
    <w:uiPriority w:val="0"/>
    <w:rPr>
      <w:rFonts w:ascii="楷体_GB2312" w:eastAsia="楷体_GB2312"/>
      <w:sz w:val="32"/>
      <w:lang w:val="en-US" w:eastAsia="zh-CN" w:bidi="ar-SA"/>
    </w:rPr>
  </w:style>
  <w:style w:type="character" w:customStyle="1" w:styleId="398">
    <w:name w:val="tw4winError"/>
    <w:qFormat/>
    <w:uiPriority w:val="0"/>
    <w:rPr>
      <w:rFonts w:ascii="Courier New" w:hAnsi="Courier New"/>
      <w:color w:val="00FF00"/>
      <w:sz w:val="40"/>
    </w:rPr>
  </w:style>
  <w:style w:type="character" w:customStyle="1" w:styleId="399">
    <w:name w:val="正文4 Char"/>
    <w:link w:val="400"/>
    <w:qFormat/>
    <w:uiPriority w:val="99"/>
    <w:rPr>
      <w:rFonts w:ascii="Calibri" w:hAnsi="Calibri"/>
      <w:sz w:val="24"/>
      <w:szCs w:val="24"/>
    </w:rPr>
  </w:style>
  <w:style w:type="paragraph" w:customStyle="1" w:styleId="400">
    <w:name w:val="正文4"/>
    <w:basedOn w:val="1"/>
    <w:link w:val="399"/>
    <w:qFormat/>
    <w:uiPriority w:val="99"/>
    <w:pPr>
      <w:numPr>
        <w:ilvl w:val="0"/>
        <w:numId w:val="8"/>
      </w:numPr>
      <w:snapToGrid/>
      <w:spacing w:before="60" w:after="60" w:line="360" w:lineRule="auto"/>
      <w:ind w:firstLine="0"/>
    </w:pPr>
    <w:rPr>
      <w:rFonts w:cs="Calibri"/>
      <w:sz w:val="24"/>
      <w:szCs w:val="24"/>
    </w:rPr>
  </w:style>
  <w:style w:type="character" w:customStyle="1" w:styleId="401">
    <w:name w:val="z-窗体顶端 字符"/>
    <w:link w:val="402"/>
    <w:qFormat/>
    <w:uiPriority w:val="0"/>
    <w:rPr>
      <w:rFonts w:ascii="Arial" w:hAnsi="Arial" w:cs="Arial"/>
      <w:vanish/>
      <w:sz w:val="16"/>
      <w:szCs w:val="16"/>
    </w:rPr>
  </w:style>
  <w:style w:type="paragraph" w:customStyle="1" w:styleId="402">
    <w:name w:val="z-窗体顶端1"/>
    <w:basedOn w:val="1"/>
    <w:next w:val="1"/>
    <w:link w:val="401"/>
    <w:qFormat/>
    <w:uiPriority w:val="0"/>
    <w:pPr>
      <w:widowControl/>
      <w:pBdr>
        <w:bottom w:val="single" w:color="auto" w:sz="6" w:space="1"/>
      </w:pBdr>
      <w:snapToGrid/>
      <w:jc w:val="center"/>
    </w:pPr>
    <w:rPr>
      <w:rFonts w:ascii="Arial" w:hAnsi="Arial" w:cs="Arial"/>
      <w:vanish/>
      <w:sz w:val="16"/>
      <w:szCs w:val="16"/>
    </w:rPr>
  </w:style>
  <w:style w:type="character" w:customStyle="1" w:styleId="403">
    <w:name w:val="衢州正文 Char"/>
    <w:link w:val="404"/>
    <w:qFormat/>
    <w:uiPriority w:val="0"/>
    <w:rPr>
      <w:rFonts w:ascii="Times New Roman" w:hAnsi="宋体"/>
      <w:sz w:val="24"/>
      <w:szCs w:val="24"/>
    </w:rPr>
  </w:style>
  <w:style w:type="paragraph" w:customStyle="1" w:styleId="404">
    <w:name w:val="衢州正文"/>
    <w:basedOn w:val="1"/>
    <w:link w:val="403"/>
    <w:qFormat/>
    <w:uiPriority w:val="0"/>
    <w:pPr>
      <w:snapToGrid/>
      <w:spacing w:line="360" w:lineRule="auto"/>
      <w:ind w:firstLine="480" w:firstLineChars="200"/>
    </w:pPr>
    <w:rPr>
      <w:rFonts w:ascii="Times New Roman" w:hAnsi="宋体" w:cs="Calibri"/>
      <w:sz w:val="24"/>
      <w:szCs w:val="24"/>
    </w:rPr>
  </w:style>
  <w:style w:type="character" w:customStyle="1" w:styleId="405">
    <w:name w:val="公文正文 Char Char"/>
    <w:qFormat/>
    <w:uiPriority w:val="0"/>
    <w:rPr>
      <w:rFonts w:ascii="仿宋_GB2312" w:eastAsia="仿宋_GB2312"/>
      <w:sz w:val="24"/>
      <w:szCs w:val="24"/>
      <w:lang w:val="en-US" w:eastAsia="zh-CN" w:bidi="ar-SA"/>
    </w:rPr>
  </w:style>
  <w:style w:type="character" w:customStyle="1" w:styleId="406">
    <w:name w:val="css21"/>
    <w:qFormat/>
    <w:uiPriority w:val="0"/>
    <w:rPr>
      <w:sz w:val="18"/>
    </w:rPr>
  </w:style>
  <w:style w:type="character" w:customStyle="1" w:styleId="407">
    <w:name w:val="样式(-) Char Char"/>
    <w:qFormat/>
    <w:uiPriority w:val="0"/>
    <w:rPr>
      <w:rFonts w:ascii="Calibri" w:hAnsi="Calibri" w:eastAsia="仿宋"/>
      <w:b/>
      <w:sz w:val="28"/>
      <w:szCs w:val="21"/>
      <w:lang w:bidi="ar-SA"/>
    </w:rPr>
  </w:style>
  <w:style w:type="character" w:customStyle="1" w:styleId="408">
    <w:name w:val="列表1、 Char"/>
    <w:link w:val="409"/>
    <w:qFormat/>
    <w:uiPriority w:val="99"/>
    <w:rPr>
      <w:rFonts w:ascii="仿宋" w:hAnsi="仿宋" w:eastAsia="仿宋"/>
      <w:sz w:val="28"/>
      <w:szCs w:val="21"/>
    </w:rPr>
  </w:style>
  <w:style w:type="paragraph" w:customStyle="1" w:styleId="409">
    <w:name w:val="列表1、"/>
    <w:basedOn w:val="272"/>
    <w:link w:val="408"/>
    <w:qFormat/>
    <w:uiPriority w:val="99"/>
    <w:pPr>
      <w:numPr>
        <w:ilvl w:val="0"/>
        <w:numId w:val="9"/>
      </w:numPr>
      <w:tabs>
        <w:tab w:val="left" w:pos="1276"/>
      </w:tabs>
      <w:snapToGrid/>
      <w:spacing w:line="360" w:lineRule="auto"/>
      <w:ind w:left="987" w:firstLine="0" w:firstLineChars="0"/>
      <w:jc w:val="left"/>
    </w:pPr>
    <w:rPr>
      <w:rFonts w:ascii="仿宋" w:hAnsi="仿宋" w:eastAsia="仿宋" w:cs="Calibri"/>
      <w:sz w:val="28"/>
      <w:szCs w:val="21"/>
    </w:rPr>
  </w:style>
  <w:style w:type="character" w:customStyle="1" w:styleId="410">
    <w:name w:val="bt Char2"/>
    <w:qFormat/>
    <w:uiPriority w:val="0"/>
    <w:rPr>
      <w:rFonts w:eastAsia="宋体"/>
      <w:sz w:val="28"/>
      <w:szCs w:val="24"/>
      <w:lang w:val="en-US" w:eastAsia="zh-CN" w:bidi="ar-SA"/>
    </w:rPr>
  </w:style>
  <w:style w:type="character" w:customStyle="1" w:styleId="411">
    <w:name w:val="news1"/>
    <w:qFormat/>
    <w:uiPriority w:val="0"/>
    <w:rPr>
      <w:rFonts w:hint="default" w:ascii="Times New Roman" w:hAnsi="Times New Roman" w:cs="Times New Roman"/>
      <w:sz w:val="21"/>
      <w:szCs w:val="21"/>
    </w:rPr>
  </w:style>
  <w:style w:type="character" w:customStyle="1" w:styleId="412">
    <w:name w:val="Char Char511"/>
    <w:qFormat/>
    <w:uiPriority w:val="0"/>
    <w:rPr>
      <w:rFonts w:ascii="Calibri" w:hAnsi="Calibri" w:eastAsia="宋体"/>
      <w:sz w:val="18"/>
      <w:szCs w:val="18"/>
      <w:lang w:bidi="ar-SA"/>
    </w:rPr>
  </w:style>
  <w:style w:type="character" w:customStyle="1" w:styleId="413">
    <w:name w:val="正文文字 Char"/>
    <w:qFormat/>
    <w:uiPriority w:val="0"/>
    <w:rPr>
      <w:rFonts w:ascii="Arial" w:hAnsi="Arial" w:eastAsia="宋体"/>
      <w:sz w:val="24"/>
      <w:lang w:val="en-US" w:eastAsia="zh-CN"/>
    </w:rPr>
  </w:style>
  <w:style w:type="character" w:customStyle="1" w:styleId="414">
    <w:name w:val="大标题 Char Char"/>
    <w:qFormat/>
    <w:uiPriority w:val="0"/>
    <w:rPr>
      <w:b/>
      <w:sz w:val="28"/>
      <w:lang w:val="en-US" w:eastAsia="zh-CN" w:bidi="ar-SA"/>
    </w:rPr>
  </w:style>
  <w:style w:type="character" w:customStyle="1" w:styleId="415">
    <w:name w:val="华电 正文 Char"/>
    <w:link w:val="416"/>
    <w:qFormat/>
    <w:uiPriority w:val="0"/>
    <w:rPr>
      <w:rFonts w:ascii="宋体" w:hAnsi="宋体" w:eastAsia="宋体"/>
      <w:sz w:val="22"/>
    </w:rPr>
  </w:style>
  <w:style w:type="paragraph" w:customStyle="1" w:styleId="416">
    <w:name w:val="华电 正文"/>
    <w:basedOn w:val="1"/>
    <w:link w:val="415"/>
    <w:qFormat/>
    <w:uiPriority w:val="0"/>
    <w:pPr>
      <w:widowControl/>
      <w:snapToGrid/>
      <w:spacing w:line="360" w:lineRule="auto"/>
      <w:ind w:firstLine="440" w:firstLineChars="200"/>
      <w:jc w:val="left"/>
    </w:pPr>
    <w:rPr>
      <w:rFonts w:ascii="宋体" w:hAnsi="宋体" w:cs="Calibri"/>
      <w:sz w:val="22"/>
    </w:rPr>
  </w:style>
  <w:style w:type="character" w:customStyle="1" w:styleId="417">
    <w:name w:val="标准正文格式 Char"/>
    <w:link w:val="418"/>
    <w:qFormat/>
    <w:uiPriority w:val="0"/>
    <w:rPr>
      <w:rFonts w:ascii="宋体" w:eastAsia="仿宋_GB2312" w:cs="宋体"/>
      <w:color w:val="000000"/>
      <w:sz w:val="24"/>
    </w:rPr>
  </w:style>
  <w:style w:type="paragraph" w:customStyle="1" w:styleId="418">
    <w:name w:val="标准正文格式"/>
    <w:basedOn w:val="1"/>
    <w:link w:val="417"/>
    <w:qFormat/>
    <w:uiPriority w:val="0"/>
    <w:pPr>
      <w:widowControl/>
      <w:snapToGrid/>
      <w:spacing w:before="60" w:after="120" w:line="360" w:lineRule="auto"/>
      <w:ind w:firstLine="200" w:firstLineChars="200"/>
    </w:pPr>
    <w:rPr>
      <w:rFonts w:ascii="宋体" w:eastAsia="仿宋_GB2312" w:cs="宋体"/>
      <w:color w:val="000000"/>
      <w:sz w:val="24"/>
    </w:rPr>
  </w:style>
  <w:style w:type="character" w:customStyle="1" w:styleId="419">
    <w:name w:val="标题 3 Char1"/>
    <w:qFormat/>
    <w:uiPriority w:val="0"/>
    <w:rPr>
      <w:rFonts w:ascii="Calibri" w:hAnsi="Calibri" w:eastAsia="宋体"/>
      <w:b/>
      <w:bCs/>
      <w:sz w:val="32"/>
      <w:szCs w:val="32"/>
      <w:lang w:val="en-US" w:eastAsia="zh-CN" w:bidi="ar-SA"/>
    </w:rPr>
  </w:style>
  <w:style w:type="character" w:customStyle="1" w:styleId="420">
    <w:name w:val="Indent Normal Char"/>
    <w:link w:val="421"/>
    <w:qFormat/>
    <w:uiPriority w:val="0"/>
  </w:style>
  <w:style w:type="paragraph" w:customStyle="1" w:styleId="421">
    <w:name w:val="Indent Normal"/>
    <w:basedOn w:val="1"/>
    <w:link w:val="420"/>
    <w:qFormat/>
    <w:uiPriority w:val="0"/>
    <w:pPr>
      <w:snapToGrid/>
      <w:ind w:firstLine="420"/>
    </w:pPr>
    <w:rPr>
      <w:rFonts w:cs="Calibri"/>
    </w:rPr>
  </w:style>
  <w:style w:type="character" w:customStyle="1" w:styleId="422">
    <w:name w:val="line1"/>
    <w:qFormat/>
    <w:uiPriority w:val="0"/>
    <w:rPr>
      <w:spacing w:val="360"/>
      <w:u w:val="none"/>
    </w:rPr>
  </w:style>
  <w:style w:type="character" w:customStyle="1" w:styleId="423">
    <w:name w:val="point_normal1"/>
    <w:qFormat/>
    <w:uiPriority w:val="0"/>
    <w:rPr>
      <w:rFonts w:hint="default" w:ascii="Arial" w:hAnsi="Arial" w:cs="Arial"/>
      <w:sz w:val="18"/>
      <w:szCs w:val="18"/>
    </w:rPr>
  </w:style>
  <w:style w:type="character" w:customStyle="1" w:styleId="424">
    <w:name w:val="unnamed11"/>
    <w:qFormat/>
    <w:uiPriority w:val="0"/>
    <w:rPr>
      <w:color w:val="000000"/>
      <w:sz w:val="20"/>
      <w:szCs w:val="20"/>
    </w:rPr>
  </w:style>
  <w:style w:type="character" w:customStyle="1" w:styleId="425">
    <w:name w:val="模板正文 Char"/>
    <w:link w:val="426"/>
    <w:qFormat/>
    <w:uiPriority w:val="0"/>
    <w:rPr>
      <w:rFonts w:ascii="Arial" w:hAnsi="Arial"/>
      <w:szCs w:val="21"/>
    </w:rPr>
  </w:style>
  <w:style w:type="paragraph" w:customStyle="1" w:styleId="426">
    <w:name w:val="模板正文"/>
    <w:basedOn w:val="1"/>
    <w:link w:val="425"/>
    <w:qFormat/>
    <w:uiPriority w:val="0"/>
    <w:pPr>
      <w:wordWrap w:val="0"/>
      <w:snapToGrid/>
      <w:spacing w:before="120" w:line="320" w:lineRule="exact"/>
      <w:ind w:left="200" w:leftChars="200" w:firstLine="200" w:firstLineChars="200"/>
    </w:pPr>
    <w:rPr>
      <w:rFonts w:ascii="Arial" w:hAnsi="Arial" w:cs="Calibri"/>
      <w:szCs w:val="21"/>
    </w:rPr>
  </w:style>
  <w:style w:type="character" w:customStyle="1" w:styleId="427">
    <w:name w:val="*Body Text Char1"/>
    <w:link w:val="428"/>
    <w:qFormat/>
    <w:uiPriority w:val="0"/>
    <w:rPr>
      <w:rFonts w:ascii="futura lt" w:hAnsi="futura lt" w:cs="futura lt"/>
      <w:szCs w:val="21"/>
      <w:lang w:eastAsia="en-US"/>
    </w:rPr>
  </w:style>
  <w:style w:type="paragraph" w:customStyle="1" w:styleId="428">
    <w:name w:val="*Body Text"/>
    <w:link w:val="427"/>
    <w:qFormat/>
    <w:uiPriority w:val="0"/>
    <w:pPr>
      <w:snapToGrid/>
      <w:spacing w:line="360" w:lineRule="auto"/>
    </w:pPr>
    <w:rPr>
      <w:rFonts w:hint="default" w:ascii="futura lt" w:hAnsi="futura lt" w:eastAsia="宋体" w:cs="futura lt"/>
      <w:sz w:val="21"/>
      <w:szCs w:val="21"/>
      <w:lang w:eastAsia="en-US"/>
    </w:rPr>
  </w:style>
  <w:style w:type="character" w:customStyle="1" w:styleId="429">
    <w:name w:val="14_black1"/>
    <w:qFormat/>
    <w:uiPriority w:val="0"/>
    <w:rPr>
      <w:color w:val="000000"/>
      <w:sz w:val="21"/>
    </w:rPr>
  </w:style>
  <w:style w:type="character" w:customStyle="1" w:styleId="430">
    <w:name w:val="样式 小四1"/>
    <w:qFormat/>
    <w:uiPriority w:val="0"/>
    <w:rPr>
      <w:rFonts w:ascii="Tahoma" w:hAnsi="Tahoma" w:eastAsia="仿宋_GB2312"/>
      <w:sz w:val="24"/>
      <w:lang w:val="en-US" w:eastAsia="zh-CN" w:bidi="ar-SA"/>
    </w:rPr>
  </w:style>
  <w:style w:type="character" w:customStyle="1" w:styleId="431">
    <w:name w:val="Char Char3"/>
    <w:qFormat/>
    <w:uiPriority w:val="0"/>
    <w:rPr>
      <w:rFonts w:ascii="Arial" w:hAnsi="Arial" w:eastAsia="黑体"/>
      <w:b/>
      <w:sz w:val="32"/>
      <w:lang w:val="en-US" w:eastAsia="zh-CN" w:bidi="ar-SA"/>
    </w:rPr>
  </w:style>
  <w:style w:type="character" w:customStyle="1" w:styleId="432">
    <w:name w:val="style51"/>
    <w:qFormat/>
    <w:uiPriority w:val="0"/>
    <w:rPr>
      <w:rFonts w:hint="eastAsia" w:ascii="宋体" w:hAnsi="宋体" w:eastAsia="宋体"/>
      <w:color w:val="333333"/>
      <w:sz w:val="23"/>
      <w:szCs w:val="23"/>
      <w:u w:val="none"/>
    </w:rPr>
  </w:style>
  <w:style w:type="character" w:customStyle="1" w:styleId="433">
    <w:name w:val="font3"/>
    <w:basedOn w:val="65"/>
    <w:qFormat/>
    <w:uiPriority w:val="0"/>
  </w:style>
  <w:style w:type="character" w:customStyle="1" w:styleId="434">
    <w:name w:val="样式4 Char"/>
    <w:link w:val="435"/>
    <w:qFormat/>
    <w:uiPriority w:val="0"/>
    <w:rPr>
      <w:rFonts w:ascii="Calibri" w:hAnsi="Calibri" w:eastAsia="宋体"/>
      <w:sz w:val="24"/>
    </w:rPr>
  </w:style>
  <w:style w:type="paragraph" w:customStyle="1" w:styleId="435">
    <w:name w:val="样式4"/>
    <w:basedOn w:val="1"/>
    <w:link w:val="434"/>
    <w:qFormat/>
    <w:uiPriority w:val="0"/>
    <w:pPr>
      <w:snapToGrid/>
      <w:spacing w:line="360" w:lineRule="auto"/>
    </w:pPr>
    <w:rPr>
      <w:rFonts w:cs="Calibri"/>
      <w:sz w:val="24"/>
    </w:rPr>
  </w:style>
  <w:style w:type="character" w:customStyle="1" w:styleId="436">
    <w:name w:val="样式 正文缩进 + 首行缩进:  2 字符 Char"/>
    <w:link w:val="437"/>
    <w:qFormat/>
    <w:uiPriority w:val="0"/>
    <w:rPr>
      <w:rFonts w:ascii="Times New Roman" w:hAnsi="Times New Roman"/>
      <w:sz w:val="24"/>
    </w:rPr>
  </w:style>
  <w:style w:type="paragraph" w:customStyle="1" w:styleId="437">
    <w:name w:val="样式 正文缩进 + 首行缩进:  2 字符"/>
    <w:basedOn w:val="18"/>
    <w:link w:val="436"/>
    <w:qFormat/>
    <w:uiPriority w:val="0"/>
    <w:pPr>
      <w:snapToGrid/>
      <w:spacing w:line="360" w:lineRule="auto"/>
      <w:ind w:firstLine="200" w:firstLineChars="200"/>
    </w:pPr>
    <w:rPr>
      <w:rFonts w:ascii="Times New Roman" w:hAnsi="Times New Roman" w:cs="Calibri"/>
      <w:sz w:val="24"/>
      <w:szCs w:val="22"/>
    </w:rPr>
  </w:style>
  <w:style w:type="character" w:customStyle="1" w:styleId="438">
    <w:name w:val="inf1"/>
    <w:qFormat/>
    <w:uiPriority w:val="0"/>
    <w:rPr>
      <w:rFonts w:hint="eastAsia" w:ascii="宋体" w:hAnsi="宋体" w:eastAsia="宋体"/>
      <w:color w:val="000000"/>
      <w:sz w:val="20"/>
      <w:szCs w:val="20"/>
    </w:rPr>
  </w:style>
  <w:style w:type="character" w:customStyle="1" w:styleId="439">
    <w:name w:val="h3 Char"/>
    <w:qFormat/>
    <w:uiPriority w:val="0"/>
    <w:rPr>
      <w:rFonts w:ascii="Times New Roman" w:hAnsi="Times New Roman"/>
      <w:b/>
      <w:bCs/>
      <w:sz w:val="32"/>
      <w:szCs w:val="32"/>
    </w:rPr>
  </w:style>
  <w:style w:type="character" w:customStyle="1" w:styleId="440">
    <w:name w:val="apple-style-span"/>
    <w:basedOn w:val="65"/>
    <w:qFormat/>
    <w:uiPriority w:val="0"/>
  </w:style>
  <w:style w:type="character" w:customStyle="1" w:styleId="441">
    <w:name w:val="样式 首行缩进:  0.85 厘米 Char"/>
    <w:link w:val="442"/>
    <w:qFormat/>
    <w:uiPriority w:val="0"/>
    <w:rPr>
      <w:rFonts w:eastAsia="宋体" w:cs="宋体"/>
      <w:sz w:val="24"/>
    </w:rPr>
  </w:style>
  <w:style w:type="paragraph" w:customStyle="1" w:styleId="442">
    <w:name w:val="样式 首行缩进:  0.85 厘米"/>
    <w:basedOn w:val="1"/>
    <w:link w:val="441"/>
    <w:qFormat/>
    <w:uiPriority w:val="0"/>
    <w:pPr>
      <w:snapToGrid/>
      <w:spacing w:line="360" w:lineRule="auto"/>
      <w:ind w:firstLine="480"/>
    </w:pPr>
    <w:rPr>
      <w:rFonts w:cs="宋体"/>
      <w:sz w:val="24"/>
    </w:rPr>
  </w:style>
  <w:style w:type="character" w:customStyle="1" w:styleId="443">
    <w:name w:val="style31"/>
    <w:qFormat/>
    <w:uiPriority w:val="0"/>
    <w:rPr>
      <w:color w:val="666666"/>
    </w:rPr>
  </w:style>
  <w:style w:type="character" w:customStyle="1" w:styleId="444">
    <w:name w:val="_正文段落 Char"/>
    <w:link w:val="445"/>
    <w:qFormat/>
    <w:uiPriority w:val="0"/>
    <w:rPr>
      <w:rFonts w:ascii="Times New Roman" w:hAnsi="Times New Roman"/>
      <w:szCs w:val="24"/>
    </w:rPr>
  </w:style>
  <w:style w:type="paragraph" w:customStyle="1" w:styleId="445">
    <w:name w:val="_正文段落"/>
    <w:basedOn w:val="1"/>
    <w:link w:val="444"/>
    <w:qFormat/>
    <w:uiPriority w:val="0"/>
    <w:pPr>
      <w:snapToGrid/>
      <w:spacing w:beforeLines="15" w:afterLines="15" w:line="360" w:lineRule="auto"/>
      <w:ind w:firstLine="200" w:firstLineChars="200"/>
    </w:pPr>
    <w:rPr>
      <w:rFonts w:ascii="Times New Roman" w:hAnsi="Times New Roman" w:cs="Calibri"/>
      <w:szCs w:val="24"/>
    </w:rPr>
  </w:style>
  <w:style w:type="character" w:customStyle="1" w:styleId="446">
    <w:name w:val="列表1"/>
    <w:basedOn w:val="65"/>
    <w:qFormat/>
    <w:uiPriority w:val="0"/>
  </w:style>
  <w:style w:type="character" w:customStyle="1" w:styleId="447">
    <w:name w:val="Char Char611"/>
    <w:qFormat/>
    <w:uiPriority w:val="0"/>
    <w:rPr>
      <w:rFonts w:ascii="Calibri" w:hAnsi="Calibri" w:eastAsia="宋体"/>
      <w:b/>
      <w:bCs/>
      <w:sz w:val="28"/>
      <w:szCs w:val="28"/>
      <w:lang w:bidi="ar-SA"/>
    </w:rPr>
  </w:style>
  <w:style w:type="character" w:customStyle="1" w:styleId="448">
    <w:name w:val="数据小节格式"/>
    <w:qFormat/>
    <w:uiPriority w:val="0"/>
    <w:rPr>
      <w:rFonts w:ascii="新宋体" w:hAnsi="新宋体" w:eastAsia="华文中宋"/>
      <w:b/>
      <w:bCs/>
      <w:sz w:val="27"/>
      <w:szCs w:val="26"/>
      <w:shd w:val="clear" w:color="auto" w:fill="auto"/>
    </w:rPr>
  </w:style>
  <w:style w:type="character" w:customStyle="1" w:styleId="449">
    <w:name w:val="自定义正文 Char Char"/>
    <w:qFormat/>
    <w:uiPriority w:val="0"/>
    <w:rPr>
      <w:rFonts w:eastAsia="宋体"/>
      <w:sz w:val="24"/>
      <w:szCs w:val="24"/>
      <w:lang w:val="en-US" w:eastAsia="zh-CN" w:bidi="ar-SA"/>
    </w:rPr>
  </w:style>
  <w:style w:type="character" w:customStyle="1" w:styleId="450">
    <w:name w:val="apple-converted-space"/>
    <w:qFormat/>
    <w:uiPriority w:val="0"/>
  </w:style>
  <w:style w:type="character" w:customStyle="1" w:styleId="451">
    <w:name w:val="表格文字 Char"/>
    <w:link w:val="452"/>
    <w:qFormat/>
    <w:uiPriority w:val="0"/>
    <w:rPr>
      <w:rFonts w:ascii="Times New Roman" w:hAnsi="Times New Roman"/>
      <w:sz w:val="18"/>
      <w:szCs w:val="24"/>
    </w:rPr>
  </w:style>
  <w:style w:type="paragraph" w:customStyle="1" w:styleId="452">
    <w:name w:val="表格文字"/>
    <w:basedOn w:val="1"/>
    <w:link w:val="451"/>
    <w:qFormat/>
    <w:uiPriority w:val="0"/>
    <w:pPr>
      <w:snapToGrid/>
      <w:jc w:val="left"/>
    </w:pPr>
    <w:rPr>
      <w:rFonts w:ascii="Times New Roman" w:hAnsi="Times New Roman" w:cs="Calibri"/>
      <w:sz w:val="18"/>
      <w:szCs w:val="24"/>
    </w:rPr>
  </w:style>
  <w:style w:type="character" w:customStyle="1" w:styleId="453">
    <w:name w:val="我的正文 Char"/>
    <w:link w:val="454"/>
    <w:qFormat/>
    <w:uiPriority w:val="0"/>
    <w:rPr>
      <w:rFonts w:eastAsia="仿宋_GB2312" w:cs="宋体"/>
      <w:sz w:val="24"/>
    </w:rPr>
  </w:style>
  <w:style w:type="paragraph" w:customStyle="1" w:styleId="454">
    <w:name w:val="我的正文"/>
    <w:basedOn w:val="1"/>
    <w:link w:val="453"/>
    <w:qFormat/>
    <w:uiPriority w:val="0"/>
    <w:pPr>
      <w:snapToGrid/>
      <w:spacing w:afterLines="100" w:line="360" w:lineRule="auto"/>
      <w:ind w:firstLine="480" w:firstLineChars="200"/>
    </w:pPr>
    <w:rPr>
      <w:rFonts w:eastAsia="仿宋_GB2312" w:cs="宋体"/>
      <w:sz w:val="24"/>
    </w:rPr>
  </w:style>
  <w:style w:type="character" w:customStyle="1" w:styleId="455">
    <w:name w:val="7.表小四 Char"/>
    <w:link w:val="456"/>
    <w:qFormat/>
    <w:uiPriority w:val="0"/>
    <w:rPr>
      <w:rFonts w:ascii="宋体" w:hAnsi="宋体" w:eastAsia="宋体"/>
      <w:sz w:val="24"/>
      <w:szCs w:val="24"/>
    </w:rPr>
  </w:style>
  <w:style w:type="paragraph" w:customStyle="1" w:styleId="456">
    <w:name w:val="7.表小四"/>
    <w:basedOn w:val="1"/>
    <w:link w:val="455"/>
    <w:qFormat/>
    <w:uiPriority w:val="0"/>
    <w:pPr>
      <w:snapToGrid/>
      <w:spacing w:beforeLines="50" w:afterLines="50"/>
    </w:pPr>
    <w:rPr>
      <w:rFonts w:ascii="宋体" w:hAnsi="宋体" w:cs="Calibri"/>
      <w:sz w:val="24"/>
      <w:szCs w:val="24"/>
    </w:rPr>
  </w:style>
  <w:style w:type="character" w:customStyle="1" w:styleId="457">
    <w:name w:val="标题 1 Char Char"/>
    <w:qFormat/>
    <w:uiPriority w:val="0"/>
    <w:rPr>
      <w:rFonts w:eastAsia="宋体"/>
      <w:b/>
      <w:spacing w:val="-2"/>
      <w:sz w:val="24"/>
      <w:lang w:val="en-US" w:eastAsia="zh-CN" w:bidi="ar-SA"/>
    </w:rPr>
  </w:style>
  <w:style w:type="character" w:customStyle="1" w:styleId="458">
    <w:name w:val="b11_01b Char Char"/>
    <w:qFormat/>
    <w:uiPriority w:val="0"/>
    <w:rPr>
      <w:rFonts w:ascii="Verdana" w:hAnsi="Verdana" w:eastAsia="宋体"/>
      <w:b/>
      <w:bCs/>
      <w:color w:val="4A82CA"/>
      <w:sz w:val="17"/>
      <w:szCs w:val="17"/>
      <w:lang w:val="en-US" w:eastAsia="zh-CN" w:bidi="ar-SA"/>
    </w:rPr>
  </w:style>
  <w:style w:type="character" w:customStyle="1" w:styleId="459">
    <w:name w:val="方案正文 Char"/>
    <w:link w:val="460"/>
    <w:qFormat/>
    <w:uiPriority w:val="0"/>
    <w:rPr>
      <w:rFonts w:ascii="Calibri" w:hAnsi="Calibri" w:eastAsia="仿宋_GB2312"/>
      <w:sz w:val="32"/>
      <w:szCs w:val="24"/>
    </w:rPr>
  </w:style>
  <w:style w:type="paragraph" w:customStyle="1" w:styleId="460">
    <w:name w:val="方案正文"/>
    <w:basedOn w:val="1"/>
    <w:link w:val="459"/>
    <w:qFormat/>
    <w:uiPriority w:val="0"/>
    <w:pPr>
      <w:snapToGrid w:val="0"/>
      <w:spacing w:line="560" w:lineRule="exact"/>
      <w:ind w:firstLine="200" w:firstLineChars="200"/>
    </w:pPr>
    <w:rPr>
      <w:rFonts w:eastAsia="仿宋_GB2312" w:cs="Calibri"/>
      <w:sz w:val="32"/>
      <w:szCs w:val="24"/>
    </w:rPr>
  </w:style>
  <w:style w:type="character" w:customStyle="1" w:styleId="461">
    <w:name w:val="Char Char811"/>
    <w:qFormat/>
    <w:uiPriority w:val="0"/>
    <w:rPr>
      <w:rFonts w:ascii="Arial" w:hAnsi="Arial" w:eastAsia="黑体"/>
      <w:b/>
      <w:bCs/>
      <w:sz w:val="32"/>
      <w:szCs w:val="32"/>
      <w:lang w:val="en-US" w:eastAsia="zh-CN" w:bidi="ar-SA"/>
    </w:rPr>
  </w:style>
  <w:style w:type="character" w:customStyle="1" w:styleId="462">
    <w:name w:val="标准正文格式 Char Char"/>
    <w:qFormat/>
    <w:uiPriority w:val="0"/>
    <w:rPr>
      <w:rFonts w:ascii="宋体" w:eastAsia="仿宋_GB2312" w:cs="宋体"/>
      <w:color w:val="000000"/>
      <w:sz w:val="24"/>
      <w:lang w:val="en-US" w:eastAsia="zh-CN" w:bidi="ar-SA"/>
    </w:rPr>
  </w:style>
  <w:style w:type="character" w:customStyle="1" w:styleId="463">
    <w:name w:val="页脚 Char Char"/>
    <w:qFormat/>
    <w:uiPriority w:val="0"/>
    <w:rPr>
      <w:sz w:val="18"/>
      <w:szCs w:val="18"/>
      <w:lang w:bidi="ar-SA"/>
    </w:rPr>
  </w:style>
  <w:style w:type="character" w:customStyle="1" w:styleId="464">
    <w:name w:val="Char Char221"/>
    <w:qFormat/>
    <w:uiPriority w:val="0"/>
    <w:rPr>
      <w:rFonts w:ascii="宋体" w:hAnsi="Courier New" w:eastAsia="宋体"/>
      <w:sz w:val="21"/>
      <w:lang w:val="en-US" w:eastAsia="zh-CN" w:bidi="ar-SA"/>
    </w:rPr>
  </w:style>
  <w:style w:type="character" w:customStyle="1" w:styleId="465">
    <w:name w:val="投标正文 Char"/>
    <w:link w:val="466"/>
    <w:qFormat/>
    <w:uiPriority w:val="0"/>
    <w:rPr>
      <w:rFonts w:ascii="宋体" w:hAnsi="宋体" w:eastAsia="宋体"/>
      <w:sz w:val="24"/>
      <w:szCs w:val="24"/>
    </w:rPr>
  </w:style>
  <w:style w:type="paragraph" w:customStyle="1" w:styleId="466">
    <w:name w:val="投标正文"/>
    <w:basedOn w:val="1"/>
    <w:link w:val="465"/>
    <w:qFormat/>
    <w:uiPriority w:val="0"/>
    <w:pPr>
      <w:snapToGrid w:val="0"/>
      <w:spacing w:line="360" w:lineRule="auto"/>
      <w:ind w:firstLine="480" w:firstLineChars="200"/>
    </w:pPr>
    <w:rPr>
      <w:rFonts w:ascii="宋体" w:hAnsi="宋体" w:cs="Calibri"/>
      <w:sz w:val="24"/>
      <w:szCs w:val="24"/>
    </w:rPr>
  </w:style>
  <w:style w:type="character" w:customStyle="1" w:styleId="467">
    <w:name w:val="封面日期 Char Char"/>
    <w:qFormat/>
    <w:uiPriority w:val="0"/>
    <w:rPr>
      <w:rFonts w:eastAsia="楷体_GB2312"/>
      <w:sz w:val="32"/>
      <w:lang w:val="en-US" w:eastAsia="zh-CN" w:bidi="ar-SA"/>
    </w:rPr>
  </w:style>
  <w:style w:type="character" w:customStyle="1" w:styleId="468">
    <w:name w:val="正文0缩进 Char"/>
    <w:link w:val="469"/>
    <w:qFormat/>
    <w:uiPriority w:val="0"/>
    <w:rPr>
      <w:rFonts w:ascii="宋体" w:hAnsi="宋体"/>
      <w:sz w:val="24"/>
      <w:szCs w:val="24"/>
    </w:rPr>
  </w:style>
  <w:style w:type="paragraph" w:customStyle="1" w:styleId="469">
    <w:name w:val="正文0缩进"/>
    <w:basedOn w:val="1"/>
    <w:link w:val="468"/>
    <w:qFormat/>
    <w:uiPriority w:val="0"/>
    <w:pPr>
      <w:snapToGrid/>
      <w:spacing w:line="360" w:lineRule="auto"/>
    </w:pPr>
    <w:rPr>
      <w:rFonts w:ascii="宋体" w:hAnsi="宋体" w:cs="Calibri"/>
      <w:sz w:val="24"/>
      <w:szCs w:val="24"/>
    </w:rPr>
  </w:style>
  <w:style w:type="character" w:customStyle="1" w:styleId="470">
    <w:name w:val="表格中文字 Char"/>
    <w:link w:val="471"/>
    <w:qFormat/>
    <w:uiPriority w:val="0"/>
    <w:rPr>
      <w:rFonts w:ascii="新宋体" w:hAnsi="新宋体" w:eastAsia="新宋体"/>
      <w:sz w:val="24"/>
      <w:szCs w:val="24"/>
    </w:rPr>
  </w:style>
  <w:style w:type="paragraph" w:customStyle="1" w:styleId="471">
    <w:name w:val="表格中文字"/>
    <w:basedOn w:val="1"/>
    <w:link w:val="470"/>
    <w:qFormat/>
    <w:uiPriority w:val="0"/>
    <w:pPr>
      <w:snapToGrid/>
      <w:spacing w:line="288" w:lineRule="auto"/>
    </w:pPr>
    <w:rPr>
      <w:rFonts w:ascii="新宋体" w:hAnsi="新宋体" w:eastAsia="新宋体" w:cs="Calibri"/>
      <w:sz w:val="24"/>
      <w:szCs w:val="24"/>
    </w:rPr>
  </w:style>
  <w:style w:type="character" w:styleId="472">
    <w:name w:val="Placeholder Text"/>
    <w:qFormat/>
    <w:uiPriority w:val="99"/>
    <w:rPr>
      <w:color w:val="808080"/>
    </w:rPr>
  </w:style>
  <w:style w:type="character" w:customStyle="1" w:styleId="473">
    <w:name w:val="标题4-dyf Char Char"/>
    <w:qFormat/>
    <w:uiPriority w:val="0"/>
    <w:rPr>
      <w:rFonts w:ascii="Cambria" w:hAnsi="Cambria" w:eastAsia="宋体"/>
      <w:b/>
      <w:bCs/>
      <w:color w:val="000000"/>
      <w:sz w:val="21"/>
      <w:szCs w:val="21"/>
      <w:lang w:val="en-US" w:eastAsia="zh-CN" w:bidi="ar-SA"/>
    </w:rPr>
  </w:style>
  <w:style w:type="character" w:customStyle="1" w:styleId="474">
    <w:name w:val="封面日期 Char Char1"/>
    <w:qFormat/>
    <w:uiPriority w:val="0"/>
    <w:rPr>
      <w:rFonts w:ascii="Calibri" w:hAnsi="Calibri" w:eastAsia="楷体_GB2312"/>
      <w:sz w:val="32"/>
      <w:lang w:val="en-US" w:eastAsia="zh-CN" w:bidi="ar-SA"/>
    </w:rPr>
  </w:style>
  <w:style w:type="character" w:customStyle="1" w:styleId="475">
    <w:name w:val="viewdoctitle"/>
    <w:basedOn w:val="65"/>
    <w:qFormat/>
    <w:uiPriority w:val="0"/>
  </w:style>
  <w:style w:type="character" w:customStyle="1" w:styleId="476">
    <w:name w:val="black10"/>
    <w:basedOn w:val="65"/>
    <w:qFormat/>
    <w:uiPriority w:val="0"/>
  </w:style>
  <w:style w:type="character" w:customStyle="1" w:styleId="477">
    <w:name w:val="Char Char1211"/>
    <w:qFormat/>
    <w:uiPriority w:val="0"/>
    <w:rPr>
      <w:rFonts w:ascii="宋体" w:hAnsi="Courier New" w:eastAsia="宋体" w:cs="Times New Roman"/>
      <w:spacing w:val="-4"/>
      <w:sz w:val="18"/>
      <w:szCs w:val="20"/>
    </w:rPr>
  </w:style>
  <w:style w:type="character" w:customStyle="1" w:styleId="478">
    <w:name w:val="段 Char Char"/>
    <w:link w:val="479"/>
    <w:qFormat/>
    <w:uiPriority w:val="0"/>
    <w:rPr>
      <w:rFonts w:ascii="宋体" w:hAnsi="Times New Roman"/>
    </w:rPr>
  </w:style>
  <w:style w:type="paragraph" w:customStyle="1" w:styleId="479">
    <w:name w:val="段"/>
    <w:link w:val="478"/>
    <w:qFormat/>
    <w:uiPriority w:val="0"/>
    <w:pPr>
      <w:autoSpaceDE w:val="0"/>
      <w:autoSpaceDN w:val="0"/>
      <w:snapToGrid/>
      <w:ind w:firstLine="200" w:firstLineChars="200"/>
      <w:jc w:val="both"/>
    </w:pPr>
    <w:rPr>
      <w:rFonts w:hint="default" w:ascii="宋体" w:hAnsi="Times New Roman" w:eastAsia="宋体" w:cs="Calibri"/>
      <w:sz w:val="21"/>
      <w:szCs w:val="22"/>
    </w:rPr>
  </w:style>
  <w:style w:type="character" w:customStyle="1" w:styleId="480">
    <w:name w:val="f9"/>
    <w:basedOn w:val="65"/>
    <w:qFormat/>
    <w:uiPriority w:val="0"/>
  </w:style>
  <w:style w:type="character" w:customStyle="1" w:styleId="481">
    <w:name w:val="ZJGIS-四级标题 Char"/>
    <w:link w:val="482"/>
    <w:qFormat/>
    <w:uiPriority w:val="99"/>
    <w:rPr>
      <w:rFonts w:ascii="Arial" w:hAnsi="Arial" w:eastAsia="仿宋_GB2312"/>
      <w:b/>
      <w:bCs/>
      <w:sz w:val="28"/>
      <w:szCs w:val="28"/>
    </w:rPr>
  </w:style>
  <w:style w:type="paragraph" w:customStyle="1" w:styleId="482">
    <w:name w:val="ZJGIS-四级标题"/>
    <w:basedOn w:val="6"/>
    <w:link w:val="481"/>
    <w:qFormat/>
    <w:uiPriority w:val="99"/>
    <w:pPr>
      <w:numPr>
        <w:ilvl w:val="3"/>
        <w:numId w:val="10"/>
      </w:numPr>
      <w:snapToGrid/>
      <w:spacing w:before="120" w:after="120" w:line="240" w:lineRule="auto"/>
    </w:pPr>
    <w:rPr>
      <w:rFonts w:eastAsia="仿宋_GB2312" w:cs="Calibri"/>
    </w:rPr>
  </w:style>
  <w:style w:type="character" w:customStyle="1" w:styleId="483">
    <w:name w:val="不明显参考1"/>
    <w:qFormat/>
    <w:uiPriority w:val="31"/>
    <w:rPr>
      <w:smallCaps/>
      <w:color w:val="C0504D"/>
      <w:u w:val="single"/>
    </w:rPr>
  </w:style>
  <w:style w:type="character" w:customStyle="1" w:styleId="484">
    <w:name w:val="样式 样式 正文首行缩进 + 首行缩进:  2 字符 + 首行缩进:  2 字符 Char"/>
    <w:link w:val="485"/>
    <w:qFormat/>
    <w:uiPriority w:val="0"/>
    <w:rPr>
      <w:rFonts w:cs="宋体"/>
      <w:sz w:val="24"/>
    </w:rPr>
  </w:style>
  <w:style w:type="paragraph" w:customStyle="1" w:styleId="485">
    <w:name w:val="样式 样式 正文首行缩进 + 首行缩进:  2 字符 + 首行缩进:  2 字符"/>
    <w:basedOn w:val="1"/>
    <w:link w:val="484"/>
    <w:qFormat/>
    <w:uiPriority w:val="0"/>
    <w:pPr>
      <w:snapToGrid/>
      <w:spacing w:line="440" w:lineRule="exact"/>
      <w:ind w:firstLine="200" w:firstLineChars="200"/>
    </w:pPr>
    <w:rPr>
      <w:rFonts w:cs="宋体"/>
      <w:sz w:val="24"/>
    </w:rPr>
  </w:style>
  <w:style w:type="character" w:customStyle="1" w:styleId="486">
    <w:name w:val="Char Char311"/>
    <w:qFormat/>
    <w:uiPriority w:val="0"/>
    <w:rPr>
      <w:rFonts w:ascii="Arial" w:hAnsi="Arial" w:eastAsia="黑体"/>
      <w:b/>
      <w:sz w:val="32"/>
      <w:lang w:val="en-US" w:eastAsia="zh-CN" w:bidi="ar-SA"/>
    </w:rPr>
  </w:style>
  <w:style w:type="character" w:customStyle="1" w:styleId="487">
    <w:name w:val="b titlename wangputoptitle"/>
    <w:basedOn w:val="65"/>
    <w:qFormat/>
    <w:uiPriority w:val="0"/>
  </w:style>
  <w:style w:type="character" w:customStyle="1" w:styleId="488">
    <w:name w:val="tw4winExternal"/>
    <w:qFormat/>
    <w:uiPriority w:val="0"/>
    <w:rPr>
      <w:rFonts w:ascii="Courier New" w:hAnsi="Courier New"/>
      <w:color w:val="808080"/>
    </w:rPr>
  </w:style>
  <w:style w:type="character" w:customStyle="1" w:styleId="489">
    <w:name w:val="glossaryitem"/>
    <w:qFormat/>
    <w:uiPriority w:val="0"/>
    <w:rPr>
      <w:u w:val="none"/>
    </w:rPr>
  </w:style>
  <w:style w:type="character" w:customStyle="1" w:styleId="490">
    <w:name w:val="title_emph1"/>
    <w:qFormat/>
    <w:uiPriority w:val="0"/>
    <w:rPr>
      <w:rFonts w:hint="default" w:ascii="Arial" w:hAnsi="Arial" w:cs="Arial"/>
      <w:b/>
      <w:bCs/>
      <w:sz w:val="18"/>
      <w:szCs w:val="18"/>
    </w:rPr>
  </w:style>
  <w:style w:type="character" w:customStyle="1" w:styleId="491">
    <w:name w:val="Char Char1"/>
    <w:qFormat/>
    <w:uiPriority w:val="0"/>
    <w:rPr>
      <w:sz w:val="18"/>
      <w:szCs w:val="18"/>
    </w:rPr>
  </w:style>
  <w:style w:type="character" w:customStyle="1" w:styleId="492">
    <w:name w:val="正文段落 Char"/>
    <w:link w:val="493"/>
    <w:qFormat/>
    <w:uiPriority w:val="0"/>
    <w:rPr>
      <w:rFonts w:ascii="Times New Roman" w:hAnsi="Times New Roman"/>
      <w:sz w:val="24"/>
    </w:rPr>
  </w:style>
  <w:style w:type="paragraph" w:customStyle="1" w:styleId="493">
    <w:name w:val="正文段落"/>
    <w:basedOn w:val="1"/>
    <w:link w:val="492"/>
    <w:qFormat/>
    <w:uiPriority w:val="0"/>
    <w:pPr>
      <w:snapToGrid/>
      <w:spacing w:line="300" w:lineRule="auto"/>
      <w:ind w:firstLine="510"/>
    </w:pPr>
    <w:rPr>
      <w:rFonts w:ascii="Times New Roman" w:hAnsi="Times New Roman" w:cs="Calibri"/>
      <w:sz w:val="24"/>
    </w:rPr>
  </w:style>
  <w:style w:type="character" w:customStyle="1" w:styleId="494">
    <w:name w:val="paramname2"/>
    <w:basedOn w:val="65"/>
    <w:qFormat/>
    <w:uiPriority w:val="0"/>
  </w:style>
  <w:style w:type="character" w:customStyle="1" w:styleId="495">
    <w:name w:val="样式 首行缩进:  2 字符 Char"/>
    <w:link w:val="496"/>
    <w:qFormat/>
    <w:uiPriority w:val="99"/>
    <w:rPr>
      <w:rFonts w:ascii="宋体" w:hAnsi="宋体"/>
      <w:bCs/>
      <w:color w:val="000000"/>
      <w:sz w:val="24"/>
      <w:szCs w:val="24"/>
    </w:rPr>
  </w:style>
  <w:style w:type="paragraph" w:customStyle="1" w:styleId="496">
    <w:name w:val="样式 首行缩进:  2 字符"/>
    <w:basedOn w:val="1"/>
    <w:link w:val="495"/>
    <w:qFormat/>
    <w:uiPriority w:val="99"/>
    <w:pPr>
      <w:widowControl/>
      <w:numPr>
        <w:ilvl w:val="0"/>
        <w:numId w:val="11"/>
      </w:numPr>
      <w:snapToGrid/>
    </w:pPr>
    <w:rPr>
      <w:rFonts w:ascii="宋体" w:hAnsi="宋体" w:cs="Calibri"/>
      <w:bCs/>
      <w:color w:val="000000"/>
      <w:sz w:val="24"/>
      <w:szCs w:val="24"/>
    </w:rPr>
  </w:style>
  <w:style w:type="character" w:customStyle="1" w:styleId="497">
    <w:name w:val="h4 Char2"/>
    <w:qFormat/>
    <w:uiPriority w:val="0"/>
    <w:rPr>
      <w:rFonts w:ascii="Arial" w:hAnsi="Arial" w:eastAsia="黑体"/>
      <w:b/>
      <w:bCs/>
      <w:sz w:val="28"/>
      <w:szCs w:val="28"/>
      <w:lang w:val="en-US" w:eastAsia="zh-CN" w:bidi="ar-SA"/>
    </w:rPr>
  </w:style>
  <w:style w:type="character" w:customStyle="1" w:styleId="498">
    <w:name w:val="大汉方案正文 Char Char Char"/>
    <w:link w:val="499"/>
    <w:qFormat/>
    <w:uiPriority w:val="0"/>
    <w:rPr>
      <w:rFonts w:ascii="Arial" w:hAnsi="Arial" w:eastAsia="宋体"/>
      <w:sz w:val="24"/>
      <w:szCs w:val="24"/>
    </w:rPr>
  </w:style>
  <w:style w:type="paragraph" w:customStyle="1" w:styleId="499">
    <w:name w:val="大汉方案正文 Char"/>
    <w:basedOn w:val="1"/>
    <w:link w:val="498"/>
    <w:qFormat/>
    <w:uiPriority w:val="0"/>
    <w:pPr>
      <w:snapToGrid/>
      <w:spacing w:line="360" w:lineRule="auto"/>
      <w:ind w:firstLine="200" w:firstLineChars="200"/>
    </w:pPr>
    <w:rPr>
      <w:rFonts w:ascii="Arial" w:hAnsi="Arial" w:cs="Calibri"/>
      <w:sz w:val="24"/>
      <w:szCs w:val="24"/>
    </w:rPr>
  </w:style>
  <w:style w:type="character" w:customStyle="1" w:styleId="500">
    <w:name w:val="表格正文 Char Char"/>
    <w:link w:val="501"/>
    <w:qFormat/>
    <w:uiPriority w:val="0"/>
    <w:rPr>
      <w:rFonts w:ascii="Times New Roman" w:hAnsi="Times New Roman" w:eastAsia="仿宋_GB2312"/>
      <w:szCs w:val="21"/>
    </w:rPr>
  </w:style>
  <w:style w:type="paragraph" w:customStyle="1" w:styleId="501">
    <w:name w:val="表格正文"/>
    <w:basedOn w:val="1"/>
    <w:link w:val="500"/>
    <w:qFormat/>
    <w:uiPriority w:val="0"/>
    <w:pPr>
      <w:snapToGrid/>
      <w:spacing w:beforeLines="10" w:afterLines="10" w:line="360" w:lineRule="atLeast"/>
    </w:pPr>
    <w:rPr>
      <w:rFonts w:ascii="Times New Roman" w:hAnsi="Times New Roman" w:eastAsia="仿宋_GB2312" w:cs="Calibri"/>
      <w:szCs w:val="21"/>
    </w:rPr>
  </w:style>
  <w:style w:type="character" w:customStyle="1" w:styleId="502">
    <w:name w:val="正文标准样式ty Char2"/>
    <w:link w:val="503"/>
    <w:qFormat/>
    <w:uiPriority w:val="0"/>
    <w:rPr>
      <w:rFonts w:eastAsia="宋体" w:cs="宋体"/>
      <w:sz w:val="24"/>
    </w:rPr>
  </w:style>
  <w:style w:type="paragraph" w:customStyle="1" w:styleId="503">
    <w:name w:val="正文标准样式ty"/>
    <w:basedOn w:val="1"/>
    <w:link w:val="502"/>
    <w:qFormat/>
    <w:uiPriority w:val="0"/>
    <w:pPr>
      <w:snapToGrid/>
      <w:spacing w:line="360" w:lineRule="auto"/>
      <w:ind w:firstLine="480" w:firstLineChars="200"/>
    </w:pPr>
    <w:rPr>
      <w:rFonts w:cs="宋体"/>
      <w:sz w:val="24"/>
    </w:rPr>
  </w:style>
  <w:style w:type="character" w:customStyle="1" w:styleId="504">
    <w:name w:val="Char Char13"/>
    <w:qFormat/>
    <w:uiPriority w:val="0"/>
    <w:rPr>
      <w:rFonts w:ascii="Calibri" w:hAnsi="Calibri" w:eastAsia="宋体" w:cs="Times New Roman"/>
      <w:sz w:val="18"/>
      <w:szCs w:val="18"/>
    </w:rPr>
  </w:style>
  <w:style w:type="character" w:customStyle="1" w:styleId="505">
    <w:name w:val="Char Char711"/>
    <w:qFormat/>
    <w:uiPriority w:val="0"/>
    <w:rPr>
      <w:rFonts w:eastAsia="宋体"/>
      <w:b/>
      <w:sz w:val="32"/>
      <w:lang w:bidi="ar-SA"/>
    </w:rPr>
  </w:style>
  <w:style w:type="character" w:customStyle="1" w:styleId="506">
    <w:name w:val="Char Char911"/>
    <w:qFormat/>
    <w:uiPriority w:val="0"/>
    <w:rPr>
      <w:rFonts w:eastAsia="宋体"/>
      <w:b/>
      <w:sz w:val="44"/>
      <w:lang w:bidi="ar-SA"/>
    </w:rPr>
  </w:style>
  <w:style w:type="character" w:customStyle="1" w:styleId="507">
    <w:name w:val="吉奥表格正文 Char"/>
    <w:link w:val="508"/>
    <w:qFormat/>
    <w:uiPriority w:val="0"/>
    <w:rPr>
      <w:rFonts w:ascii="Times New Roman" w:hAnsi="Times New Roman" w:eastAsia="仿宋_GB2312"/>
      <w:szCs w:val="21"/>
    </w:rPr>
  </w:style>
  <w:style w:type="paragraph" w:customStyle="1" w:styleId="508">
    <w:name w:val="吉奥表格正文"/>
    <w:basedOn w:val="1"/>
    <w:link w:val="507"/>
    <w:qFormat/>
    <w:uiPriority w:val="0"/>
    <w:pPr>
      <w:snapToGrid/>
      <w:spacing w:beforeLines="10" w:afterLines="10" w:line="360" w:lineRule="atLeast"/>
    </w:pPr>
    <w:rPr>
      <w:rFonts w:ascii="Times New Roman" w:hAnsi="Times New Roman" w:eastAsia="仿宋_GB2312" w:cs="Calibri"/>
      <w:szCs w:val="21"/>
    </w:rPr>
  </w:style>
  <w:style w:type="character" w:customStyle="1" w:styleId="509">
    <w:name w:val="+SymcPara Char"/>
    <w:link w:val="510"/>
    <w:qFormat/>
    <w:uiPriority w:val="0"/>
    <w:rPr>
      <w:rFonts w:ascii="宋体" w:hAnsi="宋体" w:cs="Arial"/>
      <w:lang w:eastAsia="en-US"/>
    </w:rPr>
  </w:style>
  <w:style w:type="paragraph" w:customStyle="1" w:styleId="510">
    <w:name w:val="+SymcPara"/>
    <w:link w:val="509"/>
    <w:qFormat/>
    <w:uiPriority w:val="0"/>
    <w:pPr>
      <w:overflowPunct w:val="0"/>
      <w:autoSpaceDE w:val="0"/>
      <w:autoSpaceDN w:val="0"/>
      <w:snapToGrid/>
      <w:spacing w:after="200"/>
    </w:pPr>
    <w:rPr>
      <w:rFonts w:hint="default" w:ascii="宋体" w:hAnsi="宋体" w:eastAsia="宋体" w:cs="Arial"/>
      <w:sz w:val="21"/>
      <w:szCs w:val="22"/>
      <w:lang w:eastAsia="en-US"/>
    </w:rPr>
  </w:style>
  <w:style w:type="character" w:customStyle="1" w:styleId="511">
    <w:name w:val="a Char Char"/>
    <w:qFormat/>
    <w:uiPriority w:val="0"/>
    <w:rPr>
      <w:rFonts w:ascii="宋体" w:hAnsi="宋体" w:eastAsia="仿宋_GB2312"/>
      <w:sz w:val="24"/>
      <w:lang w:val="en-US" w:eastAsia="zh-CN" w:bidi="ar-SA"/>
    </w:rPr>
  </w:style>
  <w:style w:type="character" w:customStyle="1" w:styleId="512">
    <w:name w:val="7.表小四 Char Char"/>
    <w:qFormat/>
    <w:uiPriority w:val="0"/>
    <w:rPr>
      <w:rFonts w:ascii="宋体" w:hAnsi="宋体" w:eastAsia="宋体"/>
      <w:sz w:val="24"/>
      <w:szCs w:val="24"/>
      <w:lang w:val="en-US" w:eastAsia="zh-CN" w:bidi="ar-SA"/>
    </w:rPr>
  </w:style>
  <w:style w:type="character" w:customStyle="1" w:styleId="513">
    <w:name w:val="ca-16"/>
    <w:basedOn w:val="65"/>
    <w:qFormat/>
    <w:uiPriority w:val="0"/>
  </w:style>
  <w:style w:type="character" w:customStyle="1" w:styleId="514">
    <w:name w:val="正文（缩进） Char"/>
    <w:link w:val="515"/>
    <w:qFormat/>
    <w:uiPriority w:val="0"/>
    <w:rPr>
      <w:sz w:val="24"/>
      <w:szCs w:val="24"/>
    </w:rPr>
  </w:style>
  <w:style w:type="paragraph" w:customStyle="1" w:styleId="515">
    <w:name w:val="正文（缩进）"/>
    <w:basedOn w:val="1"/>
    <w:link w:val="514"/>
    <w:qFormat/>
    <w:uiPriority w:val="0"/>
    <w:pPr>
      <w:snapToGrid/>
      <w:spacing w:beforeLines="50" w:afterLines="50" w:line="360" w:lineRule="auto"/>
      <w:ind w:firstLine="480" w:firstLineChars="200"/>
    </w:pPr>
    <w:rPr>
      <w:rFonts w:cs="Calibri"/>
      <w:sz w:val="24"/>
      <w:szCs w:val="24"/>
    </w:rPr>
  </w:style>
  <w:style w:type="character" w:customStyle="1" w:styleId="516">
    <w:name w:val="文档正文1 Char"/>
    <w:link w:val="517"/>
    <w:qFormat/>
    <w:uiPriority w:val="0"/>
    <w:rPr>
      <w:rFonts w:ascii="仿宋_GB2312" w:hAnsi="仿宋" w:eastAsia="仿宋_GB2312"/>
      <w:sz w:val="30"/>
      <w:szCs w:val="30"/>
    </w:rPr>
  </w:style>
  <w:style w:type="paragraph" w:customStyle="1" w:styleId="517">
    <w:name w:val="文档正文1"/>
    <w:basedOn w:val="1"/>
    <w:link w:val="516"/>
    <w:qFormat/>
    <w:uiPriority w:val="0"/>
    <w:pPr>
      <w:snapToGrid/>
      <w:spacing w:line="360" w:lineRule="auto"/>
      <w:ind w:firstLine="600"/>
    </w:pPr>
    <w:rPr>
      <w:rFonts w:ascii="仿宋_GB2312" w:hAnsi="仿宋" w:eastAsia="仿宋_GB2312" w:cs="Calibri"/>
      <w:sz w:val="30"/>
      <w:szCs w:val="30"/>
    </w:rPr>
  </w:style>
  <w:style w:type="character" w:customStyle="1" w:styleId="518">
    <w:name w:val="正文缩进 字符"/>
    <w:link w:val="18"/>
    <w:qFormat/>
    <w:uiPriority w:val="0"/>
    <w:rPr>
      <w:rFonts w:ascii="Calibri" w:hAnsi="Calibri" w:eastAsia="宋体" w:cs="Times New Roman"/>
      <w:szCs w:val="20"/>
    </w:rPr>
  </w:style>
  <w:style w:type="character" w:customStyle="1" w:styleId="519">
    <w:name w:val="Indent Normal Char Char"/>
    <w:qFormat/>
    <w:uiPriority w:val="0"/>
    <w:rPr>
      <w:sz w:val="21"/>
      <w:lang w:bidi="ar-SA"/>
    </w:rPr>
  </w:style>
  <w:style w:type="character" w:customStyle="1" w:styleId="520">
    <w:name w:val="标题 4 Char1"/>
    <w:qFormat/>
    <w:uiPriority w:val="0"/>
    <w:rPr>
      <w:rFonts w:ascii="Cambria" w:hAnsi="Cambria" w:eastAsia="宋体" w:cs="Times New Roman"/>
      <w:b/>
      <w:bCs/>
      <w:sz w:val="28"/>
      <w:szCs w:val="28"/>
    </w:rPr>
  </w:style>
  <w:style w:type="character" w:customStyle="1" w:styleId="521">
    <w:name w:val="列出段落 Char Char"/>
    <w:qFormat/>
    <w:uiPriority w:val="0"/>
    <w:rPr>
      <w:rFonts w:ascii="Calibri" w:hAnsi="Calibri" w:eastAsia="宋体"/>
      <w:sz w:val="21"/>
      <w:szCs w:val="24"/>
      <w:lang w:val="en-US" w:eastAsia="zh-CN" w:bidi="ar-SA"/>
    </w:rPr>
  </w:style>
  <w:style w:type="character" w:customStyle="1" w:styleId="522">
    <w:name w:val="mark8"/>
    <w:qFormat/>
    <w:uiPriority w:val="0"/>
    <w:rPr>
      <w:b/>
      <w:bCs/>
      <w:sz w:val="21"/>
      <w:szCs w:val="21"/>
    </w:rPr>
  </w:style>
  <w:style w:type="character" w:customStyle="1" w:styleId="523">
    <w:name w:val="paragraph1 Char"/>
    <w:link w:val="524"/>
    <w:qFormat/>
    <w:uiPriority w:val="0"/>
    <w:rPr>
      <w:rFonts w:eastAsia="楷体_GB2312"/>
      <w:sz w:val="24"/>
    </w:rPr>
  </w:style>
  <w:style w:type="paragraph" w:customStyle="1" w:styleId="524">
    <w:name w:val="paragraph1"/>
    <w:basedOn w:val="1"/>
    <w:link w:val="523"/>
    <w:qFormat/>
    <w:uiPriority w:val="0"/>
    <w:pPr>
      <w:snapToGrid/>
      <w:spacing w:afterLines="30" w:line="360" w:lineRule="auto"/>
      <w:ind w:firstLine="420" w:firstLineChars="200"/>
    </w:pPr>
    <w:rPr>
      <w:rFonts w:eastAsia="楷体_GB2312" w:cs="Calibri"/>
      <w:sz w:val="24"/>
    </w:rPr>
  </w:style>
  <w:style w:type="character" w:customStyle="1" w:styleId="525">
    <w:name w:val="页眉 字符"/>
    <w:link w:val="40"/>
    <w:qFormat/>
    <w:uiPriority w:val="99"/>
    <w:rPr>
      <w:rFonts w:ascii="Calibri" w:hAnsi="Calibri" w:eastAsia="宋体" w:cs="Times New Roman"/>
      <w:sz w:val="18"/>
      <w:szCs w:val="18"/>
    </w:rPr>
  </w:style>
  <w:style w:type="character" w:customStyle="1" w:styleId="526">
    <w:name w:val="样式 样式3 + 宋体 五号 Char Char Char Char"/>
    <w:qFormat/>
    <w:uiPriority w:val="0"/>
    <w:rPr>
      <w:rFonts w:hint="eastAsia" w:ascii="宋体" w:hAnsi="宋体" w:eastAsia="宋体"/>
      <w:b/>
      <w:bCs/>
      <w:sz w:val="21"/>
      <w:szCs w:val="24"/>
      <w:lang w:val="en-US" w:eastAsia="zh-CN" w:bidi="ar-SA"/>
    </w:rPr>
  </w:style>
  <w:style w:type="character" w:customStyle="1" w:styleId="527">
    <w:name w:val="mark"/>
    <w:qFormat/>
    <w:uiPriority w:val="0"/>
    <w:rPr>
      <w:rFonts w:cs="Times New Roman"/>
    </w:rPr>
  </w:style>
  <w:style w:type="character" w:customStyle="1" w:styleId="528">
    <w:name w:val="Char Char1311"/>
    <w:qFormat/>
    <w:uiPriority w:val="0"/>
    <w:rPr>
      <w:rFonts w:ascii="Calibri" w:hAnsi="Calibri" w:eastAsia="宋体" w:cs="Times New Roman"/>
      <w:sz w:val="18"/>
      <w:szCs w:val="18"/>
    </w:rPr>
  </w:style>
  <w:style w:type="character" w:customStyle="1" w:styleId="529">
    <w:name w:val="Char2 Char"/>
    <w:qFormat/>
    <w:uiPriority w:val="0"/>
    <w:rPr>
      <w:rFonts w:ascii="Verdana" w:hAnsi="宋体" w:eastAsia="宋体" w:cs="Times New Roman"/>
      <w:sz w:val="28"/>
      <w:szCs w:val="28"/>
    </w:rPr>
  </w:style>
  <w:style w:type="character" w:customStyle="1" w:styleId="530">
    <w:name w:val="正文 首行缩进:  2 字符 Char"/>
    <w:link w:val="531"/>
    <w:qFormat/>
    <w:uiPriority w:val="0"/>
    <w:rPr>
      <w:rFonts w:cs="宋体"/>
      <w:sz w:val="24"/>
    </w:rPr>
  </w:style>
  <w:style w:type="paragraph" w:customStyle="1" w:styleId="531">
    <w:name w:val="正文 首行缩进:  2 字符"/>
    <w:basedOn w:val="1"/>
    <w:next w:val="1"/>
    <w:link w:val="530"/>
    <w:qFormat/>
    <w:uiPriority w:val="0"/>
    <w:pPr>
      <w:snapToGrid/>
      <w:spacing w:line="360" w:lineRule="auto"/>
      <w:ind w:firstLine="480" w:firstLineChars="200"/>
      <w:jc w:val="left"/>
    </w:pPr>
    <w:rPr>
      <w:rFonts w:cs="宋体"/>
      <w:sz w:val="24"/>
    </w:rPr>
  </w:style>
  <w:style w:type="character" w:customStyle="1" w:styleId="532">
    <w:name w:val="paramname3"/>
    <w:qFormat/>
    <w:uiPriority w:val="0"/>
    <w:rPr>
      <w:color w:val="999999"/>
    </w:rPr>
  </w:style>
  <w:style w:type="character" w:customStyle="1" w:styleId="533">
    <w:name w:val="Char Char411"/>
    <w:qFormat/>
    <w:uiPriority w:val="0"/>
    <w:rPr>
      <w:rFonts w:ascii="Calibri" w:hAnsi="Calibri" w:eastAsia="宋体"/>
      <w:sz w:val="18"/>
      <w:szCs w:val="18"/>
      <w:lang w:bidi="ar-SA"/>
    </w:rPr>
  </w:style>
  <w:style w:type="character" w:customStyle="1" w:styleId="534">
    <w:name w:val="华电 正文 Char Char"/>
    <w:qFormat/>
    <w:uiPriority w:val="0"/>
    <w:rPr>
      <w:rFonts w:ascii="宋体" w:hAnsi="宋体" w:eastAsia="宋体"/>
      <w:sz w:val="22"/>
      <w:lang w:bidi="ar-SA"/>
    </w:rPr>
  </w:style>
  <w:style w:type="character" w:customStyle="1" w:styleId="535">
    <w:name w:val="Char Char"/>
    <w:qFormat/>
    <w:uiPriority w:val="0"/>
    <w:rPr>
      <w:rFonts w:ascii="Arial" w:hAnsi="Arial" w:eastAsia="黑体"/>
      <w:b/>
      <w:bCs/>
      <w:sz w:val="28"/>
      <w:szCs w:val="28"/>
      <w:lang w:val="en-US" w:eastAsia="zh-CN" w:bidi="ar-SA"/>
    </w:rPr>
  </w:style>
  <w:style w:type="paragraph" w:customStyle="1" w:styleId="536">
    <w:name w:val="表文字"/>
    <w:qFormat/>
    <w:uiPriority w:val="99"/>
    <w:pPr>
      <w:snapToGrid/>
    </w:pPr>
    <w:rPr>
      <w:rFonts w:hint="default" w:ascii="宋体" w:hAnsi="Times New Roman" w:eastAsia="宋体" w:cs="Times New Roman"/>
    </w:rPr>
  </w:style>
  <w:style w:type="paragraph" w:customStyle="1" w:styleId="537">
    <w:name w:val="样式 标题 2Chapter X.X. Statementh22Header 2l2Level 2 Headhea..."/>
    <w:basedOn w:val="4"/>
    <w:qFormat/>
    <w:uiPriority w:val="99"/>
    <w:pPr>
      <w:keepLines w:val="0"/>
      <w:snapToGrid/>
      <w:spacing w:before="120" w:afterLines="50" w:line="240" w:lineRule="auto"/>
      <w:jc w:val="left"/>
    </w:pPr>
    <w:rPr>
      <w:rFonts w:ascii="宋体" w:hAnsi="Times New Roman" w:eastAsia="宋体" w:cs="宋体"/>
      <w:sz w:val="24"/>
      <w:szCs w:val="24"/>
    </w:rPr>
  </w:style>
  <w:style w:type="paragraph" w:customStyle="1" w:styleId="538">
    <w:name w:val="正文3"/>
    <w:basedOn w:val="1"/>
    <w:qFormat/>
    <w:uiPriority w:val="99"/>
    <w:pPr>
      <w:snapToGrid/>
      <w:spacing w:beforeLines="50" w:afterLines="50" w:line="360" w:lineRule="auto"/>
      <w:ind w:left="300" w:leftChars="200" w:hanging="100" w:hangingChars="100"/>
    </w:pPr>
    <w:rPr>
      <w:rFonts w:ascii="Book Antiqua" w:hAnsi="Book Antiqua"/>
      <w:sz w:val="24"/>
      <w:szCs w:val="21"/>
    </w:rPr>
  </w:style>
  <w:style w:type="paragraph" w:customStyle="1" w:styleId="539">
    <w:name w:val="Char Char Char Char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540">
    <w:name w:val="沈标题四"/>
    <w:basedOn w:val="6"/>
    <w:next w:val="1"/>
    <w:qFormat/>
    <w:uiPriority w:val="99"/>
    <w:pPr>
      <w:keepNext w:val="0"/>
      <w:keepLines w:val="0"/>
      <w:tabs>
        <w:tab w:val="left" w:pos="864"/>
      </w:tabs>
      <w:snapToGrid/>
      <w:spacing w:line="377" w:lineRule="auto"/>
      <w:ind w:left="864" w:hanging="864"/>
    </w:pPr>
    <w:rPr>
      <w:rFonts w:ascii="Arial Narrow" w:hAnsi="Arial Narrow" w:eastAsia="方正姚体"/>
      <w:b w:val="0"/>
      <w:sz w:val="24"/>
      <w:szCs w:val="24"/>
    </w:rPr>
  </w:style>
  <w:style w:type="paragraph" w:customStyle="1" w:styleId="541">
    <w:name w:val="InfoBlue"/>
    <w:basedOn w:val="1"/>
    <w:next w:val="25"/>
    <w:qFormat/>
    <w:uiPriority w:val="99"/>
    <w:pPr>
      <w:snapToGrid/>
      <w:spacing w:afterLines="50"/>
      <w:ind w:left="720"/>
      <w:jc w:val="left"/>
    </w:pPr>
    <w:rPr>
      <w:rFonts w:ascii="宋体" w:hAnsi="Times New Roman"/>
      <w:i/>
      <w:color w:val="0000FF"/>
      <w:szCs w:val="20"/>
    </w:rPr>
  </w:style>
  <w:style w:type="paragraph" w:customStyle="1" w:styleId="542">
    <w:name w:val="正文缩进2字符"/>
    <w:basedOn w:val="469"/>
    <w:qFormat/>
    <w:uiPriority w:val="99"/>
    <w:pPr>
      <w:snapToGrid/>
      <w:ind w:firstLine="480" w:firstLineChars="200"/>
    </w:pPr>
  </w:style>
  <w:style w:type="paragraph" w:customStyle="1" w:styleId="543">
    <w:name w:val="正文段"/>
    <w:basedOn w:val="1"/>
    <w:qFormat/>
    <w:uiPriority w:val="99"/>
    <w:pPr>
      <w:widowControl/>
      <w:snapToGrid w:val="0"/>
      <w:spacing w:afterLines="50"/>
      <w:ind w:firstLine="200" w:firstLineChars="200"/>
    </w:pPr>
    <w:rPr>
      <w:rFonts w:ascii="Times New Roman" w:hAnsi="Times New Roman"/>
      <w:sz w:val="24"/>
      <w:szCs w:val="20"/>
    </w:rPr>
  </w:style>
  <w:style w:type="paragraph" w:customStyle="1" w:styleId="544">
    <w:name w:val="样式 仿宋_GB2312 (符号) 宋体 四号 行距: 1.5 倍行距 首行缩进:  2 字符"/>
    <w:basedOn w:val="1"/>
    <w:qFormat/>
    <w:uiPriority w:val="99"/>
    <w:pPr>
      <w:snapToGrid/>
      <w:spacing w:line="360" w:lineRule="auto"/>
      <w:ind w:firstLine="560" w:firstLineChars="200"/>
    </w:pPr>
    <w:rPr>
      <w:rFonts w:ascii="仿宋" w:hAnsi="宋体" w:eastAsia="仿宋" w:cs="宋体"/>
      <w:sz w:val="28"/>
      <w:szCs w:val="20"/>
    </w:rPr>
  </w:style>
  <w:style w:type="paragraph" w:customStyle="1" w:styleId="545">
    <w:name w:val="msolistparagraph"/>
    <w:basedOn w:val="1"/>
    <w:qFormat/>
    <w:uiPriority w:val="99"/>
    <w:pPr>
      <w:snapToGrid/>
      <w:ind w:firstLine="420" w:firstLineChars="200"/>
    </w:pPr>
  </w:style>
  <w:style w:type="paragraph" w:customStyle="1" w:styleId="546">
    <w:name w:val="15"/>
    <w:basedOn w:val="1"/>
    <w:qFormat/>
    <w:uiPriority w:val="99"/>
    <w:pPr>
      <w:widowControl/>
      <w:snapToGrid/>
      <w:spacing w:line="312" w:lineRule="auto"/>
      <w:ind w:firstLine="202"/>
    </w:pPr>
    <w:rPr>
      <w:rFonts w:ascii="Times New Roman" w:hAnsi="Times New Roman"/>
      <w:sz w:val="24"/>
      <w:szCs w:val="24"/>
    </w:rPr>
  </w:style>
  <w:style w:type="paragraph" w:customStyle="1" w:styleId="547">
    <w:name w:val="表格中序号"/>
    <w:basedOn w:val="1"/>
    <w:qFormat/>
    <w:uiPriority w:val="99"/>
    <w:pPr>
      <w:snapToGrid/>
      <w:spacing w:line="288" w:lineRule="auto"/>
      <w:jc w:val="center"/>
    </w:pPr>
    <w:rPr>
      <w:rFonts w:ascii="新宋体" w:hAnsi="Times New Roman" w:eastAsia="新宋体"/>
      <w:sz w:val="24"/>
      <w:szCs w:val="24"/>
    </w:rPr>
  </w:style>
  <w:style w:type="paragraph" w:customStyle="1" w:styleId="548">
    <w:name w:val="xl76"/>
    <w:basedOn w:val="1"/>
    <w:qFormat/>
    <w:uiPriority w:val="99"/>
    <w:pPr>
      <w:widowControl/>
      <w:pBdr>
        <w:bottom w:val="single" w:color="000000" w:sz="12" w:space="0"/>
      </w:pBdr>
      <w:snapToGrid/>
      <w:spacing w:before="100" w:beforeAutospacing="1" w:after="100" w:afterAutospacing="1"/>
      <w:jc w:val="center"/>
    </w:pPr>
    <w:rPr>
      <w:rFonts w:ascii="黑体" w:hAnsi="宋体" w:eastAsia="黑体" w:cs="宋体"/>
      <w:sz w:val="24"/>
      <w:szCs w:val="24"/>
    </w:rPr>
  </w:style>
  <w:style w:type="paragraph" w:customStyle="1" w:styleId="549">
    <w:name w:val="Bullet1"/>
    <w:basedOn w:val="1"/>
    <w:qFormat/>
    <w:uiPriority w:val="99"/>
    <w:pPr>
      <w:snapToGrid/>
      <w:spacing w:afterLines="50"/>
      <w:ind w:left="720" w:hanging="432"/>
      <w:jc w:val="left"/>
    </w:pPr>
    <w:rPr>
      <w:rFonts w:ascii="宋体" w:hAnsi="Times New Roman"/>
      <w:szCs w:val="20"/>
    </w:rPr>
  </w:style>
  <w:style w:type="paragraph" w:customStyle="1" w:styleId="550">
    <w:name w:val="S4-I-L15-U"/>
    <w:basedOn w:val="1"/>
    <w:qFormat/>
    <w:uiPriority w:val="99"/>
    <w:pPr>
      <w:snapToGrid/>
      <w:spacing w:line="360" w:lineRule="auto"/>
    </w:pPr>
    <w:rPr>
      <w:rFonts w:ascii="Times New Roman" w:hAnsi="Times New Roman"/>
      <w:b/>
      <w:i/>
      <w:sz w:val="24"/>
      <w:szCs w:val="24"/>
      <w:u w:val="single"/>
    </w:rPr>
  </w:style>
  <w:style w:type="paragraph" w:customStyle="1" w:styleId="551">
    <w:name w:val="xl10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52">
    <w:name w:val="正文文本 New"/>
    <w:basedOn w:val="1"/>
    <w:qFormat/>
    <w:uiPriority w:val="99"/>
    <w:pPr>
      <w:snapToGrid/>
      <w:spacing w:after="120"/>
    </w:pPr>
    <w:rPr>
      <w:rFonts w:ascii="Times New Roman" w:hAnsi="Times New Roman"/>
      <w:sz w:val="28"/>
      <w:szCs w:val="24"/>
    </w:rPr>
  </w:style>
  <w:style w:type="paragraph" w:customStyle="1" w:styleId="553">
    <w:name w:val="xl70"/>
    <w:basedOn w:val="1"/>
    <w:qFormat/>
    <w:uiPriority w:val="99"/>
    <w:pPr>
      <w:widowControl/>
      <w:pBdr>
        <w:bottom w:val="single" w:color="000000" w:sz="8" w:space="0"/>
        <w:right w:val="single" w:color="000000" w:sz="8" w:space="0"/>
      </w:pBdr>
      <w:snapToGrid/>
      <w:spacing w:before="100" w:beforeAutospacing="1" w:after="100" w:afterAutospacing="1"/>
      <w:jc w:val="center"/>
    </w:pPr>
    <w:rPr>
      <w:rFonts w:ascii="Times New Roman" w:hAnsi="Times New Roman"/>
      <w:sz w:val="20"/>
      <w:szCs w:val="20"/>
    </w:rPr>
  </w:style>
  <w:style w:type="paragraph" w:customStyle="1" w:styleId="554">
    <w:name w:val="内文正文"/>
    <w:basedOn w:val="1"/>
    <w:qFormat/>
    <w:uiPriority w:val="99"/>
    <w:pPr>
      <w:snapToGrid w:val="0"/>
      <w:spacing w:line="400" w:lineRule="atLeast"/>
      <w:ind w:firstLine="200" w:firstLineChars="200"/>
    </w:pPr>
    <w:rPr>
      <w:rFonts w:ascii="宋体" w:hAnsi="Times New Roman"/>
      <w:szCs w:val="24"/>
    </w:rPr>
  </w:style>
  <w:style w:type="paragraph" w:customStyle="1" w:styleId="555">
    <w:name w:val="tab0/2"/>
    <w:basedOn w:val="1"/>
    <w:qFormat/>
    <w:uiPriority w:val="99"/>
    <w:pPr>
      <w:widowControl/>
      <w:tabs>
        <w:tab w:val="left" w:pos="3402"/>
        <w:tab w:val="left" w:pos="5670"/>
      </w:tabs>
      <w:snapToGrid/>
      <w:spacing w:after="240"/>
      <w:ind w:left="1134" w:hanging="1134"/>
      <w:jc w:val="left"/>
    </w:pPr>
    <w:rPr>
      <w:rFonts w:ascii="Arial" w:hAnsi="Arial"/>
      <w:b/>
      <w:sz w:val="24"/>
      <w:szCs w:val="20"/>
      <w:lang w:eastAsia="de-DE"/>
    </w:rPr>
  </w:style>
  <w:style w:type="paragraph" w:customStyle="1" w:styleId="556">
    <w:name w:val="日期2"/>
    <w:basedOn w:val="1"/>
    <w:next w:val="1"/>
    <w:qFormat/>
    <w:uiPriority w:val="99"/>
    <w:pPr>
      <w:snapToGrid/>
      <w:spacing w:line="312" w:lineRule="atLeast"/>
    </w:pPr>
    <w:rPr>
      <w:rFonts w:ascii="Times New Roman" w:hAnsi="Times New Roman"/>
      <w:sz w:val="24"/>
      <w:szCs w:val="20"/>
    </w:rPr>
  </w:style>
  <w:style w:type="paragraph" w:customStyle="1" w:styleId="557">
    <w:name w:val="正文居中_加粗"/>
    <w:basedOn w:val="1"/>
    <w:qFormat/>
    <w:uiPriority w:val="99"/>
    <w:pPr>
      <w:snapToGrid/>
      <w:spacing w:line="360" w:lineRule="auto"/>
      <w:jc w:val="center"/>
    </w:pPr>
    <w:rPr>
      <w:rFonts w:ascii="宋体" w:hAnsi="宋体"/>
      <w:b/>
      <w:sz w:val="24"/>
      <w:szCs w:val="24"/>
    </w:rPr>
  </w:style>
  <w:style w:type="paragraph" w:customStyle="1" w:styleId="558">
    <w:name w:val="Char"/>
    <w:basedOn w:val="1"/>
    <w:qFormat/>
    <w:uiPriority w:val="99"/>
    <w:pPr>
      <w:snapToGrid/>
    </w:pPr>
    <w:rPr>
      <w:rFonts w:ascii="仿宋_GB2312" w:hAnsi="Times New Roman" w:eastAsia="仿宋_GB2312"/>
      <w:b/>
      <w:sz w:val="32"/>
      <w:szCs w:val="32"/>
    </w:rPr>
  </w:style>
  <w:style w:type="paragraph" w:customStyle="1" w:styleId="559">
    <w:name w:val="font11"/>
    <w:basedOn w:val="1"/>
    <w:qFormat/>
    <w:uiPriority w:val="99"/>
    <w:pPr>
      <w:widowControl/>
      <w:snapToGrid/>
      <w:spacing w:before="100" w:beforeAutospacing="1" w:after="100" w:afterAutospacing="1"/>
      <w:jc w:val="left"/>
    </w:pPr>
    <w:rPr>
      <w:rFonts w:ascii="宋体" w:hAnsi="宋体" w:cs="宋体"/>
      <w:color w:val="333333"/>
      <w:sz w:val="20"/>
      <w:szCs w:val="20"/>
    </w:rPr>
  </w:style>
  <w:style w:type="paragraph" w:customStyle="1" w:styleId="560">
    <w:name w:val="正文居中"/>
    <w:qFormat/>
    <w:uiPriority w:val="99"/>
    <w:pPr>
      <w:widowControl w:val="0"/>
      <w:snapToGrid/>
      <w:spacing w:line="240" w:lineRule="exact"/>
      <w:ind w:left="-105" w:leftChars="-50" w:right="-105" w:rightChars="-50"/>
      <w:jc w:val="center"/>
    </w:pPr>
    <w:rPr>
      <w:rFonts w:hint="default" w:ascii="Times New Roman" w:hAnsi="Times New Roman" w:eastAsia="宋体" w:cs="Times New Roman"/>
      <w:bCs/>
      <w:sz w:val="18"/>
      <w:szCs w:val="18"/>
    </w:rPr>
  </w:style>
  <w:style w:type="paragraph" w:customStyle="1" w:styleId="561">
    <w:name w:val="图表"/>
    <w:basedOn w:val="1"/>
    <w:qFormat/>
    <w:uiPriority w:val="99"/>
    <w:pPr>
      <w:snapToGrid w:val="0"/>
      <w:jc w:val="center"/>
    </w:pPr>
    <w:rPr>
      <w:rFonts w:ascii="宋体" w:hAnsi="宋体"/>
      <w:szCs w:val="21"/>
    </w:rPr>
  </w:style>
  <w:style w:type="paragraph" w:customStyle="1" w:styleId="562">
    <w:name w:val="正文浙江中烟安全"/>
    <w:basedOn w:val="1"/>
    <w:qFormat/>
    <w:uiPriority w:val="99"/>
    <w:pPr>
      <w:snapToGrid/>
      <w:spacing w:before="120" w:line="360" w:lineRule="auto"/>
      <w:ind w:firstLine="200" w:firstLineChars="200"/>
    </w:pPr>
    <w:rPr>
      <w:rFonts w:ascii="Times New Roman" w:hAnsi="Times New Roman"/>
      <w:sz w:val="24"/>
      <w:szCs w:val="24"/>
    </w:rPr>
  </w:style>
  <w:style w:type="paragraph" w:customStyle="1" w:styleId="563">
    <w:name w:val="封面标准文稿编辑信息"/>
    <w:qFormat/>
    <w:uiPriority w:val="99"/>
    <w:pPr>
      <w:snapToGrid/>
      <w:spacing w:before="180" w:line="180" w:lineRule="exact"/>
      <w:jc w:val="center"/>
    </w:pPr>
    <w:rPr>
      <w:rFonts w:hint="default" w:ascii="宋体" w:hAnsi="Times New Roman" w:eastAsia="宋体" w:cs="Times New Roman"/>
      <w:sz w:val="21"/>
    </w:rPr>
  </w:style>
  <w:style w:type="paragraph" w:customStyle="1" w:styleId="564">
    <w:name w:val="af17cgridlangnp1033langf"/>
    <w:qFormat/>
    <w:uiPriority w:val="99"/>
    <w:pPr>
      <w:widowControl w:val="0"/>
      <w:autoSpaceDE w:val="0"/>
      <w:autoSpaceDN w:val="0"/>
      <w:snapToGrid/>
      <w:spacing w:before="156" w:line="360" w:lineRule="atLeast"/>
      <w:ind w:left="567" w:firstLine="510"/>
      <w:jc w:val="both"/>
    </w:pPr>
    <w:rPr>
      <w:rFonts w:hint="default" w:ascii="Times New Roman" w:hAnsi="Times New Roman" w:eastAsia="宋体" w:cs="Times New Roman"/>
    </w:rPr>
  </w:style>
  <w:style w:type="paragraph" w:customStyle="1" w:styleId="565">
    <w:name w:val="样式 样式 正文文本缩进 + 仿宋_GB2312 小四 首行缩进:  0 厘米 行距: 1.5 倍行距 + (中文) 仿宋_GB..."/>
    <w:basedOn w:val="566"/>
    <w:qFormat/>
    <w:uiPriority w:val="99"/>
    <w:pPr>
      <w:snapToGrid/>
      <w:ind w:firstLine="480" w:firstLineChars="200"/>
    </w:pPr>
  </w:style>
  <w:style w:type="paragraph" w:customStyle="1" w:styleId="566">
    <w:name w:val="样式 正文文本缩进 + 仿宋_GB2312 小四 首行缩进:  0 厘米 行距: 1.5 倍行距"/>
    <w:basedOn w:val="26"/>
    <w:qFormat/>
    <w:uiPriority w:val="99"/>
    <w:pPr>
      <w:snapToGrid/>
      <w:spacing w:line="360" w:lineRule="auto"/>
      <w:ind w:firstLine="0"/>
    </w:pPr>
    <w:rPr>
      <w:rFonts w:ascii="仿宋_GB2312" w:hAnsi="Times New Roman" w:eastAsia="新宋体"/>
      <w:spacing w:val="0"/>
      <w:sz w:val="24"/>
    </w:rPr>
  </w:style>
  <w:style w:type="paragraph" w:customStyle="1" w:styleId="567">
    <w:name w:val="xl86"/>
    <w:basedOn w:val="1"/>
    <w:qFormat/>
    <w:uiPriority w:val="99"/>
    <w:pPr>
      <w:widowControl/>
      <w:pBdr>
        <w:top w:val="single" w:color="000000" w:sz="4" w:space="0"/>
        <w:left w:val="single" w:color="000000" w:sz="4" w:space="0"/>
        <w:right w:val="single" w:color="000000"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568">
    <w:name w:val="正文样式加粗"/>
    <w:basedOn w:val="282"/>
    <w:qFormat/>
    <w:uiPriority w:val="99"/>
    <w:pPr>
      <w:snapToGrid/>
      <w:ind w:firstLine="562"/>
    </w:pPr>
    <w:rPr>
      <w:rFonts w:ascii="仿宋_GB2312" w:eastAsia="仿宋_GB2312"/>
      <w:b/>
      <w:sz w:val="28"/>
      <w:szCs w:val="28"/>
    </w:rPr>
  </w:style>
  <w:style w:type="paragraph" w:customStyle="1" w:styleId="569">
    <w:name w:val="图名"/>
    <w:basedOn w:val="19"/>
    <w:qFormat/>
    <w:uiPriority w:val="99"/>
    <w:pPr>
      <w:snapToGrid/>
      <w:spacing w:beforeLines="50" w:afterLines="50"/>
      <w:jc w:val="center"/>
    </w:pPr>
    <w:rPr>
      <w:rFonts w:ascii="Times New Roman" w:hAnsi="Times New Roman"/>
      <w:sz w:val="24"/>
      <w:szCs w:val="24"/>
    </w:rPr>
  </w:style>
  <w:style w:type="paragraph" w:styleId="570">
    <w:name w:val="No Spacing"/>
    <w:qFormat/>
    <w:uiPriority w:val="99"/>
    <w:pPr>
      <w:widowControl w:val="0"/>
      <w:snapToGrid/>
      <w:jc w:val="both"/>
    </w:pPr>
    <w:rPr>
      <w:rFonts w:hint="default" w:ascii="Times New Roman" w:hAnsi="Times New Roman" w:eastAsia="宋体" w:cs="Times New Roman"/>
      <w:sz w:val="21"/>
      <w:szCs w:val="24"/>
    </w:rPr>
  </w:style>
  <w:style w:type="paragraph" w:customStyle="1" w:styleId="571">
    <w:name w:val="xl68"/>
    <w:basedOn w:val="1"/>
    <w:qFormat/>
    <w:uiPriority w:val="99"/>
    <w:pPr>
      <w:widowControl/>
      <w:pBdr>
        <w:left w:val="single" w:color="000000" w:sz="12" w:space="23"/>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572">
    <w:name w:val="xl74"/>
    <w:basedOn w:val="1"/>
    <w:qFormat/>
    <w:uiPriority w:val="99"/>
    <w:pPr>
      <w:widowControl/>
      <w:pBdr>
        <w:top w:val="single" w:color="000000" w:sz="12" w:space="0"/>
        <w:left w:val="single" w:color="000000" w:sz="8" w:space="0"/>
        <w:right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573">
    <w:name w:val="Plain Text1"/>
    <w:basedOn w:val="1"/>
    <w:qFormat/>
    <w:uiPriority w:val="99"/>
    <w:pPr>
      <w:autoSpaceDE w:val="0"/>
      <w:autoSpaceDN w:val="0"/>
      <w:snapToGrid/>
      <w:spacing w:line="360" w:lineRule="auto"/>
    </w:pPr>
    <w:rPr>
      <w:rFonts w:hint="eastAsia" w:ascii="宋体" w:hAnsi="宋体"/>
      <w:sz w:val="24"/>
      <w:szCs w:val="20"/>
    </w:rPr>
  </w:style>
  <w:style w:type="paragraph" w:customStyle="1" w:styleId="574">
    <w:name w:val="xl10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75">
    <w:name w:val="xl64"/>
    <w:basedOn w:val="1"/>
    <w:qFormat/>
    <w:uiPriority w:val="99"/>
    <w:pPr>
      <w:widowControl/>
      <w:pBdr>
        <w:bottom w:val="single" w:color="000000" w:sz="8" w:space="0"/>
        <w:right w:val="single" w:color="000000" w:sz="8" w:space="0"/>
      </w:pBdr>
      <w:shd w:val="clear" w:color="BFBFBF" w:fill="BFBFBF"/>
      <w:snapToGrid/>
      <w:spacing w:before="100" w:beforeAutospacing="1" w:after="100" w:afterAutospacing="1"/>
      <w:jc w:val="center"/>
    </w:pPr>
    <w:rPr>
      <w:rFonts w:ascii="Times New Roman" w:hAnsi="Times New Roman"/>
      <w:sz w:val="20"/>
      <w:szCs w:val="20"/>
    </w:rPr>
  </w:style>
  <w:style w:type="paragraph" w:customStyle="1" w:styleId="576">
    <w:name w:val="标准书脚_奇数页"/>
    <w:qFormat/>
    <w:uiPriority w:val="99"/>
    <w:pPr>
      <w:snapToGrid/>
      <w:spacing w:before="120"/>
      <w:jc w:val="right"/>
    </w:pPr>
    <w:rPr>
      <w:rFonts w:hint="default" w:ascii="Times New Roman" w:hAnsi="Times New Roman" w:eastAsia="宋体" w:cs="Times New Roman"/>
      <w:sz w:val="18"/>
    </w:rPr>
  </w:style>
  <w:style w:type="paragraph" w:customStyle="1" w:styleId="577">
    <w:name w:val="文档正文 Char"/>
    <w:basedOn w:val="1"/>
    <w:qFormat/>
    <w:uiPriority w:val="99"/>
    <w:pPr>
      <w:snapToGrid/>
      <w:spacing w:line="500" w:lineRule="atLeast"/>
      <w:ind w:firstLine="567"/>
    </w:pPr>
    <w:rPr>
      <w:rFonts w:hint="eastAsia" w:ascii="仿宋_GB2312" w:hAnsi="Times New Roman" w:eastAsia="仿宋_GB2312"/>
      <w:sz w:val="28"/>
      <w:szCs w:val="24"/>
    </w:rPr>
  </w:style>
  <w:style w:type="paragraph" w:customStyle="1" w:styleId="578">
    <w:name w:val="Proposals body"/>
    <w:basedOn w:val="1"/>
    <w:next w:val="1"/>
    <w:qFormat/>
    <w:uiPriority w:val="99"/>
    <w:pPr>
      <w:widowControl/>
      <w:snapToGrid/>
      <w:spacing w:line="360" w:lineRule="auto"/>
      <w:jc w:val="left"/>
    </w:pPr>
    <w:rPr>
      <w:rFonts w:ascii="宋体" w:hAnsi="Times New Roman"/>
      <w:color w:val="000000"/>
      <w:sz w:val="24"/>
      <w:szCs w:val="20"/>
    </w:rPr>
  </w:style>
  <w:style w:type="paragraph" w:customStyle="1" w:styleId="579">
    <w:name w:val="新昌图表样式"/>
    <w:basedOn w:val="19"/>
    <w:qFormat/>
    <w:uiPriority w:val="99"/>
    <w:pPr>
      <w:snapToGrid/>
      <w:spacing w:beforeLines="50" w:afterLines="50"/>
      <w:jc w:val="center"/>
    </w:pPr>
    <w:rPr>
      <w:rFonts w:ascii="黑体"/>
      <w:sz w:val="24"/>
      <w:szCs w:val="24"/>
    </w:rPr>
  </w:style>
  <w:style w:type="paragraph" w:customStyle="1" w:styleId="580">
    <w:name w:val="Char Char Char"/>
    <w:basedOn w:val="1"/>
    <w:qFormat/>
    <w:uiPriority w:val="99"/>
    <w:pPr>
      <w:snapToGrid/>
    </w:pPr>
    <w:rPr>
      <w:rFonts w:ascii="Tahoma" w:hAnsi="Tahoma"/>
      <w:sz w:val="24"/>
      <w:szCs w:val="20"/>
    </w:rPr>
  </w:style>
  <w:style w:type="paragraph" w:customStyle="1" w:styleId="581">
    <w:name w:val="样式 样式 标题 4 + 段后: 0.5 行1"/>
    <w:basedOn w:val="582"/>
    <w:next w:val="37"/>
    <w:qFormat/>
    <w:uiPriority w:val="99"/>
    <w:pPr>
      <w:numPr>
        <w:ilvl w:val="1"/>
        <w:numId w:val="5"/>
      </w:numPr>
      <w:tabs>
        <w:tab w:val="left" w:pos="2040"/>
      </w:tabs>
      <w:snapToGrid/>
      <w:spacing w:after="120"/>
      <w:ind w:left="0" w:firstLine="0"/>
    </w:pPr>
  </w:style>
  <w:style w:type="paragraph" w:customStyle="1" w:styleId="582">
    <w:name w:val="样式 标题 4 + 段后: 0.5 行"/>
    <w:basedOn w:val="6"/>
    <w:qFormat/>
    <w:uiPriority w:val="99"/>
    <w:pPr>
      <w:keepLines w:val="0"/>
      <w:numPr>
        <w:ilvl w:val="3"/>
        <w:numId w:val="12"/>
      </w:numPr>
      <w:snapToGrid/>
      <w:spacing w:before="120" w:afterLines="50" w:line="240" w:lineRule="auto"/>
      <w:jc w:val="left"/>
    </w:pPr>
    <w:rPr>
      <w:rFonts w:ascii="宋体" w:hAnsi="Times New Roman" w:eastAsia="宋体" w:cs="宋体"/>
      <w:sz w:val="21"/>
      <w:szCs w:val="20"/>
    </w:rPr>
  </w:style>
  <w:style w:type="paragraph" w:customStyle="1" w:styleId="583">
    <w:name w:val="金保标题2"/>
    <w:basedOn w:val="4"/>
    <w:next w:val="1"/>
    <w:qFormat/>
    <w:uiPriority w:val="99"/>
    <w:pPr>
      <w:tabs>
        <w:tab w:val="left" w:pos="709"/>
      </w:tabs>
      <w:snapToGrid/>
      <w:spacing w:line="360" w:lineRule="auto"/>
    </w:pPr>
    <w:rPr>
      <w:rFonts w:ascii="Times New Roman" w:hAnsi="Times New Roman"/>
      <w:sz w:val="28"/>
      <w:szCs w:val="28"/>
    </w:rPr>
  </w:style>
  <w:style w:type="paragraph" w:customStyle="1" w:styleId="584">
    <w:name w:val="xl8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85">
    <w:name w:val="贷方"/>
    <w:basedOn w:val="1"/>
    <w:qFormat/>
    <w:uiPriority w:val="99"/>
    <w:pPr>
      <w:snapToGrid/>
      <w:ind w:left="1890" w:leftChars="900"/>
    </w:pPr>
    <w:rPr>
      <w:rFonts w:ascii="Times New Roman" w:hAnsi="Times New Roman"/>
      <w:sz w:val="24"/>
      <w:szCs w:val="24"/>
    </w:rPr>
  </w:style>
  <w:style w:type="paragraph" w:customStyle="1" w:styleId="586">
    <w:name w:val="linyang-正文"/>
    <w:basedOn w:val="1"/>
    <w:qFormat/>
    <w:uiPriority w:val="99"/>
    <w:pPr>
      <w:snapToGrid/>
      <w:spacing w:before="120" w:after="120" w:line="400" w:lineRule="exact"/>
      <w:ind w:firstLine="200" w:firstLineChars="200"/>
    </w:pPr>
    <w:rPr>
      <w:rFonts w:ascii="Times New Roman" w:hAnsi="Times New Roman"/>
      <w:sz w:val="24"/>
      <w:szCs w:val="24"/>
    </w:rPr>
  </w:style>
  <w:style w:type="paragraph" w:customStyle="1" w:styleId="587">
    <w:name w:val="标题2"/>
    <w:basedOn w:val="4"/>
    <w:next w:val="5"/>
    <w:qFormat/>
    <w:uiPriority w:val="99"/>
    <w:pPr>
      <w:numPr>
        <w:ilvl w:val="1"/>
        <w:numId w:val="13"/>
      </w:numPr>
      <w:snapToGrid/>
      <w:spacing w:beforeLines="100" w:afterLines="100" w:line="360" w:lineRule="auto"/>
    </w:pPr>
    <w:rPr>
      <w:rFonts w:ascii="Times New Roman" w:hAnsi="Times New Roman"/>
      <w:sz w:val="30"/>
    </w:rPr>
  </w:style>
  <w:style w:type="paragraph" w:customStyle="1" w:styleId="588">
    <w:name w:val="text"/>
    <w:basedOn w:val="1"/>
    <w:qFormat/>
    <w:uiPriority w:val="99"/>
    <w:pPr>
      <w:snapToGrid/>
      <w:spacing w:before="120" w:line="360" w:lineRule="auto"/>
      <w:ind w:firstLine="425"/>
      <w:jc w:val="left"/>
    </w:pPr>
    <w:rPr>
      <w:rFonts w:ascii="宋体" w:hAnsi="Arial" w:cs="Arial"/>
      <w:bCs/>
      <w:sz w:val="26"/>
      <w:szCs w:val="32"/>
    </w:rPr>
  </w:style>
  <w:style w:type="paragraph" w:customStyle="1" w:styleId="589">
    <w:name w:val="正文1"/>
    <w:basedOn w:val="21"/>
    <w:next w:val="1"/>
    <w:qFormat/>
    <w:uiPriority w:val="99"/>
    <w:pPr>
      <w:shd w:val="clear" w:color="000080" w:fill="000080"/>
      <w:snapToGrid/>
    </w:pPr>
    <w:rPr>
      <w:rFonts w:ascii="Tahoma" w:hAnsi="Tahoma" w:cs="Tahoma"/>
      <w:szCs w:val="24"/>
    </w:rPr>
  </w:style>
  <w:style w:type="paragraph" w:customStyle="1" w:styleId="590">
    <w:name w:val="xl9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591">
    <w:name w:val="xl8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92">
    <w:name w:val="xl12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593">
    <w:name w:val="小标题"/>
    <w:basedOn w:val="25"/>
    <w:qFormat/>
    <w:uiPriority w:val="99"/>
    <w:pPr>
      <w:tabs>
        <w:tab w:val="left" w:pos="840"/>
      </w:tabs>
      <w:snapToGrid/>
      <w:spacing w:before="60" w:after="60" w:line="360" w:lineRule="auto"/>
      <w:ind w:left="840" w:hanging="420"/>
    </w:pPr>
    <w:rPr>
      <w:rFonts w:eastAsia="黑体"/>
      <w:sz w:val="24"/>
      <w:szCs w:val="20"/>
    </w:rPr>
  </w:style>
  <w:style w:type="paragraph" w:customStyle="1" w:styleId="594">
    <w:name w:val="五号正文项目（标准）"/>
    <w:basedOn w:val="1"/>
    <w:qFormat/>
    <w:uiPriority w:val="99"/>
    <w:pPr>
      <w:tabs>
        <w:tab w:val="left" w:pos="900"/>
      </w:tabs>
      <w:snapToGrid/>
      <w:spacing w:line="400" w:lineRule="exact"/>
      <w:ind w:left="900" w:hanging="540"/>
      <w:jc w:val="left"/>
    </w:pPr>
    <w:rPr>
      <w:rFonts w:ascii="宋体" w:hAnsi="宋体"/>
      <w:color w:val="000000"/>
      <w:szCs w:val="20"/>
    </w:rPr>
  </w:style>
  <w:style w:type="paragraph" w:customStyle="1" w:styleId="595">
    <w:name w:val="pbullet2cm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596">
    <w:name w:val="xl100"/>
    <w:basedOn w:val="1"/>
    <w:qFormat/>
    <w:uiPriority w:val="99"/>
    <w:pPr>
      <w:widowControl/>
      <w:snapToGrid/>
      <w:spacing w:before="100" w:beforeAutospacing="1" w:after="100" w:afterAutospacing="1"/>
    </w:pPr>
    <w:rPr>
      <w:rFonts w:ascii="宋体" w:hAnsi="宋体" w:cs="宋体"/>
      <w:color w:val="000000"/>
      <w:szCs w:val="21"/>
    </w:rPr>
  </w:style>
  <w:style w:type="paragraph" w:customStyle="1" w:styleId="597">
    <w:name w:val="S4-L15-C"/>
    <w:basedOn w:val="1"/>
    <w:qFormat/>
    <w:uiPriority w:val="99"/>
    <w:pPr>
      <w:snapToGrid/>
      <w:spacing w:after="120" w:line="360" w:lineRule="auto"/>
      <w:jc w:val="center"/>
    </w:pPr>
    <w:rPr>
      <w:rFonts w:ascii="Times New Roman" w:hAnsi="Times New Roman"/>
      <w:szCs w:val="21"/>
    </w:rPr>
  </w:style>
  <w:style w:type="paragraph" w:customStyle="1" w:styleId="598">
    <w:name w:val="P2"/>
    <w:basedOn w:val="1"/>
    <w:qFormat/>
    <w:uiPriority w:val="99"/>
    <w:pPr>
      <w:widowControl/>
      <w:snapToGrid/>
      <w:spacing w:before="240" w:line="240" w:lineRule="atLeast"/>
      <w:ind w:left="578"/>
      <w:jc w:val="left"/>
    </w:pPr>
    <w:rPr>
      <w:rFonts w:ascii="Times New Roman" w:hAnsi="Times New Roman"/>
      <w:b/>
      <w:szCs w:val="21"/>
      <w:lang w:val="en-AU" w:eastAsia="en-US"/>
    </w:rPr>
  </w:style>
  <w:style w:type="paragraph" w:customStyle="1" w:styleId="599">
    <w:name w:val="f656565_12"/>
    <w:basedOn w:val="1"/>
    <w:qFormat/>
    <w:uiPriority w:val="99"/>
    <w:pPr>
      <w:widowControl/>
      <w:snapToGrid/>
      <w:spacing w:before="100" w:beforeAutospacing="1" w:after="100" w:afterAutospacing="1" w:line="300" w:lineRule="atLeast"/>
      <w:jc w:val="left"/>
    </w:pPr>
    <w:rPr>
      <w:rFonts w:ascii="Arial" w:hAnsi="Arial" w:cs="Arial"/>
      <w:color w:val="656565"/>
      <w:sz w:val="17"/>
      <w:szCs w:val="17"/>
    </w:rPr>
  </w:style>
  <w:style w:type="paragraph" w:customStyle="1" w:styleId="600">
    <w:name w:val="标题1"/>
    <w:basedOn w:val="32"/>
    <w:qFormat/>
    <w:uiPriority w:val="99"/>
    <w:pPr>
      <w:snapToGrid/>
      <w:spacing w:beforeLines="0" w:afterLines="0" w:line="360" w:lineRule="auto"/>
    </w:pPr>
    <w:rPr>
      <w:b/>
      <w:sz w:val="30"/>
      <w:szCs w:val="20"/>
    </w:rPr>
  </w:style>
  <w:style w:type="paragraph" w:customStyle="1" w:styleId="601">
    <w:name w:val="Normal0"/>
    <w:qFormat/>
    <w:uiPriority w:val="99"/>
    <w:pPr>
      <w:snapToGrid/>
    </w:pPr>
    <w:rPr>
      <w:rFonts w:hint="default" w:ascii="Times New Roman" w:hAnsi="Times New Roman" w:eastAsia="宋体" w:cs="Times New Roman"/>
      <w:lang w:eastAsia="en-US"/>
    </w:rPr>
  </w:style>
  <w:style w:type="paragraph" w:customStyle="1" w:styleId="602">
    <w:name w:val="Char6"/>
    <w:basedOn w:val="1"/>
    <w:qFormat/>
    <w:uiPriority w:val="99"/>
    <w:pPr>
      <w:tabs>
        <w:tab w:val="left" w:pos="432"/>
      </w:tabs>
      <w:snapToGrid/>
      <w:ind w:left="432" w:hanging="432"/>
    </w:pPr>
    <w:rPr>
      <w:rFonts w:ascii="Times New Roman" w:hAnsi="Times New Roman"/>
      <w:sz w:val="24"/>
      <w:szCs w:val="24"/>
    </w:rPr>
  </w:style>
  <w:style w:type="paragraph" w:customStyle="1" w:styleId="603">
    <w:name w:val="样式 标题 3(A-3)sect1.2.3h3H3level_3PIM 3Level 3 HeadHeading..."/>
    <w:basedOn w:val="5"/>
    <w:qFormat/>
    <w:uiPriority w:val="99"/>
    <w:pPr>
      <w:snapToGrid/>
    </w:pPr>
    <w:rPr>
      <w:rFonts w:ascii="Arial" w:hAnsi="Arial"/>
      <w:sz w:val="30"/>
    </w:rPr>
  </w:style>
  <w:style w:type="paragraph" w:customStyle="1" w:styleId="604">
    <w:name w:val="书籍标题3"/>
    <w:basedOn w:val="1"/>
    <w:qFormat/>
    <w:uiPriority w:val="99"/>
    <w:pPr>
      <w:tabs>
        <w:tab w:val="left" w:pos="840"/>
      </w:tabs>
      <w:snapToGrid/>
      <w:spacing w:beforeLines="100" w:afterLines="100"/>
      <w:ind w:left="840" w:hanging="420"/>
      <w:jc w:val="left"/>
      <w:outlineLvl w:val="2"/>
    </w:pPr>
    <w:rPr>
      <w:rFonts w:ascii="Times New Roman" w:hAnsi="Times New Roman"/>
      <w:b/>
      <w:bCs/>
      <w:spacing w:val="20"/>
      <w:sz w:val="28"/>
      <w:szCs w:val="28"/>
    </w:rPr>
  </w:style>
  <w:style w:type="paragraph" w:customStyle="1" w:styleId="605">
    <w:name w:val="Char1"/>
    <w:basedOn w:val="1"/>
    <w:qFormat/>
    <w:uiPriority w:val="99"/>
    <w:pPr>
      <w:snapToGrid/>
      <w:spacing w:beforeLines="20" w:afterLines="20"/>
    </w:pPr>
    <w:rPr>
      <w:rFonts w:ascii="楷体_GB2312" w:hAnsi="宋体" w:eastAsia="楷体_GB2312" w:cs="Arial"/>
      <w:sz w:val="24"/>
      <w:szCs w:val="24"/>
    </w:rPr>
  </w:style>
  <w:style w:type="paragraph" w:customStyle="1" w:styleId="606">
    <w:name w:val="xl9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607">
    <w:name w:val="flType"/>
    <w:basedOn w:val="1"/>
    <w:qFormat/>
    <w:uiPriority w:val="99"/>
    <w:pPr>
      <w:snapToGrid/>
      <w:spacing w:before="560" w:after="120" w:line="360" w:lineRule="atLeast"/>
      <w:jc w:val="center"/>
    </w:pPr>
    <w:rPr>
      <w:rFonts w:ascii="Arial" w:hAnsi="Times New Roman" w:eastAsia="黑体"/>
      <w:sz w:val="28"/>
      <w:szCs w:val="20"/>
    </w:rPr>
  </w:style>
  <w:style w:type="paragraph" w:customStyle="1" w:styleId="608">
    <w:name w:val="msoaccenttext3"/>
    <w:qFormat/>
    <w:uiPriority w:val="99"/>
    <w:pPr>
      <w:snapToGrid/>
    </w:pPr>
    <w:rPr>
      <w:rFonts w:hint="default" w:ascii="Century Schoolbook" w:hAnsi="Century Schoolbook" w:eastAsia="宋体" w:cs="宋体"/>
      <w:color w:val="FFFFFF"/>
      <w:sz w:val="13"/>
      <w:szCs w:val="13"/>
    </w:rPr>
  </w:style>
  <w:style w:type="paragraph" w:customStyle="1" w:styleId="609">
    <w:name w:val="正文缩进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610">
    <w:name w:val="文档正文"/>
    <w:basedOn w:val="1"/>
    <w:qFormat/>
    <w:uiPriority w:val="99"/>
    <w:pPr>
      <w:snapToGrid/>
      <w:spacing w:line="440" w:lineRule="exact"/>
      <w:ind w:firstLine="567"/>
    </w:pPr>
    <w:rPr>
      <w:rFonts w:ascii="Arial Narrow" w:hAnsi="Arial Narrow"/>
      <w:sz w:val="24"/>
      <w:szCs w:val="24"/>
    </w:rPr>
  </w:style>
  <w:style w:type="paragraph" w:customStyle="1" w:styleId="611">
    <w:name w:val="Char Char Char Char2"/>
    <w:basedOn w:val="1"/>
    <w:qFormat/>
    <w:uiPriority w:val="99"/>
    <w:pPr>
      <w:widowControl/>
      <w:snapToGrid/>
      <w:spacing w:after="160" w:line="240" w:lineRule="exact"/>
      <w:jc w:val="left"/>
    </w:pPr>
    <w:rPr>
      <w:rFonts w:ascii="Verdana" w:hAnsi="Verdana" w:eastAsia="仿宋_GB2312"/>
      <w:sz w:val="24"/>
      <w:szCs w:val="20"/>
      <w:lang w:eastAsia="en-US"/>
    </w:rPr>
  </w:style>
  <w:style w:type="paragraph" w:customStyle="1" w:styleId="612">
    <w:name w:val="普通 (Web)"/>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613">
    <w:name w:val="xl10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14">
    <w:name w:val="pa-17"/>
    <w:basedOn w:val="1"/>
    <w:qFormat/>
    <w:uiPriority w:val="99"/>
    <w:pPr>
      <w:widowControl/>
      <w:snapToGrid/>
      <w:spacing w:before="150" w:after="150"/>
      <w:jc w:val="left"/>
    </w:pPr>
    <w:rPr>
      <w:rFonts w:ascii="宋体" w:hAnsi="宋体" w:cs="宋体"/>
      <w:sz w:val="24"/>
      <w:szCs w:val="24"/>
    </w:rPr>
  </w:style>
  <w:style w:type="paragraph" w:customStyle="1" w:styleId="615">
    <w:name w:val="小四 段落 宋体 Char Char"/>
    <w:basedOn w:val="1"/>
    <w:qFormat/>
    <w:uiPriority w:val="99"/>
    <w:pPr>
      <w:snapToGrid/>
      <w:spacing w:line="360" w:lineRule="auto"/>
      <w:ind w:firstLine="480" w:firstLineChars="200"/>
    </w:pPr>
    <w:rPr>
      <w:rFonts w:ascii="宋体" w:hAnsi="宋体"/>
      <w:sz w:val="24"/>
      <w:szCs w:val="24"/>
    </w:rPr>
  </w:style>
  <w:style w:type="paragraph" w:customStyle="1" w:styleId="616">
    <w:name w:val="Char9"/>
    <w:basedOn w:val="1"/>
    <w:qFormat/>
    <w:uiPriority w:val="99"/>
    <w:pPr>
      <w:snapToGrid/>
    </w:pPr>
    <w:rPr>
      <w:rFonts w:ascii="Tahoma" w:hAnsi="Tahoma"/>
      <w:sz w:val="24"/>
      <w:szCs w:val="20"/>
    </w:rPr>
  </w:style>
  <w:style w:type="paragraph" w:customStyle="1" w:styleId="617">
    <w:name w:val="样式 正文缩进正文（首行缩进两字）四号四号1四号2四号11特点正文非缩进段1ALT+ZPI正文文字首行缩进...2"/>
    <w:basedOn w:val="18"/>
    <w:qFormat/>
    <w:uiPriority w:val="99"/>
    <w:pPr>
      <w:snapToGrid/>
      <w:spacing w:beforeLines="50" w:line="360" w:lineRule="exact"/>
      <w:ind w:firstLine="200" w:firstLineChars="200"/>
    </w:pPr>
    <w:rPr>
      <w:rFonts w:ascii="宋体" w:hAnsi="Times New Roman" w:cs="宋体"/>
      <w:bCs/>
      <w:sz w:val="24"/>
    </w:rPr>
  </w:style>
  <w:style w:type="paragraph" w:customStyle="1" w:styleId="618">
    <w:name w:val="批注主题111"/>
    <w:basedOn w:val="22"/>
    <w:next w:val="22"/>
    <w:qFormat/>
    <w:uiPriority w:val="99"/>
    <w:pPr>
      <w:snapToGrid/>
    </w:pPr>
    <w:rPr>
      <w:b/>
      <w:bCs/>
      <w:sz w:val="20"/>
      <w:szCs w:val="20"/>
    </w:rPr>
  </w:style>
  <w:style w:type="paragraph" w:customStyle="1" w:styleId="619">
    <w:name w:val="xl8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20">
    <w:name w:val="最新标题1"/>
    <w:basedOn w:val="621"/>
    <w:next w:val="623"/>
    <w:qFormat/>
    <w:uiPriority w:val="99"/>
    <w:pPr>
      <w:tabs>
        <w:tab w:val="left" w:pos="1140"/>
      </w:tabs>
      <w:snapToGrid/>
      <w:spacing w:after="120"/>
    </w:pPr>
    <w:rPr>
      <w:bCs/>
    </w:rPr>
  </w:style>
  <w:style w:type="paragraph" w:customStyle="1" w:styleId="621">
    <w:name w:val="样式 标题1"/>
    <w:basedOn w:val="622"/>
    <w:next w:val="623"/>
    <w:qFormat/>
    <w:uiPriority w:val="99"/>
    <w:pPr>
      <w:tabs>
        <w:tab w:val="left" w:pos="1140"/>
      </w:tabs>
      <w:snapToGrid/>
      <w:spacing w:after="50"/>
      <w:ind w:left="1140" w:hanging="720"/>
    </w:pPr>
    <w:rPr>
      <w:bCs w:val="0"/>
      <w:sz w:val="32"/>
    </w:rPr>
  </w:style>
  <w:style w:type="paragraph" w:customStyle="1" w:styleId="622">
    <w:name w:val="样式 标题 1 + 段后: 0.5 行"/>
    <w:basedOn w:val="3"/>
    <w:qFormat/>
    <w:uiPriority w:val="99"/>
    <w:pPr>
      <w:keepNext/>
      <w:snapToGrid/>
      <w:spacing w:before="120" w:afterLines="50" w:line="240" w:lineRule="auto"/>
      <w:jc w:val="left"/>
    </w:pPr>
    <w:rPr>
      <w:rFonts w:ascii="宋体" w:eastAsia="宋体" w:cs="宋体"/>
      <w:sz w:val="28"/>
      <w:szCs w:val="20"/>
    </w:rPr>
  </w:style>
  <w:style w:type="paragraph" w:customStyle="1" w:styleId="623">
    <w:name w:val="最新标题2"/>
    <w:basedOn w:val="624"/>
    <w:next w:val="625"/>
    <w:qFormat/>
    <w:uiPriority w:val="99"/>
    <w:pPr>
      <w:snapToGrid/>
      <w:spacing w:after="120"/>
    </w:pPr>
  </w:style>
  <w:style w:type="paragraph" w:customStyle="1" w:styleId="624">
    <w:name w:val="样式 标题 2"/>
    <w:basedOn w:val="4"/>
    <w:next w:val="625"/>
    <w:qFormat/>
    <w:uiPriority w:val="99"/>
    <w:pPr>
      <w:keepLines w:val="0"/>
      <w:snapToGrid/>
      <w:spacing w:before="120" w:afterLines="50" w:line="240" w:lineRule="auto"/>
      <w:ind w:left="380" w:hanging="380"/>
      <w:jc w:val="left"/>
    </w:pPr>
    <w:rPr>
      <w:rFonts w:ascii="宋体" w:hAnsi="Times New Roman" w:eastAsia="宋体" w:cs="宋体"/>
      <w:sz w:val="28"/>
      <w:szCs w:val="20"/>
    </w:rPr>
  </w:style>
  <w:style w:type="paragraph" w:customStyle="1" w:styleId="625">
    <w:name w:val="最新标题3"/>
    <w:basedOn w:val="626"/>
    <w:next w:val="627"/>
    <w:qFormat/>
    <w:uiPriority w:val="0"/>
    <w:pPr>
      <w:snapToGrid/>
      <w:spacing w:after="120"/>
    </w:pPr>
  </w:style>
  <w:style w:type="paragraph" w:customStyle="1" w:styleId="626">
    <w:name w:val="样式 标题 3"/>
    <w:basedOn w:val="5"/>
    <w:next w:val="627"/>
    <w:qFormat/>
    <w:uiPriority w:val="99"/>
    <w:pPr>
      <w:keepLines w:val="0"/>
      <w:snapToGrid/>
      <w:spacing w:before="120" w:afterLines="50" w:line="240" w:lineRule="auto"/>
      <w:jc w:val="left"/>
    </w:pPr>
    <w:rPr>
      <w:rFonts w:ascii="宋体" w:cs="宋体"/>
      <w:sz w:val="24"/>
      <w:szCs w:val="20"/>
    </w:rPr>
  </w:style>
  <w:style w:type="paragraph" w:customStyle="1" w:styleId="627">
    <w:name w:val="最新标题4"/>
    <w:basedOn w:val="628"/>
    <w:next w:val="1"/>
    <w:qFormat/>
    <w:uiPriority w:val="0"/>
    <w:pPr>
      <w:tabs>
        <w:tab w:val="left" w:pos="864"/>
        <w:tab w:val="left" w:pos="2040"/>
        <w:tab w:val="left" w:pos="2100"/>
      </w:tabs>
      <w:snapToGrid/>
      <w:spacing w:after="120"/>
      <w:ind w:left="0" w:firstLine="0"/>
    </w:pPr>
  </w:style>
  <w:style w:type="paragraph" w:customStyle="1" w:styleId="628">
    <w:name w:val="样式 标题 4"/>
    <w:basedOn w:val="629"/>
    <w:next w:val="630"/>
    <w:qFormat/>
    <w:uiPriority w:val="99"/>
    <w:pPr>
      <w:numPr>
        <w:ilvl w:val="0"/>
      </w:numPr>
      <w:tabs>
        <w:tab w:val="left" w:pos="864"/>
        <w:tab w:val="left" w:pos="2040"/>
        <w:tab w:val="left" w:pos="2100"/>
      </w:tabs>
      <w:snapToGrid/>
      <w:spacing w:after="50"/>
      <w:ind w:left="2100" w:hanging="420"/>
    </w:pPr>
  </w:style>
  <w:style w:type="paragraph" w:customStyle="1" w:styleId="629">
    <w:name w:val="样式 标题 4Chapter X.X.X.X. + 段后: 0.5 行1"/>
    <w:basedOn w:val="582"/>
    <w:qFormat/>
    <w:uiPriority w:val="99"/>
    <w:pPr>
      <w:numPr>
        <w:numId w:val="0"/>
      </w:numPr>
      <w:tabs>
        <w:tab w:val="left" w:pos="864"/>
      </w:tabs>
      <w:snapToGrid/>
      <w:spacing w:after="120"/>
      <w:ind w:left="864" w:hanging="864"/>
    </w:pPr>
  </w:style>
  <w:style w:type="paragraph" w:customStyle="1" w:styleId="630">
    <w:name w:val="样式 正文"/>
    <w:basedOn w:val="1"/>
    <w:next w:val="1"/>
    <w:qFormat/>
    <w:uiPriority w:val="99"/>
    <w:pPr>
      <w:numPr>
        <w:ilvl w:val="2"/>
        <w:numId w:val="5"/>
      </w:numPr>
      <w:snapToGrid/>
      <w:spacing w:afterLines="50"/>
      <w:jc w:val="left"/>
    </w:pPr>
    <w:rPr>
      <w:rFonts w:ascii="宋体" w:hAnsi="Times New Roman" w:cs="宋体"/>
      <w:szCs w:val="20"/>
    </w:rPr>
  </w:style>
  <w:style w:type="paragraph" w:customStyle="1" w:styleId="631">
    <w:name w:val="缺省文本"/>
    <w:basedOn w:val="1"/>
    <w:qFormat/>
    <w:uiPriority w:val="99"/>
    <w:pPr>
      <w:autoSpaceDE w:val="0"/>
      <w:autoSpaceDN w:val="0"/>
      <w:snapToGrid/>
      <w:jc w:val="left"/>
    </w:pPr>
    <w:rPr>
      <w:rFonts w:ascii="Times New Roman" w:hAnsi="Times New Roman"/>
      <w:sz w:val="24"/>
      <w:szCs w:val="20"/>
    </w:rPr>
  </w:style>
  <w:style w:type="paragraph" w:customStyle="1" w:styleId="632">
    <w:name w:val="_Style 1481"/>
    <w:next w:val="1"/>
    <w:qFormat/>
    <w:uiPriority w:val="99"/>
    <w:pPr>
      <w:widowControl w:val="0"/>
      <w:snapToGrid/>
      <w:jc w:val="both"/>
    </w:pPr>
    <w:rPr>
      <w:rFonts w:hint="default" w:ascii="Calibri" w:hAnsi="Calibri" w:eastAsia="宋体" w:cs="Times New Roman"/>
      <w:sz w:val="21"/>
      <w:szCs w:val="22"/>
    </w:rPr>
  </w:style>
  <w:style w:type="paragraph" w:customStyle="1" w:styleId="633">
    <w:name w:val="样式 标题 1 + 左侧:  0 厘米 首行缩进:  0 厘米"/>
    <w:basedOn w:val="3"/>
    <w:qFormat/>
    <w:uiPriority w:val="99"/>
    <w:pPr>
      <w:keepNext/>
      <w:keepLines/>
      <w:snapToGrid/>
      <w:spacing w:after="120"/>
      <w:jc w:val="both"/>
    </w:pPr>
    <w:rPr>
      <w:rFonts w:ascii="黑体" w:eastAsia="黑体" w:cs="宋体"/>
    </w:rPr>
  </w:style>
  <w:style w:type="paragraph" w:customStyle="1" w:styleId="634">
    <w:name w:val="Paragraph1"/>
    <w:basedOn w:val="1"/>
    <w:qFormat/>
    <w:uiPriority w:val="99"/>
    <w:pPr>
      <w:snapToGrid/>
      <w:spacing w:before="80" w:afterLines="50"/>
    </w:pPr>
    <w:rPr>
      <w:rFonts w:ascii="宋体" w:hAnsi="Times New Roman"/>
      <w:szCs w:val="20"/>
    </w:rPr>
  </w:style>
  <w:style w:type="paragraph" w:customStyle="1" w:styleId="635">
    <w:name w:val="4"/>
    <w:basedOn w:val="1"/>
    <w:qFormat/>
    <w:uiPriority w:val="99"/>
    <w:pPr>
      <w:snapToGrid/>
    </w:pPr>
  </w:style>
  <w:style w:type="paragraph" w:customStyle="1" w:styleId="636">
    <w:name w:val="ZJGIS-一级标题"/>
    <w:basedOn w:val="3"/>
    <w:qFormat/>
    <w:uiPriority w:val="99"/>
    <w:pPr>
      <w:keepNext/>
      <w:keepLines/>
      <w:numPr>
        <w:ilvl w:val="0"/>
        <w:numId w:val="10"/>
      </w:numPr>
      <w:snapToGrid/>
      <w:spacing w:before="60" w:after="60" w:line="240" w:lineRule="auto"/>
      <w:jc w:val="both"/>
    </w:pPr>
    <w:rPr>
      <w:rFonts w:ascii="Times New Roman" w:hAnsi="Times New Roman" w:eastAsia="华文中宋"/>
      <w:sz w:val="32"/>
      <w:szCs w:val="32"/>
    </w:rPr>
  </w:style>
  <w:style w:type="paragraph" w:customStyle="1" w:styleId="637">
    <w:name w:val="中等深浅列表 2 - 强调文字颜色 21"/>
    <w:semiHidden/>
    <w:qFormat/>
    <w:uiPriority w:val="99"/>
    <w:pPr>
      <w:snapToGrid/>
    </w:pPr>
    <w:rPr>
      <w:rFonts w:hint="default" w:ascii="Calibri" w:hAnsi="Calibri" w:eastAsia="宋体" w:cs="Times New Roman"/>
      <w:sz w:val="21"/>
      <w:szCs w:val="22"/>
    </w:rPr>
  </w:style>
  <w:style w:type="paragraph" w:customStyle="1" w:styleId="638">
    <w:name w:val="xl77"/>
    <w:basedOn w:val="1"/>
    <w:qFormat/>
    <w:uiPriority w:val="99"/>
    <w:pPr>
      <w:widowControl/>
      <w:pBdr>
        <w:top w:val="single" w:color="000000" w:sz="12" w:space="0"/>
        <w:lef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639">
    <w:name w:val="文本"/>
    <w:qFormat/>
    <w:uiPriority w:val="99"/>
    <w:pPr>
      <w:snapToGrid/>
      <w:spacing w:line="360" w:lineRule="auto"/>
      <w:ind w:firstLine="200" w:firstLineChars="200"/>
    </w:pPr>
    <w:rPr>
      <w:rFonts w:hint="default" w:ascii="Times New Roman" w:hAnsi="Times New Roman" w:eastAsia="宋体" w:cs="Times New Roman"/>
      <w:sz w:val="21"/>
      <w:szCs w:val="24"/>
    </w:rPr>
  </w:style>
  <w:style w:type="paragraph" w:customStyle="1" w:styleId="640">
    <w:name w:val="xl10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41">
    <w:name w:val="Char Char Char Char1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642">
    <w:name w:val="f1"/>
    <w:basedOn w:val="1"/>
    <w:qFormat/>
    <w:uiPriority w:val="99"/>
    <w:pPr>
      <w:widowControl/>
      <w:snapToGrid/>
      <w:spacing w:before="100" w:beforeAutospacing="1" w:after="100" w:afterAutospacing="1"/>
      <w:jc w:val="center"/>
    </w:pPr>
    <w:rPr>
      <w:rFonts w:ascii="Helvetica" w:hAnsi="Helvetica" w:cs="Helvetica"/>
      <w:b/>
      <w:bCs/>
      <w:color w:val="FF8080"/>
      <w:spacing w:val="160"/>
      <w:sz w:val="80"/>
      <w:szCs w:val="80"/>
    </w:rPr>
  </w:style>
  <w:style w:type="paragraph" w:customStyle="1" w:styleId="643">
    <w:name w:val="Char Char1 Char Char Char Char Char Char Char Char Char Char Char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644">
    <w:name w:val="Char4"/>
    <w:basedOn w:val="1"/>
    <w:qFormat/>
    <w:uiPriority w:val="99"/>
    <w:pPr>
      <w:tabs>
        <w:tab w:val="left" w:pos="432"/>
      </w:tabs>
      <w:snapToGrid/>
      <w:ind w:left="432" w:hanging="432"/>
    </w:pPr>
    <w:rPr>
      <w:rFonts w:ascii="Times New Roman" w:hAnsi="Times New Roman"/>
      <w:sz w:val="24"/>
      <w:szCs w:val="24"/>
    </w:rPr>
  </w:style>
  <w:style w:type="paragraph" w:customStyle="1" w:styleId="645">
    <w:name w:val="tabletex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646">
    <w:name w:val="章正文"/>
    <w:basedOn w:val="1"/>
    <w:qFormat/>
    <w:uiPriority w:val="99"/>
    <w:pPr>
      <w:snapToGrid/>
      <w:spacing w:beforeLines="50" w:after="120" w:line="300" w:lineRule="auto"/>
      <w:ind w:firstLine="480"/>
    </w:pPr>
    <w:rPr>
      <w:rFonts w:ascii="Helvetica" w:hAnsi="Helvetica"/>
      <w:sz w:val="24"/>
      <w:szCs w:val="24"/>
    </w:rPr>
  </w:style>
  <w:style w:type="paragraph" w:customStyle="1" w:styleId="647">
    <w:name w:val="xl94"/>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center"/>
    </w:pPr>
    <w:rPr>
      <w:rFonts w:ascii="宋体" w:hAnsi="宋体" w:cs="宋体"/>
      <w:color w:val="000000"/>
      <w:sz w:val="20"/>
      <w:szCs w:val="20"/>
    </w:rPr>
  </w:style>
  <w:style w:type="paragraph" w:customStyle="1" w:styleId="648">
    <w:name w:val="正文首行缩进两字"/>
    <w:qFormat/>
    <w:uiPriority w:val="99"/>
    <w:pPr>
      <w:tabs>
        <w:tab w:val="left" w:pos="840"/>
      </w:tabs>
      <w:snapToGrid/>
      <w:spacing w:afterLines="50" w:line="360" w:lineRule="auto"/>
      <w:ind w:right="240"/>
      <w:jc w:val="both"/>
    </w:pPr>
    <w:rPr>
      <w:rFonts w:hint="default" w:ascii="Times New Roman" w:hAnsi="Times New Roman" w:eastAsia="宋体" w:cs="Times New Roman"/>
      <w:sz w:val="21"/>
      <w:szCs w:val="21"/>
    </w:rPr>
  </w:style>
  <w:style w:type="paragraph" w:customStyle="1" w:styleId="649">
    <w:name w:val="xl11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50">
    <w:name w:val="image"/>
    <w:basedOn w:val="1"/>
    <w:qFormat/>
    <w:uiPriority w:val="99"/>
    <w:pPr>
      <w:widowControl/>
      <w:snapToGrid/>
      <w:spacing w:before="360" w:after="360"/>
      <w:jc w:val="center"/>
    </w:pPr>
    <w:rPr>
      <w:rFonts w:ascii="宋体" w:hAnsi="宋体" w:cs="宋体"/>
      <w:sz w:val="24"/>
      <w:szCs w:val="24"/>
    </w:rPr>
  </w:style>
  <w:style w:type="paragraph" w:customStyle="1" w:styleId="651">
    <w:name w:val="pbulletcmt"/>
    <w:basedOn w:val="1"/>
    <w:qFormat/>
    <w:uiPriority w:val="99"/>
    <w:pPr>
      <w:widowControl/>
      <w:snapToGrid/>
      <w:spacing w:before="100" w:beforeAutospacing="1" w:after="100" w:afterAutospacing="1"/>
      <w:jc w:val="left"/>
    </w:pPr>
    <w:rPr>
      <w:rFonts w:ascii="Times New Roman" w:hAnsi="Times New Roman" w:eastAsia="Times New Roman"/>
      <w:sz w:val="24"/>
      <w:szCs w:val="24"/>
    </w:rPr>
  </w:style>
  <w:style w:type="paragraph" w:customStyle="1" w:styleId="652">
    <w:name w:val="Paragraph2"/>
    <w:basedOn w:val="1"/>
    <w:qFormat/>
    <w:uiPriority w:val="99"/>
    <w:pPr>
      <w:snapToGrid/>
      <w:spacing w:before="80" w:afterLines="50"/>
      <w:ind w:left="720"/>
    </w:pPr>
    <w:rPr>
      <w:rFonts w:ascii="宋体" w:hAnsi="Times New Roman"/>
      <w:color w:val="000000"/>
      <w:szCs w:val="20"/>
      <w:lang w:val="en-AU"/>
    </w:rPr>
  </w:style>
  <w:style w:type="paragraph" w:customStyle="1" w:styleId="653">
    <w:name w:val="技术方案正文样式"/>
    <w:basedOn w:val="1"/>
    <w:qFormat/>
    <w:uiPriority w:val="99"/>
    <w:pPr>
      <w:autoSpaceDE w:val="0"/>
      <w:autoSpaceDN w:val="0"/>
      <w:snapToGrid/>
      <w:spacing w:line="400" w:lineRule="exact"/>
      <w:ind w:firstLine="480" w:firstLineChars="200"/>
    </w:pPr>
    <w:rPr>
      <w:rFonts w:ascii="宋体" w:hAnsi="宋体" w:cs="宋体"/>
      <w:sz w:val="24"/>
      <w:szCs w:val="24"/>
    </w:rPr>
  </w:style>
  <w:style w:type="paragraph" w:customStyle="1" w:styleId="654">
    <w:name w:val="xl8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55">
    <w:name w:val="xl11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19"/>
      <w:szCs w:val="19"/>
    </w:rPr>
  </w:style>
  <w:style w:type="paragraph" w:customStyle="1" w:styleId="656">
    <w:name w:val="pt9"/>
    <w:basedOn w:val="1"/>
    <w:qFormat/>
    <w:uiPriority w:val="99"/>
    <w:pPr>
      <w:widowControl/>
      <w:snapToGrid/>
      <w:spacing w:before="100" w:beforeAutospacing="1" w:after="100" w:afterAutospacing="1" w:line="400" w:lineRule="atLeast"/>
      <w:jc w:val="left"/>
    </w:pPr>
    <w:rPr>
      <w:rFonts w:ascii="Arial" w:hAnsi="Arial" w:cs="Arial"/>
      <w:color w:val="00309C"/>
      <w:sz w:val="18"/>
      <w:szCs w:val="18"/>
    </w:rPr>
  </w:style>
  <w:style w:type="paragraph" w:customStyle="1" w:styleId="657">
    <w:name w:val="Char Char1 Char Char Char Char1 Char Char Char"/>
    <w:basedOn w:val="1"/>
    <w:qFormat/>
    <w:uiPriority w:val="99"/>
    <w:pPr>
      <w:snapToGrid/>
      <w:spacing w:line="360" w:lineRule="atLeast"/>
    </w:pPr>
    <w:rPr>
      <w:rFonts w:ascii="Tahoma" w:hAnsi="Tahoma"/>
      <w:sz w:val="24"/>
      <w:szCs w:val="20"/>
    </w:rPr>
  </w:style>
  <w:style w:type="paragraph" w:customStyle="1" w:styleId="658">
    <w:name w:val="圆点"/>
    <w:basedOn w:val="1"/>
    <w:qFormat/>
    <w:uiPriority w:val="99"/>
    <w:pPr>
      <w:snapToGrid/>
      <w:spacing w:beforeLines="50" w:afterLines="50" w:line="360" w:lineRule="auto"/>
      <w:ind w:firstLine="480" w:firstLineChars="200"/>
    </w:pPr>
    <w:rPr>
      <w:rFonts w:ascii="仿宋_GB2312" w:hAnsi="Times New Roman" w:eastAsia="仿宋_GB2312"/>
      <w:sz w:val="24"/>
      <w:szCs w:val="24"/>
    </w:rPr>
  </w:style>
  <w:style w:type="paragraph" w:customStyle="1" w:styleId="659">
    <w:name w:val="Char7"/>
    <w:basedOn w:val="1"/>
    <w:qFormat/>
    <w:uiPriority w:val="99"/>
    <w:pPr>
      <w:tabs>
        <w:tab w:val="left" w:pos="432"/>
      </w:tabs>
      <w:snapToGrid/>
      <w:ind w:left="432" w:hanging="432"/>
    </w:pPr>
    <w:rPr>
      <w:rFonts w:ascii="Times New Roman" w:hAnsi="Times New Roman"/>
      <w:sz w:val="24"/>
      <w:szCs w:val="24"/>
    </w:rPr>
  </w:style>
  <w:style w:type="paragraph" w:customStyle="1" w:styleId="660">
    <w:name w:val="样式 样式 标题 4 + 段后: 0.5 行 + 段后: 0.5 行"/>
    <w:basedOn w:val="582"/>
    <w:qFormat/>
    <w:uiPriority w:val="99"/>
    <w:pPr>
      <w:numPr>
        <w:numId w:val="0"/>
      </w:numPr>
      <w:tabs>
        <w:tab w:val="left" w:pos="864"/>
      </w:tabs>
      <w:snapToGrid/>
      <w:ind w:left="864" w:hanging="864"/>
    </w:pPr>
  </w:style>
  <w:style w:type="paragraph" w:customStyle="1" w:styleId="661">
    <w:name w:val="样式 标题 1 + 五号1 Char Char Char Char Char Char Char Char Char Char Char Char Char Char Char Char Char"/>
    <w:basedOn w:val="3"/>
    <w:qFormat/>
    <w:uiPriority w:val="99"/>
    <w:pPr>
      <w:keepNext/>
      <w:keepLines/>
      <w:snapToGrid/>
      <w:spacing w:line="480" w:lineRule="auto"/>
      <w:jc w:val="both"/>
    </w:pPr>
    <w:rPr>
      <w:rFonts w:eastAsia="宋体"/>
      <w:sz w:val="21"/>
      <w:szCs w:val="44"/>
    </w:rPr>
  </w:style>
  <w:style w:type="paragraph" w:customStyle="1" w:styleId="662">
    <w:name w:val="_Style 148"/>
    <w:next w:val="1"/>
    <w:qFormat/>
    <w:uiPriority w:val="99"/>
    <w:pPr>
      <w:widowControl w:val="0"/>
      <w:snapToGrid/>
      <w:jc w:val="both"/>
    </w:pPr>
    <w:rPr>
      <w:rFonts w:hint="default" w:ascii="Calibri" w:hAnsi="Calibri" w:eastAsia="宋体" w:cs="Times New Roman"/>
      <w:sz w:val="21"/>
      <w:szCs w:val="22"/>
    </w:rPr>
  </w:style>
  <w:style w:type="paragraph" w:customStyle="1" w:styleId="663">
    <w:name w:val="Char Char1 Char"/>
    <w:basedOn w:val="1"/>
    <w:qFormat/>
    <w:uiPriority w:val="99"/>
    <w:pPr>
      <w:snapToGrid/>
    </w:pPr>
    <w:rPr>
      <w:rFonts w:ascii="仿宋_GB2312" w:hAnsi="Times New Roman" w:eastAsia="仿宋_GB2312"/>
      <w:b/>
      <w:sz w:val="32"/>
      <w:szCs w:val="32"/>
    </w:rPr>
  </w:style>
  <w:style w:type="paragraph" w:customStyle="1" w:styleId="664">
    <w:name w:val="样式6"/>
    <w:basedOn w:val="1"/>
    <w:qFormat/>
    <w:uiPriority w:val="99"/>
    <w:pPr>
      <w:snapToGrid/>
      <w:spacing w:beforeLines="50" w:afterLines="50"/>
      <w:ind w:firstLine="669"/>
    </w:pPr>
    <w:rPr>
      <w:rFonts w:ascii="宋体" w:hAnsi="宋体"/>
      <w:sz w:val="28"/>
      <w:szCs w:val="20"/>
    </w:rPr>
  </w:style>
  <w:style w:type="paragraph" w:customStyle="1" w:styleId="665">
    <w:name w:val="段落文字"/>
    <w:basedOn w:val="58"/>
    <w:qFormat/>
    <w:uiPriority w:val="99"/>
    <w:pPr>
      <w:snapToGrid/>
      <w:spacing w:after="60"/>
      <w:ind w:left="420" w:firstLine="200" w:firstLineChars="200"/>
    </w:pPr>
    <w:rPr>
      <w:rFonts w:ascii="Times New Roman" w:hAnsi="Times New Roman"/>
      <w:szCs w:val="24"/>
    </w:rPr>
  </w:style>
  <w:style w:type="paragraph" w:customStyle="1" w:styleId="666">
    <w:name w:val="xl114"/>
    <w:basedOn w:val="1"/>
    <w:qFormat/>
    <w:uiPriority w:val="99"/>
    <w:pPr>
      <w:widowControl/>
      <w:shd w:val="clear" w:color="FFFF00" w:fill="FFFF00"/>
      <w:snapToGrid/>
      <w:spacing w:before="100" w:beforeAutospacing="1" w:after="100" w:afterAutospacing="1"/>
      <w:jc w:val="center"/>
    </w:pPr>
    <w:rPr>
      <w:rFonts w:ascii="宋体" w:hAnsi="宋体" w:cs="宋体"/>
      <w:sz w:val="24"/>
      <w:szCs w:val="24"/>
    </w:rPr>
  </w:style>
  <w:style w:type="paragraph" w:customStyle="1" w:styleId="667">
    <w:name w:val="正文-带编号1)"/>
    <w:basedOn w:val="1"/>
    <w:qFormat/>
    <w:uiPriority w:val="99"/>
    <w:pPr>
      <w:numPr>
        <w:ilvl w:val="0"/>
        <w:numId w:val="14"/>
      </w:numPr>
      <w:snapToGrid/>
      <w:spacing w:line="400" w:lineRule="exact"/>
    </w:pPr>
    <w:rPr>
      <w:rFonts w:ascii="Arial" w:hAnsi="Arial"/>
      <w:szCs w:val="24"/>
    </w:rPr>
  </w:style>
  <w:style w:type="paragraph" w:customStyle="1" w:styleId="668">
    <w:name w:val="GP有序编号2级"/>
    <w:basedOn w:val="1"/>
    <w:qFormat/>
    <w:uiPriority w:val="99"/>
    <w:pPr>
      <w:numPr>
        <w:ilvl w:val="2"/>
        <w:numId w:val="15"/>
      </w:numPr>
      <w:tabs>
        <w:tab w:val="left" w:pos="903"/>
      </w:tabs>
      <w:snapToGrid/>
      <w:spacing w:line="360" w:lineRule="auto"/>
      <w:ind w:left="947" w:hanging="420"/>
      <w:jc w:val="left"/>
    </w:pPr>
    <w:rPr>
      <w:rFonts w:ascii="Times New Roman" w:hAnsi="Times New Roman"/>
      <w:sz w:val="24"/>
      <w:szCs w:val="21"/>
    </w:rPr>
  </w:style>
  <w:style w:type="paragraph" w:customStyle="1" w:styleId="669">
    <w:name w:val="正文 New New New New New New"/>
    <w:qFormat/>
    <w:uiPriority w:val="99"/>
    <w:pPr>
      <w:widowControl w:val="0"/>
      <w:snapToGrid/>
      <w:jc w:val="both"/>
    </w:pPr>
    <w:rPr>
      <w:rFonts w:hint="default" w:ascii="Times New Roman" w:hAnsi="Times New Roman" w:eastAsia="宋体" w:cs="Times New Roman"/>
      <w:sz w:val="21"/>
      <w:szCs w:val="22"/>
    </w:rPr>
  </w:style>
  <w:style w:type="paragraph" w:customStyle="1" w:styleId="670">
    <w:name w:val="样式 标题 3Chapter X.X.X"/>
    <w:basedOn w:val="671"/>
    <w:qFormat/>
    <w:uiPriority w:val="99"/>
    <w:pPr>
      <w:snapToGrid/>
      <w:spacing w:after="120"/>
    </w:pPr>
  </w:style>
  <w:style w:type="paragraph" w:customStyle="1" w:styleId="671">
    <w:name w:val="标题 3Chapter X.X.X. + 段后: 0.5 行 + 段后: 0.5 行 + 段后: 0.5 行1"/>
    <w:basedOn w:val="672"/>
    <w:qFormat/>
    <w:uiPriority w:val="99"/>
    <w:pPr>
      <w:snapToGrid/>
    </w:pPr>
  </w:style>
  <w:style w:type="paragraph" w:customStyle="1" w:styleId="672">
    <w:name w:val="样式 样式 标题 3Chapter X.X.X. + 段后: 0.5 行 + 段后: 0.5 行"/>
    <w:basedOn w:val="673"/>
    <w:qFormat/>
    <w:uiPriority w:val="99"/>
    <w:pPr>
      <w:snapToGrid/>
    </w:pPr>
  </w:style>
  <w:style w:type="paragraph" w:customStyle="1" w:styleId="673">
    <w:name w:val="样式 标题 3Chapter X.X.X. + 段后: 0.5 行"/>
    <w:basedOn w:val="5"/>
    <w:qFormat/>
    <w:uiPriority w:val="99"/>
    <w:pPr>
      <w:keepLines w:val="0"/>
      <w:snapToGrid/>
      <w:spacing w:before="120" w:afterLines="50" w:line="240" w:lineRule="auto"/>
      <w:jc w:val="left"/>
    </w:pPr>
    <w:rPr>
      <w:rFonts w:ascii="宋体" w:cs="宋体"/>
      <w:sz w:val="24"/>
      <w:szCs w:val="20"/>
    </w:rPr>
  </w:style>
  <w:style w:type="paragraph" w:customStyle="1" w:styleId="674">
    <w:name w:val="xl63"/>
    <w:basedOn w:val="1"/>
    <w:qFormat/>
    <w:uiPriority w:val="99"/>
    <w:pPr>
      <w:widowControl/>
      <w:pBdr>
        <w:bottom w:val="single" w:color="000000" w:sz="8" w:space="0"/>
        <w:right w:val="single" w:color="000000" w:sz="8" w:space="0"/>
      </w:pBdr>
      <w:snapToGrid/>
      <w:spacing w:before="100" w:beforeAutospacing="1" w:after="100" w:afterAutospacing="1"/>
      <w:jc w:val="center"/>
    </w:pPr>
    <w:rPr>
      <w:rFonts w:ascii="Times New Roman" w:hAnsi="Times New Roman"/>
      <w:sz w:val="20"/>
      <w:szCs w:val="20"/>
    </w:rPr>
  </w:style>
  <w:style w:type="paragraph" w:customStyle="1" w:styleId="675">
    <w:name w:val="P1"/>
    <w:basedOn w:val="1"/>
    <w:qFormat/>
    <w:uiPriority w:val="99"/>
    <w:pPr>
      <w:widowControl/>
      <w:snapToGrid/>
      <w:spacing w:before="240" w:line="240" w:lineRule="atLeast"/>
      <w:jc w:val="left"/>
    </w:pPr>
    <w:rPr>
      <w:rFonts w:ascii="Times New Roman" w:hAnsi="Times New Roman"/>
      <w:b/>
      <w:szCs w:val="21"/>
      <w:lang w:val="en-AU" w:eastAsia="en-US"/>
    </w:rPr>
  </w:style>
  <w:style w:type="paragraph" w:customStyle="1" w:styleId="676">
    <w:name w:val="font14"/>
    <w:basedOn w:val="1"/>
    <w:qFormat/>
    <w:uiPriority w:val="99"/>
    <w:pPr>
      <w:widowControl/>
      <w:snapToGrid/>
      <w:spacing w:before="100" w:beforeAutospacing="1" w:after="100" w:afterAutospacing="1"/>
      <w:jc w:val="left"/>
    </w:pPr>
    <w:rPr>
      <w:rFonts w:ascii="宋体" w:hAnsi="宋体" w:cs="宋体"/>
      <w:sz w:val="20"/>
      <w:szCs w:val="20"/>
    </w:rPr>
  </w:style>
  <w:style w:type="paragraph" w:customStyle="1" w:styleId="677">
    <w:name w:val="aspnumfaautoadjustrightr"/>
    <w:qFormat/>
    <w:uiPriority w:val="99"/>
    <w:pPr>
      <w:widowControl w:val="0"/>
      <w:autoSpaceDE w:val="0"/>
      <w:autoSpaceDN w:val="0"/>
      <w:snapToGrid/>
      <w:ind w:firstLine="720"/>
      <w:jc w:val="both"/>
    </w:pPr>
    <w:rPr>
      <w:rFonts w:hint="default" w:ascii="Times New Roman" w:hAnsi="Times New Roman" w:eastAsia="宋体" w:cs="Times New Roman"/>
    </w:rPr>
  </w:style>
  <w:style w:type="paragraph" w:customStyle="1" w:styleId="678">
    <w:name w:val="段(正文）"/>
    <w:qFormat/>
    <w:uiPriority w:val="99"/>
    <w:pPr>
      <w:autoSpaceDE w:val="0"/>
      <w:autoSpaceDN w:val="0"/>
      <w:snapToGrid/>
      <w:ind w:firstLine="420"/>
      <w:jc w:val="both"/>
    </w:pPr>
    <w:rPr>
      <w:rFonts w:hint="default" w:ascii="宋体" w:hAnsi="Times New Roman" w:eastAsia="宋体" w:cs="Times New Roman"/>
      <w:sz w:val="21"/>
    </w:rPr>
  </w:style>
  <w:style w:type="paragraph" w:customStyle="1" w:styleId="679">
    <w:name w:val="S4-L15-No"/>
    <w:basedOn w:val="680"/>
    <w:qFormat/>
    <w:uiPriority w:val="99"/>
    <w:pPr>
      <w:tabs>
        <w:tab w:val="left" w:pos="720"/>
      </w:tabs>
      <w:snapToGrid/>
      <w:ind w:hanging="720"/>
    </w:pPr>
  </w:style>
  <w:style w:type="paragraph" w:customStyle="1" w:styleId="680">
    <w:name w:val="S4-L15"/>
    <w:basedOn w:val="1"/>
    <w:qFormat/>
    <w:uiPriority w:val="99"/>
    <w:pPr>
      <w:snapToGrid/>
      <w:spacing w:after="120" w:line="360" w:lineRule="auto"/>
      <w:ind w:left="720" w:firstLine="392"/>
    </w:pPr>
    <w:rPr>
      <w:rFonts w:ascii="Times New Roman" w:hAnsi="Times New Roman"/>
      <w:szCs w:val="21"/>
      <w:lang w:val="fr-FR"/>
    </w:rPr>
  </w:style>
  <w:style w:type="paragraph" w:customStyle="1" w:styleId="681">
    <w:name w:val="a1"/>
    <w:basedOn w:val="1"/>
    <w:qFormat/>
    <w:uiPriority w:val="99"/>
    <w:pPr>
      <w:widowControl/>
      <w:snapToGrid/>
      <w:spacing w:before="100" w:beforeAutospacing="1" w:after="100" w:afterAutospacing="1"/>
      <w:jc w:val="left"/>
    </w:pPr>
    <w:rPr>
      <w:rFonts w:ascii="宋体" w:hAnsi="宋体"/>
      <w:sz w:val="24"/>
      <w:szCs w:val="24"/>
    </w:rPr>
  </w:style>
  <w:style w:type="paragraph" w:customStyle="1" w:styleId="682">
    <w:name w:val="Char Char Char Char Char Char Char Char Char Char"/>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683">
    <w:name w:val="红日标题"/>
    <w:basedOn w:val="56"/>
    <w:next w:val="1"/>
    <w:qFormat/>
    <w:uiPriority w:val="99"/>
    <w:pPr>
      <w:pageBreakBefore/>
      <w:widowControl/>
      <w:numPr>
        <w:ilvl w:val="0"/>
        <w:numId w:val="16"/>
      </w:numPr>
      <w:snapToGrid/>
      <w:spacing w:line="276" w:lineRule="auto"/>
      <w:jc w:val="left"/>
    </w:pPr>
    <w:rPr>
      <w:caps/>
      <w:color w:val="4F81BD"/>
      <w:spacing w:val="10"/>
      <w:sz w:val="36"/>
      <w:szCs w:val="36"/>
      <w:lang w:eastAsia="en-US" w:bidi="en-US"/>
    </w:rPr>
  </w:style>
  <w:style w:type="paragraph" w:customStyle="1" w:styleId="684">
    <w:name w:val="二级项目符号"/>
    <w:basedOn w:val="1"/>
    <w:qFormat/>
    <w:uiPriority w:val="99"/>
    <w:pPr>
      <w:widowControl/>
      <w:tabs>
        <w:tab w:val="left" w:pos="964"/>
      </w:tabs>
      <w:snapToGrid/>
      <w:spacing w:line="360" w:lineRule="auto"/>
      <w:ind w:left="964" w:hanging="482"/>
    </w:pPr>
    <w:rPr>
      <w:rFonts w:ascii="Times New Roman" w:hAnsi="Times New Roman"/>
      <w:sz w:val="24"/>
      <w:szCs w:val="20"/>
    </w:rPr>
  </w:style>
  <w:style w:type="paragraph" w:customStyle="1" w:styleId="685">
    <w:name w:val="样式 书籍标题3 + Arial 段前: 1 行 段后: 1 行"/>
    <w:basedOn w:val="1"/>
    <w:qFormat/>
    <w:uiPriority w:val="99"/>
    <w:pPr>
      <w:numPr>
        <w:ilvl w:val="2"/>
        <w:numId w:val="17"/>
      </w:numPr>
      <w:snapToGrid/>
      <w:spacing w:beforeLines="100" w:afterLines="100"/>
      <w:jc w:val="left"/>
      <w:outlineLvl w:val="2"/>
    </w:pPr>
    <w:rPr>
      <w:rFonts w:ascii="Arial" w:hAnsi="Arial"/>
      <w:b/>
      <w:bCs/>
      <w:spacing w:val="20"/>
      <w:sz w:val="28"/>
      <w:szCs w:val="28"/>
    </w:rPr>
  </w:style>
  <w:style w:type="paragraph" w:customStyle="1" w:styleId="686">
    <w:name w:val="Char Char12 Char Char Char Char"/>
    <w:basedOn w:val="1"/>
    <w:qFormat/>
    <w:uiPriority w:val="99"/>
    <w:pPr>
      <w:tabs>
        <w:tab w:val="left" w:pos="432"/>
      </w:tabs>
      <w:snapToGrid/>
      <w:ind w:left="432" w:hanging="432"/>
    </w:pPr>
    <w:rPr>
      <w:rFonts w:ascii="Tahoma" w:hAnsi="Tahoma"/>
      <w:sz w:val="24"/>
      <w:szCs w:val="20"/>
    </w:rPr>
  </w:style>
  <w:style w:type="paragraph" w:customStyle="1" w:styleId="687">
    <w:name w:val="Bullet2"/>
    <w:basedOn w:val="1"/>
    <w:qFormat/>
    <w:uiPriority w:val="99"/>
    <w:pPr>
      <w:snapToGrid/>
      <w:spacing w:afterLines="50"/>
      <w:ind w:left="1440" w:hanging="360"/>
      <w:jc w:val="left"/>
    </w:pPr>
    <w:rPr>
      <w:rFonts w:ascii="宋体" w:hAnsi="Times New Roman"/>
      <w:color w:val="000080"/>
      <w:szCs w:val="20"/>
    </w:rPr>
  </w:style>
  <w:style w:type="paragraph" w:customStyle="1" w:styleId="688">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689">
    <w:name w:val="GP有序编号3级"/>
    <w:basedOn w:val="1"/>
    <w:qFormat/>
    <w:uiPriority w:val="99"/>
    <w:pPr>
      <w:numPr>
        <w:ilvl w:val="3"/>
        <w:numId w:val="15"/>
      </w:numPr>
      <w:snapToGrid/>
      <w:spacing w:line="360" w:lineRule="auto"/>
      <w:ind w:left="1320" w:hanging="420"/>
      <w:jc w:val="left"/>
    </w:pPr>
    <w:rPr>
      <w:rFonts w:ascii="Times New Roman" w:hAnsi="Times New Roman"/>
      <w:sz w:val="24"/>
      <w:szCs w:val="21"/>
    </w:rPr>
  </w:style>
  <w:style w:type="paragraph" w:customStyle="1" w:styleId="690">
    <w:name w:val="样式 样式 小四 行距: 1.5 倍行距 首行缩进:  2 字符 + +中文正文"/>
    <w:basedOn w:val="1"/>
    <w:qFormat/>
    <w:uiPriority w:val="99"/>
    <w:pPr>
      <w:snapToGrid/>
      <w:spacing w:line="360" w:lineRule="auto"/>
      <w:ind w:firstLine="480" w:firstLineChars="200"/>
    </w:pPr>
    <w:rPr>
      <w:rFonts w:ascii="宋体" w:hAnsi="宋体" w:cs="宋体"/>
      <w:sz w:val="24"/>
      <w:szCs w:val="20"/>
    </w:rPr>
  </w:style>
  <w:style w:type="paragraph" w:customStyle="1" w:styleId="691">
    <w:name w:val="文本框内文字"/>
    <w:basedOn w:val="1"/>
    <w:qFormat/>
    <w:uiPriority w:val="99"/>
    <w:pPr>
      <w:snapToGrid/>
      <w:spacing w:line="0" w:lineRule="atLeast"/>
    </w:pPr>
    <w:rPr>
      <w:rFonts w:ascii="Times New Roman" w:hAnsi="Times New Roman" w:eastAsia="仿宋_GB2312"/>
      <w:sz w:val="22"/>
      <w:szCs w:val="24"/>
    </w:rPr>
  </w:style>
  <w:style w:type="paragraph" w:customStyle="1" w:styleId="692">
    <w:name w:val="Char3"/>
    <w:basedOn w:val="1"/>
    <w:qFormat/>
    <w:uiPriority w:val="99"/>
    <w:pPr>
      <w:snapToGrid/>
    </w:pPr>
    <w:rPr>
      <w:rFonts w:ascii="仿宋_GB2312" w:hAnsi="Times New Roman" w:eastAsia="仿宋_GB2312"/>
      <w:b/>
      <w:sz w:val="32"/>
      <w:szCs w:val="20"/>
    </w:rPr>
  </w:style>
  <w:style w:type="paragraph" w:customStyle="1" w:styleId="693">
    <w:name w:val="此正文"/>
    <w:basedOn w:val="1"/>
    <w:qFormat/>
    <w:uiPriority w:val="99"/>
    <w:pPr>
      <w:snapToGrid/>
      <w:spacing w:line="360" w:lineRule="auto"/>
      <w:ind w:firstLine="200" w:firstLineChars="200"/>
    </w:pPr>
    <w:rPr>
      <w:rFonts w:ascii="Times New Roman" w:hAnsi="Times New Roman"/>
      <w:sz w:val="24"/>
      <w:szCs w:val="24"/>
    </w:rPr>
  </w:style>
  <w:style w:type="paragraph" w:customStyle="1" w:styleId="694">
    <w:name w:val="Char Char Char Char1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695">
    <w:name w:val="_Style 13"/>
    <w:basedOn w:val="1"/>
    <w:qFormat/>
    <w:uiPriority w:val="99"/>
    <w:pPr>
      <w:tabs>
        <w:tab w:val="left" w:pos="360"/>
      </w:tabs>
      <w:snapToGrid/>
      <w:ind w:firstLine="420" w:firstLineChars="150"/>
    </w:pPr>
    <w:rPr>
      <w:rFonts w:ascii="Times New Roman" w:hAnsi="Times New Roman"/>
      <w:szCs w:val="20"/>
    </w:rPr>
  </w:style>
  <w:style w:type="paragraph" w:customStyle="1" w:styleId="696">
    <w:name w:val="Bullet 2"/>
    <w:basedOn w:val="25"/>
    <w:qFormat/>
    <w:uiPriority w:val="99"/>
    <w:pPr>
      <w:numPr>
        <w:ilvl w:val="0"/>
        <w:numId w:val="18"/>
      </w:numPr>
      <w:snapToGrid/>
      <w:spacing w:beforeLines="10" w:afterLines="10" w:line="264" w:lineRule="auto"/>
    </w:pPr>
    <w:rPr>
      <w:rFonts w:ascii="Arial" w:hAnsi="Arial"/>
      <w:sz w:val="21"/>
      <w:szCs w:val="21"/>
    </w:rPr>
  </w:style>
  <w:style w:type="paragraph" w:customStyle="1" w:styleId="697">
    <w:name w:val="默认段落字体 Para Char Char Char Char"/>
    <w:basedOn w:val="1"/>
    <w:qFormat/>
    <w:uiPriority w:val="99"/>
    <w:pPr>
      <w:snapToGrid/>
      <w:spacing w:line="360" w:lineRule="auto"/>
    </w:pPr>
    <w:rPr>
      <w:rFonts w:ascii="Times New Roman" w:hAnsi="Times New Roman"/>
      <w:sz w:val="24"/>
      <w:szCs w:val="20"/>
    </w:rPr>
  </w:style>
  <w:style w:type="paragraph" w:customStyle="1" w:styleId="698">
    <w:name w:val="contentarticle"/>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699">
    <w:name w:val="font9"/>
    <w:basedOn w:val="1"/>
    <w:qFormat/>
    <w:uiPriority w:val="99"/>
    <w:pPr>
      <w:widowControl/>
      <w:snapToGrid/>
      <w:spacing w:before="100" w:beforeAutospacing="1" w:after="100" w:afterAutospacing="1"/>
      <w:jc w:val="left"/>
    </w:pPr>
    <w:rPr>
      <w:rFonts w:ascii="宋体" w:hAnsi="宋体" w:cs="宋体"/>
      <w:color w:val="000000"/>
      <w:sz w:val="20"/>
      <w:szCs w:val="20"/>
    </w:rPr>
  </w:style>
  <w:style w:type="paragraph" w:customStyle="1" w:styleId="700">
    <w:name w:val="图样式"/>
    <w:basedOn w:val="1"/>
    <w:qFormat/>
    <w:uiPriority w:val="99"/>
    <w:pPr>
      <w:keepNext/>
      <w:widowControl/>
      <w:snapToGrid/>
      <w:spacing w:before="80" w:after="80"/>
      <w:jc w:val="center"/>
    </w:pPr>
    <w:rPr>
      <w:rFonts w:ascii="Times New Roman" w:hAnsi="Times New Roman"/>
      <w:szCs w:val="20"/>
    </w:rPr>
  </w:style>
  <w:style w:type="paragraph" w:customStyle="1" w:styleId="701">
    <w:name w:val="Char Char1 Char111"/>
    <w:basedOn w:val="1"/>
    <w:qFormat/>
    <w:uiPriority w:val="99"/>
    <w:pPr>
      <w:snapToGrid/>
    </w:pPr>
    <w:rPr>
      <w:rFonts w:ascii="仿宋_GB2312" w:hAnsi="Times New Roman" w:eastAsia="仿宋_GB2312"/>
      <w:b/>
      <w:sz w:val="32"/>
      <w:szCs w:val="32"/>
    </w:rPr>
  </w:style>
  <w:style w:type="paragraph" w:customStyle="1" w:styleId="702">
    <w:name w:val="xl73"/>
    <w:basedOn w:val="1"/>
    <w:qFormat/>
    <w:uiPriority w:val="99"/>
    <w:pPr>
      <w:widowControl/>
      <w:pBdr>
        <w:left w:val="single" w:color="000000" w:sz="12" w:space="0"/>
        <w:bottom w:val="single" w:color="000000" w:sz="8"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703">
    <w:name w:val="默认段落字体 Para Char Char Char Char Char Char Char Char Char Char"/>
    <w:basedOn w:val="1"/>
    <w:qFormat/>
    <w:uiPriority w:val="99"/>
    <w:pPr>
      <w:snapToGrid/>
    </w:pPr>
    <w:rPr>
      <w:rFonts w:ascii="Tahoma" w:hAnsi="Tahoma"/>
      <w:sz w:val="24"/>
      <w:szCs w:val="20"/>
    </w:rPr>
  </w:style>
  <w:style w:type="paragraph" w:customStyle="1" w:styleId="704">
    <w:name w:val="页面边线"/>
    <w:basedOn w:val="1"/>
    <w:qFormat/>
    <w:uiPriority w:val="99"/>
    <w:pPr>
      <w:snapToGrid/>
      <w:spacing w:line="360" w:lineRule="atLeast"/>
    </w:pPr>
    <w:rPr>
      <w:rFonts w:ascii="Century" w:hAnsi="Century"/>
      <w:szCs w:val="20"/>
      <w:lang w:eastAsia="ja-JP"/>
    </w:rPr>
  </w:style>
  <w:style w:type="paragraph" w:customStyle="1" w:styleId="705">
    <w:name w:val="样式2"/>
    <w:basedOn w:val="4"/>
    <w:qFormat/>
    <w:uiPriority w:val="99"/>
    <w:pPr>
      <w:tabs>
        <w:tab w:val="left" w:pos="576"/>
      </w:tabs>
      <w:snapToGrid/>
      <w:spacing w:before="0" w:after="0" w:line="415" w:lineRule="auto"/>
      <w:ind w:left="576" w:hanging="576"/>
    </w:pPr>
    <w:rPr>
      <w:rFonts w:ascii="宋体" w:hAnsi="宋体" w:eastAsia="仿宋_GB2312"/>
      <w:bCs w:val="0"/>
      <w:szCs w:val="20"/>
    </w:rPr>
  </w:style>
  <w:style w:type="paragraph" w:customStyle="1" w:styleId="706">
    <w:name w:val="xl9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707">
    <w:name w:val="样式 模板正文 + 左侧:  2 字符 段前: 0 磅 行距: 单倍行距"/>
    <w:basedOn w:val="1"/>
    <w:qFormat/>
    <w:uiPriority w:val="99"/>
    <w:pPr>
      <w:wordWrap w:val="0"/>
      <w:snapToGrid/>
      <w:spacing w:before="120" w:line="320" w:lineRule="exact"/>
      <w:ind w:firstLine="200" w:firstLineChars="200"/>
    </w:pPr>
    <w:rPr>
      <w:rFonts w:ascii="Arial" w:hAnsi="Arial"/>
      <w:szCs w:val="20"/>
    </w:rPr>
  </w:style>
  <w:style w:type="paragraph" w:customStyle="1" w:styleId="708">
    <w:name w:val="_Style 118"/>
    <w:basedOn w:val="1"/>
    <w:qFormat/>
    <w:uiPriority w:val="99"/>
    <w:pPr>
      <w:snapToGrid/>
    </w:pPr>
  </w:style>
  <w:style w:type="paragraph" w:customStyle="1" w:styleId="709">
    <w:name w:val="标准有序列表（L1）"/>
    <w:basedOn w:val="18"/>
    <w:qFormat/>
    <w:uiPriority w:val="99"/>
    <w:pPr>
      <w:tabs>
        <w:tab w:val="left" w:pos="0"/>
      </w:tabs>
      <w:snapToGrid/>
      <w:spacing w:line="360" w:lineRule="auto"/>
      <w:ind w:firstLine="0"/>
    </w:pPr>
    <w:rPr>
      <w:rFonts w:ascii="黑体" w:eastAsia="黑体"/>
      <w:color w:val="000000"/>
      <w:sz w:val="24"/>
    </w:rPr>
  </w:style>
  <w:style w:type="paragraph" w:customStyle="1" w:styleId="710">
    <w:name w:val="封面公司名称中文"/>
    <w:basedOn w:val="1"/>
    <w:next w:val="1"/>
    <w:qFormat/>
    <w:uiPriority w:val="99"/>
    <w:pPr>
      <w:snapToGrid/>
      <w:jc w:val="center"/>
    </w:pPr>
    <w:rPr>
      <w:rFonts w:ascii="Times New Roman" w:hAnsi="Times New Roman" w:eastAsia="幼圆" w:cs="宋体"/>
      <w:b/>
      <w:sz w:val="28"/>
      <w:szCs w:val="28"/>
    </w:rPr>
  </w:style>
  <w:style w:type="paragraph" w:customStyle="1" w:styleId="711">
    <w:name w:val="_Style 11811"/>
    <w:basedOn w:val="1"/>
    <w:qFormat/>
    <w:uiPriority w:val="99"/>
    <w:pPr>
      <w:snapToGrid/>
    </w:pPr>
  </w:style>
  <w:style w:type="paragraph" w:customStyle="1" w:styleId="712">
    <w:name w:val="Char Char Char Char Char Char Char Char"/>
    <w:basedOn w:val="1"/>
    <w:qFormat/>
    <w:uiPriority w:val="99"/>
    <w:pPr>
      <w:tabs>
        <w:tab w:val="left" w:pos="360"/>
      </w:tabs>
      <w:snapToGrid/>
    </w:pPr>
    <w:rPr>
      <w:rFonts w:ascii="Times New Roman" w:hAnsi="Times New Roman"/>
      <w:sz w:val="24"/>
      <w:szCs w:val="24"/>
    </w:rPr>
  </w:style>
  <w:style w:type="paragraph" w:customStyle="1" w:styleId="713">
    <w:name w:val="xl66"/>
    <w:basedOn w:val="1"/>
    <w:qFormat/>
    <w:uiPriority w:val="99"/>
    <w:pPr>
      <w:widowControl/>
      <w:pBdr>
        <w:left w:val="single" w:color="000000" w:sz="12" w:space="23"/>
        <w:bottom w:val="single" w:color="000000" w:sz="8" w:space="0"/>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714">
    <w:name w:val="Char Char Char2"/>
    <w:basedOn w:val="1"/>
    <w:qFormat/>
    <w:uiPriority w:val="99"/>
    <w:pPr>
      <w:snapToGrid/>
    </w:pPr>
    <w:rPr>
      <w:rFonts w:ascii="Times New Roman" w:hAnsi="Times New Roman" w:eastAsia="仿宋_GB2312" w:cs="宋体"/>
      <w:sz w:val="24"/>
      <w:szCs w:val="20"/>
    </w:rPr>
  </w:style>
  <w:style w:type="paragraph" w:customStyle="1" w:styleId="715">
    <w:name w:val="样式 小四 行距: 1.5 倍行距 首行缩进:  2 字符"/>
    <w:basedOn w:val="1"/>
    <w:qFormat/>
    <w:uiPriority w:val="99"/>
    <w:pPr>
      <w:snapToGrid/>
      <w:spacing w:line="360" w:lineRule="auto"/>
      <w:ind w:firstLine="480" w:firstLineChars="200"/>
    </w:pPr>
    <w:rPr>
      <w:rFonts w:ascii="Times New Roman" w:hAnsi="Times New Roman" w:cs="宋体"/>
      <w:sz w:val="24"/>
      <w:szCs w:val="20"/>
    </w:rPr>
  </w:style>
  <w:style w:type="paragraph" w:customStyle="1" w:styleId="716">
    <w:name w:val="表内文字"/>
    <w:basedOn w:val="1"/>
    <w:qFormat/>
    <w:uiPriority w:val="99"/>
    <w:pPr>
      <w:tabs>
        <w:tab w:val="left" w:pos="1418"/>
      </w:tabs>
      <w:snapToGrid/>
      <w:spacing w:line="360" w:lineRule="auto"/>
      <w:jc w:val="center"/>
    </w:pPr>
    <w:rPr>
      <w:rFonts w:ascii="仿宋_GB2312" w:hAnsi="Times New Roman" w:eastAsia="仿宋_GB2312"/>
      <w:spacing w:val="-20"/>
      <w:sz w:val="24"/>
      <w:szCs w:val="24"/>
    </w:rPr>
  </w:style>
  <w:style w:type="paragraph" w:customStyle="1" w:styleId="717">
    <w:name w:val="普通(网站)1"/>
    <w:basedOn w:val="1"/>
    <w:qFormat/>
    <w:uiPriority w:val="99"/>
    <w:pPr>
      <w:widowControl/>
      <w:snapToGrid/>
      <w:spacing w:before="100" w:beforeAutospacing="1" w:after="100" w:afterAutospacing="1"/>
      <w:jc w:val="left"/>
    </w:pPr>
    <w:rPr>
      <w:rFonts w:hint="eastAsia" w:ascii="宋体" w:hAnsi="宋体"/>
      <w:color w:val="000000"/>
      <w:sz w:val="24"/>
    </w:rPr>
  </w:style>
  <w:style w:type="paragraph" w:customStyle="1" w:styleId="718">
    <w:name w:val="Char Char111"/>
    <w:basedOn w:val="1"/>
    <w:qFormat/>
    <w:uiPriority w:val="99"/>
    <w:pPr>
      <w:widowControl/>
      <w:snapToGrid/>
      <w:spacing w:after="160" w:line="240" w:lineRule="exact"/>
      <w:jc w:val="left"/>
    </w:pPr>
    <w:rPr>
      <w:rFonts w:ascii="Verdana" w:hAnsi="Verdana" w:eastAsia="楷体_GB2312"/>
      <w:b/>
      <w:i/>
      <w:iCs/>
      <w:color w:val="000000"/>
      <w:sz w:val="20"/>
      <w:szCs w:val="20"/>
      <w:lang w:eastAsia="en-US"/>
    </w:rPr>
  </w:style>
  <w:style w:type="paragraph" w:customStyle="1" w:styleId="719">
    <w:name w:val="xl69"/>
    <w:basedOn w:val="1"/>
    <w:qFormat/>
    <w:uiPriority w:val="99"/>
    <w:pPr>
      <w:widowControl/>
      <w:pBdr>
        <w:bottom w:val="single" w:color="000000" w:sz="8" w:space="0"/>
        <w:right w:val="single" w:color="000000" w:sz="8" w:space="0"/>
      </w:pBdr>
      <w:shd w:val="clear" w:color="808080" w:fill="808080"/>
      <w:snapToGrid/>
      <w:spacing w:before="100" w:beforeAutospacing="1" w:after="100" w:afterAutospacing="1"/>
      <w:jc w:val="center"/>
    </w:pPr>
    <w:rPr>
      <w:rFonts w:ascii="Times New Roman" w:hAnsi="Times New Roman"/>
      <w:sz w:val="20"/>
      <w:szCs w:val="20"/>
    </w:rPr>
  </w:style>
  <w:style w:type="paragraph" w:customStyle="1" w:styleId="720">
    <w:name w:val="List Paragraph1"/>
    <w:basedOn w:val="1"/>
    <w:qFormat/>
    <w:uiPriority w:val="99"/>
    <w:pPr>
      <w:snapToGrid/>
      <w:ind w:firstLine="420" w:firstLineChars="200"/>
    </w:pPr>
    <w:rPr>
      <w:szCs w:val="24"/>
    </w:rPr>
  </w:style>
  <w:style w:type="paragraph" w:customStyle="1" w:styleId="721">
    <w:name w:val="样式 标题 2 + 五号"/>
    <w:basedOn w:val="4"/>
    <w:qFormat/>
    <w:uiPriority w:val="99"/>
    <w:pPr>
      <w:snapToGrid/>
      <w:spacing w:before="0" w:after="0" w:line="240" w:lineRule="auto"/>
    </w:pPr>
    <w:rPr>
      <w:rFonts w:ascii="宋体" w:hAnsi="宋体" w:eastAsia="宋体"/>
      <w:sz w:val="21"/>
    </w:rPr>
  </w:style>
  <w:style w:type="paragraph" w:customStyle="1" w:styleId="722">
    <w:name w:val="xl9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23">
    <w:name w:val="样式 正文（首行缩进两字） + 首行缩进:  2 字符 段后: 0.5 行 行距: 1.5 倍行距"/>
    <w:basedOn w:val="18"/>
    <w:qFormat/>
    <w:uiPriority w:val="99"/>
    <w:pPr>
      <w:snapToGrid/>
      <w:spacing w:line="360" w:lineRule="auto"/>
    </w:pPr>
    <w:rPr>
      <w:sz w:val="24"/>
      <w:szCs w:val="24"/>
    </w:rPr>
  </w:style>
  <w:style w:type="paragraph" w:customStyle="1" w:styleId="724">
    <w:name w:val="Style-正文"/>
    <w:basedOn w:val="1"/>
    <w:qFormat/>
    <w:uiPriority w:val="99"/>
    <w:pPr>
      <w:snapToGrid/>
      <w:spacing w:line="360" w:lineRule="auto"/>
      <w:ind w:firstLine="420"/>
    </w:pPr>
    <w:rPr>
      <w:rFonts w:ascii="宋体" w:hAnsi="宋体"/>
      <w:sz w:val="24"/>
      <w:szCs w:val="24"/>
    </w:rPr>
  </w:style>
  <w:style w:type="paragraph" w:customStyle="1" w:styleId="725">
    <w:name w:val="金保文档标准正文 Char"/>
    <w:basedOn w:val="1"/>
    <w:qFormat/>
    <w:uiPriority w:val="99"/>
    <w:pPr>
      <w:tabs>
        <w:tab w:val="left" w:pos="1500"/>
      </w:tabs>
      <w:snapToGrid/>
      <w:spacing w:line="360" w:lineRule="auto"/>
      <w:ind w:left="1500" w:hanging="420"/>
      <w:jc w:val="left"/>
    </w:pPr>
    <w:rPr>
      <w:rFonts w:ascii="Times New Roman" w:hAnsi="Times New Roman"/>
      <w:color w:val="000000"/>
      <w:sz w:val="24"/>
      <w:szCs w:val="24"/>
    </w:rPr>
  </w:style>
  <w:style w:type="paragraph" w:customStyle="1" w:styleId="726">
    <w:name w:val="标题6"/>
    <w:basedOn w:val="1"/>
    <w:next w:val="3"/>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727">
    <w:name w:val="默认段落字体 Para Char Char Char"/>
    <w:basedOn w:val="1"/>
    <w:qFormat/>
    <w:uiPriority w:val="99"/>
    <w:pPr>
      <w:snapToGrid/>
    </w:pPr>
    <w:rPr>
      <w:rFonts w:ascii="Times New Roman" w:hAnsi="Times New Roman"/>
      <w:szCs w:val="24"/>
    </w:rPr>
  </w:style>
  <w:style w:type="paragraph" w:customStyle="1" w:styleId="728">
    <w:name w:val="样式 标题 1 + 五号"/>
    <w:basedOn w:val="3"/>
    <w:qFormat/>
    <w:uiPriority w:val="99"/>
    <w:pPr>
      <w:keepNext/>
      <w:keepLines/>
      <w:snapToGrid/>
      <w:spacing w:line="240" w:lineRule="auto"/>
    </w:pPr>
    <w:rPr>
      <w:rFonts w:eastAsia="宋体"/>
      <w:sz w:val="32"/>
      <w:szCs w:val="32"/>
    </w:rPr>
  </w:style>
  <w:style w:type="paragraph" w:customStyle="1" w:styleId="729">
    <w:name w:val="xl119"/>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color w:val="000000"/>
      <w:sz w:val="20"/>
      <w:szCs w:val="20"/>
    </w:rPr>
  </w:style>
  <w:style w:type="paragraph" w:customStyle="1" w:styleId="730">
    <w:name w:val="纯文本1"/>
    <w:basedOn w:val="1"/>
    <w:qFormat/>
    <w:uiPriority w:val="99"/>
    <w:pPr>
      <w:snapToGrid/>
    </w:pPr>
    <w:rPr>
      <w:rFonts w:ascii="宋体" w:hAnsi="Courier New"/>
      <w:szCs w:val="20"/>
    </w:rPr>
  </w:style>
  <w:style w:type="paragraph" w:customStyle="1" w:styleId="731">
    <w:name w:val="S4-I-U-L15-No-dot"/>
    <w:basedOn w:val="1"/>
    <w:qFormat/>
    <w:uiPriority w:val="99"/>
    <w:pPr>
      <w:numPr>
        <w:ilvl w:val="1"/>
        <w:numId w:val="19"/>
      </w:numPr>
      <w:tabs>
        <w:tab w:val="left" w:pos="1112"/>
        <w:tab w:val="clear" w:pos="1680"/>
      </w:tabs>
      <w:snapToGrid/>
      <w:spacing w:after="120" w:line="360" w:lineRule="auto"/>
      <w:ind w:left="1112"/>
    </w:pPr>
    <w:rPr>
      <w:rFonts w:ascii="Times New Roman" w:hAnsi="Times New Roman"/>
      <w:i/>
      <w:sz w:val="24"/>
      <w:szCs w:val="24"/>
      <w:u w:val="single"/>
    </w:rPr>
  </w:style>
  <w:style w:type="paragraph" w:customStyle="1" w:styleId="732">
    <w:name w:val="TOC 标题1"/>
    <w:basedOn w:val="3"/>
    <w:next w:val="1"/>
    <w:qFormat/>
    <w:uiPriority w:val="3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733">
    <w:name w:val="xl9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34">
    <w:name w:val="默认段落字体 Para Char Char Char Char Char Char Char Char Char1 Char Char Char Char"/>
    <w:basedOn w:val="1"/>
    <w:qFormat/>
    <w:uiPriority w:val="99"/>
    <w:pPr>
      <w:snapToGrid/>
    </w:pPr>
    <w:rPr>
      <w:rFonts w:ascii="Tahoma" w:hAnsi="Tahoma"/>
      <w:sz w:val="24"/>
      <w:szCs w:val="20"/>
    </w:rPr>
  </w:style>
  <w:style w:type="paragraph" w:customStyle="1" w:styleId="735">
    <w:name w:val="样式 样式3 + 宋体 五号 Char Char Char"/>
    <w:basedOn w:val="1"/>
    <w:qFormat/>
    <w:uiPriority w:val="99"/>
    <w:pPr>
      <w:keepNext/>
      <w:keepLines/>
      <w:tabs>
        <w:tab w:val="left" w:pos="1050"/>
      </w:tabs>
      <w:snapToGrid/>
      <w:ind w:left="1050" w:hanging="450"/>
      <w:jc w:val="left"/>
      <w:outlineLvl w:val="7"/>
    </w:pPr>
    <w:rPr>
      <w:rFonts w:ascii="宋体" w:hAnsi="宋体"/>
      <w:b/>
      <w:bCs/>
      <w:szCs w:val="24"/>
    </w:rPr>
  </w:style>
  <w:style w:type="paragraph" w:customStyle="1" w:styleId="736">
    <w:name w:val="样式 样式 样式 标题 3Chapter X.X.X. + 段后: 0.5 行 + 段后: 0.5 行 + 段后: 0.5 行"/>
    <w:basedOn w:val="672"/>
    <w:qFormat/>
    <w:uiPriority w:val="99"/>
    <w:pPr>
      <w:snapToGrid/>
      <w:spacing w:after="120"/>
    </w:pPr>
  </w:style>
  <w:style w:type="paragraph" w:customStyle="1" w:styleId="737">
    <w:name w:val="样式 标题 2 + 宋体 小四 段前: 0 磅 段后: 0 磅 行距: 1.5 倍行距"/>
    <w:basedOn w:val="4"/>
    <w:qFormat/>
    <w:uiPriority w:val="99"/>
    <w:pPr>
      <w:numPr>
        <w:ilvl w:val="0"/>
        <w:numId w:val="20"/>
      </w:numPr>
      <w:snapToGrid/>
      <w:spacing w:before="0" w:after="0" w:line="360" w:lineRule="auto"/>
    </w:pPr>
    <w:rPr>
      <w:rFonts w:ascii="宋体" w:hAnsi="宋体" w:eastAsia="宋体" w:cs="宋体"/>
      <w:sz w:val="24"/>
      <w:szCs w:val="20"/>
    </w:rPr>
  </w:style>
  <w:style w:type="paragraph" w:customStyle="1" w:styleId="738">
    <w:name w:val="Char3 Char Char Char"/>
    <w:basedOn w:val="1"/>
    <w:qFormat/>
    <w:uiPriority w:val="99"/>
    <w:pPr>
      <w:widowControl/>
      <w:snapToGrid/>
      <w:spacing w:after="160" w:line="240" w:lineRule="exact"/>
      <w:jc w:val="left"/>
    </w:pPr>
    <w:rPr>
      <w:rFonts w:ascii="Times New Roman" w:hAnsi="Times New Roman"/>
      <w:szCs w:val="20"/>
    </w:rPr>
  </w:style>
  <w:style w:type="paragraph" w:customStyle="1" w:styleId="739">
    <w:name w:val="二级标题"/>
    <w:basedOn w:val="4"/>
    <w:qFormat/>
    <w:uiPriority w:val="99"/>
    <w:pPr>
      <w:tabs>
        <w:tab w:val="left" w:pos="1116"/>
      </w:tabs>
      <w:snapToGrid/>
      <w:ind w:left="1116" w:hanging="576"/>
    </w:pPr>
    <w:rPr>
      <w:rFonts w:ascii="黑体" w:hAnsi="Cambria"/>
    </w:rPr>
  </w:style>
  <w:style w:type="paragraph" w:customStyle="1" w:styleId="740">
    <w:name w:val="文档结构图1"/>
    <w:basedOn w:val="1"/>
    <w:qFormat/>
    <w:uiPriority w:val="99"/>
    <w:pPr>
      <w:snapToGrid/>
    </w:pPr>
    <w:rPr>
      <w:rFonts w:ascii="宋体"/>
      <w:sz w:val="18"/>
      <w:szCs w:val="18"/>
    </w:rPr>
  </w:style>
  <w:style w:type="paragraph" w:customStyle="1" w:styleId="741">
    <w:name w:val="xl88"/>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center"/>
    </w:pPr>
    <w:rPr>
      <w:rFonts w:ascii="宋体" w:hAnsi="宋体" w:cs="宋体"/>
      <w:sz w:val="20"/>
      <w:szCs w:val="20"/>
    </w:rPr>
  </w:style>
  <w:style w:type="paragraph" w:customStyle="1" w:styleId="742">
    <w:name w:val="Char Char Char Char Char Char Char"/>
    <w:basedOn w:val="1"/>
    <w:qFormat/>
    <w:uiPriority w:val="99"/>
    <w:pPr>
      <w:tabs>
        <w:tab w:val="left" w:pos="432"/>
      </w:tabs>
      <w:snapToGrid/>
      <w:ind w:left="432" w:hanging="432"/>
    </w:pPr>
    <w:rPr>
      <w:rFonts w:ascii="Tahoma" w:hAnsi="Tahoma"/>
      <w:sz w:val="24"/>
      <w:szCs w:val="20"/>
    </w:rPr>
  </w:style>
  <w:style w:type="paragraph" w:customStyle="1" w:styleId="743">
    <w:name w:val="正文文本 New New"/>
    <w:basedOn w:val="669"/>
    <w:qFormat/>
    <w:uiPriority w:val="99"/>
    <w:pPr>
      <w:snapToGrid/>
      <w:spacing w:after="120"/>
    </w:pPr>
    <w:rPr>
      <w:sz w:val="28"/>
      <w:szCs w:val="24"/>
    </w:rPr>
  </w:style>
  <w:style w:type="paragraph" w:customStyle="1" w:styleId="744">
    <w:name w:val="xl118"/>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745">
    <w:name w:val="Table"/>
    <w:basedOn w:val="1"/>
    <w:qFormat/>
    <w:uiPriority w:val="99"/>
    <w:pPr>
      <w:widowControl/>
      <w:snapToGrid/>
      <w:spacing w:before="40" w:after="40"/>
      <w:jc w:val="left"/>
    </w:pPr>
    <w:rPr>
      <w:rFonts w:ascii="Arial" w:hAnsi="Arial" w:eastAsia="Times New Roman"/>
      <w:sz w:val="20"/>
      <w:szCs w:val="20"/>
      <w:lang w:val="en-GB" w:eastAsia="en-US"/>
    </w:rPr>
  </w:style>
  <w:style w:type="paragraph" w:customStyle="1" w:styleId="746">
    <w:name w:val="xl10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Cs w:val="21"/>
    </w:rPr>
  </w:style>
  <w:style w:type="paragraph" w:customStyle="1" w:styleId="747">
    <w:name w:val="[Normal]"/>
    <w:qFormat/>
    <w:uiPriority w:val="99"/>
    <w:pPr>
      <w:snapToGrid/>
    </w:pPr>
    <w:rPr>
      <w:rFonts w:hint="default" w:ascii="宋体" w:hAnsi="宋体" w:eastAsia="宋体" w:cs="Times New Roman"/>
      <w:sz w:val="24"/>
      <w:lang w:val="zh-CN"/>
    </w:rPr>
  </w:style>
  <w:style w:type="paragraph" w:customStyle="1" w:styleId="748">
    <w:name w:val="SZF表"/>
    <w:basedOn w:val="749"/>
    <w:qFormat/>
    <w:uiPriority w:val="99"/>
    <w:pPr>
      <w:snapToGrid/>
    </w:pPr>
    <w:rPr>
      <w:rFonts w:ascii="宋体" w:hAnsi="宋体"/>
      <w:bCs/>
      <w:szCs w:val="21"/>
    </w:rPr>
  </w:style>
  <w:style w:type="paragraph" w:customStyle="1" w:styleId="749">
    <w:name w:val="SZF图"/>
    <w:basedOn w:val="1"/>
    <w:qFormat/>
    <w:uiPriority w:val="99"/>
    <w:pPr>
      <w:snapToGrid/>
      <w:spacing w:beforeLines="50" w:afterLines="50" w:line="360" w:lineRule="auto"/>
      <w:jc w:val="center"/>
    </w:pPr>
    <w:rPr>
      <w:rFonts w:ascii="Times New Roman" w:hAnsi="Times New Roman"/>
      <w:b/>
      <w:szCs w:val="24"/>
    </w:rPr>
  </w:style>
  <w:style w:type="paragraph" w:customStyle="1" w:styleId="750">
    <w:name w:val="Figure Description"/>
    <w:next w:val="1"/>
    <w:qFormat/>
    <w:uiPriority w:val="99"/>
    <w:pPr>
      <w:numPr>
        <w:ilvl w:val="4"/>
        <w:numId w:val="21"/>
      </w:numPr>
      <w:tabs>
        <w:tab w:val="clear" w:pos="2040"/>
      </w:tabs>
      <w:snapToGrid w:val="0"/>
      <w:spacing w:before="80" w:after="320"/>
      <w:ind w:left="1701" w:firstLine="0"/>
      <w:jc w:val="center"/>
    </w:pPr>
    <w:rPr>
      <w:rFonts w:hint="default" w:ascii="Arial" w:hAnsi="Arial" w:eastAsia="黑体" w:cs="Times New Roman"/>
      <w:sz w:val="18"/>
      <w:lang w:eastAsia="en-US"/>
    </w:rPr>
  </w:style>
  <w:style w:type="paragraph" w:customStyle="1" w:styleId="751">
    <w:name w:val="xl9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52">
    <w:name w:val="Char1 Char Char Char1"/>
    <w:basedOn w:val="1"/>
    <w:qFormat/>
    <w:uiPriority w:val="99"/>
    <w:pPr>
      <w:snapToGrid/>
    </w:pPr>
    <w:rPr>
      <w:rFonts w:ascii="Tahoma" w:hAnsi="Tahoma"/>
      <w:sz w:val="24"/>
      <w:szCs w:val="20"/>
    </w:rPr>
  </w:style>
  <w:style w:type="paragraph" w:customStyle="1" w:styleId="753">
    <w:name w:val="文档结构图2"/>
    <w:basedOn w:val="1"/>
    <w:qFormat/>
    <w:uiPriority w:val="99"/>
    <w:pPr>
      <w:snapToGrid/>
    </w:pPr>
    <w:rPr>
      <w:rFonts w:ascii="宋体"/>
      <w:sz w:val="18"/>
      <w:szCs w:val="18"/>
    </w:rPr>
  </w:style>
  <w:style w:type="paragraph" w:customStyle="1" w:styleId="754">
    <w:name w:val="xl72"/>
    <w:basedOn w:val="1"/>
    <w:qFormat/>
    <w:uiPriority w:val="99"/>
    <w:pPr>
      <w:widowControl/>
      <w:pBdr>
        <w:top w:val="single" w:color="000000" w:sz="12" w:space="0"/>
        <w:left w:val="single" w:color="000000" w:sz="12"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755">
    <w:name w:val="样式 样式 正文文本缩进 + 仿宋_GB2312 小四 首行缩进:  0 厘米 行距: 1.5 倍行距 + (中文) 仿宋_GB... Char Char"/>
    <w:basedOn w:val="566"/>
    <w:qFormat/>
    <w:uiPriority w:val="99"/>
    <w:pPr>
      <w:snapToGrid/>
      <w:ind w:firstLine="480" w:firstLineChars="200"/>
    </w:pPr>
  </w:style>
  <w:style w:type="paragraph" w:customStyle="1" w:styleId="756">
    <w:name w:val="大汉正文"/>
    <w:basedOn w:val="1"/>
    <w:qFormat/>
    <w:uiPriority w:val="99"/>
    <w:pPr>
      <w:snapToGrid/>
      <w:spacing w:line="360" w:lineRule="auto"/>
      <w:ind w:firstLine="200" w:firstLineChars="200"/>
      <w:jc w:val="left"/>
    </w:pPr>
    <w:rPr>
      <w:rFonts w:ascii="宋体" w:hAnsi="Times New Roman"/>
      <w:sz w:val="24"/>
      <w:szCs w:val="24"/>
    </w:rPr>
  </w:style>
  <w:style w:type="paragraph" w:customStyle="1" w:styleId="757">
    <w:name w:val="Table_Medium"/>
    <w:basedOn w:val="745"/>
    <w:qFormat/>
    <w:uiPriority w:val="99"/>
    <w:pPr>
      <w:snapToGrid/>
    </w:pPr>
    <w:rPr>
      <w:sz w:val="18"/>
    </w:rPr>
  </w:style>
  <w:style w:type="paragraph" w:customStyle="1" w:styleId="758">
    <w:name w:val="IBM 正文"/>
    <w:basedOn w:val="1"/>
    <w:qFormat/>
    <w:uiPriority w:val="99"/>
    <w:pPr>
      <w:snapToGrid/>
      <w:spacing w:line="360" w:lineRule="atLeast"/>
    </w:pPr>
    <w:rPr>
      <w:rFonts w:ascii="Times New Roman" w:hAnsi="Times New Roman"/>
      <w:sz w:val="24"/>
      <w:szCs w:val="20"/>
    </w:rPr>
  </w:style>
  <w:style w:type="paragraph" w:customStyle="1" w:styleId="759">
    <w:name w:val="Char Char1 Char1"/>
    <w:basedOn w:val="1"/>
    <w:qFormat/>
    <w:uiPriority w:val="99"/>
    <w:pPr>
      <w:snapToGrid/>
    </w:pPr>
    <w:rPr>
      <w:rFonts w:ascii="仿宋_GB2312" w:hAnsi="Times New Roman" w:eastAsia="仿宋_GB2312"/>
      <w:b/>
      <w:sz w:val="32"/>
      <w:szCs w:val="32"/>
    </w:rPr>
  </w:style>
  <w:style w:type="paragraph" w:customStyle="1" w:styleId="760">
    <w:name w:val="xl12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761">
    <w:name w:val="Char Char Char Char Char Char Char111"/>
    <w:basedOn w:val="1"/>
    <w:qFormat/>
    <w:uiPriority w:val="99"/>
    <w:pPr>
      <w:tabs>
        <w:tab w:val="left" w:pos="432"/>
      </w:tabs>
      <w:snapToGrid/>
      <w:ind w:left="432" w:hanging="432"/>
    </w:pPr>
    <w:rPr>
      <w:rFonts w:ascii="Tahoma" w:hAnsi="Tahoma"/>
      <w:sz w:val="24"/>
      <w:szCs w:val="20"/>
    </w:rPr>
  </w:style>
  <w:style w:type="paragraph" w:customStyle="1" w:styleId="762">
    <w:name w:val="页眉1"/>
    <w:basedOn w:val="1"/>
    <w:qFormat/>
    <w:uiPriority w:val="99"/>
    <w:pPr>
      <w:widowControl/>
      <w:snapToGrid/>
      <w:spacing w:before="150" w:after="150" w:line="320" w:lineRule="atLeast"/>
      <w:jc w:val="left"/>
    </w:pPr>
    <w:rPr>
      <w:rFonts w:ascii="宋体" w:hAnsi="宋体" w:cs="宋体"/>
      <w:color w:val="003399"/>
      <w:sz w:val="30"/>
      <w:szCs w:val="30"/>
    </w:rPr>
  </w:style>
  <w:style w:type="paragraph" w:customStyle="1" w:styleId="763">
    <w:name w:val="Char Char Char Char Char Char Char Char Char Char Char Char Char"/>
    <w:basedOn w:val="1"/>
    <w:qFormat/>
    <w:uiPriority w:val="99"/>
    <w:pPr>
      <w:tabs>
        <w:tab w:val="left" w:pos="432"/>
      </w:tabs>
      <w:snapToGrid/>
      <w:ind w:left="432" w:hanging="432"/>
    </w:pPr>
    <w:rPr>
      <w:rFonts w:ascii="Tahoma" w:hAnsi="Tahoma"/>
      <w:sz w:val="24"/>
      <w:szCs w:val="20"/>
    </w:rPr>
  </w:style>
  <w:style w:type="paragraph" w:customStyle="1" w:styleId="764">
    <w:name w:val="Tabletext"/>
    <w:basedOn w:val="1"/>
    <w:qFormat/>
    <w:uiPriority w:val="99"/>
    <w:pPr>
      <w:keepLines/>
      <w:snapToGrid/>
      <w:spacing w:afterLines="50"/>
      <w:jc w:val="left"/>
    </w:pPr>
    <w:rPr>
      <w:rFonts w:ascii="宋体" w:hAnsi="Times New Roman"/>
      <w:szCs w:val="20"/>
    </w:rPr>
  </w:style>
  <w:style w:type="paragraph" w:customStyle="1" w:styleId="765">
    <w:name w:val="P3"/>
    <w:basedOn w:val="1"/>
    <w:qFormat/>
    <w:uiPriority w:val="99"/>
    <w:pPr>
      <w:widowControl/>
      <w:snapToGrid/>
      <w:spacing w:before="240" w:line="240" w:lineRule="atLeast"/>
      <w:ind w:left="1152"/>
      <w:jc w:val="left"/>
    </w:pPr>
    <w:rPr>
      <w:rFonts w:ascii="Times New Roman" w:hAnsi="Times New Roman"/>
      <w:b/>
      <w:szCs w:val="21"/>
      <w:lang w:val="en-AU" w:eastAsia="en-US"/>
    </w:rPr>
  </w:style>
  <w:style w:type="paragraph" w:customStyle="1" w:styleId="766">
    <w:name w:val="标准标题3"/>
    <w:basedOn w:val="5"/>
    <w:qFormat/>
    <w:uiPriority w:val="99"/>
    <w:pPr>
      <w:tabs>
        <w:tab w:val="left" w:pos="1050"/>
      </w:tabs>
      <w:snapToGrid/>
      <w:spacing w:line="240" w:lineRule="auto"/>
      <w:ind w:left="-258" w:leftChars="-258"/>
    </w:pPr>
    <w:rPr>
      <w:rFonts w:eastAsia="仿宋_GB2312"/>
      <w:sz w:val="28"/>
    </w:rPr>
  </w:style>
  <w:style w:type="paragraph" w:customStyle="1" w:styleId="767">
    <w:name w:val="大表 mt"/>
    <w:basedOn w:val="1"/>
    <w:qFormat/>
    <w:uiPriority w:val="99"/>
    <w:pPr>
      <w:widowControl/>
      <w:snapToGrid/>
      <w:jc w:val="left"/>
    </w:pPr>
    <w:rPr>
      <w:rFonts w:ascii="宋体" w:hAnsi="宋体" w:cs="宋体"/>
      <w:szCs w:val="21"/>
    </w:rPr>
  </w:style>
  <w:style w:type="paragraph" w:customStyle="1" w:styleId="768">
    <w:name w:val="Char Char Char111"/>
    <w:basedOn w:val="1"/>
    <w:qFormat/>
    <w:uiPriority w:val="99"/>
    <w:pPr>
      <w:snapToGrid/>
    </w:pPr>
  </w:style>
  <w:style w:type="paragraph" w:customStyle="1" w:styleId="769">
    <w:name w:val="段落正文"/>
    <w:basedOn w:val="1"/>
    <w:qFormat/>
    <w:uiPriority w:val="99"/>
    <w:pPr>
      <w:snapToGrid/>
      <w:spacing w:line="360" w:lineRule="auto"/>
      <w:ind w:firstLine="560" w:firstLineChars="200"/>
    </w:pPr>
    <w:rPr>
      <w:rFonts w:ascii="Times New Roman" w:hAnsi="Times New Roman"/>
      <w:sz w:val="28"/>
      <w:szCs w:val="28"/>
    </w:rPr>
  </w:style>
  <w:style w:type="paragraph" w:customStyle="1" w:styleId="770">
    <w:name w:val="footnote"/>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771">
    <w:name w:val="小四正文"/>
    <w:basedOn w:val="1"/>
    <w:qFormat/>
    <w:uiPriority w:val="99"/>
    <w:pPr>
      <w:snapToGrid/>
      <w:spacing w:line="360" w:lineRule="auto"/>
      <w:ind w:firstLine="200" w:firstLineChars="200"/>
    </w:pPr>
    <w:rPr>
      <w:rFonts w:ascii="Times New Roman" w:hAnsi="Times New Roman" w:eastAsia="仿宋_GB2312" w:cs="宋体"/>
      <w:sz w:val="24"/>
      <w:szCs w:val="24"/>
    </w:rPr>
  </w:style>
  <w:style w:type="paragraph" w:customStyle="1" w:styleId="772">
    <w:name w:val="正文居中标题1"/>
    <w:basedOn w:val="1"/>
    <w:qFormat/>
    <w:uiPriority w:val="99"/>
    <w:pPr>
      <w:numPr>
        <w:ilvl w:val="0"/>
        <w:numId w:val="22"/>
      </w:numPr>
      <w:tabs>
        <w:tab w:val="clear" w:pos="987"/>
      </w:tabs>
      <w:snapToGrid/>
      <w:spacing w:before="100" w:beforeAutospacing="1" w:after="100" w:afterAutospacing="1"/>
      <w:ind w:left="0" w:firstLine="0"/>
      <w:jc w:val="center"/>
    </w:pPr>
    <w:rPr>
      <w:rFonts w:ascii="Times New Roman" w:hAnsi="Times New Roman" w:eastAsia="隶书"/>
      <w:b/>
      <w:bCs/>
      <w:sz w:val="84"/>
      <w:szCs w:val="24"/>
    </w:rPr>
  </w:style>
  <w:style w:type="paragraph" w:customStyle="1" w:styleId="773">
    <w:name w:val="Table - Col. Head"/>
    <w:basedOn w:val="1"/>
    <w:qFormat/>
    <w:uiPriority w:val="99"/>
    <w:pPr>
      <w:keepNext/>
      <w:widowControl/>
      <w:snapToGrid/>
      <w:spacing w:before="60" w:afterLines="50"/>
      <w:jc w:val="left"/>
    </w:pPr>
    <w:rPr>
      <w:rFonts w:ascii="Arial" w:hAnsi="Arial"/>
      <w:b/>
      <w:sz w:val="18"/>
      <w:szCs w:val="20"/>
      <w:lang w:eastAsia="en-US"/>
    </w:rPr>
  </w:style>
  <w:style w:type="paragraph" w:customStyle="1" w:styleId="774">
    <w:name w:val="Char Char Char Char"/>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775">
    <w:name w:val="样式 正文段落 + 四号"/>
    <w:basedOn w:val="493"/>
    <w:qFormat/>
    <w:uiPriority w:val="99"/>
    <w:pPr>
      <w:snapToGrid/>
      <w:spacing w:line="360" w:lineRule="auto"/>
      <w:ind w:firstLine="0"/>
    </w:pPr>
    <w:rPr>
      <w:rFonts w:ascii="宋体" w:hAnsi="宋体" w:cs="宋体"/>
    </w:rPr>
  </w:style>
  <w:style w:type="paragraph" w:customStyle="1" w:styleId="776">
    <w:name w:val="graytext"/>
    <w:basedOn w:val="1"/>
    <w:qFormat/>
    <w:uiPriority w:val="99"/>
    <w:pPr>
      <w:widowControl/>
      <w:snapToGrid/>
      <w:spacing w:before="100" w:beforeAutospacing="1" w:after="100" w:afterAutospacing="1" w:line="288" w:lineRule="atLeast"/>
      <w:jc w:val="left"/>
    </w:pPr>
    <w:rPr>
      <w:rFonts w:ascii="宋体" w:hAnsi="宋体" w:cs="宋体"/>
      <w:color w:val="666666"/>
      <w:sz w:val="17"/>
      <w:szCs w:val="17"/>
    </w:rPr>
  </w:style>
  <w:style w:type="paragraph" w:customStyle="1" w:styleId="777">
    <w:name w:val="正文小四"/>
    <w:basedOn w:val="1"/>
    <w:qFormat/>
    <w:uiPriority w:val="99"/>
    <w:pPr>
      <w:tabs>
        <w:tab w:val="left" w:pos="720"/>
      </w:tabs>
      <w:snapToGrid/>
      <w:spacing w:line="360" w:lineRule="auto"/>
      <w:ind w:right="210" w:rightChars="100" w:firstLine="360" w:firstLineChars="150"/>
      <w:jc w:val="center"/>
    </w:pPr>
    <w:rPr>
      <w:rFonts w:ascii="Times New Roman" w:hAnsi="Times New Roman"/>
      <w:sz w:val="24"/>
      <w:szCs w:val="24"/>
    </w:rPr>
  </w:style>
  <w:style w:type="paragraph" w:customStyle="1" w:styleId="778">
    <w:name w:val="Char Char3 Char Char Char Char"/>
    <w:basedOn w:val="1"/>
    <w:qFormat/>
    <w:uiPriority w:val="99"/>
    <w:pPr>
      <w:widowControl/>
      <w:snapToGrid/>
      <w:spacing w:after="160" w:line="360" w:lineRule="auto"/>
      <w:jc w:val="left"/>
    </w:pPr>
    <w:rPr>
      <w:rFonts w:ascii="Verdana" w:hAnsi="Verdana"/>
      <w:sz w:val="24"/>
      <w:szCs w:val="20"/>
      <w:lang w:eastAsia="en-US"/>
    </w:rPr>
  </w:style>
  <w:style w:type="paragraph" w:customStyle="1" w:styleId="779">
    <w:name w:val="font10"/>
    <w:basedOn w:val="1"/>
    <w:qFormat/>
    <w:uiPriority w:val="99"/>
    <w:pPr>
      <w:widowControl/>
      <w:snapToGrid/>
      <w:spacing w:before="100" w:beforeAutospacing="1" w:after="100" w:afterAutospacing="1"/>
      <w:jc w:val="left"/>
    </w:pPr>
    <w:rPr>
      <w:rFonts w:ascii="Arial" w:hAnsi="Arial" w:cs="Arial"/>
      <w:color w:val="333333"/>
      <w:sz w:val="20"/>
      <w:szCs w:val="20"/>
    </w:rPr>
  </w:style>
  <w:style w:type="paragraph" w:customStyle="1" w:styleId="780">
    <w:name w:val="Char Char1 Char Char Char Char Char Char Char Char Char Char Char Char Char Char"/>
    <w:basedOn w:val="1"/>
    <w:qFormat/>
    <w:uiPriority w:val="99"/>
    <w:pPr>
      <w:widowControl/>
      <w:snapToGrid/>
      <w:spacing w:after="160" w:line="240" w:lineRule="exact"/>
      <w:jc w:val="left"/>
    </w:pPr>
    <w:rPr>
      <w:rFonts w:ascii="Times New Roman" w:hAnsi="Times New Roman"/>
      <w:szCs w:val="20"/>
    </w:rPr>
  </w:style>
  <w:style w:type="paragraph" w:customStyle="1" w:styleId="781">
    <w:name w:val="font5"/>
    <w:basedOn w:val="1"/>
    <w:qFormat/>
    <w:uiPriority w:val="99"/>
    <w:pPr>
      <w:widowControl/>
      <w:snapToGrid/>
      <w:spacing w:before="100" w:beforeAutospacing="1" w:after="100" w:afterAutospacing="1"/>
      <w:jc w:val="left"/>
    </w:pPr>
    <w:rPr>
      <w:rFonts w:hint="eastAsia" w:ascii="宋体" w:hAnsi="宋体"/>
      <w:sz w:val="18"/>
      <w:szCs w:val="18"/>
    </w:rPr>
  </w:style>
  <w:style w:type="paragraph" w:customStyle="1" w:styleId="782">
    <w:name w:val="xl120"/>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783">
    <w:name w:val="p0"/>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784">
    <w:name w:val="样式 小四 行距: 1.5 倍行距 首行缩进:  2.25 字符"/>
    <w:basedOn w:val="1"/>
    <w:qFormat/>
    <w:uiPriority w:val="99"/>
    <w:pPr>
      <w:tabs>
        <w:tab w:val="left" w:pos="360"/>
        <w:tab w:val="left" w:pos="704"/>
      </w:tabs>
      <w:snapToGrid/>
      <w:spacing w:line="360" w:lineRule="auto"/>
    </w:pPr>
    <w:rPr>
      <w:rFonts w:ascii="宋体" w:hAnsi="宋体"/>
      <w:spacing w:val="-8"/>
      <w:sz w:val="24"/>
      <w:szCs w:val="20"/>
    </w:rPr>
  </w:style>
  <w:style w:type="paragraph" w:customStyle="1" w:styleId="785">
    <w:name w:val="规范正文"/>
    <w:basedOn w:val="1"/>
    <w:qFormat/>
    <w:uiPriority w:val="99"/>
    <w:pPr>
      <w:snapToGrid/>
      <w:spacing w:line="360" w:lineRule="auto"/>
      <w:ind w:left="480"/>
      <w:jc w:val="left"/>
    </w:pPr>
    <w:rPr>
      <w:rFonts w:ascii="Times New Roman" w:hAnsi="Times New Roman"/>
      <w:sz w:val="24"/>
      <w:szCs w:val="20"/>
    </w:rPr>
  </w:style>
  <w:style w:type="paragraph" w:customStyle="1" w:styleId="786">
    <w:name w:val="丽天正文"/>
    <w:basedOn w:val="1"/>
    <w:qFormat/>
    <w:uiPriority w:val="99"/>
    <w:pPr>
      <w:snapToGrid/>
      <w:spacing w:line="540" w:lineRule="exact"/>
      <w:ind w:firstLine="560" w:firstLineChars="200"/>
    </w:pPr>
    <w:rPr>
      <w:rFonts w:ascii="宋体" w:hAnsi="宋体"/>
      <w:color w:val="000000"/>
      <w:sz w:val="28"/>
      <w:szCs w:val="28"/>
    </w:rPr>
  </w:style>
  <w:style w:type="paragraph" w:customStyle="1" w:styleId="787">
    <w:name w:val="样式 标题 4Chapter X.X.X. + 段后: 0.5 行1 + 段后: 0.5 行"/>
    <w:basedOn w:val="788"/>
    <w:qFormat/>
    <w:uiPriority w:val="99"/>
    <w:pPr>
      <w:numPr>
        <w:numId w:val="0"/>
      </w:numPr>
      <w:tabs>
        <w:tab w:val="left" w:pos="864"/>
      </w:tabs>
      <w:snapToGrid/>
      <w:ind w:left="425" w:hanging="425"/>
    </w:pPr>
    <w:rPr>
      <w:szCs w:val="21"/>
    </w:rPr>
  </w:style>
  <w:style w:type="paragraph" w:customStyle="1" w:styleId="788">
    <w:name w:val="样式 标题 4Chapter X.X.X. + 段后: 0.5 行1"/>
    <w:basedOn w:val="6"/>
    <w:next w:val="6"/>
    <w:qFormat/>
    <w:uiPriority w:val="99"/>
    <w:pPr>
      <w:keepLines w:val="0"/>
      <w:numPr>
        <w:ilvl w:val="3"/>
        <w:numId w:val="5"/>
      </w:numPr>
      <w:snapToGrid/>
      <w:spacing w:before="120" w:afterLines="50" w:line="240" w:lineRule="auto"/>
      <w:ind w:left="425" w:hanging="425"/>
      <w:jc w:val="left"/>
    </w:pPr>
    <w:rPr>
      <w:rFonts w:ascii="宋体" w:hAnsi="Times New Roman" w:eastAsia="宋体" w:cs="宋体"/>
      <w:sz w:val="21"/>
      <w:szCs w:val="20"/>
    </w:rPr>
  </w:style>
  <w:style w:type="paragraph" w:customStyle="1" w:styleId="789">
    <w:name w:val="样式 标题 5H5ITT t5PA Pico Section5H5-Heading 5h5l5heading5...1"/>
    <w:basedOn w:val="7"/>
    <w:qFormat/>
    <w:uiPriority w:val="99"/>
    <w:pPr>
      <w:widowControl/>
      <w:tabs>
        <w:tab w:val="left" w:pos="1800"/>
        <w:tab w:val="clear" w:pos="992"/>
      </w:tabs>
      <w:snapToGrid/>
      <w:spacing w:before="0" w:after="0" w:line="360" w:lineRule="auto"/>
      <w:ind w:left="346" w:firstLine="0"/>
      <w:jc w:val="left"/>
    </w:pPr>
    <w:rPr>
      <w:rFonts w:ascii="宋体" w:hAnsi="宋体"/>
      <w:bCs w:val="0"/>
      <w:spacing w:val="-2"/>
      <w:sz w:val="30"/>
      <w:szCs w:val="30"/>
    </w:rPr>
  </w:style>
  <w:style w:type="paragraph" w:customStyle="1" w:styleId="790">
    <w:name w:val="xl10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791">
    <w:name w:val="标准标题1"/>
    <w:basedOn w:val="3"/>
    <w:qFormat/>
    <w:uiPriority w:val="99"/>
    <w:pPr>
      <w:keepNext/>
      <w:keepLines/>
      <w:pageBreakBefore/>
      <w:tabs>
        <w:tab w:val="left" w:pos="1080"/>
      </w:tabs>
      <w:snapToGrid/>
      <w:spacing w:before="340" w:after="330" w:line="578" w:lineRule="auto"/>
      <w:ind w:left="425" w:hanging="425"/>
      <w:jc w:val="both"/>
    </w:pPr>
    <w:rPr>
      <w:rFonts w:eastAsia="仿宋_GB2312"/>
      <w:sz w:val="32"/>
      <w:szCs w:val="44"/>
    </w:rPr>
  </w:style>
  <w:style w:type="paragraph" w:customStyle="1" w:styleId="792">
    <w:name w:val="xl8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93">
    <w:name w:val="PDGInstructions"/>
    <w:basedOn w:val="1"/>
    <w:qFormat/>
    <w:uiPriority w:val="99"/>
    <w:pPr>
      <w:widowControl/>
      <w:snapToGrid/>
      <w:spacing w:before="60" w:after="60"/>
      <w:ind w:right="360"/>
      <w:jc w:val="left"/>
    </w:pPr>
    <w:rPr>
      <w:rFonts w:ascii="Garamond" w:hAnsi="Garamond"/>
      <w:color w:val="FF0000"/>
      <w:sz w:val="24"/>
      <w:szCs w:val="20"/>
      <w:lang w:eastAsia="en-US"/>
    </w:rPr>
  </w:style>
  <w:style w:type="paragraph" w:customStyle="1" w:styleId="794">
    <w:name w:val="Char1111"/>
    <w:basedOn w:val="1"/>
    <w:qFormat/>
    <w:uiPriority w:val="99"/>
    <w:pPr>
      <w:snapToGrid/>
    </w:pPr>
    <w:rPr>
      <w:rFonts w:ascii="仿宋_GB2312" w:hAnsi="Times New Roman" w:eastAsia="仿宋_GB2312"/>
      <w:b/>
      <w:sz w:val="32"/>
      <w:szCs w:val="32"/>
    </w:rPr>
  </w:style>
  <w:style w:type="paragraph" w:customStyle="1" w:styleId="795">
    <w:name w:val="正文文本 21"/>
    <w:basedOn w:val="1"/>
    <w:qFormat/>
    <w:uiPriority w:val="99"/>
    <w:pPr>
      <w:widowControl/>
      <w:overflowPunct w:val="0"/>
      <w:autoSpaceDE w:val="0"/>
      <w:autoSpaceDN w:val="0"/>
      <w:snapToGrid/>
      <w:ind w:left="450" w:hanging="450"/>
      <w:jc w:val="left"/>
    </w:pPr>
    <w:rPr>
      <w:rFonts w:ascii="Times New Roman" w:hAnsi="Times New Roman"/>
      <w:sz w:val="24"/>
      <w:szCs w:val="20"/>
    </w:rPr>
  </w:style>
  <w:style w:type="paragraph" w:customStyle="1" w:styleId="796">
    <w:name w:val="font8"/>
    <w:basedOn w:val="1"/>
    <w:qFormat/>
    <w:uiPriority w:val="99"/>
    <w:pPr>
      <w:widowControl/>
      <w:snapToGrid/>
      <w:spacing w:before="100" w:beforeAutospacing="1" w:after="100" w:afterAutospacing="1"/>
      <w:jc w:val="left"/>
    </w:pPr>
    <w:rPr>
      <w:rFonts w:ascii="宋体" w:hAnsi="宋体" w:cs="宋体"/>
      <w:color w:val="000000"/>
      <w:szCs w:val="21"/>
    </w:rPr>
  </w:style>
  <w:style w:type="paragraph" w:customStyle="1" w:styleId="797">
    <w:name w:val="A正文小四"/>
    <w:basedOn w:val="1"/>
    <w:qFormat/>
    <w:uiPriority w:val="99"/>
    <w:pPr>
      <w:snapToGrid/>
      <w:spacing w:line="360" w:lineRule="auto"/>
      <w:ind w:firstLine="200" w:firstLineChars="200"/>
    </w:pPr>
    <w:rPr>
      <w:rFonts w:ascii="Times New Roman" w:hAnsi="Times New Roman"/>
      <w:sz w:val="24"/>
      <w:szCs w:val="24"/>
    </w:rPr>
  </w:style>
  <w:style w:type="paragraph" w:customStyle="1" w:styleId="798">
    <w:name w:val="xl11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Cs w:val="21"/>
    </w:rPr>
  </w:style>
  <w:style w:type="paragraph" w:customStyle="1" w:styleId="799">
    <w:name w:val="列出段落11"/>
    <w:basedOn w:val="1"/>
    <w:qFormat/>
    <w:uiPriority w:val="99"/>
    <w:pPr>
      <w:snapToGrid/>
      <w:ind w:firstLine="420" w:firstLineChars="200"/>
    </w:pPr>
  </w:style>
  <w:style w:type="paragraph" w:customStyle="1" w:styleId="800">
    <w:name w:val="xl10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01">
    <w:name w:val="列表（编号一级）（绿盟科技）"/>
    <w:basedOn w:val="1"/>
    <w:qFormat/>
    <w:uiPriority w:val="99"/>
    <w:pPr>
      <w:widowControl/>
      <w:numPr>
        <w:ilvl w:val="0"/>
        <w:numId w:val="23"/>
      </w:numPr>
      <w:snapToGrid/>
      <w:spacing w:beforeLines="25" w:line="300" w:lineRule="auto"/>
      <w:jc w:val="left"/>
    </w:pPr>
    <w:rPr>
      <w:rFonts w:ascii="Arial" w:hAnsi="Arial"/>
      <w:szCs w:val="21"/>
    </w:rPr>
  </w:style>
  <w:style w:type="paragraph" w:customStyle="1" w:styleId="802">
    <w:name w:val="强调点"/>
    <w:basedOn w:val="1"/>
    <w:qFormat/>
    <w:uiPriority w:val="99"/>
    <w:pPr>
      <w:autoSpaceDE w:val="0"/>
      <w:autoSpaceDN w:val="0"/>
      <w:snapToGrid/>
      <w:spacing w:beforeLines="50" w:afterLines="50"/>
      <w:jc w:val="left"/>
    </w:pPr>
    <w:rPr>
      <w:rFonts w:ascii="黑体" w:hAnsi="Arial Unicode MS" w:eastAsia="华文行楷" w:cs="Arial"/>
      <w:szCs w:val="56"/>
    </w:rPr>
  </w:style>
  <w:style w:type="paragraph" w:customStyle="1" w:styleId="803">
    <w:name w:val="xl123"/>
    <w:basedOn w:val="1"/>
    <w:qFormat/>
    <w:uiPriority w:val="99"/>
    <w:pPr>
      <w:widowControl/>
      <w:pBdr>
        <w:top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804">
    <w:name w:val="xl78"/>
    <w:basedOn w:val="1"/>
    <w:qFormat/>
    <w:uiPriority w:val="99"/>
    <w:pPr>
      <w:widowControl/>
      <w:pBdr>
        <w:top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805">
    <w:name w:val="表格内容"/>
    <w:basedOn w:val="25"/>
    <w:qFormat/>
    <w:uiPriority w:val="99"/>
    <w:pPr>
      <w:suppressLineNumbers/>
      <w:snapToGrid/>
    </w:pPr>
    <w:rPr>
      <w:sz w:val="21"/>
      <w:lang w:eastAsia="ar-SA"/>
    </w:rPr>
  </w:style>
  <w:style w:type="paragraph" w:customStyle="1" w:styleId="806">
    <w:name w:val="样式　标题4"/>
    <w:basedOn w:val="788"/>
    <w:next w:val="1"/>
    <w:qFormat/>
    <w:uiPriority w:val="99"/>
    <w:pPr>
      <w:numPr>
        <w:ilvl w:val="0"/>
        <w:numId w:val="0"/>
      </w:numPr>
      <w:snapToGrid/>
      <w:ind w:left="425" w:hanging="425"/>
    </w:pPr>
  </w:style>
  <w:style w:type="paragraph" w:customStyle="1" w:styleId="807">
    <w:name w:val="Char2 Char Char Char"/>
    <w:basedOn w:val="1"/>
    <w:qFormat/>
    <w:uiPriority w:val="99"/>
    <w:pPr>
      <w:snapToGrid/>
    </w:pPr>
    <w:rPr>
      <w:rFonts w:ascii="仿宋_GB2312" w:hAnsi="Times New Roman" w:eastAsia="仿宋_GB2312"/>
      <w:b/>
      <w:sz w:val="32"/>
      <w:szCs w:val="32"/>
    </w:rPr>
  </w:style>
  <w:style w:type="paragraph" w:customStyle="1" w:styleId="808">
    <w:name w:val="Paragraph4"/>
    <w:basedOn w:val="1"/>
    <w:qFormat/>
    <w:uiPriority w:val="99"/>
    <w:pPr>
      <w:snapToGrid/>
      <w:spacing w:before="80" w:afterLines="50"/>
      <w:ind w:left="2250"/>
    </w:pPr>
    <w:rPr>
      <w:rFonts w:ascii="宋体" w:hAnsi="Times New Roman"/>
      <w:szCs w:val="20"/>
    </w:rPr>
  </w:style>
  <w:style w:type="paragraph" w:customStyle="1" w:styleId="809">
    <w:name w:val="xl87"/>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810">
    <w:name w:val="标题 3 （加黑）"/>
    <w:basedOn w:val="5"/>
    <w:qFormat/>
    <w:uiPriority w:val="99"/>
    <w:pPr>
      <w:keepNext w:val="0"/>
      <w:snapToGrid/>
      <w:spacing w:before="120" w:after="120" w:line="413" w:lineRule="auto"/>
      <w:ind w:left="354" w:hanging="354" w:hangingChars="150"/>
    </w:pPr>
    <w:rPr>
      <w:rFonts w:ascii="Times New Roman" w:hAnsi="Times New Roman"/>
      <w:bCs w:val="0"/>
      <w:sz w:val="24"/>
      <w:szCs w:val="20"/>
    </w:rPr>
  </w:style>
  <w:style w:type="paragraph" w:customStyle="1" w:styleId="811">
    <w:name w:val="Char3 Char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812">
    <w:name w:val="正文缩进11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813">
    <w:name w:val="无间隔111"/>
    <w:qFormat/>
    <w:uiPriority w:val="99"/>
    <w:pPr>
      <w:widowControl w:val="0"/>
      <w:snapToGrid/>
      <w:jc w:val="both"/>
    </w:pPr>
    <w:rPr>
      <w:rFonts w:hint="default" w:ascii="Times New Roman" w:hAnsi="Times New Roman" w:eastAsia="宋体" w:cs="Times New Roman"/>
      <w:sz w:val="24"/>
      <w:szCs w:val="24"/>
    </w:rPr>
  </w:style>
  <w:style w:type="paragraph" w:customStyle="1" w:styleId="814">
    <w:name w:val="吉奥表头文字"/>
    <w:basedOn w:val="1"/>
    <w:qFormat/>
    <w:uiPriority w:val="99"/>
    <w:pPr>
      <w:snapToGrid w:val="0"/>
      <w:spacing w:line="360" w:lineRule="atLeast"/>
      <w:jc w:val="center"/>
    </w:pPr>
    <w:rPr>
      <w:rFonts w:ascii="Times New Roman" w:hAnsi="Times New Roman" w:eastAsia="仿宋_GB2312"/>
      <w:b/>
      <w:szCs w:val="21"/>
    </w:rPr>
  </w:style>
  <w:style w:type="paragraph" w:customStyle="1" w:styleId="815">
    <w:name w:val="默认段落字体 Para Char"/>
    <w:basedOn w:val="1"/>
    <w:qFormat/>
    <w:uiPriority w:val="99"/>
    <w:pPr>
      <w:snapToGrid/>
      <w:spacing w:line="360" w:lineRule="auto"/>
      <w:ind w:firstLine="480"/>
    </w:pPr>
    <w:rPr>
      <w:rFonts w:ascii="宋体" w:hAnsi="宋体"/>
      <w:sz w:val="24"/>
      <w:szCs w:val="20"/>
    </w:rPr>
  </w:style>
  <w:style w:type="paragraph" w:customStyle="1" w:styleId="816">
    <w:name w:val="xl10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17">
    <w:name w:val="Char Char Char Char1"/>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818">
    <w:name w:val="Bullet"/>
    <w:basedOn w:val="1"/>
    <w:qFormat/>
    <w:uiPriority w:val="99"/>
    <w:pPr>
      <w:widowControl/>
      <w:tabs>
        <w:tab w:val="left" w:pos="720"/>
        <w:tab w:val="left" w:pos="964"/>
      </w:tabs>
      <w:snapToGrid/>
      <w:spacing w:before="120" w:afterLines="50"/>
      <w:ind w:left="720" w:right="360" w:hanging="482"/>
    </w:pPr>
    <w:rPr>
      <w:rFonts w:ascii="宋体" w:hAnsi="Times New Roman"/>
      <w:szCs w:val="20"/>
    </w:rPr>
  </w:style>
  <w:style w:type="paragraph" w:customStyle="1" w:styleId="819">
    <w:name w:val="Default"/>
    <w:qFormat/>
    <w:uiPriority w:val="99"/>
    <w:pPr>
      <w:widowControl w:val="0"/>
      <w:autoSpaceDE w:val="0"/>
      <w:autoSpaceDN w:val="0"/>
      <w:snapToGrid/>
    </w:pPr>
    <w:rPr>
      <w:rFonts w:hint="default" w:ascii="楷体" w:hAnsi="Calibri" w:eastAsia="楷体" w:cs="楷体"/>
      <w:color w:val="000000"/>
      <w:sz w:val="24"/>
      <w:szCs w:val="24"/>
    </w:rPr>
  </w:style>
  <w:style w:type="paragraph" w:customStyle="1" w:styleId="820">
    <w:name w:val="Char1 Char Char Char"/>
    <w:basedOn w:val="1"/>
    <w:qFormat/>
    <w:uiPriority w:val="99"/>
    <w:pPr>
      <w:snapToGrid/>
    </w:pPr>
    <w:rPr>
      <w:rFonts w:ascii="Tahoma" w:hAnsi="Tahoma"/>
      <w:sz w:val="24"/>
      <w:szCs w:val="20"/>
    </w:rPr>
  </w:style>
  <w:style w:type="paragraph" w:customStyle="1" w:styleId="821">
    <w:name w:val="样式1"/>
    <w:basedOn w:val="1"/>
    <w:qFormat/>
    <w:uiPriority w:val="99"/>
    <w:pPr>
      <w:pBdr>
        <w:bottom w:val="single" w:color="auto" w:sz="4" w:space="1"/>
      </w:pBdr>
      <w:snapToGrid/>
    </w:pPr>
    <w:rPr>
      <w:rFonts w:ascii="Times New Roman" w:hAnsi="Times New Roman"/>
      <w:szCs w:val="24"/>
    </w:rPr>
  </w:style>
  <w:style w:type="paragraph" w:customStyle="1" w:styleId="822">
    <w:name w:val="font7"/>
    <w:basedOn w:val="1"/>
    <w:qFormat/>
    <w:uiPriority w:val="99"/>
    <w:pPr>
      <w:widowControl/>
      <w:snapToGrid/>
      <w:spacing w:before="100" w:beforeAutospacing="1" w:after="100" w:afterAutospacing="1"/>
      <w:jc w:val="left"/>
    </w:pPr>
    <w:rPr>
      <w:rFonts w:ascii="宋体" w:hAnsi="宋体" w:cs="宋体"/>
      <w:sz w:val="18"/>
      <w:szCs w:val="18"/>
    </w:rPr>
  </w:style>
  <w:style w:type="paragraph" w:customStyle="1" w:styleId="823">
    <w:name w:val="Char311"/>
    <w:basedOn w:val="1"/>
    <w:qFormat/>
    <w:uiPriority w:val="99"/>
    <w:pPr>
      <w:snapToGrid/>
    </w:pPr>
    <w:rPr>
      <w:rFonts w:ascii="仿宋_GB2312" w:hAnsi="Times New Roman" w:eastAsia="仿宋_GB2312"/>
      <w:b/>
      <w:sz w:val="32"/>
      <w:szCs w:val="32"/>
    </w:rPr>
  </w:style>
  <w:style w:type="paragraph" w:customStyle="1" w:styleId="824">
    <w:name w:val="要点2"/>
    <w:basedOn w:val="1"/>
    <w:qFormat/>
    <w:uiPriority w:val="99"/>
    <w:pPr>
      <w:snapToGrid/>
      <w:spacing w:line="360" w:lineRule="auto"/>
      <w:ind w:left="420" w:hanging="420"/>
    </w:pPr>
    <w:rPr>
      <w:rFonts w:ascii="Times New Roman" w:hAnsi="Times New Roman"/>
      <w:b/>
      <w:szCs w:val="21"/>
      <w:shd w:val="pct10" w:color="FFFFFF" w:fill="FFFFFF"/>
    </w:rPr>
  </w:style>
  <w:style w:type="paragraph" w:customStyle="1" w:styleId="825">
    <w:name w:val="Table - Text"/>
    <w:basedOn w:val="1"/>
    <w:qFormat/>
    <w:uiPriority w:val="99"/>
    <w:pPr>
      <w:widowControl/>
      <w:snapToGrid/>
      <w:spacing w:before="60" w:afterLines="50"/>
      <w:jc w:val="left"/>
    </w:pPr>
    <w:rPr>
      <w:rFonts w:ascii="Times New Roman" w:hAnsi="Times New Roman"/>
      <w:szCs w:val="20"/>
      <w:lang w:eastAsia="en-US"/>
    </w:rPr>
  </w:style>
  <w:style w:type="paragraph" w:customStyle="1" w:styleId="826">
    <w:name w:val="Item List"/>
    <w:qFormat/>
    <w:uiPriority w:val="99"/>
    <w:pPr>
      <w:tabs>
        <w:tab w:val="left" w:pos="2126"/>
      </w:tabs>
      <w:snapToGrid/>
      <w:spacing w:line="300" w:lineRule="auto"/>
      <w:ind w:left="2126" w:hanging="425"/>
      <w:jc w:val="both"/>
    </w:pPr>
    <w:rPr>
      <w:rFonts w:hint="default" w:ascii="Arial" w:hAnsi="Arial" w:eastAsia="宋体" w:cs="Times New Roman"/>
      <w:sz w:val="21"/>
      <w:lang w:eastAsia="en-US"/>
    </w:rPr>
  </w:style>
  <w:style w:type="paragraph" w:customStyle="1" w:styleId="827">
    <w:name w:val="样式 模板描述"/>
    <w:basedOn w:val="1"/>
    <w:next w:val="630"/>
    <w:qFormat/>
    <w:uiPriority w:val="99"/>
    <w:pPr>
      <w:snapToGrid/>
      <w:spacing w:afterLines="50"/>
      <w:jc w:val="left"/>
    </w:pPr>
    <w:rPr>
      <w:rFonts w:ascii="宋体" w:hAnsi="Times New Roman" w:cs="宋体"/>
      <w:i/>
      <w:iCs/>
      <w:color w:val="0000FF"/>
      <w:szCs w:val="21"/>
    </w:rPr>
  </w:style>
  <w:style w:type="paragraph" w:customStyle="1" w:styleId="828">
    <w:name w:val="Main Title"/>
    <w:basedOn w:val="1"/>
    <w:qFormat/>
    <w:uiPriority w:val="99"/>
    <w:pPr>
      <w:snapToGrid/>
      <w:spacing w:before="480" w:afterLines="50"/>
      <w:jc w:val="center"/>
    </w:pPr>
    <w:rPr>
      <w:rFonts w:ascii="宋体" w:hAnsi="Times New Roman"/>
      <w:b/>
      <w:sz w:val="32"/>
      <w:szCs w:val="20"/>
    </w:rPr>
  </w:style>
  <w:style w:type="paragraph" w:customStyle="1" w:styleId="829">
    <w:name w:val="font12"/>
    <w:basedOn w:val="1"/>
    <w:qFormat/>
    <w:uiPriority w:val="99"/>
    <w:pPr>
      <w:widowControl/>
      <w:snapToGrid/>
      <w:spacing w:before="100" w:beforeAutospacing="1" w:after="100" w:afterAutospacing="1"/>
      <w:jc w:val="left"/>
    </w:pPr>
    <w:rPr>
      <w:rFonts w:ascii="宋体" w:hAnsi="宋体" w:cs="宋体"/>
      <w:color w:val="333333"/>
      <w:sz w:val="22"/>
    </w:rPr>
  </w:style>
  <w:style w:type="paragraph" w:customStyle="1" w:styleId="830">
    <w:name w:val="正文文本缩进111"/>
    <w:basedOn w:val="1"/>
    <w:qFormat/>
    <w:uiPriority w:val="99"/>
    <w:pPr>
      <w:snapToGrid/>
      <w:spacing w:after="120"/>
      <w:ind w:left="420" w:leftChars="200"/>
    </w:pPr>
    <w:rPr>
      <w:rFonts w:cs="黑体"/>
    </w:rPr>
  </w:style>
  <w:style w:type="paragraph" w:customStyle="1" w:styleId="831">
    <w:name w:val="font6"/>
    <w:basedOn w:val="1"/>
    <w:qFormat/>
    <w:uiPriority w:val="99"/>
    <w:pPr>
      <w:widowControl/>
      <w:snapToGrid/>
      <w:spacing w:before="100" w:beforeAutospacing="1" w:after="100" w:afterAutospacing="1"/>
      <w:jc w:val="left"/>
    </w:pPr>
    <w:rPr>
      <w:rFonts w:ascii="宋体" w:hAnsi="宋体" w:cs="宋体"/>
      <w:sz w:val="20"/>
      <w:szCs w:val="20"/>
    </w:rPr>
  </w:style>
  <w:style w:type="paragraph" w:customStyle="1" w:styleId="832">
    <w:name w:val="xl10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833">
    <w:name w:val="标书_正文"/>
    <w:basedOn w:val="1"/>
    <w:qFormat/>
    <w:uiPriority w:val="99"/>
    <w:pPr>
      <w:snapToGrid/>
      <w:spacing w:line="360" w:lineRule="auto"/>
    </w:pPr>
    <w:rPr>
      <w:rFonts w:ascii="宋体" w:hAnsi="Times New Roman"/>
      <w:b/>
      <w:sz w:val="32"/>
      <w:szCs w:val="32"/>
    </w:rPr>
  </w:style>
  <w:style w:type="paragraph" w:customStyle="1" w:styleId="834">
    <w:name w:val="样式 正文段落 + (西文) 仿宋_GB2312 行距: 1.5 倍行距"/>
    <w:basedOn w:val="493"/>
    <w:qFormat/>
    <w:uiPriority w:val="99"/>
    <w:pPr>
      <w:snapToGrid/>
      <w:spacing w:line="360" w:lineRule="auto"/>
      <w:ind w:firstLine="560" w:firstLineChars="200"/>
    </w:pPr>
    <w:rPr>
      <w:rFonts w:ascii="仿宋" w:hAnsi="宋体" w:eastAsia="仿宋" w:cs="宋体"/>
      <w:sz w:val="28"/>
    </w:rPr>
  </w:style>
  <w:style w:type="paragraph" w:customStyle="1" w:styleId="835">
    <w:name w:val="样式 三号 加粗 段后: 0.5 行"/>
    <w:basedOn w:val="1"/>
    <w:qFormat/>
    <w:uiPriority w:val="99"/>
    <w:pPr>
      <w:snapToGrid/>
      <w:spacing w:afterLines="50"/>
      <w:jc w:val="left"/>
    </w:pPr>
    <w:rPr>
      <w:rFonts w:ascii="宋体" w:hAnsi="Times New Roman" w:cs="宋体"/>
      <w:b/>
      <w:bCs/>
      <w:sz w:val="32"/>
      <w:szCs w:val="20"/>
    </w:rPr>
  </w:style>
  <w:style w:type="paragraph" w:customStyle="1" w:styleId="836">
    <w:name w:val="Blockquote"/>
    <w:basedOn w:val="1"/>
    <w:qFormat/>
    <w:uiPriority w:val="99"/>
    <w:pPr>
      <w:widowControl/>
      <w:snapToGrid/>
      <w:spacing w:before="100" w:afterLines="50"/>
      <w:ind w:left="360" w:right="360"/>
      <w:jc w:val="left"/>
    </w:pPr>
    <w:rPr>
      <w:rFonts w:ascii="宋体" w:hAnsi="Times New Roman"/>
      <w:sz w:val="24"/>
      <w:szCs w:val="20"/>
      <w:lang w:val="en-CA"/>
    </w:rPr>
  </w:style>
  <w:style w:type="paragraph" w:customStyle="1" w:styleId="837">
    <w:name w:val="GP有序编号1级"/>
    <w:basedOn w:val="1"/>
    <w:qFormat/>
    <w:uiPriority w:val="99"/>
    <w:pPr>
      <w:numPr>
        <w:ilvl w:val="1"/>
        <w:numId w:val="15"/>
      </w:numPr>
      <w:tabs>
        <w:tab w:val="left" w:pos="903"/>
      </w:tabs>
      <w:snapToGrid/>
      <w:spacing w:line="360" w:lineRule="auto"/>
      <w:ind w:left="900" w:hanging="420"/>
      <w:jc w:val="left"/>
    </w:pPr>
    <w:rPr>
      <w:rFonts w:ascii="Times New Roman" w:hAnsi="Times New Roman"/>
      <w:sz w:val="24"/>
      <w:szCs w:val="21"/>
    </w:rPr>
  </w:style>
  <w:style w:type="paragraph" w:customStyle="1" w:styleId="838">
    <w:name w:val="样式 纯文本 + 首行缩进:  2 字符 Char Char Char Char Char Char Char Char Char Char Char Char Char Char Char Char Char Char Char Char Char Char Char Char"/>
    <w:basedOn w:val="32"/>
    <w:qFormat/>
    <w:uiPriority w:val="99"/>
    <w:pPr>
      <w:snapToGrid/>
      <w:spacing w:beforeLines="0" w:afterLines="0" w:line="360" w:lineRule="auto"/>
      <w:jc w:val="left"/>
    </w:pPr>
    <w:rPr>
      <w:rFonts w:eastAsia="仿宋_GB2312" w:cs="Arial"/>
      <w:sz w:val="28"/>
      <w:szCs w:val="20"/>
    </w:rPr>
  </w:style>
  <w:style w:type="paragraph" w:customStyle="1" w:styleId="839">
    <w:name w:val="msoaccenttext2"/>
    <w:qFormat/>
    <w:uiPriority w:val="99"/>
    <w:pPr>
      <w:snapToGrid/>
    </w:pPr>
    <w:rPr>
      <w:rFonts w:hint="default" w:ascii="Century Schoolbook" w:hAnsi="Century Schoolbook" w:eastAsia="宋体" w:cs="宋体"/>
      <w:color w:val="000000"/>
      <w:sz w:val="15"/>
      <w:szCs w:val="15"/>
    </w:rPr>
  </w:style>
  <w:style w:type="paragraph" w:customStyle="1" w:styleId="840">
    <w:name w:val="Char Char Char Char Char Char Char Char Char Char11"/>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841">
    <w:name w:val="FA正文+标号"/>
    <w:basedOn w:val="1"/>
    <w:qFormat/>
    <w:uiPriority w:val="99"/>
    <w:pPr>
      <w:numPr>
        <w:ilvl w:val="0"/>
        <w:numId w:val="24"/>
      </w:numPr>
      <w:tabs>
        <w:tab w:val="left" w:pos="3375"/>
        <w:tab w:val="clear" w:pos="840"/>
      </w:tabs>
      <w:snapToGrid/>
      <w:spacing w:line="400" w:lineRule="exact"/>
      <w:ind w:left="0" w:firstLine="0"/>
    </w:pPr>
    <w:rPr>
      <w:rFonts w:ascii="仿宋_GB2312" w:hAnsi="宋体" w:eastAsia="仿宋_GB2312"/>
      <w:sz w:val="24"/>
      <w:szCs w:val="24"/>
    </w:rPr>
  </w:style>
  <w:style w:type="paragraph" w:customStyle="1" w:styleId="842">
    <w:name w:val="xl9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843">
    <w:name w:val="样式 标题 3Chapter X.X.X. + 段后: 0.5 行1"/>
    <w:basedOn w:val="5"/>
    <w:next w:val="1"/>
    <w:qFormat/>
    <w:uiPriority w:val="99"/>
    <w:pPr>
      <w:keepLines w:val="0"/>
      <w:snapToGrid/>
      <w:spacing w:before="120" w:afterLines="50" w:line="240" w:lineRule="auto"/>
      <w:jc w:val="left"/>
    </w:pPr>
    <w:rPr>
      <w:rFonts w:ascii="宋体" w:cs="宋体"/>
      <w:sz w:val="24"/>
      <w:szCs w:val="20"/>
    </w:rPr>
  </w:style>
  <w:style w:type="paragraph" w:customStyle="1" w:styleId="844">
    <w:name w:val="公司名"/>
    <w:basedOn w:val="1"/>
    <w:next w:val="1"/>
    <w:qFormat/>
    <w:uiPriority w:val="99"/>
    <w:pPr>
      <w:widowControl/>
      <w:snapToGrid/>
      <w:spacing w:before="420" w:after="60" w:line="320" w:lineRule="exact"/>
      <w:jc w:val="left"/>
    </w:pPr>
    <w:rPr>
      <w:rFonts w:ascii="Garamond" w:hAnsi="Garamond"/>
      <w:caps/>
      <w:sz w:val="38"/>
      <w:szCs w:val="20"/>
      <w:lang w:bidi="he-IL"/>
    </w:rPr>
  </w:style>
  <w:style w:type="paragraph" w:customStyle="1" w:styleId="845">
    <w:name w:val="xl67"/>
    <w:basedOn w:val="1"/>
    <w:qFormat/>
    <w:uiPriority w:val="99"/>
    <w:pPr>
      <w:widowControl/>
      <w:pBdr>
        <w:left w:val="single" w:color="000000" w:sz="12" w:space="0"/>
        <w:bottom w:val="single" w:color="000000" w:sz="8" w:space="0"/>
        <w:right w:val="single" w:color="000000" w:sz="8" w:space="0"/>
      </w:pBdr>
      <w:snapToGrid/>
      <w:spacing w:before="100" w:beforeAutospacing="1" w:after="100" w:afterAutospacing="1"/>
      <w:jc w:val="left"/>
    </w:pPr>
    <w:rPr>
      <w:rFonts w:ascii="黑体" w:hAnsi="宋体" w:eastAsia="黑体" w:cs="宋体"/>
      <w:b/>
      <w:bCs/>
      <w:sz w:val="20"/>
      <w:szCs w:val="20"/>
    </w:rPr>
  </w:style>
  <w:style w:type="paragraph" w:customStyle="1" w:styleId="846">
    <w:name w:val="正文样式1"/>
    <w:basedOn w:val="1"/>
    <w:qFormat/>
    <w:uiPriority w:val="99"/>
    <w:pPr>
      <w:snapToGrid/>
      <w:spacing w:line="360" w:lineRule="auto"/>
      <w:ind w:firstLine="200" w:firstLineChars="200"/>
    </w:pPr>
    <w:rPr>
      <w:rFonts w:ascii="Times New Roman" w:hAnsi="Times New Roman" w:cs="宋体"/>
      <w:sz w:val="24"/>
      <w:szCs w:val="20"/>
    </w:rPr>
  </w:style>
  <w:style w:type="paragraph" w:customStyle="1" w:styleId="847">
    <w:name w:val="mod_selection1"/>
    <w:basedOn w:val="1"/>
    <w:qFormat/>
    <w:uiPriority w:val="99"/>
    <w:pPr>
      <w:widowControl/>
      <w:snapToGrid/>
      <w:ind w:left="75"/>
      <w:jc w:val="left"/>
    </w:pPr>
    <w:rPr>
      <w:rFonts w:ascii="Arial" w:hAnsi="Arial" w:cs="Arial"/>
      <w:b/>
      <w:bCs/>
      <w:sz w:val="20"/>
      <w:szCs w:val="20"/>
    </w:rPr>
  </w:style>
  <w:style w:type="paragraph" w:customStyle="1" w:styleId="848">
    <w:name w:val="itemlis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849">
    <w:name w:val="Char5"/>
    <w:basedOn w:val="1"/>
    <w:qFormat/>
    <w:uiPriority w:val="99"/>
    <w:pPr>
      <w:tabs>
        <w:tab w:val="left" w:pos="432"/>
      </w:tabs>
      <w:snapToGrid/>
      <w:ind w:left="432" w:hanging="432"/>
    </w:pPr>
    <w:rPr>
      <w:rFonts w:ascii="Times New Roman" w:hAnsi="Times New Roman"/>
      <w:sz w:val="24"/>
      <w:szCs w:val="24"/>
    </w:rPr>
  </w:style>
  <w:style w:type="paragraph" w:customStyle="1" w:styleId="850">
    <w:name w:val="二级."/>
    <w:basedOn w:val="4"/>
    <w:qFormat/>
    <w:uiPriority w:val="99"/>
    <w:pPr>
      <w:tabs>
        <w:tab w:val="left" w:pos="0"/>
      </w:tabs>
      <w:snapToGrid/>
      <w:spacing w:before="0" w:after="0" w:line="528" w:lineRule="auto"/>
      <w:ind w:left="181" w:hanging="181"/>
    </w:pPr>
    <w:rPr>
      <w:bCs w:val="0"/>
      <w:sz w:val="36"/>
      <w:szCs w:val="20"/>
    </w:rPr>
  </w:style>
  <w:style w:type="paragraph" w:customStyle="1" w:styleId="851">
    <w:name w:val="标准小四"/>
    <w:basedOn w:val="1"/>
    <w:qFormat/>
    <w:uiPriority w:val="99"/>
    <w:pPr>
      <w:snapToGrid/>
      <w:spacing w:line="360" w:lineRule="auto"/>
      <w:ind w:firstLine="480" w:firstLineChars="200"/>
    </w:pPr>
    <w:rPr>
      <w:rFonts w:ascii="Arial" w:hAnsi="Arial"/>
      <w:sz w:val="24"/>
      <w:szCs w:val="21"/>
    </w:rPr>
  </w:style>
  <w:style w:type="paragraph" w:customStyle="1" w:styleId="852">
    <w:name w:val="xl65"/>
    <w:basedOn w:val="1"/>
    <w:qFormat/>
    <w:uiPriority w:val="99"/>
    <w:pPr>
      <w:widowControl/>
      <w:pBdr>
        <w:left w:val="single" w:color="000000" w:sz="12" w:space="23"/>
        <w:bottom w:val="single" w:color="000000" w:sz="12" w:space="0"/>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853">
    <w:name w:val="Char Char Char Char Char Char Char Char11"/>
    <w:basedOn w:val="1"/>
    <w:qFormat/>
    <w:uiPriority w:val="99"/>
    <w:pPr>
      <w:snapToGrid/>
    </w:pPr>
    <w:rPr>
      <w:rFonts w:ascii="仿宋_GB2312" w:hAnsi="Times New Roman" w:eastAsia="仿宋_GB2312"/>
      <w:b/>
      <w:sz w:val="32"/>
      <w:szCs w:val="32"/>
    </w:rPr>
  </w:style>
  <w:style w:type="paragraph" w:customStyle="1" w:styleId="854">
    <w:name w:val="xl11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855">
    <w:name w:val="列出段落121"/>
    <w:basedOn w:val="1"/>
    <w:qFormat/>
    <w:uiPriority w:val="99"/>
    <w:pPr>
      <w:snapToGrid/>
      <w:ind w:firstLine="420" w:firstLineChars="200"/>
    </w:pPr>
  </w:style>
  <w:style w:type="paragraph" w:customStyle="1" w:styleId="856">
    <w:name w:val="Char Char Char Char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857">
    <w:name w:val="列出段落2"/>
    <w:basedOn w:val="1"/>
    <w:qFormat/>
    <w:uiPriority w:val="34"/>
    <w:pPr>
      <w:snapToGrid/>
      <w:ind w:firstLine="420" w:firstLineChars="200"/>
    </w:pPr>
    <w:rPr>
      <w:szCs w:val="24"/>
    </w:rPr>
  </w:style>
  <w:style w:type="paragraph" w:customStyle="1" w:styleId="858">
    <w:name w:val="正文首行缩进 21"/>
    <w:basedOn w:val="830"/>
    <w:qFormat/>
    <w:uiPriority w:val="99"/>
    <w:pPr>
      <w:snapToGrid/>
      <w:spacing w:line="360" w:lineRule="auto"/>
      <w:ind w:firstLine="420" w:firstLineChars="200"/>
    </w:pPr>
    <w:rPr>
      <w:rFonts w:eastAsia="仿宋" w:cs="Times New Roman"/>
      <w:sz w:val="24"/>
      <w:szCs w:val="24"/>
    </w:rPr>
  </w:style>
  <w:style w:type="paragraph" w:customStyle="1" w:styleId="859">
    <w:name w:val="psubhead2cmt"/>
    <w:basedOn w:val="1"/>
    <w:qFormat/>
    <w:uiPriority w:val="99"/>
    <w:pPr>
      <w:widowControl/>
      <w:snapToGrid/>
      <w:spacing w:before="100" w:beforeAutospacing="1" w:after="100" w:afterAutospacing="1"/>
      <w:jc w:val="left"/>
    </w:pPr>
    <w:rPr>
      <w:rFonts w:ascii="Times New Roman" w:hAnsi="Times New Roman" w:eastAsia="Times New Roman"/>
      <w:sz w:val="24"/>
      <w:szCs w:val="24"/>
    </w:rPr>
  </w:style>
  <w:style w:type="paragraph" w:customStyle="1" w:styleId="860">
    <w:name w:val="Table Description"/>
    <w:next w:val="1"/>
    <w:qFormat/>
    <w:uiPriority w:val="99"/>
    <w:pPr>
      <w:keepNext/>
      <w:snapToGrid w:val="0"/>
      <w:spacing w:before="160" w:after="80"/>
      <w:ind w:left="1701"/>
      <w:jc w:val="center"/>
    </w:pPr>
    <w:rPr>
      <w:rFonts w:hint="default" w:ascii="Arial" w:hAnsi="Arial" w:eastAsia="黑体" w:cs="Times New Roman"/>
      <w:sz w:val="18"/>
      <w:lang w:eastAsia="en-US"/>
    </w:rPr>
  </w:style>
  <w:style w:type="paragraph" w:customStyle="1" w:styleId="861">
    <w:name w:val="表格内文"/>
    <w:qFormat/>
    <w:uiPriority w:val="99"/>
    <w:pPr>
      <w:widowControl w:val="0"/>
      <w:snapToGrid/>
      <w:spacing w:line="360" w:lineRule="auto"/>
      <w:jc w:val="both"/>
    </w:pPr>
    <w:rPr>
      <w:rFonts w:hint="default" w:ascii="宋体" w:hAnsi="Times New Roman" w:eastAsia="宋体" w:cs="宋体"/>
      <w:color w:val="000000"/>
      <w:sz w:val="21"/>
    </w:rPr>
  </w:style>
  <w:style w:type="paragraph" w:customStyle="1" w:styleId="862">
    <w:name w:val="日期1"/>
    <w:basedOn w:val="1"/>
    <w:next w:val="1"/>
    <w:qFormat/>
    <w:uiPriority w:val="99"/>
    <w:pPr>
      <w:snapToGrid/>
      <w:spacing w:line="312" w:lineRule="atLeast"/>
    </w:pPr>
    <w:rPr>
      <w:rFonts w:ascii="Times New Roman" w:hAnsi="Times New Roman"/>
      <w:sz w:val="24"/>
      <w:szCs w:val="20"/>
    </w:rPr>
  </w:style>
  <w:style w:type="paragraph" w:customStyle="1" w:styleId="863">
    <w:name w:val="p15"/>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864">
    <w:name w:val="左对齐的表内文字"/>
    <w:basedOn w:val="1"/>
    <w:qFormat/>
    <w:uiPriority w:val="99"/>
    <w:pPr>
      <w:snapToGrid/>
    </w:pPr>
    <w:rPr>
      <w:rFonts w:ascii="Times New Roman" w:hAnsi="Times New Roman" w:eastAsia="仿宋_GB2312" w:cs="宋体"/>
      <w:szCs w:val="20"/>
    </w:rPr>
  </w:style>
  <w:style w:type="paragraph" w:customStyle="1" w:styleId="865">
    <w:name w:val="样式 标题 2Chapter X.X. Statementh22Header 2l2Level 2 Headhea...1"/>
    <w:basedOn w:val="5"/>
    <w:qFormat/>
    <w:uiPriority w:val="99"/>
    <w:pPr>
      <w:keepLines w:val="0"/>
      <w:snapToGrid/>
      <w:spacing w:before="120" w:afterLines="50" w:line="240" w:lineRule="auto"/>
      <w:jc w:val="left"/>
    </w:pPr>
    <w:rPr>
      <w:rFonts w:ascii="宋体" w:cs="宋体"/>
      <w:sz w:val="24"/>
      <w:szCs w:val="20"/>
    </w:rPr>
  </w:style>
  <w:style w:type="paragraph" w:customStyle="1" w:styleId="866">
    <w:name w:val="样式 Arial 小四 首行缩进:  0.85 厘米"/>
    <w:basedOn w:val="1"/>
    <w:qFormat/>
    <w:uiPriority w:val="99"/>
    <w:pPr>
      <w:snapToGrid/>
      <w:spacing w:line="360" w:lineRule="auto"/>
      <w:ind w:left="-2" w:leftChars="-1" w:firstLine="479" w:firstLineChars="228"/>
    </w:pPr>
    <w:rPr>
      <w:rFonts w:ascii="Times New Roman" w:hAnsi="Arial" w:cs="宋体"/>
      <w:szCs w:val="21"/>
    </w:rPr>
  </w:style>
  <w:style w:type="paragraph" w:customStyle="1" w:styleId="867">
    <w:name w:val="样式 左侧:  1 厘米 段后: 0.5 行"/>
    <w:basedOn w:val="1"/>
    <w:qFormat/>
    <w:uiPriority w:val="99"/>
    <w:pPr>
      <w:snapToGrid/>
      <w:spacing w:afterLines="50"/>
      <w:ind w:firstLine="425"/>
      <w:jc w:val="left"/>
    </w:pPr>
    <w:rPr>
      <w:rFonts w:ascii="宋体" w:hAnsi="Times New Roman" w:cs="宋体"/>
      <w:szCs w:val="20"/>
    </w:rPr>
  </w:style>
  <w:style w:type="paragraph" w:customStyle="1" w:styleId="868">
    <w:name w:val="首行缩进"/>
    <w:basedOn w:val="1"/>
    <w:qFormat/>
    <w:uiPriority w:val="99"/>
    <w:pPr>
      <w:widowControl/>
      <w:numPr>
        <w:ilvl w:val="6"/>
        <w:numId w:val="16"/>
      </w:numPr>
      <w:tabs>
        <w:tab w:val="left" w:pos="822"/>
      </w:tabs>
      <w:snapToGrid w:val="0"/>
      <w:spacing w:before="40" w:after="40" w:line="300" w:lineRule="atLeast"/>
    </w:pPr>
    <w:rPr>
      <w:rFonts w:ascii="Arial" w:hAnsi="Arial"/>
      <w:szCs w:val="20"/>
    </w:rPr>
  </w:style>
  <w:style w:type="paragraph" w:customStyle="1" w:styleId="869">
    <w:name w:val="样式 标题 5 + 五号 居中 段前: 1.5 磅 段后: 1.5 磅 行距: 多倍行距 1.57 字行"/>
    <w:basedOn w:val="7"/>
    <w:qFormat/>
    <w:uiPriority w:val="99"/>
    <w:pPr>
      <w:tabs>
        <w:tab w:val="clear" w:pos="992"/>
      </w:tabs>
      <w:snapToGrid/>
      <w:spacing w:before="30" w:after="30" w:line="377" w:lineRule="auto"/>
      <w:ind w:left="0" w:firstLine="0"/>
      <w:jc w:val="center"/>
    </w:pPr>
    <w:rPr>
      <w:rFonts w:ascii="Times New Roman" w:hAnsi="Times New Roman" w:cs="宋体"/>
      <w:sz w:val="21"/>
      <w:szCs w:val="20"/>
    </w:rPr>
  </w:style>
  <w:style w:type="paragraph" w:customStyle="1" w:styleId="870">
    <w:name w:val="xl28"/>
    <w:basedOn w:val="1"/>
    <w:qFormat/>
    <w:uiPriority w:val="99"/>
    <w:pPr>
      <w:widowControl/>
      <w:snapToGrid/>
      <w:spacing w:before="100" w:beforeAutospacing="1" w:after="100" w:afterAutospacing="1"/>
      <w:jc w:val="center"/>
    </w:pPr>
    <w:rPr>
      <w:rFonts w:ascii="Arial Unicode MS" w:hAnsi="Arial Unicode MS" w:eastAsia="Arial Unicode MS"/>
      <w:sz w:val="24"/>
      <w:szCs w:val="24"/>
    </w:rPr>
  </w:style>
  <w:style w:type="paragraph" w:customStyle="1" w:styleId="871">
    <w:name w:val="插图"/>
    <w:next w:val="58"/>
    <w:qFormat/>
    <w:uiPriority w:val="99"/>
    <w:pPr>
      <w:numPr>
        <w:ilvl w:val="0"/>
        <w:numId w:val="25"/>
      </w:numPr>
      <w:snapToGrid/>
      <w:jc w:val="center"/>
    </w:pPr>
    <w:rPr>
      <w:rFonts w:hint="default" w:ascii="Tahoma" w:hAnsi="Tahoma" w:eastAsia="楷体_GB2312" w:cs="Times New Roman"/>
      <w:sz w:val="21"/>
      <w:szCs w:val="24"/>
    </w:rPr>
  </w:style>
  <w:style w:type="paragraph" w:customStyle="1" w:styleId="872">
    <w:name w:val="无间隔2"/>
    <w:qFormat/>
    <w:uiPriority w:val="99"/>
    <w:pPr>
      <w:snapToGrid/>
    </w:pPr>
    <w:rPr>
      <w:rFonts w:hint="default" w:ascii="Times New Roman" w:hAnsi="Times New Roman" w:eastAsia="Times New Roman" w:cs="Times New Roman"/>
      <w:sz w:val="22"/>
      <w:szCs w:val="22"/>
    </w:rPr>
  </w:style>
  <w:style w:type="paragraph" w:customStyle="1" w:styleId="873">
    <w:name w:val="S4-B-L15"/>
    <w:basedOn w:val="1"/>
    <w:qFormat/>
    <w:uiPriority w:val="99"/>
    <w:pPr>
      <w:snapToGrid/>
      <w:spacing w:line="360" w:lineRule="auto"/>
    </w:pPr>
    <w:rPr>
      <w:rFonts w:ascii="Times New Roman" w:hAnsi="Times New Roman"/>
      <w:b/>
      <w:bCs/>
      <w:sz w:val="24"/>
      <w:szCs w:val="24"/>
    </w:rPr>
  </w:style>
  <w:style w:type="paragraph" w:customStyle="1" w:styleId="874">
    <w:name w:val="GP标题1"/>
    <w:basedOn w:val="1"/>
    <w:next w:val="1"/>
    <w:qFormat/>
    <w:uiPriority w:val="99"/>
    <w:pPr>
      <w:numPr>
        <w:ilvl w:val="0"/>
        <w:numId w:val="15"/>
      </w:numPr>
      <w:snapToGrid/>
      <w:spacing w:beforeLines="100" w:afterLines="100" w:line="360" w:lineRule="auto"/>
      <w:jc w:val="center"/>
      <w:outlineLvl w:val="0"/>
    </w:pPr>
    <w:rPr>
      <w:rFonts w:ascii="黑体" w:hAnsi="黑体" w:eastAsia="黑体"/>
      <w:b/>
      <w:sz w:val="36"/>
      <w:szCs w:val="21"/>
    </w:rPr>
  </w:style>
  <w:style w:type="paragraph" w:customStyle="1" w:styleId="875">
    <w:name w:val="Char11"/>
    <w:basedOn w:val="1"/>
    <w:qFormat/>
    <w:uiPriority w:val="99"/>
    <w:pPr>
      <w:snapToGrid/>
      <w:spacing w:beforeLines="20" w:afterLines="20"/>
    </w:pPr>
    <w:rPr>
      <w:rFonts w:ascii="楷体_GB2312" w:hAnsi="宋体" w:eastAsia="楷体_GB2312" w:cs="Arial"/>
      <w:sz w:val="24"/>
      <w:szCs w:val="24"/>
    </w:rPr>
  </w:style>
  <w:style w:type="paragraph" w:customStyle="1" w:styleId="876">
    <w:name w:val="正文文本缩进 21"/>
    <w:basedOn w:val="1"/>
    <w:qFormat/>
    <w:uiPriority w:val="99"/>
    <w:pPr>
      <w:widowControl/>
      <w:overflowPunct w:val="0"/>
      <w:autoSpaceDE w:val="0"/>
      <w:autoSpaceDN w:val="0"/>
      <w:snapToGrid/>
      <w:ind w:left="540" w:hanging="540"/>
      <w:jc w:val="left"/>
    </w:pPr>
    <w:rPr>
      <w:rFonts w:ascii="Times New Roman" w:hAnsi="Times New Roman"/>
      <w:sz w:val="24"/>
      <w:szCs w:val="20"/>
    </w:rPr>
  </w:style>
  <w:style w:type="paragraph" w:customStyle="1" w:styleId="877">
    <w:name w:val="Char1 Char Char Char21"/>
    <w:basedOn w:val="1"/>
    <w:qFormat/>
    <w:uiPriority w:val="99"/>
    <w:pPr>
      <w:snapToGrid/>
    </w:pPr>
    <w:rPr>
      <w:rFonts w:ascii="Tahoma" w:hAnsi="Tahoma"/>
      <w:sz w:val="24"/>
      <w:szCs w:val="20"/>
    </w:rPr>
  </w:style>
  <w:style w:type="paragraph" w:customStyle="1" w:styleId="878">
    <w:name w:val="列表（编号二级）（绿盟科技）"/>
    <w:basedOn w:val="801"/>
    <w:qFormat/>
    <w:uiPriority w:val="99"/>
    <w:pPr>
      <w:numPr>
        <w:ilvl w:val="1"/>
      </w:numPr>
      <w:snapToGrid/>
      <w:spacing w:beforeLines="0"/>
      <w:ind w:left="1260"/>
    </w:pPr>
  </w:style>
  <w:style w:type="paragraph" w:customStyle="1" w:styleId="879">
    <w:name w:val="huide00"/>
    <w:basedOn w:val="1"/>
    <w:qFormat/>
    <w:uiPriority w:val="99"/>
    <w:pPr>
      <w:widowControl/>
      <w:snapToGrid/>
      <w:spacing w:before="100" w:beforeAutospacing="1" w:after="100" w:afterAutospacing="1"/>
      <w:jc w:val="left"/>
    </w:pPr>
    <w:rPr>
      <w:rFonts w:ascii="Arial" w:hAnsi="Arial" w:eastAsia="Arial Unicode MS" w:cs="Arial"/>
      <w:color w:val="666666"/>
      <w:sz w:val="18"/>
      <w:szCs w:val="18"/>
    </w:rPr>
  </w:style>
  <w:style w:type="paragraph" w:customStyle="1" w:styleId="880">
    <w:name w:val="xl117"/>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881">
    <w:name w:val="Paragraph3"/>
    <w:basedOn w:val="1"/>
    <w:qFormat/>
    <w:uiPriority w:val="99"/>
    <w:pPr>
      <w:snapToGrid/>
      <w:spacing w:before="80" w:afterLines="50"/>
      <w:ind w:left="1530"/>
    </w:pPr>
    <w:rPr>
      <w:rFonts w:ascii="宋体" w:hAnsi="Times New Roman"/>
      <w:szCs w:val="20"/>
    </w:rPr>
  </w:style>
  <w:style w:type="paragraph" w:customStyle="1" w:styleId="882">
    <w:name w:val="正文样式"/>
    <w:basedOn w:val="1"/>
    <w:qFormat/>
    <w:uiPriority w:val="99"/>
    <w:pPr>
      <w:snapToGrid/>
      <w:spacing w:line="360" w:lineRule="auto"/>
      <w:ind w:firstLine="200" w:firstLineChars="200"/>
    </w:pPr>
    <w:rPr>
      <w:rFonts w:ascii="宋体" w:hAnsi="Times New Roman"/>
      <w:sz w:val="24"/>
      <w:szCs w:val="24"/>
    </w:rPr>
  </w:style>
  <w:style w:type="paragraph" w:customStyle="1" w:styleId="883">
    <w:name w:val="xl9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84">
    <w:name w:val="标书_标题2"/>
    <w:basedOn w:val="4"/>
    <w:qFormat/>
    <w:uiPriority w:val="99"/>
    <w:pPr>
      <w:snapToGrid/>
      <w:spacing w:after="0" w:line="415" w:lineRule="auto"/>
    </w:pPr>
    <w:rPr>
      <w:sz w:val="28"/>
      <w:szCs w:val="20"/>
    </w:rPr>
  </w:style>
  <w:style w:type="paragraph" w:customStyle="1" w:styleId="885">
    <w:name w:val="表格标题"/>
    <w:basedOn w:val="805"/>
    <w:qFormat/>
    <w:uiPriority w:val="99"/>
    <w:pPr>
      <w:numPr>
        <w:ilvl w:val="0"/>
        <w:numId w:val="26"/>
      </w:numPr>
      <w:tabs>
        <w:tab w:val="clear" w:pos="360"/>
      </w:tabs>
      <w:snapToGrid/>
      <w:ind w:left="0" w:firstLine="0"/>
      <w:jc w:val="center"/>
    </w:pPr>
    <w:rPr>
      <w:b/>
      <w:bCs/>
      <w:i/>
      <w:iCs/>
    </w:rPr>
  </w:style>
  <w:style w:type="paragraph" w:customStyle="1" w:styleId="886">
    <w:name w:val="_Style 1181"/>
    <w:basedOn w:val="1"/>
    <w:qFormat/>
    <w:uiPriority w:val="99"/>
    <w:pPr>
      <w:snapToGrid/>
    </w:pPr>
  </w:style>
  <w:style w:type="paragraph" w:customStyle="1" w:styleId="887">
    <w:name w:val="Char2"/>
    <w:basedOn w:val="1"/>
    <w:qFormat/>
    <w:uiPriority w:val="99"/>
    <w:pPr>
      <w:snapToGrid/>
    </w:pPr>
    <w:rPr>
      <w:rFonts w:ascii="仿宋_GB2312" w:hAnsi="Times New Roman" w:eastAsia="仿宋_GB2312"/>
      <w:b/>
      <w:sz w:val="32"/>
      <w:szCs w:val="20"/>
    </w:rPr>
  </w:style>
  <w:style w:type="paragraph" w:customStyle="1" w:styleId="888">
    <w:name w:val="ZJGIS-三级标题"/>
    <w:basedOn w:val="5"/>
    <w:qFormat/>
    <w:uiPriority w:val="99"/>
    <w:pPr>
      <w:numPr>
        <w:ilvl w:val="2"/>
        <w:numId w:val="10"/>
      </w:numPr>
      <w:snapToGrid/>
      <w:spacing w:before="120" w:after="120" w:line="240" w:lineRule="auto"/>
    </w:pPr>
    <w:rPr>
      <w:rFonts w:ascii="Times New Roman" w:hAnsi="Times New Roman" w:eastAsia="黑体"/>
      <w:sz w:val="28"/>
      <w:szCs w:val="28"/>
    </w:rPr>
  </w:style>
  <w:style w:type="paragraph" w:customStyle="1" w:styleId="889">
    <w:name w:val="xl11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FF0000"/>
      <w:sz w:val="20"/>
      <w:szCs w:val="20"/>
    </w:rPr>
  </w:style>
  <w:style w:type="paragraph" w:customStyle="1" w:styleId="890">
    <w:name w:val="Char Char1 Char Char Char Char1 Char Char Char11"/>
    <w:basedOn w:val="1"/>
    <w:qFormat/>
    <w:uiPriority w:val="99"/>
    <w:pPr>
      <w:snapToGrid/>
      <w:spacing w:line="360" w:lineRule="atLeast"/>
    </w:pPr>
    <w:rPr>
      <w:rFonts w:ascii="Tahoma" w:hAnsi="Tahoma"/>
      <w:sz w:val="24"/>
      <w:szCs w:val="20"/>
    </w:rPr>
  </w:style>
  <w:style w:type="paragraph" w:customStyle="1" w:styleId="891">
    <w:name w:val="Char Char101"/>
    <w:basedOn w:val="1"/>
    <w:qFormat/>
    <w:uiPriority w:val="99"/>
    <w:pPr>
      <w:snapToGrid/>
    </w:pPr>
    <w:rPr>
      <w:rFonts w:ascii="Tahoma" w:hAnsi="Tahoma"/>
      <w:sz w:val="24"/>
      <w:szCs w:val="20"/>
    </w:rPr>
  </w:style>
  <w:style w:type="paragraph" w:customStyle="1" w:styleId="892">
    <w:name w:val="Table Contents"/>
    <w:basedOn w:val="1"/>
    <w:qFormat/>
    <w:uiPriority w:val="99"/>
    <w:pPr>
      <w:autoSpaceDE w:val="0"/>
      <w:snapToGrid/>
      <w:spacing w:after="120"/>
      <w:jc w:val="left"/>
    </w:pPr>
    <w:rPr>
      <w:rFonts w:ascii="Helvetica" w:hAnsi="Helvetica"/>
      <w:sz w:val="20"/>
      <w:szCs w:val="20"/>
    </w:rPr>
  </w:style>
  <w:style w:type="paragraph" w:customStyle="1" w:styleId="893">
    <w:name w:val="样式7"/>
    <w:basedOn w:val="1"/>
    <w:qFormat/>
    <w:uiPriority w:val="99"/>
    <w:pPr>
      <w:snapToGrid/>
      <w:spacing w:beforeLines="50" w:afterLines="50" w:line="360" w:lineRule="auto"/>
      <w:ind w:firstLine="669"/>
    </w:pPr>
    <w:rPr>
      <w:rFonts w:ascii="宋体" w:hAnsi="宋体"/>
      <w:sz w:val="28"/>
      <w:szCs w:val="20"/>
    </w:rPr>
  </w:style>
  <w:style w:type="paragraph" w:customStyle="1" w:styleId="894">
    <w:name w:val="列表内容"/>
    <w:basedOn w:val="1"/>
    <w:next w:val="1"/>
    <w:qFormat/>
    <w:uiPriority w:val="99"/>
    <w:pPr>
      <w:widowControl/>
      <w:numPr>
        <w:ilvl w:val="0"/>
        <w:numId w:val="27"/>
      </w:numPr>
      <w:snapToGrid/>
      <w:jc w:val="left"/>
    </w:pPr>
    <w:rPr>
      <w:rFonts w:ascii="Times New Roman" w:hAnsi="Times New Roman"/>
      <w:sz w:val="18"/>
      <w:szCs w:val="24"/>
    </w:rPr>
  </w:style>
  <w:style w:type="paragraph" w:customStyle="1" w:styleId="895">
    <w:name w:val="正文样式 首行缩进:  0.74 厘米"/>
    <w:basedOn w:val="1"/>
    <w:qFormat/>
    <w:uiPriority w:val="99"/>
    <w:pPr>
      <w:widowControl/>
      <w:tabs>
        <w:tab w:val="right" w:pos="8640"/>
      </w:tabs>
      <w:snapToGrid/>
      <w:spacing w:beforeLines="50" w:line="360" w:lineRule="auto"/>
      <w:ind w:firstLine="420"/>
    </w:pPr>
    <w:rPr>
      <w:rFonts w:ascii="Times New Roman" w:hAnsi="Times New Roman"/>
      <w:sz w:val="24"/>
      <w:szCs w:val="20"/>
      <w:lang w:bidi="he-IL"/>
    </w:rPr>
  </w:style>
  <w:style w:type="paragraph" w:customStyle="1" w:styleId="896">
    <w:name w:val="一级项目符号"/>
    <w:basedOn w:val="1"/>
    <w:qFormat/>
    <w:uiPriority w:val="99"/>
    <w:pPr>
      <w:widowControl/>
      <w:numPr>
        <w:ilvl w:val="0"/>
        <w:numId w:val="28"/>
      </w:numPr>
      <w:snapToGrid/>
      <w:spacing w:line="360" w:lineRule="auto"/>
    </w:pPr>
    <w:rPr>
      <w:rFonts w:ascii="Times New Roman" w:hAnsi="Times New Roman"/>
      <w:sz w:val="24"/>
      <w:szCs w:val="20"/>
    </w:rPr>
  </w:style>
  <w:style w:type="paragraph" w:customStyle="1" w:styleId="897">
    <w:name w:val="pa-30"/>
    <w:basedOn w:val="1"/>
    <w:qFormat/>
    <w:uiPriority w:val="99"/>
    <w:pPr>
      <w:widowControl/>
      <w:snapToGrid/>
      <w:spacing w:before="150" w:after="150"/>
      <w:jc w:val="left"/>
    </w:pPr>
    <w:rPr>
      <w:rFonts w:ascii="宋体" w:hAnsi="宋体" w:cs="宋体"/>
      <w:sz w:val="24"/>
      <w:szCs w:val="24"/>
    </w:rPr>
  </w:style>
  <w:style w:type="paragraph" w:customStyle="1" w:styleId="898">
    <w:name w:val="表格_内容"/>
    <w:basedOn w:val="1"/>
    <w:qFormat/>
    <w:uiPriority w:val="99"/>
    <w:pPr>
      <w:snapToGrid/>
    </w:pPr>
    <w:rPr>
      <w:rFonts w:ascii="宋体" w:hAnsi="宋体"/>
      <w:szCs w:val="21"/>
    </w:rPr>
  </w:style>
  <w:style w:type="paragraph" w:customStyle="1" w:styleId="899">
    <w:name w:val="MM Title"/>
    <w:basedOn w:val="56"/>
    <w:qFormat/>
    <w:uiPriority w:val="99"/>
    <w:pPr>
      <w:snapToGrid/>
    </w:pPr>
    <w:rPr>
      <w:rFonts w:ascii="Calibri" w:hAnsi="Calibri" w:cs="Arial"/>
      <w:b w:val="0"/>
      <w:sz w:val="18"/>
    </w:rPr>
  </w:style>
  <w:style w:type="paragraph" w:customStyle="1" w:styleId="900">
    <w:name w:val="样式 正文 段落文字 + 宋体 小四 左侧:  0 厘米 首行缩进:  2 字符 段后: 0 磅 行距: 固定值 24..."/>
    <w:basedOn w:val="1"/>
    <w:qFormat/>
    <w:uiPriority w:val="99"/>
    <w:pPr>
      <w:snapToGrid/>
      <w:spacing w:line="480" w:lineRule="exact"/>
      <w:ind w:firstLine="480" w:firstLineChars="200"/>
    </w:pPr>
    <w:rPr>
      <w:rFonts w:ascii="宋体" w:hAnsi="宋体" w:cs="宋体"/>
      <w:sz w:val="24"/>
      <w:szCs w:val="20"/>
    </w:rPr>
  </w:style>
  <w:style w:type="paragraph" w:customStyle="1" w:styleId="901">
    <w:name w:val="xl79"/>
    <w:basedOn w:val="1"/>
    <w:qFormat/>
    <w:uiPriority w:val="99"/>
    <w:pPr>
      <w:widowControl/>
      <w:pBdr>
        <w:top w:val="single" w:color="000000" w:sz="12"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902">
    <w:name w:val="表格"/>
    <w:basedOn w:val="1"/>
    <w:qFormat/>
    <w:uiPriority w:val="99"/>
    <w:pPr>
      <w:snapToGrid/>
      <w:spacing w:beforeLines="25" w:afterLines="25"/>
    </w:pPr>
    <w:rPr>
      <w:rFonts w:ascii="Arial" w:hAnsi="Arial" w:eastAsia="仿宋_GB2312"/>
      <w:sz w:val="24"/>
      <w:szCs w:val="28"/>
    </w:rPr>
  </w:style>
  <w:style w:type="paragraph" w:customStyle="1" w:styleId="903">
    <w:name w:val="修订1"/>
    <w:semiHidden/>
    <w:qFormat/>
    <w:uiPriority w:val="99"/>
    <w:pPr>
      <w:snapToGrid/>
    </w:pPr>
    <w:rPr>
      <w:rFonts w:hint="default" w:ascii="Calibri" w:hAnsi="Calibri" w:eastAsia="宋体" w:cs="Times New Roman"/>
      <w:sz w:val="21"/>
      <w:szCs w:val="22"/>
    </w:rPr>
  </w:style>
  <w:style w:type="paragraph" w:customStyle="1" w:styleId="904">
    <w:name w:val="封面1级标题"/>
    <w:basedOn w:val="1"/>
    <w:next w:val="1"/>
    <w:qFormat/>
    <w:uiPriority w:val="99"/>
    <w:pPr>
      <w:snapToGrid/>
      <w:spacing w:beforeLines="800"/>
      <w:jc w:val="center"/>
    </w:pPr>
    <w:rPr>
      <w:rFonts w:ascii="Arial" w:hAnsi="Arial" w:eastAsia="黑体" w:cs="宋体"/>
      <w:b/>
      <w:sz w:val="72"/>
      <w:szCs w:val="72"/>
    </w:rPr>
  </w:style>
  <w:style w:type="paragraph" w:customStyle="1" w:styleId="905">
    <w:name w:val="xl122"/>
    <w:basedOn w:val="1"/>
    <w:qFormat/>
    <w:uiPriority w:val="99"/>
    <w:pPr>
      <w:widowControl/>
      <w:pBdr>
        <w:top w:val="single" w:color="auto" w:sz="4" w:space="0"/>
        <w:bottom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906">
    <w:name w:val="表格标题栏"/>
    <w:basedOn w:val="1"/>
    <w:qFormat/>
    <w:uiPriority w:val="99"/>
    <w:pPr>
      <w:shd w:val="pct5" w:color="auto" w:fill="auto"/>
      <w:snapToGrid/>
      <w:jc w:val="center"/>
    </w:pPr>
    <w:rPr>
      <w:rFonts w:ascii="新宋体" w:hAnsi="新宋体" w:eastAsia="华文中宋"/>
      <w:b/>
      <w:sz w:val="28"/>
      <w:szCs w:val="28"/>
    </w:rPr>
  </w:style>
  <w:style w:type="paragraph" w:customStyle="1" w:styleId="907">
    <w:name w:val="5级"/>
    <w:basedOn w:val="1"/>
    <w:next w:val="18"/>
    <w:qFormat/>
    <w:uiPriority w:val="99"/>
    <w:pPr>
      <w:numPr>
        <w:ilvl w:val="4"/>
        <w:numId w:val="29"/>
      </w:numPr>
      <w:snapToGrid/>
    </w:pPr>
    <w:rPr>
      <w:rFonts w:eastAsia="黑体"/>
      <w:sz w:val="24"/>
      <w:szCs w:val="20"/>
    </w:rPr>
  </w:style>
  <w:style w:type="paragraph" w:customStyle="1" w:styleId="908">
    <w:name w:val="Body"/>
    <w:basedOn w:val="1"/>
    <w:qFormat/>
    <w:uiPriority w:val="99"/>
    <w:pPr>
      <w:widowControl/>
      <w:snapToGrid/>
      <w:spacing w:before="120" w:afterLines="50"/>
    </w:pPr>
    <w:rPr>
      <w:rFonts w:ascii="宋体" w:hAnsi="Times New Roman"/>
      <w:szCs w:val="20"/>
    </w:rPr>
  </w:style>
  <w:style w:type="paragraph" w:customStyle="1" w:styleId="909">
    <w:name w:val="标准标题2"/>
    <w:basedOn w:val="4"/>
    <w:qFormat/>
    <w:uiPriority w:val="99"/>
    <w:pPr>
      <w:snapToGrid/>
      <w:spacing w:line="360" w:lineRule="auto"/>
    </w:pPr>
    <w:rPr>
      <w:rFonts w:eastAsia="仿宋_GB2312"/>
      <w:bCs w:val="0"/>
      <w:sz w:val="28"/>
    </w:rPr>
  </w:style>
  <w:style w:type="paragraph" w:customStyle="1" w:styleId="910">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911">
    <w:name w:val="img"/>
    <w:basedOn w:val="1"/>
    <w:qFormat/>
    <w:uiPriority w:val="99"/>
    <w:pPr>
      <w:widowControl/>
      <w:snapToGrid/>
      <w:spacing w:before="100" w:beforeAutospacing="1" w:after="100" w:afterAutospacing="1"/>
      <w:jc w:val="center"/>
    </w:pPr>
    <w:rPr>
      <w:rFonts w:ascii="宋体" w:hAnsi="宋体" w:cs="宋体"/>
      <w:sz w:val="24"/>
      <w:szCs w:val="24"/>
    </w:rPr>
  </w:style>
  <w:style w:type="paragraph" w:customStyle="1" w:styleId="912">
    <w:name w:val="xl9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913">
    <w:name w:val="一"/>
    <w:basedOn w:val="328"/>
    <w:qFormat/>
    <w:uiPriority w:val="99"/>
    <w:pPr>
      <w:widowControl/>
      <w:snapToGrid/>
      <w:spacing w:line="560" w:lineRule="exact"/>
      <w:ind w:left="720" w:firstLine="0" w:firstLineChars="0"/>
      <w:jc w:val="left"/>
      <w:outlineLvl w:val="0"/>
    </w:pPr>
    <w:rPr>
      <w:rFonts w:ascii="宋体" w:hAnsi="宋体"/>
      <w:b/>
      <w:bCs/>
      <w:sz w:val="30"/>
      <w:szCs w:val="30"/>
    </w:rPr>
  </w:style>
  <w:style w:type="paragraph" w:customStyle="1" w:styleId="914">
    <w:name w:val="font13"/>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15">
    <w:name w:val="xl11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FF0000"/>
      <w:sz w:val="24"/>
      <w:szCs w:val="24"/>
    </w:rPr>
  </w:style>
  <w:style w:type="paragraph" w:customStyle="1" w:styleId="916">
    <w:name w:val="样式 标题 3h33rd levelHeading 3 - oldH3Fab-3level_3PIM 3Leve..."/>
    <w:basedOn w:val="5"/>
    <w:qFormat/>
    <w:uiPriority w:val="99"/>
    <w:pPr>
      <w:widowControl/>
      <w:snapToGrid/>
      <w:spacing w:before="0" w:after="0" w:line="360" w:lineRule="auto"/>
      <w:jc w:val="left"/>
    </w:pPr>
    <w:rPr>
      <w:rFonts w:ascii="宋体" w:hAnsi="宋体" w:cs="宋体"/>
      <w:bCs w:val="0"/>
      <w:color w:val="000000"/>
      <w:spacing w:val="-5"/>
      <w:sz w:val="30"/>
      <w:szCs w:val="30"/>
    </w:rPr>
  </w:style>
  <w:style w:type="paragraph" w:customStyle="1" w:styleId="917">
    <w:name w:val="Char Char Char Char31"/>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918">
    <w:name w:val="样式 四号 行距: 1.5 倍行距"/>
    <w:basedOn w:val="1"/>
    <w:qFormat/>
    <w:uiPriority w:val="99"/>
    <w:pPr>
      <w:snapToGrid/>
      <w:spacing w:line="312" w:lineRule="auto"/>
      <w:ind w:firstLine="202" w:firstLineChars="202"/>
    </w:pPr>
    <w:rPr>
      <w:rFonts w:ascii="Times New Roman" w:hAnsi="Times New Roman" w:cs="宋体"/>
      <w:sz w:val="24"/>
      <w:szCs w:val="20"/>
    </w:rPr>
  </w:style>
  <w:style w:type="paragraph" w:customStyle="1" w:styleId="919">
    <w:name w:val="浅色列表 - 强调文字颜色 31"/>
    <w:qFormat/>
    <w:uiPriority w:val="71"/>
    <w:pPr>
      <w:snapToGrid/>
    </w:pPr>
    <w:rPr>
      <w:rFonts w:hint="default" w:ascii="Calibri" w:hAnsi="Calibri" w:eastAsia="宋体" w:cs="Times New Roman"/>
      <w:sz w:val="21"/>
      <w:szCs w:val="22"/>
    </w:rPr>
  </w:style>
  <w:style w:type="paragraph" w:customStyle="1" w:styleId="920">
    <w:name w:val="_Style 164"/>
    <w:basedOn w:val="1"/>
    <w:qFormat/>
    <w:uiPriority w:val="99"/>
    <w:pPr>
      <w:snapToGrid/>
    </w:pPr>
    <w:rPr>
      <w:rFonts w:ascii="Times New Roman" w:hAnsi="Times New Roman"/>
      <w:szCs w:val="20"/>
    </w:rPr>
  </w:style>
  <w:style w:type="paragraph" w:customStyle="1" w:styleId="921">
    <w:name w:val="GP公文标题1"/>
    <w:basedOn w:val="1"/>
    <w:next w:val="1"/>
    <w:qFormat/>
    <w:uiPriority w:val="99"/>
    <w:pPr>
      <w:numPr>
        <w:ilvl w:val="4"/>
        <w:numId w:val="15"/>
      </w:numPr>
      <w:snapToGrid/>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922">
    <w:name w:val="paracharcharcharcharcharcharcharcharchar1charcharcharchar"/>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23">
    <w:name w:val="Char Char Char Char Char Char Char1"/>
    <w:basedOn w:val="1"/>
    <w:qFormat/>
    <w:uiPriority w:val="99"/>
    <w:pPr>
      <w:tabs>
        <w:tab w:val="left" w:pos="432"/>
      </w:tabs>
      <w:snapToGrid/>
      <w:ind w:left="432" w:hanging="432"/>
    </w:pPr>
    <w:rPr>
      <w:rFonts w:ascii="Tahoma" w:hAnsi="Tahoma"/>
      <w:sz w:val="24"/>
      <w:szCs w:val="20"/>
    </w:rPr>
  </w:style>
  <w:style w:type="paragraph" w:customStyle="1" w:styleId="924">
    <w:name w:val="Table Text"/>
    <w:basedOn w:val="1"/>
    <w:qFormat/>
    <w:uiPriority w:val="99"/>
    <w:pPr>
      <w:widowControl/>
      <w:snapToGrid/>
      <w:spacing w:before="60" w:after="60"/>
      <w:jc w:val="left"/>
    </w:pPr>
    <w:rPr>
      <w:rFonts w:ascii="Times New Roman" w:hAnsi="Times New Roman"/>
      <w:sz w:val="24"/>
      <w:szCs w:val="24"/>
    </w:rPr>
  </w:style>
  <w:style w:type="paragraph" w:customStyle="1" w:styleId="925">
    <w:name w:val="button"/>
    <w:basedOn w:val="1"/>
    <w:qFormat/>
    <w:uiPriority w:val="99"/>
    <w:pPr>
      <w:widowControl/>
      <w:snapToGrid/>
      <w:spacing w:before="100" w:beforeAutospacing="1" w:after="100" w:afterAutospacing="1"/>
      <w:jc w:val="left"/>
    </w:pPr>
    <w:rPr>
      <w:rFonts w:ascii="Arial Unicode MS" w:hAnsi="Arial Unicode MS"/>
      <w:color w:val="000000"/>
      <w:sz w:val="24"/>
      <w:szCs w:val="24"/>
    </w:rPr>
  </w:style>
  <w:style w:type="paragraph" w:customStyle="1" w:styleId="926">
    <w:name w:val="xl8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4"/>
      <w:szCs w:val="24"/>
    </w:rPr>
  </w:style>
  <w:style w:type="paragraph" w:customStyle="1" w:styleId="927">
    <w:name w:val="xl75"/>
    <w:basedOn w:val="1"/>
    <w:qFormat/>
    <w:uiPriority w:val="99"/>
    <w:pPr>
      <w:widowControl/>
      <w:pBdr>
        <w:left w:val="single" w:color="000000" w:sz="8" w:space="0"/>
        <w:bottom w:val="single" w:color="000000" w:sz="8" w:space="0"/>
        <w:right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928">
    <w:name w:val="彩色列表1"/>
    <w:basedOn w:val="1"/>
    <w:qFormat/>
    <w:uiPriority w:val="99"/>
    <w:pPr>
      <w:tabs>
        <w:tab w:val="left" w:pos="1200"/>
      </w:tabs>
      <w:snapToGrid/>
      <w:ind w:left="1200" w:hanging="360"/>
    </w:pPr>
  </w:style>
  <w:style w:type="paragraph" w:customStyle="1" w:styleId="929">
    <w:name w:val="封面2级标题"/>
    <w:basedOn w:val="1"/>
    <w:next w:val="426"/>
    <w:qFormat/>
    <w:uiPriority w:val="99"/>
    <w:pPr>
      <w:snapToGrid w:val="0"/>
      <w:spacing w:before="120" w:line="360" w:lineRule="auto"/>
      <w:jc w:val="center"/>
    </w:pPr>
    <w:rPr>
      <w:rFonts w:ascii="Arial" w:hAnsi="Arial" w:cs="宋体"/>
      <w:b/>
      <w:bCs/>
      <w:sz w:val="36"/>
      <w:szCs w:val="20"/>
    </w:rPr>
  </w:style>
  <w:style w:type="paragraph" w:customStyle="1" w:styleId="930">
    <w:name w:val="彩色列表 - 强调文字颜色 11"/>
    <w:basedOn w:val="1"/>
    <w:qFormat/>
    <w:uiPriority w:val="34"/>
    <w:pPr>
      <w:snapToGrid/>
      <w:ind w:firstLine="420" w:firstLineChars="200"/>
    </w:pPr>
  </w:style>
  <w:style w:type="paragraph" w:customStyle="1" w:styleId="931">
    <w:name w:val="样式 标题 3Chapter X.X.X. + 五号 段后: 0.5 行"/>
    <w:basedOn w:val="5"/>
    <w:qFormat/>
    <w:uiPriority w:val="99"/>
    <w:pPr>
      <w:keepLines w:val="0"/>
      <w:snapToGrid/>
      <w:spacing w:before="120" w:afterLines="50" w:line="240" w:lineRule="auto"/>
      <w:jc w:val="left"/>
    </w:pPr>
    <w:rPr>
      <w:rFonts w:ascii="宋体" w:cs="宋体"/>
      <w:sz w:val="21"/>
      <w:szCs w:val="20"/>
    </w:rPr>
  </w:style>
  <w:style w:type="paragraph" w:customStyle="1" w:styleId="932">
    <w:name w:val="ZJGIS-二级标题"/>
    <w:basedOn w:val="4"/>
    <w:qFormat/>
    <w:uiPriority w:val="99"/>
    <w:pPr>
      <w:numPr>
        <w:ilvl w:val="1"/>
        <w:numId w:val="10"/>
      </w:numPr>
      <w:snapToGrid/>
      <w:spacing w:before="240" w:after="240" w:line="240" w:lineRule="auto"/>
    </w:pPr>
    <w:rPr>
      <w:rFonts w:ascii="Times New Roman" w:hAnsi="Times New Roman" w:eastAsia="楷体_GB2312"/>
      <w:sz w:val="30"/>
      <w:szCs w:val="30"/>
    </w:rPr>
  </w:style>
  <w:style w:type="paragraph" w:customStyle="1" w:styleId="933">
    <w:name w:val="pa-7"/>
    <w:basedOn w:val="1"/>
    <w:qFormat/>
    <w:uiPriority w:val="99"/>
    <w:pPr>
      <w:widowControl/>
      <w:snapToGrid/>
      <w:spacing w:before="150" w:after="150"/>
      <w:jc w:val="left"/>
    </w:pPr>
    <w:rPr>
      <w:rFonts w:ascii="宋体" w:hAnsi="宋体" w:cs="宋体"/>
      <w:sz w:val="24"/>
      <w:szCs w:val="24"/>
    </w:rPr>
  </w:style>
  <w:style w:type="paragraph" w:customStyle="1" w:styleId="934">
    <w:name w:val="注意事项"/>
    <w:basedOn w:val="1"/>
    <w:qFormat/>
    <w:uiPriority w:val="99"/>
    <w:pPr>
      <w:snapToGrid/>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935">
    <w:name w:val="标书正文格式"/>
    <w:qFormat/>
    <w:uiPriority w:val="99"/>
    <w:pPr>
      <w:snapToGrid/>
      <w:spacing w:line="360" w:lineRule="auto"/>
      <w:ind w:firstLine="480" w:firstLineChars="200"/>
    </w:pPr>
    <w:rPr>
      <w:rFonts w:hint="default" w:ascii="Times New Roman" w:hAnsi="Times New Roman" w:eastAsia="楷体_GB2312" w:cs="Times New Roman"/>
      <w:sz w:val="24"/>
      <w:szCs w:val="24"/>
    </w:rPr>
  </w:style>
  <w:style w:type="paragraph" w:customStyle="1" w:styleId="936">
    <w:name w:val="Char Char1 Char Char Char Char Char Char Char Char Char Char Char Char Char Char11"/>
    <w:basedOn w:val="1"/>
    <w:qFormat/>
    <w:uiPriority w:val="99"/>
    <w:pPr>
      <w:widowControl/>
      <w:snapToGrid/>
      <w:spacing w:after="160" w:line="240" w:lineRule="exact"/>
      <w:jc w:val="left"/>
    </w:pPr>
    <w:rPr>
      <w:rFonts w:ascii="Times New Roman" w:hAnsi="Times New Roman"/>
      <w:szCs w:val="20"/>
    </w:rPr>
  </w:style>
  <w:style w:type="paragraph" w:customStyle="1" w:styleId="937">
    <w:name w:val="CM12"/>
    <w:basedOn w:val="819"/>
    <w:next w:val="819"/>
    <w:qFormat/>
    <w:uiPriority w:val="99"/>
    <w:pPr>
      <w:snapToGrid/>
      <w:spacing w:line="468" w:lineRule="atLeast"/>
    </w:pPr>
    <w:rPr>
      <w:rFonts w:ascii="宋体" w:hAnsi="Times New Roman" w:eastAsia="宋体" w:cs="Times New Roman"/>
      <w:color w:val="auto"/>
    </w:rPr>
  </w:style>
  <w:style w:type="paragraph" w:customStyle="1" w:styleId="938">
    <w:name w:val="样式 楷体_GB2312 四号 行距: 多倍行距 1.25 字行"/>
    <w:basedOn w:val="1"/>
    <w:qFormat/>
    <w:uiPriority w:val="99"/>
    <w:pPr>
      <w:tabs>
        <w:tab w:val="left" w:pos="6384"/>
      </w:tabs>
      <w:snapToGrid w:val="0"/>
      <w:spacing w:line="324" w:lineRule="auto"/>
      <w:ind w:firstLine="560" w:firstLineChars="200"/>
    </w:pPr>
    <w:rPr>
      <w:rFonts w:ascii="Times New Roman" w:hAnsi="Times New Roman" w:eastAsia="楷体_GB2312" w:cs="宋体"/>
      <w:sz w:val="28"/>
      <w:szCs w:val="20"/>
    </w:rPr>
  </w:style>
  <w:style w:type="paragraph" w:customStyle="1" w:styleId="939">
    <w:name w:val="四级"/>
    <w:basedOn w:val="6"/>
    <w:qFormat/>
    <w:uiPriority w:val="99"/>
    <w:pPr>
      <w:tabs>
        <w:tab w:val="left" w:pos="284"/>
      </w:tabs>
      <w:snapToGrid/>
      <w:spacing w:before="160" w:after="170" w:line="240" w:lineRule="auto"/>
      <w:ind w:left="828" w:hanging="544"/>
    </w:pPr>
    <w:rPr>
      <w:bCs w:val="0"/>
      <w:sz w:val="30"/>
      <w:szCs w:val="20"/>
    </w:rPr>
  </w:style>
  <w:style w:type="paragraph" w:customStyle="1" w:styleId="940">
    <w:name w:val="Char Char Char1 Char"/>
    <w:basedOn w:val="1"/>
    <w:qFormat/>
    <w:uiPriority w:val="99"/>
    <w:pPr>
      <w:widowControl/>
      <w:snapToGrid/>
      <w:spacing w:after="160" w:line="240" w:lineRule="exact"/>
      <w:jc w:val="left"/>
    </w:pPr>
    <w:rPr>
      <w:rFonts w:ascii="Verdana" w:hAnsi="Verdana" w:eastAsia="仿宋_GB2312"/>
      <w:sz w:val="24"/>
      <w:szCs w:val="20"/>
      <w:lang w:eastAsia="en-US"/>
    </w:rPr>
  </w:style>
  <w:style w:type="paragraph" w:customStyle="1" w:styleId="941">
    <w:name w:val="图表引用"/>
    <w:basedOn w:val="1"/>
    <w:qFormat/>
    <w:uiPriority w:val="99"/>
    <w:pPr>
      <w:snapToGrid/>
      <w:spacing w:line="360" w:lineRule="auto"/>
      <w:jc w:val="center"/>
    </w:pPr>
    <w:rPr>
      <w:rFonts w:ascii="仿宋_GB2312" w:eastAsia="仿宋_GB2312"/>
      <w:b/>
      <w:sz w:val="24"/>
      <w:szCs w:val="28"/>
    </w:rPr>
  </w:style>
  <w:style w:type="paragraph" w:customStyle="1" w:styleId="942">
    <w:name w:val="样式 正文段落 + 首行缩进:  0 字符"/>
    <w:basedOn w:val="493"/>
    <w:qFormat/>
    <w:uiPriority w:val="99"/>
    <w:pPr>
      <w:snapToGrid/>
      <w:spacing w:line="360" w:lineRule="auto"/>
      <w:ind w:firstLine="0"/>
    </w:pPr>
    <w:rPr>
      <w:rFonts w:ascii="宋体" w:hAnsi="宋体" w:cs="宋体"/>
    </w:rPr>
  </w:style>
  <w:style w:type="paragraph" w:customStyle="1" w:styleId="943">
    <w:name w:val="Char8"/>
    <w:basedOn w:val="1"/>
    <w:qFormat/>
    <w:uiPriority w:val="99"/>
    <w:pPr>
      <w:tabs>
        <w:tab w:val="left" w:pos="432"/>
      </w:tabs>
      <w:snapToGrid/>
      <w:ind w:left="432" w:hanging="432"/>
    </w:pPr>
    <w:rPr>
      <w:rFonts w:ascii="Times New Roman" w:hAnsi="Times New Roman"/>
      <w:sz w:val="24"/>
      <w:szCs w:val="24"/>
    </w:rPr>
  </w:style>
  <w:style w:type="paragraph" w:customStyle="1" w:styleId="944">
    <w:name w:val="Char Char Char1"/>
    <w:basedOn w:val="1"/>
    <w:qFormat/>
    <w:uiPriority w:val="99"/>
    <w:pPr>
      <w:snapToGrid/>
    </w:pPr>
    <w:rPr>
      <w:rFonts w:ascii="Times New Roman" w:hAnsi="Times New Roman" w:eastAsia="仿宋_GB2312" w:cs="宋体"/>
      <w:sz w:val="24"/>
      <w:szCs w:val="20"/>
    </w:rPr>
  </w:style>
  <w:style w:type="paragraph" w:customStyle="1" w:styleId="945">
    <w:name w:val="ZJGIS-五级标题"/>
    <w:basedOn w:val="7"/>
    <w:qFormat/>
    <w:uiPriority w:val="99"/>
    <w:pPr>
      <w:numPr>
        <w:ilvl w:val="4"/>
        <w:numId w:val="10"/>
      </w:numPr>
      <w:snapToGrid/>
      <w:spacing w:before="120" w:after="120" w:line="240" w:lineRule="auto"/>
    </w:pPr>
    <w:rPr>
      <w:rFonts w:ascii="Times New Roman" w:hAnsi="Times New Roman"/>
      <w:sz w:val="24"/>
      <w:szCs w:val="24"/>
    </w:rPr>
  </w:style>
  <w:style w:type="paragraph" w:customStyle="1" w:styleId="946">
    <w:name w:val="xl2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Times New Roman" w:hAnsi="Times New Roman"/>
      <w:sz w:val="22"/>
    </w:rPr>
  </w:style>
  <w:style w:type="paragraph" w:customStyle="1" w:styleId="947">
    <w:name w:val="ZJGIS表格表头"/>
    <w:basedOn w:val="1"/>
    <w:qFormat/>
    <w:uiPriority w:val="99"/>
    <w:pPr>
      <w:snapToGrid/>
      <w:jc w:val="center"/>
    </w:pPr>
    <w:rPr>
      <w:rFonts w:ascii="Arial" w:hAnsi="Arial" w:eastAsia="黑体"/>
      <w:b/>
    </w:rPr>
  </w:style>
  <w:style w:type="paragraph" w:customStyle="1" w:styleId="948">
    <w:name w:val="吉奥封面(黑体小初)"/>
    <w:basedOn w:val="337"/>
    <w:qFormat/>
    <w:uiPriority w:val="99"/>
    <w:pPr>
      <w:snapToGrid/>
      <w:spacing w:before="480"/>
      <w:ind w:firstLine="0" w:firstLineChars="0"/>
      <w:jc w:val="center"/>
    </w:pPr>
    <w:rPr>
      <w:rFonts w:eastAsia="黑体"/>
      <w:sz w:val="72"/>
      <w:szCs w:val="72"/>
    </w:rPr>
  </w:style>
  <w:style w:type="paragraph" w:customStyle="1" w:styleId="949">
    <w:name w:val="样式 标题 3 + 首行缩进:  2 字符1"/>
    <w:basedOn w:val="5"/>
    <w:qFormat/>
    <w:uiPriority w:val="99"/>
    <w:pPr>
      <w:snapToGrid/>
      <w:spacing w:line="360" w:lineRule="auto"/>
    </w:pPr>
    <w:rPr>
      <w:rFonts w:ascii="Times New Roman" w:hAnsi="Times New Roman" w:cs="宋体"/>
      <w:szCs w:val="20"/>
    </w:rPr>
  </w:style>
  <w:style w:type="character" w:customStyle="1" w:styleId="950">
    <w:name w:val="一级标题 Char"/>
    <w:link w:val="951"/>
    <w:qFormat/>
    <w:uiPriority w:val="0"/>
    <w:rPr>
      <w:rFonts w:ascii="宋体" w:hAnsi="宋体"/>
      <w:b/>
      <w:sz w:val="36"/>
      <w:szCs w:val="36"/>
    </w:rPr>
  </w:style>
  <w:style w:type="paragraph" w:customStyle="1" w:styleId="951">
    <w:name w:val="一级标题"/>
    <w:basedOn w:val="32"/>
    <w:link w:val="950"/>
    <w:qFormat/>
    <w:uiPriority w:val="0"/>
    <w:pPr>
      <w:snapToGrid/>
      <w:spacing w:line="360" w:lineRule="auto"/>
      <w:jc w:val="center"/>
    </w:pPr>
    <w:rPr>
      <w:rFonts w:hAnsi="宋体" w:cs="Calibri"/>
      <w:b/>
      <w:sz w:val="36"/>
      <w:szCs w:val="36"/>
    </w:rPr>
  </w:style>
  <w:style w:type="character" w:customStyle="1" w:styleId="952">
    <w:name w:val="纯文本 Char1"/>
    <w:qFormat/>
    <w:uiPriority w:val="99"/>
    <w:rPr>
      <w:rFonts w:ascii="宋体" w:hAnsi="Courier New"/>
      <w:sz w:val="24"/>
      <w:szCs w:val="24"/>
    </w:rPr>
  </w:style>
  <w:style w:type="paragraph" w:customStyle="1" w:styleId="953">
    <w:name w:val="正文5"/>
    <w:qFormat/>
    <w:uiPriority w:val="99"/>
    <w:pPr>
      <w:widowControl w:val="0"/>
      <w:snapToGrid/>
      <w:jc w:val="both"/>
    </w:pPr>
    <w:rPr>
      <w:rFonts w:hint="default" w:ascii="Times New Roman" w:hAnsi="Times New Roman" w:eastAsia="宋体" w:cs="Times New Roman"/>
      <w:sz w:val="21"/>
    </w:rPr>
  </w:style>
  <w:style w:type="paragraph" w:customStyle="1" w:styleId="954">
    <w:name w:val="纯文本2"/>
    <w:basedOn w:val="953"/>
    <w:qFormat/>
    <w:uiPriority w:val="99"/>
    <w:pPr>
      <w:widowControl/>
      <w:snapToGrid/>
      <w:jc w:val="left"/>
    </w:pPr>
    <w:rPr>
      <w:rFonts w:ascii="宋体" w:hAnsi="Courier New"/>
    </w:rPr>
  </w:style>
  <w:style w:type="character" w:customStyle="1" w:styleId="955">
    <w:name w:val="列表段落 字符"/>
    <w:link w:val="956"/>
    <w:qFormat/>
    <w:uiPriority w:val="0"/>
  </w:style>
  <w:style w:type="paragraph" w:customStyle="1" w:styleId="956">
    <w:name w:val="列表段落1"/>
    <w:basedOn w:val="1"/>
    <w:link w:val="955"/>
    <w:qFormat/>
    <w:uiPriority w:val="0"/>
    <w:pPr>
      <w:snapToGrid/>
      <w:ind w:firstLine="420" w:firstLineChars="200"/>
    </w:pPr>
    <w:rPr>
      <w:rFonts w:cs="Calibri"/>
    </w:rPr>
  </w:style>
  <w:style w:type="character" w:customStyle="1" w:styleId="957">
    <w:name w:val="正 文 Char"/>
    <w:link w:val="958"/>
    <w:qFormat/>
    <w:uiPriority w:val="0"/>
    <w:rPr>
      <w:sz w:val="24"/>
      <w:szCs w:val="24"/>
    </w:rPr>
  </w:style>
  <w:style w:type="paragraph" w:customStyle="1" w:styleId="958">
    <w:name w:val="正 文"/>
    <w:basedOn w:val="1"/>
    <w:link w:val="957"/>
    <w:qFormat/>
    <w:uiPriority w:val="0"/>
    <w:pPr>
      <w:snapToGrid/>
      <w:spacing w:line="360" w:lineRule="auto"/>
      <w:ind w:firstLine="420"/>
    </w:pPr>
    <w:rPr>
      <w:rFonts w:cs="Calibri"/>
      <w:sz w:val="24"/>
      <w:szCs w:val="24"/>
    </w:rPr>
  </w:style>
  <w:style w:type="character" w:customStyle="1" w:styleId="959">
    <w:name w:val="font01"/>
    <w:qFormat/>
    <w:uiPriority w:val="0"/>
    <w:rPr>
      <w:rFonts w:hint="eastAsia" w:ascii="微软雅黑" w:hAnsi="微软雅黑" w:eastAsia="微软雅黑" w:cs="微软雅黑"/>
      <w:b/>
      <w:color w:val="000000"/>
      <w:sz w:val="24"/>
      <w:szCs w:val="24"/>
      <w:u w:val="none"/>
    </w:rPr>
  </w:style>
  <w:style w:type="character" w:customStyle="1" w:styleId="960">
    <w:name w:val="font21"/>
    <w:basedOn w:val="65"/>
    <w:qFormat/>
    <w:uiPriority w:val="0"/>
    <w:rPr>
      <w:rFonts w:hint="eastAsia" w:ascii="微软雅黑" w:hAnsi="微软雅黑" w:eastAsia="微软雅黑" w:cs="微软雅黑"/>
      <w:color w:val="000000"/>
      <w:sz w:val="16"/>
      <w:szCs w:val="16"/>
      <w:u w:val="none"/>
    </w:rPr>
  </w:style>
  <w:style w:type="character" w:customStyle="1" w:styleId="961">
    <w:name w:val="font51"/>
    <w:qFormat/>
    <w:uiPriority w:val="0"/>
    <w:rPr>
      <w:rFonts w:hint="eastAsia" w:ascii="微软雅黑" w:hAnsi="微软雅黑" w:eastAsia="微软雅黑" w:cs="微软雅黑"/>
      <w:b/>
      <w:color w:val="000000"/>
      <w:sz w:val="16"/>
      <w:szCs w:val="16"/>
      <w:u w:val="none"/>
    </w:rPr>
  </w:style>
  <w:style w:type="character" w:customStyle="1" w:styleId="962">
    <w:name w:val="font31"/>
    <w:basedOn w:val="65"/>
    <w:qFormat/>
    <w:uiPriority w:val="0"/>
    <w:rPr>
      <w:rFonts w:hint="eastAsia" w:ascii="微软雅黑" w:hAnsi="微软雅黑" w:eastAsia="微软雅黑" w:cs="微软雅黑"/>
      <w:b/>
      <w:color w:val="000000"/>
      <w:sz w:val="16"/>
      <w:szCs w:val="16"/>
      <w:u w:val="none"/>
    </w:rPr>
  </w:style>
  <w:style w:type="character" w:customStyle="1" w:styleId="963">
    <w:name w:val="font41"/>
    <w:qFormat/>
    <w:uiPriority w:val="0"/>
    <w:rPr>
      <w:rFonts w:hint="eastAsia" w:ascii="微软雅黑" w:hAnsi="微软雅黑" w:eastAsia="微软雅黑" w:cs="微软雅黑"/>
      <w:color w:val="000000"/>
      <w:sz w:val="16"/>
      <w:szCs w:val="16"/>
      <w:u w:val="none"/>
    </w:rPr>
  </w:style>
  <w:style w:type="character" w:customStyle="1" w:styleId="964">
    <w:name w:val="页脚 字符"/>
    <w:qFormat/>
    <w:uiPriority w:val="99"/>
  </w:style>
  <w:style w:type="paragraph" w:customStyle="1" w:styleId="965">
    <w:name w:val="正文360首行缩进"/>
    <w:basedOn w:val="1"/>
    <w:link w:val="997"/>
    <w:qFormat/>
    <w:uiPriority w:val="0"/>
    <w:pPr>
      <w:widowControl/>
      <w:snapToGrid/>
      <w:spacing w:before="120" w:line="300" w:lineRule="auto"/>
      <w:ind w:firstLine="200" w:firstLineChars="200"/>
      <w:jc w:val="left"/>
    </w:pPr>
    <w:rPr>
      <w:rFonts w:ascii="Times New Roman" w:hAnsi="Times New Roman"/>
      <w:sz w:val="24"/>
      <w:szCs w:val="20"/>
    </w:rPr>
  </w:style>
  <w:style w:type="paragraph" w:customStyle="1" w:styleId="966">
    <w:name w:val="列出段落111"/>
    <w:basedOn w:val="1"/>
    <w:qFormat/>
    <w:uiPriority w:val="34"/>
    <w:pPr>
      <w:snapToGrid/>
      <w:ind w:firstLine="420" w:firstLineChars="200"/>
    </w:pPr>
    <w:rPr>
      <w:rFonts w:ascii="等线" w:hAnsi="等线" w:eastAsia="等线"/>
    </w:rPr>
  </w:style>
  <w:style w:type="paragraph" w:customStyle="1" w:styleId="967">
    <w:name w:val="et10"/>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68">
    <w:name w:val="et7"/>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69">
    <w:name w:val="font1"/>
    <w:basedOn w:val="1"/>
    <w:qFormat/>
    <w:uiPriority w:val="99"/>
    <w:pPr>
      <w:widowControl/>
      <w:snapToGrid/>
      <w:spacing w:before="100" w:beforeAutospacing="1" w:after="100" w:afterAutospacing="1"/>
      <w:jc w:val="left"/>
    </w:pPr>
    <w:rPr>
      <w:rFonts w:ascii="仿宋" w:hAnsi="仿宋" w:eastAsia="仿宋" w:cs="宋体"/>
      <w:color w:val="000000"/>
      <w:sz w:val="20"/>
      <w:szCs w:val="20"/>
    </w:rPr>
  </w:style>
  <w:style w:type="paragraph" w:customStyle="1" w:styleId="970">
    <w:name w:val="et19"/>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71">
    <w:name w:val="et6"/>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2">
    <w:name w:val="et16"/>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3">
    <w:name w:val="et11"/>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4">
    <w:name w:val="et9"/>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5">
    <w:name w:val="et2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6">
    <w:name w:val="et4"/>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77">
    <w:name w:val="font2"/>
    <w:basedOn w:val="1"/>
    <w:qFormat/>
    <w:uiPriority w:val="99"/>
    <w:pPr>
      <w:widowControl/>
      <w:snapToGrid/>
      <w:spacing w:before="100" w:beforeAutospacing="1" w:after="100" w:afterAutospacing="1"/>
      <w:jc w:val="left"/>
    </w:pPr>
    <w:rPr>
      <w:rFonts w:ascii="仿宋" w:hAnsi="仿宋" w:eastAsia="仿宋" w:cs="宋体"/>
      <w:color w:val="000000"/>
      <w:sz w:val="20"/>
      <w:szCs w:val="20"/>
    </w:rPr>
  </w:style>
  <w:style w:type="paragraph" w:customStyle="1" w:styleId="978">
    <w:name w:val="et1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9">
    <w:name w:val="et25"/>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80">
    <w:name w:val="msonormal"/>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81">
    <w:name w:val="et5"/>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2">
    <w:name w:val="xl71"/>
    <w:basedOn w:val="1"/>
    <w:qFormat/>
    <w:uiPriority w:val="99"/>
    <w:pPr>
      <w:widowControl/>
      <w:pBdr>
        <w:bottom w:val="single" w:color="000000" w:sz="12" w:space="0"/>
        <w:right w:val="single" w:color="000000" w:sz="12" w:space="0"/>
      </w:pBdr>
      <w:shd w:val="clear" w:color="D9D9D9" w:fill="D9D9D9"/>
      <w:snapToGrid/>
      <w:spacing w:before="100" w:beforeAutospacing="1" w:after="100" w:afterAutospacing="1"/>
      <w:jc w:val="left"/>
    </w:pPr>
    <w:rPr>
      <w:rFonts w:ascii="宋体" w:hAnsi="宋体" w:cs="宋体"/>
      <w:szCs w:val="21"/>
    </w:rPr>
  </w:style>
  <w:style w:type="paragraph" w:customStyle="1" w:styleId="983">
    <w:name w:val="et15"/>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4">
    <w:name w:val="et18"/>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5">
    <w:name w:val="et24"/>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6">
    <w:name w:val="et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7">
    <w:name w:val="et21"/>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8">
    <w:name w:val="et8"/>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9">
    <w:name w:val="et22"/>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0">
    <w:name w:val="et14"/>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1">
    <w:name w:val="et12"/>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2">
    <w:name w:val="et20"/>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3">
    <w:name w:val="et2"/>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94">
    <w:name w:val="修订11"/>
    <w:unhideWhenUsed/>
    <w:qFormat/>
    <w:uiPriority w:val="99"/>
    <w:pPr>
      <w:snapToGrid/>
    </w:pPr>
    <w:rPr>
      <w:rFonts w:hint="default" w:ascii="等线" w:hAnsi="等线" w:eastAsia="等线" w:cs="Times New Roman"/>
      <w:sz w:val="21"/>
      <w:szCs w:val="22"/>
    </w:rPr>
  </w:style>
  <w:style w:type="paragraph" w:customStyle="1" w:styleId="995">
    <w:name w:val="List Paragraph2"/>
    <w:basedOn w:val="1"/>
    <w:qFormat/>
    <w:uiPriority w:val="99"/>
    <w:pPr>
      <w:snapToGrid/>
      <w:spacing w:line="360" w:lineRule="auto"/>
      <w:ind w:firstLine="420" w:firstLineChars="200"/>
    </w:pPr>
    <w:rPr>
      <w:rFonts w:ascii="Times New Roman" w:hAnsi="Times New Roman"/>
      <w:szCs w:val="21"/>
    </w:rPr>
  </w:style>
  <w:style w:type="paragraph" w:customStyle="1" w:styleId="996">
    <w:name w:val="列表段落11"/>
    <w:basedOn w:val="1"/>
    <w:qFormat/>
    <w:uiPriority w:val="34"/>
    <w:pPr>
      <w:snapToGrid/>
      <w:ind w:firstLine="420" w:firstLineChars="200"/>
    </w:pPr>
    <w:rPr>
      <w:rFonts w:ascii="Cambria" w:hAnsi="Cambria"/>
      <w:sz w:val="24"/>
      <w:szCs w:val="24"/>
    </w:rPr>
  </w:style>
  <w:style w:type="character" w:customStyle="1" w:styleId="997">
    <w:name w:val="正文360首行缩进 Char"/>
    <w:basedOn w:val="65"/>
    <w:link w:val="965"/>
    <w:qFormat/>
    <w:uiPriority w:val="0"/>
    <w:rPr>
      <w:rFonts w:ascii="Times New Roman" w:hAnsi="Times New Roman" w:eastAsia="宋体" w:cs="Times New Roman"/>
      <w:sz w:val="24"/>
      <w:szCs w:val="20"/>
    </w:rPr>
  </w:style>
  <w:style w:type="paragraph" w:customStyle="1" w:styleId="998">
    <w:name w:val="列表11"/>
    <w:basedOn w:val="1"/>
    <w:qFormat/>
    <w:uiPriority w:val="99"/>
    <w:pPr>
      <w:tabs>
        <w:tab w:val="left" w:pos="840"/>
      </w:tabs>
      <w:snapToGrid/>
      <w:spacing w:line="360" w:lineRule="auto"/>
      <w:ind w:left="840" w:hanging="420"/>
      <w:jc w:val="left"/>
    </w:pPr>
    <w:rPr>
      <w:rFonts w:ascii="Century" w:hAnsi="Century"/>
      <w:szCs w:val="21"/>
    </w:rPr>
  </w:style>
  <w:style w:type="character" w:customStyle="1" w:styleId="999">
    <w:name w:val="书籍标题11"/>
    <w:qFormat/>
    <w:uiPriority w:val="33"/>
    <w:rPr>
      <w:b/>
      <w:bCs/>
      <w:smallCaps/>
      <w:spacing w:val="5"/>
    </w:rPr>
  </w:style>
  <w:style w:type="paragraph" w:customStyle="1" w:styleId="1000">
    <w:name w:val="z-窗体底端11"/>
    <w:basedOn w:val="1"/>
    <w:next w:val="1"/>
    <w:qFormat/>
    <w:uiPriority w:val="99"/>
    <w:pPr>
      <w:widowControl/>
      <w:pBdr>
        <w:top w:val="single" w:color="auto" w:sz="6" w:space="1"/>
      </w:pBdr>
      <w:snapToGrid/>
      <w:jc w:val="center"/>
    </w:pPr>
    <w:rPr>
      <w:rFonts w:ascii="Arial" w:hAnsi="Arial"/>
      <w:vanish/>
      <w:sz w:val="16"/>
      <w:szCs w:val="16"/>
    </w:rPr>
  </w:style>
  <w:style w:type="character" w:customStyle="1" w:styleId="1001">
    <w:name w:val="明显参考11"/>
    <w:qFormat/>
    <w:uiPriority w:val="0"/>
    <w:rPr>
      <w:b/>
      <w:sz w:val="24"/>
      <w:u w:val="single"/>
    </w:rPr>
  </w:style>
  <w:style w:type="character" w:customStyle="1" w:styleId="1002">
    <w:name w:val="Char Char142"/>
    <w:qFormat/>
    <w:uiPriority w:val="0"/>
    <w:rPr>
      <w:rFonts w:ascii="楷体_GB2312" w:eastAsia="楷体_GB2312"/>
      <w:sz w:val="32"/>
      <w:lang w:val="en-US" w:eastAsia="zh-CN" w:bidi="ar-SA"/>
    </w:rPr>
  </w:style>
  <w:style w:type="paragraph" w:customStyle="1" w:styleId="1003">
    <w:name w:val="z-窗体顶端11"/>
    <w:basedOn w:val="1"/>
    <w:next w:val="1"/>
    <w:qFormat/>
    <w:uiPriority w:val="99"/>
    <w:pPr>
      <w:widowControl/>
      <w:pBdr>
        <w:bottom w:val="single" w:color="auto" w:sz="6" w:space="1"/>
      </w:pBdr>
      <w:snapToGrid/>
      <w:jc w:val="center"/>
    </w:pPr>
    <w:rPr>
      <w:rFonts w:ascii="Arial" w:hAnsi="Arial"/>
      <w:vanish/>
      <w:sz w:val="16"/>
      <w:szCs w:val="16"/>
    </w:rPr>
  </w:style>
  <w:style w:type="character" w:customStyle="1" w:styleId="1004">
    <w:name w:val="Char Char51"/>
    <w:qFormat/>
    <w:uiPriority w:val="0"/>
    <w:rPr>
      <w:rFonts w:ascii="Calibri" w:hAnsi="Calibri" w:eastAsia="宋体"/>
      <w:sz w:val="18"/>
      <w:szCs w:val="18"/>
      <w:lang w:bidi="ar-SA"/>
    </w:rPr>
  </w:style>
  <w:style w:type="character" w:customStyle="1" w:styleId="1005">
    <w:name w:val="Char Char61"/>
    <w:qFormat/>
    <w:uiPriority w:val="0"/>
    <w:rPr>
      <w:rFonts w:ascii="Calibri" w:hAnsi="Calibri" w:eastAsia="宋体"/>
      <w:b/>
      <w:bCs/>
      <w:sz w:val="28"/>
      <w:szCs w:val="28"/>
      <w:lang w:bidi="ar-SA"/>
    </w:rPr>
  </w:style>
  <w:style w:type="character" w:customStyle="1" w:styleId="1006">
    <w:name w:val="Char Char81"/>
    <w:qFormat/>
    <w:uiPriority w:val="0"/>
    <w:rPr>
      <w:rFonts w:ascii="Arial" w:hAnsi="Arial" w:eastAsia="黑体"/>
      <w:b/>
      <w:bCs/>
      <w:sz w:val="32"/>
      <w:szCs w:val="32"/>
      <w:lang w:val="en-US" w:eastAsia="zh-CN" w:bidi="ar-SA"/>
    </w:rPr>
  </w:style>
  <w:style w:type="character" w:customStyle="1" w:styleId="1007">
    <w:name w:val="Char Char22"/>
    <w:qFormat/>
    <w:uiPriority w:val="0"/>
    <w:rPr>
      <w:rFonts w:ascii="宋体" w:hAnsi="Courier New" w:eastAsia="宋体"/>
      <w:sz w:val="21"/>
      <w:lang w:val="en-US" w:eastAsia="zh-CN" w:bidi="ar-SA"/>
    </w:rPr>
  </w:style>
  <w:style w:type="character" w:customStyle="1" w:styleId="1008">
    <w:name w:val="占位符文本1"/>
    <w:qFormat/>
    <w:uiPriority w:val="0"/>
    <w:rPr>
      <w:color w:val="808080"/>
    </w:rPr>
  </w:style>
  <w:style w:type="character" w:customStyle="1" w:styleId="1009">
    <w:name w:val="Char Char121"/>
    <w:qFormat/>
    <w:uiPriority w:val="0"/>
    <w:rPr>
      <w:rFonts w:ascii="宋体" w:hAnsi="Courier New" w:eastAsia="宋体" w:cs="Times New Roman"/>
      <w:spacing w:val="-4"/>
      <w:sz w:val="18"/>
      <w:szCs w:val="20"/>
    </w:rPr>
  </w:style>
  <w:style w:type="character" w:customStyle="1" w:styleId="1010">
    <w:name w:val="不明显参考11"/>
    <w:qFormat/>
    <w:uiPriority w:val="31"/>
    <w:rPr>
      <w:smallCaps/>
      <w:color w:val="C0504D"/>
      <w:u w:val="single"/>
    </w:rPr>
  </w:style>
  <w:style w:type="character" w:customStyle="1" w:styleId="1011">
    <w:name w:val="Char Char31"/>
    <w:qFormat/>
    <w:uiPriority w:val="0"/>
    <w:rPr>
      <w:rFonts w:ascii="Arial" w:hAnsi="Arial" w:eastAsia="黑体"/>
      <w:b/>
      <w:sz w:val="32"/>
      <w:lang w:val="en-US" w:eastAsia="zh-CN" w:bidi="ar-SA"/>
    </w:rPr>
  </w:style>
  <w:style w:type="character" w:customStyle="1" w:styleId="1012">
    <w:name w:val="Char Char71"/>
    <w:qFormat/>
    <w:uiPriority w:val="0"/>
    <w:rPr>
      <w:rFonts w:eastAsia="宋体"/>
      <w:b/>
      <w:sz w:val="32"/>
      <w:lang w:bidi="ar-SA"/>
    </w:rPr>
  </w:style>
  <w:style w:type="character" w:customStyle="1" w:styleId="1013">
    <w:name w:val="Char Char91"/>
    <w:qFormat/>
    <w:uiPriority w:val="0"/>
    <w:rPr>
      <w:rFonts w:eastAsia="宋体"/>
      <w:b/>
      <w:sz w:val="44"/>
      <w:lang w:bidi="ar-SA"/>
    </w:rPr>
  </w:style>
  <w:style w:type="character" w:customStyle="1" w:styleId="1014">
    <w:name w:val="Char Char131"/>
    <w:qFormat/>
    <w:uiPriority w:val="0"/>
    <w:rPr>
      <w:rFonts w:ascii="Calibri" w:hAnsi="Calibri" w:eastAsia="宋体" w:cs="Times New Roman"/>
      <w:sz w:val="18"/>
      <w:szCs w:val="18"/>
    </w:rPr>
  </w:style>
  <w:style w:type="character" w:customStyle="1" w:styleId="1015">
    <w:name w:val="Char Char41"/>
    <w:qFormat/>
    <w:uiPriority w:val="0"/>
    <w:rPr>
      <w:rFonts w:ascii="Calibri" w:hAnsi="Calibri" w:eastAsia="宋体"/>
      <w:sz w:val="18"/>
      <w:szCs w:val="18"/>
      <w:lang w:bidi="ar-SA"/>
    </w:rPr>
  </w:style>
  <w:style w:type="paragraph" w:customStyle="1" w:styleId="1016">
    <w:name w:val="批注主题11"/>
    <w:basedOn w:val="22"/>
    <w:next w:val="22"/>
    <w:qFormat/>
    <w:uiPriority w:val="99"/>
    <w:pPr>
      <w:snapToGrid/>
    </w:pPr>
    <w:rPr>
      <w:b/>
      <w:bCs/>
      <w:sz w:val="20"/>
      <w:szCs w:val="20"/>
    </w:rPr>
  </w:style>
  <w:style w:type="paragraph" w:customStyle="1" w:styleId="1017">
    <w:name w:val="Char Char Char Char1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18">
    <w:name w:val="Char Char1 Char11"/>
    <w:basedOn w:val="1"/>
    <w:qFormat/>
    <w:uiPriority w:val="99"/>
    <w:pPr>
      <w:snapToGrid/>
    </w:pPr>
    <w:rPr>
      <w:rFonts w:ascii="仿宋_GB2312" w:hAnsi="Times New Roman" w:eastAsia="仿宋_GB2312"/>
      <w:b/>
      <w:sz w:val="32"/>
      <w:szCs w:val="32"/>
    </w:rPr>
  </w:style>
  <w:style w:type="paragraph" w:customStyle="1" w:styleId="1019">
    <w:name w:val="Char Char11"/>
    <w:basedOn w:val="1"/>
    <w:qFormat/>
    <w:uiPriority w:val="99"/>
    <w:pPr>
      <w:widowControl/>
      <w:snapToGrid/>
      <w:spacing w:after="160" w:line="240" w:lineRule="exact"/>
      <w:jc w:val="left"/>
    </w:pPr>
    <w:rPr>
      <w:rFonts w:ascii="Verdana" w:hAnsi="Verdana" w:eastAsia="楷体_GB2312"/>
      <w:b/>
      <w:i/>
      <w:iCs/>
      <w:color w:val="000000"/>
      <w:sz w:val="20"/>
      <w:szCs w:val="20"/>
      <w:lang w:eastAsia="en-US"/>
    </w:rPr>
  </w:style>
  <w:style w:type="paragraph" w:customStyle="1" w:styleId="1020">
    <w:name w:val="TOC 标题11"/>
    <w:basedOn w:val="3"/>
    <w:next w:val="1"/>
    <w:qFormat/>
    <w:uiPriority w:val="3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1021">
    <w:name w:val="Char Char Char Char Char Char Char11"/>
    <w:basedOn w:val="1"/>
    <w:qFormat/>
    <w:uiPriority w:val="99"/>
    <w:pPr>
      <w:tabs>
        <w:tab w:val="left" w:pos="432"/>
      </w:tabs>
      <w:snapToGrid/>
      <w:ind w:left="432" w:hanging="432"/>
    </w:pPr>
    <w:rPr>
      <w:rFonts w:ascii="Tahoma" w:hAnsi="Tahoma"/>
      <w:sz w:val="24"/>
      <w:szCs w:val="20"/>
    </w:rPr>
  </w:style>
  <w:style w:type="paragraph" w:customStyle="1" w:styleId="1022">
    <w:name w:val="Char Char Char11"/>
    <w:basedOn w:val="1"/>
    <w:qFormat/>
    <w:uiPriority w:val="99"/>
    <w:pPr>
      <w:snapToGrid/>
    </w:pPr>
  </w:style>
  <w:style w:type="paragraph" w:customStyle="1" w:styleId="1023">
    <w:name w:val="Char111"/>
    <w:basedOn w:val="1"/>
    <w:qFormat/>
    <w:uiPriority w:val="99"/>
    <w:pPr>
      <w:snapToGrid/>
    </w:pPr>
    <w:rPr>
      <w:rFonts w:ascii="仿宋_GB2312" w:hAnsi="Times New Roman" w:eastAsia="仿宋_GB2312"/>
      <w:b/>
      <w:sz w:val="32"/>
      <w:szCs w:val="32"/>
    </w:rPr>
  </w:style>
  <w:style w:type="paragraph" w:customStyle="1" w:styleId="1024">
    <w:name w:val="Char3 Char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25">
    <w:name w:val="正文缩进1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1026">
    <w:name w:val="无间隔11"/>
    <w:qFormat/>
    <w:uiPriority w:val="99"/>
    <w:pPr>
      <w:widowControl w:val="0"/>
      <w:snapToGrid/>
      <w:jc w:val="both"/>
    </w:pPr>
    <w:rPr>
      <w:rFonts w:hint="default" w:ascii="Times New Roman" w:hAnsi="Times New Roman" w:eastAsia="宋体" w:cs="Times New Roman"/>
      <w:sz w:val="24"/>
      <w:szCs w:val="24"/>
    </w:rPr>
  </w:style>
  <w:style w:type="paragraph" w:customStyle="1" w:styleId="1027">
    <w:name w:val="Char31"/>
    <w:basedOn w:val="1"/>
    <w:qFormat/>
    <w:uiPriority w:val="99"/>
    <w:pPr>
      <w:snapToGrid/>
    </w:pPr>
    <w:rPr>
      <w:rFonts w:ascii="仿宋_GB2312" w:hAnsi="Times New Roman" w:eastAsia="仿宋_GB2312"/>
      <w:b/>
      <w:sz w:val="32"/>
      <w:szCs w:val="32"/>
    </w:rPr>
  </w:style>
  <w:style w:type="paragraph" w:customStyle="1" w:styleId="1028">
    <w:name w:val="正文文本缩进11"/>
    <w:basedOn w:val="1"/>
    <w:qFormat/>
    <w:uiPriority w:val="99"/>
    <w:pPr>
      <w:snapToGrid/>
      <w:spacing w:after="120"/>
      <w:ind w:left="420" w:leftChars="200"/>
    </w:pPr>
    <w:rPr>
      <w:rFonts w:cs="黑体"/>
    </w:rPr>
  </w:style>
  <w:style w:type="paragraph" w:customStyle="1" w:styleId="1029">
    <w:name w:val="Char Char Char Char Char Char Char Char Char Char1"/>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1030">
    <w:name w:val="Char Char Char Char Char Char Char Char1"/>
    <w:basedOn w:val="1"/>
    <w:qFormat/>
    <w:uiPriority w:val="99"/>
    <w:pPr>
      <w:snapToGrid/>
    </w:pPr>
    <w:rPr>
      <w:rFonts w:ascii="仿宋_GB2312" w:hAnsi="Times New Roman" w:eastAsia="仿宋_GB2312"/>
      <w:b/>
      <w:sz w:val="32"/>
      <w:szCs w:val="32"/>
    </w:rPr>
  </w:style>
  <w:style w:type="paragraph" w:customStyle="1" w:styleId="1031">
    <w:name w:val="列出段落12"/>
    <w:basedOn w:val="1"/>
    <w:qFormat/>
    <w:uiPriority w:val="99"/>
    <w:pPr>
      <w:snapToGrid/>
      <w:ind w:firstLine="420" w:firstLineChars="200"/>
    </w:pPr>
  </w:style>
  <w:style w:type="paragraph" w:customStyle="1" w:styleId="1032">
    <w:name w:val="Char Char Char Char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33">
    <w:name w:val="Char1 Char Char Char2"/>
    <w:basedOn w:val="1"/>
    <w:qFormat/>
    <w:uiPriority w:val="99"/>
    <w:pPr>
      <w:snapToGrid/>
    </w:pPr>
    <w:rPr>
      <w:rFonts w:ascii="Tahoma" w:hAnsi="Tahoma"/>
      <w:sz w:val="24"/>
      <w:szCs w:val="20"/>
    </w:rPr>
  </w:style>
  <w:style w:type="paragraph" w:customStyle="1" w:styleId="1034">
    <w:name w:val="Char Char1 Char Char Char Char1 Char Char Char1"/>
    <w:basedOn w:val="1"/>
    <w:qFormat/>
    <w:uiPriority w:val="99"/>
    <w:pPr>
      <w:snapToGrid/>
      <w:spacing w:line="360" w:lineRule="atLeast"/>
    </w:pPr>
    <w:rPr>
      <w:rFonts w:ascii="Tahoma" w:hAnsi="Tahoma"/>
      <w:sz w:val="24"/>
      <w:szCs w:val="20"/>
    </w:rPr>
  </w:style>
  <w:style w:type="paragraph" w:customStyle="1" w:styleId="1035">
    <w:name w:val="Char Char10"/>
    <w:basedOn w:val="1"/>
    <w:qFormat/>
    <w:uiPriority w:val="99"/>
    <w:pPr>
      <w:snapToGrid/>
    </w:pPr>
    <w:rPr>
      <w:rFonts w:ascii="Tahoma" w:hAnsi="Tahoma"/>
      <w:sz w:val="24"/>
      <w:szCs w:val="20"/>
    </w:rPr>
  </w:style>
  <w:style w:type="paragraph" w:customStyle="1" w:styleId="1036">
    <w:name w:val="Char Char Char Char3"/>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1037">
    <w:name w:val="Char Char1 Char Char Char Char Char Char Char Char Char Char Char Char Char Char1"/>
    <w:basedOn w:val="1"/>
    <w:qFormat/>
    <w:uiPriority w:val="99"/>
    <w:pPr>
      <w:widowControl/>
      <w:snapToGrid/>
      <w:spacing w:after="160" w:line="240" w:lineRule="exact"/>
      <w:jc w:val="left"/>
    </w:pPr>
    <w:rPr>
      <w:rFonts w:ascii="Times New Roman" w:hAnsi="Times New Roman"/>
      <w:szCs w:val="20"/>
    </w:rPr>
  </w:style>
  <w:style w:type="character" w:customStyle="1" w:styleId="1038">
    <w:name w:val="书籍标题2"/>
    <w:qFormat/>
    <w:uiPriority w:val="33"/>
    <w:rPr>
      <w:b/>
      <w:bCs/>
      <w:smallCaps/>
      <w:spacing w:val="5"/>
    </w:rPr>
  </w:style>
  <w:style w:type="character" w:customStyle="1" w:styleId="1039">
    <w:name w:val="z-窗体底端 字符2"/>
    <w:link w:val="1040"/>
    <w:qFormat/>
    <w:uiPriority w:val="0"/>
    <w:rPr>
      <w:rFonts w:ascii="Arial" w:hAnsi="Arial" w:cs="Arial"/>
      <w:vanish/>
      <w:sz w:val="16"/>
      <w:szCs w:val="16"/>
    </w:rPr>
  </w:style>
  <w:style w:type="paragraph" w:customStyle="1" w:styleId="1040">
    <w:name w:val="z-窗体底端2"/>
    <w:basedOn w:val="1"/>
    <w:next w:val="1"/>
    <w:link w:val="1039"/>
    <w:qFormat/>
    <w:uiPriority w:val="0"/>
    <w:pPr>
      <w:widowControl/>
      <w:pBdr>
        <w:top w:val="single" w:color="auto" w:sz="6" w:space="1"/>
      </w:pBdr>
      <w:snapToGrid/>
      <w:jc w:val="center"/>
    </w:pPr>
    <w:rPr>
      <w:rFonts w:ascii="Arial" w:hAnsi="Arial" w:cs="Arial"/>
      <w:vanish/>
      <w:sz w:val="16"/>
      <w:szCs w:val="16"/>
    </w:rPr>
  </w:style>
  <w:style w:type="character" w:customStyle="1" w:styleId="1041">
    <w:name w:val="明显参考2"/>
    <w:qFormat/>
    <w:uiPriority w:val="0"/>
    <w:rPr>
      <w:b/>
      <w:sz w:val="24"/>
      <w:u w:val="single"/>
    </w:rPr>
  </w:style>
  <w:style w:type="character" w:customStyle="1" w:styleId="1042">
    <w:name w:val="z-窗体顶端 字符2"/>
    <w:link w:val="1043"/>
    <w:qFormat/>
    <w:uiPriority w:val="0"/>
    <w:rPr>
      <w:rFonts w:ascii="Arial" w:hAnsi="Arial" w:cs="Arial"/>
      <w:vanish/>
      <w:sz w:val="16"/>
      <w:szCs w:val="16"/>
    </w:rPr>
  </w:style>
  <w:style w:type="paragraph" w:customStyle="1" w:styleId="1043">
    <w:name w:val="z-窗体顶端2"/>
    <w:basedOn w:val="1"/>
    <w:next w:val="1"/>
    <w:link w:val="1042"/>
    <w:qFormat/>
    <w:uiPriority w:val="0"/>
    <w:pPr>
      <w:widowControl/>
      <w:pBdr>
        <w:bottom w:val="single" w:color="auto" w:sz="6" w:space="1"/>
      </w:pBdr>
      <w:snapToGrid/>
      <w:jc w:val="center"/>
    </w:pPr>
    <w:rPr>
      <w:rFonts w:ascii="Arial" w:hAnsi="Arial" w:cs="Arial"/>
      <w:vanish/>
      <w:sz w:val="16"/>
      <w:szCs w:val="16"/>
    </w:rPr>
  </w:style>
  <w:style w:type="character" w:customStyle="1" w:styleId="1044">
    <w:name w:val="不明显参考2"/>
    <w:qFormat/>
    <w:uiPriority w:val="31"/>
    <w:rPr>
      <w:smallCaps/>
      <w:color w:val="C0504D"/>
      <w:u w:val="single"/>
    </w:rPr>
  </w:style>
  <w:style w:type="paragraph" w:customStyle="1" w:styleId="1045">
    <w:name w:val="TOC 标题2"/>
    <w:basedOn w:val="3"/>
    <w:next w:val="1"/>
    <w:qFormat/>
    <w:uiPriority w:val="0"/>
    <w:pPr>
      <w:keepNext/>
      <w:keepLines/>
      <w:widowControl/>
      <w:snapToGrid/>
      <w:spacing w:before="480" w:line="276" w:lineRule="auto"/>
      <w:jc w:val="left"/>
      <w:outlineLvl w:val="9"/>
    </w:pPr>
    <w:rPr>
      <w:rFonts w:ascii="Cambria" w:hAnsi="Cambria" w:eastAsia="宋体"/>
      <w:color w:val="365F91"/>
      <w:sz w:val="28"/>
      <w:szCs w:val="28"/>
    </w:rPr>
  </w:style>
  <w:style w:type="character" w:customStyle="1" w:styleId="1046">
    <w:name w:val="z-窗体底端 Char1"/>
    <w:basedOn w:val="65"/>
    <w:semiHidden/>
    <w:qFormat/>
    <w:uiPriority w:val="99"/>
    <w:rPr>
      <w:rFonts w:ascii="Arial" w:hAnsi="Arial" w:eastAsia="宋体" w:cs="Arial"/>
      <w:vanish/>
      <w:sz w:val="16"/>
      <w:szCs w:val="16"/>
    </w:rPr>
  </w:style>
  <w:style w:type="character" w:customStyle="1" w:styleId="1047">
    <w:name w:val="z-窗体顶端 Char1"/>
    <w:basedOn w:val="65"/>
    <w:semiHidden/>
    <w:qFormat/>
    <w:uiPriority w:val="99"/>
    <w:rPr>
      <w:rFonts w:ascii="Arial" w:hAnsi="Arial" w:eastAsia="宋体" w:cs="Arial"/>
      <w:vanish/>
      <w:sz w:val="16"/>
      <w:szCs w:val="16"/>
    </w:rPr>
  </w:style>
  <w:style w:type="paragraph" w:customStyle="1" w:styleId="1048">
    <w:name w:val="修订2"/>
    <w:semiHidden/>
    <w:qFormat/>
    <w:uiPriority w:val="99"/>
    <w:pPr>
      <w:snapToGrid/>
    </w:pPr>
    <w:rPr>
      <w:rFonts w:hint="default" w:ascii="Calibri" w:hAnsi="Calibri" w:eastAsia="宋体" w:cs="Times New Roman"/>
      <w:sz w:val="21"/>
      <w:szCs w:val="22"/>
    </w:rPr>
  </w:style>
  <w:style w:type="paragraph" w:customStyle="1" w:styleId="1049">
    <w:name w:val="列表段落2"/>
    <w:basedOn w:val="1"/>
    <w:qFormat/>
    <w:uiPriority w:val="99"/>
    <w:pPr>
      <w:snapToGrid/>
      <w:ind w:firstLine="420" w:firstLineChars="200"/>
    </w:pPr>
  </w:style>
  <w:style w:type="character" w:customStyle="1" w:styleId="1050">
    <w:name w:val="content1"/>
    <w:qFormat/>
    <w:uiPriority w:val="0"/>
    <w:rPr>
      <w:rFonts w:hint="default" w:ascii="Tahoma" w:hAnsi="Tahoma" w:cs="Tahoma"/>
      <w:sz w:val="21"/>
      <w:szCs w:val="21"/>
    </w:rPr>
  </w:style>
  <w:style w:type="character" w:customStyle="1" w:styleId="1051">
    <w:name w:val="style25"/>
    <w:basedOn w:val="65"/>
    <w:qFormat/>
    <w:uiPriority w:val="0"/>
  </w:style>
  <w:style w:type="character" w:customStyle="1" w:styleId="1052">
    <w:name w:val="style281"/>
    <w:qFormat/>
    <w:uiPriority w:val="0"/>
    <w:rPr>
      <w:color w:val="0000FF"/>
      <w:sz w:val="21"/>
      <w:szCs w:val="21"/>
    </w:rPr>
  </w:style>
  <w:style w:type="character" w:customStyle="1" w:styleId="1053">
    <w:name w:val="ml21"/>
    <w:qFormat/>
    <w:uiPriority w:val="0"/>
    <w:rPr>
      <w:rFonts w:hint="default"/>
      <w:color w:val="0000FF"/>
      <w:sz w:val="21"/>
      <w:szCs w:val="21"/>
    </w:rPr>
  </w:style>
  <w:style w:type="character" w:customStyle="1" w:styleId="1054">
    <w:name w:val="newstyle1"/>
    <w:qFormat/>
    <w:uiPriority w:val="0"/>
    <w:rPr>
      <w:rFonts w:hint="default"/>
      <w:sz w:val="18"/>
      <w:szCs w:val="18"/>
    </w:rPr>
  </w:style>
  <w:style w:type="character" w:customStyle="1" w:styleId="1055">
    <w:name w:val="center style5"/>
    <w:basedOn w:val="65"/>
    <w:qFormat/>
    <w:uiPriority w:val="0"/>
  </w:style>
  <w:style w:type="character" w:customStyle="1" w:styleId="1056">
    <w:name w:val="新正文 Char"/>
    <w:link w:val="1057"/>
    <w:qFormat/>
    <w:uiPriority w:val="0"/>
    <w:rPr>
      <w:szCs w:val="24"/>
    </w:rPr>
  </w:style>
  <w:style w:type="paragraph" w:customStyle="1" w:styleId="1057">
    <w:name w:val="新正文"/>
    <w:basedOn w:val="1"/>
    <w:link w:val="1056"/>
    <w:qFormat/>
    <w:uiPriority w:val="0"/>
    <w:pPr>
      <w:widowControl/>
      <w:snapToGrid/>
      <w:spacing w:line="276" w:lineRule="auto"/>
      <w:ind w:firstLine="420"/>
      <w:jc w:val="left"/>
    </w:pPr>
    <w:rPr>
      <w:rFonts w:cs="Calibri"/>
      <w:szCs w:val="24"/>
    </w:rPr>
  </w:style>
  <w:style w:type="paragraph" w:customStyle="1" w:styleId="1058">
    <w:name w:val="二标"/>
    <w:basedOn w:val="1"/>
    <w:qFormat/>
    <w:uiPriority w:val="99"/>
    <w:pPr>
      <w:widowControl/>
      <w:snapToGrid/>
      <w:spacing w:line="336" w:lineRule="auto"/>
      <w:ind w:firstLine="420"/>
      <w:jc w:val="left"/>
    </w:pPr>
    <w:rPr>
      <w:rFonts w:ascii="Times New Roman" w:hAnsi="Times New Roman" w:eastAsia="黑体" w:cs="宋体"/>
      <w:sz w:val="24"/>
      <w:szCs w:val="24"/>
    </w:rPr>
  </w:style>
  <w:style w:type="paragraph" w:customStyle="1" w:styleId="1059">
    <w:name w:val="文号"/>
    <w:basedOn w:val="1"/>
    <w:qFormat/>
    <w:uiPriority w:val="99"/>
    <w:pPr>
      <w:widowControl/>
      <w:snapToGrid/>
      <w:spacing w:line="336" w:lineRule="auto"/>
      <w:jc w:val="center"/>
    </w:pPr>
    <w:rPr>
      <w:rFonts w:ascii="Times New Roman" w:hAnsi="Times New Roman" w:eastAsia="楷体_GB2312" w:cs="宋体"/>
      <w:sz w:val="24"/>
      <w:szCs w:val="30"/>
    </w:rPr>
  </w:style>
  <w:style w:type="paragraph" w:customStyle="1" w:styleId="1060">
    <w:name w:val="xl50"/>
    <w:basedOn w:val="1"/>
    <w:qFormat/>
    <w:uiPriority w:val="99"/>
    <w:pPr>
      <w:widowControl/>
      <w:pBdr>
        <w:top w:val="single" w:color="auto" w:sz="8" w:space="0"/>
        <w:left w:val="single" w:color="auto" w:sz="4" w:space="0"/>
        <w:bottom w:val="single" w:color="auto" w:sz="4" w:space="0"/>
        <w:right w:val="single" w:color="auto" w:sz="4"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61">
    <w:name w:val="xl56"/>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Arial Unicode MS" w:hAnsi="Arial Unicode MS" w:eastAsia="Arial Unicode MS" w:cs="宋体"/>
      <w:sz w:val="24"/>
      <w:szCs w:val="24"/>
    </w:rPr>
  </w:style>
  <w:style w:type="paragraph" w:customStyle="1" w:styleId="1062">
    <w:name w:val="xl2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63">
    <w:name w:val="xl3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64">
    <w:name w:val="xl4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16"/>
      <w:szCs w:val="16"/>
    </w:rPr>
  </w:style>
  <w:style w:type="paragraph" w:customStyle="1" w:styleId="1065">
    <w:name w:val="xl2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4"/>
      <w:szCs w:val="24"/>
    </w:rPr>
  </w:style>
  <w:style w:type="paragraph" w:customStyle="1" w:styleId="1066">
    <w:name w:val="小节标题"/>
    <w:basedOn w:val="1"/>
    <w:next w:val="1"/>
    <w:qFormat/>
    <w:uiPriority w:val="99"/>
    <w:pPr>
      <w:widowControl/>
      <w:snapToGrid/>
      <w:spacing w:before="175" w:after="102" w:line="566" w:lineRule="atLeast"/>
      <w:jc w:val="left"/>
    </w:pPr>
    <w:rPr>
      <w:rFonts w:ascii="Times New Roman" w:hAnsi="Times New Roman" w:eastAsia="黑体" w:cs="宋体"/>
      <w:color w:val="000000"/>
      <w:sz w:val="24"/>
      <w:szCs w:val="20"/>
    </w:rPr>
  </w:style>
  <w:style w:type="paragraph" w:customStyle="1" w:styleId="1067">
    <w:name w:val="xl2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68">
    <w:name w:val="Table Paragraph"/>
    <w:basedOn w:val="1"/>
    <w:qFormat/>
    <w:uiPriority w:val="1"/>
    <w:pPr>
      <w:widowControl/>
      <w:autoSpaceDE w:val="0"/>
      <w:autoSpaceDN w:val="0"/>
      <w:snapToGrid/>
      <w:ind w:left="107"/>
      <w:jc w:val="left"/>
    </w:pPr>
    <w:rPr>
      <w:rFonts w:ascii="宋体" w:hAnsi="宋体" w:cs="宋体"/>
      <w:sz w:val="22"/>
      <w:szCs w:val="24"/>
      <w:lang w:eastAsia="en-US"/>
    </w:rPr>
  </w:style>
  <w:style w:type="paragraph" w:customStyle="1" w:styleId="1069">
    <w:name w:val="题"/>
    <w:basedOn w:val="1"/>
    <w:qFormat/>
    <w:uiPriority w:val="99"/>
    <w:pPr>
      <w:widowControl/>
      <w:snapToGrid w:val="0"/>
      <w:jc w:val="center"/>
      <w:outlineLvl w:val="0"/>
    </w:pPr>
    <w:rPr>
      <w:rFonts w:ascii="Times New Roman" w:hAnsi="Times New Roman" w:eastAsia="华文中宋" w:cs="宋体"/>
      <w:bCs/>
      <w:sz w:val="36"/>
      <w:szCs w:val="24"/>
    </w:rPr>
  </w:style>
  <w:style w:type="paragraph" w:customStyle="1" w:styleId="1070">
    <w:name w:val="xl4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1">
    <w:name w:val="font0"/>
    <w:basedOn w:val="1"/>
    <w:qFormat/>
    <w:uiPriority w:val="99"/>
    <w:pPr>
      <w:widowControl/>
      <w:snapToGrid/>
      <w:spacing w:before="100" w:beforeAutospacing="1" w:after="100" w:afterAutospacing="1"/>
      <w:jc w:val="left"/>
    </w:pPr>
    <w:rPr>
      <w:rFonts w:hint="eastAsia" w:ascii="宋体" w:hAnsi="宋体" w:cs="宋体"/>
      <w:sz w:val="24"/>
      <w:szCs w:val="24"/>
    </w:rPr>
  </w:style>
  <w:style w:type="paragraph" w:customStyle="1" w:styleId="1072">
    <w:name w:val="xl37"/>
    <w:basedOn w:val="1"/>
    <w:qFormat/>
    <w:uiPriority w:val="99"/>
    <w:pPr>
      <w:widowControl/>
      <w:snapToGrid/>
      <w:spacing w:before="100" w:beforeAutospacing="1" w:after="100" w:afterAutospacing="1"/>
      <w:jc w:val="center"/>
    </w:pPr>
    <w:rPr>
      <w:rFonts w:hint="eastAsia" w:ascii="黑体" w:hAnsi="宋体" w:eastAsia="黑体" w:cs="宋体"/>
      <w:sz w:val="20"/>
      <w:szCs w:val="20"/>
    </w:rPr>
  </w:style>
  <w:style w:type="paragraph" w:customStyle="1" w:styleId="1073">
    <w:name w:val="xl3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4">
    <w:name w:val="xl3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75">
    <w:name w:val="xl4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6">
    <w:name w:val="xl3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16"/>
      <w:szCs w:val="16"/>
    </w:rPr>
  </w:style>
  <w:style w:type="paragraph" w:customStyle="1" w:styleId="1077">
    <w:name w:val="t04"/>
    <w:basedOn w:val="1"/>
    <w:qFormat/>
    <w:uiPriority w:val="99"/>
    <w:pPr>
      <w:widowControl/>
      <w:snapToGrid/>
      <w:spacing w:before="100" w:beforeAutospacing="1" w:after="100" w:afterAutospacing="1" w:line="360" w:lineRule="auto"/>
      <w:jc w:val="left"/>
    </w:pPr>
    <w:rPr>
      <w:rFonts w:hint="eastAsia" w:ascii="宋体" w:hAnsi="宋体" w:cs="宋体"/>
      <w:color w:val="000000"/>
      <w:sz w:val="39"/>
      <w:szCs w:val="39"/>
    </w:rPr>
  </w:style>
  <w:style w:type="paragraph" w:customStyle="1" w:styleId="1078">
    <w:name w:val="style1"/>
    <w:basedOn w:val="1"/>
    <w:qFormat/>
    <w:uiPriority w:val="99"/>
    <w:pPr>
      <w:widowControl/>
      <w:snapToGrid/>
      <w:spacing w:before="100" w:beforeAutospacing="1" w:after="100" w:afterAutospacing="1"/>
      <w:jc w:val="left"/>
    </w:pPr>
    <w:rPr>
      <w:rFonts w:ascii="宋体" w:hAnsi="宋体" w:cs="宋体"/>
      <w:color w:val="000000"/>
      <w:sz w:val="24"/>
      <w:szCs w:val="24"/>
    </w:rPr>
  </w:style>
  <w:style w:type="paragraph" w:customStyle="1" w:styleId="1079">
    <w:name w:val="xl3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80">
    <w:name w:val="xl48"/>
    <w:basedOn w:val="1"/>
    <w:qFormat/>
    <w:uiPriority w:val="99"/>
    <w:pPr>
      <w:widowControl/>
      <w:snapToGrid/>
      <w:spacing w:before="100" w:beforeAutospacing="1" w:after="100" w:afterAutospacing="1"/>
      <w:jc w:val="center"/>
    </w:pPr>
    <w:rPr>
      <w:rFonts w:hint="eastAsia" w:ascii="华文新魏" w:hAnsi="宋体" w:eastAsia="华文新魏" w:cs="宋体"/>
      <w:sz w:val="36"/>
      <w:szCs w:val="36"/>
    </w:rPr>
  </w:style>
  <w:style w:type="paragraph" w:customStyle="1" w:styleId="1081">
    <w:name w:val="reader-word-layer reader-word-s2-10"/>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1082">
    <w:name w:val="xl49"/>
    <w:basedOn w:val="1"/>
    <w:qFormat/>
    <w:uiPriority w:val="99"/>
    <w:pPr>
      <w:widowControl/>
      <w:pBdr>
        <w:top w:val="single" w:color="auto" w:sz="8" w:space="0"/>
        <w:left w:val="single" w:color="auto" w:sz="8" w:space="0"/>
        <w:bottom w:val="single" w:color="auto" w:sz="4" w:space="0"/>
        <w:right w:val="single" w:color="auto" w:sz="4"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83">
    <w:name w:val="xl54"/>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4"/>
      <w:szCs w:val="24"/>
    </w:rPr>
  </w:style>
  <w:style w:type="paragraph" w:customStyle="1" w:styleId="1084">
    <w:name w:val="章"/>
    <w:basedOn w:val="1"/>
    <w:qFormat/>
    <w:uiPriority w:val="99"/>
    <w:pPr>
      <w:widowControl/>
      <w:snapToGrid w:val="0"/>
      <w:spacing w:beforeLines="50" w:afterLines="50" w:line="640" w:lineRule="atLeast"/>
      <w:jc w:val="center"/>
    </w:pPr>
    <w:rPr>
      <w:rFonts w:ascii="仿宋_GB2312" w:hAnsi="宋体" w:eastAsia="仿宋_GB2312" w:cs="宋体"/>
      <w:b/>
      <w:color w:val="000000"/>
      <w:sz w:val="32"/>
      <w:szCs w:val="32"/>
    </w:rPr>
  </w:style>
  <w:style w:type="paragraph" w:customStyle="1" w:styleId="1085">
    <w:name w:val="标题一"/>
    <w:basedOn w:val="1"/>
    <w:qFormat/>
    <w:uiPriority w:val="99"/>
    <w:pPr>
      <w:widowControl/>
      <w:snapToGrid/>
      <w:spacing w:before="600"/>
      <w:jc w:val="center"/>
      <w:outlineLvl w:val="0"/>
    </w:pPr>
    <w:rPr>
      <w:rFonts w:ascii="Times New Roman" w:hAnsi="Times New Roman" w:eastAsia="楷体_GB2312" w:cs="宋体"/>
      <w:b/>
      <w:sz w:val="32"/>
      <w:szCs w:val="20"/>
    </w:rPr>
  </w:style>
  <w:style w:type="paragraph" w:customStyle="1" w:styleId="1086">
    <w:name w:val="xl2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87">
    <w:name w:val="xl46"/>
    <w:basedOn w:val="1"/>
    <w:qFormat/>
    <w:uiPriority w:val="99"/>
    <w:pPr>
      <w:widowControl/>
      <w:snapToGrid/>
      <w:spacing w:before="100" w:beforeAutospacing="1" w:after="100" w:afterAutospacing="1"/>
      <w:jc w:val="center"/>
    </w:pPr>
    <w:rPr>
      <w:rFonts w:hint="eastAsia" w:ascii="华文新魏" w:hAnsi="宋体" w:eastAsia="华文新魏" w:cs="宋体"/>
      <w:sz w:val="36"/>
      <w:szCs w:val="36"/>
    </w:rPr>
  </w:style>
  <w:style w:type="paragraph" w:customStyle="1" w:styleId="1088">
    <w:name w:val="xl4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89">
    <w:name w:val="xl52"/>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8"/>
      <w:szCs w:val="28"/>
    </w:rPr>
  </w:style>
  <w:style w:type="paragraph" w:customStyle="1" w:styleId="1090">
    <w:name w:val="xl55"/>
    <w:basedOn w:val="1"/>
    <w:qFormat/>
    <w:uiPriority w:val="99"/>
    <w:pPr>
      <w:widowControl/>
      <w:pBdr>
        <w:top w:val="single" w:color="auto" w:sz="4" w:space="0"/>
        <w:left w:val="single" w:color="auto" w:sz="4" w:space="0"/>
        <w:bottom w:val="single" w:color="auto" w:sz="8" w:space="0"/>
        <w:right w:val="single" w:color="auto" w:sz="4" w:space="0"/>
      </w:pBdr>
      <w:shd w:val="clear" w:color="33CCCC" w:fill="33CCCC"/>
      <w:snapToGrid/>
      <w:spacing w:before="100" w:beforeAutospacing="1" w:after="100" w:afterAutospacing="1"/>
      <w:jc w:val="center"/>
    </w:pPr>
    <w:rPr>
      <w:rFonts w:ascii="Arial Unicode MS" w:hAnsi="Arial Unicode MS" w:eastAsia="Arial Unicode MS" w:cs="宋体"/>
      <w:sz w:val="24"/>
      <w:szCs w:val="24"/>
    </w:rPr>
  </w:style>
  <w:style w:type="paragraph" w:customStyle="1" w:styleId="1091">
    <w:name w:val="xl4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92">
    <w:name w:val="xl3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93">
    <w:name w:val="xl3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94">
    <w:name w:val="xl3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95">
    <w:name w:val="xl53"/>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4"/>
      <w:szCs w:val="24"/>
    </w:rPr>
  </w:style>
  <w:style w:type="paragraph" w:customStyle="1" w:styleId="1096">
    <w:name w:val="t03"/>
    <w:basedOn w:val="1"/>
    <w:qFormat/>
    <w:uiPriority w:val="99"/>
    <w:pPr>
      <w:widowControl/>
      <w:snapToGrid/>
      <w:spacing w:before="100" w:beforeAutospacing="1" w:after="100" w:afterAutospacing="1" w:line="360" w:lineRule="auto"/>
      <w:jc w:val="left"/>
    </w:pPr>
    <w:rPr>
      <w:rFonts w:hint="eastAsia" w:ascii="宋体" w:hAnsi="宋体" w:cs="宋体"/>
      <w:color w:val="000000"/>
      <w:sz w:val="30"/>
      <w:szCs w:val="30"/>
    </w:rPr>
  </w:style>
  <w:style w:type="paragraph" w:customStyle="1" w:styleId="1097">
    <w:name w:val="xl51"/>
    <w:basedOn w:val="1"/>
    <w:qFormat/>
    <w:uiPriority w:val="99"/>
    <w:pPr>
      <w:widowControl/>
      <w:pBdr>
        <w:top w:val="single" w:color="auto" w:sz="8" w:space="0"/>
        <w:left w:val="single" w:color="auto" w:sz="4" w:space="0"/>
        <w:bottom w:val="single" w:color="auto" w:sz="4" w:space="0"/>
        <w:right w:val="single" w:color="auto" w:sz="8"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98">
    <w:name w:val="xl4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99">
    <w:name w:val="一级"/>
    <w:basedOn w:val="1"/>
    <w:qFormat/>
    <w:uiPriority w:val="99"/>
    <w:pPr>
      <w:widowControl/>
      <w:snapToGrid/>
      <w:spacing w:line="288" w:lineRule="auto"/>
      <w:jc w:val="center"/>
      <w:outlineLvl w:val="0"/>
    </w:pPr>
    <w:rPr>
      <w:rFonts w:ascii="Times New Roman" w:hAnsi="Times New Roman" w:eastAsia="黑体" w:cs="宋体"/>
      <w:sz w:val="44"/>
      <w:szCs w:val="24"/>
    </w:rPr>
  </w:style>
  <w:style w:type="paragraph" w:customStyle="1" w:styleId="1100">
    <w:name w:val="题二"/>
    <w:basedOn w:val="1069"/>
    <w:qFormat/>
    <w:uiPriority w:val="99"/>
    <w:pPr>
      <w:snapToGrid/>
      <w:outlineLvl w:val="9"/>
    </w:pPr>
  </w:style>
  <w:style w:type="paragraph" w:customStyle="1" w:styleId="1101">
    <w:name w:val="xl22"/>
    <w:basedOn w:val="1"/>
    <w:qFormat/>
    <w:uiPriority w:val="99"/>
    <w:pPr>
      <w:widowControl/>
      <w:snapToGrid/>
      <w:spacing w:before="100" w:beforeAutospacing="1" w:after="100" w:afterAutospacing="1"/>
      <w:jc w:val="right"/>
    </w:pPr>
    <w:rPr>
      <w:rFonts w:ascii="宋体" w:hAnsi="宋体" w:cs="宋体"/>
      <w:sz w:val="24"/>
      <w:szCs w:val="24"/>
    </w:rPr>
  </w:style>
  <w:style w:type="paragraph" w:customStyle="1" w:styleId="1102">
    <w:name w:val="xl2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b/>
      <w:bCs/>
      <w:sz w:val="24"/>
      <w:szCs w:val="24"/>
    </w:rPr>
  </w:style>
  <w:style w:type="paragraph" w:customStyle="1" w:styleId="1103">
    <w:name w:val="xl3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104">
    <w:name w:val="reader-word-layer"/>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1105">
    <w:name w:val="xl42"/>
    <w:basedOn w:val="1"/>
    <w:qFormat/>
    <w:uiPriority w:val="99"/>
    <w:pPr>
      <w:widowControl/>
      <w:snapToGrid/>
      <w:spacing w:before="100" w:beforeAutospacing="1" w:after="100" w:afterAutospacing="1"/>
      <w:jc w:val="left"/>
    </w:pPr>
    <w:rPr>
      <w:rFonts w:ascii="宋体" w:hAnsi="宋体" w:cs="宋体"/>
      <w:sz w:val="16"/>
      <w:szCs w:val="16"/>
    </w:rPr>
  </w:style>
  <w:style w:type="character" w:customStyle="1" w:styleId="1106">
    <w:name w:val="z-窗体底端 字符1"/>
    <w:qFormat/>
    <w:uiPriority w:val="0"/>
    <w:rPr>
      <w:rFonts w:ascii="Arial" w:hAnsi="Arial" w:cs="Arial"/>
      <w:vanish/>
      <w:sz w:val="16"/>
      <w:szCs w:val="16"/>
    </w:rPr>
  </w:style>
  <w:style w:type="character" w:customStyle="1" w:styleId="1107">
    <w:name w:val="z-窗体顶端 字符1"/>
    <w:qFormat/>
    <w:uiPriority w:val="0"/>
    <w:rPr>
      <w:rFonts w:ascii="Arial" w:hAnsi="Arial" w:cs="Arial"/>
      <w:vanish/>
      <w:sz w:val="16"/>
      <w:szCs w:val="16"/>
    </w:rPr>
  </w:style>
  <w:style w:type="character" w:customStyle="1" w:styleId="1108">
    <w:name w:val="批注主题 字符"/>
    <w:basedOn w:val="228"/>
    <w:link w:val="57"/>
    <w:qFormat/>
    <w:uiPriority w:val="99"/>
    <w:rPr>
      <w:rFonts w:ascii="Calibri" w:hAnsi="Calibri" w:eastAsia="宋体" w:cs="Times New Roman"/>
      <w:b/>
      <w:bCs/>
    </w:rPr>
  </w:style>
  <w:style w:type="character" w:customStyle="1" w:styleId="1109">
    <w:name w:val="正文文本首行缩进 2 字符"/>
    <w:basedOn w:val="232"/>
    <w:link w:val="59"/>
    <w:qFormat/>
    <w:uiPriority w:val="99"/>
    <w:rPr>
      <w:rFonts w:ascii="Times New Roman" w:hAnsi="Times New Roman" w:eastAsia="宋体" w:cs="Times New Roman"/>
      <w:spacing w:val="-4"/>
      <w:sz w:val="18"/>
      <w:szCs w:val="20"/>
    </w:rPr>
  </w:style>
  <w:style w:type="table" w:customStyle="1" w:styleId="1110">
    <w:name w:val="浅色列表 - 着色 51"/>
    <w:basedOn w:val="60"/>
    <w:qFormat/>
    <w:uiPriority w:val="0"/>
    <w:pPr>
      <w:snapToGrid/>
    </w:pPr>
    <w:rPr>
      <w:rFonts w:ascii="Times New Roman" w:hAnsi="Times New Roman" w:cs="Times New Roma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napToGrid/>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napToGrid/>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pPr>
        <w:snapToGrid/>
      </w:pPr>
      <w:rPr>
        <w:b/>
        <w:bCs/>
      </w:rPr>
    </w:tblStylePr>
    <w:tblStylePr w:type="lastCol">
      <w:pPr>
        <w:snapToGrid/>
      </w:pPr>
      <w:rPr>
        <w:b/>
        <w:bCs/>
      </w:rPr>
      <w:tcPr>
        <w:tcBorders>
          <w:top w:val="single" w:color="9BBB59" w:sz="8" w:space="0"/>
          <w:left w:val="single" w:color="9BBB59" w:sz="8" w:space="0"/>
          <w:bottom w:val="single" w:color="9BBB59" w:sz="8" w:space="0"/>
          <w:right w:val="single" w:color="9BBB59" w:sz="8" w:space="0"/>
          <w:insideH w:val="nil"/>
          <w:insideV w:val="nil"/>
        </w:tcBorders>
      </w:tcPr>
    </w:tblStylePr>
    <w:tblStylePr w:type="band1Vert">
      <w:pPr>
        <w:snapToGrid/>
      </w:pPr>
      <w:tcPr>
        <w:tcBorders>
          <w:top w:val="single" w:color="9BBB59" w:sz="8" w:space="0"/>
          <w:left w:val="single" w:color="9BBB59" w:sz="8" w:space="0"/>
          <w:bottom w:val="single" w:color="9BBB59" w:sz="8" w:space="0"/>
          <w:right w:val="single" w:color="9BBB59" w:sz="8" w:space="0"/>
          <w:insideH w:val="nil"/>
          <w:insideV w:val="nil"/>
        </w:tcBorders>
        <w:shd w:val="clear" w:color="E6EED5" w:fill="E6EED5"/>
      </w:tcPr>
    </w:tblStylePr>
    <w:tblStylePr w:type="band2Vert">
      <w:pPr>
        <w:snapToGrid/>
      </w:pPr>
    </w:tblStylePr>
    <w:tblStylePr w:type="band1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shd w:val="clear" w:color="E6EED5" w:fill="E6EED5"/>
      </w:tcPr>
    </w:tblStylePr>
    <w:tblStylePr w:type="band2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tc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111">
    <w:name w:val="批注引用1"/>
    <w:qFormat/>
    <w:uiPriority w:val="0"/>
    <w:rPr>
      <w:sz w:val="21"/>
      <w:szCs w:val="21"/>
    </w:rPr>
  </w:style>
  <w:style w:type="paragraph" w:customStyle="1" w:styleId="1112">
    <w:name w:val="内容文本"/>
    <w:basedOn w:val="1"/>
    <w:qFormat/>
    <w:uiPriority w:val="99"/>
    <w:pPr>
      <w:snapToGrid/>
      <w:spacing w:line="360" w:lineRule="auto"/>
      <w:ind w:firstLine="200" w:firstLineChars="200"/>
      <w:contextualSpacing/>
    </w:pPr>
    <w:rPr>
      <w:rFonts w:ascii="宋体" w:hAnsi="宋体"/>
      <w:sz w:val="24"/>
      <w:szCs w:val="24"/>
      <w:lang w:eastAsia="en-US" w:bidi="en-US"/>
    </w:rPr>
  </w:style>
  <w:style w:type="character" w:customStyle="1" w:styleId="1113">
    <w:name w:val="正文文本 字符"/>
    <w:qFormat/>
    <w:uiPriority w:val="99"/>
    <w:rPr>
      <w:rFonts w:eastAsia="宋体"/>
      <w:sz w:val="28"/>
      <w:szCs w:val="24"/>
      <w:lang w:val="en-US" w:eastAsia="zh-CN" w:bidi="ar-SA"/>
    </w:rPr>
  </w:style>
  <w:style w:type="character" w:customStyle="1" w:styleId="1114">
    <w:name w:val="批注文字 字符"/>
    <w:qFormat/>
    <w:uiPriority w:val="99"/>
    <w:rPr>
      <w:sz w:val="21"/>
      <w:szCs w:val="22"/>
    </w:rPr>
  </w:style>
  <w:style w:type="character" w:customStyle="1" w:styleId="1115">
    <w:name w:val="正文文本缩进 字符"/>
    <w:qFormat/>
    <w:uiPriority w:val="99"/>
    <w:rPr>
      <w:rFonts w:ascii="宋体" w:hAnsi="Courier New" w:eastAsia="宋体"/>
      <w:spacing w:val="-4"/>
      <w:sz w:val="18"/>
      <w:lang w:val="en-US" w:eastAsia="zh-CN" w:bidi="ar-SA"/>
    </w:rPr>
  </w:style>
  <w:style w:type="character" w:customStyle="1" w:styleId="1116">
    <w:name w:val="标题 字符1"/>
    <w:basedOn w:val="65"/>
    <w:qFormat/>
    <w:uiPriority w:val="10"/>
    <w:rPr>
      <w:rFonts w:ascii="Cambria" w:hAnsi="Cambria" w:eastAsia="宋体" w:cs="Cambria"/>
      <w:b/>
      <w:bCs/>
      <w:sz w:val="32"/>
      <w:szCs w:val="32"/>
    </w:rPr>
  </w:style>
  <w:style w:type="character" w:customStyle="1" w:styleId="1117">
    <w:name w:val="副标题 字符1"/>
    <w:basedOn w:val="65"/>
    <w:qFormat/>
    <w:uiPriority w:val="11"/>
    <w:rPr>
      <w:b/>
      <w:bCs/>
      <w:sz w:val="32"/>
      <w:szCs w:val="32"/>
    </w:rPr>
  </w:style>
  <w:style w:type="paragraph" w:customStyle="1" w:styleId="1118">
    <w:name w:val="表格非标题文字"/>
    <w:link w:val="1119"/>
    <w:qFormat/>
    <w:uiPriority w:val="0"/>
    <w:pPr>
      <w:snapToGrid w:val="0"/>
      <w:spacing w:before="80" w:after="40"/>
    </w:pPr>
    <w:rPr>
      <w:rFonts w:hint="default" w:ascii="futura bk" w:hAnsi="futura bk" w:eastAsia="宋体" w:cs="Times New Roman"/>
      <w:sz w:val="18"/>
      <w:szCs w:val="21"/>
    </w:rPr>
  </w:style>
  <w:style w:type="character" w:customStyle="1" w:styleId="1119">
    <w:name w:val="表格非标题文字 Char"/>
    <w:basedOn w:val="65"/>
    <w:link w:val="1118"/>
    <w:qFormat/>
    <w:uiPriority w:val="0"/>
    <w:rPr>
      <w:rFonts w:ascii="futura bk" w:hAnsi="futura bk" w:eastAsia="宋体" w:cs="Times New Roman"/>
      <w:sz w:val="18"/>
      <w:szCs w:val="21"/>
    </w:rPr>
  </w:style>
  <w:style w:type="paragraph" w:customStyle="1" w:styleId="1120">
    <w:name w:val="a2"/>
    <w:basedOn w:val="1"/>
    <w:qFormat/>
    <w:uiPriority w:val="99"/>
    <w:pPr>
      <w:widowControl/>
      <w:snapToGrid/>
      <w:spacing w:after="150"/>
      <w:jc w:val="left"/>
    </w:pPr>
    <w:rPr>
      <w:rFonts w:ascii="宋体" w:hAnsi="宋体" w:cs="宋体"/>
      <w:sz w:val="24"/>
      <w:szCs w:val="24"/>
    </w:rPr>
  </w:style>
  <w:style w:type="table" w:customStyle="1" w:styleId="1121">
    <w:name w:val="网格型1"/>
    <w:basedOn w:val="60"/>
    <w:qFormat/>
    <w:uiPriority w:val="39"/>
    <w:pPr>
      <w:snapToGrid/>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122">
    <w:name w:val="标题 2 Char2"/>
    <w:qFormat/>
    <w:uiPriority w:val="0"/>
    <w:rPr>
      <w:rFonts w:ascii="Arial" w:hAnsi="Arial" w:eastAsia="黑体" w:cs="Times New Roman"/>
      <w:b/>
      <w:bCs/>
      <w:sz w:val="32"/>
      <w:szCs w:val="32"/>
    </w:rPr>
  </w:style>
  <w:style w:type="character" w:customStyle="1" w:styleId="1123">
    <w:name w:val="正文缩进 Char1"/>
    <w:qFormat/>
    <w:uiPriority w:val="0"/>
    <w:rPr>
      <w:rFonts w:ascii="Calibri" w:hAnsi="Calibri" w:eastAsia="宋体" w:cs="Times New Roman"/>
      <w:szCs w:val="20"/>
    </w:rPr>
  </w:style>
  <w:style w:type="paragraph" w:customStyle="1" w:styleId="1124">
    <w:name w:val="TOC Heading1"/>
    <w:basedOn w:val="3"/>
    <w:next w:val="1"/>
    <w:qFormat/>
    <w:uiPriority w:val="99"/>
    <w:pPr>
      <w:keepNext/>
      <w:keepLines/>
      <w:widowControl/>
      <w:snapToGrid/>
      <w:spacing w:before="480" w:line="276" w:lineRule="auto"/>
      <w:jc w:val="left"/>
      <w:outlineLvl w:val="9"/>
    </w:pPr>
    <w:rPr>
      <w:rFonts w:ascii="Cambria" w:hAnsi="Cambria" w:eastAsia="宋体" w:cs="Cambria"/>
      <w:color w:val="365F91"/>
      <w:sz w:val="28"/>
      <w:szCs w:val="28"/>
    </w:rPr>
  </w:style>
  <w:style w:type="character" w:customStyle="1" w:styleId="1125">
    <w:name w:val="ref"/>
    <w:basedOn w:val="65"/>
    <w:qFormat/>
    <w:uiPriority w:val="0"/>
  </w:style>
  <w:style w:type="character" w:customStyle="1" w:styleId="1126">
    <w:name w:val="书籍标题21"/>
    <w:qFormat/>
    <w:uiPriority w:val="33"/>
    <w:rPr>
      <w:b/>
      <w:bCs/>
      <w:smallCaps/>
      <w:spacing w:val="5"/>
    </w:rPr>
  </w:style>
  <w:style w:type="paragraph" w:customStyle="1" w:styleId="1127">
    <w:name w:val="z-窗体底端21"/>
    <w:basedOn w:val="1"/>
    <w:next w:val="1"/>
    <w:qFormat/>
    <w:uiPriority w:val="0"/>
    <w:pPr>
      <w:widowControl/>
      <w:pBdr>
        <w:top w:val="single" w:color="auto" w:sz="6" w:space="1"/>
      </w:pBdr>
      <w:snapToGrid/>
      <w:jc w:val="center"/>
    </w:pPr>
    <w:rPr>
      <w:rFonts w:ascii="Arial" w:hAnsi="Arial" w:cs="Arial"/>
      <w:vanish/>
      <w:sz w:val="16"/>
      <w:szCs w:val="16"/>
    </w:rPr>
  </w:style>
  <w:style w:type="character" w:customStyle="1" w:styleId="1128">
    <w:name w:val="明显参考21"/>
    <w:qFormat/>
    <w:uiPriority w:val="0"/>
    <w:rPr>
      <w:b/>
      <w:sz w:val="24"/>
      <w:u w:val="single"/>
    </w:rPr>
  </w:style>
  <w:style w:type="paragraph" w:customStyle="1" w:styleId="1129">
    <w:name w:val="z-窗体顶端21"/>
    <w:basedOn w:val="1"/>
    <w:next w:val="1"/>
    <w:qFormat/>
    <w:uiPriority w:val="0"/>
    <w:pPr>
      <w:widowControl/>
      <w:pBdr>
        <w:bottom w:val="single" w:color="auto" w:sz="6" w:space="1"/>
      </w:pBdr>
      <w:snapToGrid/>
      <w:jc w:val="center"/>
    </w:pPr>
    <w:rPr>
      <w:rFonts w:ascii="Arial" w:hAnsi="Arial" w:cs="Arial"/>
      <w:vanish/>
      <w:sz w:val="16"/>
      <w:szCs w:val="16"/>
    </w:rPr>
  </w:style>
  <w:style w:type="character" w:customStyle="1" w:styleId="1130">
    <w:name w:val="不明显参考21"/>
    <w:qFormat/>
    <w:uiPriority w:val="31"/>
    <w:rPr>
      <w:smallCaps/>
      <w:color w:val="C0504D"/>
      <w:u w:val="single"/>
    </w:rPr>
  </w:style>
  <w:style w:type="paragraph" w:customStyle="1" w:styleId="1131">
    <w:name w:val="TOC 标题21"/>
    <w:basedOn w:val="3"/>
    <w:next w:val="1"/>
    <w:qFormat/>
    <w:uiPriority w:val="9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1132">
    <w:name w:val="修订21"/>
    <w:semiHidden/>
    <w:qFormat/>
    <w:uiPriority w:val="99"/>
    <w:pPr>
      <w:snapToGrid/>
    </w:pPr>
    <w:rPr>
      <w:rFonts w:hint="default" w:ascii="Calibri" w:hAnsi="Calibri" w:eastAsia="宋体" w:cs="Times New Roman"/>
      <w:sz w:val="21"/>
      <w:szCs w:val="22"/>
    </w:rPr>
  </w:style>
  <w:style w:type="character" w:customStyle="1" w:styleId="1133">
    <w:name w:val="日期 字符1"/>
    <w:basedOn w:val="65"/>
    <w:semiHidden/>
    <w:qFormat/>
    <w:uiPriority w:val="0"/>
    <w:rPr>
      <w:rFonts w:ascii="Calibri" w:hAnsi="Calibri" w:eastAsia="宋体" w:cs="Times New Roman"/>
    </w:rPr>
  </w:style>
  <w:style w:type="character" w:customStyle="1" w:styleId="1134">
    <w:name w:val="正文文本 2 字符1"/>
    <w:basedOn w:val="65"/>
    <w:semiHidden/>
    <w:qFormat/>
    <w:uiPriority w:val="0"/>
    <w:rPr>
      <w:rFonts w:ascii="Calibri" w:hAnsi="Calibri" w:eastAsia="宋体" w:cs="Times New Roman"/>
    </w:rPr>
  </w:style>
  <w:style w:type="character" w:customStyle="1" w:styleId="1135">
    <w:name w:val="纯文本 字符1"/>
    <w:basedOn w:val="65"/>
    <w:semiHidden/>
    <w:qFormat/>
    <w:uiPriority w:val="99"/>
    <w:rPr>
      <w:rFonts w:ascii="宋体" w:hAnsi="Courier New" w:cs="Courier New"/>
    </w:rPr>
  </w:style>
  <w:style w:type="table" w:customStyle="1" w:styleId="1136">
    <w:name w:val="网格型2"/>
    <w:basedOn w:val="60"/>
    <w:qFormat/>
    <w:uiPriority w:val="0"/>
    <w:pPr>
      <w:widowControl w:val="0"/>
      <w:snapToGrid/>
      <w:jc w:val="both"/>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1137">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c133633c334a7180b738b2e20d7c32"/>
        <w:style w:val=""/>
        <w:category>
          <w:name w:val="Common"/>
          <w:gallery w:val="placeholder"/>
        </w:category>
        <w:types>
          <w:type w:val="bbPlcHdr"/>
        </w:types>
        <w:behaviors>
          <w:behavior w:val="content"/>
        </w:behaviors>
        <w:description w:val=""/>
        <w:guid w:val="{caa3178c-7aef-493e-8c29-7ffce58fad18}"/>
      </w:docPartPr>
      <w:docPartBody>
        <w:p w14:paraId="06DBA633">
          <w:pPr>
            <w:snapToGrid/>
            <w:rPr>
              <w:rFonts w:hint="eastAsia" w:ascii="宋体" w:hAnsi="宋体"/>
              <w:color w:val="000000"/>
              <w:sz w:val="36"/>
              <w:szCs w:val="36"/>
            </w:rPr>
          </w:pPr>
          <w:r>
            <w:rPr>
              <w:rFonts w:hint="eastAsia" w:ascii="宋体" w:hAnsi="宋体"/>
              <w:color w:val="000000" w:themeColor="text1"/>
              <w:sz w:val="36"/>
              <w:szCs w:val="36"/>
              <w14:textFill>
                <w14:solidFill>
                  <w14:schemeClr w14:val="tx1"/>
                </w14:solidFill>
              </w14:textFill>
            </w:rPr>
            <w:t>新招标-项目名称</w:t>
          </w:r>
        </w:p>
      </w:docPartBody>
    </w:docPart>
    <w:docPart>
      <w:docPartPr>
        <w:name w:val="507cf9a8774b4421a8f3ec7d184ee750"/>
        <w:style w:val=""/>
        <w:category>
          <w:name w:val="Common"/>
          <w:gallery w:val="placeholder"/>
        </w:category>
        <w:types>
          <w:type w:val="bbPlcHdr"/>
        </w:types>
        <w:behaviors>
          <w:behavior w:val="content"/>
        </w:behaviors>
        <w:description w:val=""/>
        <w:guid w:val="{31070c69-47ce-4c5b-a9ae-5fba22481144}"/>
      </w:docPartPr>
      <w:docPartBody>
        <w:p w14:paraId="0295AECE">
          <w:pPr>
            <w:snapToGrid/>
            <w:rPr>
              <w:rFonts w:hint="eastAsia" w:ascii="宋体" w:hAnsi="宋体"/>
              <w:color w:val="000000"/>
              <w:sz w:val="36"/>
              <w:szCs w:val="36"/>
            </w:rPr>
          </w:pPr>
          <w:r>
            <w:rPr>
              <w:rFonts w:hint="eastAsia" w:ascii="宋体" w:hAnsi="宋体"/>
              <w:color w:val="000000" w:themeColor="text1"/>
              <w:sz w:val="36"/>
              <w:szCs w:val="36"/>
              <w14:textFill>
                <w14:solidFill>
                  <w14:schemeClr w14:val="tx1"/>
                </w14:solidFill>
              </w14:textFill>
            </w:rPr>
            <w:t>新招标-项目编号</w:t>
          </w:r>
        </w:p>
      </w:docPartBody>
    </w:docPart>
    <w:docPart>
      <w:docPartPr>
        <w:name w:val="cf2dc40ae8a14486be0b8f73531eb6df"/>
        <w:style w:val=""/>
        <w:category>
          <w:name w:val="Common"/>
          <w:gallery w:val="placeholder"/>
        </w:category>
        <w:types>
          <w:type w:val="bbPlcHdr"/>
        </w:types>
        <w:behaviors>
          <w:behavior w:val="content"/>
        </w:behaviors>
        <w:description w:val=""/>
        <w:guid w:val="{8a72575e-94b9-4d55-a56c-3865226464f0}"/>
      </w:docPartPr>
      <w:docPartBody>
        <w:p w14:paraId="1511FFCD">
          <w:pPr>
            <w:snapToGrid/>
          </w:pPr>
          <w:r>
            <w:t>请在此对象面板书签内输入内容</w:t>
          </w:r>
        </w:p>
      </w:docPartBody>
    </w:docPart>
    <w:docPart>
      <w:docPartPr>
        <w:name w:val="9ce7c0e28b3f4d87bde68e5a7f54f69d"/>
        <w:style w:val=""/>
        <w:category>
          <w:name w:val="Common"/>
          <w:gallery w:val="placeholder"/>
        </w:category>
        <w:types>
          <w:type w:val="bbPlcHdr"/>
        </w:types>
        <w:behaviors>
          <w:behavior w:val="content"/>
        </w:behaviors>
        <w:description w:val=""/>
        <w:guid w:val="{79412e9f-830a-4093-850b-1405eeefc26e}"/>
      </w:docPartPr>
      <w:docPartBody>
        <w:p w14:paraId="6129B5C4">
          <w:pPr>
            <w:snapToGrid/>
            <w:rPr>
              <w:rFonts w:hint="eastAsia"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新招标-采购文件获取起始时间</w:t>
          </w:r>
        </w:p>
      </w:docPartBody>
    </w:docPart>
    <w:docPart>
      <w:docPartPr>
        <w:name w:val="a62d6d14ac7c4adf89ad316e3f7490ae"/>
        <w:style w:val=""/>
        <w:category>
          <w:name w:val="Common"/>
          <w:gallery w:val="placeholder"/>
        </w:category>
        <w:types>
          <w:type w:val="bbPlcHdr"/>
        </w:types>
        <w:behaviors>
          <w:behavior w:val="content"/>
        </w:behaviors>
        <w:description w:val=""/>
        <w:guid w:val="{67d18bd5-4f56-4b0d-bcf3-969668a6d93e}"/>
      </w:docPartPr>
      <w:docPartBody>
        <w:p w14:paraId="41F24A21">
          <w:pPr>
            <w:snapToGrid/>
            <w:rPr>
              <w:rFonts w:hint="eastAsia"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新招标-采购文件获取截止时间</w:t>
          </w:r>
        </w:p>
      </w:docPartBody>
    </w:docPart>
    <w:docPart>
      <w:docPartPr>
        <w:name w:val="b190a99936544a2c80572955fd7d4c87"/>
        <w:style w:val=""/>
        <w:category>
          <w:name w:val="Common"/>
          <w:gallery w:val="placeholder"/>
        </w:category>
        <w:types>
          <w:type w:val="bbPlcHdr"/>
        </w:types>
        <w:behaviors>
          <w:behavior w:val="content"/>
        </w:behaviors>
        <w:description w:val=""/>
        <w:guid w:val="{351b31df-c3f4-4f04-848f-d52bd057e048}"/>
      </w:docPartPr>
      <w:docPartBody>
        <w:p w14:paraId="558888BE">
          <w:pPr>
            <w:snapToGrid/>
            <w:rPr>
              <w:rFonts w:hint="eastAsia" w:ascii="仿宋" w:hAnsi="仿宋" w:eastAsia="仿宋" w:cs="Arial"/>
              <w:color w:val="000000"/>
              <w:sz w:val="30"/>
              <w:szCs w:val="30"/>
            </w:rPr>
          </w:pPr>
          <w:r>
            <w:rPr>
              <w:rFonts w:hint="eastAsia" w:ascii="仿宋" w:hAnsi="仿宋" w:eastAsia="仿宋" w:cs="Arial"/>
              <w:color w:val="000000" w:themeColor="text1"/>
              <w:sz w:val="30"/>
              <w:szCs w:val="30"/>
              <w14:textFill>
                <w14:solidFill>
                  <w14:schemeClr w14:val="tx1"/>
                </w14:solidFill>
              </w14:textFill>
            </w:rPr>
            <w:t>新招标-投标截止时间（开标时间）</w:t>
          </w:r>
        </w:p>
      </w:docPartBody>
    </w:docPart>
    <w:docPart>
      <w:docPartPr>
        <w:name w:val="2ecc1cc509f64e468f3f6a04ef1c3835"/>
        <w:style w:val=""/>
        <w:category>
          <w:name w:val="Common"/>
          <w:gallery w:val="placeholder"/>
        </w:category>
        <w:types>
          <w:type w:val="bbPlcHdr"/>
        </w:types>
        <w:behaviors>
          <w:behavior w:val="content"/>
        </w:behaviors>
        <w:description w:val=""/>
        <w:guid w:val="{cee3c5c6-b952-40f8-8b4b-3c690861d7e4}"/>
      </w:docPartPr>
      <w:docPartBody>
        <w:p w14:paraId="364D7A93">
          <w:pPr>
            <w:snapToGrid/>
            <w:rPr>
              <w:rFonts w:hint="eastAsia"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新招标-投标截止时间（开标时间）</w:t>
          </w:r>
        </w:p>
      </w:docPartBody>
    </w:docPart>
    <w:docPart>
      <w:docPartPr>
        <w:name w:val="b459c1eb7e504be1ae9311fd587a0330"/>
        <w:style w:val=""/>
        <w:category>
          <w:name w:val="Common"/>
          <w:gallery w:val="placeholder"/>
        </w:category>
        <w:types>
          <w:type w:val="bbPlcHdr"/>
        </w:types>
        <w:behaviors>
          <w:behavior w:val="content"/>
        </w:behaviors>
        <w:description w:val=""/>
        <w:guid w:val="{598b93f7-c373-472a-86b5-492b6dfae62e}"/>
      </w:docPartPr>
      <w:docPartBody>
        <w:p w14:paraId="2CD7D774">
          <w:pPr>
            <w:snapToGrid/>
            <w:rPr>
              <w:rFonts w:hint="eastAsia"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新招标-开标地点</w:t>
          </w:r>
        </w:p>
      </w:docPartBody>
    </w:docPart>
    <w:docPart>
      <w:docPartPr>
        <w:name w:val="1ac3aba30198420198d83f8ec30bc66e"/>
        <w:style w:val=""/>
        <w:category>
          <w:name w:val="Common"/>
          <w:gallery w:val="placeholder"/>
        </w:category>
        <w:types>
          <w:type w:val="bbPlcHdr"/>
        </w:types>
        <w:behaviors>
          <w:behavior w:val="content"/>
        </w:behaviors>
        <w:description w:val=""/>
        <w:guid w:val="{f4a64eda-49e8-4169-ad5e-27c172cc8261}"/>
      </w:docPartPr>
      <w:docPartBody>
        <w:p w14:paraId="049E84A6">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新招标-采购代理机构联系人</w:t>
          </w:r>
        </w:p>
      </w:docPartBody>
    </w:docPart>
    <w:docPart>
      <w:docPartPr>
        <w:name w:val="dac3e70d628f44d297420e1d8793561a"/>
        <w:style w:val=""/>
        <w:category>
          <w:name w:val="Common"/>
          <w:gallery w:val="placeholder"/>
        </w:category>
        <w:types>
          <w:type w:val="bbPlcHdr"/>
        </w:types>
        <w:behaviors>
          <w:behavior w:val="content"/>
        </w:behaviors>
        <w:description w:val=""/>
        <w:guid w:val="{e1722f19-55c6-43b5-95c1-a35458e48257}"/>
      </w:docPartPr>
      <w:docPartBody>
        <w:p w14:paraId="3201FF5C">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新招标-采购代理机构联系方式</w:t>
          </w:r>
        </w:p>
      </w:docPartBody>
    </w:docPart>
    <w:docPart>
      <w:docPartPr>
        <w:name w:val="5c57bd833d1641cf88e82ce65b847468"/>
        <w:style w:val=""/>
        <w:category>
          <w:name w:val="Common"/>
          <w:gallery w:val="placeholder"/>
        </w:category>
        <w:types>
          <w:type w:val="bbPlcHdr"/>
        </w:types>
        <w:behaviors>
          <w:behavior w:val="content"/>
        </w:behaviors>
        <w:description w:val=""/>
        <w:guid w:val="{391de02c-6c4d-4263-ac27-500f378ecfae}"/>
      </w:docPartPr>
      <w:docPartBody>
        <w:p w14:paraId="5180AC5E">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新招标-采购代理机构质疑联系人</w:t>
          </w:r>
        </w:p>
      </w:docPartBody>
    </w:docPart>
    <w:docPart>
      <w:docPartPr>
        <w:name w:val="05252a0d738347fea261a140ee2d444b"/>
        <w:style w:val=""/>
        <w:category>
          <w:name w:val="Common"/>
          <w:gallery w:val="placeholder"/>
        </w:category>
        <w:types>
          <w:type w:val="bbPlcHdr"/>
        </w:types>
        <w:behaviors>
          <w:behavior w:val="content"/>
        </w:behaviors>
        <w:description w:val=""/>
        <w:guid w:val="{d3505f1c-01fe-4394-83da-5ea1a4621288}"/>
      </w:docPartPr>
      <w:docPartBody>
        <w:p w14:paraId="2BD774CB">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新招标-采购代理机构质疑联系方式</w:t>
          </w:r>
        </w:p>
      </w:docPartBody>
    </w:docPart>
    <w:docPart>
      <w:docPartPr>
        <w:name w:val="ddc963ee447a47b8879cbf6e80d643f3"/>
        <w:style w:val=""/>
        <w:category>
          <w:name w:val="Common"/>
          <w:gallery w:val="placeholder"/>
        </w:category>
        <w:types>
          <w:type w:val="bbPlcHdr"/>
        </w:types>
        <w:behaviors>
          <w:behavior w:val="content"/>
        </w:behaviors>
        <w:description w:val=""/>
        <w:guid w:val="{3eb0b785-52a1-4b4d-93a3-84943cee8f55}"/>
      </w:docPartPr>
      <w:docPartBody>
        <w:p w14:paraId="6C006A11">
          <w:pPr>
            <w:snapToGrid/>
            <w:rPr>
              <w:rFonts w:hint="eastAsia" w:ascii="仿宋" w:hAnsi="仿宋" w:eastAsia="仿宋"/>
              <w:sz w:val="30"/>
              <w:szCs w:val="30"/>
            </w:rPr>
          </w:pPr>
          <w:r>
            <w:rPr>
              <w:rFonts w:hint="eastAsia" w:ascii="仿宋" w:hAnsi="仿宋" w:eastAsia="仿宋"/>
              <w:sz w:val="30"/>
              <w:szCs w:val="30"/>
            </w:rPr>
            <w:t>新招标-监管部门联系人</w:t>
          </w:r>
        </w:p>
      </w:docPartBody>
    </w:docPart>
    <w:docPart>
      <w:docPartPr>
        <w:name w:val="124dbf19ae954d3ea6494bf101ab2b33"/>
        <w:style w:val=""/>
        <w:category>
          <w:name w:val="Common"/>
          <w:gallery w:val="placeholder"/>
        </w:category>
        <w:types>
          <w:type w:val="bbPlcHdr"/>
        </w:types>
        <w:behaviors>
          <w:behavior w:val="content"/>
        </w:behaviors>
        <w:description w:val=""/>
        <w:guid w:val="{29e0a190-f068-480e-b9ff-9b8cc01689c9}"/>
      </w:docPartPr>
      <w:docPartBody>
        <w:p w14:paraId="61D3D358">
          <w:pPr>
            <w:snapToGrid/>
            <w:rPr>
              <w:rFonts w:hint="eastAsia" w:ascii="仿宋" w:hAnsi="仿宋" w:eastAsia="仿宋"/>
              <w:sz w:val="30"/>
              <w:szCs w:val="30"/>
            </w:rPr>
          </w:pPr>
          <w:r>
            <w:rPr>
              <w:rFonts w:hint="eastAsia" w:ascii="仿宋" w:hAnsi="仿宋" w:eastAsia="仿宋"/>
              <w:sz w:val="30"/>
              <w:szCs w:val="30"/>
            </w:rPr>
            <w:t>新招标-监管部门联系方式</w:t>
          </w:r>
        </w:p>
      </w:docPartBody>
    </w:docPart>
    <w:docPart>
      <w:docPartPr>
        <w:name w:val="e1eba485f31c479f8d2b38fd813aaf23"/>
        <w:style w:val=""/>
        <w:category>
          <w:name w:val="Common"/>
          <w:gallery w:val="placeholder"/>
        </w:category>
        <w:types>
          <w:type w:val="bbPlcHdr"/>
        </w:types>
        <w:behaviors>
          <w:behavior w:val="content"/>
        </w:behaviors>
        <w:description w:val=""/>
        <w:guid w:val="{6fff4c1b-4d39-4581-b49d-ff7e2a24b4c6}"/>
      </w:docPartPr>
      <w:docPartBody>
        <w:p w14:paraId="00A887B9">
          <w:pPr>
            <w:snapToGrid/>
            <w:rPr>
              <w:rFonts w:hint="eastAsia"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新招标-标项类型</w:t>
          </w:r>
        </w:p>
      </w:docPartBody>
    </w:docPart>
    <w:docPart>
      <w:docPartPr>
        <w:name w:val="84197af3545a4aa69cb0df5b40ff955d"/>
        <w:style w:val=""/>
        <w:category>
          <w:name w:val="Common"/>
          <w:gallery w:val="placeholder"/>
        </w:category>
        <w:types>
          <w:type w:val="bbPlcHdr"/>
        </w:types>
        <w:behaviors>
          <w:behavior w:val="content"/>
        </w:behaviors>
        <w:description w:val=""/>
        <w:guid w:val="{0be839c7-7e43-4886-8f0d-ea1031a35d84}"/>
      </w:docPartPr>
      <w:docPartBody>
        <w:p w14:paraId="325D256D">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新招标-是否允许采购进口产品</w:t>
          </w:r>
        </w:p>
      </w:docPartBody>
    </w:docPart>
    <w:docPart>
      <w:docPartPr>
        <w:name w:val="7ff4906ad34c4da28d275c6eba48d291"/>
        <w:style w:val=""/>
        <w:category>
          <w:name w:val="Common"/>
          <w:gallery w:val="placeholder"/>
        </w:category>
        <w:types>
          <w:type w:val="bbPlcHdr"/>
        </w:types>
        <w:behaviors>
          <w:behavior w:val="content"/>
        </w:behaviors>
        <w:description w:val=""/>
        <w:guid w:val="{7f9d23d3-ce0e-463a-9f5b-71a2f6c9bcc5}"/>
      </w:docPartPr>
      <w:docPartBody>
        <w:p w14:paraId="593BB217">
          <w:pPr>
            <w:snapToGrid/>
          </w:pPr>
          <w:r>
            <w:t>新招标-是否允许合同分包</w:t>
          </w:r>
        </w:p>
      </w:docPartBody>
    </w:docPart>
    <w:docPart>
      <w:docPartPr>
        <w:name w:val="c5e8b4d770e244439b38bdda85bb265b"/>
        <w:style w:val=""/>
        <w:category>
          <w:name w:val="Common"/>
          <w:gallery w:val="placeholder"/>
        </w:category>
        <w:types>
          <w:type w:val="bbPlcHdr"/>
        </w:types>
        <w:behaviors>
          <w:behavior w:val="content"/>
        </w:behaviors>
        <w:description w:val=""/>
        <w:guid w:val="{be58a014-a5cd-4e62-9b93-9e274357d4e9}"/>
      </w:docPartPr>
      <w:docPartBody>
        <w:p w14:paraId="28C2E1F9">
          <w:pPr>
            <w:snapToGrid/>
          </w:pPr>
          <w:r>
            <w:t>新招标-是否接受联合体投标</w:t>
          </w:r>
        </w:p>
      </w:docPartBody>
    </w:docPart>
    <w:docPart>
      <w:docPartPr>
        <w:name w:val="cfb18369ce7d4ed5a716e9a8eede940a"/>
        <w:style w:val=""/>
        <w:category>
          <w:name w:val="Common"/>
          <w:gallery w:val="placeholder"/>
        </w:category>
        <w:types>
          <w:type w:val="bbPlcHdr"/>
        </w:types>
        <w:behaviors>
          <w:behavior w:val="content"/>
        </w:behaviors>
        <w:description w:val=""/>
        <w:guid w:val="{a5f6484c-5498-4785-86b8-8a8a655df290}"/>
      </w:docPartPr>
      <w:docPartBody>
        <w:p w14:paraId="500935B0">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新招标-是否进行现场踏勘</w:t>
          </w:r>
        </w:p>
      </w:docPartBody>
    </w:docPart>
    <w:docPart>
      <w:docPartPr>
        <w:name w:val="22734c33421546988b09970e6e7681a1"/>
        <w:style w:val=""/>
        <w:category>
          <w:name w:val="Common"/>
          <w:gallery w:val="placeholder"/>
        </w:category>
        <w:types>
          <w:type w:val="bbPlcHdr"/>
        </w:types>
        <w:behaviors>
          <w:behavior w:val="content"/>
        </w:behaviors>
        <w:description w:val=""/>
        <w:guid w:val="{cde3bd10-5f2f-406f-80dd-e8369257ff78}"/>
      </w:docPartPr>
      <w:docPartBody>
        <w:p w14:paraId="2EBDBB00">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新招标-是否进行演示</w:t>
          </w:r>
        </w:p>
      </w:docPartBody>
    </w:docPart>
    <w:docPart>
      <w:docPartPr>
        <w:name w:val="73fc1c954e664513be4d2379f1ac2712"/>
        <w:style w:val=""/>
        <w:category>
          <w:name w:val="Common"/>
          <w:gallery w:val="placeholder"/>
        </w:category>
        <w:types>
          <w:type w:val="bbPlcHdr"/>
        </w:types>
        <w:behaviors>
          <w:behavior w:val="content"/>
        </w:behaviors>
        <w:description w:val=""/>
        <w:guid w:val="{1f5529b7-5bf8-4790-aaf6-b59530af6cfc}"/>
      </w:docPartPr>
      <w:docPartBody>
        <w:p w14:paraId="5FE8C503">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新招标-是否要求提供样品</w:t>
          </w:r>
        </w:p>
      </w:docPartBody>
    </w:docPart>
    <w:docPart>
      <w:docPartPr>
        <w:name w:val="6b9e2795aae940f29246b74ecc7422da"/>
        <w:style w:val=""/>
        <w:category>
          <w:name w:val="Common"/>
          <w:gallery w:val="placeholder"/>
        </w:category>
        <w:types>
          <w:type w:val="bbPlcHdr"/>
        </w:types>
        <w:behaviors>
          <w:behavior w:val="content"/>
        </w:behaviors>
        <w:description w:val=""/>
        <w:guid w:val="{6e28511f-a21e-41a4-a0c8-8b67e37cd3ef}"/>
      </w:docPartPr>
      <w:docPartBody>
        <w:p w14:paraId="631C24F5">
          <w:pPr>
            <w:snapToGrid/>
          </w:pPr>
          <w:r>
            <w:t>新招标-投标有效期</w:t>
          </w:r>
        </w:p>
      </w:docPartBody>
    </w:docPart>
    <w:docPart>
      <w:docPartPr>
        <w:name w:val="6860cc93fb544fe08fc521bb69a3bdee"/>
        <w:style w:val=""/>
        <w:category>
          <w:name w:val="Common"/>
          <w:gallery w:val="placeholder"/>
        </w:category>
        <w:types>
          <w:type w:val="bbPlcHdr"/>
        </w:types>
        <w:behaviors>
          <w:behavior w:val="content"/>
        </w:behaviors>
        <w:description w:val=""/>
        <w:guid w:val="{a8a28e38-1ad0-4ba3-8f04-7d25700d6ef7}"/>
      </w:docPartPr>
      <w:docPartBody>
        <w:p w14:paraId="571AF42F">
          <w:pPr>
            <w:snapToGrid/>
          </w:pPr>
          <w:r>
            <w:t>请在此对象面板书签内输入内容</w:t>
          </w:r>
        </w:p>
      </w:docPartBody>
    </w:docPart>
    <w:docPart>
      <w:docPartPr>
        <w:name w:val="b301033f3693449cba469e9e04488000"/>
        <w:style w:val=""/>
        <w:category>
          <w:name w:val="Common"/>
          <w:gallery w:val="placeholder"/>
        </w:category>
        <w:types>
          <w:type w:val="bbPlcHdr"/>
        </w:types>
        <w:behaviors>
          <w:behavior w:val="content"/>
        </w:behaviors>
        <w:description w:val=""/>
        <w:guid w:val="{9b0fd93a-bf6a-42aa-84dc-4423ad23eb83}"/>
      </w:docPartPr>
      <w:docPartBody>
        <w:p w14:paraId="529FF756">
          <w:pPr>
            <w:snapToGrid/>
          </w:pPr>
          <w:r>
            <w:t>新招标-采购需求</w:t>
          </w:r>
        </w:p>
      </w:docPartBody>
    </w:docPart>
    <w:docPart>
      <w:docPartPr>
        <w:name w:val="11604c676e0244f884b0533f8c82a381"/>
        <w:style w:val=""/>
        <w:category>
          <w:name w:val="Common"/>
          <w:gallery w:val="placeholder"/>
        </w:category>
        <w:types>
          <w:type w:val="bbPlcHdr"/>
        </w:types>
        <w:behaviors>
          <w:behavior w:val="content"/>
        </w:behaviors>
        <w:description w:val=""/>
        <w:guid w:val="{2232bbc6-8777-4b53-aa59-3b87eb8c1c7b}"/>
      </w:docPartPr>
      <w:docPartBody>
        <w:p w14:paraId="5285215D">
          <w:pPr>
            <w:snapToGrid/>
          </w:pPr>
          <w:r>
            <w:t>新招标-合同模版</w:t>
          </w:r>
        </w:p>
      </w:docPartBody>
    </w:docPart>
    <w:docPart>
      <w:docPartPr>
        <w:name w:val="e6f9ab90f0b54d1cb3390815dd523e66"/>
        <w:style w:val=""/>
        <w:category>
          <w:name w:val="Common"/>
          <w:gallery w:val="placeholder"/>
        </w:category>
        <w:types>
          <w:type w:val="bbPlcHdr"/>
        </w:types>
        <w:behaviors>
          <w:behavior w:val="content"/>
        </w:behaviors>
        <w:description w:val=""/>
        <w:guid w:val="{23b52e46-8309-424a-8632-6b0ee8fa3dbc}"/>
      </w:docPartPr>
      <w:docPartBody>
        <w:p w14:paraId="2689DB73">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3daae36d0e6f448cbb229f9fffeae193"/>
        <w:style w:val=""/>
        <w:category>
          <w:name w:val="Common"/>
          <w:gallery w:val="placeholder"/>
        </w:category>
        <w:types>
          <w:type w:val="bbPlcHdr"/>
        </w:types>
        <w:behaviors>
          <w:behavior w:val="content"/>
        </w:behaviors>
        <w:description w:val=""/>
        <w:guid w:val="{347adacd-b295-4fff-91d2-1c37ae40b7b7}"/>
      </w:docPartPr>
      <w:docPartBody>
        <w:p w14:paraId="7906AAF1">
          <w:pPr>
            <w:snapToGrid/>
            <w:rPr>
              <w:rFonts w:hint="eastAsia"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新招标-项目编号</w:t>
          </w:r>
        </w:p>
      </w:docPartBody>
    </w:docPart>
    <w:docPart>
      <w:docPartPr>
        <w:name w:val="653363bfdf794ddc9844ca2f74ba71c9"/>
        <w:style w:val=""/>
        <w:category>
          <w:name w:val="Common"/>
          <w:gallery w:val="placeholder"/>
        </w:category>
        <w:types>
          <w:type w:val="bbPlcHdr"/>
        </w:types>
        <w:behaviors>
          <w:behavior w:val="content"/>
        </w:behaviors>
        <w:description w:val=""/>
        <w:guid w:val="{3e5dea42-54c1-47f4-8bc8-97c80836b61e}"/>
      </w:docPartPr>
      <w:docPartBody>
        <w:p w14:paraId="7246761D">
          <w:pPr>
            <w:snapToGrid/>
            <w:rPr>
              <w:rFonts w:ascii="仿宋" w:hAnsi="仿宋" w:eastAsia="仿宋"/>
              <w:b/>
              <w:sz w:val="30"/>
              <w:szCs w:val="30"/>
              <w:u w:val="single"/>
            </w:rPr>
          </w:pPr>
          <w:r>
            <w:rPr>
              <w:rFonts w:ascii="仿宋" w:hAnsi="仿宋" w:eastAsia="仿宋"/>
              <w:b/>
              <w:sz w:val="30"/>
              <w:szCs w:val="30"/>
              <w:u w:val="single"/>
            </w:rPr>
            <w:t>新招标-项目名称</w:t>
          </w:r>
        </w:p>
      </w:docPartBody>
    </w:docPart>
    <w:docPart>
      <w:docPartPr>
        <w:name w:val="575b9b4a29d14517a45534ef10ab8370"/>
        <w:style w:val=""/>
        <w:category>
          <w:name w:val="Common"/>
          <w:gallery w:val="placeholder"/>
        </w:category>
        <w:types>
          <w:type w:val="bbPlcHdr"/>
        </w:types>
        <w:behaviors>
          <w:behavior w:val="content"/>
        </w:behaviors>
        <w:description w:val=""/>
        <w:guid w:val="{ccc5b6d1-91f3-4fc9-850d-832d1907f83c}"/>
      </w:docPartPr>
      <w:docPartBody>
        <w:p w14:paraId="0A8FAC5A">
          <w:pPr>
            <w:snapToGrid/>
            <w:rPr>
              <w:rFonts w:hint="eastAsia" w:ascii="仿宋" w:hAnsi="仿宋" w:eastAsia="仿宋"/>
              <w:sz w:val="30"/>
              <w:szCs w:val="30"/>
              <w:u w:val="single"/>
            </w:rPr>
          </w:pPr>
          <w:r>
            <w:rPr>
              <w:rFonts w:hint="eastAsia" w:ascii="仿宋" w:hAnsi="仿宋" w:eastAsia="仿宋"/>
              <w:sz w:val="30"/>
              <w:szCs w:val="30"/>
              <w:u w:val="single"/>
            </w:rPr>
            <w:t>新招标-项目编号</w:t>
          </w:r>
        </w:p>
      </w:docPartBody>
    </w:docPart>
    <w:docPart>
      <w:docPartPr>
        <w:name w:val="d1b074c4b8f841ed9e6103a66e07fafc"/>
        <w:style w:val=""/>
        <w:category>
          <w:name w:val="Common"/>
          <w:gallery w:val="placeholder"/>
        </w:category>
        <w:types>
          <w:type w:val="bbPlcHdr"/>
        </w:types>
        <w:behaviors>
          <w:behavior w:val="content"/>
        </w:behaviors>
        <w:description w:val=""/>
        <w:guid w:val="{190422b9-23ab-4d6c-b0a0-9dec9b601c49}"/>
      </w:docPartPr>
      <w:docPartBody>
        <w:p w14:paraId="7B9471F2">
          <w:pPr>
            <w:snapToGrid/>
            <w:rPr>
              <w:rFonts w:ascii="仿宋" w:hAnsi="仿宋" w:eastAsia="仿宋"/>
              <w:b/>
              <w:sz w:val="30"/>
              <w:szCs w:val="30"/>
              <w:u w:val="single"/>
            </w:rPr>
          </w:pPr>
          <w:r>
            <w:rPr>
              <w:rFonts w:ascii="仿宋" w:hAnsi="仿宋" w:eastAsia="仿宋"/>
              <w:b/>
              <w:sz w:val="30"/>
              <w:szCs w:val="30"/>
              <w:u w:val="single"/>
            </w:rPr>
            <w:t>新招标-项目名称</w:t>
          </w:r>
        </w:p>
      </w:docPartBody>
    </w:docPart>
    <w:docPart>
      <w:docPartPr>
        <w:name w:val="820a38dee5e14c5cb58a02d9e13d8375"/>
        <w:style w:val=""/>
        <w:category>
          <w:name w:val="Common"/>
          <w:gallery w:val="placeholder"/>
        </w:category>
        <w:types>
          <w:type w:val="bbPlcHdr"/>
        </w:types>
        <w:behaviors>
          <w:behavior w:val="content"/>
        </w:behaviors>
        <w:description w:val=""/>
        <w:guid w:val="{8ad429e5-9d3a-4a45-9ab0-335c0acde767}"/>
      </w:docPartPr>
      <w:docPartBody>
        <w:p w14:paraId="0DEC1193">
          <w:pPr>
            <w:snapToGrid/>
            <w:rPr>
              <w:rFonts w:ascii="仿宋" w:hAnsi="仿宋" w:eastAsia="仿宋"/>
              <w:b/>
              <w:sz w:val="30"/>
              <w:szCs w:val="30"/>
              <w:u w:val="single"/>
            </w:rPr>
          </w:pPr>
          <w:r>
            <w:rPr>
              <w:rFonts w:ascii="仿宋" w:hAnsi="仿宋" w:eastAsia="仿宋"/>
              <w:b/>
              <w:sz w:val="30"/>
              <w:szCs w:val="30"/>
              <w:u w:val="single"/>
            </w:rPr>
            <w:t>新招标-项目编号</w:t>
          </w:r>
        </w:p>
      </w:docPartBody>
    </w:docPart>
    <w:docPart>
      <w:docPartPr>
        <w:name w:val="e84132ae3824424e9eb258afbd80f6be"/>
        <w:style w:val=""/>
        <w:category>
          <w:name w:val="Common"/>
          <w:gallery w:val="placeholder"/>
        </w:category>
        <w:types>
          <w:type w:val="bbPlcHdr"/>
        </w:types>
        <w:behaviors>
          <w:behavior w:val="content"/>
        </w:behaviors>
        <w:description w:val=""/>
        <w:guid w:val="{7e5df5f3-623d-4284-9c93-b02f6cc23f2d}"/>
      </w:docPartPr>
      <w:docPartBody>
        <w:p w14:paraId="15150BF3">
          <w:pPr>
            <w:snapToGrid/>
            <w:rPr>
              <w:rFonts w:ascii="仿宋" w:hAnsi="仿宋" w:eastAsia="仿宋"/>
              <w:b/>
              <w:sz w:val="30"/>
              <w:szCs w:val="30"/>
              <w:u w:val="single"/>
            </w:rPr>
          </w:pPr>
          <w:r>
            <w:rPr>
              <w:rFonts w:ascii="仿宋" w:hAnsi="仿宋" w:eastAsia="仿宋"/>
              <w:b/>
              <w:sz w:val="30"/>
              <w:szCs w:val="30"/>
              <w:u w:val="single"/>
            </w:rPr>
            <w:t>新招标-项目编号</w:t>
          </w:r>
        </w:p>
      </w:docPartBody>
    </w:docPart>
    <w:docPart>
      <w:docPartPr>
        <w:name w:val="b53500ed96664fe6933924c17efa6718"/>
        <w:style w:val=""/>
        <w:category>
          <w:name w:val="Common"/>
          <w:gallery w:val="placeholder"/>
        </w:category>
        <w:types>
          <w:type w:val="bbPlcHdr"/>
        </w:types>
        <w:behaviors>
          <w:behavior w:val="content"/>
        </w:behaviors>
        <w:description w:val=""/>
        <w:guid w:val="{a0a8a74e-1cf1-4adc-8f60-bab2fad74c9d}"/>
      </w:docPartPr>
      <w:docPartBody>
        <w:p w14:paraId="4BB5E689">
          <w:pPr>
            <w:snapToGrid/>
            <w:rPr>
              <w:rFonts w:hint="eastAsia" w:ascii="仿宋" w:hAnsi="仿宋" w:eastAsia="仿宋"/>
              <w:sz w:val="28"/>
              <w:szCs w:val="28"/>
              <w:u w:val="single"/>
            </w:rPr>
          </w:pPr>
          <w:r>
            <w:rPr>
              <w:rFonts w:hint="eastAsia" w:ascii="仿宋" w:hAnsi="仿宋" w:eastAsia="仿宋"/>
              <w:sz w:val="28"/>
              <w:szCs w:val="28"/>
              <w:u w:val="single"/>
            </w:rPr>
            <w:t>新招标-项目名称</w:t>
          </w:r>
        </w:p>
      </w:docPartBody>
    </w:docPart>
    <w:docPart>
      <w:docPartPr>
        <w:name w:val="5d1db6befda4487fad43e776913ea540"/>
        <w:style w:val=""/>
        <w:category>
          <w:name w:val="Common"/>
          <w:gallery w:val="placeholder"/>
        </w:category>
        <w:types>
          <w:type w:val="bbPlcHdr"/>
        </w:types>
        <w:behaviors>
          <w:behavior w:val="content"/>
        </w:behaviors>
        <w:description w:val=""/>
        <w:guid w:val="{15d68353-b172-456e-8d78-dec24f902b12}"/>
      </w:docPartPr>
      <w:docPartBody>
        <w:p w14:paraId="750DD5CE">
          <w:pPr>
            <w:snapToGrid/>
            <w:rPr>
              <w:rFonts w:hint="eastAsia" w:ascii="仿宋" w:hAnsi="仿宋" w:eastAsia="仿宋"/>
              <w:sz w:val="28"/>
              <w:szCs w:val="28"/>
            </w:rPr>
          </w:pPr>
          <w:r>
            <w:rPr>
              <w:rFonts w:hint="eastAsia" w:ascii="仿宋" w:hAnsi="仿宋" w:eastAsia="仿宋"/>
              <w:sz w:val="28"/>
              <w:szCs w:val="28"/>
            </w:rPr>
            <w:t>新招标-项目编号</w:t>
          </w:r>
        </w:p>
      </w:docPartBody>
    </w:docPart>
    <w:docPart>
      <w:docPartPr>
        <w:name w:val="b17bfef6a9194341bcc72c09adb8c61e"/>
        <w:style w:val=""/>
        <w:category>
          <w:name w:val="Common"/>
          <w:gallery w:val="placeholder"/>
        </w:category>
        <w:types>
          <w:type w:val="bbPlcHdr"/>
        </w:types>
        <w:behaviors>
          <w:behavior w:val="content"/>
        </w:behaviors>
        <w:description w:val=""/>
        <w:guid w:val="{6860d1c8-44d6-4286-bda8-fe4b269cb85f}"/>
      </w:docPartPr>
      <w:docPartBody>
        <w:p w14:paraId="4F70A0AC">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6c576ea1c6544adc90378d951a7f80c4"/>
        <w:style w:val=""/>
        <w:category>
          <w:name w:val="Common"/>
          <w:gallery w:val="placeholder"/>
        </w:category>
        <w:types>
          <w:type w:val="bbPlcHdr"/>
        </w:types>
        <w:behaviors>
          <w:behavior w:val="content"/>
        </w:behaviors>
        <w:description w:val=""/>
        <w:guid w:val="{4d3d3c8d-9828-47e6-85ce-f63c634df9a7}"/>
      </w:docPartPr>
      <w:docPartBody>
        <w:p w14:paraId="21E85942">
          <w:pPr>
            <w:snapToGrid/>
            <w:rPr>
              <w:rFonts w:hint="eastAsia"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新招标-项目编号</w:t>
          </w:r>
        </w:p>
      </w:docPartBody>
    </w:docPart>
    <w:docPart>
      <w:docPartPr>
        <w:name w:val="2f0f0c8c6a244d1791e79e33de4b0bcb"/>
        <w:style w:val=""/>
        <w:category>
          <w:name w:val="Common"/>
          <w:gallery w:val="placeholder"/>
        </w:category>
        <w:types>
          <w:type w:val="bbPlcHdr"/>
        </w:types>
        <w:behaviors>
          <w:behavior w:val="content"/>
        </w:behaviors>
        <w:description w:val=""/>
        <w:guid w:val="{c4876fe3-cc9f-4143-93a6-deacf88e8ee9}"/>
      </w:docPartPr>
      <w:docPartBody>
        <w:p w14:paraId="1615C1F3">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2985b969ba87440fb8250bba362a0bae"/>
        <w:style w:val=""/>
        <w:category>
          <w:name w:val="Common"/>
          <w:gallery w:val="placeholder"/>
        </w:category>
        <w:types>
          <w:type w:val="bbPlcHdr"/>
        </w:types>
        <w:behaviors>
          <w:behavior w:val="content"/>
        </w:behaviors>
        <w:description w:val=""/>
        <w:guid w:val="{6f6af69d-a139-4736-bb69-c06690e69f1e}"/>
      </w:docPartPr>
      <w:docPartBody>
        <w:p w14:paraId="331E9404">
          <w:pPr>
            <w:snapToGrid/>
            <w:rPr>
              <w:rFonts w:hint="eastAsia"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新招标-项目编号</w:t>
          </w:r>
        </w:p>
      </w:docPartBody>
    </w:docPart>
    <w:docPart>
      <w:docPartPr>
        <w:name w:val="d54bf58e54d547c0819b66efd998ac42"/>
        <w:style w:val=""/>
        <w:category>
          <w:name w:val="Common"/>
          <w:gallery w:val="placeholder"/>
        </w:category>
        <w:types>
          <w:type w:val="bbPlcHdr"/>
        </w:types>
        <w:behaviors>
          <w:behavior w:val="content"/>
        </w:behaviors>
        <w:description w:val=""/>
        <w:guid w:val="{36a73591-a13e-4d81-9319-50abdfe4c20b}"/>
      </w:docPartPr>
      <w:docPartBody>
        <w:p w14:paraId="4C48486C">
          <w:pPr>
            <w:snapToGrid/>
            <w:rPr>
              <w:rFonts w:ascii="仿宋" w:hAnsi="仿宋" w:eastAsia="仿宋" w:cs="仿宋"/>
              <w:color w:val="333333"/>
              <w:sz w:val="28"/>
              <w:highlight w:val="white"/>
              <w:u w:val="dashDotDotHeavy"/>
            </w:rPr>
          </w:pPr>
          <w:r>
            <w:rPr>
              <w:rFonts w:ascii="仿宋" w:hAnsi="仿宋" w:eastAsia="仿宋" w:cs="仿宋"/>
              <w:color w:val="333333"/>
              <w:sz w:val="28"/>
              <w:highlight w:val="white"/>
              <w:u w:val="dashDotDotHeavy"/>
            </w:rPr>
            <w:t>新招标-项目名称</w:t>
          </w:r>
        </w:p>
      </w:docPartBody>
    </w:docPart>
    <w:docPart>
      <w:docPartPr>
        <w:name w:val="{9e1446a2-1e76-48f3-afd2-f9ab4751c144}"/>
        <w:style w:val=""/>
        <w:category>
          <w:name w:val="Common"/>
          <w:gallery w:val="placeholder"/>
        </w:category>
        <w:types>
          <w:type w:val="bbPlcHdr"/>
        </w:types>
        <w:behaviors>
          <w:behavior w:val="content"/>
        </w:behaviors>
        <w:description w:val=""/>
        <w:guid w:val="{9e1446a2-1e76-48f3-afd2-f9ab4751c144}"/>
      </w:docPartPr>
      <w:docPartBody>
        <w:p w14:paraId="4C889CF9">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新招标-是否进行演示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footnote text"/>
    <w:lsdException w:qFormat="1" w:uiPriority="99" w:semiHidden="0" w:name="header"/>
    <w:lsdException w:qFormat="1" w:uiPriority="99" w:semiHidden="0" w:name="footer"/>
    <w:lsdException w:qFormat="1" w:uiPriority="35" w:name="caption"/>
    <w:lsdException w:qFormat="1" w:uiPriority="99" w:semiHidden="0" w:name="table of figures"/>
    <w:lsdException w:qFormat="1" w:uiPriority="99" w:semiHidden="0" w:name="footnote reference"/>
    <w:lsdException w:qFormat="1" w:uiPriority="99" w:name="endnote reference"/>
    <w:lsdException w:qFormat="1" w:uiPriority="99" w:name="endnote text"/>
    <w:lsdException w:qFormat="1" w:unhideWhenUsed="0" w:uiPriority="10" w:semiHidden="0" w:name="Title"/>
    <w:lsdException w:qFormat="1" w:uiPriority="1" w:name="Default Paragraph Font"/>
    <w:lsdException w:qFormat="1" w:unhideWhenUsed="0" w:uiPriority="11" w:semiHidden="0" w:name="Subtitle"/>
    <w:lsdException w:qFormat="1" w:uiPriority="99" w:semiHidden="0" w:name="Hyperlink"/>
    <w:lsdException w:qFormat="1" w:uiPriority="99" w:name="Normal Table"/>
    <w:lsdException w:qFormat="1" w:unhideWhenUsed="0" w:uiPriority="59" w:semiHidden="0" w:name="Table Grid"/>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napToGrid/>
    </w:pPr>
    <w:rPr>
      <w:rFonts w:hint="default" w:ascii="Arial" w:hAnsi="Times New Roman" w:eastAsia="宋体" w:cs="Arial"/>
      <w:sz w:val="22"/>
      <w:szCs w:val="22"/>
      <w:lang w:val="en-US" w:eastAsia="en-US" w:bidi="ar-SA"/>
    </w:rPr>
  </w:style>
  <w:style w:type="paragraph" w:styleId="2">
    <w:name w:val="heading 1"/>
    <w:basedOn w:val="1"/>
    <w:next w:val="1"/>
    <w:link w:val="30"/>
    <w:qFormat/>
    <w:uiPriority w:val="9"/>
    <w:pPr>
      <w:keepNext/>
      <w:keepLines/>
      <w:snapToGrid/>
      <w:spacing w:before="480" w:after="200"/>
      <w:outlineLvl w:val="0"/>
    </w:pPr>
    <w:rPr>
      <w:rFonts w:ascii="Arial" w:hAnsi="Arial" w:eastAsia="宋体" w:cs="Arial"/>
      <w:sz w:val="40"/>
      <w:szCs w:val="40"/>
    </w:rPr>
  </w:style>
  <w:style w:type="paragraph" w:styleId="3">
    <w:name w:val="heading 2"/>
    <w:basedOn w:val="1"/>
    <w:next w:val="1"/>
    <w:link w:val="31"/>
    <w:unhideWhenUsed/>
    <w:qFormat/>
    <w:uiPriority w:val="9"/>
    <w:pPr>
      <w:keepNext/>
      <w:keepLines/>
      <w:snapToGrid/>
      <w:spacing w:before="360" w:after="200"/>
      <w:outlineLvl w:val="1"/>
    </w:pPr>
    <w:rPr>
      <w:rFonts w:ascii="Arial" w:hAnsi="Arial" w:eastAsia="宋体" w:cs="Arial"/>
      <w:sz w:val="34"/>
    </w:rPr>
  </w:style>
  <w:style w:type="paragraph" w:styleId="4">
    <w:name w:val="heading 3"/>
    <w:basedOn w:val="1"/>
    <w:next w:val="1"/>
    <w:link w:val="32"/>
    <w:unhideWhenUsed/>
    <w:qFormat/>
    <w:uiPriority w:val="9"/>
    <w:pPr>
      <w:keepNext/>
      <w:keepLines/>
      <w:snapToGrid/>
      <w:spacing w:before="320" w:after="200"/>
      <w:outlineLvl w:val="2"/>
    </w:pPr>
    <w:rPr>
      <w:rFonts w:ascii="Arial" w:hAnsi="Arial" w:eastAsia="宋体" w:cs="Arial"/>
      <w:sz w:val="30"/>
      <w:szCs w:val="30"/>
    </w:rPr>
  </w:style>
  <w:style w:type="paragraph" w:styleId="5">
    <w:name w:val="heading 4"/>
    <w:basedOn w:val="1"/>
    <w:next w:val="1"/>
    <w:link w:val="33"/>
    <w:unhideWhenUsed/>
    <w:qFormat/>
    <w:uiPriority w:val="9"/>
    <w:pPr>
      <w:keepNext/>
      <w:keepLines/>
      <w:snapToGrid/>
      <w:spacing w:before="320" w:after="200"/>
      <w:outlineLvl w:val="3"/>
    </w:pPr>
    <w:rPr>
      <w:rFonts w:ascii="Arial" w:hAnsi="Arial" w:eastAsia="宋体" w:cs="Arial"/>
      <w:b/>
      <w:bCs/>
      <w:sz w:val="26"/>
      <w:szCs w:val="26"/>
    </w:rPr>
  </w:style>
  <w:style w:type="paragraph" w:styleId="6">
    <w:name w:val="heading 5"/>
    <w:basedOn w:val="1"/>
    <w:next w:val="1"/>
    <w:link w:val="34"/>
    <w:unhideWhenUsed/>
    <w:qFormat/>
    <w:uiPriority w:val="9"/>
    <w:pPr>
      <w:keepNext/>
      <w:keepLines/>
      <w:snapToGrid/>
      <w:spacing w:before="320" w:after="200"/>
      <w:outlineLvl w:val="4"/>
    </w:pPr>
    <w:rPr>
      <w:rFonts w:ascii="Arial" w:hAnsi="Arial" w:eastAsia="宋体" w:cs="Arial"/>
      <w:b/>
      <w:bCs/>
      <w:sz w:val="24"/>
      <w:szCs w:val="24"/>
    </w:rPr>
  </w:style>
  <w:style w:type="paragraph" w:styleId="7">
    <w:name w:val="heading 6"/>
    <w:basedOn w:val="1"/>
    <w:next w:val="1"/>
    <w:link w:val="35"/>
    <w:unhideWhenUsed/>
    <w:qFormat/>
    <w:uiPriority w:val="9"/>
    <w:pPr>
      <w:keepNext/>
      <w:keepLines/>
      <w:snapToGrid/>
      <w:spacing w:before="320" w:after="200"/>
      <w:outlineLvl w:val="5"/>
    </w:pPr>
    <w:rPr>
      <w:rFonts w:ascii="Arial" w:hAnsi="Arial" w:eastAsia="宋体" w:cs="Arial"/>
      <w:b/>
      <w:bCs/>
    </w:rPr>
  </w:style>
  <w:style w:type="paragraph" w:styleId="8">
    <w:name w:val="heading 7"/>
    <w:basedOn w:val="1"/>
    <w:next w:val="1"/>
    <w:link w:val="36"/>
    <w:unhideWhenUsed/>
    <w:qFormat/>
    <w:uiPriority w:val="9"/>
    <w:pPr>
      <w:keepNext/>
      <w:keepLines/>
      <w:snapToGrid/>
      <w:spacing w:before="320" w:after="200"/>
      <w:outlineLvl w:val="6"/>
    </w:pPr>
    <w:rPr>
      <w:rFonts w:ascii="Arial" w:hAnsi="Arial" w:eastAsia="宋体" w:cs="Arial"/>
      <w:b/>
      <w:bCs/>
      <w:i/>
      <w:iCs/>
    </w:rPr>
  </w:style>
  <w:style w:type="paragraph" w:styleId="9">
    <w:name w:val="heading 8"/>
    <w:basedOn w:val="1"/>
    <w:next w:val="1"/>
    <w:link w:val="37"/>
    <w:unhideWhenUsed/>
    <w:qFormat/>
    <w:uiPriority w:val="9"/>
    <w:pPr>
      <w:keepNext/>
      <w:keepLines/>
      <w:snapToGrid/>
      <w:spacing w:before="320" w:after="200"/>
      <w:outlineLvl w:val="7"/>
    </w:pPr>
    <w:rPr>
      <w:rFonts w:ascii="Arial" w:hAnsi="Arial" w:eastAsia="宋体" w:cs="Arial"/>
      <w:i/>
      <w:iCs/>
    </w:rPr>
  </w:style>
  <w:style w:type="paragraph" w:styleId="10">
    <w:name w:val="heading 9"/>
    <w:basedOn w:val="1"/>
    <w:next w:val="1"/>
    <w:link w:val="38"/>
    <w:unhideWhenUsed/>
    <w:qFormat/>
    <w:uiPriority w:val="9"/>
    <w:pPr>
      <w:keepNext/>
      <w:keepLines/>
      <w:snapToGrid/>
      <w:spacing w:before="320" w:after="200"/>
      <w:outlineLvl w:val="8"/>
    </w:pPr>
    <w:rPr>
      <w:rFonts w:ascii="Arial" w:hAnsi="Arial" w:eastAsia="宋体"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pPr>
      <w:snapToGrid/>
    </w:pPr>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3">
    <w:name w:val="Heading 1 Char"/>
    <w:basedOn w:val="11"/>
    <w:qFormat/>
    <w:uiPriority w:val="9"/>
    <w:rPr>
      <w:rFonts w:ascii="Arial" w:hAnsi="Arial" w:eastAsia="宋体" w:cs="Arial"/>
      <w:sz w:val="40"/>
      <w:szCs w:val="40"/>
    </w:rPr>
  </w:style>
  <w:style w:type="character" w:customStyle="1" w:styleId="14">
    <w:name w:val="Heading 2 Char"/>
    <w:basedOn w:val="11"/>
    <w:qFormat/>
    <w:uiPriority w:val="9"/>
    <w:rPr>
      <w:rFonts w:ascii="Arial" w:hAnsi="Arial" w:eastAsia="宋体" w:cs="Arial"/>
      <w:sz w:val="34"/>
    </w:rPr>
  </w:style>
  <w:style w:type="character" w:customStyle="1" w:styleId="15">
    <w:name w:val="Heading 3 Char"/>
    <w:basedOn w:val="11"/>
    <w:qFormat/>
    <w:uiPriority w:val="9"/>
    <w:rPr>
      <w:rFonts w:ascii="Arial" w:hAnsi="Arial" w:eastAsia="宋体" w:cs="Arial"/>
      <w:sz w:val="30"/>
      <w:szCs w:val="30"/>
    </w:rPr>
  </w:style>
  <w:style w:type="character" w:customStyle="1" w:styleId="16">
    <w:name w:val="Heading 4 Char"/>
    <w:basedOn w:val="11"/>
    <w:qFormat/>
    <w:uiPriority w:val="9"/>
    <w:rPr>
      <w:rFonts w:ascii="Arial" w:hAnsi="Arial" w:eastAsia="宋体" w:cs="Arial"/>
      <w:b/>
      <w:bCs/>
      <w:sz w:val="26"/>
      <w:szCs w:val="26"/>
    </w:rPr>
  </w:style>
  <w:style w:type="character" w:customStyle="1" w:styleId="17">
    <w:name w:val="Heading 5 Char"/>
    <w:basedOn w:val="11"/>
    <w:qFormat/>
    <w:uiPriority w:val="9"/>
    <w:rPr>
      <w:rFonts w:ascii="Arial" w:hAnsi="Arial" w:eastAsia="宋体" w:cs="Arial"/>
      <w:b/>
      <w:bCs/>
      <w:sz w:val="24"/>
      <w:szCs w:val="24"/>
    </w:rPr>
  </w:style>
  <w:style w:type="character" w:customStyle="1" w:styleId="18">
    <w:name w:val="Heading 6 Char"/>
    <w:basedOn w:val="11"/>
    <w:qFormat/>
    <w:uiPriority w:val="9"/>
    <w:rPr>
      <w:rFonts w:ascii="Arial" w:hAnsi="Arial" w:eastAsia="宋体" w:cs="Arial"/>
      <w:b/>
      <w:bCs/>
      <w:sz w:val="22"/>
      <w:szCs w:val="22"/>
    </w:rPr>
  </w:style>
  <w:style w:type="character" w:customStyle="1" w:styleId="19">
    <w:name w:val="Heading 7 Char"/>
    <w:basedOn w:val="11"/>
    <w:qFormat/>
    <w:uiPriority w:val="9"/>
    <w:rPr>
      <w:rFonts w:ascii="Arial" w:hAnsi="Arial" w:eastAsia="宋体" w:cs="Arial"/>
      <w:b/>
      <w:bCs/>
      <w:i/>
      <w:iCs/>
      <w:sz w:val="22"/>
      <w:szCs w:val="22"/>
    </w:rPr>
  </w:style>
  <w:style w:type="character" w:customStyle="1" w:styleId="20">
    <w:name w:val="Heading 8 Char"/>
    <w:basedOn w:val="11"/>
    <w:qFormat/>
    <w:uiPriority w:val="9"/>
    <w:rPr>
      <w:rFonts w:ascii="Arial" w:hAnsi="Arial" w:eastAsia="宋体" w:cs="Arial"/>
      <w:i/>
      <w:iCs/>
      <w:sz w:val="22"/>
      <w:szCs w:val="22"/>
    </w:rPr>
  </w:style>
  <w:style w:type="character" w:customStyle="1" w:styleId="21">
    <w:name w:val="Heading 9 Char"/>
    <w:basedOn w:val="11"/>
    <w:qFormat/>
    <w:uiPriority w:val="9"/>
    <w:rPr>
      <w:rFonts w:ascii="Arial" w:hAnsi="Arial" w:eastAsia="宋体" w:cs="Arial"/>
      <w:i/>
      <w:iCs/>
      <w:sz w:val="21"/>
      <w:szCs w:val="21"/>
    </w:rPr>
  </w:style>
  <w:style w:type="character" w:customStyle="1" w:styleId="22">
    <w:name w:val="Title Char"/>
    <w:basedOn w:val="11"/>
    <w:qFormat/>
    <w:uiPriority w:val="10"/>
    <w:rPr>
      <w:sz w:val="48"/>
      <w:szCs w:val="48"/>
    </w:rPr>
  </w:style>
  <w:style w:type="character" w:customStyle="1" w:styleId="23">
    <w:name w:val="Subtitle Char"/>
    <w:basedOn w:val="11"/>
    <w:qFormat/>
    <w:uiPriority w:val="11"/>
    <w:rPr>
      <w:sz w:val="24"/>
      <w:szCs w:val="24"/>
    </w:rPr>
  </w:style>
  <w:style w:type="character" w:customStyle="1" w:styleId="24">
    <w:name w:val="Quote Char"/>
    <w:qFormat/>
    <w:uiPriority w:val="29"/>
    <w:rPr>
      <w:i/>
    </w:rPr>
  </w:style>
  <w:style w:type="character" w:customStyle="1" w:styleId="25">
    <w:name w:val="Intense Quote Char"/>
    <w:qFormat/>
    <w:uiPriority w:val="30"/>
    <w:rPr>
      <w:i/>
    </w:rPr>
  </w:style>
  <w:style w:type="character" w:customStyle="1" w:styleId="26">
    <w:name w:val="Header Char"/>
    <w:basedOn w:val="11"/>
    <w:qFormat/>
    <w:uiPriority w:val="99"/>
  </w:style>
  <w:style w:type="character" w:customStyle="1" w:styleId="27">
    <w:name w:val="Caption Char"/>
    <w:qFormat/>
    <w:uiPriority w:val="99"/>
  </w:style>
  <w:style w:type="character" w:customStyle="1" w:styleId="28">
    <w:name w:val="Footnote Text Char"/>
    <w:qFormat/>
    <w:uiPriority w:val="99"/>
    <w:rPr>
      <w:sz w:val="18"/>
    </w:rPr>
  </w:style>
  <w:style w:type="character" w:customStyle="1" w:styleId="29">
    <w:name w:val="Endnote Text Char"/>
    <w:qFormat/>
    <w:uiPriority w:val="99"/>
    <w:rPr>
      <w:sz w:val="20"/>
    </w:rPr>
  </w:style>
  <w:style w:type="character" w:customStyle="1" w:styleId="30">
    <w:name w:val="标题 1 字符"/>
    <w:basedOn w:val="11"/>
    <w:link w:val="2"/>
    <w:qFormat/>
    <w:uiPriority w:val="9"/>
    <w:rPr>
      <w:rFonts w:ascii="Arial" w:hAnsi="Arial" w:eastAsia="宋体" w:cs="Arial"/>
      <w:sz w:val="40"/>
      <w:szCs w:val="40"/>
    </w:rPr>
  </w:style>
  <w:style w:type="character" w:customStyle="1" w:styleId="31">
    <w:name w:val="标题 2 字符"/>
    <w:basedOn w:val="11"/>
    <w:link w:val="3"/>
    <w:qFormat/>
    <w:uiPriority w:val="9"/>
    <w:rPr>
      <w:rFonts w:ascii="Arial" w:hAnsi="Arial" w:eastAsia="宋体" w:cs="Arial"/>
      <w:sz w:val="34"/>
    </w:rPr>
  </w:style>
  <w:style w:type="character" w:customStyle="1" w:styleId="32">
    <w:name w:val="标题 3 字符"/>
    <w:basedOn w:val="11"/>
    <w:link w:val="4"/>
    <w:qFormat/>
    <w:uiPriority w:val="9"/>
    <w:rPr>
      <w:rFonts w:ascii="Arial" w:hAnsi="Arial" w:eastAsia="宋体" w:cs="Arial"/>
      <w:sz w:val="30"/>
      <w:szCs w:val="30"/>
    </w:rPr>
  </w:style>
  <w:style w:type="character" w:customStyle="1" w:styleId="33">
    <w:name w:val="标题 4 字符"/>
    <w:basedOn w:val="11"/>
    <w:link w:val="5"/>
    <w:qFormat/>
    <w:uiPriority w:val="9"/>
    <w:rPr>
      <w:rFonts w:ascii="Arial" w:hAnsi="Arial" w:eastAsia="宋体" w:cs="Arial"/>
      <w:b/>
      <w:bCs/>
      <w:sz w:val="26"/>
      <w:szCs w:val="26"/>
    </w:rPr>
  </w:style>
  <w:style w:type="character" w:customStyle="1" w:styleId="34">
    <w:name w:val="标题 5 字符"/>
    <w:basedOn w:val="11"/>
    <w:link w:val="6"/>
    <w:qFormat/>
    <w:uiPriority w:val="9"/>
    <w:rPr>
      <w:rFonts w:ascii="Arial" w:hAnsi="Arial" w:eastAsia="宋体" w:cs="Arial"/>
      <w:b/>
      <w:bCs/>
      <w:sz w:val="24"/>
      <w:szCs w:val="24"/>
    </w:rPr>
  </w:style>
  <w:style w:type="character" w:customStyle="1" w:styleId="35">
    <w:name w:val="标题 6 字符"/>
    <w:basedOn w:val="11"/>
    <w:link w:val="7"/>
    <w:qFormat/>
    <w:uiPriority w:val="9"/>
    <w:rPr>
      <w:rFonts w:ascii="Arial" w:hAnsi="Arial" w:eastAsia="宋体" w:cs="Arial"/>
      <w:b/>
      <w:bCs/>
      <w:sz w:val="22"/>
      <w:szCs w:val="22"/>
    </w:rPr>
  </w:style>
  <w:style w:type="character" w:customStyle="1" w:styleId="36">
    <w:name w:val="标题 7 字符"/>
    <w:basedOn w:val="11"/>
    <w:link w:val="8"/>
    <w:qFormat/>
    <w:uiPriority w:val="9"/>
    <w:rPr>
      <w:rFonts w:ascii="Arial" w:hAnsi="Arial" w:eastAsia="宋体" w:cs="Arial"/>
      <w:b/>
      <w:bCs/>
      <w:i/>
      <w:iCs/>
      <w:sz w:val="22"/>
      <w:szCs w:val="22"/>
    </w:rPr>
  </w:style>
  <w:style w:type="character" w:customStyle="1" w:styleId="37">
    <w:name w:val="标题 8 字符"/>
    <w:basedOn w:val="11"/>
    <w:link w:val="9"/>
    <w:qFormat/>
    <w:uiPriority w:val="9"/>
    <w:rPr>
      <w:rFonts w:ascii="Arial" w:hAnsi="Arial" w:eastAsia="宋体" w:cs="Arial"/>
      <w:i/>
      <w:iCs/>
      <w:sz w:val="22"/>
      <w:szCs w:val="22"/>
    </w:rPr>
  </w:style>
  <w:style w:type="character" w:customStyle="1" w:styleId="38">
    <w:name w:val="标题 9 字符"/>
    <w:basedOn w:val="11"/>
    <w:link w:val="10"/>
    <w:qFormat/>
    <w:uiPriority w:val="9"/>
    <w:rPr>
      <w:rFonts w:ascii="Arial" w:hAnsi="Arial" w:eastAsia="宋体" w:cs="Arial"/>
      <w:i/>
      <w:iCs/>
      <w:sz w:val="21"/>
      <w:szCs w:val="21"/>
    </w:rPr>
  </w:style>
  <w:style w:type="paragraph" w:styleId="39">
    <w:name w:val="List Paragraph"/>
    <w:basedOn w:val="1"/>
    <w:qFormat/>
    <w:uiPriority w:val="34"/>
    <w:pPr>
      <w:snapToGrid/>
      <w:ind w:left="720"/>
      <w:contextualSpacing/>
    </w:pPr>
  </w:style>
  <w:style w:type="paragraph" w:styleId="40">
    <w:name w:val="No Spacing"/>
    <w:qFormat/>
    <w:uiPriority w:val="1"/>
    <w:pPr>
      <w:snapToGrid/>
    </w:pPr>
    <w:rPr>
      <w:rFonts w:hint="default" w:ascii="Arial" w:hAnsi="Times New Roman" w:eastAsia="宋体" w:cs="Arial"/>
      <w:sz w:val="22"/>
      <w:szCs w:val="22"/>
      <w:lang w:val="en-US" w:eastAsia="en-US" w:bidi="ar-SA"/>
    </w:rPr>
  </w:style>
  <w:style w:type="paragraph" w:styleId="41">
    <w:name w:val="Title"/>
    <w:basedOn w:val="1"/>
    <w:next w:val="1"/>
    <w:link w:val="42"/>
    <w:qFormat/>
    <w:uiPriority w:val="10"/>
    <w:pPr>
      <w:snapToGrid/>
      <w:spacing w:before="300" w:after="200"/>
      <w:contextualSpacing/>
    </w:pPr>
    <w:rPr>
      <w:sz w:val="48"/>
      <w:szCs w:val="48"/>
    </w:rPr>
  </w:style>
  <w:style w:type="character" w:customStyle="1" w:styleId="42">
    <w:name w:val="标题 字符"/>
    <w:basedOn w:val="11"/>
    <w:link w:val="41"/>
    <w:qFormat/>
    <w:uiPriority w:val="10"/>
    <w:rPr>
      <w:sz w:val="48"/>
      <w:szCs w:val="48"/>
    </w:rPr>
  </w:style>
  <w:style w:type="paragraph" w:styleId="43">
    <w:name w:val="Subtitle"/>
    <w:basedOn w:val="1"/>
    <w:next w:val="1"/>
    <w:link w:val="44"/>
    <w:qFormat/>
    <w:uiPriority w:val="11"/>
    <w:pPr>
      <w:snapToGrid/>
      <w:spacing w:before="200" w:after="200"/>
    </w:pPr>
    <w:rPr>
      <w:sz w:val="24"/>
      <w:szCs w:val="24"/>
    </w:rPr>
  </w:style>
  <w:style w:type="character" w:customStyle="1" w:styleId="44">
    <w:name w:val="副标题 字符"/>
    <w:basedOn w:val="11"/>
    <w:link w:val="43"/>
    <w:qFormat/>
    <w:uiPriority w:val="11"/>
    <w:rPr>
      <w:sz w:val="24"/>
      <w:szCs w:val="24"/>
    </w:rPr>
  </w:style>
  <w:style w:type="paragraph" w:styleId="45">
    <w:name w:val="Quote"/>
    <w:basedOn w:val="1"/>
    <w:next w:val="1"/>
    <w:link w:val="46"/>
    <w:qFormat/>
    <w:uiPriority w:val="29"/>
    <w:pPr>
      <w:snapToGrid/>
      <w:ind w:left="720" w:right="720"/>
    </w:pPr>
    <w:rPr>
      <w:i/>
    </w:rPr>
  </w:style>
  <w:style w:type="character" w:customStyle="1" w:styleId="46">
    <w:name w:val="引用 字符"/>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F2F2F2" w:fill="F2F2F2"/>
      <w:snapToGrid/>
      <w:ind w:left="720" w:right="720"/>
    </w:pPr>
    <w:rPr>
      <w:i/>
    </w:rPr>
  </w:style>
  <w:style w:type="character" w:customStyle="1" w:styleId="48">
    <w:name w:val="明显引用 字符"/>
    <w:link w:val="47"/>
    <w:qFormat/>
    <w:uiPriority w:val="30"/>
    <w:rPr>
      <w:i/>
    </w:rPr>
  </w:style>
  <w:style w:type="paragraph" w:styleId="49">
    <w:name w:val="header"/>
    <w:basedOn w:val="1"/>
    <w:link w:val="50"/>
    <w:unhideWhenUsed/>
    <w:qFormat/>
    <w:uiPriority w:val="99"/>
    <w:pPr>
      <w:tabs>
        <w:tab w:val="center" w:pos="7143"/>
        <w:tab w:val="right" w:pos="14287"/>
      </w:tabs>
      <w:snapToGrid/>
    </w:pPr>
  </w:style>
  <w:style w:type="character" w:customStyle="1" w:styleId="50">
    <w:name w:val="页眉 字符"/>
    <w:basedOn w:val="11"/>
    <w:link w:val="49"/>
    <w:qFormat/>
    <w:uiPriority w:val="99"/>
  </w:style>
  <w:style w:type="paragraph" w:styleId="51">
    <w:name w:val="footer"/>
    <w:basedOn w:val="1"/>
    <w:link w:val="54"/>
    <w:unhideWhenUsed/>
    <w:qFormat/>
    <w:uiPriority w:val="99"/>
    <w:pPr>
      <w:tabs>
        <w:tab w:val="center" w:pos="7143"/>
        <w:tab w:val="right" w:pos="14287"/>
      </w:tabs>
      <w:snapToGrid/>
    </w:pPr>
  </w:style>
  <w:style w:type="character" w:customStyle="1" w:styleId="52">
    <w:name w:val="Footer Char"/>
    <w:basedOn w:val="11"/>
    <w:qFormat/>
    <w:uiPriority w:val="99"/>
  </w:style>
  <w:style w:type="paragraph" w:styleId="53">
    <w:name w:val="caption"/>
    <w:basedOn w:val="1"/>
    <w:next w:val="1"/>
    <w:semiHidden/>
    <w:unhideWhenUsed/>
    <w:qFormat/>
    <w:uiPriority w:val="35"/>
    <w:pPr>
      <w:snapToGrid/>
      <w:spacing w:line="276" w:lineRule="auto"/>
    </w:pPr>
    <w:rPr>
      <w:b/>
      <w:bCs/>
      <w:color w:val="4F81BD" w:themeColor="accent1"/>
      <w:sz w:val="18"/>
      <w:szCs w:val="18"/>
      <w14:textFill>
        <w14:solidFill>
          <w14:schemeClr w14:val="accent1"/>
        </w14:solidFill>
      </w14:textFill>
    </w:rPr>
  </w:style>
  <w:style w:type="character" w:customStyle="1" w:styleId="54">
    <w:name w:val="页脚 字符"/>
    <w:link w:val="51"/>
    <w:qFormat/>
    <w:uiPriority w:val="99"/>
  </w:style>
  <w:style w:type="table" w:styleId="55">
    <w:name w:val="Table Grid"/>
    <w:basedOn w:val="12"/>
    <w:qFormat/>
    <w:uiPriority w:val="59"/>
    <w:pPr>
      <w:snapToGri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6">
    <w:name w:val="Table Grid Light"/>
    <w:basedOn w:val="12"/>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7">
    <w:name w:val="Plain Table 1"/>
    <w:basedOn w:val="12"/>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Plain Table 2"/>
    <w:basedOn w:val="12"/>
    <w:qFormat/>
    <w:uiPriority w:val="59"/>
    <w:pPr>
      <w:snapToGri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Plain Table 3"/>
    <w:basedOn w:val="12"/>
    <w:qFormat/>
    <w:uiPriority w:val="99"/>
    <w:pPr>
      <w:snapToGrid/>
    </w:p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Plain Table 4"/>
    <w:basedOn w:val="12"/>
    <w:qFormat/>
    <w:uiPriority w:val="99"/>
    <w:pPr>
      <w:snapToGrid/>
    </w:p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Plain Table 5"/>
    <w:basedOn w:val="12"/>
    <w:qFormat/>
    <w:uiPriority w:val="99"/>
    <w:pPr>
      <w:snapToGrid/>
    </w:pPr>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Grid Table 1 Light"/>
    <w:basedOn w:val="12"/>
    <w:qFormat/>
    <w:uiPriority w:val="99"/>
    <w:pPr>
      <w:snapToGri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Grid Table 1 Light - Accent 1"/>
    <w:basedOn w:val="12"/>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Grid Table 1 Light - Accent 2"/>
    <w:basedOn w:val="12"/>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Grid Table 1 Light - Accent 3"/>
    <w:basedOn w:val="12"/>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Grid Table 1 Light - Accent 4"/>
    <w:basedOn w:val="12"/>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Grid Table 1 Light - Accent 5"/>
    <w:basedOn w:val="12"/>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Grid Table 1 Light - Accent 6"/>
    <w:basedOn w:val="12"/>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Grid Table 2"/>
    <w:basedOn w:val="12"/>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Grid Table 2 - Accent 1"/>
    <w:basedOn w:val="12"/>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8E2F3" w:fill="DBE5F1" w:themeFill="accent1" w:themeFillTint="34"/>
      </w:tcPr>
    </w:tblStylePr>
    <w:tblStylePr w:type="band2Vert">
      <w:pPr>
        <w:snapToGrid/>
      </w:pPr>
    </w:tblStylePr>
    <w:tblStylePr w:type="band1Horz">
      <w:pPr>
        <w:snapToGrid/>
      </w:pPr>
      <w:rPr>
        <w:rFonts w:ascii="Arial" w:hAnsi="Arial"/>
        <w:color w:val="404040"/>
        <w:sz w:val="22"/>
      </w:rPr>
      <w:tcPr>
        <w:shd w:val="clear" w:color="D8E2F3"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Grid Table 2 - Accent 2"/>
    <w:basedOn w:val="12"/>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Grid Table 2 - Accent 3"/>
    <w:basedOn w:val="12"/>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Grid Table 2 - Accent 4"/>
    <w:basedOn w:val="12"/>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2 - Accent 5"/>
    <w:basedOn w:val="12"/>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2 - Accent 6"/>
    <w:basedOn w:val="12"/>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Grid Table 3"/>
    <w:basedOn w:val="12"/>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Grid Table 3 - Accent 1"/>
    <w:basedOn w:val="12"/>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8E2F3" w:fill="DBE5F1" w:themeFill="accent1" w:themeFillTint="34"/>
      </w:tcPr>
    </w:tblStylePr>
    <w:tblStylePr w:type="band2Vert">
      <w:pPr>
        <w:snapToGrid/>
      </w:pPr>
    </w:tblStylePr>
    <w:tblStylePr w:type="band1Horz">
      <w:pPr>
        <w:snapToGrid/>
      </w:pPr>
      <w:rPr>
        <w:rFonts w:ascii="Arial" w:hAnsi="Arial"/>
        <w:color w:val="404040"/>
        <w:sz w:val="22"/>
      </w:rPr>
      <w:tcPr>
        <w:shd w:val="clear" w:color="D8E2F3"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3 - Accent 2"/>
    <w:basedOn w:val="12"/>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Grid Table 3 - Accent 3"/>
    <w:basedOn w:val="12"/>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Grid Table 3 - Accent 4"/>
    <w:basedOn w:val="12"/>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3 - Accent 5"/>
    <w:basedOn w:val="12"/>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3 - Accent 6"/>
    <w:basedOn w:val="12"/>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Grid Table 4"/>
    <w:basedOn w:val="12"/>
    <w:qFormat/>
    <w:uiPriority w:val="59"/>
    <w:pPr>
      <w:snapToGri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Grid Table 4 - Accent 1"/>
    <w:basedOn w:val="12"/>
    <w:qFormat/>
    <w:uiPriority w:val="5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37DC8"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3F3" w:fill="DCE6F2" w:themeFill="accent1" w:themeFillTint="32"/>
      </w:tcPr>
    </w:tblStylePr>
    <w:tblStylePr w:type="band2Vert">
      <w:pPr>
        <w:snapToGrid/>
      </w:pPr>
    </w:tblStylePr>
    <w:tblStylePr w:type="band1Horz">
      <w:pPr>
        <w:snapToGrid/>
      </w:pPr>
      <w:rPr>
        <w:rFonts w:ascii="Arial" w:hAnsi="Arial"/>
        <w:color w:val="404040"/>
        <w:sz w:val="22"/>
      </w:rPr>
      <w:tcPr>
        <w:shd w:val="clear" w:color="DAE3F3"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4 - Accent 2"/>
    <w:basedOn w:val="12"/>
    <w:qFormat/>
    <w:uiPriority w:val="5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4B184"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4 - Accent 3"/>
    <w:basedOn w:val="12"/>
    <w:qFormat/>
    <w:uiPriority w:val="5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5A5A5"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4 - Accent 4"/>
    <w:basedOn w:val="12"/>
    <w:qFormat/>
    <w:uiPriority w:val="5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D865"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4 - Accent 5"/>
    <w:basedOn w:val="12"/>
    <w:qFormat/>
    <w:uiPriority w:val="5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5B9BD5"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4 - Accent 6"/>
    <w:basedOn w:val="12"/>
    <w:qFormat/>
    <w:uiPriority w:val="5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70AD47"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5 Dark"/>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5 Dark- Accent 1"/>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472C4" w:fill="4F81BD" w:themeFill="accent1"/>
      </w:tcPr>
    </w:tblStylePr>
    <w:tblStylePr w:type="firstCol">
      <w:pPr>
        <w:snapToGrid/>
      </w:pPr>
      <w:rPr>
        <w:rFonts w:ascii="Arial" w:hAnsi="Arial"/>
        <w:b/>
        <w:color w:val="FFFFFF"/>
        <w:sz w:val="22"/>
      </w:rPr>
      <w:tcPr>
        <w:shd w:val="clear" w:color="4472C4" w:fill="4F81BD" w:themeFill="accent1"/>
      </w:tcPr>
    </w:tblStylePr>
    <w:tblStylePr w:type="lastCol">
      <w:pPr>
        <w:snapToGrid/>
      </w:pPr>
      <w:rPr>
        <w:rFonts w:ascii="Arial" w:hAnsi="Arial"/>
        <w:b/>
        <w:color w:val="FFFFFF"/>
        <w:sz w:val="22"/>
      </w:rPr>
      <w:tcPr>
        <w:shd w:val="clear" w:color="4472C4" w:fill="4F81BD" w:themeFill="accent1"/>
      </w:tcPr>
    </w:tblStylePr>
    <w:tblStylePr w:type="band1Vert">
      <w:pPr>
        <w:snapToGrid/>
      </w:pPr>
      <w:tcPr>
        <w:shd w:val="clear" w:color="A9BEE4" w:fill="AEC5E0" w:themeFill="accent1" w:themeFillTint="75"/>
      </w:tcPr>
    </w:tblStylePr>
    <w:tblStylePr w:type="band2Vert">
      <w:pPr>
        <w:snapToGrid/>
      </w:pPr>
    </w:tblStylePr>
    <w:tblStylePr w:type="band1Horz">
      <w:pPr>
        <w:snapToGrid/>
      </w:pPr>
      <w:tcPr>
        <w:shd w:val="clear" w:color="A9BEE4"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5 Dark - Accent 2"/>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ED7D31" w:fill="C0504D" w:themeFill="accent2"/>
      </w:tcPr>
    </w:tblStylePr>
    <w:tblStylePr w:type="lastRow">
      <w:pPr>
        <w:snapToGrid/>
      </w:pPr>
      <w:rPr>
        <w:rFonts w:ascii="Arial" w:hAnsi="Arial"/>
        <w:b/>
        <w:color w:val="FFFFFF"/>
        <w:sz w:val="22"/>
      </w:rPr>
      <w:tcPr>
        <w:tcBorders>
          <w:top w:val="single" w:color="FFFFFF" w:themeColor="light1" w:sz="4" w:space="0"/>
        </w:tcBorders>
        <w:shd w:val="clear" w:color="ED7D31" w:fill="C0504D" w:themeFill="accent2"/>
      </w:tcPr>
    </w:tblStylePr>
    <w:tblStylePr w:type="firstCol">
      <w:pPr>
        <w:snapToGrid/>
      </w:pPr>
      <w:rPr>
        <w:rFonts w:ascii="Arial" w:hAnsi="Arial"/>
        <w:b/>
        <w:color w:val="FFFFFF"/>
        <w:sz w:val="22"/>
      </w:rPr>
      <w:tcPr>
        <w:shd w:val="clear" w:color="ED7D31" w:fill="C0504D" w:themeFill="accent2"/>
      </w:tcPr>
    </w:tblStylePr>
    <w:tblStylePr w:type="lastCol">
      <w:pPr>
        <w:snapToGrid/>
      </w:pPr>
      <w:rPr>
        <w:rFonts w:ascii="Arial" w:hAnsi="Arial"/>
        <w:b/>
        <w:color w:val="FFFFFF"/>
        <w:sz w:val="22"/>
      </w:rPr>
      <w:tcPr>
        <w:shd w:val="clear" w:color="ED7D31" w:fill="C0504D" w:themeFill="accent2"/>
      </w:tcPr>
    </w:tblStylePr>
    <w:tblStylePr w:type="band1Vert">
      <w:pPr>
        <w:snapToGrid/>
      </w:pPr>
      <w:tcPr>
        <w:shd w:val="clear" w:color="F6C3A0" w:fill="E2AEAD" w:themeFill="accent2" w:themeFillTint="75"/>
      </w:tcPr>
    </w:tblStylePr>
    <w:tblStylePr w:type="band2Vert">
      <w:pPr>
        <w:snapToGrid/>
      </w:pPr>
    </w:tblStylePr>
    <w:tblStylePr w:type="band1Horz">
      <w:pPr>
        <w:snapToGrid/>
      </w:pPr>
      <w:tcPr>
        <w:shd w:val="clear" w:color="F6C3A0"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5 Dark - Accent 3"/>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5A5A5" w:fill="9BBB59" w:themeFill="accent3"/>
      </w:tcPr>
    </w:tblStylePr>
    <w:tblStylePr w:type="lastRow">
      <w:pPr>
        <w:snapToGrid/>
      </w:pPr>
      <w:rPr>
        <w:rFonts w:ascii="Arial" w:hAnsi="Arial"/>
        <w:b/>
        <w:color w:val="FFFFFF"/>
        <w:sz w:val="22"/>
      </w:rPr>
      <w:tcPr>
        <w:tcBorders>
          <w:top w:val="single" w:color="FFFFFF" w:themeColor="light1" w:sz="4" w:space="0"/>
        </w:tcBorders>
        <w:shd w:val="clear" w:color="A5A5A5" w:fill="9BBB59" w:themeFill="accent3"/>
      </w:tcPr>
    </w:tblStylePr>
    <w:tblStylePr w:type="firstCol">
      <w:pPr>
        <w:snapToGrid/>
      </w:pPr>
      <w:rPr>
        <w:rFonts w:ascii="Arial" w:hAnsi="Arial"/>
        <w:b/>
        <w:color w:val="FFFFFF"/>
        <w:sz w:val="22"/>
      </w:rPr>
      <w:tcPr>
        <w:shd w:val="clear" w:color="A5A5A5" w:fill="9BBB59" w:themeFill="accent3"/>
      </w:tcPr>
    </w:tblStylePr>
    <w:tblStylePr w:type="lastCol">
      <w:pPr>
        <w:snapToGrid/>
      </w:pPr>
      <w:rPr>
        <w:rFonts w:ascii="Arial" w:hAnsi="Arial"/>
        <w:b/>
        <w:color w:val="FFFFFF"/>
        <w:sz w:val="22"/>
      </w:rPr>
      <w:tcPr>
        <w:shd w:val="clear" w:color="A5A5A5" w:fill="9BBB59" w:themeFill="accent3"/>
      </w:tcPr>
    </w:tblStylePr>
    <w:tblStylePr w:type="band1Vert">
      <w:pPr>
        <w:snapToGrid/>
      </w:pPr>
      <w:tcPr>
        <w:shd w:val="clear" w:color="D5D5D5" w:fill="D1DFB2" w:themeFill="accent3" w:themeFillTint="75"/>
      </w:tcPr>
    </w:tblStylePr>
    <w:tblStylePr w:type="band2Vert">
      <w:pPr>
        <w:snapToGrid/>
      </w:pPr>
    </w:tblStylePr>
    <w:tblStylePr w:type="band1Horz">
      <w:pPr>
        <w:snapToGrid/>
      </w:pPr>
      <w:tcPr>
        <w:shd w:val="clear" w:color="D5D5D5"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5 Dark- Accent 4"/>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C000" w:fill="8064A2" w:themeFill="accent4"/>
      </w:tcPr>
    </w:tblStylePr>
    <w:tblStylePr w:type="lastRow">
      <w:pPr>
        <w:snapToGrid/>
      </w:pPr>
      <w:rPr>
        <w:rFonts w:ascii="Arial" w:hAnsi="Arial"/>
        <w:b/>
        <w:color w:val="FFFFFF"/>
        <w:sz w:val="22"/>
      </w:rPr>
      <w:tcPr>
        <w:tcBorders>
          <w:top w:val="single" w:color="FFFFFF" w:themeColor="light1" w:sz="4" w:space="0"/>
        </w:tcBorders>
        <w:shd w:val="clear" w:color="FFC000" w:fill="8064A2" w:themeFill="accent4"/>
      </w:tcPr>
    </w:tblStylePr>
    <w:tblStylePr w:type="firstCol">
      <w:pPr>
        <w:snapToGrid/>
      </w:pPr>
      <w:rPr>
        <w:rFonts w:ascii="Arial" w:hAnsi="Arial"/>
        <w:b/>
        <w:color w:val="FFFFFF"/>
        <w:sz w:val="22"/>
      </w:rPr>
      <w:tcPr>
        <w:shd w:val="clear" w:color="FFC000" w:fill="8064A2" w:themeFill="accent4"/>
      </w:tcPr>
    </w:tblStylePr>
    <w:tblStylePr w:type="lastCol">
      <w:pPr>
        <w:snapToGrid/>
      </w:pPr>
      <w:rPr>
        <w:rFonts w:ascii="Arial" w:hAnsi="Arial"/>
        <w:b/>
        <w:color w:val="FFFFFF"/>
        <w:sz w:val="22"/>
      </w:rPr>
      <w:tcPr>
        <w:shd w:val="clear" w:color="FFC000" w:fill="8064A2" w:themeFill="accent4"/>
      </w:tcPr>
    </w:tblStylePr>
    <w:tblStylePr w:type="band1Vert">
      <w:pPr>
        <w:snapToGrid/>
      </w:pPr>
      <w:tcPr>
        <w:shd w:val="clear" w:color="FFE28A" w:fill="C4B7D4" w:themeFill="accent4" w:themeFillTint="75"/>
      </w:tcPr>
    </w:tblStylePr>
    <w:tblStylePr w:type="band2Vert">
      <w:pPr>
        <w:snapToGrid/>
      </w:pPr>
    </w:tblStylePr>
    <w:tblStylePr w:type="band1Horz">
      <w:pPr>
        <w:snapToGrid/>
      </w:pPr>
      <w:tcPr>
        <w:shd w:val="clear" w:color="FFE28A"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5 Dark - Accent 5"/>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5B9BD5" w:fill="4BACC6" w:themeFill="accent5"/>
      </w:tcPr>
    </w:tblStylePr>
    <w:tblStylePr w:type="lastRow">
      <w:pPr>
        <w:snapToGrid/>
      </w:pPr>
      <w:rPr>
        <w:rFonts w:ascii="Arial" w:hAnsi="Arial"/>
        <w:b/>
        <w:color w:val="FFFFFF"/>
        <w:sz w:val="22"/>
      </w:rPr>
      <w:tcPr>
        <w:tcBorders>
          <w:top w:val="single" w:color="FFFFFF" w:themeColor="light1" w:sz="4" w:space="0"/>
        </w:tcBorders>
        <w:shd w:val="clear" w:color="5B9BD5" w:fill="4BACC6" w:themeFill="accent5"/>
      </w:tcPr>
    </w:tblStylePr>
    <w:tblStylePr w:type="firstCol">
      <w:pPr>
        <w:snapToGrid/>
      </w:pPr>
      <w:rPr>
        <w:rFonts w:ascii="Arial" w:hAnsi="Arial"/>
        <w:b/>
        <w:color w:val="FFFFFF"/>
        <w:sz w:val="22"/>
      </w:rPr>
      <w:tcPr>
        <w:shd w:val="clear" w:color="5B9BD5" w:fill="4BACC6" w:themeFill="accent5"/>
      </w:tcPr>
    </w:tblStylePr>
    <w:tblStylePr w:type="lastCol">
      <w:pPr>
        <w:snapToGrid/>
      </w:pPr>
      <w:rPr>
        <w:rFonts w:ascii="Arial" w:hAnsi="Arial"/>
        <w:b/>
        <w:color w:val="FFFFFF"/>
        <w:sz w:val="22"/>
      </w:rPr>
      <w:tcPr>
        <w:shd w:val="clear" w:color="5B9BD5" w:fill="4BACC6" w:themeFill="accent5"/>
      </w:tcPr>
    </w:tblStylePr>
    <w:tblStylePr w:type="band1Vert">
      <w:pPr>
        <w:snapToGrid/>
      </w:pPr>
      <w:tcPr>
        <w:shd w:val="clear" w:color="B3D0EB" w:fill="ACD8E4" w:themeFill="accent5" w:themeFillTint="75"/>
      </w:tcPr>
    </w:tblStylePr>
    <w:tblStylePr w:type="band2Vert">
      <w:pPr>
        <w:snapToGrid/>
      </w:pPr>
    </w:tblStylePr>
    <w:tblStylePr w:type="band1Horz">
      <w:pPr>
        <w:snapToGrid/>
      </w:pPr>
      <w:tcPr>
        <w:shd w:val="clear" w:color="B3D0EB"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5 Dark - Accent 6"/>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70AD47" w:fill="F79646" w:themeFill="accent6"/>
      </w:tcPr>
    </w:tblStylePr>
    <w:tblStylePr w:type="lastRow">
      <w:pPr>
        <w:snapToGrid/>
      </w:pPr>
      <w:rPr>
        <w:rFonts w:ascii="Arial" w:hAnsi="Arial"/>
        <w:b/>
        <w:color w:val="FFFFFF"/>
        <w:sz w:val="22"/>
      </w:rPr>
      <w:tcPr>
        <w:tcBorders>
          <w:top w:val="single" w:color="FFFFFF" w:themeColor="light1" w:sz="4" w:space="0"/>
        </w:tcBorders>
        <w:shd w:val="clear" w:color="70AD47" w:fill="F79646" w:themeFill="accent6"/>
      </w:tcPr>
    </w:tblStylePr>
    <w:tblStylePr w:type="firstCol">
      <w:pPr>
        <w:snapToGrid/>
      </w:pPr>
      <w:rPr>
        <w:rFonts w:ascii="Arial" w:hAnsi="Arial"/>
        <w:b/>
        <w:color w:val="FFFFFF"/>
        <w:sz w:val="22"/>
      </w:rPr>
      <w:tcPr>
        <w:shd w:val="clear" w:color="70AD47" w:fill="F79646" w:themeFill="accent6"/>
      </w:tcPr>
    </w:tblStylePr>
    <w:tblStylePr w:type="lastCol">
      <w:pPr>
        <w:snapToGrid/>
      </w:pPr>
      <w:rPr>
        <w:rFonts w:ascii="Arial" w:hAnsi="Arial"/>
        <w:b/>
        <w:color w:val="FFFFFF"/>
        <w:sz w:val="22"/>
      </w:rPr>
      <w:tcPr>
        <w:shd w:val="clear" w:color="70AD47" w:fill="F79646" w:themeFill="accent6"/>
      </w:tcPr>
    </w:tblStylePr>
    <w:tblStylePr w:type="band1Vert">
      <w:pPr>
        <w:snapToGrid/>
      </w:pPr>
      <w:tcPr>
        <w:shd w:val="clear" w:color="BCDBA8" w:fill="FBCEAA" w:themeFill="accent6" w:themeFillTint="75"/>
      </w:tcPr>
    </w:tblStylePr>
    <w:tblStylePr w:type="band2Vert">
      <w:pPr>
        <w:snapToGrid/>
      </w:pPr>
    </w:tblStylePr>
    <w:tblStylePr w:type="band1Horz">
      <w:pPr>
        <w:snapToGrid/>
      </w:pPr>
      <w:tcPr>
        <w:shd w:val="clear" w:color="BCDBA8"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6 Colorful"/>
    <w:basedOn w:val="12"/>
    <w:qFormat/>
    <w:uiPriority w:val="99"/>
    <w:pPr>
      <w:snapToGri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6 Colorful - Accent 1"/>
    <w:basedOn w:val="12"/>
    <w:qFormat/>
    <w:uiPriority w:val="99"/>
    <w:pPr>
      <w:snapToGri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8E2F3"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8E2F3"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6 Colorful - Accent 2"/>
    <w:basedOn w:val="12"/>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BE5D6"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BE5D6"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6 Colorful - Accent 3"/>
    <w:basedOn w:val="12"/>
    <w:qFormat/>
    <w:uiPriority w:val="99"/>
    <w:pPr>
      <w:snapToGri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pPr>
        <w:snapToGrid/>
      </w:pPr>
      <w:rPr>
        <w:b/>
        <w:color w:val="9BBB59" w:themeColor="accent3" w:themeTint="FF"/>
        <w14:textFill>
          <w14:solidFill>
            <w14:schemeClr w14:val="accent3">
              <w14:lumMod w14:val="100000"/>
              <w14:lumOff w14:val="0"/>
            </w14:schemeClr>
          </w14:solidFill>
        </w14:textFill>
      </w:rPr>
    </w:tblStylePr>
    <w:tblStylePr w:type="firstCol">
      <w:pPr>
        <w:snapToGrid/>
      </w:pPr>
      <w:rPr>
        <w:b/>
        <w:color w:val="9BBB59" w:themeColor="accent3" w:themeTint="FF"/>
        <w14:textFill>
          <w14:solidFill>
            <w14:schemeClr w14:val="accent3">
              <w14:lumMod w14:val="100000"/>
              <w14:lumOff w14:val="0"/>
            </w14:schemeClr>
          </w14:solidFill>
        </w14:textFill>
      </w:rPr>
    </w:tblStylePr>
    <w:tblStylePr w:type="lastCol">
      <w:pPr>
        <w:snapToGrid/>
      </w:pPr>
      <w:rPr>
        <w:b/>
        <w:color w:val="9BBB59" w:themeColor="accent3" w:themeTint="FF"/>
        <w14:textFill>
          <w14:solidFill>
            <w14:schemeClr w14:val="accent3">
              <w14:lumMod w14:val="100000"/>
              <w14:lumOff w14:val="0"/>
            </w14:schemeClr>
          </w14:solidFill>
        </w14:textFill>
      </w:rPr>
    </w:tblStylePr>
    <w:tblStylePr w:type="band1Vert">
      <w:pPr>
        <w:snapToGrid/>
      </w:pPr>
      <w:tcPr>
        <w:shd w:val="clear" w:color="ECECE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CECE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6 Colorful - Accent 4"/>
    <w:basedOn w:val="12"/>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F2CB"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2CB"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6 Colorful - Accent 5"/>
    <w:basedOn w:val="12"/>
    <w:qFormat/>
    <w:uiPriority w:val="99"/>
    <w:pPr>
      <w:snapToGri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DEAF6"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DEAF6"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6 Colorful - Accent 6"/>
    <w:basedOn w:val="12"/>
    <w:qFormat/>
    <w:uiPriority w:val="99"/>
    <w:pPr>
      <w:snapToGri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E1EF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E1EF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7 Colorful"/>
    <w:basedOn w:val="12"/>
    <w:qFormat/>
    <w:uiPriority w:val="99"/>
    <w:pPr>
      <w:snapToGri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7 Colorful - Accent 1"/>
    <w:basedOn w:val="12"/>
    <w:qFormat/>
    <w:uiPriority w:val="99"/>
    <w:pPr>
      <w:snapToGri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8E2F3"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8E2F3"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7 Colorful - Accent 2"/>
    <w:basedOn w:val="12"/>
    <w:qFormat/>
    <w:uiPriority w:val="99"/>
    <w:pPr>
      <w:snapToGri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BE5D6"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BE5D6"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7 Colorful - Accent 3"/>
    <w:basedOn w:val="12"/>
    <w:qFormat/>
    <w:uiPriority w:val="99"/>
    <w:pPr>
      <w:snapToGri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CECE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CECE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7 Colorful - Accent 4"/>
    <w:basedOn w:val="12"/>
    <w:qFormat/>
    <w:uiPriority w:val="99"/>
    <w:pPr>
      <w:snapToGri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F2CB"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2CB"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7 Colorful - Accent 5"/>
    <w:basedOn w:val="12"/>
    <w:qFormat/>
    <w:uiPriority w:val="99"/>
    <w:pPr>
      <w:snapToGri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DEAF6"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DEAF6"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7 Colorful - Accent 6"/>
    <w:basedOn w:val="12"/>
    <w:qFormat/>
    <w:uiPriority w:val="99"/>
    <w:pPr>
      <w:snapToGri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E1EF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E1EF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List Table 1 Light"/>
    <w:basedOn w:val="12"/>
    <w:qFormat/>
    <w:uiPriority w:val="99"/>
    <w:pPr>
      <w:snapToGrid/>
    </w:p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List Table 1 Light - Accent 1"/>
    <w:basedOn w:val="12"/>
    <w:qFormat/>
    <w:uiPriority w:val="99"/>
    <w:pPr>
      <w:snapToGrid/>
    </w:pPr>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CFDBF0" w:fill="D2DFEE" w:themeFill="accent1" w:themeFillTint="40"/>
      </w:tcPr>
    </w:tblStylePr>
    <w:tblStylePr w:type="band2Vert">
      <w:pPr>
        <w:snapToGrid/>
      </w:pPr>
    </w:tblStylePr>
    <w:tblStylePr w:type="band1Horz">
      <w:pPr>
        <w:snapToGrid/>
      </w:p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List Table 1 Light - Accent 2"/>
    <w:basedOn w:val="12"/>
    <w:qFormat/>
    <w:uiPriority w:val="99"/>
    <w:pPr>
      <w:snapToGrid/>
    </w:pPr>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ADECB" w:fill="EFD3D2" w:themeFill="accent2" w:themeFillTint="40"/>
      </w:tcPr>
    </w:tblStylePr>
    <w:tblStylePr w:type="band2Vert">
      <w:pPr>
        <w:snapToGrid/>
      </w:pPr>
    </w:tblStylePr>
    <w:tblStylePr w:type="band1Horz">
      <w:pPr>
        <w:snapToGrid/>
      </w:p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List Table 1 Light - Accent 3"/>
    <w:basedOn w:val="12"/>
    <w:qFormat/>
    <w:uiPriority w:val="99"/>
    <w:pPr>
      <w:snapToGrid/>
    </w:pPr>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8E8E8" w:fill="E5EDD5" w:themeFill="accent3" w:themeFillTint="40"/>
      </w:tcPr>
    </w:tblStylePr>
    <w:tblStylePr w:type="band2Vert">
      <w:pPr>
        <w:snapToGrid/>
      </w:pPr>
    </w:tblStylePr>
    <w:tblStylePr w:type="band1Horz">
      <w:pPr>
        <w:snapToGrid/>
      </w:p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List Table 1 Light - Accent 4"/>
    <w:basedOn w:val="12"/>
    <w:qFormat/>
    <w:uiPriority w:val="99"/>
    <w:pPr>
      <w:snapToGrid/>
    </w:pPr>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EFBF" w:fill="DFD8E7" w:themeFill="accent4" w:themeFillTint="40"/>
      </w:tcPr>
    </w:tblStylePr>
    <w:tblStylePr w:type="band2Vert">
      <w:pPr>
        <w:snapToGrid/>
      </w:pPr>
    </w:tblStylePr>
    <w:tblStylePr w:type="band1Horz">
      <w:pPr>
        <w:snapToGrid/>
      </w:p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List Table 1 Light - Accent 5"/>
    <w:basedOn w:val="12"/>
    <w:qFormat/>
    <w:uiPriority w:val="99"/>
    <w:pPr>
      <w:snapToGrid/>
    </w:pPr>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5E5F4" w:fill="D1EAF0" w:themeFill="accent5" w:themeFillTint="40"/>
      </w:tcPr>
    </w:tblStylePr>
    <w:tblStylePr w:type="band2Vert">
      <w:pPr>
        <w:snapToGrid/>
      </w:pPr>
    </w:tblStylePr>
    <w:tblStylePr w:type="band1Horz">
      <w:pPr>
        <w:snapToGrid/>
      </w:p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List Table 1 Light - Accent 6"/>
    <w:basedOn w:val="12"/>
    <w:qFormat/>
    <w:uiPriority w:val="99"/>
    <w:pPr>
      <w:snapToGrid/>
    </w:pPr>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AEBCF" w:fill="FCE4D0" w:themeFill="accent6" w:themeFillTint="40"/>
      </w:tcPr>
    </w:tblStylePr>
    <w:tblStylePr w:type="band2Vert">
      <w:pPr>
        <w:snapToGrid/>
      </w:pPr>
    </w:tblStylePr>
    <w:tblStylePr w:type="band1Horz">
      <w:pPr>
        <w:snapToGrid/>
      </w:p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List Table 2"/>
    <w:basedOn w:val="12"/>
    <w:qFormat/>
    <w:uiPriority w:val="99"/>
    <w:pPr>
      <w:snapToGrid/>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List Table 2 - Accent 1"/>
    <w:basedOn w:val="12"/>
    <w:qFormat/>
    <w:uiPriority w:val="99"/>
    <w:pPr>
      <w:snapToGrid/>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CFDBF0" w:fill="D2DFEE" w:themeFill="accent1" w:themeFillTint="40"/>
      </w:tcPr>
    </w:tblStylePr>
    <w:tblStylePr w:type="band2Vert">
      <w:pPr>
        <w:snapToGrid/>
      </w:pPr>
    </w:tblStylePr>
    <w:tblStylePr w:type="band1Horz">
      <w:pPr>
        <w:snapToGrid/>
      </w:pPr>
      <w:rPr>
        <w:rFonts w:ascii="Arial" w:hAnsi="Arial"/>
        <w:color w:val="404040"/>
        <w:sz w:val="22"/>
      </w:r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List Table 2 - Accent 2"/>
    <w:basedOn w:val="12"/>
    <w:qFormat/>
    <w:uiPriority w:val="99"/>
    <w:pPr>
      <w:snapToGrid/>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ADECB" w:fill="EFD3D2" w:themeFill="accent2" w:themeFillTint="40"/>
      </w:tcPr>
    </w:tblStylePr>
    <w:tblStylePr w:type="band2Vert">
      <w:pPr>
        <w:snapToGrid/>
      </w:pPr>
    </w:tblStylePr>
    <w:tblStylePr w:type="band1Horz">
      <w:pPr>
        <w:snapToGrid/>
      </w:pPr>
      <w:rPr>
        <w:rFonts w:ascii="Arial" w:hAnsi="Arial"/>
        <w:color w:val="404040"/>
        <w:sz w:val="22"/>
      </w:r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List Table 2 - Accent 3"/>
    <w:basedOn w:val="12"/>
    <w:qFormat/>
    <w:uiPriority w:val="99"/>
    <w:pPr>
      <w:snapToGrid/>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8E8E8" w:fill="E5EDD5" w:themeFill="accent3" w:themeFillTint="40"/>
      </w:tcPr>
    </w:tblStylePr>
    <w:tblStylePr w:type="band2Vert">
      <w:pPr>
        <w:snapToGrid/>
      </w:pPr>
    </w:tblStylePr>
    <w:tblStylePr w:type="band1Horz">
      <w:pPr>
        <w:snapToGrid/>
      </w:pPr>
      <w:rPr>
        <w:rFonts w:ascii="Arial" w:hAnsi="Arial"/>
        <w:color w:val="404040"/>
        <w:sz w:val="22"/>
      </w:r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List Table 2 - Accent 4"/>
    <w:basedOn w:val="12"/>
    <w:qFormat/>
    <w:uiPriority w:val="99"/>
    <w:pPr>
      <w:snapToGrid/>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EFBF" w:fill="DFD8E7" w:themeFill="accent4" w:themeFillTint="40"/>
      </w:tcPr>
    </w:tblStylePr>
    <w:tblStylePr w:type="band2Vert">
      <w:pPr>
        <w:snapToGrid/>
      </w:pPr>
    </w:tblStylePr>
    <w:tblStylePr w:type="band1Horz">
      <w:pPr>
        <w:snapToGrid/>
      </w:pPr>
      <w:rPr>
        <w:rFonts w:ascii="Arial" w:hAnsi="Arial"/>
        <w:color w:val="404040"/>
        <w:sz w:val="22"/>
      </w:r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2 - Accent 5"/>
    <w:basedOn w:val="12"/>
    <w:qFormat/>
    <w:uiPriority w:val="99"/>
    <w:pPr>
      <w:snapToGrid/>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5E5F4" w:fill="D1EAF0" w:themeFill="accent5" w:themeFillTint="40"/>
      </w:tcPr>
    </w:tblStylePr>
    <w:tblStylePr w:type="band2Vert">
      <w:pPr>
        <w:snapToGrid/>
      </w:pPr>
    </w:tblStylePr>
    <w:tblStylePr w:type="band1Horz">
      <w:pPr>
        <w:snapToGrid/>
      </w:pPr>
      <w:rPr>
        <w:rFonts w:ascii="Arial" w:hAnsi="Arial"/>
        <w:color w:val="404040"/>
        <w:sz w:val="22"/>
      </w:r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2 - Accent 6"/>
    <w:basedOn w:val="12"/>
    <w:qFormat/>
    <w:uiPriority w:val="99"/>
    <w:pPr>
      <w:snapToGrid/>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AEBCF" w:fill="FCE4D0" w:themeFill="accent6" w:themeFillTint="40"/>
      </w:tcPr>
    </w:tblStylePr>
    <w:tblStylePr w:type="band2Vert">
      <w:pPr>
        <w:snapToGrid/>
      </w:pPr>
    </w:tblStylePr>
    <w:tblStylePr w:type="band1Horz">
      <w:pPr>
        <w:snapToGrid/>
      </w:pPr>
      <w:rPr>
        <w:rFonts w:ascii="Arial" w:hAnsi="Arial"/>
        <w:color w:val="404040"/>
        <w:sz w:val="22"/>
      </w:r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List Table 3"/>
    <w:basedOn w:val="12"/>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List Table 3 - Accent 1"/>
    <w:basedOn w:val="12"/>
    <w:qFormat/>
    <w:uiPriority w:val="99"/>
    <w:pPr>
      <w:snapToGri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3 - Accent 2"/>
    <w:basedOn w:val="12"/>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F4B184"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List Table 3 - Accent 3"/>
    <w:basedOn w:val="12"/>
    <w:qFormat/>
    <w:uiPriority w:val="99"/>
    <w:pPr>
      <w:snapToGri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9C9C9"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List Table 3 - Accent 4"/>
    <w:basedOn w:val="12"/>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FFD865"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3 - Accent 5"/>
    <w:basedOn w:val="12"/>
    <w:qFormat/>
    <w:uiPriority w:val="99"/>
    <w:pPr>
      <w:snapToGri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BC2E5"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3 - Accent 6"/>
    <w:basedOn w:val="12"/>
    <w:qFormat/>
    <w:uiPriority w:val="99"/>
    <w:pPr>
      <w:snapToGri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A9D08E"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4"/>
    <w:basedOn w:val="12"/>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4 - Accent 1"/>
    <w:basedOn w:val="12"/>
    <w:qFormat/>
    <w:uiPriority w:val="9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FDBF0" w:fill="D2DFEE" w:themeFill="accent1" w:themeFillTint="40"/>
      </w:tcPr>
    </w:tblStylePr>
    <w:tblStylePr w:type="band2Vert">
      <w:pPr>
        <w:snapToGrid/>
      </w:pPr>
    </w:tblStylePr>
    <w:tblStylePr w:type="band1Horz">
      <w:pPr>
        <w:snapToGrid/>
      </w:pPr>
      <w:rPr>
        <w:rFonts w:ascii="Arial" w:hAnsi="Arial"/>
        <w:color w:val="404040"/>
        <w:sz w:val="22"/>
      </w:r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4 - Accent 2"/>
    <w:basedOn w:val="12"/>
    <w:qFormat/>
    <w:uiPriority w:val="9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ED7D31"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ADECB" w:fill="EFD3D2" w:themeFill="accent2" w:themeFillTint="40"/>
      </w:tcPr>
    </w:tblStylePr>
    <w:tblStylePr w:type="band2Vert">
      <w:pPr>
        <w:snapToGrid/>
      </w:pPr>
    </w:tblStylePr>
    <w:tblStylePr w:type="band1Horz">
      <w:pPr>
        <w:snapToGrid/>
      </w:pPr>
      <w:rPr>
        <w:rFonts w:ascii="Arial" w:hAnsi="Arial"/>
        <w:color w:val="404040"/>
        <w:sz w:val="22"/>
      </w:r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4 - Accent 3"/>
    <w:basedOn w:val="12"/>
    <w:qFormat/>
    <w:uiPriority w:val="9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A5A5A5"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8E8E8" w:fill="E5EDD5" w:themeFill="accent3" w:themeFillTint="40"/>
      </w:tcPr>
    </w:tblStylePr>
    <w:tblStylePr w:type="band2Vert">
      <w:pPr>
        <w:snapToGrid/>
      </w:pPr>
    </w:tblStylePr>
    <w:tblStylePr w:type="band1Horz">
      <w:pPr>
        <w:snapToGrid/>
      </w:pPr>
      <w:rPr>
        <w:rFonts w:ascii="Arial" w:hAnsi="Arial"/>
        <w:color w:val="404040"/>
        <w:sz w:val="22"/>
      </w:r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4 - Accent 4"/>
    <w:basedOn w:val="12"/>
    <w:qFormat/>
    <w:uiPriority w:val="9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FFC000"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EFBF" w:fill="DFD8E7" w:themeFill="accent4" w:themeFillTint="40"/>
      </w:tcPr>
    </w:tblStylePr>
    <w:tblStylePr w:type="band2Vert">
      <w:pPr>
        <w:snapToGrid/>
      </w:pPr>
    </w:tblStylePr>
    <w:tblStylePr w:type="band1Horz">
      <w:pPr>
        <w:snapToGrid/>
      </w:pPr>
      <w:rPr>
        <w:rFonts w:ascii="Arial" w:hAnsi="Arial"/>
        <w:color w:val="404040"/>
        <w:sz w:val="22"/>
      </w:r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4 - Accent 5"/>
    <w:basedOn w:val="12"/>
    <w:qFormat/>
    <w:uiPriority w:val="9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5B9BD5"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5E5F4" w:fill="D1EAF0" w:themeFill="accent5" w:themeFillTint="40"/>
      </w:tcPr>
    </w:tblStylePr>
    <w:tblStylePr w:type="band2Vert">
      <w:pPr>
        <w:snapToGrid/>
      </w:pPr>
    </w:tblStylePr>
    <w:tblStylePr w:type="band1Horz">
      <w:pPr>
        <w:snapToGrid/>
      </w:pPr>
      <w:rPr>
        <w:rFonts w:ascii="Arial" w:hAnsi="Arial"/>
        <w:color w:val="404040"/>
        <w:sz w:val="22"/>
      </w:r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4 - Accent 6"/>
    <w:basedOn w:val="12"/>
    <w:qFormat/>
    <w:uiPriority w:val="9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70AD47"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BCF" w:fill="FCE4D0" w:themeFill="accent6" w:themeFillTint="40"/>
      </w:tcPr>
    </w:tblStylePr>
    <w:tblStylePr w:type="band2Vert">
      <w:pPr>
        <w:snapToGrid/>
      </w:pPr>
    </w:tblStylePr>
    <w:tblStylePr w:type="band1Horz">
      <w:pPr>
        <w:snapToGrid/>
      </w:pPr>
      <w:rPr>
        <w:rFonts w:ascii="Arial" w:hAnsi="Arial"/>
        <w:color w:val="404040"/>
        <w:sz w:val="22"/>
      </w:r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5 Dark"/>
    <w:basedOn w:val="12"/>
    <w:qFormat/>
    <w:uiPriority w:val="99"/>
    <w:pPr>
      <w:snapToGri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5 Dark - Accent 1"/>
    <w:basedOn w:val="12"/>
    <w:qFormat/>
    <w:uiPriority w:val="99"/>
    <w:pPr>
      <w:snapToGri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472C4"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472C4"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472C4" w:fill="4F81BD" w:themeFill="accent1"/>
      </w:tcPr>
    </w:tblStylePr>
    <w:tblStylePr w:type="band2Horz">
      <w:pPr>
        <w:snapToGrid/>
      </w:pPr>
      <w:tcPr>
        <w:tcBorders>
          <w:top w:val="single" w:color="FFFFFF" w:themeColor="light1" w:sz="4" w:space="0"/>
          <w:bottom w:val="single" w:color="FFFFFF" w:themeColor="light1" w:sz="4" w:space="0"/>
        </w:tcBorders>
        <w:shd w:val="clear" w:color="4472C4"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5 Dark - Accent 2"/>
    <w:basedOn w:val="12"/>
    <w:qFormat/>
    <w:uiPriority w:val="99"/>
    <w:pPr>
      <w:snapToGri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4B184"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F4B184"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4B184"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F4B184"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5 Dark - Accent 3"/>
    <w:basedOn w:val="12"/>
    <w:qFormat/>
    <w:uiPriority w:val="99"/>
    <w:pPr>
      <w:snapToGri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9C9C9"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9C9C9"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9C9C9"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9C9C9"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5 Dark - Accent 4"/>
    <w:basedOn w:val="12"/>
    <w:qFormat/>
    <w:uiPriority w:val="99"/>
    <w:pPr>
      <w:snapToGri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D865"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FFD865"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D865"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FFD865"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5 Dark - Accent 5"/>
    <w:basedOn w:val="12"/>
    <w:qFormat/>
    <w:uiPriority w:val="99"/>
    <w:pPr>
      <w:snapToGri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BC2E5"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BC2E5"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BC2E5"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BC2E5"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5 Dark - Accent 6"/>
    <w:basedOn w:val="12"/>
    <w:qFormat/>
    <w:uiPriority w:val="99"/>
    <w:pPr>
      <w:snapToGri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9D08E"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A9D08E"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9D08E"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A9D08E"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6 Colorful"/>
    <w:basedOn w:val="12"/>
    <w:qFormat/>
    <w:uiPriority w:val="99"/>
    <w:pPr>
      <w:snapToGrid/>
    </w:pPr>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6 Colorful - Accent 1"/>
    <w:basedOn w:val="12"/>
    <w:qFormat/>
    <w:uiPriority w:val="99"/>
    <w:pPr>
      <w:snapToGrid/>
    </w:pPr>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CFDBF0"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CFDBF0"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6 Colorful - Accent 2"/>
    <w:basedOn w:val="12"/>
    <w:qFormat/>
    <w:uiPriority w:val="99"/>
    <w:pPr>
      <w:snapToGrid/>
    </w:pPr>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ADECB"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ADECB"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6 Colorful - Accent 3"/>
    <w:basedOn w:val="12"/>
    <w:qFormat/>
    <w:uiPriority w:val="99"/>
    <w:pPr>
      <w:snapToGrid/>
    </w:pPr>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8E8E8"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8E8E8"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6 Colorful - Accent 4"/>
    <w:basedOn w:val="12"/>
    <w:qFormat/>
    <w:uiPriority w:val="99"/>
    <w:pPr>
      <w:snapToGrid/>
    </w:pPr>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EFB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EFB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6 Colorful - Accent 5"/>
    <w:basedOn w:val="12"/>
    <w:qFormat/>
    <w:uiPriority w:val="99"/>
    <w:pPr>
      <w:snapToGrid/>
    </w:pPr>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5E5F4"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5E5F4"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6 Colorful - Accent 6"/>
    <w:basedOn w:val="12"/>
    <w:qFormat/>
    <w:uiPriority w:val="99"/>
    <w:pPr>
      <w:snapToGrid/>
    </w:pPr>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DAEBC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DAEBC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7 Colorful"/>
    <w:basedOn w:val="12"/>
    <w:qFormat/>
    <w:uiPriority w:val="99"/>
    <w:pPr>
      <w:snapToGrid/>
    </w:pPr>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7 Colorful - Accent 1"/>
    <w:basedOn w:val="12"/>
    <w:qFormat/>
    <w:uiPriority w:val="99"/>
    <w:pPr>
      <w:snapToGrid/>
    </w:pPr>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CFDBF0"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CFDBF0"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7 Colorful - Accent 2"/>
    <w:basedOn w:val="12"/>
    <w:qFormat/>
    <w:uiPriority w:val="99"/>
    <w:pPr>
      <w:snapToGrid/>
    </w:pPr>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ADECB"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ADECB"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7 Colorful - Accent 3"/>
    <w:basedOn w:val="12"/>
    <w:qFormat/>
    <w:uiPriority w:val="99"/>
    <w:pPr>
      <w:snapToGrid/>
    </w:pPr>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8E8E8"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8E8E8"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7 Colorful - Accent 4"/>
    <w:basedOn w:val="12"/>
    <w:qFormat/>
    <w:uiPriority w:val="99"/>
    <w:pPr>
      <w:snapToGrid/>
    </w:pPr>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EFB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EFB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7 Colorful - Accent 5"/>
    <w:basedOn w:val="12"/>
    <w:qFormat/>
    <w:uiPriority w:val="99"/>
    <w:pPr>
      <w:snapToGrid/>
    </w:pPr>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5E5F4"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5E5F4"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7 Colorful - Accent 6"/>
    <w:basedOn w:val="12"/>
    <w:qFormat/>
    <w:uiPriority w:val="99"/>
    <w:pPr>
      <w:snapToGrid/>
    </w:pPr>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DAEBC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DAEBC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ned - Accent"/>
    <w:basedOn w:val="12"/>
    <w:qFormat/>
    <w:uiPriority w:val="99"/>
    <w:pPr>
      <w:snapToGrid/>
    </w:pPr>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ned - Accent 1"/>
    <w:basedOn w:val="12"/>
    <w:qFormat/>
    <w:uiPriority w:val="99"/>
    <w:pPr>
      <w:snapToGrid/>
    </w:pPr>
    <w:rPr>
      <w:color w:val="404040"/>
    </w:rPr>
    <w:tblStylePr w:type="firstRow">
      <w:pPr>
        <w:snapToGrid/>
      </w:pPr>
      <w:rPr>
        <w:rFonts w:ascii="Arial" w:hAnsi="Arial"/>
        <w:color w:val="F2F2F2"/>
        <w:sz w:val="22"/>
      </w:rPr>
      <w:tcPr>
        <w:shd w:val="clear" w:color="537DC8" w:fill="5D8BC2" w:themeFill="accent1" w:themeFillTint="EA"/>
      </w:tcPr>
    </w:tblStylePr>
    <w:tblStylePr w:type="lastRow">
      <w:pPr>
        <w:snapToGrid/>
      </w:pPr>
      <w:rPr>
        <w:rFonts w:ascii="Arial" w:hAnsi="Arial"/>
        <w:color w:val="F2F2F2"/>
        <w:sz w:val="22"/>
      </w:rPr>
      <w:tcPr>
        <w:shd w:val="clear" w:color="537DC8" w:fill="5D8BC2" w:themeFill="accent1" w:themeFillTint="EA"/>
      </w:tcPr>
    </w:tblStylePr>
    <w:tblStylePr w:type="firstCol">
      <w:pPr>
        <w:snapToGrid/>
      </w:pPr>
      <w:rPr>
        <w:rFonts w:ascii="Arial" w:hAnsi="Arial"/>
        <w:color w:val="F2F2F2"/>
        <w:sz w:val="22"/>
      </w:rPr>
      <w:tcPr>
        <w:shd w:val="clear" w:color="537DC8" w:fill="5D8BC2" w:themeFill="accent1" w:themeFillTint="EA"/>
      </w:tcPr>
    </w:tblStylePr>
    <w:tblStylePr w:type="lastCol">
      <w:pPr>
        <w:snapToGrid/>
      </w:pPr>
      <w:rPr>
        <w:rFonts w:ascii="Arial" w:hAnsi="Arial"/>
        <w:color w:val="F2F2F2"/>
        <w:sz w:val="22"/>
      </w:rPr>
      <w:tcPr>
        <w:shd w:val="clear" w:color="537DC8"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4D2EC"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4D2EC"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ned - Accent 2"/>
    <w:basedOn w:val="12"/>
    <w:qFormat/>
    <w:uiPriority w:val="99"/>
    <w:pPr>
      <w:snapToGrid/>
    </w:pPr>
    <w:rPr>
      <w:color w:val="404040"/>
    </w:rPr>
    <w:tblStylePr w:type="firstRow">
      <w:pPr>
        <w:snapToGrid/>
      </w:pPr>
      <w:rPr>
        <w:rFonts w:ascii="Arial" w:hAnsi="Arial"/>
        <w:color w:val="F2F2F2"/>
        <w:sz w:val="22"/>
      </w:rPr>
      <w:tcPr>
        <w:shd w:val="clear" w:color="F4B184" w:fill="D99795" w:themeFill="accent2" w:themeFillTint="97"/>
      </w:tcPr>
    </w:tblStylePr>
    <w:tblStylePr w:type="lastRow">
      <w:pPr>
        <w:snapToGrid/>
      </w:pPr>
      <w:rPr>
        <w:rFonts w:ascii="Arial" w:hAnsi="Arial"/>
        <w:color w:val="F2F2F2"/>
        <w:sz w:val="22"/>
      </w:rPr>
      <w:tcPr>
        <w:shd w:val="clear" w:color="F4B184" w:fill="D99795" w:themeFill="accent2" w:themeFillTint="97"/>
      </w:tcPr>
    </w:tblStylePr>
    <w:tblStylePr w:type="firstCol">
      <w:pPr>
        <w:snapToGrid/>
      </w:pPr>
      <w:rPr>
        <w:rFonts w:ascii="Arial" w:hAnsi="Arial"/>
        <w:color w:val="F2F2F2"/>
        <w:sz w:val="22"/>
      </w:rPr>
      <w:tcPr>
        <w:shd w:val="clear" w:color="F4B184" w:fill="D99795" w:themeFill="accent2" w:themeFillTint="97"/>
      </w:tcPr>
    </w:tblStylePr>
    <w:tblStylePr w:type="lastCol">
      <w:pPr>
        <w:snapToGrid/>
      </w:pPr>
      <w:rPr>
        <w:rFonts w:ascii="Arial" w:hAnsi="Arial"/>
        <w:color w:val="F2F2F2"/>
        <w:sz w:val="22"/>
      </w:rPr>
      <w:tcPr>
        <w:shd w:val="clear" w:color="F4B184"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BE5D6"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BE5D6"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ned - Accent 3"/>
    <w:basedOn w:val="12"/>
    <w:qFormat/>
    <w:uiPriority w:val="99"/>
    <w:pPr>
      <w:snapToGrid/>
    </w:pPr>
    <w:rPr>
      <w:color w:val="404040"/>
    </w:rPr>
    <w:tblStylePr w:type="firstRow">
      <w:pPr>
        <w:snapToGrid/>
      </w:pPr>
      <w:rPr>
        <w:rFonts w:ascii="Arial" w:hAnsi="Arial"/>
        <w:color w:val="F2F2F2"/>
        <w:sz w:val="22"/>
      </w:rPr>
      <w:tcPr>
        <w:shd w:val="clear" w:color="A5A5A5" w:fill="9BBB59" w:themeFill="accent3" w:themeFillTint="FE"/>
      </w:tcPr>
    </w:tblStylePr>
    <w:tblStylePr w:type="lastRow">
      <w:pPr>
        <w:snapToGrid/>
      </w:pPr>
      <w:rPr>
        <w:rFonts w:ascii="Arial" w:hAnsi="Arial"/>
        <w:color w:val="F2F2F2"/>
        <w:sz w:val="22"/>
      </w:rPr>
      <w:tcPr>
        <w:shd w:val="clear" w:color="A5A5A5" w:fill="9BBB59" w:themeFill="accent3" w:themeFillTint="FE"/>
      </w:tcPr>
    </w:tblStylePr>
    <w:tblStylePr w:type="firstCol">
      <w:pPr>
        <w:snapToGrid/>
      </w:pPr>
      <w:rPr>
        <w:rFonts w:ascii="Arial" w:hAnsi="Arial"/>
        <w:color w:val="F2F2F2"/>
        <w:sz w:val="22"/>
      </w:rPr>
      <w:tcPr>
        <w:shd w:val="clear" w:color="A5A5A5" w:fill="9BBB59" w:themeFill="accent3" w:themeFillTint="FE"/>
      </w:tcPr>
    </w:tblStylePr>
    <w:tblStylePr w:type="lastCol">
      <w:pPr>
        <w:snapToGrid/>
      </w:pPr>
      <w:rPr>
        <w:rFonts w:ascii="Arial" w:hAnsi="Arial"/>
        <w:color w:val="F2F2F2"/>
        <w:sz w:val="22"/>
      </w:rPr>
      <w:tcPr>
        <w:shd w:val="clear" w:color="A5A5A5"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CECE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CECE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ned - Accent 4"/>
    <w:basedOn w:val="12"/>
    <w:qFormat/>
    <w:uiPriority w:val="99"/>
    <w:pPr>
      <w:snapToGrid/>
    </w:pPr>
    <w:rPr>
      <w:color w:val="404040"/>
    </w:rPr>
    <w:tblStylePr w:type="firstRow">
      <w:pPr>
        <w:snapToGrid/>
      </w:pPr>
      <w:rPr>
        <w:rFonts w:ascii="Arial" w:hAnsi="Arial"/>
        <w:color w:val="F2F2F2"/>
        <w:sz w:val="22"/>
      </w:rPr>
      <w:tcPr>
        <w:shd w:val="clear" w:color="FFD865" w:fill="B2A1C6" w:themeFill="accent4" w:themeFillTint="9A"/>
      </w:tcPr>
    </w:tblStylePr>
    <w:tblStylePr w:type="lastRow">
      <w:pPr>
        <w:snapToGrid/>
      </w:pPr>
      <w:rPr>
        <w:rFonts w:ascii="Arial" w:hAnsi="Arial"/>
        <w:color w:val="F2F2F2"/>
        <w:sz w:val="22"/>
      </w:rPr>
      <w:tcPr>
        <w:shd w:val="clear" w:color="FFD865" w:fill="B2A1C6" w:themeFill="accent4" w:themeFillTint="9A"/>
      </w:tcPr>
    </w:tblStylePr>
    <w:tblStylePr w:type="firstCol">
      <w:pPr>
        <w:snapToGrid/>
      </w:pPr>
      <w:rPr>
        <w:rFonts w:ascii="Arial" w:hAnsi="Arial"/>
        <w:color w:val="F2F2F2"/>
        <w:sz w:val="22"/>
      </w:rPr>
      <w:tcPr>
        <w:shd w:val="clear" w:color="FFD865" w:fill="B2A1C6" w:themeFill="accent4" w:themeFillTint="9A"/>
      </w:tcPr>
    </w:tblStylePr>
    <w:tblStylePr w:type="lastCol">
      <w:pPr>
        <w:snapToGrid/>
      </w:pPr>
      <w:rPr>
        <w:rFonts w:ascii="Arial" w:hAnsi="Arial"/>
        <w:color w:val="F2F2F2"/>
        <w:sz w:val="22"/>
      </w:rPr>
      <w:tcPr>
        <w:shd w:val="clear" w:color="FFD865"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2CB"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2CB"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ned - Accent 5"/>
    <w:basedOn w:val="12"/>
    <w:qFormat/>
    <w:uiPriority w:val="99"/>
    <w:pPr>
      <w:snapToGrid/>
    </w:pPr>
    <w:rPr>
      <w:color w:val="404040"/>
    </w:rPr>
    <w:tblStylePr w:type="firstRow">
      <w:pPr>
        <w:snapToGrid/>
      </w:pPr>
      <w:rPr>
        <w:rFonts w:ascii="Arial" w:hAnsi="Arial"/>
        <w:color w:val="F2F2F2"/>
        <w:sz w:val="22"/>
      </w:rPr>
      <w:tcPr>
        <w:shd w:val="clear" w:color="5B9BD5" w:fill="4BACC6" w:themeFill="accent5"/>
      </w:tcPr>
    </w:tblStylePr>
    <w:tblStylePr w:type="lastRow">
      <w:pPr>
        <w:snapToGrid/>
      </w:pPr>
      <w:rPr>
        <w:rFonts w:ascii="Arial" w:hAnsi="Arial"/>
        <w:color w:val="F2F2F2"/>
        <w:sz w:val="22"/>
      </w:rPr>
      <w:tcPr>
        <w:shd w:val="clear" w:color="5B9BD5" w:fill="4BACC6" w:themeFill="accent5"/>
      </w:tcPr>
    </w:tblStylePr>
    <w:tblStylePr w:type="firstCol">
      <w:pPr>
        <w:snapToGrid/>
      </w:pPr>
      <w:rPr>
        <w:rFonts w:ascii="Arial" w:hAnsi="Arial"/>
        <w:color w:val="F2F2F2"/>
        <w:sz w:val="22"/>
      </w:rPr>
      <w:tcPr>
        <w:shd w:val="clear" w:color="5B9BD5" w:fill="4BACC6" w:themeFill="accent5"/>
      </w:tcPr>
    </w:tblStylePr>
    <w:tblStylePr w:type="lastCol">
      <w:pPr>
        <w:snapToGrid/>
      </w:pPr>
      <w:rPr>
        <w:rFonts w:ascii="Arial" w:hAnsi="Arial"/>
        <w:color w:val="F2F2F2"/>
        <w:sz w:val="22"/>
      </w:rPr>
      <w:tcPr>
        <w:shd w:val="clear" w:color="5B9BD5"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DEAF6"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DEAF6"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ned - Accent 6"/>
    <w:basedOn w:val="12"/>
    <w:qFormat/>
    <w:uiPriority w:val="99"/>
    <w:pPr>
      <w:snapToGrid/>
    </w:pPr>
    <w:rPr>
      <w:color w:val="404040"/>
    </w:rPr>
    <w:tblStylePr w:type="firstRow">
      <w:pPr>
        <w:snapToGrid/>
      </w:pPr>
      <w:rPr>
        <w:rFonts w:ascii="Arial" w:hAnsi="Arial"/>
        <w:color w:val="F2F2F2"/>
        <w:sz w:val="22"/>
      </w:rPr>
      <w:tcPr>
        <w:shd w:val="clear" w:color="70AD47" w:fill="F79646" w:themeFill="accent6"/>
      </w:tcPr>
    </w:tblStylePr>
    <w:tblStylePr w:type="lastRow">
      <w:pPr>
        <w:snapToGrid/>
      </w:pPr>
      <w:rPr>
        <w:rFonts w:ascii="Arial" w:hAnsi="Arial"/>
        <w:color w:val="F2F2F2"/>
        <w:sz w:val="22"/>
      </w:rPr>
      <w:tcPr>
        <w:shd w:val="clear" w:color="70AD47" w:fill="F79646" w:themeFill="accent6"/>
      </w:tcPr>
    </w:tblStylePr>
    <w:tblStylePr w:type="firstCol">
      <w:pPr>
        <w:snapToGrid/>
      </w:pPr>
      <w:rPr>
        <w:rFonts w:ascii="Arial" w:hAnsi="Arial"/>
        <w:color w:val="F2F2F2"/>
        <w:sz w:val="22"/>
      </w:rPr>
      <w:tcPr>
        <w:shd w:val="clear" w:color="70AD47" w:fill="F79646" w:themeFill="accent6"/>
      </w:tcPr>
    </w:tblStylePr>
    <w:tblStylePr w:type="lastCol">
      <w:pPr>
        <w:snapToGrid/>
      </w:pPr>
      <w:rPr>
        <w:rFonts w:ascii="Arial" w:hAnsi="Arial"/>
        <w:color w:val="F2F2F2"/>
        <w:sz w:val="22"/>
      </w:rPr>
      <w:tcPr>
        <w:shd w:val="clear" w:color="70AD47"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1EF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1EF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Bordered &amp; Lined - Accent"/>
    <w:basedOn w:val="12"/>
    <w:qFormat/>
    <w:uiPriority w:val="99"/>
    <w:pPr>
      <w:snapToGri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Bordered &amp; Lined - Accent 1"/>
    <w:basedOn w:val="12"/>
    <w:qFormat/>
    <w:uiPriority w:val="99"/>
    <w:pPr>
      <w:snapToGri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37DC8" w:fill="5D8BC2" w:themeFill="accent1" w:themeFillTint="EA"/>
      </w:tcPr>
    </w:tblStylePr>
    <w:tblStylePr w:type="lastRow">
      <w:pPr>
        <w:snapToGrid/>
      </w:pPr>
      <w:rPr>
        <w:rFonts w:ascii="Arial" w:hAnsi="Arial"/>
        <w:color w:val="F2F2F2"/>
        <w:sz w:val="22"/>
      </w:rPr>
      <w:tcPr>
        <w:shd w:val="clear" w:color="537DC8" w:fill="5D8BC2" w:themeFill="accent1" w:themeFillTint="EA"/>
      </w:tcPr>
    </w:tblStylePr>
    <w:tblStylePr w:type="firstCol">
      <w:pPr>
        <w:snapToGrid/>
      </w:pPr>
      <w:rPr>
        <w:rFonts w:ascii="Arial" w:hAnsi="Arial"/>
        <w:color w:val="F2F2F2"/>
        <w:sz w:val="22"/>
      </w:rPr>
      <w:tcPr>
        <w:shd w:val="clear" w:color="537DC8" w:fill="5D8BC2" w:themeFill="accent1" w:themeFillTint="EA"/>
      </w:tcPr>
    </w:tblStylePr>
    <w:tblStylePr w:type="lastCol">
      <w:pPr>
        <w:snapToGrid/>
      </w:pPr>
      <w:rPr>
        <w:rFonts w:ascii="Arial" w:hAnsi="Arial"/>
        <w:color w:val="F2F2F2"/>
        <w:sz w:val="22"/>
      </w:rPr>
      <w:tcPr>
        <w:shd w:val="clear" w:color="537DC8"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4D2EC"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4D2EC"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Bordered &amp; Lined - Accent 2"/>
    <w:basedOn w:val="12"/>
    <w:qFormat/>
    <w:uiPriority w:val="99"/>
    <w:pPr>
      <w:snapToGri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F4B184" w:fill="D99795" w:themeFill="accent2" w:themeFillTint="97"/>
      </w:tcPr>
    </w:tblStylePr>
    <w:tblStylePr w:type="lastRow">
      <w:pPr>
        <w:snapToGrid/>
      </w:pPr>
      <w:rPr>
        <w:rFonts w:ascii="Arial" w:hAnsi="Arial"/>
        <w:color w:val="F2F2F2"/>
        <w:sz w:val="22"/>
      </w:rPr>
      <w:tcPr>
        <w:shd w:val="clear" w:color="F4B184" w:fill="D99795" w:themeFill="accent2" w:themeFillTint="97"/>
      </w:tcPr>
    </w:tblStylePr>
    <w:tblStylePr w:type="firstCol">
      <w:pPr>
        <w:snapToGrid/>
      </w:pPr>
      <w:rPr>
        <w:rFonts w:ascii="Arial" w:hAnsi="Arial"/>
        <w:color w:val="F2F2F2"/>
        <w:sz w:val="22"/>
      </w:rPr>
      <w:tcPr>
        <w:shd w:val="clear" w:color="F4B184" w:fill="D99795" w:themeFill="accent2" w:themeFillTint="97"/>
      </w:tcPr>
    </w:tblStylePr>
    <w:tblStylePr w:type="lastCol">
      <w:pPr>
        <w:snapToGrid/>
      </w:pPr>
      <w:rPr>
        <w:rFonts w:ascii="Arial" w:hAnsi="Arial"/>
        <w:color w:val="F2F2F2"/>
        <w:sz w:val="22"/>
      </w:rPr>
      <w:tcPr>
        <w:shd w:val="clear" w:color="F4B184"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BE5D6"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BE5D6"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Bordered &amp; Lined - Accent 3"/>
    <w:basedOn w:val="12"/>
    <w:qFormat/>
    <w:uiPriority w:val="99"/>
    <w:pPr>
      <w:snapToGri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A5A5A5" w:fill="9BBB59" w:themeFill="accent3" w:themeFillTint="FE"/>
      </w:tcPr>
    </w:tblStylePr>
    <w:tblStylePr w:type="lastRow">
      <w:pPr>
        <w:snapToGrid/>
      </w:pPr>
      <w:rPr>
        <w:rFonts w:ascii="Arial" w:hAnsi="Arial"/>
        <w:color w:val="F2F2F2"/>
        <w:sz w:val="22"/>
      </w:rPr>
      <w:tcPr>
        <w:shd w:val="clear" w:color="A5A5A5" w:fill="9BBB59" w:themeFill="accent3" w:themeFillTint="FE"/>
      </w:tcPr>
    </w:tblStylePr>
    <w:tblStylePr w:type="firstCol">
      <w:pPr>
        <w:snapToGrid/>
      </w:pPr>
      <w:rPr>
        <w:rFonts w:ascii="Arial" w:hAnsi="Arial"/>
        <w:color w:val="F2F2F2"/>
        <w:sz w:val="22"/>
      </w:rPr>
      <w:tcPr>
        <w:shd w:val="clear" w:color="A5A5A5" w:fill="9BBB59" w:themeFill="accent3" w:themeFillTint="FE"/>
      </w:tcPr>
    </w:tblStylePr>
    <w:tblStylePr w:type="lastCol">
      <w:pPr>
        <w:snapToGrid/>
      </w:pPr>
      <w:rPr>
        <w:rFonts w:ascii="Arial" w:hAnsi="Arial"/>
        <w:color w:val="F2F2F2"/>
        <w:sz w:val="22"/>
      </w:rPr>
      <w:tcPr>
        <w:shd w:val="clear" w:color="A5A5A5"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CECE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CECE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Bordered &amp; Lined - Accent 4"/>
    <w:basedOn w:val="12"/>
    <w:qFormat/>
    <w:uiPriority w:val="99"/>
    <w:pPr>
      <w:snapToGri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FFD865" w:fill="B2A1C6" w:themeFill="accent4" w:themeFillTint="9A"/>
      </w:tcPr>
    </w:tblStylePr>
    <w:tblStylePr w:type="lastRow">
      <w:pPr>
        <w:snapToGrid/>
      </w:pPr>
      <w:rPr>
        <w:rFonts w:ascii="Arial" w:hAnsi="Arial"/>
        <w:color w:val="F2F2F2"/>
        <w:sz w:val="22"/>
      </w:rPr>
      <w:tcPr>
        <w:shd w:val="clear" w:color="FFD865" w:fill="B2A1C6" w:themeFill="accent4" w:themeFillTint="9A"/>
      </w:tcPr>
    </w:tblStylePr>
    <w:tblStylePr w:type="firstCol">
      <w:pPr>
        <w:snapToGrid/>
      </w:pPr>
      <w:rPr>
        <w:rFonts w:ascii="Arial" w:hAnsi="Arial"/>
        <w:color w:val="F2F2F2"/>
        <w:sz w:val="22"/>
      </w:rPr>
      <w:tcPr>
        <w:shd w:val="clear" w:color="FFD865" w:fill="B2A1C6" w:themeFill="accent4" w:themeFillTint="9A"/>
      </w:tcPr>
    </w:tblStylePr>
    <w:tblStylePr w:type="lastCol">
      <w:pPr>
        <w:snapToGrid/>
      </w:pPr>
      <w:rPr>
        <w:rFonts w:ascii="Arial" w:hAnsi="Arial"/>
        <w:color w:val="F2F2F2"/>
        <w:sz w:val="22"/>
      </w:rPr>
      <w:tcPr>
        <w:shd w:val="clear" w:color="FFD865"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2CB"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2CB"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Bordered &amp; Lined - Accent 5"/>
    <w:basedOn w:val="12"/>
    <w:qFormat/>
    <w:uiPriority w:val="99"/>
    <w:pPr>
      <w:snapToGri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5B9BD5" w:fill="4BACC6" w:themeFill="accent5"/>
      </w:tcPr>
    </w:tblStylePr>
    <w:tblStylePr w:type="lastRow">
      <w:pPr>
        <w:snapToGrid/>
      </w:pPr>
      <w:rPr>
        <w:rFonts w:ascii="Arial" w:hAnsi="Arial"/>
        <w:color w:val="F2F2F2"/>
        <w:sz w:val="22"/>
      </w:rPr>
      <w:tcPr>
        <w:shd w:val="clear" w:color="5B9BD5" w:fill="4BACC6" w:themeFill="accent5"/>
      </w:tcPr>
    </w:tblStylePr>
    <w:tblStylePr w:type="firstCol">
      <w:pPr>
        <w:snapToGrid/>
      </w:pPr>
      <w:rPr>
        <w:rFonts w:ascii="Arial" w:hAnsi="Arial"/>
        <w:color w:val="F2F2F2"/>
        <w:sz w:val="22"/>
      </w:rPr>
      <w:tcPr>
        <w:shd w:val="clear" w:color="5B9BD5" w:fill="4BACC6" w:themeFill="accent5"/>
      </w:tcPr>
    </w:tblStylePr>
    <w:tblStylePr w:type="lastCol">
      <w:pPr>
        <w:snapToGrid/>
      </w:pPr>
      <w:rPr>
        <w:rFonts w:ascii="Arial" w:hAnsi="Arial"/>
        <w:color w:val="F2F2F2"/>
        <w:sz w:val="22"/>
      </w:rPr>
      <w:tcPr>
        <w:shd w:val="clear" w:color="5B9BD5"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DEAF6"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DEAF6"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Bordered &amp; Lined - Accent 6"/>
    <w:basedOn w:val="12"/>
    <w:qFormat/>
    <w:uiPriority w:val="99"/>
    <w:pPr>
      <w:snapToGri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70AD47" w:fill="F79646" w:themeFill="accent6"/>
      </w:tcPr>
    </w:tblStylePr>
    <w:tblStylePr w:type="lastRow">
      <w:pPr>
        <w:snapToGrid/>
      </w:pPr>
      <w:rPr>
        <w:rFonts w:ascii="Arial" w:hAnsi="Arial"/>
        <w:color w:val="F2F2F2"/>
        <w:sz w:val="22"/>
      </w:rPr>
      <w:tcPr>
        <w:shd w:val="clear" w:color="70AD47" w:fill="F79646" w:themeFill="accent6"/>
      </w:tcPr>
    </w:tblStylePr>
    <w:tblStylePr w:type="firstCol">
      <w:pPr>
        <w:snapToGrid/>
      </w:pPr>
      <w:rPr>
        <w:rFonts w:ascii="Arial" w:hAnsi="Arial"/>
        <w:color w:val="F2F2F2"/>
        <w:sz w:val="22"/>
      </w:rPr>
      <w:tcPr>
        <w:shd w:val="clear" w:color="70AD47" w:fill="F79646" w:themeFill="accent6"/>
      </w:tcPr>
    </w:tblStylePr>
    <w:tblStylePr w:type="lastCol">
      <w:pPr>
        <w:snapToGrid/>
      </w:pPr>
      <w:rPr>
        <w:rFonts w:ascii="Arial" w:hAnsi="Arial"/>
        <w:color w:val="F2F2F2"/>
        <w:sz w:val="22"/>
      </w:rPr>
      <w:tcPr>
        <w:shd w:val="clear" w:color="70AD47"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1EF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1EF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Bordered"/>
    <w:basedOn w:val="12"/>
    <w:qFormat/>
    <w:uiPriority w:val="99"/>
    <w:pPr>
      <w:snapToGri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Bordered - Accent 1"/>
    <w:basedOn w:val="12"/>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Bordered - Accent 2"/>
    <w:basedOn w:val="12"/>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 Accent 3"/>
    <w:basedOn w:val="12"/>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 Accent 4"/>
    <w:basedOn w:val="12"/>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 Accent 5"/>
    <w:basedOn w:val="12"/>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 Accent 6"/>
    <w:basedOn w:val="12"/>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181">
    <w:name w:val="Hyperlink"/>
    <w:unhideWhenUsed/>
    <w:qFormat/>
    <w:uiPriority w:val="99"/>
    <w:rPr>
      <w:color w:val="0000FF" w:themeColor="hyperlink"/>
      <w:u w:val="single"/>
      <w14:textFill>
        <w14:solidFill>
          <w14:schemeClr w14:val="hlink"/>
        </w14:solidFill>
      </w14:textFill>
    </w:rPr>
  </w:style>
  <w:style w:type="paragraph" w:styleId="182">
    <w:name w:val="footnote text"/>
    <w:basedOn w:val="1"/>
    <w:link w:val="183"/>
    <w:semiHidden/>
    <w:unhideWhenUsed/>
    <w:qFormat/>
    <w:uiPriority w:val="99"/>
    <w:pPr>
      <w:snapToGrid/>
      <w:spacing w:after="40"/>
    </w:pPr>
    <w:rPr>
      <w:sz w:val="18"/>
    </w:rPr>
  </w:style>
  <w:style w:type="character" w:customStyle="1" w:styleId="183">
    <w:name w:val="脚注文本 字符"/>
    <w:link w:val="182"/>
    <w:qFormat/>
    <w:uiPriority w:val="99"/>
    <w:rPr>
      <w:sz w:val="18"/>
    </w:rPr>
  </w:style>
  <w:style w:type="character" w:styleId="184">
    <w:name w:val="footnote reference"/>
    <w:basedOn w:val="11"/>
    <w:unhideWhenUsed/>
    <w:qFormat/>
    <w:uiPriority w:val="99"/>
    <w:rPr>
      <w:vertAlign w:val="superscript"/>
    </w:rPr>
  </w:style>
  <w:style w:type="paragraph" w:styleId="185">
    <w:name w:val="endnote text"/>
    <w:basedOn w:val="1"/>
    <w:link w:val="186"/>
    <w:semiHidden/>
    <w:unhideWhenUsed/>
    <w:qFormat/>
    <w:uiPriority w:val="99"/>
    <w:pPr>
      <w:snapToGrid/>
    </w:pPr>
    <w:rPr>
      <w:sz w:val="20"/>
    </w:rPr>
  </w:style>
  <w:style w:type="character" w:customStyle="1" w:styleId="186">
    <w:name w:val="尾注文本 字符"/>
    <w:link w:val="185"/>
    <w:qFormat/>
    <w:uiPriority w:val="99"/>
    <w:rPr>
      <w:sz w:val="20"/>
    </w:rPr>
  </w:style>
  <w:style w:type="character" w:styleId="187">
    <w:name w:val="endnote reference"/>
    <w:basedOn w:val="11"/>
    <w:semiHidden/>
    <w:unhideWhenUsed/>
    <w:qFormat/>
    <w:uiPriority w:val="99"/>
    <w:rPr>
      <w:vertAlign w:val="superscript"/>
    </w:rPr>
  </w:style>
  <w:style w:type="paragraph" w:styleId="188">
    <w:name w:val="toc 1"/>
    <w:basedOn w:val="1"/>
    <w:next w:val="1"/>
    <w:unhideWhenUsed/>
    <w:qFormat/>
    <w:uiPriority w:val="39"/>
    <w:pPr>
      <w:snapToGrid/>
      <w:spacing w:after="57"/>
    </w:pPr>
  </w:style>
  <w:style w:type="paragraph" w:styleId="189">
    <w:name w:val="toc 2"/>
    <w:basedOn w:val="1"/>
    <w:next w:val="1"/>
    <w:unhideWhenUsed/>
    <w:qFormat/>
    <w:uiPriority w:val="39"/>
    <w:pPr>
      <w:snapToGrid/>
      <w:spacing w:after="57"/>
      <w:ind w:left="283"/>
    </w:pPr>
  </w:style>
  <w:style w:type="paragraph" w:styleId="190">
    <w:name w:val="toc 3"/>
    <w:basedOn w:val="1"/>
    <w:next w:val="1"/>
    <w:unhideWhenUsed/>
    <w:qFormat/>
    <w:uiPriority w:val="39"/>
    <w:pPr>
      <w:snapToGrid/>
      <w:spacing w:after="57"/>
      <w:ind w:left="567"/>
    </w:pPr>
  </w:style>
  <w:style w:type="paragraph" w:styleId="191">
    <w:name w:val="toc 4"/>
    <w:basedOn w:val="1"/>
    <w:next w:val="1"/>
    <w:unhideWhenUsed/>
    <w:qFormat/>
    <w:uiPriority w:val="39"/>
    <w:pPr>
      <w:snapToGrid/>
      <w:spacing w:after="57"/>
      <w:ind w:left="850"/>
    </w:pPr>
  </w:style>
  <w:style w:type="paragraph" w:styleId="192">
    <w:name w:val="toc 5"/>
    <w:basedOn w:val="1"/>
    <w:next w:val="1"/>
    <w:unhideWhenUsed/>
    <w:qFormat/>
    <w:uiPriority w:val="39"/>
    <w:pPr>
      <w:snapToGrid/>
      <w:spacing w:after="57"/>
      <w:ind w:left="1134"/>
    </w:pPr>
  </w:style>
  <w:style w:type="paragraph" w:styleId="193">
    <w:name w:val="toc 6"/>
    <w:basedOn w:val="1"/>
    <w:next w:val="1"/>
    <w:unhideWhenUsed/>
    <w:qFormat/>
    <w:uiPriority w:val="39"/>
    <w:pPr>
      <w:snapToGrid/>
      <w:spacing w:after="57"/>
      <w:ind w:left="1417"/>
    </w:pPr>
  </w:style>
  <w:style w:type="paragraph" w:styleId="194">
    <w:name w:val="toc 7"/>
    <w:basedOn w:val="1"/>
    <w:next w:val="1"/>
    <w:unhideWhenUsed/>
    <w:qFormat/>
    <w:uiPriority w:val="39"/>
    <w:pPr>
      <w:snapToGrid/>
      <w:spacing w:after="57"/>
      <w:ind w:left="1701"/>
    </w:pPr>
  </w:style>
  <w:style w:type="paragraph" w:styleId="195">
    <w:name w:val="toc 8"/>
    <w:basedOn w:val="1"/>
    <w:next w:val="1"/>
    <w:unhideWhenUsed/>
    <w:qFormat/>
    <w:uiPriority w:val="39"/>
    <w:pPr>
      <w:snapToGrid/>
      <w:spacing w:after="57"/>
      <w:ind w:left="1984"/>
    </w:pPr>
  </w:style>
  <w:style w:type="paragraph" w:styleId="196">
    <w:name w:val="toc 9"/>
    <w:basedOn w:val="1"/>
    <w:next w:val="1"/>
    <w:unhideWhenUsed/>
    <w:qFormat/>
    <w:uiPriority w:val="39"/>
    <w:pPr>
      <w:snapToGrid/>
      <w:spacing w:after="57"/>
      <w:ind w:left="2268"/>
    </w:pPr>
  </w:style>
  <w:style w:type="paragraph" w:customStyle="1" w:styleId="197">
    <w:name w:val="TOC Heading"/>
    <w:unhideWhenUsed/>
    <w:qFormat/>
    <w:uiPriority w:val="39"/>
    <w:pPr>
      <w:snapToGrid/>
    </w:pPr>
    <w:rPr>
      <w:rFonts w:hint="default" w:ascii="Arial" w:hAnsi="Times New Roman" w:eastAsia="宋体" w:cs="Arial"/>
      <w:sz w:val="22"/>
      <w:szCs w:val="22"/>
      <w:lang w:val="en-US" w:eastAsia="en-US" w:bidi="ar-SA"/>
    </w:rPr>
  </w:style>
  <w:style w:type="paragraph" w:styleId="198">
    <w:name w:val="table of figures"/>
    <w:basedOn w:val="1"/>
    <w:next w:val="1"/>
    <w:unhideWhenUsed/>
    <w:qFormat/>
    <w:uiPriority w:val="99"/>
    <w:pPr>
      <w:snapToGrid/>
    </w:pPr>
  </w:style>
</w:style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18223</Words>
  <Characters>19471</Characters>
  <TotalTime>13</TotalTime>
  <ScaleCrop>false</ScaleCrop>
  <LinksUpToDate>false</LinksUpToDate>
  <CharactersWithSpaces>19561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2021-02-22T11:00:00Z</dcterms:created>
  <dc:creator>jtj</dc:creator>
  <cp:lastModifiedBy>省采E</cp:lastModifiedBy>
  <dcterms:modified xsi:type="dcterms:W3CDTF">2026-05-12T01:53:56Z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eyJoZGlkIjoiMzExMjFkNDM0NDQ5MjQzZDIwNTI1NDA5ZDM2NGFkNzYiLCJ1c2VySWQiOiI4NjY2MzUwNzAifQ==</vt:lpwstr>
  </property>
  <property fmtid="{D5CDD505-2E9C-101B-9397-08002B2CF9AE}" pid="3" name="KSOProductBuildVer">
    <vt:lpwstr>2052-12.1.0.25865</vt:lpwstr>
  </property>
  <property fmtid="{D5CDD505-2E9C-101B-9397-08002B2CF9AE}" pid="4" name="ICV">
    <vt:lpwstr>BAB536FAA0694E1699C3A76C700BB0BF_13</vt:lpwstr>
  </property>
</Properties>
</file>