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C9BBB">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36"/>
          <w:szCs w:val="36"/>
          <w:highlight w:val="none"/>
          <w:u w:val="none"/>
          <w:lang w:eastAsia="zh-CN"/>
        </w:rPr>
      </w:pPr>
    </w:p>
    <w:p w14:paraId="2F37C57A">
      <w:pPr>
        <w:keepNext w:val="0"/>
        <w:keepLines w:val="0"/>
        <w:pageBreakBefore w:val="0"/>
        <w:widowControl/>
        <w:numPr>
          <w:ilvl w:val="0"/>
          <w:numId w:val="0"/>
        </w:numPr>
        <w:kinsoku/>
        <w:wordWrap/>
        <w:overflowPunct/>
        <w:topLinePunct w:val="0"/>
        <w:autoSpaceDE/>
        <w:autoSpaceDN/>
        <w:bidi w:val="0"/>
        <w:adjustRightInd/>
        <w:snapToGrid/>
        <w:spacing w:line="800" w:lineRule="exact"/>
        <w:jc w:val="center"/>
        <w:textAlignment w:val="auto"/>
        <w:rPr>
          <w:rFonts w:hint="eastAsia" w:asciiTheme="minorEastAsia" w:hAnsiTheme="minorEastAsia" w:cstheme="minorEastAsia"/>
          <w:b w:val="0"/>
          <w:bCs w:val="0"/>
          <w:sz w:val="52"/>
          <w:szCs w:val="52"/>
          <w:highlight w:val="none"/>
          <w:u w:val="none"/>
          <w:lang w:eastAsia="zh-CN"/>
        </w:rPr>
      </w:pPr>
      <w:r>
        <w:rPr>
          <w:rFonts w:hint="eastAsia" w:asciiTheme="minorEastAsia" w:hAnsiTheme="minorEastAsia" w:cstheme="minorEastAsia"/>
          <w:b w:val="0"/>
          <w:bCs w:val="0"/>
          <w:sz w:val="52"/>
          <w:szCs w:val="52"/>
          <w:highlight w:val="none"/>
          <w:u w:val="none"/>
          <w:lang w:eastAsia="zh-CN"/>
        </w:rPr>
        <w:t>汾阳市公安局200套桌面云软件升级</w:t>
      </w:r>
    </w:p>
    <w:p w14:paraId="52AC20E6">
      <w:pPr>
        <w:keepNext w:val="0"/>
        <w:keepLines w:val="0"/>
        <w:pageBreakBefore w:val="0"/>
        <w:widowControl/>
        <w:numPr>
          <w:ilvl w:val="0"/>
          <w:numId w:val="0"/>
        </w:numPr>
        <w:kinsoku/>
        <w:wordWrap/>
        <w:overflowPunct/>
        <w:topLinePunct w:val="0"/>
        <w:autoSpaceDE/>
        <w:autoSpaceDN/>
        <w:bidi w:val="0"/>
        <w:adjustRightInd/>
        <w:snapToGrid/>
        <w:spacing w:line="800" w:lineRule="exact"/>
        <w:jc w:val="center"/>
        <w:textAlignment w:val="auto"/>
        <w:rPr>
          <w:rFonts w:hint="eastAsia" w:asciiTheme="minorEastAsia" w:hAnsiTheme="minorEastAsia" w:eastAsiaTheme="minorEastAsia" w:cstheme="minorEastAsia"/>
          <w:kern w:val="2"/>
          <w:sz w:val="52"/>
          <w:szCs w:val="52"/>
          <w:highlight w:val="none"/>
          <w:lang w:val="en-US" w:eastAsia="zh-CN" w:bidi="ar"/>
        </w:rPr>
      </w:pPr>
      <w:r>
        <w:rPr>
          <w:rFonts w:hint="eastAsia" w:asciiTheme="minorEastAsia" w:hAnsiTheme="minorEastAsia" w:cstheme="minorEastAsia"/>
          <w:b w:val="0"/>
          <w:bCs w:val="0"/>
          <w:sz w:val="52"/>
          <w:szCs w:val="52"/>
          <w:highlight w:val="none"/>
          <w:u w:val="none"/>
          <w:lang w:eastAsia="zh-CN"/>
        </w:rPr>
        <w:t>改造服务</w:t>
      </w:r>
    </w:p>
    <w:p w14:paraId="784C7104">
      <w:pPr>
        <w:keepNext w:val="0"/>
        <w:keepLines w:val="0"/>
        <w:pageBreakBefore w:val="0"/>
        <w:widowControl/>
        <w:numPr>
          <w:ilvl w:val="0"/>
          <w:numId w:val="0"/>
        </w:numPr>
        <w:kinsoku/>
        <w:wordWrap/>
        <w:topLinePunct w:val="0"/>
        <w:bidi w:val="0"/>
        <w:spacing w:line="500" w:lineRule="exact"/>
        <w:jc w:val="center"/>
        <w:textAlignment w:val="auto"/>
        <w:rPr>
          <w:rFonts w:hint="eastAsia" w:asciiTheme="minorEastAsia" w:hAnsiTheme="minorEastAsia" w:eastAsiaTheme="minorEastAsia" w:cstheme="minorEastAsia"/>
          <w:kern w:val="2"/>
          <w:sz w:val="32"/>
          <w:szCs w:val="32"/>
          <w:highlight w:val="none"/>
          <w:lang w:val="en-US" w:eastAsia="zh-CN" w:bidi="ar"/>
        </w:rPr>
      </w:pPr>
    </w:p>
    <w:p w14:paraId="5553501A">
      <w:pPr>
        <w:keepNext w:val="0"/>
        <w:keepLines w:val="0"/>
        <w:pageBreakBefore w:val="0"/>
        <w:widowControl/>
        <w:numPr>
          <w:ilvl w:val="0"/>
          <w:numId w:val="0"/>
        </w:numPr>
        <w:kinsoku/>
        <w:wordWrap/>
        <w:topLinePunct w:val="0"/>
        <w:bidi w:val="0"/>
        <w:spacing w:line="500" w:lineRule="exact"/>
        <w:jc w:val="center"/>
        <w:textAlignment w:val="auto"/>
        <w:rPr>
          <w:rFonts w:hint="eastAsia" w:asciiTheme="minorEastAsia" w:hAnsiTheme="minorEastAsia" w:eastAsiaTheme="minorEastAsia" w:cstheme="minorEastAsia"/>
          <w:b w:val="0"/>
          <w:bCs w:val="0"/>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r>
        <w:rPr>
          <w:rFonts w:hint="eastAsia" w:asciiTheme="minorEastAsia" w:hAnsiTheme="minorEastAsia" w:eastAsiaTheme="minorEastAsia" w:cstheme="minorEastAsia"/>
          <w:b w:val="0"/>
          <w:bCs w:val="0"/>
          <w:spacing w:val="10"/>
          <w:kern w:val="0"/>
          <w:sz w:val="32"/>
          <w:szCs w:val="32"/>
          <w:highlight w:val="none"/>
          <w:lang w:val="en-US" w:eastAsia="zh-CN"/>
        </w:rPr>
        <w:t xml:space="preserve"> </w:t>
      </w:r>
      <w:r>
        <w:rPr>
          <w:rFonts w:hint="eastAsia" w:asciiTheme="minorEastAsia" w:hAnsiTheme="minorEastAsia" w:cstheme="minorEastAsia"/>
          <w:b w:val="0"/>
          <w:bCs w:val="0"/>
          <w:spacing w:val="10"/>
          <w:kern w:val="0"/>
          <w:sz w:val="32"/>
          <w:szCs w:val="32"/>
          <w:highlight w:val="none"/>
          <w:lang w:val="en-US" w:eastAsia="zh-CN"/>
        </w:rPr>
        <w:t>1411822026CCS00130</w:t>
      </w:r>
    </w:p>
    <w:p w14:paraId="0707FF08">
      <w:pPr>
        <w:keepNext w:val="0"/>
        <w:keepLines w:val="0"/>
        <w:widowControl w:val="0"/>
        <w:suppressLineNumbers w:val="0"/>
        <w:spacing w:before="0" w:beforeAutospacing="0" w:after="0" w:afterAutospacing="0"/>
        <w:ind w:left="0" w:right="-108"/>
        <w:jc w:val="both"/>
        <w:rPr>
          <w:rFonts w:hint="eastAsia" w:asciiTheme="minorEastAsia" w:hAnsiTheme="minorEastAsia" w:eastAsiaTheme="minorEastAsia" w:cstheme="minorEastAsia"/>
          <w:b/>
          <w:bCs w:val="0"/>
          <w:spacing w:val="40"/>
          <w:sz w:val="24"/>
          <w:szCs w:val="24"/>
          <w:highlight w:val="none"/>
          <w:lang w:val="en-US"/>
        </w:rPr>
      </w:pPr>
    </w:p>
    <w:p w14:paraId="5A3393AA">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竞</w:t>
      </w:r>
    </w:p>
    <w:p w14:paraId="602326CA">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争</w:t>
      </w:r>
    </w:p>
    <w:p w14:paraId="3292BFE2">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性</w:t>
      </w:r>
    </w:p>
    <w:p w14:paraId="7227750C">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磋</w:t>
      </w:r>
    </w:p>
    <w:p w14:paraId="04CB7FCB">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商</w:t>
      </w:r>
    </w:p>
    <w:p w14:paraId="58D0D6E8">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C52C35F">
      <w:pPr>
        <w:keepNext w:val="0"/>
        <w:keepLines w:val="0"/>
        <w:widowControl w:val="0"/>
        <w:suppressLineNumbers w:val="0"/>
        <w:spacing w:before="0" w:beforeAutospacing="0" w:after="0" w:afterAutospacing="1" w:line="860" w:lineRule="exact"/>
        <w:ind w:left="0" w:right="0"/>
        <w:jc w:val="center"/>
        <w:rPr>
          <w:rFonts w:hint="eastAsia" w:asciiTheme="minorEastAsia" w:hAnsiTheme="minorEastAsia" w:eastAsiaTheme="minorEastAsia" w:cstheme="minorEastAsia"/>
          <w:b w:val="0"/>
          <w:bCs w:val="0"/>
          <w:color w:val="000000"/>
          <w:sz w:val="32"/>
          <w:szCs w:val="32"/>
          <w:highlight w:val="none"/>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759F5B4D">
      <w:pPr>
        <w:pStyle w:val="23"/>
        <w:pBdr>
          <w:top w:val="none" w:color="auto" w:sz="0" w:space="1"/>
          <w:left w:val="none" w:color="auto" w:sz="0" w:space="4"/>
          <w:bottom w:val="none" w:color="auto" w:sz="0" w:space="1"/>
          <w:right w:val="none" w:color="auto" w:sz="0" w:space="4"/>
        </w:pBdr>
        <w:ind w:firstLine="2240" w:firstLineChars="700"/>
        <w:jc w:val="both"/>
        <w:rPr>
          <w:rFonts w:hint="eastAsia" w:asciiTheme="minorEastAsia" w:hAnsiTheme="minorEastAsia" w:eastAsiaTheme="minorEastAsia" w:cstheme="minorEastAsia"/>
          <w:b w:val="0"/>
          <w:bCs w:val="0"/>
          <w:color w:val="000000"/>
          <w:sz w:val="32"/>
          <w:szCs w:val="32"/>
          <w:highlight w:val="none"/>
          <w:u w:val="none"/>
          <w:lang w:eastAsia="zh-CN"/>
        </w:rPr>
      </w:pPr>
      <w:r>
        <w:rPr>
          <w:rFonts w:hint="eastAsia" w:asciiTheme="minorEastAsia" w:hAnsiTheme="minorEastAsia" w:eastAsiaTheme="minorEastAsia" w:cstheme="minorEastAsia"/>
          <w:b w:val="0"/>
          <w:bCs w:val="0"/>
          <w:color w:val="000000"/>
          <w:sz w:val="32"/>
          <w:szCs w:val="32"/>
          <w:highlight w:val="none"/>
        </w:rPr>
        <w:t>采购人：</w:t>
      </w:r>
      <w:r>
        <w:rPr>
          <w:rFonts w:hint="eastAsia" w:asciiTheme="minorEastAsia" w:hAnsiTheme="minorEastAsia" w:eastAsiaTheme="minorEastAsia" w:cstheme="minorEastAsia"/>
          <w:b w:val="0"/>
          <w:bCs w:val="0"/>
          <w:color w:val="000000"/>
          <w:sz w:val="32"/>
          <w:szCs w:val="32"/>
          <w:highlight w:val="none"/>
          <w:u w:val="none"/>
          <w:lang w:eastAsia="zh-CN"/>
        </w:rPr>
        <w:t xml:space="preserve">汾阳市公安局 </w:t>
      </w:r>
    </w:p>
    <w:p w14:paraId="4C021767">
      <w:pPr>
        <w:pStyle w:val="23"/>
        <w:pBdr>
          <w:top w:val="none" w:color="auto" w:sz="0" w:space="1"/>
          <w:left w:val="none" w:color="auto" w:sz="0" w:space="4"/>
          <w:bottom w:val="none" w:color="auto" w:sz="0" w:space="1"/>
          <w:right w:val="none" w:color="auto" w:sz="0" w:space="4"/>
        </w:pBdr>
        <w:jc w:val="center"/>
        <w:rPr>
          <w:rFonts w:hint="eastAsia" w:asciiTheme="minorEastAsia" w:hAnsiTheme="minorEastAsia" w:eastAsiaTheme="minorEastAsia" w:cstheme="minorEastAsia"/>
          <w:b w:val="0"/>
          <w:bCs w:val="0"/>
          <w:color w:val="000000"/>
          <w:sz w:val="32"/>
          <w:szCs w:val="32"/>
          <w:highlight w:val="none"/>
        </w:rPr>
      </w:pPr>
      <w:r>
        <w:rPr>
          <w:rFonts w:hint="eastAsia" w:asciiTheme="minorEastAsia" w:hAnsiTheme="minorEastAsia" w:eastAsiaTheme="minorEastAsia" w:cstheme="minorEastAsia"/>
          <w:b w:val="0"/>
          <w:bCs w:val="0"/>
          <w:color w:val="000000"/>
          <w:sz w:val="32"/>
          <w:szCs w:val="32"/>
          <w:highlight w:val="none"/>
          <w:u w:val="none"/>
        </w:rPr>
        <w:t>采购代理机构：</w:t>
      </w:r>
      <w:bookmarkStart w:id="0" w:name="PO_3000000034_PM031"/>
      <w:r>
        <w:rPr>
          <w:rFonts w:hint="eastAsia" w:asciiTheme="minorEastAsia" w:hAnsiTheme="minorEastAsia" w:eastAsiaTheme="minorEastAsia" w:cstheme="minorEastAsia"/>
          <w:b w:val="0"/>
          <w:bCs w:val="0"/>
          <w:color w:val="000000"/>
          <w:sz w:val="32"/>
          <w:szCs w:val="32"/>
          <w:highlight w:val="none"/>
          <w:u w:val="none"/>
          <w:lang w:eastAsia="zh-CN"/>
        </w:rPr>
        <w:t>汾阳市政府采购中心</w:t>
      </w:r>
      <w:bookmarkEnd w:id="0"/>
    </w:p>
    <w:p w14:paraId="2B64C0B9">
      <w:pPr>
        <w:pStyle w:val="5"/>
        <w:keepNext w:val="0"/>
        <w:keepLines w:val="0"/>
        <w:pageBreakBefore w:val="0"/>
        <w:widowControl/>
        <w:kinsoku/>
        <w:wordWrap/>
        <w:overflowPunct/>
        <w:topLinePunct w:val="0"/>
        <w:autoSpaceDE/>
        <w:autoSpaceDN/>
        <w:bidi w:val="0"/>
        <w:adjustRightInd/>
        <w:snapToGrid/>
        <w:spacing w:beforeLines="50" w:beforeAutospacing="0" w:after="0" w:afterAutospacing="0" w:line="500" w:lineRule="exact"/>
        <w:ind w:left="0" w:right="0"/>
        <w:jc w:val="center"/>
        <w:textAlignment w:val="auto"/>
        <w:rPr>
          <w:rFonts w:hint="eastAsia" w:asciiTheme="minorEastAsia" w:hAnsiTheme="minorEastAsia" w:eastAsiaTheme="minorEastAsia" w:cstheme="minorEastAsia"/>
          <w:b w:val="0"/>
          <w:bCs w:val="0"/>
          <w:color w:val="000000"/>
          <w:sz w:val="32"/>
          <w:szCs w:val="32"/>
          <w:highlight w:val="none"/>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b w:val="0"/>
          <w:bCs w:val="0"/>
          <w:color w:val="000000"/>
          <w:sz w:val="32"/>
          <w:szCs w:val="32"/>
          <w:highlight w:val="none"/>
        </w:rPr>
        <w:t>日期：</w:t>
      </w:r>
      <w:r>
        <w:rPr>
          <w:rFonts w:hint="eastAsia" w:asciiTheme="minorEastAsia" w:hAnsiTheme="minorEastAsia" w:eastAsiaTheme="minorEastAsia" w:cstheme="minorEastAsia"/>
          <w:b w:val="0"/>
          <w:bCs w:val="0"/>
          <w:color w:val="000000"/>
          <w:sz w:val="32"/>
          <w:szCs w:val="32"/>
          <w:highlight w:val="none"/>
          <w:lang w:val="en-US" w:eastAsia="zh-CN"/>
        </w:rPr>
        <w:t>2026年</w:t>
      </w:r>
      <w:r>
        <w:rPr>
          <w:rFonts w:hint="eastAsia" w:asciiTheme="minorEastAsia" w:hAnsiTheme="minorEastAsia" w:cstheme="minorEastAsia"/>
          <w:b w:val="0"/>
          <w:bCs w:val="0"/>
          <w:color w:val="000000"/>
          <w:sz w:val="32"/>
          <w:szCs w:val="32"/>
          <w:highlight w:val="none"/>
          <w:lang w:val="en-US" w:eastAsia="zh-CN"/>
        </w:rPr>
        <w:t>6</w:t>
      </w:r>
      <w:r>
        <w:rPr>
          <w:rFonts w:hint="eastAsia" w:asciiTheme="minorEastAsia" w:hAnsiTheme="minorEastAsia" w:eastAsiaTheme="minorEastAsia" w:cstheme="minorEastAsia"/>
          <w:b w:val="0"/>
          <w:bCs w:val="0"/>
          <w:color w:val="000000"/>
          <w:sz w:val="32"/>
          <w:szCs w:val="32"/>
          <w:highlight w:val="none"/>
          <w:lang w:val="en-US" w:eastAsia="zh-CN"/>
        </w:rPr>
        <w:t>月</w:t>
      </w:r>
    </w:p>
    <w:p w14:paraId="5E0954A8">
      <w:pPr>
        <w:pStyle w:val="5"/>
        <w:keepNext w:val="0"/>
        <w:keepLines w:val="0"/>
        <w:pageBreakBefore w:val="0"/>
        <w:widowControl/>
        <w:kinsoku/>
        <w:wordWrap/>
        <w:overflowPunct/>
        <w:topLinePunct w:val="0"/>
        <w:autoSpaceDE/>
        <w:autoSpaceDN/>
        <w:bidi w:val="0"/>
        <w:adjustRightInd/>
        <w:snapToGrid/>
        <w:spacing w:beforeLines="50" w:beforeAutospacing="0" w:after="0" w:afterAutospacing="0" w:line="500" w:lineRule="exact"/>
        <w:ind w:left="0" w:right="0"/>
        <w:jc w:val="center"/>
        <w:textAlignment w:val="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目</w:t>
      </w:r>
      <w:r>
        <w:rPr>
          <w:rFonts w:hint="eastAsia" w:asciiTheme="minorEastAsia" w:hAnsiTheme="minorEastAsia" w:eastAsiaTheme="minorEastAsia" w:cstheme="minorEastAsia"/>
          <w:b w:val="0"/>
          <w:bCs/>
          <w:sz w:val="24"/>
          <w:szCs w:val="24"/>
          <w:highlight w:val="none"/>
          <w:lang w:val="en-US"/>
        </w:rPr>
        <w:t xml:space="preserve">  </w:t>
      </w:r>
      <w:r>
        <w:rPr>
          <w:rFonts w:hint="eastAsia" w:asciiTheme="minorEastAsia" w:hAnsiTheme="minorEastAsia" w:eastAsiaTheme="minorEastAsia" w:cstheme="minorEastAsia"/>
          <w:b w:val="0"/>
          <w:bCs/>
          <w:sz w:val="24"/>
          <w:szCs w:val="24"/>
          <w:highlight w:val="none"/>
          <w:lang w:eastAsia="zh-CN"/>
        </w:rPr>
        <w:t>录</w:t>
      </w: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TOC \o "1-1" \h \z \u </w:instrText>
      </w:r>
      <w:r>
        <w:rPr>
          <w:rFonts w:hint="eastAsia" w:asciiTheme="minorEastAsia" w:hAnsiTheme="minorEastAsia" w:eastAsiaTheme="minorEastAsia" w:cstheme="minorEastAsia"/>
          <w:b w:val="0"/>
          <w:bCs/>
          <w:sz w:val="24"/>
          <w:szCs w:val="24"/>
          <w:highlight w:val="none"/>
          <w:lang w:val="en-US"/>
        </w:rPr>
        <w:fldChar w:fldCharType="separate"/>
      </w:r>
    </w:p>
    <w:p w14:paraId="0BC66919">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"_Toc8199"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第一章  竞争性磋商公告</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rPr>
        <w:fldChar w:fldCharType="begin"/>
      </w:r>
      <w:r>
        <w:rPr>
          <w:rStyle w:val="22"/>
          <w:rFonts w:hint="eastAsia" w:asciiTheme="minorEastAsia" w:hAnsiTheme="minorEastAsia" w:eastAsiaTheme="minorEastAsia" w:cstheme="minorEastAsia"/>
          <w:b w:val="0"/>
          <w:bCs/>
          <w:color w:val="000000"/>
          <w:sz w:val="24"/>
          <w:szCs w:val="24"/>
          <w:highlight w:val="none"/>
          <w:u w:val="none"/>
          <w:lang w:val="en-US"/>
        </w:rPr>
        <w:instrText xml:space="preserve"> PAGEREF _Toc8199 </w:instrText>
      </w:r>
      <w:r>
        <w:rPr>
          <w:rStyle w:val="22"/>
          <w:rFonts w:hint="eastAsia" w:asciiTheme="minorEastAsia" w:hAnsiTheme="minorEastAsia" w:eastAsiaTheme="minorEastAsia" w:cstheme="minorEastAsia"/>
          <w:b w:val="0"/>
          <w:bCs/>
          <w:color w:val="000000"/>
          <w:sz w:val="24"/>
          <w:szCs w:val="24"/>
          <w:highlight w:val="none"/>
          <w:u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3</w:t>
      </w:r>
      <w:r>
        <w:rPr>
          <w:rStyle w:val="22"/>
          <w:rFonts w:hint="eastAsia" w:asciiTheme="minorEastAsia" w:hAnsiTheme="minorEastAsia" w:eastAsiaTheme="minorEastAsia" w:cstheme="minorEastAsia"/>
          <w:b w:val="0"/>
          <w:bCs/>
          <w:color w:val="000000"/>
          <w:sz w:val="24"/>
          <w:szCs w:val="24"/>
          <w:highlight w:val="none"/>
          <w:u w:val="none"/>
          <w:lang w:val="en-US"/>
        </w:rPr>
        <w:fldChar w:fldCharType="end"/>
      </w:r>
      <w:r>
        <w:rPr>
          <w:rFonts w:hint="eastAsia" w:asciiTheme="minorEastAsia" w:hAnsiTheme="minorEastAsia" w:eastAsiaTheme="minorEastAsia" w:cstheme="minorEastAsia"/>
          <w:b w:val="0"/>
          <w:bCs/>
          <w:sz w:val="24"/>
          <w:szCs w:val="24"/>
          <w:highlight w:val="none"/>
          <w:lang w:val="en-US"/>
        </w:rPr>
        <w:fldChar w:fldCharType="end"/>
      </w:r>
    </w:p>
    <w:p w14:paraId="102309D3">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"_Toc26788"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第二章  供应商须知</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6</w:t>
      </w:r>
      <w:r>
        <w:rPr>
          <w:rFonts w:hint="eastAsia" w:asciiTheme="minorEastAsia" w:hAnsiTheme="minorEastAsia" w:eastAsiaTheme="minorEastAsia" w:cstheme="minorEastAsia"/>
          <w:b w:val="0"/>
          <w:bCs/>
          <w:sz w:val="24"/>
          <w:szCs w:val="24"/>
          <w:highlight w:val="none"/>
          <w:lang w:val="en-US"/>
        </w:rPr>
        <w:fldChar w:fldCharType="end"/>
      </w:r>
    </w:p>
    <w:p w14:paraId="0B7F4757">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"_Toc23549"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第三章  评审办法及评审标准</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24</w:t>
      </w:r>
      <w:r>
        <w:rPr>
          <w:rFonts w:hint="eastAsia" w:asciiTheme="minorEastAsia" w:hAnsiTheme="minorEastAsia" w:eastAsiaTheme="minorEastAsia" w:cstheme="minorEastAsia"/>
          <w:b w:val="0"/>
          <w:bCs/>
          <w:sz w:val="24"/>
          <w:szCs w:val="24"/>
          <w:highlight w:val="none"/>
          <w:lang w:val="en-US"/>
        </w:rPr>
        <w:fldChar w:fldCharType="end"/>
      </w:r>
    </w:p>
    <w:p w14:paraId="6DA1C5DA">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"_Toc13408"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第四章  商务、技术要求</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2</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9</w:t>
      </w:r>
    </w:p>
    <w:p w14:paraId="65E4490D">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"_Toc24897"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第五章  合同原则</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3</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1</w:t>
      </w:r>
    </w:p>
    <w:p w14:paraId="40B3F8B4">
      <w:pPr>
        <w:pStyle w:val="15"/>
        <w:keepNext w:val="0"/>
        <w:keepLines w:val="0"/>
        <w:pageBreakBefore w:val="0"/>
        <w:widowControl/>
        <w:tabs>
          <w:tab w:val="right" w:leader="dot" w:pos="84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rPr>
        <w:fldChar w:fldCharType="begin"/>
      </w:r>
      <w:r>
        <w:rPr>
          <w:rFonts w:hint="eastAsia" w:asciiTheme="minorEastAsia" w:hAnsiTheme="minorEastAsia" w:eastAsiaTheme="minorEastAsia" w:cstheme="minorEastAsia"/>
          <w:b w:val="0"/>
          <w:bCs/>
          <w:sz w:val="24"/>
          <w:szCs w:val="24"/>
          <w:highlight w:val="none"/>
          <w:lang w:val="en-US"/>
        </w:rPr>
        <w:instrText xml:space="preserve"> HYPERLINK "PageOfficeControl%20中的文档" \l "_Toc16688" </w:instrText>
      </w:r>
      <w:r>
        <w:rPr>
          <w:rFonts w:hint="eastAsia" w:asciiTheme="minorEastAsia" w:hAnsiTheme="minorEastAsia" w:eastAsiaTheme="minorEastAsia" w:cstheme="minorEastAsia"/>
          <w:b w:val="0"/>
          <w:bCs/>
          <w:sz w:val="24"/>
          <w:szCs w:val="24"/>
          <w:highlight w:val="none"/>
          <w:lang w:val="en-US"/>
        </w:rPr>
        <w:fldChar w:fldCharType="separate"/>
      </w:r>
      <w:r>
        <w:rPr>
          <w:rStyle w:val="22"/>
          <w:rFonts w:hint="eastAsia" w:asciiTheme="minorEastAsia" w:hAnsiTheme="minorEastAsia" w:eastAsiaTheme="minorEastAsia" w:cstheme="minorEastAsia"/>
          <w:b w:val="0"/>
          <w:bCs/>
          <w:color w:val="000000"/>
          <w:sz w:val="24"/>
          <w:szCs w:val="24"/>
          <w:highlight w:val="none"/>
          <w:u w:val="none"/>
          <w:lang w:val="en-US"/>
        </w:rPr>
        <w:t>第六章  响应文件格式</w:t>
      </w:r>
      <w:r>
        <w:rPr>
          <w:rStyle w:val="22"/>
          <w:rFonts w:hint="eastAsia" w:asciiTheme="minorEastAsia" w:hAnsiTheme="minorEastAsia" w:eastAsiaTheme="minorEastAsia" w:cstheme="minorEastAsia"/>
          <w:b w:val="0"/>
          <w:bCs/>
          <w:color w:val="000000"/>
          <w:sz w:val="24"/>
          <w:szCs w:val="24"/>
          <w:highlight w:val="none"/>
          <w:u w:val="none"/>
          <w:lang w:val="en-US"/>
        </w:rPr>
        <w:tab/>
      </w:r>
      <w:r>
        <w:rPr>
          <w:rStyle w:val="22"/>
          <w:rFonts w:hint="eastAsia" w:asciiTheme="minorEastAsia" w:hAnsiTheme="minorEastAsia" w:eastAsiaTheme="minorEastAsia" w:cstheme="minorEastAsia"/>
          <w:b w:val="0"/>
          <w:bCs/>
          <w:color w:val="000000"/>
          <w:sz w:val="24"/>
          <w:szCs w:val="24"/>
          <w:highlight w:val="none"/>
          <w:u w:val="none"/>
          <w:lang w:val="en-US" w:eastAsia="zh-CN"/>
        </w:rPr>
        <w:t>3</w:t>
      </w:r>
      <w:r>
        <w:rPr>
          <w:rFonts w:hint="eastAsia" w:asciiTheme="minorEastAsia" w:hAnsiTheme="minorEastAsia" w:eastAsiaTheme="minorEastAsia" w:cstheme="minorEastAsia"/>
          <w:b w:val="0"/>
          <w:bCs/>
          <w:sz w:val="24"/>
          <w:szCs w:val="24"/>
          <w:highlight w:val="none"/>
          <w:lang w:val="en-US"/>
        </w:rPr>
        <w:fldChar w:fldCharType="end"/>
      </w:r>
      <w:r>
        <w:rPr>
          <w:rFonts w:hint="eastAsia" w:asciiTheme="minorEastAsia" w:hAnsiTheme="minorEastAsia" w:eastAsiaTheme="minorEastAsia" w:cstheme="minorEastAsia"/>
          <w:b w:val="0"/>
          <w:bCs/>
          <w:sz w:val="24"/>
          <w:szCs w:val="24"/>
          <w:highlight w:val="none"/>
          <w:lang w:val="en-US" w:eastAsia="zh-CN"/>
        </w:rPr>
        <w:t>5</w:t>
      </w:r>
    </w:p>
    <w:p w14:paraId="41B2D747">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val="0"/>
          <w:bCs/>
          <w:kern w:val="2"/>
          <w:sz w:val="24"/>
          <w:szCs w:val="24"/>
          <w:highlight w:val="none"/>
          <w:lang w:val="en-US" w:eastAsia="zh-CN" w:bidi="ar"/>
        </w:rPr>
        <w:fldChar w:fldCharType="end"/>
      </w:r>
    </w:p>
    <w:p w14:paraId="050DDE4B">
      <w:pPr>
        <w:rPr>
          <w:rFonts w:hint="eastAsia" w:asciiTheme="minorEastAsia" w:hAnsiTheme="minorEastAsia" w:eastAsiaTheme="minorEastAsia" w:cstheme="minorEastAsia"/>
          <w:highlight w:val="none"/>
        </w:rPr>
      </w:pPr>
    </w:p>
    <w:p w14:paraId="186254DB">
      <w:pPr>
        <w:keepNext w:val="0"/>
        <w:keepLines w:val="0"/>
        <w:pageBreakBefore w:val="0"/>
        <w:widowControl w:val="0"/>
        <w:suppressLineNumbers w:val="0"/>
        <w:kinsoku/>
        <w:wordWrap/>
        <w:overflowPunct/>
        <w:topLinePunct w:val="0"/>
        <w:autoSpaceDE/>
        <w:autoSpaceDN/>
        <w:bidi w:val="0"/>
        <w:adjustRightInd/>
        <w:snapToGrid/>
        <w:spacing w:before="120" w:beforeLines="50" w:beforeAutospacing="0" w:after="0" w:afterAutospacing="0" w:line="500" w:lineRule="exact"/>
        <w:ind w:left="165" w:right="0"/>
        <w:jc w:val="center"/>
        <w:textAlignment w:val="auto"/>
        <w:rPr>
          <w:rFonts w:hint="eastAsia" w:asciiTheme="minorEastAsia" w:hAnsiTheme="minorEastAsia" w:eastAsiaTheme="minorEastAsia" w:cstheme="minorEastAsia"/>
          <w:kern w:val="2"/>
          <w:sz w:val="24"/>
          <w:szCs w:val="24"/>
          <w:highlight w:val="none"/>
          <w:lang w:val="en-US" w:eastAsia="zh-CN" w:bidi="ar"/>
        </w:rPr>
      </w:pPr>
    </w:p>
    <w:p w14:paraId="630247B8">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53C5D28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31C6DAF5">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004E1FC6">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4AD75F59">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261197D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166F17F0">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4CD23B90">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622E5F57">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242902BF">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p>
    <w:p w14:paraId="6615E924">
      <w:pPr>
        <w:keepNext w:val="0"/>
        <w:keepLines w:val="0"/>
        <w:widowControl w:val="0"/>
        <w:suppressLineNumbers w:val="0"/>
        <w:spacing w:before="120" w:beforeLines="50" w:beforeAutospacing="0" w:after="0" w:afterAutospacing="0" w:line="480" w:lineRule="auto"/>
        <w:ind w:left="165" w:right="0"/>
        <w:jc w:val="center"/>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274A6901">
      <w:pPr>
        <w:pStyle w:val="10"/>
        <w:rPr>
          <w:rFonts w:hint="eastAsia" w:asciiTheme="minorEastAsia" w:hAnsiTheme="minorEastAsia" w:eastAsiaTheme="minorEastAsia" w:cstheme="minorEastAsia"/>
          <w:kern w:val="2"/>
          <w:sz w:val="24"/>
          <w:szCs w:val="24"/>
          <w:highlight w:val="none"/>
          <w:lang w:val="en-US" w:eastAsia="zh-CN" w:bidi="ar"/>
        </w:rPr>
      </w:pPr>
    </w:p>
    <w:p w14:paraId="77111662">
      <w:pPr>
        <w:keepNext w:val="0"/>
        <w:keepLines w:val="0"/>
        <w:pageBreakBefore w:val="0"/>
        <w:widowControl/>
        <w:numPr>
          <w:ilvl w:val="0"/>
          <w:numId w:val="1"/>
        </w:numPr>
        <w:tabs>
          <w:tab w:val="left" w:pos="2070"/>
          <w:tab w:val="center" w:pos="4365"/>
        </w:tabs>
        <w:kinsoku/>
        <w:wordWrap/>
        <w:topLinePunct w:val="0"/>
        <w:bidi w:val="0"/>
        <w:snapToGrid w:val="0"/>
        <w:spacing w:line="500" w:lineRule="exact"/>
        <w:jc w:val="center"/>
        <w:textAlignment w:val="auto"/>
        <w:rPr>
          <w:rFonts w:hint="eastAsia" w:asciiTheme="minorEastAsia" w:hAnsiTheme="minorEastAsia" w:eastAsiaTheme="minorEastAsia" w:cstheme="minorEastAsia"/>
          <w:sz w:val="24"/>
          <w:szCs w:val="24"/>
          <w:highlight w:val="none"/>
          <w:lang w:val="en-US" w:eastAsia="zh-CN"/>
        </w:rPr>
      </w:pPr>
      <w:bookmarkStart w:id="1" w:name="_Toc8199"/>
      <w:bookmarkStart w:id="2" w:name="_Toc451762242"/>
      <w:r>
        <w:rPr>
          <w:rFonts w:hint="eastAsia" w:asciiTheme="minorEastAsia" w:hAnsiTheme="minorEastAsia" w:eastAsiaTheme="minorEastAsia" w:cstheme="minorEastAsia"/>
          <w:b/>
          <w:bCs w:val="0"/>
          <w:sz w:val="24"/>
          <w:szCs w:val="24"/>
          <w:highlight w:val="none"/>
          <w:lang w:eastAsia="zh-CN"/>
        </w:rPr>
        <w:t>竞争性磋商公告</w:t>
      </w:r>
      <w:bookmarkEnd w:id="1"/>
      <w:bookmarkEnd w:id="2"/>
    </w:p>
    <w:p w14:paraId="0916A6A8">
      <w:pPr>
        <w:keepNext w:val="0"/>
        <w:keepLines w:val="0"/>
        <w:pageBreakBefore w:val="0"/>
        <w:widowControl/>
        <w:numPr>
          <w:ilvl w:val="0"/>
          <w:numId w:val="0"/>
        </w:numPr>
        <w:tabs>
          <w:tab w:val="left" w:pos="2070"/>
          <w:tab w:val="center" w:pos="4365"/>
        </w:tabs>
        <w:kinsoku/>
        <w:wordWrap/>
        <w:topLinePunct w:val="0"/>
        <w:bidi w:val="0"/>
        <w:snapToGrid w:val="0"/>
        <w:spacing w:line="500" w:lineRule="exact"/>
        <w:jc w:val="both"/>
        <w:textAlignment w:val="auto"/>
        <w:rPr>
          <w:rFonts w:hint="eastAsia" w:asciiTheme="minorEastAsia" w:hAnsiTheme="minorEastAsia" w:eastAsiaTheme="minorEastAsia" w:cstheme="minorEastAsia"/>
          <w:sz w:val="24"/>
          <w:szCs w:val="24"/>
          <w:highlight w:val="none"/>
          <w:lang w:val="en-US" w:eastAsia="zh-CN"/>
        </w:rPr>
      </w:pPr>
    </w:p>
    <w:p w14:paraId="6814C0F7">
      <w:pPr>
        <w:keepNext w:val="0"/>
        <w:keepLines w:val="0"/>
        <w:pageBreakBefore w:val="0"/>
        <w:widowControl/>
        <w:tabs>
          <w:tab w:val="left" w:pos="2070"/>
          <w:tab w:val="center" w:pos="4365"/>
        </w:tabs>
        <w:kinsoku/>
        <w:wordWrap/>
        <w:topLinePunct w:val="0"/>
        <w:bidi w:val="0"/>
        <w:snapToGrid w:val="0"/>
        <w:spacing w:line="500" w:lineRule="exact"/>
        <w:ind w:firstLine="480" w:firstLineChars="200"/>
        <w:jc w:val="both"/>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rPr>
        <w:t xml:space="preserve">  </w:t>
      </w:r>
      <w:bookmarkStart w:id="3" w:name="_Toc451762243"/>
      <w:bookmarkStart w:id="4" w:name="_Toc26788"/>
      <w:r>
        <w:rPr>
          <w:rFonts w:hint="eastAsia" w:asciiTheme="minorEastAsia" w:hAnsiTheme="minorEastAsia" w:cstheme="minorEastAsia"/>
          <w:sz w:val="24"/>
          <w:szCs w:val="24"/>
          <w:lang w:val="en-US" w:eastAsia="zh-CN"/>
        </w:rPr>
        <w:t xml:space="preserve">    </w:t>
      </w:r>
      <w:r>
        <w:rPr>
          <w:rFonts w:hint="eastAsia" w:ascii="宋体" w:hAnsi="宋体" w:eastAsia="宋体" w:cs="宋体"/>
          <w:sz w:val="24"/>
          <w:szCs w:val="24"/>
        </w:rPr>
        <w:t>汾阳市政府采购中心竞争性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采购公告</w:t>
      </w:r>
    </w:p>
    <w:p w14:paraId="28C064CC">
      <w:pPr>
        <w:keepNext w:val="0"/>
        <w:keepLines w:val="0"/>
        <w:pageBreakBefore w:val="0"/>
        <w:widowControl/>
        <w:tabs>
          <w:tab w:val="left" w:pos="2070"/>
          <w:tab w:val="center" w:pos="4365"/>
        </w:tabs>
        <w:kinsoku/>
        <w:wordWrap/>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2B488B6">
      <w:pPr>
        <w:keepNext w:val="0"/>
        <w:keepLines w:val="0"/>
        <w:pageBreakBefore w:val="0"/>
        <w:widowControl/>
        <w:numPr>
          <w:ilvl w:val="0"/>
          <w:numId w:val="0"/>
        </w:numPr>
        <w:kinsoku/>
        <w:wordWrap/>
        <w:overflowPunct/>
        <w:topLinePunct w:val="0"/>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受</w:t>
      </w:r>
      <w:r>
        <w:rPr>
          <w:rFonts w:hint="eastAsia" w:ascii="宋体" w:hAnsi="宋体" w:eastAsia="宋体" w:cs="宋体"/>
          <w:sz w:val="24"/>
          <w:szCs w:val="24"/>
          <w:lang w:val="en-US" w:eastAsia="zh-CN"/>
        </w:rPr>
        <w:t>汾阳市公安局</w:t>
      </w:r>
      <w:r>
        <w:rPr>
          <w:rFonts w:hint="eastAsia" w:ascii="宋体" w:hAnsi="宋体" w:eastAsia="宋体" w:cs="宋体"/>
          <w:sz w:val="24"/>
          <w:szCs w:val="24"/>
        </w:rPr>
        <w:t>的委托，汾阳市政府采购中心根据《中华人民共和国政府采购法》，本着公</w:t>
      </w:r>
      <w:r>
        <w:rPr>
          <w:rFonts w:hint="eastAsia" w:ascii="宋体" w:hAnsi="宋体" w:eastAsia="宋体" w:cs="宋体"/>
          <w:sz w:val="24"/>
          <w:szCs w:val="24"/>
          <w:lang w:eastAsia="zh-CN"/>
        </w:rPr>
        <w:t>平</w:t>
      </w:r>
      <w:r>
        <w:rPr>
          <w:rFonts w:hint="eastAsia" w:ascii="宋体" w:hAnsi="宋体" w:eastAsia="宋体" w:cs="宋体"/>
          <w:sz w:val="24"/>
          <w:szCs w:val="24"/>
        </w:rPr>
        <w:t>、公正、公</w:t>
      </w:r>
      <w:r>
        <w:rPr>
          <w:rFonts w:hint="eastAsia" w:ascii="宋体" w:hAnsi="宋体" w:eastAsia="宋体" w:cs="宋体"/>
          <w:sz w:val="24"/>
          <w:szCs w:val="24"/>
          <w:lang w:eastAsia="zh-CN"/>
        </w:rPr>
        <w:t>开</w:t>
      </w:r>
      <w:r>
        <w:rPr>
          <w:rFonts w:hint="eastAsia" w:ascii="宋体" w:hAnsi="宋体" w:eastAsia="宋体" w:cs="宋体"/>
          <w:sz w:val="24"/>
          <w:szCs w:val="24"/>
        </w:rPr>
        <w:t>的原则，拟采取</w:t>
      </w:r>
      <w:r>
        <w:rPr>
          <w:rFonts w:hint="eastAsia" w:ascii="宋体" w:hAnsi="宋体" w:eastAsia="宋体" w:cs="宋体"/>
          <w:spacing w:val="10"/>
          <w:kern w:val="0"/>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pacing w:val="10"/>
          <w:kern w:val="0"/>
          <w:sz w:val="24"/>
          <w:szCs w:val="24"/>
        </w:rPr>
        <w:t>采购</w:t>
      </w:r>
      <w:r>
        <w:rPr>
          <w:rFonts w:hint="eastAsia" w:ascii="宋体" w:hAnsi="宋体" w:eastAsia="宋体" w:cs="宋体"/>
          <w:sz w:val="24"/>
          <w:szCs w:val="24"/>
        </w:rPr>
        <w:t>的方式对汾阳市公安局200套桌面云软件升级改造服务</w:t>
      </w: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highlight w:val="none"/>
          <w:u w:val="none"/>
          <w:lang w:val="en-US" w:eastAsia="zh-CN"/>
        </w:rPr>
        <w:t>进行</w:t>
      </w:r>
      <w:r>
        <w:rPr>
          <w:rFonts w:hint="eastAsia" w:ascii="宋体" w:hAnsi="宋体" w:eastAsia="宋体" w:cs="宋体"/>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采购。欢迎</w:t>
      </w:r>
      <w:r>
        <w:rPr>
          <w:rFonts w:hint="eastAsia" w:ascii="宋体" w:hAnsi="宋体" w:eastAsia="宋体" w:cs="宋体"/>
          <w:spacing w:val="10"/>
          <w:kern w:val="0"/>
          <w:sz w:val="24"/>
          <w:szCs w:val="24"/>
        </w:rPr>
        <w:t>符合本项目资格条件的合格供应商参与</w:t>
      </w:r>
      <w:r>
        <w:rPr>
          <w:rFonts w:hint="eastAsia" w:ascii="宋体" w:hAnsi="宋体" w:eastAsia="宋体" w:cs="宋体"/>
          <w:sz w:val="24"/>
          <w:szCs w:val="24"/>
        </w:rPr>
        <w:t>竞争性</w:t>
      </w:r>
      <w:r>
        <w:rPr>
          <w:rFonts w:hint="eastAsia" w:ascii="宋体" w:hAnsi="宋体" w:eastAsia="宋体" w:cs="宋体"/>
          <w:color w:val="000000"/>
          <w:kern w:val="0"/>
          <w:sz w:val="24"/>
          <w:szCs w:val="24"/>
        </w:rPr>
        <w:t>磋商</w:t>
      </w:r>
      <w:r>
        <w:rPr>
          <w:rFonts w:hint="eastAsia" w:ascii="宋体" w:hAnsi="宋体" w:eastAsia="宋体" w:cs="宋体"/>
          <w:sz w:val="24"/>
          <w:szCs w:val="24"/>
        </w:rPr>
        <w:t>采购活动。</w:t>
      </w:r>
    </w:p>
    <w:p w14:paraId="335F86C8">
      <w:pPr>
        <w:keepNext w:val="0"/>
        <w:keepLines w:val="0"/>
        <w:pageBreakBefore w:val="0"/>
        <w:widowControl/>
        <w:numPr>
          <w:ilvl w:val="0"/>
          <w:numId w:val="2"/>
        </w:numPr>
        <w:kinsoku/>
        <w:wordWrap/>
        <w:overflowPunct/>
        <w:topLinePunct w:val="0"/>
        <w:autoSpaceDN/>
        <w:bidi w:val="0"/>
        <w:adjustRightInd/>
        <w:snapToGrid/>
        <w:spacing w:line="500" w:lineRule="exact"/>
        <w:ind w:left="0" w:leftChars="0" w:firstLine="520" w:firstLineChars="200"/>
        <w:jc w:val="left"/>
        <w:textAlignment w:val="auto"/>
        <w:rPr>
          <w:rFonts w:hint="eastAsia" w:ascii="宋体" w:hAnsi="宋体" w:eastAsia="宋体" w:cs="宋体"/>
          <w:b w:val="0"/>
          <w:bCs w:val="0"/>
          <w:spacing w:val="10"/>
          <w:kern w:val="0"/>
          <w:sz w:val="24"/>
          <w:szCs w:val="24"/>
          <w:lang w:val="en-US" w:eastAsia="zh-CN"/>
        </w:rPr>
      </w:pPr>
      <w:r>
        <w:rPr>
          <w:rFonts w:hint="eastAsia" w:ascii="宋体" w:hAnsi="宋体" w:eastAsia="宋体" w:cs="宋体"/>
          <w:b w:val="0"/>
          <w:bCs w:val="0"/>
          <w:spacing w:val="10"/>
          <w:kern w:val="0"/>
          <w:sz w:val="24"/>
          <w:szCs w:val="24"/>
        </w:rPr>
        <w:t>项目编号：1411822026CCS00130</w:t>
      </w:r>
    </w:p>
    <w:p w14:paraId="2CD19597">
      <w:pPr>
        <w:keepNext w:val="0"/>
        <w:keepLines w:val="0"/>
        <w:pageBreakBefore w:val="0"/>
        <w:widowControl/>
        <w:numPr>
          <w:ilvl w:val="0"/>
          <w:numId w:val="0"/>
        </w:numPr>
        <w:kinsoku/>
        <w:wordWrap/>
        <w:overflowPunct/>
        <w:topLinePunct w:val="0"/>
        <w:autoSpaceDN/>
        <w:bidi w:val="0"/>
        <w:adjustRightInd/>
        <w:snapToGrid/>
        <w:spacing w:line="500" w:lineRule="exact"/>
        <w:ind w:left="0" w:firstLine="520" w:firstLineChars="200"/>
        <w:jc w:val="left"/>
        <w:textAlignment w:val="auto"/>
        <w:rPr>
          <w:rFonts w:hint="eastAsia" w:ascii="宋体" w:hAnsi="宋体" w:eastAsia="宋体" w:cs="宋体"/>
          <w:sz w:val="24"/>
          <w:szCs w:val="24"/>
        </w:rPr>
      </w:pPr>
      <w:r>
        <w:rPr>
          <w:rFonts w:hint="eastAsia" w:ascii="宋体" w:hAnsi="宋体" w:eastAsia="宋体" w:cs="宋体"/>
          <w:b w:val="0"/>
          <w:bCs w:val="0"/>
          <w:spacing w:val="10"/>
          <w:kern w:val="0"/>
          <w:sz w:val="24"/>
          <w:szCs w:val="24"/>
          <w:lang w:eastAsia="zh-CN"/>
        </w:rPr>
        <w:t>二、</w:t>
      </w:r>
      <w:r>
        <w:rPr>
          <w:rFonts w:hint="eastAsia" w:ascii="宋体" w:hAnsi="宋体" w:eastAsia="宋体" w:cs="宋体"/>
          <w:b w:val="0"/>
          <w:bCs w:val="0"/>
          <w:spacing w:val="10"/>
          <w:kern w:val="0"/>
          <w:sz w:val="24"/>
          <w:szCs w:val="24"/>
        </w:rPr>
        <w:t>项目名称</w:t>
      </w:r>
      <w:r>
        <w:rPr>
          <w:rFonts w:hint="eastAsia" w:ascii="宋体" w:hAnsi="宋体" w:eastAsia="宋体" w:cs="宋体"/>
          <w:b w:val="0"/>
          <w:bCs w:val="0"/>
          <w:spacing w:val="10"/>
          <w:kern w:val="0"/>
          <w:sz w:val="24"/>
          <w:szCs w:val="24"/>
          <w:lang w:eastAsia="zh-CN"/>
        </w:rPr>
        <w:t>：汾阳市公安局200套桌面云软件升级改造服务</w:t>
      </w:r>
    </w:p>
    <w:p w14:paraId="1BF0DC66">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pacing w:val="10"/>
          <w:kern w:val="0"/>
          <w:sz w:val="24"/>
          <w:szCs w:val="24"/>
        </w:rPr>
      </w:pPr>
      <w:r>
        <w:rPr>
          <w:rFonts w:hint="eastAsia" w:ascii="宋体" w:hAnsi="宋体" w:eastAsia="宋体" w:cs="宋体"/>
          <w:b w:val="0"/>
          <w:bCs w:val="0"/>
          <w:color w:val="000000"/>
          <w:kern w:val="0"/>
          <w:sz w:val="24"/>
          <w:szCs w:val="24"/>
          <w:lang w:eastAsia="zh-CN"/>
        </w:rPr>
        <w:t>三、</w:t>
      </w:r>
      <w:r>
        <w:rPr>
          <w:rFonts w:hint="eastAsia" w:ascii="宋体" w:hAnsi="宋体" w:eastAsia="宋体" w:cs="宋体"/>
          <w:b w:val="0"/>
          <w:bCs w:val="0"/>
          <w:color w:val="000000"/>
          <w:kern w:val="0"/>
          <w:sz w:val="24"/>
          <w:szCs w:val="24"/>
        </w:rPr>
        <w:t>磋商</w:t>
      </w:r>
      <w:r>
        <w:rPr>
          <w:rFonts w:hint="eastAsia" w:ascii="宋体" w:hAnsi="宋体" w:eastAsia="宋体" w:cs="宋体"/>
          <w:b w:val="0"/>
          <w:bCs w:val="0"/>
          <w:spacing w:val="10"/>
          <w:kern w:val="0"/>
          <w:sz w:val="24"/>
          <w:szCs w:val="24"/>
        </w:rPr>
        <w:t>内容：</w:t>
      </w:r>
    </w:p>
    <w:p w14:paraId="67B0D9B2">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pacing w:val="10"/>
          <w:kern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200点位云电脑三年期服务、200台</w:t>
      </w:r>
      <w:r>
        <w:rPr>
          <w:rFonts w:hint="eastAsia" w:ascii="宋体" w:hAnsi="宋体" w:eastAsia="宋体" w:cs="宋体"/>
          <w:sz w:val="24"/>
          <w:szCs w:val="24"/>
          <w:lang w:val="en-US" w:eastAsia="zh-CN"/>
        </w:rPr>
        <w:t>S</w:t>
      </w:r>
      <w:r>
        <w:rPr>
          <w:rFonts w:hint="eastAsia" w:ascii="宋体" w:hAnsi="宋体" w:eastAsia="宋体" w:cs="宋体"/>
          <w:sz w:val="24"/>
          <w:szCs w:val="24"/>
        </w:rPr>
        <w:t>瘦终端硬件、软件升级及专项技术服务</w:t>
      </w:r>
      <w:r>
        <w:rPr>
          <w:rFonts w:hint="eastAsia" w:ascii="宋体" w:hAnsi="宋体" w:eastAsia="宋体" w:cs="宋体"/>
          <w:sz w:val="24"/>
          <w:szCs w:val="24"/>
          <w:lang w:val="en-US" w:eastAsia="zh-CN"/>
        </w:rPr>
        <w:t>等。</w:t>
      </w:r>
    </w:p>
    <w:p w14:paraId="01BED3CA">
      <w:pPr>
        <w:keepNext w:val="0"/>
        <w:keepLines w:val="0"/>
        <w:pageBreakBefore w:val="0"/>
        <w:kinsoku/>
        <w:wordWrap/>
        <w:overflowPunct/>
        <w:topLinePunct w:val="0"/>
        <w:autoSpaceDE w:val="0"/>
        <w:autoSpaceDN/>
        <w:bidi w:val="0"/>
        <w:adjustRightInd/>
        <w:snapToGrid/>
        <w:spacing w:line="500" w:lineRule="exact"/>
        <w:ind w:firstLine="480" w:firstLineChars="200"/>
        <w:jc w:val="left"/>
        <w:textAlignment w:val="auto"/>
        <w:rPr>
          <w:rFonts w:hint="eastAsia" w:ascii="宋体" w:hAnsi="宋体" w:eastAsia="宋体" w:cs="宋体"/>
          <w:b w:val="0"/>
          <w:bCs w:val="0"/>
          <w:color w:val="000000"/>
          <w:kern w:val="10"/>
          <w:sz w:val="24"/>
          <w:szCs w:val="24"/>
          <w:lang w:val="en-US" w:eastAsia="zh-CN"/>
        </w:rPr>
      </w:pPr>
      <w:r>
        <w:rPr>
          <w:rFonts w:hint="eastAsia" w:ascii="宋体" w:hAnsi="宋体" w:eastAsia="宋体" w:cs="宋体"/>
          <w:b w:val="0"/>
          <w:bCs w:val="0"/>
          <w:color w:val="000000"/>
          <w:kern w:val="10"/>
          <w:sz w:val="24"/>
          <w:szCs w:val="24"/>
          <w:lang w:val="en-US" w:eastAsia="zh-CN"/>
        </w:rPr>
        <w:t>服务期限：三年。</w:t>
      </w:r>
    </w:p>
    <w:p w14:paraId="0533937B">
      <w:pPr>
        <w:keepNext w:val="0"/>
        <w:keepLines w:val="0"/>
        <w:pageBreakBefore w:val="0"/>
        <w:kinsoku/>
        <w:wordWrap/>
        <w:overflowPunct/>
        <w:topLinePunct w:val="0"/>
        <w:autoSpaceDE w:val="0"/>
        <w:autoSpaceDN/>
        <w:bidi w:val="0"/>
        <w:adjustRightInd/>
        <w:snapToGrid/>
        <w:spacing w:line="500" w:lineRule="exact"/>
        <w:ind w:lef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kern w:val="10"/>
          <w:sz w:val="24"/>
          <w:szCs w:val="24"/>
          <w:lang w:val="en-US" w:eastAsia="zh-CN"/>
        </w:rPr>
        <w:t>(</w:t>
      </w:r>
      <w:r>
        <w:rPr>
          <w:rFonts w:hint="eastAsia" w:ascii="宋体" w:hAnsi="宋体" w:eastAsia="宋体" w:cs="宋体"/>
          <w:b w:val="0"/>
          <w:bCs w:val="0"/>
          <w:spacing w:val="10"/>
          <w:kern w:val="0"/>
          <w:sz w:val="24"/>
          <w:szCs w:val="24"/>
        </w:rPr>
        <w:t>详细</w:t>
      </w:r>
      <w:r>
        <w:rPr>
          <w:rFonts w:hint="eastAsia" w:ascii="宋体" w:hAnsi="宋体" w:eastAsia="宋体" w:cs="宋体"/>
          <w:b w:val="0"/>
          <w:bCs w:val="0"/>
          <w:spacing w:val="10"/>
          <w:kern w:val="0"/>
          <w:sz w:val="24"/>
          <w:szCs w:val="24"/>
          <w:lang w:eastAsia="zh-CN"/>
        </w:rPr>
        <w:t>要求</w:t>
      </w:r>
      <w:r>
        <w:rPr>
          <w:rFonts w:hint="eastAsia" w:ascii="宋体" w:hAnsi="宋体" w:eastAsia="宋体" w:cs="宋体"/>
          <w:b w:val="0"/>
          <w:bCs w:val="0"/>
          <w:spacing w:val="10"/>
          <w:kern w:val="0"/>
          <w:sz w:val="24"/>
          <w:szCs w:val="24"/>
        </w:rPr>
        <w:t>见</w:t>
      </w:r>
      <w:r>
        <w:rPr>
          <w:rFonts w:hint="eastAsia" w:ascii="宋体" w:hAnsi="宋体" w:eastAsia="宋体" w:cs="宋体"/>
          <w:b w:val="0"/>
          <w:bCs w:val="0"/>
          <w:spacing w:val="10"/>
          <w:kern w:val="0"/>
          <w:sz w:val="24"/>
          <w:szCs w:val="24"/>
          <w:lang w:val="en-US" w:eastAsia="zh-CN"/>
        </w:rPr>
        <w:t>磋商</w:t>
      </w:r>
      <w:r>
        <w:rPr>
          <w:rFonts w:hint="eastAsia" w:ascii="宋体" w:hAnsi="宋体" w:eastAsia="宋体" w:cs="宋体"/>
          <w:b w:val="0"/>
          <w:bCs w:val="0"/>
          <w:spacing w:val="10"/>
          <w:kern w:val="0"/>
          <w:sz w:val="24"/>
          <w:szCs w:val="24"/>
        </w:rPr>
        <w:t>文件）</w:t>
      </w:r>
    </w:p>
    <w:p w14:paraId="7C13CAFA">
      <w:pPr>
        <w:keepNext w:val="0"/>
        <w:keepLines w:val="0"/>
        <w:pageBreakBefore w:val="0"/>
        <w:kinsoku/>
        <w:wordWrap/>
        <w:overflowPunct/>
        <w:topLinePunct w:val="0"/>
        <w:autoSpaceDN/>
        <w:bidi w:val="0"/>
        <w:adjustRightInd/>
        <w:snapToGrid/>
        <w:spacing w:line="500" w:lineRule="exact"/>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color w:val="auto"/>
          <w:sz w:val="24"/>
          <w:szCs w:val="24"/>
        </w:rPr>
        <w:t>四、项目预算</w:t>
      </w:r>
      <w:r>
        <w:rPr>
          <w:rFonts w:hint="eastAsia" w:ascii="宋体" w:hAnsi="宋体" w:eastAsia="宋体" w:cs="宋体"/>
          <w:b w:val="0"/>
          <w:bCs w:val="0"/>
          <w:color w:val="auto"/>
          <w:sz w:val="24"/>
          <w:szCs w:val="24"/>
          <w:lang w:val="en-US" w:eastAsia="zh-CN"/>
        </w:rPr>
        <w:t>价</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600000元。</w:t>
      </w:r>
    </w:p>
    <w:p w14:paraId="292741B5">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lang w:val="en-US" w:eastAsia="zh-CN"/>
        </w:rPr>
        <w:t>五</w:t>
      </w:r>
      <w:r>
        <w:rPr>
          <w:rFonts w:hint="eastAsia" w:ascii="宋体" w:hAnsi="宋体" w:eastAsia="宋体" w:cs="宋体"/>
          <w:b w:val="0"/>
          <w:bCs w:val="0"/>
          <w:color w:val="000000"/>
          <w:sz w:val="24"/>
          <w:szCs w:val="24"/>
        </w:rPr>
        <w:t>、参与</w:t>
      </w:r>
      <w:r>
        <w:rPr>
          <w:rFonts w:hint="eastAsia" w:ascii="宋体" w:hAnsi="宋体" w:eastAsia="宋体" w:cs="宋体"/>
          <w:b w:val="0"/>
          <w:bCs w:val="0"/>
          <w:color w:val="000000"/>
          <w:sz w:val="24"/>
          <w:szCs w:val="24"/>
          <w:lang w:val="en-US" w:eastAsia="zh-CN"/>
        </w:rPr>
        <w:t>磋商</w:t>
      </w:r>
      <w:r>
        <w:rPr>
          <w:rFonts w:hint="eastAsia" w:ascii="宋体" w:hAnsi="宋体" w:eastAsia="宋体" w:cs="宋体"/>
          <w:b w:val="0"/>
          <w:bCs w:val="0"/>
          <w:color w:val="000000"/>
          <w:sz w:val="24"/>
          <w:szCs w:val="24"/>
        </w:rPr>
        <w:t>的供应商应具备的资格条件</w:t>
      </w:r>
    </w:p>
    <w:p w14:paraId="433ED562">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w:t>
      </w:r>
      <w:r>
        <w:rPr>
          <w:rFonts w:hint="eastAsia" w:ascii="宋体" w:hAnsi="宋体" w:eastAsia="宋体" w:cs="宋体"/>
          <w:sz w:val="24"/>
          <w:szCs w:val="24"/>
          <w:lang w:eastAsia="zh-CN"/>
        </w:rPr>
        <w:t>；</w:t>
      </w:r>
    </w:p>
    <w:p w14:paraId="0F70BCD2">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rPr>
        <w:t>具有独立承担民事责任</w:t>
      </w:r>
      <w:r>
        <w:rPr>
          <w:rFonts w:hint="eastAsia" w:ascii="宋体" w:hAnsi="宋体" w:eastAsia="宋体" w:cs="宋体"/>
          <w:sz w:val="24"/>
          <w:szCs w:val="24"/>
          <w:lang w:val="en-US" w:eastAsia="zh-CN"/>
        </w:rPr>
        <w:t>的</w:t>
      </w:r>
      <w:r>
        <w:rPr>
          <w:rFonts w:hint="eastAsia" w:ascii="宋体" w:hAnsi="宋体" w:eastAsia="宋体" w:cs="宋体"/>
          <w:sz w:val="24"/>
          <w:szCs w:val="24"/>
        </w:rPr>
        <w:t>能力；</w:t>
      </w:r>
      <w:r>
        <w:rPr>
          <w:rFonts w:hint="eastAsia" w:ascii="宋体" w:hAnsi="宋体" w:eastAsia="宋体" w:cs="宋体"/>
          <w:spacing w:val="10"/>
          <w:kern w:val="0"/>
          <w:sz w:val="24"/>
          <w:szCs w:val="24"/>
        </w:rPr>
        <w:t xml:space="preserve"> </w:t>
      </w:r>
    </w:p>
    <w:p w14:paraId="07DD890B">
      <w:pPr>
        <w:keepNext w:val="0"/>
        <w:keepLines w:val="0"/>
        <w:pageBreakBefore w:val="0"/>
        <w:kinsoku/>
        <w:wordWrap/>
        <w:overflowPunct/>
        <w:topLinePunct w:val="0"/>
        <w:autoSpaceDN/>
        <w:bidi w:val="0"/>
        <w:adjustRightInd/>
        <w:snapToGrid/>
        <w:spacing w:line="500" w:lineRule="exact"/>
        <w:ind w:left="0" w:firstLine="520" w:firstLineChars="200"/>
        <w:textAlignment w:val="auto"/>
        <w:rPr>
          <w:rFonts w:hint="eastAsia" w:ascii="宋体" w:hAnsi="宋体" w:eastAsia="宋体" w:cs="宋体"/>
          <w:color w:val="000000"/>
          <w:kern w:val="0"/>
          <w:sz w:val="24"/>
          <w:szCs w:val="24"/>
          <w:lang w:eastAsia="zh-CN" w:bidi="ar"/>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二）</w:t>
      </w:r>
      <w:r>
        <w:rPr>
          <w:rFonts w:hint="eastAsia" w:ascii="宋体" w:hAnsi="宋体" w:eastAsia="宋体" w:cs="宋体"/>
          <w:sz w:val="24"/>
          <w:szCs w:val="24"/>
        </w:rPr>
        <w:t>具有良好的商业信誉和健全的财务会计制度</w:t>
      </w:r>
      <w:r>
        <w:rPr>
          <w:rFonts w:hint="eastAsia" w:ascii="宋体" w:hAnsi="宋体" w:eastAsia="宋体" w:cs="宋体"/>
          <w:color w:val="000000"/>
          <w:kern w:val="0"/>
          <w:sz w:val="24"/>
          <w:szCs w:val="24"/>
          <w:lang w:eastAsia="zh-CN" w:bidi="ar"/>
        </w:rPr>
        <w:t>；</w:t>
      </w:r>
    </w:p>
    <w:p w14:paraId="0ADE38D1">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具有履行合同所必须的设备和专业技术能力；</w:t>
      </w:r>
    </w:p>
    <w:p w14:paraId="56C24B74">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(四）具有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 xml:space="preserve"> </w:t>
      </w:r>
    </w:p>
    <w:p w14:paraId="6FED7569">
      <w:pPr>
        <w:keepNext w:val="0"/>
        <w:keepLines w:val="0"/>
        <w:pageBreakBefore w:val="0"/>
        <w:kinsoku/>
        <w:wordWrap/>
        <w:overflowPunct/>
        <w:topLinePunct w:val="0"/>
        <w:autoSpaceDN/>
        <w:bidi w:val="0"/>
        <w:adjustRightInd/>
        <w:snapToGrid/>
        <w:spacing w:line="500" w:lineRule="exact"/>
        <w:ind w:left="0"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kern w:val="0"/>
          <w:sz w:val="24"/>
          <w:szCs w:val="24"/>
        </w:rPr>
        <w:t>参加政府采购活动前三年内，在经营活动中没有重大违法记录；</w:t>
      </w:r>
    </w:p>
    <w:p w14:paraId="1F78563D">
      <w:pPr>
        <w:keepNext w:val="0"/>
        <w:keepLines w:val="0"/>
        <w:pageBreakBefore w:val="0"/>
        <w:kinsoku/>
        <w:wordWrap/>
        <w:topLinePunct w:val="0"/>
        <w:bidi w:val="0"/>
        <w:spacing w:line="500" w:lineRule="exact"/>
        <w:ind w:left="0" w:firstLine="480" w:firstLineChars="200"/>
        <w:textAlignment w:val="auto"/>
        <w:rPr>
          <w:rFonts w:hint="eastAsia" w:ascii="宋体" w:hAnsi="宋体" w:eastAsia="宋体" w:cs="宋体"/>
          <w:spacing w:val="10"/>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六）法律</w:t>
      </w:r>
      <w:r>
        <w:rPr>
          <w:rFonts w:hint="eastAsia" w:ascii="宋体" w:hAnsi="宋体" w:eastAsia="宋体" w:cs="宋体"/>
          <w:sz w:val="24"/>
          <w:szCs w:val="24"/>
        </w:rPr>
        <w:t>、</w:t>
      </w:r>
      <w:r>
        <w:rPr>
          <w:rFonts w:hint="eastAsia" w:ascii="宋体" w:hAnsi="宋体" w:eastAsia="宋体" w:cs="宋体"/>
          <w:sz w:val="24"/>
          <w:szCs w:val="24"/>
          <w:lang w:val="en-US" w:eastAsia="zh-CN"/>
        </w:rPr>
        <w:t>行政法规规定的其他条件。</w:t>
      </w:r>
    </w:p>
    <w:p w14:paraId="02C7B294">
      <w:pPr>
        <w:keepNext w:val="0"/>
        <w:keepLines w:val="0"/>
        <w:pageBreakBefore w:val="0"/>
        <w:kinsoku/>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供应商</w:t>
      </w:r>
      <w:r>
        <w:rPr>
          <w:rFonts w:hint="eastAsia" w:ascii="宋体" w:hAnsi="宋体" w:eastAsia="宋体" w:cs="宋体"/>
          <w:sz w:val="24"/>
          <w:szCs w:val="24"/>
        </w:rPr>
        <w:t>单位在“信用中国”网站（http://www.creditchina.gov.cn）下载的信用报告；</w:t>
      </w:r>
    </w:p>
    <w:p w14:paraId="07BAD051">
      <w:pPr>
        <w:keepNext w:val="0"/>
        <w:keepLines w:val="0"/>
        <w:pageBreakBefore w:val="0"/>
        <w:kinsoku/>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w:t>
      </w:r>
    </w:p>
    <w:p w14:paraId="0FB702BF">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4、本项目落实政府采购政策。</w:t>
      </w:r>
    </w:p>
    <w:p w14:paraId="34C3BDB7">
      <w:pPr>
        <w:keepNext w:val="0"/>
        <w:keepLines w:val="0"/>
        <w:pageBreakBefore w:val="0"/>
        <w:kinsoku/>
        <w:wordWrap/>
        <w:overflowPunct/>
        <w:topLinePunct w:val="0"/>
        <w:autoSpaceDN/>
        <w:bidi w:val="0"/>
        <w:spacing w:line="500" w:lineRule="exact"/>
        <w:ind w:left="0" w:leftChars="0" w:firstLine="480" w:firstLineChars="200"/>
        <w:jc w:val="left"/>
        <w:textAlignment w:val="auto"/>
        <w:rPr>
          <w:rFonts w:hint="eastAsia" w:ascii="宋体" w:hAnsi="宋体" w:eastAsia="宋体" w:cs="宋体"/>
          <w:b/>
          <w:bCs/>
          <w:sz w:val="24"/>
          <w:szCs w:val="24"/>
          <w:lang w:val="en-US"/>
        </w:rPr>
      </w:pPr>
      <w:r>
        <w:rPr>
          <w:rFonts w:hint="eastAsia" w:ascii="宋体" w:hAnsi="宋体" w:eastAsia="宋体" w:cs="宋体"/>
          <w:b w:val="0"/>
          <w:bCs/>
          <w:color w:val="auto"/>
          <w:sz w:val="24"/>
          <w:szCs w:val="24"/>
          <w:lang w:val="en-US" w:eastAsia="zh-CN"/>
        </w:rPr>
        <w:t>5、本项目的特定资格要求：</w:t>
      </w:r>
      <w:r>
        <w:rPr>
          <w:rFonts w:hint="eastAsia" w:ascii="宋体" w:hAnsi="宋体" w:eastAsia="宋体" w:cs="宋体"/>
          <w:sz w:val="24"/>
          <w:szCs w:val="24"/>
          <w:lang w:val="en-US" w:eastAsia="zh-CN"/>
        </w:rPr>
        <w:t>无。</w:t>
      </w:r>
    </w:p>
    <w:p w14:paraId="20D4C665">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w:t>
      </w:r>
      <w:r>
        <w:rPr>
          <w:rFonts w:hint="eastAsia" w:ascii="宋体" w:hAnsi="宋体" w:eastAsia="宋体" w:cs="宋体"/>
          <w:sz w:val="24"/>
          <w:szCs w:val="24"/>
        </w:rPr>
        <w:t>获取磋商文件</w:t>
      </w:r>
      <w:r>
        <w:rPr>
          <w:rFonts w:hint="eastAsia" w:ascii="宋体" w:hAnsi="宋体" w:eastAsia="宋体" w:cs="宋体"/>
          <w:sz w:val="24"/>
          <w:szCs w:val="24"/>
          <w:lang w:eastAsia="zh-CN"/>
        </w:rPr>
        <w:t>的地点、</w:t>
      </w:r>
      <w:r>
        <w:rPr>
          <w:rFonts w:hint="eastAsia" w:ascii="宋体" w:hAnsi="宋体" w:eastAsia="宋体" w:cs="宋体"/>
          <w:sz w:val="24"/>
          <w:szCs w:val="24"/>
          <w:lang w:val="en-US" w:eastAsia="zh-CN"/>
        </w:rPr>
        <w:t>方式：</w:t>
      </w:r>
    </w:p>
    <w:p w14:paraId="09B2697A">
      <w:pPr>
        <w:pStyle w:val="18"/>
        <w:keepNext w:val="0"/>
        <w:keepLines w:val="0"/>
        <w:pageBreakBefore w:val="0"/>
        <w:widowControl/>
        <w:suppressLineNumbers w:val="0"/>
        <w:wordWrap/>
        <w:topLinePunct w:val="0"/>
        <w:bidi w:val="0"/>
        <w:spacing w:line="50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、磋商文件获取地点：山西省政府采购网（http://www.ccgp-shanxi.gov.cn/home.html）</w:t>
      </w:r>
    </w:p>
    <w:p w14:paraId="0AEF5CDA">
      <w:pPr>
        <w:pStyle w:val="18"/>
        <w:keepNext w:val="0"/>
        <w:keepLines w:val="0"/>
        <w:pageBreakBefore w:val="0"/>
        <w:widowControl/>
        <w:suppressLineNumbers w:val="0"/>
        <w:wordWrap/>
        <w:topLinePunct w:val="0"/>
        <w:bidi w:val="0"/>
        <w:spacing w:line="50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、磋商文件获取方式：通过山西省政府采购网（http://www.ccgp-shanxi.gov.cn/home.html）在线获</w:t>
      </w:r>
      <w:r>
        <w:rPr>
          <w:rFonts w:hint="eastAsia" w:ascii="宋体" w:hAnsi="宋体" w:eastAsia="宋体" w:cs="宋体"/>
          <w:sz w:val="24"/>
          <w:szCs w:val="24"/>
          <w:lang w:val="en-US" w:eastAsia="zh-CN"/>
        </w:rPr>
        <w:t>取</w:t>
      </w:r>
    </w:p>
    <w:p w14:paraId="02E5E2EB">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响应文件递交及格式要求：</w:t>
      </w:r>
    </w:p>
    <w:p w14:paraId="2D3AEB90">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rPr>
        <w:t>9:00（北京时间）</w:t>
      </w:r>
    </w:p>
    <w:p w14:paraId="17B605BC">
      <w:pPr>
        <w:pStyle w:val="18"/>
        <w:keepNext w:val="0"/>
        <w:keepLines w:val="0"/>
        <w:pageBreakBefore w:val="0"/>
        <w:widowControl/>
        <w:numPr>
          <w:ilvl w:val="0"/>
          <w:numId w:val="3"/>
        </w:numPr>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电子投标文件：递交截止时间前在山西省政府采购网投标客户端完成递交(上传）。</w:t>
      </w:r>
    </w:p>
    <w:p w14:paraId="73D8F085">
      <w:pPr>
        <w:pStyle w:val="18"/>
        <w:keepNext w:val="0"/>
        <w:keepLines w:val="0"/>
        <w:pageBreakBefore w:val="0"/>
        <w:widowControl/>
        <w:numPr>
          <w:ilvl w:val="0"/>
          <w:numId w:val="0"/>
        </w:numPr>
        <w:suppressLineNumbers w:val="0"/>
        <w:wordWrap/>
        <w:topLinePunct w:val="0"/>
        <w:bidi w:val="0"/>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山西省政府采购网（http://www.ccgp-shanxi.gov.cn/home.html）</w:t>
      </w:r>
    </w:p>
    <w:p w14:paraId="4FF90F1F">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、开</w:t>
      </w:r>
      <w:r>
        <w:rPr>
          <w:rFonts w:hint="eastAsia" w:ascii="宋体" w:hAnsi="宋体" w:eastAsia="宋体" w:cs="宋体"/>
          <w:sz w:val="24"/>
          <w:szCs w:val="24"/>
          <w:lang w:val="en-US" w:eastAsia="zh-CN"/>
        </w:rPr>
        <w:t>标时间及地点</w:t>
      </w:r>
    </w:p>
    <w:p w14:paraId="36C347AF">
      <w:pPr>
        <w:pStyle w:val="18"/>
        <w:keepNext w:val="0"/>
        <w:keepLines w:val="0"/>
        <w:pageBreakBefore w:val="0"/>
        <w:widowControl/>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18 </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rPr>
        <w:t>9:00（北京时间）</w:t>
      </w:r>
    </w:p>
    <w:p w14:paraId="051DB12B">
      <w:pPr>
        <w:keepNext w:val="0"/>
        <w:keepLines w:val="0"/>
        <w:pageBreakBefore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汾阳市政府采购中心</w:t>
      </w:r>
      <w:r>
        <w:rPr>
          <w:rFonts w:hint="eastAsia" w:ascii="宋体" w:hAnsi="宋体" w:eastAsia="宋体" w:cs="宋体"/>
          <w:sz w:val="24"/>
          <w:szCs w:val="24"/>
        </w:rPr>
        <w:t>开标室</w:t>
      </w:r>
    </w:p>
    <w:p w14:paraId="5BFD3C51">
      <w:pPr>
        <w:pStyle w:val="18"/>
        <w:keepNext w:val="0"/>
        <w:keepLines w:val="0"/>
        <w:pageBreakBefore w:val="0"/>
        <w:widowControl/>
        <w:numPr>
          <w:ilvl w:val="0"/>
          <w:numId w:val="4"/>
        </w:numPr>
        <w:suppressLineNumbers w:val="0"/>
        <w:wordWrap/>
        <w:topLinePunct w:val="0"/>
        <w:bidi w:val="0"/>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公告期限</w:t>
      </w:r>
    </w:p>
    <w:p w14:paraId="6660E1B5">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公告</w:t>
      </w:r>
      <w:r>
        <w:rPr>
          <w:rFonts w:hint="eastAsia" w:ascii="宋体" w:hAnsi="宋体" w:eastAsia="宋体" w:cs="宋体"/>
          <w:sz w:val="24"/>
          <w:szCs w:val="24"/>
          <w:highlight w:val="none"/>
        </w:rPr>
        <w:t>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8 </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12 </w:t>
      </w:r>
      <w:r>
        <w:rPr>
          <w:rFonts w:hint="eastAsia" w:ascii="宋体" w:hAnsi="宋体" w:eastAsia="宋体" w:cs="宋体"/>
          <w:sz w:val="24"/>
          <w:szCs w:val="24"/>
        </w:rPr>
        <w:t>日。</w:t>
      </w:r>
      <w:r>
        <w:rPr>
          <w:rFonts w:hint="eastAsia" w:ascii="宋体" w:hAnsi="宋体" w:eastAsia="宋体" w:cs="宋体"/>
          <w:sz w:val="24"/>
          <w:szCs w:val="24"/>
          <w:lang w:val="en-US" w:eastAsia="zh-CN"/>
        </w:rPr>
        <w:t>每天上午8：00分至12：00分，下午14：30分至18：00分（北京时间，双休日、法定节假日除外）</w:t>
      </w:r>
    </w:p>
    <w:p w14:paraId="1EEFC58C">
      <w:pPr>
        <w:pStyle w:val="18"/>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4B92006">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、其他补充事宜</w:t>
      </w:r>
    </w:p>
    <w:p w14:paraId="45C94EC9">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1.针对本项目的质疑需一次性提出，多次提出将不予受理。未按本项目公告规定获取采购文件的潜在供应商不得对采购文件提出质疑。</w:t>
      </w:r>
    </w:p>
    <w:p w14:paraId="2C5F668C">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公告发布媒介：山西省政府采购网（http://www.ccgp-shanxi.gov.cn/home.html）</w:t>
      </w:r>
    </w:p>
    <w:p w14:paraId="766588BA">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在线投标响应（电子投标）说明：</w:t>
      </w:r>
    </w:p>
    <w:p w14:paraId="6428D186">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1）本项目采用电子化交易；电子化交易流程操作指南：“山西省政府采购网&gt;办事指南&gt;下载专区”获取；</w:t>
      </w:r>
    </w:p>
    <w:p w14:paraId="07453FD8">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2）供应商应在提交响应文件前完成CA数字证书办理。（办理事项详见“山西省政府采购网&gt;办事指南&gt;下载专区”）；</w:t>
      </w:r>
    </w:p>
    <w:p w14:paraId="128FE8A1">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3）供应商应安装“山西政府采购电子平台电子投标客户端”，请供应商自行前往“山西省政府采购网&gt;办事指南&gt;下载专区”）获取并安装；</w:t>
      </w:r>
    </w:p>
    <w:p w14:paraId="24212C4E">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4）如有疑问，可致电技术支持热线：</w:t>
      </w:r>
      <w:r>
        <w:rPr>
          <w:rFonts w:hint="eastAsia" w:ascii="宋体" w:hAnsi="宋体" w:eastAsia="宋体" w:cs="宋体"/>
          <w:sz w:val="24"/>
          <w:szCs w:val="24"/>
          <w:lang w:val="en-US" w:eastAsia="zh-CN"/>
        </w:rPr>
        <w:t>95763</w:t>
      </w:r>
      <w:r>
        <w:rPr>
          <w:rFonts w:hint="eastAsia" w:ascii="宋体" w:hAnsi="宋体" w:eastAsia="宋体" w:cs="宋体"/>
          <w:sz w:val="24"/>
          <w:szCs w:val="24"/>
        </w:rPr>
        <w:t>。</w:t>
      </w:r>
    </w:p>
    <w:p w14:paraId="689675B1">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开标时间起</w:t>
      </w:r>
      <w:r>
        <w:rPr>
          <w:rFonts w:hint="eastAsia" w:ascii="宋体" w:hAnsi="宋体" w:eastAsia="宋体" w:cs="宋体"/>
          <w:sz w:val="24"/>
          <w:szCs w:val="24"/>
          <w:lang w:val="en-US" w:eastAsia="zh-CN"/>
        </w:rPr>
        <w:t>60</w:t>
      </w:r>
      <w:r>
        <w:rPr>
          <w:rFonts w:hint="eastAsia" w:ascii="宋体" w:hAnsi="宋体" w:eastAsia="宋体" w:cs="宋体"/>
          <w:sz w:val="24"/>
          <w:szCs w:val="24"/>
        </w:rPr>
        <w:t>分钟内供应商可登录“山西政府采购平台”，在“项目采购-开标评标”模块对响应文件进行在线解密。</w:t>
      </w:r>
    </w:p>
    <w:p w14:paraId="66E46736">
      <w:pPr>
        <w:pStyle w:val="18"/>
        <w:keepNext w:val="0"/>
        <w:keepLines w:val="0"/>
        <w:pageBreakBefore w:val="0"/>
        <w:widowControl/>
        <w:suppressLineNumbers w:val="0"/>
        <w:kinsoku/>
        <w:wordWrap/>
        <w:topLinePunct w:val="0"/>
        <w:autoSpaceDE/>
        <w:autoSpaceDN/>
        <w:bidi w:val="0"/>
        <w:adjustRightInd/>
        <w:spacing w:line="500" w:lineRule="exact"/>
        <w:ind w:firstLine="480" w:firstLineChars="200"/>
        <w:textAlignment w:val="auto"/>
        <w:rPr>
          <w:rFonts w:hint="eastAsia" w:ascii="宋体" w:hAnsi="宋体" w:eastAsia="宋体" w:cs="宋体"/>
          <w:b w:val="0"/>
          <w:bCs/>
          <w:kern w:val="2"/>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成交供应商应在合同签订前完成山西省政府采购网全部注册步骤并成为正式供应商。</w:t>
      </w:r>
    </w:p>
    <w:p w14:paraId="20BA7857">
      <w:pPr>
        <w:keepNext w:val="0"/>
        <w:keepLines w:val="0"/>
        <w:pageBreakBefore w:val="0"/>
        <w:kinsoku/>
        <w:wordWrap/>
        <w:overflowPunct w:val="0"/>
        <w:topLinePunct w:val="0"/>
        <w:autoSpaceDE/>
        <w:autoSpaceDN/>
        <w:bidi w:val="0"/>
        <w:adjustRightInd/>
        <w:spacing w:line="500" w:lineRule="exact"/>
        <w:ind w:left="0" w:firstLine="480" w:firstLineChars="200"/>
        <w:jc w:val="both"/>
        <w:textAlignment w:val="auto"/>
        <w:outlineLvl w:val="1"/>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rPr>
        <w:t>十一</w:t>
      </w:r>
      <w:r>
        <w:rPr>
          <w:rFonts w:hint="eastAsia" w:ascii="宋体" w:hAnsi="宋体" w:eastAsia="宋体" w:cs="宋体"/>
          <w:b w:val="0"/>
          <w:bCs/>
          <w:kern w:val="2"/>
          <w:sz w:val="24"/>
          <w:szCs w:val="24"/>
        </w:rPr>
        <w:t>、凡对本次采购提出询问，请按以下方式联系</w:t>
      </w:r>
    </w:p>
    <w:p w14:paraId="469319CC">
      <w:pPr>
        <w:keepNext w:val="0"/>
        <w:keepLines w:val="0"/>
        <w:pageBreakBefore w:val="0"/>
        <w:kinsoku/>
        <w:wordWrap/>
        <w:overflowPunct w:val="0"/>
        <w:topLinePunct w:val="0"/>
        <w:autoSpaceDE/>
        <w:autoSpaceDN/>
        <w:bidi w:val="0"/>
        <w:adjustRightInd/>
        <w:spacing w:line="500" w:lineRule="exact"/>
        <w:ind w:left="0" w:firstLine="480" w:firstLineChars="200"/>
        <w:jc w:val="both"/>
        <w:textAlignment w:val="auto"/>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1．采购人信息</w:t>
      </w:r>
    </w:p>
    <w:p w14:paraId="79CFAC3C">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en-US" w:eastAsia="zh-CN"/>
        </w:rPr>
        <w:t>汾阳市公安局</w:t>
      </w:r>
    </w:p>
    <w:p w14:paraId="37617E90">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    址：汾阳市</w:t>
      </w:r>
      <w:r>
        <w:rPr>
          <w:rFonts w:hint="eastAsia" w:ascii="宋体" w:hAnsi="宋体" w:eastAsia="宋体" w:cs="宋体"/>
          <w:color w:val="auto"/>
          <w:sz w:val="24"/>
          <w:szCs w:val="24"/>
          <w:lang w:val="en-US" w:eastAsia="zh-CN"/>
        </w:rPr>
        <w:t>汾州大道</w:t>
      </w:r>
    </w:p>
    <w:p w14:paraId="75E8DC5F">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strike/>
          <w:dstrike w:val="0"/>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刘女士</w:t>
      </w:r>
    </w:p>
    <w:p w14:paraId="29356070">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15935828582</w:t>
      </w:r>
    </w:p>
    <w:p w14:paraId="7CBF9DC0">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2．采购代理机构信息</w:t>
      </w:r>
    </w:p>
    <w:p w14:paraId="47A029BF">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单位名称：</w:t>
      </w:r>
      <w:r>
        <w:rPr>
          <w:rFonts w:hint="eastAsia" w:ascii="宋体" w:hAnsi="宋体" w:eastAsia="宋体" w:cs="宋体"/>
          <w:sz w:val="24"/>
          <w:szCs w:val="24"/>
          <w:lang w:val="en-US" w:eastAsia="zh-CN"/>
        </w:rPr>
        <w:t>汾阳市政府采购中心</w:t>
      </w:r>
    </w:p>
    <w:p w14:paraId="2B2CF7F3">
      <w:pPr>
        <w:keepNext w:val="0"/>
        <w:keepLines w:val="0"/>
        <w:pageBreakBefore w:val="0"/>
        <w:kinsoku/>
        <w:wordWrap/>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 w:val="0"/>
          <w:bCs w:val="0"/>
          <w:color w:val="auto"/>
          <w:sz w:val="24"/>
          <w:szCs w:val="24"/>
          <w:lang w:val="en-US" w:eastAsia="zh-CN"/>
        </w:rPr>
        <w:t>汾阳高速口政务服务中心二楼</w:t>
      </w:r>
    </w:p>
    <w:p w14:paraId="283A1217">
      <w:pPr>
        <w:keepNext w:val="0"/>
        <w:keepLines w:val="0"/>
        <w:pageBreakBefore w:val="0"/>
        <w:widowControl/>
        <w:kinsoku/>
        <w:wordWrap/>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 系 人：赵女士 、韩先生 、 郭女士  </w:t>
      </w:r>
    </w:p>
    <w:p w14:paraId="28D1FC79">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联系电话：</w:t>
      </w:r>
      <w:r>
        <w:rPr>
          <w:rFonts w:hint="eastAsia" w:ascii="宋体" w:hAnsi="宋体" w:eastAsia="宋体" w:cs="宋体"/>
          <w:sz w:val="24"/>
          <w:szCs w:val="24"/>
        </w:rPr>
        <w:t xml:space="preserve">0358-3337031、0358-3337032  </w:t>
      </w:r>
    </w:p>
    <w:p w14:paraId="31123DD0">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注：本磋商文件所表述的时间均为北京时间。</w:t>
      </w:r>
    </w:p>
    <w:p w14:paraId="7113EEFB">
      <w:pPr>
        <w:keepNext w:val="0"/>
        <w:keepLines w:val="0"/>
        <w:pageBreakBefore w:val="0"/>
        <w:kinsoku/>
        <w:wordWrap/>
        <w:topLinePunct w:val="0"/>
        <w:bidi w:val="0"/>
        <w:spacing w:line="500" w:lineRule="exact"/>
        <w:ind w:firstLine="480" w:firstLineChars="200"/>
        <w:textAlignment w:val="auto"/>
        <w:rPr>
          <w:rFonts w:hint="eastAsia" w:ascii="宋体" w:hAnsi="宋体" w:eastAsia="宋体" w:cs="宋体"/>
          <w:sz w:val="24"/>
          <w:szCs w:val="24"/>
        </w:rPr>
      </w:pPr>
    </w:p>
    <w:p w14:paraId="64DF1D26">
      <w:pPr>
        <w:keepNext w:val="0"/>
        <w:keepLines w:val="0"/>
        <w:pageBreakBefore w:val="0"/>
        <w:widowControl/>
        <w:tabs>
          <w:tab w:val="left" w:pos="2070"/>
          <w:tab w:val="center" w:pos="4365"/>
        </w:tabs>
        <w:kinsoku/>
        <w:wordWrap/>
        <w:topLinePunct w:val="0"/>
        <w:bidi w:val="0"/>
        <w:snapToGrid w:val="0"/>
        <w:spacing w:line="500" w:lineRule="exact"/>
        <w:textAlignment w:val="auto"/>
        <w:rPr>
          <w:rFonts w:hint="eastAsia" w:ascii="宋体" w:hAnsi="宋体" w:eastAsia="宋体" w:cs="宋体"/>
          <w:sz w:val="24"/>
          <w:szCs w:val="24"/>
        </w:rPr>
      </w:pPr>
    </w:p>
    <w:p w14:paraId="0C9BEC74">
      <w:pPr>
        <w:keepNext w:val="0"/>
        <w:keepLines w:val="0"/>
        <w:pageBreakBefore w:val="0"/>
        <w:kinsoku/>
        <w:wordWrap/>
        <w:topLinePunct w:val="0"/>
        <w:autoSpaceDE/>
        <w:autoSpaceDN/>
        <w:bidi w:val="0"/>
        <w:adjustRightInd/>
        <w:spacing w:line="500" w:lineRule="exact"/>
        <w:ind w:left="0" w:firstLine="480" w:firstLineChars="200"/>
        <w:textAlignment w:val="auto"/>
        <w:rPr>
          <w:rFonts w:hint="eastAsia" w:ascii="宋体" w:hAnsi="宋体" w:eastAsia="宋体" w:cs="宋体"/>
          <w:sz w:val="24"/>
          <w:szCs w:val="24"/>
        </w:rPr>
      </w:pPr>
    </w:p>
    <w:p w14:paraId="7D2515B5">
      <w:pPr>
        <w:keepNext w:val="0"/>
        <w:keepLines w:val="0"/>
        <w:pageBreakBefore w:val="0"/>
        <w:kinsoku/>
        <w:wordWrap/>
        <w:topLinePunct w:val="0"/>
        <w:bidi w:val="0"/>
        <w:spacing w:line="500" w:lineRule="exact"/>
        <w:ind w:firstLine="480" w:firstLineChars="200"/>
        <w:textAlignment w:val="auto"/>
        <w:rPr>
          <w:rFonts w:hint="eastAsia" w:ascii="宋体" w:hAnsi="宋体" w:eastAsia="宋体" w:cs="宋体"/>
          <w:sz w:val="24"/>
          <w:szCs w:val="24"/>
        </w:rPr>
      </w:pPr>
    </w:p>
    <w:p w14:paraId="5FC48C07">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第二章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供应商须知</w:t>
      </w:r>
      <w:bookmarkEnd w:id="3"/>
      <w:bookmarkEnd w:id="4"/>
    </w:p>
    <w:p w14:paraId="0968152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供应商须知前附表</w:t>
      </w:r>
    </w:p>
    <w:tbl>
      <w:tblPr>
        <w:tblStyle w:val="20"/>
        <w:tblW w:w="913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77"/>
        <w:gridCol w:w="1734"/>
        <w:gridCol w:w="6028"/>
      </w:tblGrid>
      <w:tr w14:paraId="0EA19A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9E619C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条款号</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3E285B5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条款名称</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54D91A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内容及要求</w:t>
            </w:r>
          </w:p>
        </w:tc>
      </w:tr>
      <w:tr w14:paraId="651DA9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00E248B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1.1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44149A3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合格供应商资格条件</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670556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jc w:val="both"/>
              <w:rPr>
                <w:rFonts w:hint="eastAsia" w:asciiTheme="minorEastAsia" w:hAnsiTheme="minorEastAsia" w:eastAsiaTheme="minorEastAsia" w:cstheme="minorEastAsia"/>
                <w:b/>
                <w:bCs/>
                <w:sz w:val="21"/>
                <w:szCs w:val="21"/>
                <w:highlight w:val="none"/>
                <w:u w:val="none"/>
                <w:lang w:val="en-US"/>
              </w:rPr>
            </w:pPr>
            <w:r>
              <w:rPr>
                <w:rFonts w:hint="eastAsia" w:asciiTheme="minorEastAsia" w:hAnsiTheme="minorEastAsia" w:eastAsiaTheme="minorEastAsia" w:cstheme="minorEastAsia"/>
                <w:b/>
                <w:bCs/>
                <w:kern w:val="2"/>
                <w:sz w:val="21"/>
                <w:szCs w:val="21"/>
                <w:highlight w:val="none"/>
                <w:lang w:val="en-US" w:eastAsia="zh-CN" w:bidi="ar"/>
              </w:rPr>
              <w:t>1、落实政府采购政策需满足的资格要求</w:t>
            </w:r>
            <w:r>
              <w:rPr>
                <w:rFonts w:hint="eastAsia" w:asciiTheme="minorEastAsia" w:hAnsiTheme="minorEastAsia" w:eastAsiaTheme="minorEastAsia" w:cstheme="minorEastAsia"/>
                <w:b/>
                <w:bCs/>
                <w:kern w:val="2"/>
                <w:sz w:val="21"/>
                <w:szCs w:val="21"/>
                <w:highlight w:val="none"/>
                <w:u w:val="none"/>
                <w:lang w:val="en-US" w:eastAsia="zh-CN" w:bidi="ar"/>
              </w:rPr>
              <w:t>：</w:t>
            </w:r>
            <w:r>
              <w:rPr>
                <w:rFonts w:hint="eastAsia" w:asciiTheme="minorEastAsia" w:hAnsiTheme="minorEastAsia" w:cstheme="minorEastAsia"/>
                <w:b/>
                <w:bCs/>
                <w:kern w:val="2"/>
                <w:sz w:val="21"/>
                <w:szCs w:val="21"/>
                <w:highlight w:val="none"/>
                <w:u w:val="none"/>
                <w:lang w:val="en-US" w:eastAsia="zh-CN" w:bidi="ar"/>
              </w:rPr>
              <w:t>无</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kern w:val="2"/>
                <w:sz w:val="21"/>
                <w:szCs w:val="21"/>
                <w:highlight w:val="none"/>
                <w:u w:val="none"/>
                <w:lang w:val="en-US" w:eastAsia="zh-CN" w:bidi="ar"/>
              </w:rPr>
              <w:t xml:space="preserve">    </w:t>
            </w:r>
          </w:p>
          <w:p w14:paraId="2223D7B3">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b/>
                <w:bCs w:val="0"/>
                <w:sz w:val="21"/>
                <w:szCs w:val="21"/>
                <w:highlight w:val="none"/>
                <w:u w:val="none"/>
                <w:lang w:val="en-US" w:eastAsia="zh-CN"/>
              </w:rPr>
            </w:pPr>
            <w:r>
              <w:rPr>
                <w:rFonts w:hint="eastAsia" w:asciiTheme="minorEastAsia" w:hAnsiTheme="minorEastAsia" w:eastAsiaTheme="minorEastAsia" w:cstheme="minorEastAsia"/>
                <w:b/>
                <w:bCs/>
                <w:kern w:val="2"/>
                <w:sz w:val="21"/>
                <w:szCs w:val="21"/>
                <w:highlight w:val="none"/>
                <w:u w:val="none"/>
                <w:lang w:val="en-US" w:eastAsia="zh-CN" w:bidi="ar"/>
              </w:rPr>
              <w:t>2、本项目特定资质：</w:t>
            </w:r>
            <w:r>
              <w:rPr>
                <w:rFonts w:hint="eastAsia" w:asciiTheme="minorEastAsia" w:hAnsiTheme="minorEastAsia" w:cstheme="minorEastAsia"/>
                <w:b/>
                <w:bCs/>
                <w:kern w:val="2"/>
                <w:sz w:val="21"/>
                <w:szCs w:val="21"/>
                <w:highlight w:val="none"/>
                <w:u w:val="none"/>
                <w:lang w:val="en-US" w:eastAsia="zh-CN" w:bidi="ar"/>
              </w:rPr>
              <w:t>无</w:t>
            </w:r>
            <w:r>
              <w:rPr>
                <w:rFonts w:hint="eastAsia" w:asciiTheme="minorEastAsia" w:hAnsiTheme="minorEastAsia" w:eastAsiaTheme="minorEastAsia" w:cstheme="minorEastAsia"/>
                <w:b/>
                <w:bCs/>
                <w:kern w:val="2"/>
                <w:sz w:val="21"/>
                <w:szCs w:val="21"/>
                <w:highlight w:val="none"/>
                <w:u w:val="none"/>
                <w:lang w:val="en-US" w:eastAsia="zh-CN" w:bidi="ar"/>
              </w:rPr>
              <w:t>。</w:t>
            </w:r>
          </w:p>
          <w:p w14:paraId="4BC7551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bCs/>
                <w:kern w:val="2"/>
                <w:sz w:val="21"/>
                <w:szCs w:val="21"/>
                <w:highlight w:val="none"/>
                <w:lang w:val="en-US" w:eastAsia="zh-CN" w:bidi="ar"/>
              </w:rPr>
              <w:t>3、是否接受联合体投标：否。</w:t>
            </w:r>
          </w:p>
        </w:tc>
      </w:tr>
      <w:tr w14:paraId="277A8D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0BFE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0FD7EB2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现场考察</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6C2D94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否</w:t>
            </w:r>
          </w:p>
          <w:p w14:paraId="362C05D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p>
        </w:tc>
      </w:tr>
      <w:tr w14:paraId="649942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13" w:hRule="atLeast"/>
          <w:jc w:val="center"/>
        </w:trPr>
        <w:tc>
          <w:tcPr>
            <w:tcW w:w="13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D0A7E">
            <w:pPr>
              <w:keepNext w:val="0"/>
              <w:keepLines w:val="0"/>
              <w:pageBreakBefore w:val="0"/>
              <w:suppressLineNumbers w:val="0"/>
              <w:kinsoku/>
              <w:wordWrap/>
              <w:overflowPunct/>
              <w:topLinePunct w:val="0"/>
              <w:bidi w:val="0"/>
              <w:adjustRightInd/>
              <w:spacing w:before="0" w:beforeAutospacing="0" w:after="0" w:afterAutospacing="0" w:line="460" w:lineRule="exact"/>
              <w:ind w:left="0" w:right="0"/>
              <w:rPr>
                <w:rFonts w:hint="eastAsia" w:asciiTheme="minorEastAsia" w:hAnsiTheme="minorEastAsia" w:eastAsiaTheme="minorEastAsia" w:cstheme="minorEastAsia"/>
                <w:sz w:val="21"/>
                <w:szCs w:val="21"/>
                <w:highlight w:val="none"/>
              </w:rPr>
            </w:pP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E946CD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答疑会</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025E3E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否</w:t>
            </w:r>
          </w:p>
          <w:p w14:paraId="748D15E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p>
        </w:tc>
      </w:tr>
      <w:tr w14:paraId="26C819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C0E698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center"/>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5A7CC2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组建磋商小组</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B069F6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u w:val="none"/>
                <w:lang w:val="en-US"/>
              </w:rPr>
            </w:pPr>
            <w:r>
              <w:rPr>
                <w:rFonts w:hint="eastAsia" w:asciiTheme="minorEastAsia" w:hAnsiTheme="minorEastAsia" w:eastAsiaTheme="minorEastAsia" w:cstheme="minorEastAsia"/>
                <w:kern w:val="2"/>
                <w:sz w:val="21"/>
                <w:szCs w:val="21"/>
                <w:highlight w:val="none"/>
                <w:lang w:val="en-US" w:eastAsia="zh-CN" w:bidi="ar"/>
              </w:rPr>
              <w:t>磋商小组构成</w:t>
            </w:r>
            <w:r>
              <w:rPr>
                <w:rFonts w:hint="eastAsia" w:asciiTheme="minorEastAsia" w:hAnsiTheme="minorEastAsia" w:eastAsiaTheme="minorEastAsia" w:cstheme="minorEastAsia"/>
                <w:kern w:val="2"/>
                <w:sz w:val="21"/>
                <w:szCs w:val="21"/>
                <w:highlight w:val="none"/>
                <w:u w:val="none"/>
                <w:lang w:val="en-US" w:eastAsia="zh-CN" w:bidi="ar"/>
              </w:rPr>
              <w:t>：</w:t>
            </w:r>
            <w:r>
              <w:rPr>
                <w:rFonts w:hint="eastAsia" w:asciiTheme="minorEastAsia" w:hAnsiTheme="minorEastAsia" w:cstheme="minorEastAsia"/>
                <w:kern w:val="2"/>
                <w:sz w:val="21"/>
                <w:szCs w:val="21"/>
                <w:highlight w:val="none"/>
                <w:u w:val="none"/>
                <w:lang w:val="en-US" w:eastAsia="zh-CN" w:bidi="ar"/>
              </w:rPr>
              <w:t>3</w:t>
            </w:r>
            <w:r>
              <w:rPr>
                <w:rFonts w:hint="eastAsia" w:asciiTheme="minorEastAsia" w:hAnsiTheme="minorEastAsia" w:eastAsiaTheme="minorEastAsia" w:cstheme="minorEastAsia"/>
                <w:kern w:val="2"/>
                <w:sz w:val="21"/>
                <w:szCs w:val="21"/>
                <w:highlight w:val="none"/>
                <w:u w:val="none"/>
                <w:lang w:val="en-US" w:eastAsia="zh-CN" w:bidi="ar"/>
              </w:rPr>
              <w:t>人，</w:t>
            </w:r>
          </w:p>
          <w:p w14:paraId="3D12AD3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u w:val="none"/>
                <w:lang w:val="en-US"/>
              </w:rPr>
            </w:pPr>
            <w:r>
              <w:rPr>
                <w:rFonts w:hint="eastAsia" w:asciiTheme="minorEastAsia" w:hAnsiTheme="minorEastAsia" w:eastAsiaTheme="minorEastAsia" w:cstheme="minorEastAsia"/>
                <w:kern w:val="2"/>
                <w:sz w:val="21"/>
                <w:szCs w:val="21"/>
                <w:highlight w:val="none"/>
                <w:u w:val="none"/>
                <w:lang w:val="en-US" w:eastAsia="zh-CN" w:bidi="ar"/>
              </w:rPr>
              <w:t>其中：采购人代表1人，评审专家</w:t>
            </w:r>
            <w:r>
              <w:rPr>
                <w:rFonts w:hint="eastAsia" w:asciiTheme="minorEastAsia" w:hAnsiTheme="minorEastAsia" w:cstheme="minorEastAsia"/>
                <w:kern w:val="2"/>
                <w:sz w:val="21"/>
                <w:szCs w:val="21"/>
                <w:highlight w:val="none"/>
                <w:u w:val="none"/>
                <w:lang w:val="en-US" w:eastAsia="zh-CN" w:bidi="ar"/>
              </w:rPr>
              <w:t>2</w:t>
            </w:r>
            <w:r>
              <w:rPr>
                <w:rFonts w:hint="eastAsia" w:asciiTheme="minorEastAsia" w:hAnsiTheme="minorEastAsia" w:eastAsiaTheme="minorEastAsia" w:cstheme="minorEastAsia"/>
                <w:kern w:val="2"/>
                <w:sz w:val="21"/>
                <w:szCs w:val="21"/>
                <w:highlight w:val="none"/>
                <w:u w:val="none"/>
                <w:lang w:val="en-US" w:eastAsia="zh-CN" w:bidi="ar"/>
              </w:rPr>
              <w:t>人</w:t>
            </w:r>
          </w:p>
          <w:p w14:paraId="3DA96956">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u w:val="none"/>
                <w:lang w:val="en-US" w:eastAsia="zh-CN" w:bidi="ar"/>
              </w:rPr>
              <w:t xml:space="preserve">评审专家确定方式：自行抽取 </w:t>
            </w:r>
          </w:p>
        </w:tc>
      </w:tr>
      <w:tr w14:paraId="54E98B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2EA48F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7566261">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磋商小组现场出席</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10109514">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要求</w:t>
            </w:r>
          </w:p>
          <w:p w14:paraId="7DF6A06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r>
              <w:rPr>
                <w:rFonts w:hint="eastAsia" w:asciiTheme="minorEastAsia" w:hAnsiTheme="minorEastAsia" w:eastAsiaTheme="minorEastAsia" w:cstheme="minorEastAsia"/>
                <w:kern w:val="2"/>
                <w:sz w:val="21"/>
                <w:szCs w:val="21"/>
                <w:highlight w:val="none"/>
                <w:lang w:val="en-US" w:eastAsia="zh-CN" w:bidi="ar"/>
              </w:rPr>
              <w:t>不要求，采用远程异地方式评审</w:t>
            </w:r>
          </w:p>
        </w:tc>
      </w:tr>
      <w:tr w14:paraId="162B73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E0858B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4.3</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1E5EE47">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推荐成交侯选供应商家数</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55FD8FDC">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pacing w:val="-2"/>
                <w:kern w:val="2"/>
                <w:sz w:val="21"/>
                <w:szCs w:val="21"/>
                <w:highlight w:val="none"/>
                <w:u w:val="none" w:color="auto"/>
                <w:lang w:val="en-US" w:eastAsia="zh-CN" w:bidi="ar"/>
              </w:rPr>
              <w:t>3 家</w:t>
            </w:r>
          </w:p>
        </w:tc>
      </w:tr>
      <w:tr w14:paraId="341074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6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6EB87E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5.1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6C04091F">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是否授权磋商小组确定成交供应商</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025C917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sym w:font="Wingdings" w:char="00A8"/>
            </w:r>
            <w:r>
              <w:rPr>
                <w:rFonts w:hint="eastAsia" w:asciiTheme="minorEastAsia" w:hAnsiTheme="minorEastAsia" w:eastAsiaTheme="minorEastAsia" w:cstheme="minorEastAsia"/>
                <w:kern w:val="2"/>
                <w:sz w:val="21"/>
                <w:szCs w:val="21"/>
                <w:highlight w:val="none"/>
                <w:lang w:val="en-US" w:eastAsia="zh-CN" w:bidi="ar"/>
              </w:rPr>
              <w:t>否</w:t>
            </w:r>
          </w:p>
          <w:p w14:paraId="3768308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pacing w:val="-2"/>
                <w:sz w:val="21"/>
                <w:szCs w:val="21"/>
                <w:highlight w:val="none"/>
                <w:u w:val="single" w:color="000000"/>
                <w:lang w:val="en-US" w:eastAsia="zh-CN"/>
              </w:rPr>
            </w:pPr>
            <w:r>
              <w:rPr>
                <w:rFonts w:hint="eastAsia" w:asciiTheme="minorEastAsia" w:hAnsiTheme="minorEastAsia" w:eastAsiaTheme="minorEastAsia" w:cstheme="minorEastAsia"/>
                <w:kern w:val="2"/>
                <w:sz w:val="21"/>
                <w:szCs w:val="21"/>
                <w:highlight w:val="none"/>
                <w:lang w:val="en-US" w:eastAsia="zh-CN" w:bidi="ar"/>
              </w:rPr>
              <w:sym w:font="Wingdings" w:char="00FE"/>
            </w:r>
            <w:r>
              <w:rPr>
                <w:rFonts w:hint="eastAsia" w:asciiTheme="minorEastAsia" w:hAnsiTheme="minorEastAsia" w:eastAsiaTheme="minorEastAsia" w:cstheme="minorEastAsia"/>
                <w:kern w:val="2"/>
                <w:sz w:val="21"/>
                <w:szCs w:val="21"/>
                <w:highlight w:val="none"/>
                <w:lang w:val="en-US" w:eastAsia="zh-CN" w:bidi="ar"/>
              </w:rPr>
              <w:t>要</w:t>
            </w:r>
          </w:p>
        </w:tc>
      </w:tr>
      <w:tr w14:paraId="24F034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5EBBB5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6.1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AEC7C1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p>
          <w:p w14:paraId="5E127BDB">
            <w:pPr>
              <w:pStyle w:val="2"/>
              <w:pageBreakBefore w:val="0"/>
              <w:widowControl/>
              <w:kinsoku/>
              <w:wordWrap/>
              <w:overflowPunct/>
              <w:topLinePunct w:val="0"/>
              <w:bidi w:val="0"/>
              <w:adjustRightInd/>
              <w:spacing w:line="460" w:lineRule="exact"/>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履约保证金</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73AD6EC9">
            <w:pPr>
              <w:keepNext w:val="0"/>
              <w:keepLines w:val="0"/>
              <w:pageBreakBefore w:val="0"/>
              <w:suppressLineNumbers w:val="0"/>
              <w:kinsoku/>
              <w:wordWrap/>
              <w:overflowPunct/>
              <w:topLinePunct w:val="0"/>
              <w:bidi w:val="0"/>
              <w:adjustRightInd/>
              <w:spacing w:before="0" w:beforeAutospacing="0" w:after="0" w:afterAutospacing="0" w:line="46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kern w:val="2"/>
                <w:sz w:val="21"/>
                <w:szCs w:val="21"/>
                <w:highlight w:val="none"/>
                <w:lang w:val="en-US" w:eastAsia="zh-CN" w:bidi="ar"/>
              </w:rPr>
              <w:t>是否需要履约保证金，</w:t>
            </w:r>
            <w:r>
              <w:rPr>
                <w:rFonts w:hint="eastAsia" w:asciiTheme="minorEastAsia" w:hAnsiTheme="minorEastAsia" w:eastAsiaTheme="minorEastAsia" w:cstheme="minorEastAsia"/>
                <w:kern w:val="2"/>
                <w:sz w:val="21"/>
                <w:szCs w:val="21"/>
                <w:highlight w:val="none"/>
                <w:lang w:val="en-US" w:eastAsia="zh-CN" w:bidi="ar"/>
              </w:rPr>
              <w:t>双方合同中约定</w:t>
            </w:r>
            <w:r>
              <w:rPr>
                <w:rFonts w:hint="eastAsia" w:asciiTheme="minorEastAsia" w:hAnsiTheme="minorEastAsia" w:cstheme="minorEastAsia"/>
                <w:kern w:val="2"/>
                <w:sz w:val="21"/>
                <w:szCs w:val="21"/>
                <w:highlight w:val="none"/>
                <w:lang w:val="en-US" w:eastAsia="zh-CN" w:bidi="ar"/>
              </w:rPr>
              <w:t>。</w:t>
            </w:r>
          </w:p>
        </w:tc>
      </w:tr>
      <w:tr w14:paraId="600F0A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7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161B50A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6.2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0095D9C8">
            <w:pPr>
              <w:pStyle w:val="2"/>
              <w:pageBreakBefore w:val="0"/>
              <w:widowControl/>
              <w:kinsoku/>
              <w:wordWrap/>
              <w:overflowPunct/>
              <w:topLinePunct w:val="0"/>
              <w:bidi w:val="0"/>
              <w:adjustRightInd/>
              <w:spacing w:line="460" w:lineRule="exac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eastAsia="zh-CN"/>
              </w:rPr>
              <w:t>投标文件的接收</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3440FB2E">
            <w:pPr>
              <w:keepNext w:val="0"/>
              <w:keepLines w:val="0"/>
              <w:widowControl w:val="0"/>
              <w:suppressLineNumbers w:val="0"/>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1、电子投标文件递交及格式要求：电子投标文件须使用系统提供的投标文件编制工具编制完成，投标截止时间前在山西省公共资源电子交易系统</w:t>
            </w:r>
          </w:p>
          <w:p w14:paraId="65EB7F46">
            <w:pPr>
              <w:keepNext w:val="0"/>
              <w:keepLines w:val="0"/>
              <w:widowControl w:val="0"/>
              <w:suppressLineNumbers w:val="0"/>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2"/>
                <w:sz w:val="21"/>
                <w:szCs w:val="21"/>
                <w:highlight w:val="none"/>
                <w:lang w:val="en-US" w:eastAsia="zh-CN" w:bidi="ar"/>
              </w:rPr>
              <w:t>（http://www.ccgp-shanxi.gov.cn/home.html）中完成递交（上传），投标截止时间前未完成投标文件上传的，视为撤回投标文件，供应商自行承担责任。</w:t>
            </w:r>
          </w:p>
          <w:p w14:paraId="3DD19B8D">
            <w:pPr>
              <w:keepNext w:val="0"/>
              <w:keepLines w:val="0"/>
              <w:widowControl/>
              <w:numPr>
                <w:ilvl w:val="0"/>
                <w:numId w:val="0"/>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color w:val="000000"/>
                <w:kern w:val="2"/>
                <w:sz w:val="21"/>
                <w:szCs w:val="21"/>
                <w:highlight w:val="none"/>
                <w:lang w:val="en-US" w:eastAsia="zh-CN" w:bidi="ar"/>
              </w:rPr>
            </w:pPr>
            <w:r>
              <w:rPr>
                <w:rFonts w:hint="eastAsia" w:asciiTheme="minorEastAsia" w:hAnsiTheme="minorEastAsia" w:eastAsiaTheme="minorEastAsia" w:cstheme="minorEastAsia"/>
                <w:b w:val="0"/>
                <w:bCs/>
                <w:color w:val="000000"/>
                <w:kern w:val="2"/>
                <w:sz w:val="21"/>
                <w:szCs w:val="21"/>
                <w:highlight w:val="none"/>
                <w:lang w:val="en-US" w:eastAsia="zh-CN" w:bidi="ar"/>
              </w:rPr>
              <w:t>2、供应商递交（上传）投标文件时，如出现下列情况之一的，投标将被拒绝：</w:t>
            </w:r>
          </w:p>
          <w:p w14:paraId="04A901FE">
            <w:pPr>
              <w:keepNext w:val="0"/>
              <w:keepLines w:val="0"/>
              <w:widowControl/>
              <w:numPr>
                <w:ilvl w:val="0"/>
                <w:numId w:val="0"/>
              </w:numPr>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color w:val="000000"/>
                <w:kern w:val="2"/>
                <w:sz w:val="21"/>
                <w:szCs w:val="21"/>
                <w:highlight w:val="none"/>
                <w:lang w:val="en-US" w:eastAsia="zh-CN" w:bidi="ar"/>
              </w:rPr>
              <w:t>未在规定时间内上传电子投标文件或未在规定时间内解密电子投标文件的。</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自行承担责任。</w:t>
            </w:r>
            <w:r>
              <w:rPr>
                <w:rFonts w:hint="eastAsia" w:asciiTheme="minorEastAsia" w:hAnsiTheme="minorEastAsia" w:eastAsiaTheme="minorEastAsia" w:cstheme="minorEastAsia"/>
                <w:color w:val="000000"/>
                <w:kern w:val="2"/>
                <w:sz w:val="21"/>
                <w:szCs w:val="21"/>
                <w:highlight w:val="none"/>
                <w:lang w:val="en-US" w:eastAsia="zh-CN" w:bidi="ar"/>
              </w:rPr>
              <w:br w:type="page"/>
            </w:r>
          </w:p>
        </w:tc>
      </w:tr>
      <w:tr w14:paraId="479E5F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jc w:val="center"/>
        </w:trPr>
        <w:tc>
          <w:tcPr>
            <w:tcW w:w="9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8DEF6E">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both"/>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bCs w:val="0"/>
                <w:kern w:val="2"/>
                <w:sz w:val="21"/>
                <w:szCs w:val="21"/>
                <w:highlight w:val="none"/>
                <w:lang w:val="en-US" w:eastAsia="zh-CN" w:bidi="ar"/>
              </w:rPr>
              <w:t>8、需要补充的其他内容</w:t>
            </w:r>
          </w:p>
        </w:tc>
      </w:tr>
      <w:tr w14:paraId="3A779B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8FD6F0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8.1</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5609BB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政府采购</w:t>
            </w:r>
          </w:p>
          <w:p w14:paraId="5FD7439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60" w:lineRule="exact"/>
              <w:ind w:left="0" w:right="0"/>
              <w:jc w:val="center"/>
              <w:textAlignment w:val="bottom"/>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政策</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4D0754F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1、涉及节能产品的</w:t>
            </w:r>
          </w:p>
          <w:p w14:paraId="1BB70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根据《关于调整优化节能产品、环境标志产品政府采购执行机制的通知》[财库（2019）9号]的规定和最新节能产品政府采购品目清单，</w:t>
            </w:r>
            <w:r>
              <w:rPr>
                <w:rFonts w:hint="eastAsia" w:asciiTheme="minorEastAsia" w:hAnsiTheme="minorEastAsia" w:eastAsiaTheme="minorEastAsia" w:cstheme="minorEastAsia"/>
                <w:sz w:val="21"/>
                <w:szCs w:val="21"/>
                <w:highlight w:val="none"/>
                <w:lang w:eastAsia="zh-CN"/>
              </w:rPr>
              <w:t>投标产品中若属于强制</w:t>
            </w:r>
            <w:r>
              <w:rPr>
                <w:rFonts w:hint="eastAsia" w:asciiTheme="minorEastAsia" w:hAnsiTheme="minorEastAsia" w:eastAsiaTheme="minorEastAsia" w:cstheme="minorEastAsia"/>
                <w:sz w:val="21"/>
                <w:szCs w:val="21"/>
                <w:highlight w:val="none"/>
              </w:rPr>
              <w:t>节能</w:t>
            </w:r>
            <w:r>
              <w:rPr>
                <w:rFonts w:hint="eastAsia" w:asciiTheme="minorEastAsia" w:hAnsiTheme="minorEastAsia" w:eastAsiaTheme="minorEastAsia" w:cstheme="minorEastAsia"/>
                <w:sz w:val="21"/>
                <w:szCs w:val="21"/>
                <w:highlight w:val="none"/>
                <w:lang w:eastAsia="zh-CN"/>
              </w:rPr>
              <w:t>产品</w:t>
            </w:r>
            <w:r>
              <w:rPr>
                <w:rFonts w:hint="eastAsia" w:asciiTheme="minorEastAsia" w:hAnsiTheme="minorEastAsia" w:eastAsiaTheme="minorEastAsia" w:cstheme="minorEastAsia"/>
                <w:sz w:val="21"/>
                <w:szCs w:val="21"/>
                <w:highlight w:val="none"/>
              </w:rPr>
              <w:t>的，须提供国家确定的认证机构出具的、处于有效期之内的节能产品认证证书，</w:t>
            </w:r>
            <w:r>
              <w:rPr>
                <w:rFonts w:hint="eastAsia" w:asciiTheme="minorEastAsia" w:hAnsiTheme="minorEastAsia" w:eastAsiaTheme="minorEastAsia" w:cstheme="minorEastAsia"/>
                <w:sz w:val="21"/>
                <w:szCs w:val="21"/>
                <w:highlight w:val="none"/>
                <w:lang w:eastAsia="zh-CN"/>
              </w:rPr>
              <w:t>并</w:t>
            </w:r>
            <w:r>
              <w:rPr>
                <w:rFonts w:hint="eastAsia" w:asciiTheme="minorEastAsia" w:hAnsiTheme="minorEastAsia" w:eastAsiaTheme="minorEastAsia" w:cstheme="minorEastAsia"/>
                <w:sz w:val="21"/>
                <w:szCs w:val="21"/>
                <w:highlight w:val="none"/>
              </w:rPr>
              <w:t>如实填写节能产品明细表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否则响应文件将会被拒绝</w:t>
            </w:r>
            <w:r>
              <w:rPr>
                <w:rFonts w:hint="eastAsia" w:asciiTheme="minorEastAsia" w:hAnsiTheme="minorEastAsia" w:eastAsiaTheme="minorEastAsia" w:cstheme="minorEastAsia"/>
                <w:sz w:val="21"/>
                <w:szCs w:val="21"/>
                <w:highlight w:val="none"/>
                <w:lang w:eastAsia="zh-CN"/>
              </w:rPr>
              <w:t>。</w:t>
            </w:r>
          </w:p>
          <w:p w14:paraId="09E15A5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2、涉及中小型、微型企业参加评审的</w:t>
            </w:r>
          </w:p>
          <w:p w14:paraId="646E2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rPr>
              <w:t>根据《政府采购促进中小企业发展管理办法》</w:t>
            </w:r>
            <w:r>
              <w:rPr>
                <w:rFonts w:hint="eastAsia" w:asciiTheme="minorEastAsia" w:hAnsiTheme="minorEastAsia" w:eastAsiaTheme="minorEastAsia" w:cstheme="minorEastAsia"/>
                <w:sz w:val="21"/>
                <w:szCs w:val="21"/>
                <w:highlight w:val="none"/>
                <w:lang w:val="en-US" w:eastAsia="zh-CN"/>
              </w:rPr>
              <w:t>（晋财购〔2022〕6号）</w:t>
            </w:r>
            <w:r>
              <w:rPr>
                <w:rFonts w:hint="eastAsia" w:asciiTheme="minorEastAsia" w:hAnsiTheme="minorEastAsia" w:eastAsiaTheme="minorEastAsia" w:cstheme="minorEastAsia"/>
                <w:sz w:val="21"/>
                <w:szCs w:val="21"/>
                <w:highlight w:val="none"/>
              </w:rPr>
              <w:t>的规定，对符合本办法规定的</w:t>
            </w:r>
            <w:r>
              <w:rPr>
                <w:rFonts w:hint="eastAsia" w:asciiTheme="minorEastAsia" w:hAnsiTheme="minorEastAsia" w:eastAsiaTheme="minorEastAsia" w:cstheme="minorEastAsia"/>
                <w:sz w:val="21"/>
                <w:szCs w:val="21"/>
                <w:highlight w:val="none"/>
                <w:lang w:eastAsia="zh-CN"/>
              </w:rPr>
              <w:t>中</w:t>
            </w:r>
            <w:r>
              <w:rPr>
                <w:rFonts w:hint="eastAsia" w:asciiTheme="minorEastAsia" w:hAnsiTheme="minorEastAsia" w:eastAsiaTheme="minorEastAsia" w:cstheme="minorEastAsia"/>
                <w:sz w:val="21"/>
                <w:szCs w:val="21"/>
                <w:highlight w:val="none"/>
              </w:rPr>
              <w:t>小微企业报价给予</w:t>
            </w:r>
            <w:r>
              <w:rPr>
                <w:rFonts w:hint="eastAsia" w:asciiTheme="minorEastAsia" w:hAnsiTheme="minorEastAsia" w:eastAsiaTheme="minorEastAsia" w:cstheme="minorEastAsia"/>
                <w:sz w:val="21"/>
                <w:szCs w:val="21"/>
                <w:highlight w:val="none"/>
                <w:lang w:eastAsia="zh-CN"/>
              </w:rPr>
              <w:t>按照现行规定</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扣除</w:t>
            </w:r>
            <w:r>
              <w:rPr>
                <w:rFonts w:hint="eastAsia" w:asciiTheme="minorEastAsia" w:hAnsiTheme="minorEastAsia" w:eastAsiaTheme="minorEastAsia" w:cstheme="minorEastAsia"/>
                <w:sz w:val="21"/>
                <w:szCs w:val="21"/>
                <w:highlight w:val="none"/>
              </w:rPr>
              <w:t>（工程项目为3%的扣除，用扣除后的价格参加评审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kern w:val="2"/>
                <w:sz w:val="21"/>
                <w:szCs w:val="21"/>
                <w:highlight w:val="none"/>
                <w:lang w:val="en-US" w:eastAsia="zh-CN" w:bidi="ar"/>
              </w:rPr>
              <w:t>。</w:t>
            </w:r>
          </w:p>
          <w:p w14:paraId="1254DCA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4、涉及残疾人福利性单位参加评审的</w:t>
            </w:r>
          </w:p>
          <w:p w14:paraId="55D732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04CE36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注：残疾人福利性单位属于小型、微型企业的，不重复享受政策。</w:t>
            </w:r>
          </w:p>
          <w:p w14:paraId="7E0CC9B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享受政府采购支持政策的残疾人福利性单位应当同时满足以下条件：</w:t>
            </w:r>
          </w:p>
          <w:p w14:paraId="6562394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A.安置的残疾人占本单位在职职工人数的比例不低于25%（含25%），并且安置的残疾人人数不少于10人（含10人）；</w:t>
            </w:r>
          </w:p>
          <w:p w14:paraId="6DA8255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B.依法与安置的每位残疾人签订了一年以上（含一年）的劳动合同或服务协议；</w:t>
            </w:r>
          </w:p>
          <w:p w14:paraId="00AF433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C.为安置的每位残疾人按月足额缴纳了基本养老保险、基本医疗保险、失业保险、工伤保险和生育保险等社会保险费；</w:t>
            </w:r>
          </w:p>
          <w:p w14:paraId="13951F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D.通过银行等金融机构向安置的每位残疾人，按月支付，甲方于次月15日前将费用以转账方式支付给乙方，支付前乙方应出具相应的服务费发票。支付了不低于单位所在区县适用的经省级人民政府批准的月最低工资标准的工资；</w:t>
            </w:r>
          </w:p>
          <w:p w14:paraId="602B909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E．提供本单位制造的货物、承担的工程或者服务（以下简称产品），或者提供其他残疾人福利性单位制造的货物（不包括使用非残疾人福利性单位注册商标的货物）。</w:t>
            </w:r>
          </w:p>
          <w:p w14:paraId="2E61592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1993FC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5、涉及监狱企业参加评审的</w:t>
            </w:r>
          </w:p>
          <w:p w14:paraId="65E19B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3C8AE12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注：（1）监狱企业又属于小型、微型企业的，不重复享受政策。</w:t>
            </w:r>
          </w:p>
          <w:p w14:paraId="4502CA7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48734D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6、涉及创新产品、创新服务的</w:t>
            </w:r>
          </w:p>
          <w:p w14:paraId="5454BCB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（供应商投提供创新产品或创新服务属于《山西省创新产品和服务推荐清单》中创新产品或创新服务的，对供应商的报价给予折扣，以折扣后的价格参与评审。</w:t>
            </w:r>
          </w:p>
          <w:p w14:paraId="2BA78FC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cstheme="minorEastAsia"/>
                <w:kern w:val="2"/>
                <w:sz w:val="21"/>
                <w:szCs w:val="21"/>
                <w:highlight w:val="none"/>
                <w:lang w:val="en-US" w:eastAsia="zh-CN" w:bidi="ar"/>
              </w:rPr>
              <w:t>7</w:t>
            </w:r>
            <w:r>
              <w:rPr>
                <w:rFonts w:hint="eastAsia" w:asciiTheme="minorEastAsia" w:hAnsiTheme="minorEastAsia" w:eastAsiaTheme="minorEastAsia" w:cstheme="minorEastAsia"/>
                <w:kern w:val="2"/>
                <w:sz w:val="21"/>
                <w:szCs w:val="21"/>
                <w:highlight w:val="none"/>
                <w:lang w:val="en-US" w:eastAsia="zh-CN" w:bidi="ar"/>
              </w:rPr>
              <w:t>、涉及商品包装和快递包装的要求：</w:t>
            </w:r>
          </w:p>
          <w:p w14:paraId="76F4452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本项目涉及商品包装和快递包装要求的，供应商须填写《商品包装和快递包装承诺函》（格式见第七部分）。</w:t>
            </w:r>
          </w:p>
          <w:p w14:paraId="09B723F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default"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8.本国产品参加本项目</w:t>
            </w:r>
            <w:r>
              <w:rPr>
                <w:rFonts w:hint="eastAsia" w:asciiTheme="minorEastAsia" w:hAnsiTheme="minorEastAsia" w:cstheme="minorEastAsia"/>
                <w:kern w:val="2"/>
                <w:sz w:val="21"/>
                <w:szCs w:val="21"/>
                <w:highlight w:val="none"/>
                <w:lang w:val="en-US" w:eastAsia="zh-CN" w:bidi="ar"/>
              </w:rPr>
              <w:t>的</w:t>
            </w:r>
            <w:r>
              <w:rPr>
                <w:rFonts w:hint="eastAsia" w:asciiTheme="minorEastAsia" w:hAnsiTheme="minorEastAsia" w:eastAsiaTheme="minorEastAsia" w:cstheme="minorEastAsia"/>
                <w:kern w:val="2"/>
                <w:sz w:val="21"/>
                <w:szCs w:val="21"/>
                <w:highlight w:val="none"/>
                <w:lang w:val="en-US" w:eastAsia="zh-CN" w:bidi="ar"/>
              </w:rPr>
              <w:t>：</w:t>
            </w:r>
          </w:p>
          <w:p w14:paraId="231E80D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根据《国务院办公厅关于在政府采购中实施本国产品标准及相关政策的通知》（国办发〔2025〕34 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 80%以上时，对该供应商提供的全部产品总报价给予20%的价格扣除，用扣除后的价格参与评审。 符合本国产品标准及相关政策的企业须提交《关于符合本国产品标准声明函》。本政策可与中小企业、节能环保等政府采购扶持政策叠加适用。</w:t>
            </w:r>
          </w:p>
          <w:p w14:paraId="177D011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default"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供应商参加本次采购活动，上述要求（如涉及），均应作出响应。</w:t>
            </w:r>
          </w:p>
        </w:tc>
      </w:tr>
      <w:tr w14:paraId="78426A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4C296A7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8.2</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62A340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分包</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7F93A00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
              </w:rPr>
              <w:t>否</w:t>
            </w:r>
          </w:p>
        </w:tc>
      </w:tr>
      <w:tr w14:paraId="5996E5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5AAFB62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8.3</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1BD580D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本项目所属行业</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3FA039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其他未列明行业</w:t>
            </w:r>
          </w:p>
        </w:tc>
      </w:tr>
      <w:tr w14:paraId="17B3E0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6"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3A78547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val="0"/>
                <w:bCs w:val="0"/>
                <w:kern w:val="2"/>
                <w:sz w:val="21"/>
                <w:szCs w:val="21"/>
                <w:highlight w:val="none"/>
                <w:lang w:val="en-US" w:eastAsia="zh-CN" w:bidi="ar"/>
              </w:rPr>
            </w:pPr>
            <w:r>
              <w:rPr>
                <w:rFonts w:hint="eastAsia" w:asciiTheme="minorEastAsia" w:hAnsiTheme="minorEastAsia" w:eastAsiaTheme="minorEastAsia" w:cstheme="minorEastAsia"/>
                <w:b w:val="0"/>
                <w:bCs w:val="0"/>
                <w:kern w:val="2"/>
                <w:sz w:val="21"/>
                <w:szCs w:val="21"/>
                <w:highlight w:val="none"/>
                <w:lang w:val="en-US" w:eastAsia="zh-CN" w:bidi="ar"/>
              </w:rPr>
              <w:t>8.4</w:t>
            </w:r>
          </w:p>
        </w:tc>
        <w:tc>
          <w:tcPr>
            <w:tcW w:w="1734" w:type="dxa"/>
            <w:tcBorders>
              <w:top w:val="single" w:color="auto" w:sz="4" w:space="0"/>
              <w:left w:val="single" w:color="auto" w:sz="4" w:space="0"/>
              <w:bottom w:val="single" w:color="auto" w:sz="4" w:space="0"/>
              <w:right w:val="single" w:color="auto" w:sz="4" w:space="0"/>
            </w:tcBorders>
            <w:shd w:val="clear" w:color="auto" w:fill="auto"/>
            <w:vAlign w:val="center"/>
          </w:tcPr>
          <w:p w14:paraId="5339E52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b w:val="0"/>
                <w:bCs w:val="0"/>
                <w:kern w:val="2"/>
                <w:sz w:val="21"/>
                <w:szCs w:val="21"/>
                <w:highlight w:val="none"/>
                <w:lang w:val="en-US" w:eastAsia="zh-CN" w:bidi="ar"/>
              </w:rPr>
            </w:pPr>
            <w:r>
              <w:rPr>
                <w:rFonts w:hint="eastAsia" w:asciiTheme="minorEastAsia" w:hAnsiTheme="minorEastAsia" w:eastAsiaTheme="minorEastAsia" w:cstheme="minorEastAsia"/>
                <w:b w:val="0"/>
                <w:bCs w:val="0"/>
                <w:color w:val="000000"/>
                <w:sz w:val="21"/>
                <w:szCs w:val="21"/>
                <w:highlight w:val="none"/>
              </w:rPr>
              <w:t>纸质响应文件要求</w:t>
            </w:r>
          </w:p>
        </w:tc>
        <w:tc>
          <w:tcPr>
            <w:tcW w:w="6028" w:type="dxa"/>
            <w:tcBorders>
              <w:top w:val="single" w:color="auto" w:sz="4" w:space="0"/>
              <w:left w:val="single" w:color="auto" w:sz="4" w:space="0"/>
              <w:bottom w:val="single" w:color="auto" w:sz="4" w:space="0"/>
              <w:right w:val="single" w:color="auto" w:sz="4" w:space="0"/>
            </w:tcBorders>
            <w:shd w:val="clear" w:color="auto" w:fill="auto"/>
            <w:vAlign w:val="center"/>
          </w:tcPr>
          <w:p w14:paraId="6C43521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lang w:val="en-US" w:eastAsia="zh-CN"/>
              </w:rPr>
              <w:t>成交人</w:t>
            </w:r>
            <w:r>
              <w:rPr>
                <w:rFonts w:hint="eastAsia" w:asciiTheme="minorEastAsia" w:hAnsiTheme="minorEastAsia" w:eastAsiaTheme="minorEastAsia" w:cstheme="minorEastAsia"/>
                <w:b w:val="0"/>
                <w:bCs w:val="0"/>
                <w:color w:val="000000"/>
                <w:sz w:val="21"/>
                <w:szCs w:val="21"/>
                <w:highlight w:val="none"/>
                <w:lang w:eastAsia="zh-CN"/>
              </w:rPr>
              <w:t>应提供</w:t>
            </w:r>
            <w:r>
              <w:rPr>
                <w:rFonts w:hint="eastAsia" w:asciiTheme="minorEastAsia" w:hAnsiTheme="minorEastAsia" w:eastAsiaTheme="minorEastAsia" w:cstheme="minorEastAsia"/>
                <w:b w:val="0"/>
                <w:bCs w:val="0"/>
                <w:color w:val="000000"/>
                <w:sz w:val="21"/>
                <w:szCs w:val="21"/>
                <w:highlight w:val="none"/>
                <w:lang w:val="en-US" w:eastAsia="zh-CN"/>
              </w:rPr>
              <w:t>已签章的</w:t>
            </w:r>
            <w:r>
              <w:rPr>
                <w:rFonts w:hint="eastAsia" w:asciiTheme="minorEastAsia" w:hAnsiTheme="minorEastAsia" w:eastAsiaTheme="minorEastAsia" w:cstheme="minorEastAsia"/>
                <w:b w:val="0"/>
                <w:bCs w:val="0"/>
                <w:color w:val="000000"/>
                <w:sz w:val="21"/>
                <w:szCs w:val="21"/>
                <w:highlight w:val="none"/>
                <w:lang w:eastAsia="zh-CN"/>
              </w:rPr>
              <w:t>纸质响应文件2份；</w:t>
            </w:r>
            <w:r>
              <w:rPr>
                <w:rFonts w:hint="eastAsia" w:asciiTheme="minorEastAsia" w:hAnsiTheme="minorEastAsia" w:eastAsiaTheme="minorEastAsia" w:cstheme="minorEastAsia"/>
                <w:b w:val="0"/>
                <w:bCs w:val="0"/>
                <w:color w:val="000000"/>
                <w:sz w:val="21"/>
                <w:szCs w:val="21"/>
                <w:highlight w:val="none"/>
                <w:lang w:val="en-US" w:eastAsia="zh-CN"/>
              </w:rPr>
              <w:t>在磋商</w:t>
            </w:r>
            <w:r>
              <w:rPr>
                <w:rFonts w:hint="eastAsia" w:asciiTheme="minorEastAsia" w:hAnsiTheme="minorEastAsia" w:eastAsiaTheme="minorEastAsia" w:cstheme="minorEastAsia"/>
                <w:b w:val="0"/>
                <w:bCs w:val="0"/>
                <w:color w:val="000000"/>
                <w:sz w:val="21"/>
                <w:szCs w:val="21"/>
                <w:highlight w:val="none"/>
                <w:lang w:eastAsia="zh-CN"/>
              </w:rPr>
              <w:t>开启后</w:t>
            </w:r>
            <w:r>
              <w:rPr>
                <w:rFonts w:hint="eastAsia" w:asciiTheme="minorEastAsia" w:hAnsiTheme="minorEastAsia" w:eastAsiaTheme="minorEastAsia" w:cstheme="minorEastAsia"/>
                <w:b w:val="0"/>
                <w:bCs w:val="0"/>
                <w:color w:val="000000"/>
                <w:sz w:val="21"/>
                <w:szCs w:val="21"/>
                <w:highlight w:val="none"/>
                <w:lang w:val="en-US" w:eastAsia="zh-CN"/>
              </w:rPr>
              <w:t>3</w:t>
            </w:r>
            <w:r>
              <w:rPr>
                <w:rFonts w:hint="eastAsia" w:asciiTheme="minorEastAsia" w:hAnsiTheme="minorEastAsia" w:eastAsiaTheme="minorEastAsia" w:cstheme="minorEastAsia"/>
                <w:b w:val="0"/>
                <w:bCs w:val="0"/>
                <w:color w:val="000000"/>
                <w:sz w:val="21"/>
                <w:szCs w:val="21"/>
                <w:highlight w:val="none"/>
                <w:lang w:eastAsia="zh-CN"/>
              </w:rPr>
              <w:t>日内送达</w:t>
            </w:r>
            <w:r>
              <w:rPr>
                <w:rFonts w:hint="eastAsia" w:asciiTheme="minorEastAsia" w:hAnsiTheme="minorEastAsia" w:eastAsiaTheme="minorEastAsia" w:cstheme="minorEastAsia"/>
                <w:b w:val="0"/>
                <w:bCs w:val="0"/>
                <w:color w:val="000000"/>
                <w:sz w:val="21"/>
                <w:szCs w:val="21"/>
                <w:highlight w:val="none"/>
                <w:lang w:val="en-US" w:eastAsia="zh-CN"/>
              </w:rPr>
              <w:t>采购</w:t>
            </w:r>
            <w:r>
              <w:rPr>
                <w:rFonts w:hint="eastAsia" w:asciiTheme="minorEastAsia" w:hAnsiTheme="minorEastAsia" w:eastAsiaTheme="minorEastAsia" w:cstheme="minorEastAsia"/>
                <w:b w:val="0"/>
                <w:bCs w:val="0"/>
                <w:color w:val="000000"/>
                <w:sz w:val="21"/>
                <w:szCs w:val="21"/>
                <w:highlight w:val="none"/>
                <w:lang w:eastAsia="zh-CN"/>
              </w:rPr>
              <w:t>代理机构</w:t>
            </w:r>
            <w:r>
              <w:rPr>
                <w:rFonts w:hint="eastAsia" w:asciiTheme="minorEastAsia" w:hAnsiTheme="minorEastAsia" w:eastAsiaTheme="minorEastAsia" w:cstheme="minorEastAsia"/>
                <w:b w:val="0"/>
                <w:bCs w:val="0"/>
                <w:color w:val="000000"/>
                <w:sz w:val="21"/>
                <w:szCs w:val="21"/>
                <w:highlight w:val="none"/>
              </w:rPr>
              <w:t>。</w:t>
            </w:r>
          </w:p>
          <w:p w14:paraId="32E57ADD">
            <w:pPr>
              <w:keepNext w:val="0"/>
              <w:keepLines w:val="0"/>
              <w:pageBreakBefore w:val="0"/>
              <w:suppressLineNumbers w:val="0"/>
              <w:kinsoku/>
              <w:wordWrap/>
              <w:topLinePunct w:val="0"/>
              <w:bidi w:val="0"/>
              <w:snapToGrid w:val="0"/>
              <w:spacing w:before="0" w:beforeAutospacing="0" w:after="0" w:afterAutospacing="0" w:line="500" w:lineRule="exact"/>
              <w:ind w:left="0"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采购代理机构：汾阳市政府采购中心</w:t>
            </w:r>
          </w:p>
          <w:p w14:paraId="192D959B">
            <w:pPr>
              <w:keepNext w:val="0"/>
              <w:keepLines w:val="0"/>
              <w:pageBreakBefore w:val="0"/>
              <w:suppressLineNumbers w:val="0"/>
              <w:kinsoku/>
              <w:wordWrap/>
              <w:topLinePunct w:val="0"/>
              <w:bidi w:val="0"/>
              <w:snapToGrid w:val="0"/>
              <w:spacing w:before="0" w:beforeAutospacing="0" w:after="0" w:afterAutospacing="0" w:line="50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r>
              <w:rPr>
                <w:rFonts w:hint="eastAsia" w:asciiTheme="minorEastAsia" w:hAnsiTheme="minorEastAsia" w:eastAsiaTheme="minorEastAsia" w:cstheme="minorEastAsia"/>
                <w:color w:val="auto"/>
                <w:sz w:val="21"/>
                <w:szCs w:val="21"/>
                <w:highlight w:val="none"/>
                <w:lang w:val="en-US" w:eastAsia="zh-CN"/>
              </w:rPr>
              <w:t>汾阳高速口政务服务中心二楼</w:t>
            </w:r>
          </w:p>
          <w:p w14:paraId="77255AB2">
            <w:pPr>
              <w:keepNext w:val="0"/>
              <w:keepLines w:val="0"/>
              <w:pageBreakBefore w:val="0"/>
              <w:widowControl/>
              <w:suppressLineNumbers w:val="0"/>
              <w:kinsoku/>
              <w:wordWrap/>
              <w:topLinePunct w:val="0"/>
              <w:bidi w:val="0"/>
              <w:snapToGrid w:val="0"/>
              <w:spacing w:before="0" w:beforeAutospacing="0" w:after="0" w:afterAutospacing="0" w:line="500" w:lineRule="exact"/>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 系 人：赵女士</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郭女士  </w:t>
            </w:r>
          </w:p>
          <w:p w14:paraId="5917F5F2">
            <w:pPr>
              <w:keepNext w:val="0"/>
              <w:keepLines w:val="0"/>
              <w:pageBreakBefore w:val="0"/>
              <w:suppressLineNumbers w:val="0"/>
              <w:kinsoku/>
              <w:wordWrap/>
              <w:topLinePunct w:val="0"/>
              <w:bidi w:val="0"/>
              <w:spacing w:before="0" w:beforeAutospacing="0" w:after="0" w:afterAutospacing="0" w:line="500" w:lineRule="exact"/>
              <w:ind w:left="0"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 xml:space="preserve">联系电话：0358-3337032  </w:t>
            </w:r>
          </w:p>
        </w:tc>
      </w:tr>
    </w:tbl>
    <w:p w14:paraId="627D319D">
      <w:pPr>
        <w:pStyle w:val="5"/>
        <w:pageBreakBefore w:val="0"/>
        <w:widowControl/>
        <w:kinsoku/>
        <w:wordWrap/>
        <w:overflowPunct/>
        <w:topLinePunct w:val="0"/>
        <w:bidi w:val="0"/>
        <w:adjustRightInd/>
        <w:snapToGrid w:val="0"/>
        <w:spacing w:beforeLines="50" w:beforeAutospacing="0" w:after="0" w:afterAutospacing="0" w:line="460" w:lineRule="exact"/>
        <w:ind w:right="0" w:firstLine="480" w:firstLineChars="20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1</w:t>
      </w:r>
      <w:r>
        <w:rPr>
          <w:rFonts w:hint="eastAsia" w:asciiTheme="minorEastAsia" w:hAnsiTheme="minorEastAsia" w:eastAsiaTheme="minorEastAsia" w:cstheme="minorEastAsia"/>
          <w:bCs w:val="0"/>
          <w:sz w:val="24"/>
          <w:szCs w:val="24"/>
          <w:highlight w:val="none"/>
          <w:lang w:eastAsia="zh-CN"/>
        </w:rPr>
        <w:t>、总</w:t>
      </w:r>
      <w:r>
        <w:rPr>
          <w:rFonts w:hint="eastAsia" w:asciiTheme="minorEastAsia" w:hAnsiTheme="minorEastAsia" w:eastAsiaTheme="minorEastAsia" w:cstheme="minorEastAsia"/>
          <w:bCs w:val="0"/>
          <w:sz w:val="24"/>
          <w:szCs w:val="24"/>
          <w:highlight w:val="none"/>
          <w:lang w:val="en-US"/>
        </w:rPr>
        <w:t xml:space="preserve">  </w:t>
      </w:r>
      <w:r>
        <w:rPr>
          <w:rFonts w:hint="eastAsia" w:asciiTheme="minorEastAsia" w:hAnsiTheme="minorEastAsia" w:eastAsiaTheme="minorEastAsia" w:cstheme="minorEastAsia"/>
          <w:bCs w:val="0"/>
          <w:sz w:val="24"/>
          <w:szCs w:val="24"/>
          <w:highlight w:val="none"/>
          <w:lang w:eastAsia="zh-CN"/>
        </w:rPr>
        <w:t>则</w:t>
      </w:r>
    </w:p>
    <w:p w14:paraId="71BF118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24AA3C76">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1.1</w:t>
      </w:r>
      <w:r>
        <w:rPr>
          <w:rFonts w:hint="eastAsia" w:asciiTheme="minorEastAsia" w:hAnsiTheme="minorEastAsia" w:eastAsiaTheme="minorEastAsia" w:cstheme="minorEastAsia"/>
          <w:sz w:val="24"/>
          <w:szCs w:val="24"/>
          <w:highlight w:val="none"/>
          <w:lang w:eastAsia="zh-CN"/>
        </w:rPr>
        <w:t>适用范围</w:t>
      </w:r>
    </w:p>
    <w:p w14:paraId="56888CA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仅适用于本次竞争性磋商文件中政府采购的项目。</w:t>
      </w:r>
    </w:p>
    <w:p w14:paraId="5D79CB6F">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1.2</w:t>
      </w:r>
      <w:r>
        <w:rPr>
          <w:rFonts w:hint="eastAsia" w:asciiTheme="minorEastAsia" w:hAnsiTheme="minorEastAsia" w:eastAsiaTheme="minorEastAsia" w:cstheme="minorEastAsia"/>
          <w:sz w:val="24"/>
          <w:szCs w:val="24"/>
          <w:highlight w:val="none"/>
          <w:lang w:eastAsia="zh-CN"/>
        </w:rPr>
        <w:t>定义</w:t>
      </w:r>
    </w:p>
    <w:p w14:paraId="6B2E9B9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1.2.1“采购人”系指委托采购代理机构采购本次项目的国家机关、事业单位和团体组织；也是磋商结果的最终确认方。</w:t>
      </w:r>
    </w:p>
    <w:p w14:paraId="1C3551C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1.2.2“采购代理机构”系指受采购人委托组织本次磋商的服务机构。</w:t>
      </w:r>
    </w:p>
    <w:p w14:paraId="3AFD94B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1.2.3“供应商”系指向采购人（采购代理机构）提交响应文件的单位。</w:t>
      </w:r>
    </w:p>
    <w:p w14:paraId="635A534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1.2.4“服务”系指磋商文件规定供应商须向采购人提供的服务和应当履行的承诺和义务。</w:t>
      </w:r>
    </w:p>
    <w:p w14:paraId="0A8A85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1.2.5“项目”系指供应商按磋商文件规定向采购人提供的服务。</w:t>
      </w:r>
    </w:p>
    <w:p w14:paraId="5812B36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1.3</w:t>
      </w:r>
      <w:r>
        <w:rPr>
          <w:rFonts w:hint="eastAsia" w:asciiTheme="minorEastAsia" w:hAnsiTheme="minorEastAsia" w:eastAsiaTheme="minorEastAsia" w:cstheme="minorEastAsia"/>
          <w:sz w:val="24"/>
          <w:szCs w:val="24"/>
          <w:highlight w:val="none"/>
          <w:lang w:eastAsia="zh-CN"/>
        </w:rPr>
        <w:t>合格供应商</w:t>
      </w:r>
    </w:p>
    <w:p w14:paraId="1CC2B19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1.3.1供应商应具备承担本服务采购项目的资质条件、能力和信誉，符合、承认并承诺履行本磋商文件各项规定的国内供应商：</w:t>
      </w:r>
    </w:p>
    <w:p w14:paraId="7921B03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1.3.1.1满足《中华人民共和国政府采购法》第二十二条规定。并按照《中华人民共和国政府采购法实施条例》第十七条的规定，提供资格证明文件。</w:t>
      </w:r>
    </w:p>
    <w:p w14:paraId="32F79FD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1.3.1.2落实政府采购政策需满足的资格要求：见供应商须知前附表。</w:t>
      </w:r>
    </w:p>
    <w:p w14:paraId="2549E5C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1.3.1.3本项目的特定资格要求：见供应商须知前附表。</w:t>
      </w:r>
    </w:p>
    <w:p w14:paraId="01CCF69C">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1.3.2供应商须知前附表规定接受联合体参加的，联合体各方应遵守以下规定：</w:t>
      </w:r>
    </w:p>
    <w:p w14:paraId="561674B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1.3.2.1联合体各方均应当符合《政府采购法》第二十二条规定的条件，联合体各方均应按照磋商文件要求提供相关材料。</w:t>
      </w:r>
    </w:p>
    <w:p w14:paraId="352A40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0CBB494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1.3.2.3联合体各方应按磋商文件提供的格式签订联合协议，明确联合体各方承担的工作和义务，并将联合磋商协议连同响应文件一并提交。</w:t>
      </w:r>
    </w:p>
    <w:p w14:paraId="22F4399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1.3.2.4联合体各方应当共同与采购人签订采购合同，就采购合同约定的事项对采购人承担连带责任；</w:t>
      </w:r>
    </w:p>
    <w:p w14:paraId="4E5119A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1.3.3单位负责人为同一人或者存在直接控股、管理关系的不同供应商，不得参加同一合同项下的政府采购活动。</w:t>
      </w:r>
    </w:p>
    <w:p w14:paraId="1277DF0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1.3.4为采购项目提供整体设计、规范编制或者项目管理、监理、检测等服务的供应商，不得再参加该采购项目的其他采购活动。</w:t>
      </w:r>
    </w:p>
    <w:p w14:paraId="39620CF8">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1.4</w:t>
      </w:r>
      <w:r>
        <w:rPr>
          <w:rFonts w:hint="eastAsia" w:asciiTheme="minorEastAsia" w:hAnsiTheme="minorEastAsia" w:eastAsiaTheme="minorEastAsia" w:cstheme="minorEastAsia"/>
          <w:sz w:val="24"/>
          <w:szCs w:val="24"/>
          <w:highlight w:val="none"/>
          <w:lang w:eastAsia="zh-CN"/>
        </w:rPr>
        <w:t>供应商委托有关说明</w:t>
      </w:r>
    </w:p>
    <w:p w14:paraId="1B8DC5A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1.4.1供应商授权代表须提供有效身份证件，如不是法定代表人，须有法定代表人出具的授权委托书。</w:t>
      </w:r>
    </w:p>
    <w:p w14:paraId="66DFB66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1.4.2供应商所使用的资格、信誉、荣誉、业绩与企业认证必须为本单位所拥有。其所使用的采购项目实施人员必须为本单位员工。</w:t>
      </w:r>
    </w:p>
    <w:p w14:paraId="387119B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1.4.3以联合体形式参加政府采购活动的，联合体各方不得再单独参加或者与其他供应商另外组成联合体参加同一合同项下的政府采购活动。</w:t>
      </w:r>
    </w:p>
    <w:p w14:paraId="3F8F707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1.4.4单位负责人为同一人或者存在直接控股、管理关系的不同供应商，不得参加同一合同项下的政府采购活动。</w:t>
      </w:r>
    </w:p>
    <w:p w14:paraId="3D0E5F3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1.4.5供应商应仔细阅读竞争性磋商文件的所有内容，按照竞争性磋商文件的要求提交响应文件，并对所提供的全部资料的真实性承担法律责任。</w:t>
      </w:r>
    </w:p>
    <w:p w14:paraId="5E5B3B5A">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1.5</w:t>
      </w:r>
      <w:r>
        <w:rPr>
          <w:rFonts w:hint="eastAsia" w:asciiTheme="minorEastAsia" w:hAnsiTheme="minorEastAsia" w:eastAsiaTheme="minorEastAsia" w:cstheme="minorEastAsia"/>
          <w:sz w:val="24"/>
          <w:szCs w:val="24"/>
          <w:highlight w:val="none"/>
          <w:lang w:eastAsia="zh-CN"/>
        </w:rPr>
        <w:t>磋商响应费用</w:t>
      </w:r>
    </w:p>
    <w:p w14:paraId="1474674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不论磋商采购结果如何，供应商均应自行承担所有与响应有关的全部费用（磋商文件有其他规定除外）。</w:t>
      </w:r>
    </w:p>
    <w:p w14:paraId="08225720">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1.6</w:t>
      </w:r>
      <w:r>
        <w:rPr>
          <w:rFonts w:hint="eastAsia" w:asciiTheme="minorEastAsia" w:hAnsiTheme="minorEastAsia" w:eastAsiaTheme="minorEastAsia" w:cstheme="minorEastAsia"/>
          <w:sz w:val="24"/>
          <w:szCs w:val="24"/>
          <w:highlight w:val="none"/>
          <w:lang w:eastAsia="zh-CN"/>
        </w:rPr>
        <w:t>质疑</w:t>
      </w:r>
    </w:p>
    <w:p w14:paraId="1B0923B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1.6.1供应商认为磋商文件、磋商过程或成交结果使自己的合法权益受到损害的，应当在法定质疑期限内，以书面形式向采购人（采购代理机构）一次性提出针对同一采购程序环节的质疑。</w:t>
      </w:r>
    </w:p>
    <w:p w14:paraId="4C8981A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1.6.1.1对磋商文件提出质疑的，应在收到采购文件之日或者采购文件公告期限届满之日起7个工作日内提出；</w:t>
      </w:r>
    </w:p>
    <w:p w14:paraId="7F1F8D7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1.6.1.2对磋商过程提出质疑的，在各采购程序环节结束之日起7个工作日内提出；</w:t>
      </w:r>
    </w:p>
    <w:p w14:paraId="41D47CB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1.6.1.3对磋商结果提出质疑的，应在成交结果公告期限届满之日起7个工作日内提出。</w:t>
      </w:r>
    </w:p>
    <w:p w14:paraId="68EF542A">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未参与上述所质疑项目采购活动的供应商不得提出质疑。</w:t>
      </w:r>
    </w:p>
    <w:p w14:paraId="7E4E3CE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1.6.2采购人接收质疑函的信息：</w:t>
      </w:r>
    </w:p>
    <w:p w14:paraId="0E8F10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方    式：线上</w:t>
      </w:r>
    </w:p>
    <w:p w14:paraId="50EDBA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联系部门：</w:t>
      </w:r>
      <w:r>
        <w:rPr>
          <w:rFonts w:hint="eastAsia" w:asciiTheme="minorEastAsia" w:hAnsiTheme="minorEastAsia" w:cstheme="minorEastAsia"/>
          <w:kern w:val="2"/>
          <w:sz w:val="24"/>
          <w:szCs w:val="24"/>
          <w:highlight w:val="none"/>
          <w:lang w:val="en-US" w:eastAsia="zh-CN" w:bidi="ar"/>
        </w:rPr>
        <w:t>汾阳市公安局</w:t>
      </w:r>
    </w:p>
    <w:p w14:paraId="2C37CA55">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联系电话：</w:t>
      </w:r>
      <w:r>
        <w:rPr>
          <w:rFonts w:hint="eastAsia" w:ascii="宋体" w:hAnsi="宋体" w:eastAsia="宋体" w:cs="宋体"/>
          <w:color w:val="auto"/>
          <w:sz w:val="24"/>
          <w:szCs w:val="24"/>
          <w:highlight w:val="none"/>
          <w:lang w:val="en-US" w:eastAsia="zh-CN"/>
        </w:rPr>
        <w:t>15935828582</w:t>
      </w:r>
      <w:r>
        <w:rPr>
          <w:rFonts w:hint="eastAsia" w:asciiTheme="minorEastAsia" w:hAnsiTheme="minorEastAsia" w:eastAsiaTheme="minorEastAsia" w:cstheme="minorEastAsia"/>
          <w:kern w:val="2"/>
          <w:sz w:val="24"/>
          <w:szCs w:val="24"/>
          <w:highlight w:val="none"/>
          <w:lang w:val="en-US" w:eastAsia="zh-CN" w:bidi="ar"/>
        </w:rPr>
        <w:t xml:space="preserve">    </w:t>
      </w:r>
    </w:p>
    <w:p w14:paraId="6781B1F0">
      <w:pPr>
        <w:keepNext w:val="0"/>
        <w:keepLines w:val="0"/>
        <w:pageBreakBefore w:val="0"/>
        <w:kinsoku/>
        <w:wordWrap/>
        <w:topLinePunct w:val="0"/>
        <w:bidi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通讯地址：</w:t>
      </w:r>
      <w:r>
        <w:rPr>
          <w:rFonts w:hint="eastAsia" w:ascii="宋体" w:hAnsi="宋体" w:eastAsia="宋体" w:cs="宋体"/>
          <w:color w:val="auto"/>
          <w:sz w:val="24"/>
          <w:szCs w:val="24"/>
          <w:highlight w:val="none"/>
        </w:rPr>
        <w:t>汾阳市</w:t>
      </w:r>
      <w:r>
        <w:rPr>
          <w:rFonts w:hint="eastAsia" w:ascii="宋体" w:hAnsi="宋体" w:eastAsia="宋体" w:cs="宋体"/>
          <w:color w:val="auto"/>
          <w:sz w:val="24"/>
          <w:szCs w:val="24"/>
          <w:highlight w:val="none"/>
          <w:lang w:val="en-US" w:eastAsia="zh-CN"/>
        </w:rPr>
        <w:t>汾州大道</w:t>
      </w:r>
      <w:r>
        <w:rPr>
          <w:rFonts w:hint="eastAsia" w:asciiTheme="minorEastAsia" w:hAnsiTheme="minorEastAsia" w:eastAsiaTheme="minorEastAsia" w:cstheme="minorEastAsia"/>
          <w:kern w:val="2"/>
          <w:sz w:val="24"/>
          <w:szCs w:val="24"/>
          <w:highlight w:val="none"/>
          <w:lang w:val="en-US" w:eastAsia="zh-CN" w:bidi="ar"/>
        </w:rPr>
        <w:t xml:space="preserve">                   </w:t>
      </w:r>
    </w:p>
    <w:p w14:paraId="36CD6D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1.6.3采购代理机构接收质疑函的信息：</w:t>
      </w:r>
    </w:p>
    <w:p w14:paraId="27E821D9">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    式：线上</w:t>
      </w:r>
    </w:p>
    <w:p w14:paraId="7E4B76F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联系部门：汾阳市政府采购中心</w:t>
      </w:r>
    </w:p>
    <w:p w14:paraId="1B553491">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联系电话：0358-3337032、0358-3337031</w:t>
      </w:r>
    </w:p>
    <w:p w14:paraId="5566F7AC">
      <w:pPr>
        <w:snapToGrid w:val="0"/>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lang w:eastAsia="zh-CN"/>
        </w:rPr>
        <w:t>汾阳高速口政务服务中心二楼</w:t>
      </w:r>
    </w:p>
    <w:p w14:paraId="65016CAC">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462D5D6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1.6.4.1供应商的姓名或者名称、地址、邮编、联系人及联系电话；</w:t>
      </w:r>
    </w:p>
    <w:p w14:paraId="4F3FF5E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1.6.4.2质疑项目的名称、编号；</w:t>
      </w:r>
    </w:p>
    <w:p w14:paraId="3C37F88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1.6.4.3具体、明确的质疑事项和与质疑事项相关的请求；</w:t>
      </w:r>
    </w:p>
    <w:p w14:paraId="533F7D1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1.6.4.4事实依据；</w:t>
      </w:r>
    </w:p>
    <w:p w14:paraId="6A0BAF5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1.6.4.5必要的法律依据；</w:t>
      </w:r>
    </w:p>
    <w:p w14:paraId="73EC26D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1.6.4.6提出质疑的日期。</w:t>
      </w:r>
    </w:p>
    <w:p w14:paraId="7E4B010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28346714">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2</w:t>
      </w:r>
      <w:r>
        <w:rPr>
          <w:rFonts w:hint="eastAsia" w:asciiTheme="minorEastAsia" w:hAnsiTheme="minorEastAsia" w:eastAsiaTheme="minorEastAsia" w:cstheme="minorEastAsia"/>
          <w:bCs w:val="0"/>
          <w:sz w:val="24"/>
          <w:szCs w:val="24"/>
          <w:highlight w:val="none"/>
          <w:lang w:eastAsia="zh-CN"/>
        </w:rPr>
        <w:t>、磋商文件</w:t>
      </w:r>
    </w:p>
    <w:p w14:paraId="54FF00D4">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2.1</w:t>
      </w:r>
      <w:r>
        <w:rPr>
          <w:rFonts w:hint="eastAsia" w:asciiTheme="minorEastAsia" w:hAnsiTheme="minorEastAsia" w:eastAsiaTheme="minorEastAsia" w:cstheme="minorEastAsia"/>
          <w:sz w:val="24"/>
          <w:szCs w:val="24"/>
          <w:highlight w:val="none"/>
          <w:lang w:eastAsia="zh-CN"/>
        </w:rPr>
        <w:t>磋商文件的组成</w:t>
      </w:r>
    </w:p>
    <w:p w14:paraId="24FCC52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本磋商文件包括：</w:t>
      </w:r>
    </w:p>
    <w:p w14:paraId="5DB9E5A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2.1.1竞争性磋商公告；</w:t>
      </w:r>
    </w:p>
    <w:p w14:paraId="5E8F687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2.1.2供应商须知；</w:t>
      </w:r>
    </w:p>
    <w:p w14:paraId="4A69D1A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2.1.3评审办法及评审标准；</w:t>
      </w:r>
    </w:p>
    <w:p w14:paraId="2CC78683">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2.1.4商务、技术要求；</w:t>
      </w:r>
    </w:p>
    <w:p w14:paraId="6A83AA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2.1.5合同原则；</w:t>
      </w:r>
    </w:p>
    <w:p w14:paraId="39DA154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2.1.6响应文件格式。</w:t>
      </w:r>
    </w:p>
    <w:p w14:paraId="6531020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2.2</w:t>
      </w:r>
      <w:r>
        <w:rPr>
          <w:rFonts w:hint="eastAsia" w:asciiTheme="minorEastAsia" w:hAnsiTheme="minorEastAsia" w:eastAsiaTheme="minorEastAsia" w:cstheme="minorEastAsia"/>
          <w:sz w:val="24"/>
          <w:szCs w:val="24"/>
          <w:highlight w:val="none"/>
          <w:lang w:eastAsia="zh-CN"/>
        </w:rPr>
        <w:t>磋商文件的澄清与修改</w:t>
      </w:r>
    </w:p>
    <w:p w14:paraId="1487D0F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4411448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15CAA2E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2.2.3采购人（采购代理机构）将视情况确定是否进行现场考察或召开标前答疑会，见供应商须知前附表的要求。</w:t>
      </w:r>
    </w:p>
    <w:p w14:paraId="09D92D9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cstheme="minorEastAsia"/>
          <w:b/>
          <w:bCs w:val="0"/>
          <w:kern w:val="2"/>
          <w:sz w:val="24"/>
          <w:szCs w:val="24"/>
          <w:highlight w:val="none"/>
          <w:lang w:val="en-US" w:eastAsia="zh-CN" w:bidi="ar"/>
        </w:rPr>
        <w:t>逾期提出采购人（采购代理机构）将不予受理。</w:t>
      </w:r>
    </w:p>
    <w:p w14:paraId="3F0C37D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495E393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2.2.6磋商文件澄清、答复、修改、补充的内容为磋商文件的组成部分。当磋商文件与磋商文件的答复、澄清、修改、补充通知就同一内容的表述不一致时，以最后发出的电子文件为准。</w:t>
      </w:r>
    </w:p>
    <w:p w14:paraId="5D11266C">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3</w:t>
      </w:r>
      <w:r>
        <w:rPr>
          <w:rFonts w:hint="eastAsia" w:asciiTheme="minorEastAsia" w:hAnsiTheme="minorEastAsia" w:eastAsiaTheme="minorEastAsia" w:cstheme="minorEastAsia"/>
          <w:bCs w:val="0"/>
          <w:sz w:val="24"/>
          <w:szCs w:val="24"/>
          <w:highlight w:val="none"/>
          <w:lang w:eastAsia="zh-CN"/>
        </w:rPr>
        <w:t>、响应文件的编制</w:t>
      </w:r>
    </w:p>
    <w:p w14:paraId="1C7F6E34">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bookmarkStart w:id="5" w:name="_Toc25980"/>
      <w:bookmarkStart w:id="6" w:name="_Toc451762175"/>
      <w:bookmarkStart w:id="7" w:name="_Toc451762244"/>
      <w:bookmarkStart w:id="8" w:name="_Toc510137461"/>
      <w:r>
        <w:rPr>
          <w:rFonts w:hint="eastAsia" w:asciiTheme="minorEastAsia" w:hAnsiTheme="minorEastAsia" w:eastAsiaTheme="minorEastAsia" w:cstheme="minorEastAsia"/>
          <w:sz w:val="24"/>
          <w:szCs w:val="24"/>
          <w:highlight w:val="none"/>
          <w:lang w:val="en-US"/>
        </w:rPr>
        <w:t>3.1</w:t>
      </w:r>
      <w:r>
        <w:rPr>
          <w:rFonts w:hint="eastAsia" w:asciiTheme="minorEastAsia" w:hAnsiTheme="minorEastAsia" w:eastAsiaTheme="minorEastAsia" w:cstheme="minorEastAsia"/>
          <w:sz w:val="24"/>
          <w:szCs w:val="24"/>
          <w:highlight w:val="none"/>
          <w:lang w:eastAsia="zh-CN"/>
        </w:rPr>
        <w:t>响应文件的组成</w:t>
      </w:r>
      <w:bookmarkEnd w:id="5"/>
      <w:bookmarkEnd w:id="6"/>
      <w:bookmarkEnd w:id="7"/>
      <w:bookmarkEnd w:id="8"/>
    </w:p>
    <w:p w14:paraId="078DFCC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响应文件由资格文件 、商务及技术文件、报价文件三部分组成。</w:t>
      </w:r>
    </w:p>
    <w:p w14:paraId="0CF3EDCD">
      <w:pPr>
        <w:pStyle w:val="5"/>
        <w:widowControl/>
        <w:snapToGrid w:val="0"/>
        <w:spacing w:beforeLines="50" w:beforeAutospacing="0" w:after="0" w:afterAutospacing="0" w:line="560" w:lineRule="exact"/>
        <w:ind w:left="0" w:right="0" w:firstLine="482" w:firstLineChars="200"/>
        <w:rPr>
          <w:rFonts w:hint="eastAsia" w:asciiTheme="minorEastAsia" w:hAnsiTheme="minorEastAsia" w:eastAsiaTheme="minorEastAsia" w:cstheme="minorEastAsia"/>
          <w:b/>
          <w:bCs w:val="0"/>
          <w:sz w:val="24"/>
          <w:szCs w:val="24"/>
          <w:highlight w:val="none"/>
          <w:lang w:val="en-US"/>
        </w:rPr>
      </w:pPr>
      <w:bookmarkStart w:id="9" w:name="_Toc10966"/>
      <w:bookmarkStart w:id="10" w:name="_Toc451762176"/>
      <w:bookmarkStart w:id="11" w:name="_Toc451762245"/>
      <w:bookmarkStart w:id="12" w:name="_Toc510137462"/>
      <w:r>
        <w:rPr>
          <w:rFonts w:hint="eastAsia" w:asciiTheme="minorEastAsia" w:hAnsiTheme="minorEastAsia" w:eastAsiaTheme="minorEastAsia" w:cstheme="minorEastAsia"/>
          <w:b/>
          <w:bCs w:val="0"/>
          <w:sz w:val="24"/>
          <w:szCs w:val="24"/>
          <w:highlight w:val="none"/>
          <w:lang w:val="en-US"/>
        </w:rPr>
        <w:t>3.1.1</w:t>
      </w:r>
      <w:r>
        <w:rPr>
          <w:rFonts w:hint="eastAsia" w:asciiTheme="minorEastAsia" w:hAnsiTheme="minorEastAsia" w:eastAsiaTheme="minorEastAsia" w:cstheme="minorEastAsia"/>
          <w:b/>
          <w:bCs w:val="0"/>
          <w:sz w:val="24"/>
          <w:szCs w:val="24"/>
          <w:highlight w:val="none"/>
          <w:lang w:eastAsia="zh-CN"/>
        </w:rPr>
        <w:t>资格文件</w:t>
      </w:r>
    </w:p>
    <w:p w14:paraId="50871B2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（1）供应商代表的证明；</w:t>
      </w:r>
    </w:p>
    <w:p w14:paraId="43E2338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（2）声明书；</w:t>
      </w:r>
    </w:p>
    <w:p w14:paraId="78531B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（3）具有独立承担民事责任的能力；</w:t>
      </w:r>
    </w:p>
    <w:p w14:paraId="1A59714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（4）具有良好的商业信誉和健全的财务会计制度；</w:t>
      </w:r>
    </w:p>
    <w:p w14:paraId="2E51698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（5）具有履行合同所必需的设备和专业技术能力；</w:t>
      </w:r>
    </w:p>
    <w:p w14:paraId="6684363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（6）具有依法缴纳税收和社会保障金的良好记录；</w:t>
      </w:r>
    </w:p>
    <w:p w14:paraId="57D3BB5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（7）参加政府采购活动前三年内，在经营活动中没有重大违法记录；</w:t>
      </w:r>
    </w:p>
    <w:p w14:paraId="35C046AA">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（8）落实政府采购政策需满足的资格要求；</w:t>
      </w:r>
    </w:p>
    <w:p w14:paraId="44FEF799">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（9）本项目的特定资格要求（如有）；</w:t>
      </w:r>
    </w:p>
    <w:p w14:paraId="366AA62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（10）合格供应商资格条件的其他要求。</w:t>
      </w:r>
    </w:p>
    <w:p w14:paraId="661F8120">
      <w:pPr>
        <w:keepNext w:val="0"/>
        <w:keepLines w:val="0"/>
        <w:widowControl w:val="0"/>
        <w:suppressLineNumbers w:val="0"/>
        <w:snapToGrid w:val="0"/>
        <w:spacing w:before="0" w:beforeAutospacing="0" w:after="0" w:afterAutospacing="0" w:line="560" w:lineRule="exact"/>
        <w:ind w:left="0" w:right="0" w:firstLine="482" w:firstLineChars="200"/>
        <w:jc w:val="left"/>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3.1.2商务及技术文件</w:t>
      </w:r>
    </w:p>
    <w:p w14:paraId="757B4D7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（1）供应商情况介绍；</w:t>
      </w:r>
    </w:p>
    <w:p w14:paraId="6C839240">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（2）类似成功案例的业绩证明；</w:t>
      </w:r>
    </w:p>
    <w:p w14:paraId="644F7545">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（3）商务响应表；</w:t>
      </w:r>
    </w:p>
    <w:p w14:paraId="0BF9209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（4）技术响应表；</w:t>
      </w:r>
    </w:p>
    <w:p w14:paraId="7D0EB0C1">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（5）项目实施人员一览表；</w:t>
      </w:r>
    </w:p>
    <w:p w14:paraId="6FCE887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（6）</w:t>
      </w:r>
      <w:r>
        <w:rPr>
          <w:rFonts w:hint="eastAsia" w:asciiTheme="minorEastAsia" w:hAnsiTheme="minorEastAsia" w:cstheme="minorEastAsia"/>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kern w:val="2"/>
          <w:sz w:val="24"/>
          <w:szCs w:val="24"/>
          <w:highlight w:val="none"/>
          <w:lang w:val="en-US" w:eastAsia="zh-CN" w:bidi="ar"/>
        </w:rPr>
        <w:t>；</w:t>
      </w:r>
    </w:p>
    <w:p w14:paraId="743946D6">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（7）供应商需要说明的其他文件和说明。</w:t>
      </w:r>
    </w:p>
    <w:p w14:paraId="522D0618">
      <w:pPr>
        <w:keepNext w:val="0"/>
        <w:keepLines w:val="0"/>
        <w:widowControl w:val="0"/>
        <w:suppressLineNumbers w:val="0"/>
        <w:snapToGrid w:val="0"/>
        <w:spacing w:before="0" w:beforeAutospacing="0" w:after="0" w:afterAutospacing="0" w:line="560" w:lineRule="exact"/>
        <w:ind w:left="0" w:right="0" w:firstLine="482" w:firstLineChars="200"/>
        <w:jc w:val="left"/>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3.1.3报价文件</w:t>
      </w:r>
    </w:p>
    <w:p w14:paraId="6FFDF07B">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（1）报价一览表；</w:t>
      </w:r>
    </w:p>
    <w:p w14:paraId="61E4FAB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（2）中小企业声明函（如有）；</w:t>
      </w:r>
    </w:p>
    <w:p w14:paraId="4C2FB40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（3）残疾人福利性单位声明函（如有）；</w:t>
      </w:r>
    </w:p>
    <w:p w14:paraId="13AD931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（4）监狱企业声明函（如有）；</w:t>
      </w:r>
    </w:p>
    <w:p w14:paraId="7C09EDF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（5）创新服务明细表（如有）；</w:t>
      </w:r>
    </w:p>
    <w:p w14:paraId="7A146920">
      <w:pPr>
        <w:pStyle w:val="4"/>
        <w:pageBreakBefore w:val="0"/>
        <w:widowControl/>
        <w:kinsoku/>
        <w:wordWrap/>
        <w:overflowPunct/>
        <w:topLinePunct w:val="0"/>
        <w:autoSpaceDE/>
        <w:autoSpaceDN/>
        <w:bidi w:val="0"/>
        <w:adjustRightInd/>
        <w:spacing w:before="0" w:after="0" w:line="500" w:lineRule="exact"/>
        <w:ind w:left="0" w:firstLine="480" w:firstLineChars="200"/>
        <w:textAlignment w:val="auto"/>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b w:val="0"/>
          <w:bCs w:val="0"/>
          <w:kern w:val="2"/>
          <w:sz w:val="24"/>
          <w:szCs w:val="24"/>
          <w:highlight w:val="none"/>
          <w:lang w:val="en-US" w:eastAsia="zh-CN" w:bidi="ar"/>
        </w:rPr>
        <w:t>（6）</w:t>
      </w:r>
      <w:r>
        <w:rPr>
          <w:rFonts w:hint="eastAsia" w:asciiTheme="minorEastAsia" w:hAnsiTheme="minorEastAsia" w:eastAsiaTheme="minorEastAsia" w:cstheme="minorEastAsia"/>
          <w:b w:val="0"/>
          <w:bCs w:val="0"/>
          <w:sz w:val="24"/>
          <w:szCs w:val="24"/>
          <w:highlight w:val="none"/>
          <w:lang w:eastAsia="zh-CN"/>
        </w:rPr>
        <w:t>节能产品证明材料</w:t>
      </w:r>
      <w:r>
        <w:rPr>
          <w:rFonts w:hint="eastAsia" w:asciiTheme="minorEastAsia" w:hAnsiTheme="minorEastAsia" w:eastAsiaTheme="minorEastAsia" w:cstheme="minorEastAsia"/>
          <w:b w:val="0"/>
          <w:bCs w:val="0"/>
          <w:kern w:val="2"/>
          <w:sz w:val="24"/>
          <w:szCs w:val="24"/>
          <w:highlight w:val="none"/>
          <w:lang w:val="en-US" w:eastAsia="zh-CN" w:bidi="ar"/>
        </w:rPr>
        <w:t>（如有）</w:t>
      </w:r>
    </w:p>
    <w:p w14:paraId="6874FB2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8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（7）</w:t>
      </w:r>
      <w:r>
        <w:rPr>
          <w:rFonts w:hint="eastAsia" w:asciiTheme="minorEastAsia" w:hAnsiTheme="minorEastAsia" w:eastAsiaTheme="minorEastAsia" w:cstheme="minorEastAsia"/>
          <w:kern w:val="2"/>
          <w:sz w:val="21"/>
          <w:szCs w:val="21"/>
          <w:highlight w:val="none"/>
          <w:lang w:val="en-US" w:eastAsia="zh-CN" w:bidi="ar"/>
        </w:rPr>
        <w:t>涉及商品包装和快递包装的要求：</w:t>
      </w:r>
    </w:p>
    <w:p w14:paraId="1DA8B13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2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（8）本国产品参加本项目的</w:t>
      </w:r>
    </w:p>
    <w:p w14:paraId="09FF625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60" w:lineRule="exact"/>
        <w:ind w:left="0" w:right="0" w:firstLine="420" w:firstLineChars="200"/>
        <w:jc w:val="both"/>
        <w:rPr>
          <w:rFonts w:hint="eastAsia" w:asciiTheme="minorEastAsia" w:hAnsiTheme="minorEastAsia" w:eastAsiaTheme="minorEastAsia" w:cstheme="minorEastAsia"/>
          <w:kern w:val="2"/>
          <w:sz w:val="21"/>
          <w:szCs w:val="21"/>
          <w:highlight w:val="none"/>
          <w:lang w:val="en-US" w:eastAsia="zh-CN" w:bidi="ar"/>
        </w:rPr>
      </w:pPr>
      <w:r>
        <w:rPr>
          <w:rFonts w:hint="eastAsia" w:asciiTheme="minorEastAsia" w:hAnsiTheme="minorEastAsia" w:eastAsiaTheme="minorEastAsia" w:cstheme="minorEastAsia"/>
          <w:kern w:val="2"/>
          <w:sz w:val="21"/>
          <w:szCs w:val="21"/>
          <w:highlight w:val="none"/>
          <w:lang w:val="en-US" w:eastAsia="zh-CN" w:bidi="ar"/>
        </w:rPr>
        <w:t>（9）供应商认为需要的其他文件资料。</w:t>
      </w:r>
    </w:p>
    <w:p w14:paraId="6D880A5E">
      <w:pPr>
        <w:pStyle w:val="4"/>
        <w:pageBreakBefore w:val="0"/>
        <w:widowControl/>
        <w:kinsoku/>
        <w:wordWrap/>
        <w:overflowPunct/>
        <w:topLinePunct w:val="0"/>
        <w:autoSpaceDE/>
        <w:autoSpaceDN/>
        <w:bidi w:val="0"/>
        <w:adjustRightInd/>
        <w:spacing w:before="0" w:beforeAutospacing="0" w:after="0" w:afterAutospacing="0" w:line="500" w:lineRule="exact"/>
        <w:ind w:left="0" w:right="0" w:firstLine="482"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3.2</w:t>
      </w:r>
      <w:r>
        <w:rPr>
          <w:rFonts w:hint="eastAsia" w:asciiTheme="minorEastAsia" w:hAnsiTheme="minorEastAsia" w:eastAsiaTheme="minorEastAsia" w:cstheme="minorEastAsia"/>
          <w:sz w:val="24"/>
          <w:szCs w:val="24"/>
          <w:highlight w:val="none"/>
          <w:lang w:eastAsia="zh-CN"/>
        </w:rPr>
        <w:t>响应文件的语言及计量</w:t>
      </w:r>
      <w:bookmarkEnd w:id="9"/>
      <w:bookmarkEnd w:id="10"/>
      <w:bookmarkEnd w:id="11"/>
      <w:bookmarkEnd w:id="12"/>
    </w:p>
    <w:p w14:paraId="2EF227FB">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6A4613C0">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3.2.2计量单位，磋商文件已有明确规定的，使用磋商文件规定的计量单位；磋商文件没有规定的，应采用中华人民共和国法定计量单位（货币单位：人民币元），否则视同未响应。</w:t>
      </w:r>
    </w:p>
    <w:p w14:paraId="4675887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3.3</w:t>
      </w:r>
      <w:r>
        <w:rPr>
          <w:rFonts w:hint="eastAsia" w:asciiTheme="minorEastAsia" w:hAnsiTheme="minorEastAsia" w:eastAsiaTheme="minorEastAsia" w:cstheme="minorEastAsia"/>
          <w:sz w:val="24"/>
          <w:szCs w:val="24"/>
          <w:highlight w:val="none"/>
          <w:lang w:eastAsia="zh-CN"/>
        </w:rPr>
        <w:t>磋商报价</w:t>
      </w:r>
    </w:p>
    <w:p w14:paraId="4D4900CC">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3.3.1磋商报价应按磋商文件中相关附表格式填报；</w:t>
      </w:r>
    </w:p>
    <w:p w14:paraId="01D76543">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3.3.2磋商最后报价是履行合同的最终价格，是供应商为提供本项目所要求的全部服务内容及其验收所发生的一切成本、保险、税金和利润等。</w:t>
      </w:r>
    </w:p>
    <w:p w14:paraId="71B08D5F">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3.4</w:t>
      </w:r>
      <w:r>
        <w:rPr>
          <w:rFonts w:hint="eastAsia" w:asciiTheme="minorEastAsia" w:hAnsiTheme="minorEastAsia" w:eastAsiaTheme="minorEastAsia" w:cstheme="minorEastAsia"/>
          <w:sz w:val="24"/>
          <w:szCs w:val="24"/>
          <w:highlight w:val="none"/>
          <w:lang w:eastAsia="zh-CN"/>
        </w:rPr>
        <w:t>响应文件的有效期</w:t>
      </w:r>
    </w:p>
    <w:p w14:paraId="68E5FFD8">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3.4.1自提交响应文件截止之日起</w:t>
      </w:r>
      <w:bookmarkStart w:id="13" w:name="PO_3000000033_PM046"/>
      <w:r>
        <w:rPr>
          <w:rFonts w:hint="eastAsia" w:asciiTheme="minorEastAsia" w:hAnsiTheme="minorEastAsia" w:eastAsiaTheme="minorEastAsia" w:cstheme="minorEastAsia"/>
          <w:kern w:val="2"/>
          <w:sz w:val="24"/>
          <w:szCs w:val="24"/>
          <w:highlight w:val="none"/>
          <w:lang w:val="en-US" w:eastAsia="zh-CN" w:bidi="ar"/>
        </w:rPr>
        <w:t>投标有效期90日</w:t>
      </w:r>
      <w:bookmarkEnd w:id="13"/>
      <w:r>
        <w:rPr>
          <w:rFonts w:hint="eastAsia" w:asciiTheme="minorEastAsia" w:hAnsiTheme="minorEastAsia" w:eastAsiaTheme="minorEastAsia" w:cstheme="minorEastAsia"/>
          <w:kern w:val="2"/>
          <w:sz w:val="24"/>
          <w:szCs w:val="24"/>
          <w:highlight w:val="none"/>
          <w:lang w:val="en-US" w:eastAsia="zh-CN" w:bidi="ar"/>
        </w:rPr>
        <w:t>内响应文件应保持有效。有效期不足的响应文件将被拒绝。</w:t>
      </w:r>
    </w:p>
    <w:p w14:paraId="61B61EA7">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3.4.2成交供应商的响应文件自磋商之日起至合同履行完毕止均应保持有效。</w:t>
      </w:r>
    </w:p>
    <w:p w14:paraId="2BA93F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lang w:eastAsia="zh-CN"/>
        </w:rPr>
      </w:pPr>
      <w:bookmarkStart w:id="14" w:name="_Toc451762178"/>
      <w:bookmarkStart w:id="15" w:name="_Toc2997"/>
      <w:bookmarkStart w:id="16" w:name="_Toc510137464"/>
      <w:bookmarkStart w:id="17" w:name="_Toc451762247"/>
      <w:r>
        <w:rPr>
          <w:rFonts w:hint="eastAsia" w:asciiTheme="minorEastAsia" w:hAnsiTheme="minorEastAsia" w:eastAsiaTheme="minorEastAsia" w:cstheme="minorEastAsia"/>
          <w:b/>
          <w:bCs/>
          <w:sz w:val="24"/>
          <w:szCs w:val="24"/>
          <w:highlight w:val="none"/>
          <w:lang w:val="en-US"/>
        </w:rPr>
        <w:t>3.5</w:t>
      </w:r>
      <w:bookmarkEnd w:id="14"/>
      <w:bookmarkEnd w:id="15"/>
      <w:bookmarkEnd w:id="16"/>
      <w:bookmarkEnd w:id="17"/>
      <w:r>
        <w:rPr>
          <w:rFonts w:hint="eastAsia" w:asciiTheme="minorEastAsia" w:hAnsiTheme="minorEastAsia" w:eastAsiaTheme="minorEastAsia" w:cstheme="minorEastAsia"/>
          <w:b/>
          <w:bCs/>
          <w:sz w:val="24"/>
          <w:szCs w:val="24"/>
          <w:highlight w:val="none"/>
        </w:rPr>
        <w:t>电子化采购项目视为串通情形的认定</w:t>
      </w:r>
      <w:r>
        <w:rPr>
          <w:rFonts w:hint="eastAsia" w:asciiTheme="minorEastAsia" w:hAnsiTheme="minorEastAsia" w:eastAsiaTheme="minorEastAsia" w:cstheme="minorEastAsia"/>
          <w:b/>
          <w:bCs/>
          <w:sz w:val="24"/>
          <w:szCs w:val="24"/>
          <w:highlight w:val="none"/>
          <w:lang w:eastAsia="zh-CN"/>
        </w:rPr>
        <w:t>：</w:t>
      </w:r>
    </w:p>
    <w:p w14:paraId="73C91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1电子化招标项目视为串通情形的认定</w:t>
      </w:r>
    </w:p>
    <w:p w14:paraId="05D68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系统记录的参加同一项目的不同</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编制电子</w:t>
      </w:r>
      <w:r>
        <w:rPr>
          <w:rFonts w:hint="eastAsia" w:asciiTheme="minorEastAsia" w:hAnsiTheme="minorEastAsia" w:eastAsiaTheme="minorEastAsia" w:cstheme="minorEastAsia"/>
          <w:sz w:val="24"/>
          <w:szCs w:val="24"/>
          <w:highlight w:val="none"/>
          <w:lang w:val="en-US" w:eastAsia="zh-CN"/>
        </w:rPr>
        <w:t>投标</w:t>
      </w:r>
      <w:r>
        <w:rPr>
          <w:rFonts w:hint="eastAsia" w:asciiTheme="minorEastAsia" w:hAnsiTheme="minorEastAsia" w:eastAsiaTheme="minorEastAsia" w:cstheme="minorEastAsia"/>
          <w:sz w:val="24"/>
          <w:szCs w:val="24"/>
          <w:highlight w:val="none"/>
        </w:rPr>
        <w:t>文件使用的计算机或上传电子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文件使用的计算机网卡MAC地址、IP地址一致的，属于《政府采购货物和服务招标投标管理办法》（财政部令第87号）第三十七条第（一）项“不同投标人的投标文件由同一单位或者个人编制”的情形。</w:t>
      </w:r>
    </w:p>
    <w:p w14:paraId="38D21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上传的电子投标文件若出现使用本项目其他</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的数字证书加密的或加盖本项目的其他</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的电子印章的，属于《政府采购货物和服务招标投标管理办法》（财政部令第87号）第三十七条第（五）项“不同投标人的投标文件相互混装”的情形。</w:t>
      </w:r>
    </w:p>
    <w:p w14:paraId="6462E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2电子化非招标项目视为串通情形的认定</w:t>
      </w:r>
    </w:p>
    <w:p w14:paraId="485FB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化非招标项目（包括竞争性谈判、竞争性磋商、询价）中出现本通知“电子化招标项目视为串通情形的认定”所列情形的，属于《中华人民共和国政府采购法实施条例》第七十四条第（七）项“供应商与采购人或者采购代理机构之间、供应商相互之间，为谋求特定供应商中标、成交或者排斥其他供应商的其他串通行为”。</w:t>
      </w:r>
    </w:p>
    <w:p w14:paraId="01F46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3电子化项目视为串通情形的处理</w:t>
      </w:r>
    </w:p>
    <w:p w14:paraId="3B42C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采购人、采购代理机构应当将上述情形在采购文件中予以明确。在开标过程中，发现投标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有上述情形的，采购人、采购代理机构应当根据采购文件认定串通行为，认定其投标（响应）无效，并书面报告本级财政部门；在评审过程中发现投标</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z w:val="24"/>
          <w:szCs w:val="24"/>
          <w:highlight w:val="none"/>
        </w:rPr>
        <w:t>有上述情形的，资格审查小组或评标委员会（谈判小组、磋商小组、询价小组）应当根据采购文件认定串通行为，认定其投标（响应）无效，评审报告应详细记录相关情况，由采购代理机构（集中采购机构）书面报告本级财政部门。各级财政部门收到书面报告的，应当组织开展调查，并依法追究法律责任。</w:t>
      </w:r>
    </w:p>
    <w:p w14:paraId="1A5C9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rPr>
        <w:t>未上传电子投标（响应）文件（包括投标截止时间前撤回投标文件）或未按采购文件的要求于规定时间内解密采购文件的，不认定为串通投标。</w:t>
      </w:r>
    </w:p>
    <w:p w14:paraId="70E23637">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bookmarkStart w:id="18" w:name="_Toc510137465"/>
      <w:bookmarkStart w:id="19" w:name="_Toc451762180"/>
      <w:bookmarkStart w:id="20" w:name="_Toc21181"/>
      <w:bookmarkStart w:id="21" w:name="_Toc451762249"/>
      <w:r>
        <w:rPr>
          <w:rFonts w:hint="eastAsia" w:asciiTheme="minorEastAsia" w:hAnsiTheme="minorEastAsia" w:eastAsiaTheme="minorEastAsia" w:cstheme="minorEastAsia"/>
          <w:sz w:val="24"/>
          <w:szCs w:val="24"/>
          <w:highlight w:val="none"/>
          <w:lang w:val="en-US"/>
        </w:rPr>
        <w:t>3.6</w:t>
      </w:r>
      <w:r>
        <w:rPr>
          <w:rFonts w:hint="eastAsia" w:asciiTheme="minorEastAsia" w:hAnsiTheme="minorEastAsia" w:eastAsiaTheme="minorEastAsia" w:cstheme="minorEastAsia"/>
          <w:sz w:val="24"/>
          <w:szCs w:val="24"/>
          <w:highlight w:val="none"/>
          <w:lang w:eastAsia="zh-CN"/>
        </w:rPr>
        <w:t>响应文件的编制和签署</w:t>
      </w:r>
      <w:bookmarkEnd w:id="18"/>
      <w:bookmarkEnd w:id="19"/>
      <w:bookmarkEnd w:id="20"/>
      <w:bookmarkEnd w:id="21"/>
    </w:p>
    <w:p w14:paraId="57F6932E">
      <w:pPr>
        <w:keepNext w:val="0"/>
        <w:keepLines w:val="0"/>
        <w:widowControl w:val="0"/>
        <w:suppressLineNumbers w:val="0"/>
        <w:snapToGrid w:val="0"/>
        <w:spacing w:before="0" w:beforeAutospacing="0" w:after="0" w:afterAutospacing="0" w:line="560" w:lineRule="exact"/>
        <w:ind w:left="0" w:right="0" w:firstLine="480" w:firstLineChars="200"/>
        <w:jc w:val="left"/>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3.6.1供应商应按磋商文件要求（包括资格及商务文件、技术文件、报价文件）顺序，以及磋商文件规定的格式编制响应文件</w:t>
      </w:r>
      <w:r>
        <w:rPr>
          <w:rFonts w:hint="eastAsia" w:asciiTheme="minorEastAsia" w:hAnsiTheme="minorEastAsia" w:eastAsiaTheme="minorEastAsia" w:cstheme="minorEastAsia"/>
          <w:b w:val="0"/>
          <w:bCs w:val="0"/>
          <w:kern w:val="2"/>
          <w:sz w:val="24"/>
          <w:szCs w:val="24"/>
          <w:highlight w:val="none"/>
          <w:lang w:val="en-US" w:eastAsia="zh-CN" w:bidi="ar"/>
        </w:rPr>
        <w:t>并标注页码，响应</w:t>
      </w:r>
      <w:r>
        <w:rPr>
          <w:rFonts w:hint="eastAsia" w:asciiTheme="minorEastAsia" w:hAnsiTheme="minorEastAsia" w:eastAsiaTheme="minorEastAsia" w:cstheme="minorEastAsia"/>
          <w:kern w:val="2"/>
          <w:sz w:val="24"/>
          <w:szCs w:val="24"/>
          <w:highlight w:val="none"/>
          <w:lang w:val="en-US" w:eastAsia="zh-CN" w:bidi="ar"/>
        </w:rPr>
        <w:t>文件内容不完整、编排混乱导致响应文件被误读、漏读或者查找不到相关内容的，是供应商的责任。</w:t>
      </w:r>
    </w:p>
    <w:p w14:paraId="3C6C6BA0">
      <w:pPr>
        <w:pStyle w:val="5"/>
        <w:keepNext w:val="0"/>
        <w:keepLines w:val="0"/>
        <w:pageBreakBefore w:val="0"/>
        <w:widowControl/>
        <w:kinsoku/>
        <w:wordWrap/>
        <w:overflowPunct/>
        <w:topLinePunct w:val="0"/>
        <w:autoSpaceDE/>
        <w:autoSpaceDN/>
        <w:bidi w:val="0"/>
        <w:adjustRightInd/>
        <w:snapToGrid w:val="0"/>
        <w:spacing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rPr>
        <w:t>3.6.2</w:t>
      </w:r>
      <w:r>
        <w:rPr>
          <w:rFonts w:hint="eastAsia" w:asciiTheme="minorEastAsia" w:hAnsiTheme="minorEastAsia" w:eastAsiaTheme="minorEastAsia" w:cstheme="minorEastAsia"/>
          <w:sz w:val="24"/>
          <w:szCs w:val="24"/>
          <w:highlight w:val="none"/>
          <w:lang w:eastAsia="zh-CN"/>
        </w:rPr>
        <w:t>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88A0F59">
      <w:pPr>
        <w:spacing w:line="360" w:lineRule="auto"/>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宋体" w:hAnsi="宋体" w:eastAsia="宋体" w:cs="宋体"/>
          <w:b/>
          <w:bCs/>
          <w:sz w:val="24"/>
          <w:szCs w:val="24"/>
          <w:highlight w:val="none"/>
        </w:rPr>
        <w:t>上传至山西政府采购平台成册的响应文件须</w:t>
      </w:r>
      <w:r>
        <w:rPr>
          <w:rFonts w:hint="eastAsia" w:ascii="宋体" w:hAnsi="宋体" w:eastAsia="宋体" w:cs="宋体"/>
          <w:b/>
          <w:bCs/>
          <w:sz w:val="24"/>
          <w:szCs w:val="24"/>
          <w:highlight w:val="none"/>
          <w:lang w:val="en-US" w:eastAsia="zh-CN"/>
        </w:rPr>
        <w:t>逐页</w:t>
      </w:r>
      <w:r>
        <w:rPr>
          <w:rFonts w:hint="eastAsia" w:ascii="宋体" w:hAnsi="宋体" w:eastAsia="宋体" w:cs="宋体"/>
          <w:b/>
          <w:bCs/>
          <w:sz w:val="24"/>
          <w:szCs w:val="24"/>
          <w:highlight w:val="none"/>
        </w:rPr>
        <w:t>加盖电子印章。</w:t>
      </w:r>
    </w:p>
    <w:p w14:paraId="3E542568">
      <w:pPr>
        <w:pStyle w:val="5"/>
        <w:keepNext w:val="0"/>
        <w:keepLines w:val="0"/>
        <w:pageBreakBefore w:val="0"/>
        <w:widowControl/>
        <w:kinsoku/>
        <w:wordWrap/>
        <w:overflowPunct/>
        <w:topLinePunct w:val="0"/>
        <w:autoSpaceDE/>
        <w:autoSpaceDN/>
        <w:bidi w:val="0"/>
        <w:adjustRightInd/>
        <w:snapToGrid w:val="0"/>
        <w:spacing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spacing w:val="10"/>
          <w:kern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3.6.3</w:t>
      </w:r>
      <w:r>
        <w:rPr>
          <w:rFonts w:hint="eastAsia" w:asciiTheme="minorEastAsia" w:hAnsiTheme="minorEastAsia" w:eastAsiaTheme="minorEastAsia" w:cstheme="minorEastAsia"/>
          <w:spacing w:val="10"/>
          <w:kern w:val="0"/>
          <w:sz w:val="24"/>
          <w:szCs w:val="24"/>
          <w:highlight w:val="none"/>
          <w:lang w:val="en-US" w:eastAsia="zh-CN"/>
        </w:rPr>
        <w:t>电子响应文件按照“政采云”系统要求，逐条上传。</w:t>
      </w:r>
    </w:p>
    <w:p w14:paraId="215F3CF4">
      <w:pPr>
        <w:pStyle w:val="5"/>
        <w:keepNext w:val="0"/>
        <w:keepLines w:val="0"/>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520" w:firstLineChars="200"/>
        <w:textAlignment w:val="auto"/>
        <w:rPr>
          <w:rFonts w:hint="eastAsia" w:asciiTheme="minorEastAsia" w:hAnsiTheme="minorEastAsia" w:eastAsiaTheme="minorEastAsia" w:cstheme="minorEastAsia"/>
          <w:spacing w:val="10"/>
          <w:kern w:val="0"/>
          <w:sz w:val="24"/>
          <w:szCs w:val="24"/>
          <w:highlight w:val="none"/>
          <w:lang w:val="en-US" w:eastAsia="zh-CN"/>
        </w:rPr>
      </w:pPr>
      <w:r>
        <w:rPr>
          <w:rFonts w:hint="eastAsia" w:asciiTheme="minorEastAsia" w:hAnsiTheme="minorEastAsia" w:eastAsiaTheme="minorEastAsia" w:cstheme="minorEastAsia"/>
          <w:spacing w:val="10"/>
          <w:kern w:val="0"/>
          <w:sz w:val="24"/>
          <w:szCs w:val="24"/>
          <w:highlight w:val="none"/>
          <w:lang w:val="en-US" w:eastAsia="zh-CN"/>
        </w:rPr>
        <w:t>3.6.4</w:t>
      </w:r>
      <w:r>
        <w:rPr>
          <w:rFonts w:hint="eastAsia" w:asciiTheme="minorEastAsia" w:hAnsiTheme="minorEastAsia" w:eastAsiaTheme="minorEastAsia" w:cstheme="minorEastAsia"/>
          <w:spacing w:val="10"/>
          <w:kern w:val="0"/>
          <w:sz w:val="24"/>
          <w:szCs w:val="24"/>
          <w:highlight w:val="none"/>
          <w:lang w:eastAsia="zh-CN"/>
        </w:rPr>
        <w:t>响应文件</w:t>
      </w:r>
      <w:r>
        <w:rPr>
          <w:rFonts w:hint="eastAsia" w:asciiTheme="minorEastAsia" w:hAnsiTheme="minorEastAsia" w:eastAsiaTheme="minorEastAsia" w:cstheme="minorEastAsia"/>
          <w:spacing w:val="10"/>
          <w:kern w:val="0"/>
          <w:sz w:val="24"/>
          <w:szCs w:val="24"/>
          <w:highlight w:val="none"/>
        </w:rPr>
        <w:t>中有造假、提供虚假文件及一切弄虚作假行为，评审小组有权取消其本项目投标资格，并上报相关部门记入黑名单</w:t>
      </w:r>
      <w:r>
        <w:rPr>
          <w:rFonts w:hint="eastAsia" w:asciiTheme="minorEastAsia" w:hAnsiTheme="minorEastAsia" w:eastAsiaTheme="minorEastAsia" w:cstheme="minorEastAsia"/>
          <w:spacing w:val="10"/>
          <w:kern w:val="0"/>
          <w:sz w:val="24"/>
          <w:szCs w:val="24"/>
          <w:highlight w:val="none"/>
          <w:lang w:eastAsia="zh-CN"/>
        </w:rPr>
        <w:t>。</w:t>
      </w:r>
    </w:p>
    <w:p w14:paraId="2AF9D9F8">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3.7</w:t>
      </w:r>
      <w:r>
        <w:rPr>
          <w:rFonts w:hint="eastAsia" w:asciiTheme="minorEastAsia" w:hAnsiTheme="minorEastAsia" w:eastAsiaTheme="minorEastAsia" w:cstheme="minorEastAsia"/>
          <w:sz w:val="24"/>
          <w:szCs w:val="24"/>
          <w:highlight w:val="none"/>
          <w:lang w:eastAsia="zh-CN"/>
        </w:rPr>
        <w:t>响应文件的加密</w:t>
      </w:r>
    </w:p>
    <w:p w14:paraId="2AE195D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lef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供应商应当使用CA电子锁按山西政府采购平台的要求加密响应文件。</w:t>
      </w:r>
    </w:p>
    <w:p w14:paraId="60589FB4">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bCs w:val="0"/>
          <w:sz w:val="24"/>
          <w:szCs w:val="24"/>
          <w:highlight w:val="none"/>
          <w:lang w:val="en-US"/>
        </w:rPr>
      </w:pPr>
      <w:bookmarkStart w:id="22" w:name="_Toc451762250"/>
      <w:bookmarkStart w:id="23" w:name="_Toc451762181"/>
      <w:r>
        <w:rPr>
          <w:rFonts w:hint="eastAsia" w:asciiTheme="minorEastAsia" w:hAnsiTheme="minorEastAsia" w:eastAsiaTheme="minorEastAsia" w:cstheme="minorEastAsia"/>
          <w:bCs w:val="0"/>
          <w:sz w:val="24"/>
          <w:szCs w:val="24"/>
          <w:highlight w:val="none"/>
          <w:lang w:val="en-US"/>
        </w:rPr>
        <w:t>4</w:t>
      </w:r>
      <w:r>
        <w:rPr>
          <w:rFonts w:hint="eastAsia" w:asciiTheme="minorEastAsia" w:hAnsiTheme="minorEastAsia" w:eastAsiaTheme="minorEastAsia" w:cstheme="minorEastAsia"/>
          <w:bCs w:val="0"/>
          <w:sz w:val="24"/>
          <w:szCs w:val="24"/>
          <w:highlight w:val="none"/>
          <w:lang w:eastAsia="zh-CN"/>
        </w:rPr>
        <w:t>、竞争性磋商程序</w:t>
      </w:r>
      <w:bookmarkEnd w:id="22"/>
      <w:bookmarkEnd w:id="23"/>
    </w:p>
    <w:p w14:paraId="7F75CD0A">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4.1</w:t>
      </w:r>
      <w:r>
        <w:rPr>
          <w:rFonts w:hint="eastAsia" w:asciiTheme="minorEastAsia" w:hAnsiTheme="minorEastAsia" w:eastAsiaTheme="minorEastAsia" w:cstheme="minorEastAsia"/>
          <w:sz w:val="24"/>
          <w:szCs w:val="24"/>
          <w:highlight w:val="none"/>
          <w:lang w:eastAsia="zh-CN"/>
        </w:rPr>
        <w:t>组建磋商小组</w:t>
      </w:r>
    </w:p>
    <w:p w14:paraId="069B83B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根据政府采购有关法律法规的规定，依法组建成立磋商小组。评审专家从政府采购评审专家库内相关专业的专家名单中随机抽取。</w:t>
      </w:r>
    </w:p>
    <w:p w14:paraId="6F506D7A">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bidi="ar"/>
        </w:rPr>
        <w:t>竞争性磋商小组由采购人代表和评审专家共3人</w:t>
      </w:r>
      <w:r>
        <w:rPr>
          <w:rFonts w:hint="eastAsia" w:asciiTheme="minorEastAsia" w:hAnsiTheme="minorEastAsia" w:eastAsiaTheme="minorEastAsia" w:cstheme="minorEastAsia"/>
          <w:color w:val="000000"/>
          <w:kern w:val="2"/>
          <w:sz w:val="24"/>
          <w:szCs w:val="24"/>
          <w:highlight w:val="none"/>
          <w:lang w:val="en-US" w:eastAsia="zh-CN" w:bidi="ar"/>
        </w:rPr>
        <w:t>（含）</w:t>
      </w:r>
      <w:r>
        <w:rPr>
          <w:rFonts w:hint="eastAsia" w:asciiTheme="minorEastAsia" w:hAnsiTheme="minorEastAsia" w:eastAsiaTheme="minorEastAsia" w:cstheme="minorEastAsia"/>
          <w:color w:val="000000"/>
          <w:kern w:val="0"/>
          <w:sz w:val="24"/>
          <w:szCs w:val="24"/>
          <w:highlight w:val="none"/>
          <w:lang w:val="en-US" w:eastAsia="zh-CN" w:bidi="ar"/>
        </w:rPr>
        <w:t>以上单数组成，其中评审专家人数不得少于竞争性磋商小组成员总数的2/3。采购人不得以评审专家身份参加本部门或本单位采购项目的评审。</w:t>
      </w:r>
    </w:p>
    <w:p w14:paraId="4F5F79BC">
      <w:pPr>
        <w:keepNext w:val="0"/>
        <w:keepLines w:val="0"/>
        <w:pageBreakBefore w:val="0"/>
        <w:widowControl w:val="0"/>
        <w:suppressLineNumbers w:val="0"/>
        <w:kinsoku/>
        <w:wordWrap/>
        <w:overflowPunct/>
        <w:topLinePunct w:val="0"/>
        <w:autoSpaceDE/>
        <w:autoSpaceDN/>
        <w:bidi w:val="0"/>
        <w:adjustRightInd/>
        <w:spacing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val="en-US"/>
        </w:rPr>
      </w:pPr>
      <w:r>
        <w:rPr>
          <w:rFonts w:hint="eastAsia" w:asciiTheme="minorEastAsia" w:hAnsiTheme="minorEastAsia" w:eastAsiaTheme="minorEastAsia" w:cstheme="minorEastAsia"/>
          <w:color w:val="000000"/>
          <w:kern w:val="0"/>
          <w:sz w:val="24"/>
          <w:szCs w:val="24"/>
          <w:highlight w:val="none"/>
          <w:lang w:val="en-US" w:eastAsia="zh-CN" w:bidi="ar"/>
        </w:rPr>
        <w:t>竞争性磋商小组人数以及评审专家的确定方式见供应商须知前附表。</w:t>
      </w:r>
    </w:p>
    <w:p w14:paraId="3EDD17AD">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4.2</w:t>
      </w:r>
      <w:r>
        <w:rPr>
          <w:rFonts w:hint="eastAsia" w:asciiTheme="minorEastAsia" w:hAnsiTheme="minorEastAsia" w:eastAsiaTheme="minorEastAsia" w:cstheme="minorEastAsia"/>
          <w:sz w:val="24"/>
          <w:szCs w:val="24"/>
          <w:highlight w:val="none"/>
          <w:lang w:eastAsia="zh-CN"/>
        </w:rPr>
        <w:t>组织开标程序</w:t>
      </w:r>
    </w:p>
    <w:p w14:paraId="781D607A">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4.2.1</w:t>
      </w:r>
      <w:r>
        <w:rPr>
          <w:rFonts w:hint="eastAsia" w:asciiTheme="minorEastAsia" w:hAnsiTheme="minorEastAsia" w:eastAsiaTheme="minorEastAsia" w:cstheme="minorEastAsia"/>
          <w:bCs/>
          <w:color w:val="000000"/>
          <w:sz w:val="24"/>
          <w:szCs w:val="24"/>
          <w:highlight w:val="none"/>
          <w:lang w:eastAsia="zh-CN"/>
        </w:rPr>
        <w:t>采购代理价机构在规定的提交响应文件截止时间</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eastAsia="zh-CN"/>
        </w:rPr>
        <w:t>通过山西政府采购平台开标。</w:t>
      </w:r>
    </w:p>
    <w:p w14:paraId="71D4F8BB">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无关人员不得进入开标现场。</w:t>
      </w:r>
    </w:p>
    <w:p w14:paraId="12969C4E">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4.2.2</w:t>
      </w:r>
      <w:r>
        <w:rPr>
          <w:rFonts w:hint="eastAsia" w:asciiTheme="minorEastAsia" w:hAnsiTheme="minorEastAsia" w:eastAsiaTheme="minorEastAsia" w:cstheme="minorEastAsia"/>
          <w:bCs/>
          <w:color w:val="000000"/>
          <w:sz w:val="24"/>
          <w:szCs w:val="24"/>
          <w:highlight w:val="none"/>
          <w:lang w:eastAsia="zh-CN"/>
        </w:rPr>
        <w:t>开标会由采购代理价机构主持，主持人介绍开标现场的人员情况，宣读在提交响应文件截止时间前提交响应文件的供应商名单、开标纪律、应当回避的情形等注意事项。</w:t>
      </w:r>
    </w:p>
    <w:p w14:paraId="4616B273">
      <w:pPr>
        <w:pStyle w:val="5"/>
        <w:pageBreakBefore w:val="0"/>
        <w:widowControl/>
        <w:kinsoku/>
        <w:wordWrap/>
        <w:overflowPunct/>
        <w:topLinePunct w:val="0"/>
        <w:autoSpaceDE/>
        <w:autoSpaceDN/>
        <w:bidi w:val="0"/>
        <w:adjustRightInd/>
        <w:snapToGrid w:val="0"/>
        <w:spacing w:before="0" w:beforeLines="0" w:beforeAutospacing="0" w:after="0" w:afterAutospacing="0" w:line="500" w:lineRule="exact"/>
        <w:ind w:left="0" w:right="0" w:firstLine="480" w:firstLineChars="200"/>
        <w:textAlignment w:val="auto"/>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4.2.3</w:t>
      </w:r>
      <w:r>
        <w:rPr>
          <w:rFonts w:hint="eastAsia" w:asciiTheme="minorEastAsia" w:hAnsiTheme="minorEastAsia" w:eastAsiaTheme="minorEastAsia" w:cstheme="minorEastAsia"/>
          <w:bCs/>
          <w:color w:val="000000"/>
          <w:sz w:val="24"/>
          <w:szCs w:val="24"/>
          <w:highlight w:val="none"/>
          <w:lang w:eastAsia="zh-CN"/>
        </w:rPr>
        <w:t>供应商按山西政府采购信息平台要求解密响应文件，同时公布供应商响应文件相关信息。</w:t>
      </w:r>
    </w:p>
    <w:p w14:paraId="641B2D3F">
      <w:pPr>
        <w:pStyle w:val="4"/>
        <w:pageBreakBefore w:val="0"/>
        <w:widowControl/>
        <w:kinsoku/>
        <w:wordWrap/>
        <w:overflowPunct/>
        <w:topLinePunct w:val="0"/>
        <w:autoSpaceDE/>
        <w:autoSpaceDN/>
        <w:bidi w:val="0"/>
        <w:adjustRightInd/>
        <w:spacing w:before="0" w:beforeAutospacing="0" w:after="0" w:afterAutospacing="0" w:line="50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4.3</w:t>
      </w:r>
      <w:r>
        <w:rPr>
          <w:rFonts w:hint="eastAsia" w:asciiTheme="minorEastAsia" w:hAnsiTheme="minorEastAsia" w:eastAsiaTheme="minorEastAsia" w:cstheme="minorEastAsia"/>
          <w:sz w:val="24"/>
          <w:szCs w:val="24"/>
          <w:highlight w:val="none"/>
          <w:lang w:eastAsia="zh-CN"/>
        </w:rPr>
        <w:t>组织磋商程序</w:t>
      </w:r>
    </w:p>
    <w:p w14:paraId="36D2A3AF">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0C3A8CB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4.3.1</w:t>
      </w:r>
      <w:r>
        <w:rPr>
          <w:rFonts w:hint="eastAsia" w:asciiTheme="minorEastAsia" w:hAnsiTheme="minorEastAsia" w:eastAsiaTheme="minorEastAsia" w:cstheme="minorEastAsia"/>
          <w:bCs/>
          <w:color w:val="000000"/>
          <w:sz w:val="24"/>
          <w:szCs w:val="24"/>
          <w:highlight w:val="none"/>
          <w:lang w:eastAsia="zh-CN"/>
        </w:rPr>
        <w:t>核验出席磋商活动现场的磋商小组各成员和相关监督人员身份，</w:t>
      </w:r>
      <w:r>
        <w:rPr>
          <w:rFonts w:hint="eastAsia" w:asciiTheme="minorEastAsia" w:hAnsiTheme="minorEastAsia" w:eastAsiaTheme="minorEastAsia" w:cstheme="minorEastAsia"/>
          <w:b/>
          <w:bCs w:val="0"/>
          <w:color w:val="000000"/>
          <w:sz w:val="24"/>
          <w:szCs w:val="24"/>
          <w:highlight w:val="none"/>
          <w:lang w:eastAsia="zh-CN"/>
        </w:rPr>
        <w:t>并要求其分别登记、签到，按规定统一保存其通讯工具，</w:t>
      </w:r>
      <w:r>
        <w:rPr>
          <w:rFonts w:hint="eastAsia" w:asciiTheme="minorEastAsia" w:hAnsiTheme="minorEastAsia" w:eastAsiaTheme="minorEastAsia" w:cstheme="minorEastAsia"/>
          <w:b w:val="0"/>
          <w:bCs/>
          <w:color w:val="000000"/>
          <w:sz w:val="24"/>
          <w:szCs w:val="24"/>
          <w:highlight w:val="none"/>
          <w:lang w:eastAsia="zh-CN"/>
        </w:rPr>
        <w:t>无关人员一律拒绝其进入磋商现场。</w:t>
      </w:r>
    </w:p>
    <w:p w14:paraId="500DB5D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4.3.2</w:t>
      </w:r>
      <w:r>
        <w:rPr>
          <w:rFonts w:hint="eastAsia" w:asciiTheme="minorEastAsia" w:hAnsiTheme="minorEastAsia" w:eastAsiaTheme="minorEastAsia" w:cstheme="minorEastAsia"/>
          <w:bCs/>
          <w:color w:val="000000"/>
          <w:sz w:val="24"/>
          <w:szCs w:val="24"/>
          <w:highlight w:val="none"/>
          <w:lang w:eastAsia="zh-CN"/>
        </w:rPr>
        <w:t>介绍磋商现场的人员情况，宣布磋商工作纪律，组织推选磋商小组组长。</w:t>
      </w:r>
    </w:p>
    <w:p w14:paraId="07A60D2F">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4.3.3</w:t>
      </w:r>
      <w:r>
        <w:rPr>
          <w:rFonts w:hint="eastAsia" w:asciiTheme="minorEastAsia" w:hAnsiTheme="minorEastAsia" w:eastAsiaTheme="minorEastAsia" w:cstheme="minorEastAsia"/>
          <w:bCs/>
          <w:color w:val="000000"/>
          <w:sz w:val="24"/>
          <w:szCs w:val="24"/>
          <w:highlight w:val="none"/>
          <w:lang w:eastAsia="zh-CN"/>
        </w:rPr>
        <w:t>宣读提交响应文件的供应商名单，告知磋商人员应当回避情形；组织磋商小组各位成员签订《政府采购评审人员廉洁自律承诺书》。</w:t>
      </w:r>
    </w:p>
    <w:p w14:paraId="34D8E769">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4.3.4</w:t>
      </w:r>
      <w:r>
        <w:rPr>
          <w:rFonts w:hint="eastAsia" w:asciiTheme="minorEastAsia" w:hAnsiTheme="minorEastAsia" w:eastAsiaTheme="minorEastAsia" w:cstheme="minorEastAsia"/>
          <w:bCs/>
          <w:sz w:val="24"/>
          <w:szCs w:val="24"/>
          <w:highlight w:val="none"/>
          <w:lang w:eastAsia="zh-CN"/>
        </w:rPr>
        <w:t>根据需要简要介绍竞争性磋商文件（含补充文件）制定及质疑答复情况、项目基本情况及磋商工作需注意事项等，让磋商小组专家尽快知悉和了解所磋商项目的采购需求、评审依据、评审标准、工作程序等。</w:t>
      </w:r>
    </w:p>
    <w:p w14:paraId="252EC52D">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4.3.5</w:t>
      </w:r>
      <w:r>
        <w:rPr>
          <w:rFonts w:hint="eastAsia" w:asciiTheme="minorEastAsia" w:hAnsiTheme="minorEastAsia" w:eastAsiaTheme="minorEastAsia" w:cstheme="minorEastAsia"/>
          <w:bCs/>
          <w:color w:val="000000"/>
          <w:sz w:val="24"/>
          <w:szCs w:val="24"/>
          <w:highlight w:val="none"/>
          <w:lang w:eastAsia="zh-CN"/>
        </w:rPr>
        <w:t>磋商小组组长组织磋商人员独立评审。对未实质性响应磋商文件的响应文件按无效响应文件处理，磋商小组应当告知提交响应文件的供应商。</w:t>
      </w:r>
    </w:p>
    <w:p w14:paraId="7E46498B">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4.3.6</w:t>
      </w:r>
      <w:r>
        <w:rPr>
          <w:rFonts w:hint="eastAsia" w:asciiTheme="minorEastAsia" w:hAnsiTheme="minorEastAsia" w:eastAsiaTheme="minorEastAsia" w:cstheme="minorEastAsia"/>
          <w:bCs/>
          <w:sz w:val="24"/>
          <w:szCs w:val="24"/>
          <w:highlight w:val="none"/>
          <w:lang w:eastAsia="zh-CN"/>
        </w:rPr>
        <w:t>做好磋商现场相关记录，协助磋商小组做好有关内容电脑文字录入工作，并要求磋商小组各成员对评审资料进行签字确认。</w:t>
      </w:r>
    </w:p>
    <w:p w14:paraId="1CF853F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4.3.7</w:t>
      </w:r>
      <w:r>
        <w:rPr>
          <w:rFonts w:hint="eastAsia" w:asciiTheme="minorEastAsia" w:hAnsiTheme="minorEastAsia" w:eastAsiaTheme="minorEastAsia" w:cstheme="minorEastAsia"/>
          <w:bCs/>
          <w:sz w:val="24"/>
          <w:szCs w:val="24"/>
          <w:highlight w:val="none"/>
          <w:lang w:eastAsia="zh-CN"/>
        </w:rPr>
        <w:t>磋商结束后，采购人（采购代理价机构）应对磋商小组各成员的专业水平、职业道德、遵纪守法等情况进行评价。</w:t>
      </w:r>
    </w:p>
    <w:p w14:paraId="64407EF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4.4</w:t>
      </w:r>
      <w:r>
        <w:rPr>
          <w:rFonts w:hint="eastAsia" w:asciiTheme="minorEastAsia" w:hAnsiTheme="minorEastAsia" w:eastAsiaTheme="minorEastAsia" w:cstheme="minorEastAsia"/>
          <w:sz w:val="24"/>
          <w:szCs w:val="24"/>
          <w:highlight w:val="none"/>
          <w:lang w:eastAsia="zh-CN"/>
        </w:rPr>
        <w:t>磋商小组磋商程序</w:t>
      </w:r>
    </w:p>
    <w:p w14:paraId="1232BE3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4.4.1</w:t>
      </w:r>
      <w:r>
        <w:rPr>
          <w:rFonts w:hint="eastAsia" w:asciiTheme="minorEastAsia" w:hAnsiTheme="minorEastAsia" w:eastAsiaTheme="minorEastAsia" w:cstheme="minorEastAsia"/>
          <w:bCs/>
          <w:sz w:val="24"/>
          <w:szCs w:val="24"/>
          <w:highlight w:val="none"/>
          <w:lang w:eastAsia="zh-CN"/>
        </w:rPr>
        <w:t>在磋商专家中推选磋商小组组长。</w:t>
      </w:r>
    </w:p>
    <w:p w14:paraId="0115E7D5">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4.4.2</w:t>
      </w:r>
      <w:r>
        <w:rPr>
          <w:rFonts w:hint="eastAsia" w:asciiTheme="minorEastAsia" w:hAnsiTheme="minorEastAsia" w:eastAsiaTheme="minorEastAsia" w:cstheme="minorEastAsia"/>
          <w:bCs/>
          <w:sz w:val="24"/>
          <w:szCs w:val="24"/>
          <w:highlight w:val="none"/>
          <w:lang w:eastAsia="zh-CN"/>
        </w:rPr>
        <w:t>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748A58C1">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4.4.3</w:t>
      </w:r>
      <w:r>
        <w:rPr>
          <w:rFonts w:hint="eastAsia" w:asciiTheme="minorEastAsia" w:hAnsiTheme="minorEastAsia" w:eastAsiaTheme="minorEastAsia" w:cstheme="minorEastAsia"/>
          <w:b/>
          <w:bCs w:val="0"/>
          <w:sz w:val="24"/>
          <w:szCs w:val="24"/>
          <w:highlight w:val="none"/>
          <w:lang w:eastAsia="zh-CN"/>
        </w:rPr>
        <w:t>本次磋商采取一轮磋商、二轮报价方式进行</w:t>
      </w:r>
      <w:r>
        <w:rPr>
          <w:rFonts w:hint="eastAsia" w:asciiTheme="minorEastAsia" w:hAnsiTheme="minorEastAsia" w:eastAsiaTheme="minorEastAsia" w:cstheme="minorEastAsia"/>
          <w:bCs/>
          <w:sz w:val="24"/>
          <w:szCs w:val="24"/>
          <w:highlight w:val="none"/>
          <w:lang w:eastAsia="zh-CN"/>
        </w:rPr>
        <w:t>。</w:t>
      </w:r>
    </w:p>
    <w:p w14:paraId="0446A23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sz w:val="24"/>
          <w:szCs w:val="24"/>
          <w:highlight w:val="none"/>
          <w:lang w:val="en-US"/>
        </w:rPr>
        <w:t>4.4.4</w:t>
      </w:r>
      <w:r>
        <w:rPr>
          <w:rFonts w:hint="eastAsia" w:asciiTheme="minorEastAsia" w:hAnsiTheme="minorEastAsia" w:eastAsiaTheme="minorEastAsia" w:cstheme="minorEastAsia"/>
          <w:bCs/>
          <w:sz w:val="24"/>
          <w:szCs w:val="24"/>
          <w:highlight w:val="none"/>
          <w:lang w:eastAsia="zh-CN"/>
        </w:rPr>
        <w:t>磋商小组对各供应商响应文件的有效性、完整性和响应程度进行审查，确定是否对竞争性磋商文件作出实质性响应。</w:t>
      </w:r>
      <w:r>
        <w:rPr>
          <w:rFonts w:hint="eastAsia" w:asciiTheme="minorEastAsia" w:hAnsiTheme="minorEastAsia" w:eastAsiaTheme="minorEastAsia" w:cstheme="minorEastAsia"/>
          <w:sz w:val="24"/>
          <w:szCs w:val="24"/>
          <w:highlight w:val="none"/>
          <w:lang w:eastAsia="zh-CN"/>
        </w:rPr>
        <w:t>审查结束后，从符合相应条件的供应商名单中确定不少于</w:t>
      </w:r>
      <w:r>
        <w:rPr>
          <w:rFonts w:hint="eastAsia" w:asciiTheme="minorEastAsia" w:hAnsiTheme="minorEastAsia" w:eastAsiaTheme="minorEastAsia" w:cstheme="minorEastAsia"/>
          <w:sz w:val="24"/>
          <w:szCs w:val="24"/>
          <w:highlight w:val="none"/>
          <w:lang w:val="en-US"/>
        </w:rPr>
        <w:t>3</w:t>
      </w:r>
      <w:r>
        <w:rPr>
          <w:rFonts w:hint="eastAsia" w:asciiTheme="minorEastAsia" w:hAnsiTheme="minorEastAsia" w:eastAsiaTheme="minorEastAsia" w:cstheme="minorEastAsia"/>
          <w:sz w:val="24"/>
          <w:szCs w:val="24"/>
          <w:highlight w:val="none"/>
          <w:lang w:eastAsia="zh-CN"/>
        </w:rPr>
        <w:t>家的供应商参加磋商【市场竞争不充分的科研项目，以及需要扶持的科技成果转化项目和政府购买服务项目（含政府和社会资本合作项目）不少于</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家】。评审标准详见第三章的相关规定。</w:t>
      </w:r>
    </w:p>
    <w:p w14:paraId="0C993118">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sz w:val="24"/>
          <w:szCs w:val="24"/>
          <w:highlight w:val="none"/>
          <w:lang w:val="en-US"/>
        </w:rPr>
        <w:t>4.4.5</w:t>
      </w:r>
      <w:r>
        <w:rPr>
          <w:rFonts w:hint="eastAsia" w:asciiTheme="minorEastAsia" w:hAnsiTheme="minorEastAsia" w:eastAsiaTheme="minorEastAsia" w:cstheme="minorEastAsia"/>
          <w:bCs/>
          <w:sz w:val="24"/>
          <w:szCs w:val="24"/>
          <w:highlight w:val="none"/>
          <w:lang w:eastAsia="zh-CN"/>
        </w:rPr>
        <w:t>在审查时，磋商小组可以要求供应商在山西政府采购平台上，对响应文件含义</w:t>
      </w:r>
      <w:r>
        <w:rPr>
          <w:rFonts w:hint="eastAsia" w:asciiTheme="minorEastAsia" w:hAnsiTheme="minorEastAsia" w:eastAsiaTheme="minorEastAsia" w:cstheme="minorEastAsia"/>
          <w:bCs/>
          <w:color w:val="000000"/>
          <w:sz w:val="24"/>
          <w:szCs w:val="24"/>
          <w:highlight w:val="none"/>
          <w:lang w:eastAsia="zh-CN"/>
        </w:rPr>
        <w:t>不明确、同类问题表述不一致或者有明显的文字或计算错误的内容等作出必要的澄清、说明或者更正。供应商的澄清、说明或者更正应当加盖电子印章。</w:t>
      </w:r>
    </w:p>
    <w:p w14:paraId="1E54DE32">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eastAsia="zh-CN"/>
        </w:rPr>
        <w:t>供应商的澄清、说明或者更正不得超出响应文件的范围或者改变响应文件的实质性内容。澄清、说明或者更正文件应作为政府采购项目档案归档留存。</w:t>
      </w:r>
    </w:p>
    <w:p w14:paraId="3B17DA86">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4.4.6</w:t>
      </w:r>
      <w:r>
        <w:rPr>
          <w:rFonts w:hint="eastAsia" w:asciiTheme="minorEastAsia" w:hAnsiTheme="minorEastAsia" w:eastAsiaTheme="minorEastAsia" w:cstheme="minorEastAsia"/>
          <w:bCs/>
          <w:kern w:val="2"/>
          <w:sz w:val="24"/>
          <w:szCs w:val="24"/>
          <w:highlight w:val="none"/>
          <w:lang w:val="en-US" w:eastAsia="zh-CN" w:bidi="ar"/>
        </w:rPr>
        <w:t>磋商小组按标项与各供应商就项目技术、服务要求、价格构成、付款方式等要素</w:t>
      </w:r>
      <w:r>
        <w:rPr>
          <w:rFonts w:hint="eastAsia" w:asciiTheme="minorEastAsia" w:hAnsiTheme="minorEastAsia" w:eastAsiaTheme="minorEastAsia" w:cstheme="minorEastAsia"/>
          <w:kern w:val="2"/>
          <w:sz w:val="24"/>
          <w:szCs w:val="24"/>
          <w:highlight w:val="none"/>
          <w:lang w:val="en-US" w:eastAsia="zh-CN" w:bidi="ar"/>
        </w:rPr>
        <w:t>按供应商解密文件顺序依次分别进行</w:t>
      </w:r>
      <w:r>
        <w:rPr>
          <w:rFonts w:hint="eastAsia" w:asciiTheme="minorEastAsia" w:hAnsiTheme="minorEastAsia" w:eastAsiaTheme="minorEastAsia" w:cstheme="minorEastAsia"/>
          <w:bCs/>
          <w:kern w:val="2"/>
          <w:sz w:val="24"/>
          <w:szCs w:val="24"/>
          <w:highlight w:val="none"/>
          <w:lang w:val="en-US" w:eastAsia="zh-CN" w:bidi="ar"/>
        </w:rPr>
        <w:t>磋商。</w:t>
      </w:r>
    </w:p>
    <w:p w14:paraId="2E19BE8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4.4.7在磋商过程中，因磋商小组实质性变动了采购需求，已提交响应文件的供应商，在提交最后报价之前，可以根据磋商情况退出磋商。</w:t>
      </w:r>
    </w:p>
    <w:p w14:paraId="76958B90">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4.4.8经磋商确定最终采购需求和实质性响应的供应商后，磋商小组要求各供应商在规定时间内提交最终报价，并对最终报价的合理性进行审核。</w:t>
      </w:r>
    </w:p>
    <w:p w14:paraId="781D89DE">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4.4.9磋商小组根据第三章《评审办法与评审标准》对提交最后报价的供应商的响应文件和最后报价进行综合评分。</w:t>
      </w:r>
      <w:r>
        <w:rPr>
          <w:rFonts w:hint="eastAsia" w:asciiTheme="minorEastAsia" w:hAnsiTheme="minorEastAsia" w:eastAsiaTheme="minorEastAsia" w:cstheme="minorEastAsia"/>
          <w:bCs/>
          <w:color w:val="000000"/>
          <w:kern w:val="2"/>
          <w:sz w:val="24"/>
          <w:szCs w:val="24"/>
          <w:highlight w:val="none"/>
          <w:lang w:val="en-US" w:eastAsia="zh-CN" w:bidi="ar"/>
        </w:rPr>
        <w:t>按照评审得分由高到低顺序推荐3名及以上成交候选供应商，磋商小组推荐成交侯选供应商的人数见供应商须知前附表。</w:t>
      </w:r>
    </w:p>
    <w:p w14:paraId="65450E76">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4.4.10编写评审报告，所有磋商专家须在评审报告上签字确认。</w:t>
      </w:r>
    </w:p>
    <w:p w14:paraId="29DC0640">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4.5</w:t>
      </w:r>
      <w:r>
        <w:rPr>
          <w:rFonts w:hint="eastAsia" w:asciiTheme="minorEastAsia" w:hAnsiTheme="minorEastAsia" w:eastAsiaTheme="minorEastAsia" w:cstheme="minorEastAsia"/>
          <w:sz w:val="24"/>
          <w:szCs w:val="24"/>
          <w:highlight w:val="none"/>
          <w:lang w:eastAsia="zh-CN"/>
        </w:rPr>
        <w:t>磋商原则</w:t>
      </w:r>
    </w:p>
    <w:p w14:paraId="53514D36">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sz w:val="24"/>
          <w:szCs w:val="24"/>
          <w:highlight w:val="none"/>
          <w:lang w:val="en-US"/>
        </w:rPr>
        <w:t>4.5.1</w:t>
      </w:r>
      <w:r>
        <w:rPr>
          <w:rFonts w:hint="eastAsia" w:asciiTheme="minorEastAsia" w:hAnsiTheme="minorEastAsia" w:eastAsiaTheme="minorEastAsia" w:cstheme="minorEastAsia"/>
          <w:color w:val="000000"/>
          <w:sz w:val="24"/>
          <w:szCs w:val="24"/>
          <w:highlight w:val="none"/>
          <w:lang w:eastAsia="zh-CN"/>
        </w:rPr>
        <w:t>磋商小组必须</w:t>
      </w:r>
      <w:r>
        <w:rPr>
          <w:rFonts w:hint="eastAsia" w:asciiTheme="minorEastAsia" w:hAnsiTheme="minorEastAsia" w:eastAsiaTheme="minorEastAsia" w:cstheme="minorEastAsia"/>
          <w:sz w:val="24"/>
          <w:szCs w:val="24"/>
          <w:highlight w:val="none"/>
          <w:lang w:eastAsia="zh-CN"/>
        </w:rPr>
        <w:t>按照客观、公正、审慎原则进行独立评审</w:t>
      </w:r>
      <w:r>
        <w:rPr>
          <w:rFonts w:hint="eastAsia" w:asciiTheme="minorEastAsia" w:hAnsiTheme="minorEastAsia" w:eastAsiaTheme="minorEastAsia" w:cstheme="minorEastAsia"/>
          <w:color w:val="000000"/>
          <w:sz w:val="24"/>
          <w:szCs w:val="24"/>
          <w:highlight w:val="none"/>
          <w:lang w:eastAsia="zh-CN"/>
        </w:rPr>
        <w:t>，不带任何倾向性和启发性；不得向外界透露任何与磋商有关的内容；任何单位和个人不得干扰、影响磋商的正常进行；磋商小组及有关工作人员不得私下与供应商接触。</w:t>
      </w:r>
    </w:p>
    <w:p w14:paraId="1ADE5B11">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bCs/>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4.5.2</w:t>
      </w:r>
      <w:r>
        <w:rPr>
          <w:rFonts w:hint="eastAsia" w:asciiTheme="minorEastAsia" w:hAnsiTheme="minorEastAsia" w:eastAsiaTheme="minorEastAsia" w:cstheme="minorEastAsia"/>
          <w:bCs/>
          <w:color w:val="000000"/>
          <w:sz w:val="24"/>
          <w:szCs w:val="24"/>
          <w:highlight w:val="none"/>
          <w:lang w:eastAsia="zh-CN"/>
        </w:rPr>
        <w:t>磋商小组专家因回避、临时缺席或健康原因等特殊情况不能继续参加磋商工作的，应按规定更换磋商专家</w:t>
      </w:r>
      <w:r>
        <w:rPr>
          <w:rFonts w:hint="eastAsia" w:asciiTheme="minorEastAsia" w:hAnsiTheme="minorEastAsia" w:eastAsiaTheme="minorEastAsia" w:cstheme="minorEastAsia"/>
          <w:bCs/>
          <w:color w:val="000000"/>
          <w:sz w:val="24"/>
          <w:szCs w:val="24"/>
          <w:highlight w:val="none"/>
          <w:lang w:val="en-US"/>
        </w:rPr>
        <w:t>,</w:t>
      </w:r>
      <w:r>
        <w:rPr>
          <w:rFonts w:hint="eastAsia" w:asciiTheme="minorEastAsia" w:hAnsiTheme="minorEastAsia" w:eastAsiaTheme="minorEastAsia" w:cstheme="minorEastAsia"/>
          <w:bCs/>
          <w:color w:val="000000"/>
          <w:sz w:val="24"/>
          <w:szCs w:val="24"/>
          <w:highlight w:val="none"/>
          <w:lang w:eastAsia="zh-CN"/>
        </w:rPr>
        <w:t>被更换的磋商专家之前所作出的磋商意见不再予以采纳，由更换后的磋商小组专家重新进行磋商。</w:t>
      </w:r>
    </w:p>
    <w:p w14:paraId="716E4D3E">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bCs/>
          <w:color w:val="000000"/>
          <w:sz w:val="24"/>
          <w:szCs w:val="24"/>
          <w:highlight w:val="none"/>
          <w:lang w:val="en-US"/>
        </w:rPr>
        <w:t>4.5.3</w:t>
      </w:r>
      <w:r>
        <w:rPr>
          <w:rFonts w:hint="eastAsia" w:asciiTheme="minorEastAsia" w:hAnsiTheme="minorEastAsia" w:eastAsiaTheme="minorEastAsia" w:cstheme="minorEastAsia"/>
          <w:bCs/>
          <w:color w:val="000000"/>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46FEBBA0">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5</w:t>
      </w:r>
      <w:r>
        <w:rPr>
          <w:rFonts w:hint="eastAsia" w:asciiTheme="minorEastAsia" w:hAnsiTheme="minorEastAsia" w:eastAsiaTheme="minorEastAsia" w:cstheme="minorEastAsia"/>
          <w:bCs w:val="0"/>
          <w:sz w:val="24"/>
          <w:szCs w:val="24"/>
          <w:highlight w:val="none"/>
          <w:lang w:eastAsia="zh-CN"/>
        </w:rPr>
        <w:t>、确定成交供应商的原则</w:t>
      </w:r>
    </w:p>
    <w:p w14:paraId="39437162">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5.1</w:t>
      </w:r>
      <w:r>
        <w:rPr>
          <w:rFonts w:hint="eastAsia" w:asciiTheme="minorEastAsia" w:hAnsiTheme="minorEastAsia" w:eastAsiaTheme="minorEastAsia" w:cstheme="minorEastAsia"/>
          <w:sz w:val="24"/>
          <w:szCs w:val="24"/>
          <w:highlight w:val="none"/>
          <w:lang w:eastAsia="zh-CN"/>
        </w:rPr>
        <w:t>采购代理机构应当自评审结束之日起</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个工作日内将评审报告送交采购人。采购人应当自收到评审报告之日起</w:t>
      </w: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lang w:eastAsia="zh-CN"/>
        </w:rPr>
        <w:t>个工作日内在评审报告推荐的成交候选人中按顺序确定成交供应商。</w:t>
      </w:r>
    </w:p>
    <w:p w14:paraId="502965B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5.2</w:t>
      </w:r>
      <w:r>
        <w:rPr>
          <w:rFonts w:hint="eastAsia" w:asciiTheme="minorEastAsia" w:hAnsiTheme="minorEastAsia" w:eastAsiaTheme="minorEastAsia" w:cstheme="minorEastAsia"/>
          <w:sz w:val="24"/>
          <w:szCs w:val="24"/>
          <w:highlight w:val="none"/>
          <w:lang w:eastAsia="zh-CN"/>
        </w:rPr>
        <w:t>确定成交供应商依据从评审报告提出的成交候选供应商中，按照排序由高到低的原则。</w:t>
      </w:r>
    </w:p>
    <w:p w14:paraId="4ED81233">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5.3</w:t>
      </w:r>
      <w:r>
        <w:rPr>
          <w:rFonts w:hint="eastAsia" w:asciiTheme="minorEastAsia" w:hAnsiTheme="minorEastAsia" w:eastAsiaTheme="minorEastAsia" w:cstheme="minorEastAsia"/>
          <w:sz w:val="24"/>
          <w:szCs w:val="24"/>
          <w:highlight w:val="none"/>
          <w:lang w:eastAsia="zh-CN"/>
        </w:rPr>
        <w:t>采购人未在收到评审报告后</w:t>
      </w: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lang w:eastAsia="zh-CN"/>
        </w:rPr>
        <w:t>个工作日内，确定成交供应商且不提出异议的，视为确定评审报告提出的排序第一的供应商为成交供应商。</w:t>
      </w:r>
    </w:p>
    <w:p w14:paraId="6207D6F0">
      <w:pPr>
        <w:pStyle w:val="5"/>
        <w:widowControl/>
        <w:snapToGrid w:val="0"/>
        <w:spacing w:beforeLines="50" w:beforeAutospacing="0" w:after="0" w:afterAutospacing="0" w:line="560" w:lineRule="exact"/>
        <w:ind w:left="0" w:right="0"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5.4</w:t>
      </w:r>
      <w:r>
        <w:rPr>
          <w:rFonts w:hint="eastAsia" w:asciiTheme="minorEastAsia" w:hAnsiTheme="minorEastAsia" w:eastAsiaTheme="minorEastAsia" w:cstheme="minorEastAsia"/>
          <w:sz w:val="24"/>
          <w:szCs w:val="24"/>
          <w:highlight w:val="none"/>
          <w:lang w:eastAsia="zh-CN"/>
        </w:rPr>
        <w:t>成交供应商拒绝与采购人签订合同的，采购人可以按照评审报告推荐的成交候选人名单排序，确定下一候选人为成交供应商，也可以重新开展政府采购活动。</w:t>
      </w:r>
    </w:p>
    <w:p w14:paraId="7DADB583">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5.5</w:t>
      </w:r>
      <w:r>
        <w:rPr>
          <w:rFonts w:hint="eastAsia" w:asciiTheme="minorEastAsia" w:hAnsiTheme="minorEastAsia" w:eastAsiaTheme="minorEastAsia" w:cstheme="minorEastAsia"/>
          <w:sz w:val="24"/>
          <w:szCs w:val="24"/>
          <w:highlight w:val="none"/>
          <w:lang w:eastAsia="zh-CN"/>
        </w:rPr>
        <w:t>成交供应商确定后，采购代理机构将于</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lang w:eastAsia="zh-CN"/>
        </w:rPr>
        <w:t>个工作日内向成交供应商发出《成交通知书》，并在中国山西政府采购网上发布成交公告。</w:t>
      </w:r>
    </w:p>
    <w:p w14:paraId="0DF93106">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6</w:t>
      </w:r>
      <w:r>
        <w:rPr>
          <w:rFonts w:hint="eastAsia" w:asciiTheme="minorEastAsia" w:hAnsiTheme="minorEastAsia" w:eastAsiaTheme="minorEastAsia" w:cstheme="minorEastAsia"/>
          <w:bCs w:val="0"/>
          <w:sz w:val="24"/>
          <w:szCs w:val="24"/>
          <w:highlight w:val="none"/>
          <w:lang w:eastAsia="zh-CN"/>
        </w:rPr>
        <w:t>、合同授予</w:t>
      </w:r>
    </w:p>
    <w:p w14:paraId="5EDB7B4E">
      <w:pPr>
        <w:pStyle w:val="4"/>
        <w:pageBreakBefore w:val="0"/>
        <w:widowControl/>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w:t>
      </w:r>
      <w:r>
        <w:rPr>
          <w:rFonts w:hint="eastAsia" w:asciiTheme="minorEastAsia" w:hAnsiTheme="minorEastAsia" w:eastAsiaTheme="minorEastAsia" w:cstheme="minorEastAsia"/>
          <w:sz w:val="24"/>
          <w:szCs w:val="24"/>
          <w:highlight w:val="none"/>
          <w:lang w:eastAsia="zh-CN"/>
        </w:rPr>
        <w:t>签订合同</w:t>
      </w:r>
    </w:p>
    <w:p w14:paraId="38741D16">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6.1.1</w:t>
      </w:r>
      <w:r>
        <w:rPr>
          <w:rFonts w:hint="eastAsia" w:asciiTheme="minorEastAsia" w:hAnsiTheme="minorEastAsia" w:eastAsiaTheme="minorEastAsia" w:cstheme="minorEastAsia"/>
          <w:sz w:val="24"/>
          <w:szCs w:val="24"/>
          <w:highlight w:val="none"/>
          <w:lang w:eastAsia="zh-CN"/>
        </w:rPr>
        <w:t>采购人与成交供应商应当在《成交通知书》发出之日起</w:t>
      </w:r>
      <w:r>
        <w:rPr>
          <w:rFonts w:hint="eastAsia" w:asciiTheme="minorEastAsia" w:hAnsiTheme="minorEastAsia" w:eastAsiaTheme="minorEastAsia" w:cstheme="minorEastAsia"/>
          <w:sz w:val="24"/>
          <w:szCs w:val="24"/>
          <w:highlight w:val="none"/>
          <w:lang w:val="en-US"/>
        </w:rPr>
        <w:t>30</w:t>
      </w:r>
      <w:r>
        <w:rPr>
          <w:rFonts w:hint="eastAsia" w:asciiTheme="minorEastAsia" w:hAnsiTheme="minorEastAsia" w:eastAsiaTheme="minorEastAsia" w:cstheme="minorEastAsia"/>
          <w:sz w:val="24"/>
          <w:szCs w:val="24"/>
          <w:highlight w:val="none"/>
          <w:lang w:eastAsia="zh-CN"/>
        </w:rPr>
        <w:t>日内签订政府采购合同。</w:t>
      </w:r>
    </w:p>
    <w:p w14:paraId="6AD9402E">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6.1.2</w:t>
      </w:r>
      <w:r>
        <w:rPr>
          <w:rFonts w:hint="eastAsia" w:asciiTheme="minorEastAsia" w:hAnsiTheme="minorEastAsia" w:eastAsiaTheme="minorEastAsia" w:cstheme="minorEastAsia"/>
          <w:sz w:val="24"/>
          <w:szCs w:val="24"/>
          <w:highlight w:val="none"/>
          <w:lang w:eastAsia="zh-CN"/>
        </w:rPr>
        <w:t>成交供应商无正当理由拒签合同的，成交无效，并按照《中华人民共和国政府采购法》第七十七条第一款的规定追究法律责任。</w:t>
      </w:r>
    </w:p>
    <w:p w14:paraId="5CBD7541">
      <w:pPr>
        <w:pStyle w:val="4"/>
        <w:pageBreakBefore w:val="0"/>
        <w:widowControl/>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w:t>
      </w:r>
      <w:r>
        <w:rPr>
          <w:rFonts w:hint="eastAsia" w:asciiTheme="minorEastAsia" w:hAnsiTheme="minorEastAsia" w:eastAsiaTheme="minorEastAsia" w:cstheme="minorEastAsia"/>
          <w:sz w:val="24"/>
          <w:szCs w:val="24"/>
          <w:highlight w:val="none"/>
          <w:lang w:eastAsia="zh-CN"/>
        </w:rPr>
        <w:t>履约保证金</w:t>
      </w:r>
    </w:p>
    <w:p w14:paraId="487A17BB">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6.2.1</w:t>
      </w:r>
      <w:r>
        <w:rPr>
          <w:rFonts w:hint="eastAsia" w:asciiTheme="minorEastAsia" w:hAnsiTheme="minorEastAsia" w:eastAsiaTheme="minorEastAsia" w:cstheme="minorEastAsia"/>
          <w:sz w:val="24"/>
          <w:szCs w:val="24"/>
          <w:highlight w:val="none"/>
          <w:lang w:eastAsia="zh-CN"/>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w:t>
      </w:r>
      <w:r>
        <w:rPr>
          <w:rFonts w:hint="eastAsia" w:asciiTheme="minorEastAsia" w:hAnsiTheme="minorEastAsia" w:eastAsiaTheme="minorEastAsia" w:cstheme="minorEastAsia"/>
          <w:sz w:val="24"/>
          <w:szCs w:val="24"/>
          <w:highlight w:val="none"/>
          <w:lang w:val="en-US"/>
        </w:rPr>
        <w:t>10%</w:t>
      </w:r>
      <w:r>
        <w:rPr>
          <w:rFonts w:hint="eastAsia" w:asciiTheme="minorEastAsia" w:hAnsiTheme="minorEastAsia" w:eastAsiaTheme="minorEastAsia" w:cstheme="minorEastAsia"/>
          <w:sz w:val="24"/>
          <w:szCs w:val="24"/>
          <w:highlight w:val="none"/>
          <w:lang w:eastAsia="zh-CN"/>
        </w:rPr>
        <w:t>。具体内容见供应商须知前附表。</w:t>
      </w:r>
    </w:p>
    <w:p w14:paraId="142AEBC2">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6.2.2</w:t>
      </w:r>
      <w:r>
        <w:rPr>
          <w:rFonts w:hint="eastAsia" w:asciiTheme="minorEastAsia" w:hAnsiTheme="minorEastAsia" w:eastAsiaTheme="minorEastAsia" w:cstheme="minorEastAsia"/>
          <w:sz w:val="24"/>
          <w:szCs w:val="24"/>
          <w:highlight w:val="none"/>
          <w:lang w:eastAsia="zh-CN"/>
        </w:rPr>
        <w:t>按合同约定办理履约保证金退还手续。</w:t>
      </w:r>
    </w:p>
    <w:p w14:paraId="343CD7F7">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7</w:t>
      </w:r>
      <w:r>
        <w:rPr>
          <w:rFonts w:hint="eastAsia" w:asciiTheme="minorEastAsia" w:hAnsiTheme="minorEastAsia" w:eastAsiaTheme="minorEastAsia" w:cstheme="minorEastAsia"/>
          <w:bCs w:val="0"/>
          <w:sz w:val="24"/>
          <w:szCs w:val="24"/>
          <w:highlight w:val="none"/>
          <w:lang w:eastAsia="zh-CN"/>
        </w:rPr>
        <w:t>、合同款的结算</w:t>
      </w:r>
    </w:p>
    <w:p w14:paraId="1A8C6ED5">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合同款由采购人自行支付。若资金在采购人处的，由采购人直接支付；若资金在核算中心的，由采购人向核算中心发起支付令，由核算中心把合同款打入成交供应商帐户。</w:t>
      </w:r>
    </w:p>
    <w:p w14:paraId="0E136932">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20" w:lineRule="exact"/>
        <w:ind w:left="0" w:right="0"/>
        <w:textAlignment w:val="auto"/>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8</w:t>
      </w:r>
      <w:r>
        <w:rPr>
          <w:rFonts w:hint="eastAsia" w:asciiTheme="minorEastAsia" w:hAnsiTheme="minorEastAsia" w:eastAsiaTheme="minorEastAsia" w:cstheme="minorEastAsia"/>
          <w:bCs w:val="0"/>
          <w:sz w:val="24"/>
          <w:szCs w:val="24"/>
          <w:highlight w:val="none"/>
          <w:lang w:eastAsia="zh-CN"/>
        </w:rPr>
        <w:t>、需要补充的其他内容</w:t>
      </w:r>
    </w:p>
    <w:p w14:paraId="3FA27050">
      <w:pPr>
        <w:pStyle w:val="5"/>
        <w:pageBreakBefore w:val="0"/>
        <w:widowControl/>
        <w:kinsoku/>
        <w:wordWrap/>
        <w:overflowPunct/>
        <w:topLinePunct w:val="0"/>
        <w:autoSpaceDE/>
        <w:autoSpaceDN/>
        <w:bidi w:val="0"/>
        <w:adjustRightInd/>
        <w:snapToGrid w:val="0"/>
        <w:spacing w:before="0" w:beforeLines="0" w:beforeAutospacing="0" w:after="0" w:afterAutospacing="0" w:line="520" w:lineRule="exact"/>
        <w:ind w:left="0" w:right="0" w:firstLine="480" w:firstLineChars="200"/>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eastAsia="zh-CN"/>
        </w:rPr>
        <w:t>需要补充的其他内容，见供应商须知前附表。</w:t>
      </w:r>
    </w:p>
    <w:p w14:paraId="0DC64A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C675D69">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bookmarkStart w:id="24" w:name="_Toc23549"/>
      <w:r>
        <w:rPr>
          <w:rFonts w:hint="eastAsia" w:asciiTheme="minorEastAsia" w:hAnsiTheme="minorEastAsia" w:eastAsiaTheme="minorEastAsia" w:cstheme="minorEastAsia"/>
          <w:b/>
          <w:bCs w:val="0"/>
          <w:sz w:val="24"/>
          <w:szCs w:val="24"/>
          <w:highlight w:val="none"/>
          <w:lang w:eastAsia="zh-CN"/>
        </w:rPr>
        <w:t>第三章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评审办法及评审标准</w:t>
      </w:r>
      <w:bookmarkEnd w:id="24"/>
    </w:p>
    <w:p w14:paraId="78B3D031">
      <w:pPr>
        <w:keepNext w:val="0"/>
        <w:keepLines w:val="0"/>
        <w:pageBreakBefore w:val="0"/>
        <w:widowControl/>
        <w:kinsoku/>
        <w:wordWrap/>
        <w:overflowPunct/>
        <w:topLinePunct w:val="0"/>
        <w:autoSpaceDE/>
        <w:autoSpaceDN/>
        <w:bidi w:val="0"/>
        <w:adjustRightInd/>
        <w:snapToGrid w:val="0"/>
        <w:spacing w:line="480" w:lineRule="exact"/>
        <w:ind w:left="0" w:firstLine="0" w:firstLineChars="0"/>
        <w:jc w:val="center"/>
        <w:textAlignment w:val="auto"/>
        <w:rPr>
          <w:rFonts w:hint="eastAsia" w:asciiTheme="minorEastAsia" w:hAnsiTheme="minorEastAsia" w:eastAsiaTheme="minorEastAsia" w:cstheme="minorEastAsia"/>
          <w:color w:val="000000"/>
          <w:kern w:val="2"/>
          <w:sz w:val="21"/>
          <w:szCs w:val="21"/>
          <w:highlight w:val="none"/>
          <w:lang w:val="en-US" w:eastAsia="zh-CN" w:bidi="ar"/>
        </w:rPr>
      </w:pPr>
      <w:bookmarkStart w:id="25" w:name="_Toc13408"/>
      <w:r>
        <w:rPr>
          <w:rFonts w:hint="eastAsia" w:asciiTheme="minorEastAsia" w:hAnsiTheme="minorEastAsia" w:eastAsiaTheme="minorEastAsia" w:cstheme="minorEastAsia"/>
          <w:color w:val="000000"/>
          <w:kern w:val="2"/>
          <w:sz w:val="21"/>
          <w:szCs w:val="21"/>
          <w:highlight w:val="none"/>
          <w:lang w:val="en-US" w:eastAsia="zh-CN" w:bidi="ar"/>
        </w:rPr>
        <w:t>评标办法前附表</w:t>
      </w:r>
    </w:p>
    <w:tbl>
      <w:tblPr>
        <w:tblStyle w:val="20"/>
        <w:tblpPr w:leftFromText="180" w:rightFromText="180" w:vertAnchor="text" w:horzAnchor="page" w:tblpX="1800" w:tblpY="4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19F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trPr>
        <w:tc>
          <w:tcPr>
            <w:tcW w:w="8440" w:type="dxa"/>
            <w:tcBorders>
              <w:top w:val="single" w:color="auto" w:sz="4" w:space="0"/>
              <w:left w:val="single" w:color="auto" w:sz="4" w:space="0"/>
              <w:bottom w:val="single" w:color="auto" w:sz="4" w:space="0"/>
              <w:right w:val="single" w:color="auto" w:sz="4" w:space="0"/>
            </w:tcBorders>
            <w:noWrap w:val="0"/>
            <w:vAlign w:val="center"/>
          </w:tcPr>
          <w:p w14:paraId="27E467DA">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jc w:val="center"/>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评定内容及标准</w:t>
            </w:r>
          </w:p>
        </w:tc>
      </w:tr>
      <w:tr w14:paraId="161D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12E72998">
            <w:pPr>
              <w:keepNext w:val="0"/>
              <w:keepLines w:val="0"/>
              <w:pageBreakBefore w:val="0"/>
              <w:suppressLineNumbers w:val="0"/>
              <w:kinsoku/>
              <w:wordWrap/>
              <w:overflowPunct w:val="0"/>
              <w:topLinePunct/>
              <w:autoSpaceDE/>
              <w:autoSpaceDN w:val="0"/>
              <w:bidi w:val="0"/>
              <w:adjustRightInd w:val="0"/>
              <w:snapToGrid w:val="0"/>
              <w:spacing w:beforeAutospacing="0" w:afterAutospacing="0" w:line="480" w:lineRule="exact"/>
              <w:ind w:left="0" w:right="0" w:firstLine="0" w:firstLineChars="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一</w:t>
            </w:r>
            <w:r>
              <w:rPr>
                <w:rFonts w:hint="eastAsia" w:ascii="宋体" w:hAnsi="宋体" w:eastAsia="宋体" w:cs="宋体"/>
                <w:b/>
                <w:bCs/>
                <w:snapToGrid w:val="0"/>
                <w:color w:val="auto"/>
                <w:kern w:val="0"/>
                <w:sz w:val="21"/>
                <w:szCs w:val="21"/>
                <w:highlight w:val="none"/>
              </w:rPr>
              <w:t>、商务部分(</w:t>
            </w:r>
            <w:r>
              <w:rPr>
                <w:rFonts w:hint="eastAsia" w:ascii="宋体" w:hAnsi="宋体" w:eastAsia="宋体" w:cs="宋体"/>
                <w:b/>
                <w:bCs/>
                <w:snapToGrid w:val="0"/>
                <w:color w:val="auto"/>
                <w:kern w:val="0"/>
                <w:sz w:val="21"/>
                <w:szCs w:val="21"/>
                <w:highlight w:val="none"/>
                <w:lang w:val="en-US" w:eastAsia="zh-CN"/>
              </w:rPr>
              <w:t>20</w:t>
            </w:r>
            <w:r>
              <w:rPr>
                <w:rFonts w:hint="eastAsia" w:ascii="宋体" w:hAnsi="宋体" w:eastAsia="宋体" w:cs="宋体"/>
                <w:b/>
                <w:bCs/>
                <w:snapToGrid w:val="0"/>
                <w:color w:val="auto"/>
                <w:kern w:val="0"/>
                <w:sz w:val="21"/>
                <w:szCs w:val="21"/>
                <w:highlight w:val="none"/>
              </w:rPr>
              <w:t>分)</w:t>
            </w:r>
          </w:p>
        </w:tc>
      </w:tr>
      <w:tr w14:paraId="4D7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6F7878C1">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b w:val="0"/>
                <w:bCs w:val="0"/>
                <w:i w:val="0"/>
                <w:iCs w:val="0"/>
                <w:color w:val="000000"/>
                <w:kern w:val="0"/>
                <w:sz w:val="21"/>
                <w:szCs w:val="21"/>
                <w:highlight w:val="none"/>
                <w:u w:val="none"/>
                <w:lang w:val="en-US" w:eastAsia="zh-CN" w:bidi="ar"/>
              </w:rPr>
              <w:t>1.</w:t>
            </w:r>
            <w:r>
              <w:rPr>
                <w:rFonts w:hint="eastAsia" w:ascii="宋体" w:hAnsi="宋体" w:eastAsia="宋体" w:cs="宋体"/>
                <w:b w:val="0"/>
                <w:bCs w:val="0"/>
                <w:i w:val="0"/>
                <w:iCs w:val="0"/>
                <w:color w:val="000000"/>
                <w:kern w:val="0"/>
                <w:sz w:val="21"/>
                <w:szCs w:val="21"/>
                <w:highlight w:val="none"/>
                <w:u w:val="none"/>
                <w:lang w:val="en-US" w:eastAsia="zh-CN" w:bidi="ar"/>
              </w:rPr>
              <w:t>供应商业绩（1</w:t>
            </w:r>
            <w:r>
              <w:rPr>
                <w:rFonts w:hint="eastAsia" w:ascii="宋体" w:hAnsi="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分）</w:t>
            </w:r>
          </w:p>
          <w:p w14:paraId="297CD4FE">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磋商供应商近三年同类型合同案例（不限定区域、特定行业的业绩证明资料）以提供的合同为准，要求必须提供与最终用户签订的合同，包括合同首页、合同金额所在页、签字盖章页复印件作为证明，提供在响应截止日期三个年度内签署同类型合同项目案例。有一项得</w:t>
            </w:r>
            <w:r>
              <w:rPr>
                <w:rFonts w:hint="eastAsia" w:ascii="宋体" w:hAnsi="宋体" w:cs="宋体"/>
                <w:b w:val="0"/>
                <w:bCs w:val="0"/>
                <w:i w:val="0"/>
                <w:iCs w:val="0"/>
                <w:color w:val="000000"/>
                <w:kern w:val="0"/>
                <w:sz w:val="21"/>
                <w:szCs w:val="21"/>
                <w:highlight w:val="none"/>
                <w:u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分，最高得</w:t>
            </w:r>
            <w:r>
              <w:rPr>
                <w:rFonts w:hint="eastAsia" w:ascii="宋体" w:hAnsi="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分。同时，本款可作为加分的合同案例仅指供应商自身的合同案例，即合同案例合同的乙方必须与供应商的名称完全一致，如公司名称发生变更，必须提供工商部门的证明文件。</w:t>
            </w:r>
          </w:p>
          <w:p w14:paraId="5984F4AA">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w:t>
            </w:r>
            <w:r>
              <w:rPr>
                <w:rFonts w:hint="default" w:ascii="宋体" w:hAnsi="宋体" w:eastAsia="宋体" w:cs="宋体"/>
                <w:b w:val="0"/>
                <w:bCs w:val="0"/>
                <w:i w:val="0"/>
                <w:iCs w:val="0"/>
                <w:color w:val="000000"/>
                <w:kern w:val="0"/>
                <w:sz w:val="21"/>
                <w:szCs w:val="21"/>
                <w:highlight w:val="none"/>
                <w:u w:val="none"/>
                <w:lang w:val="en-US" w:eastAsia="zh-CN" w:bidi="ar"/>
              </w:rPr>
              <w:t>项目人员团队</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eastAsia" w:ascii="宋体" w:hAnsi="宋体" w:cs="宋体"/>
                <w:b w:val="0"/>
                <w:bCs w:val="0"/>
                <w:i w:val="0"/>
                <w:iCs w:val="0"/>
                <w:color w:val="000000"/>
                <w:kern w:val="0"/>
                <w:sz w:val="21"/>
                <w:szCs w:val="21"/>
                <w:highlight w:val="none"/>
                <w:u w:val="none"/>
                <w:lang w:val="en-US" w:eastAsia="zh-CN" w:bidi="ar"/>
              </w:rPr>
              <w:t>5</w:t>
            </w:r>
            <w:r>
              <w:rPr>
                <w:rFonts w:hint="eastAsia" w:ascii="宋体" w:hAnsi="宋体" w:eastAsia="宋体" w:cs="宋体"/>
                <w:b w:val="0"/>
                <w:bCs w:val="0"/>
                <w:i w:val="0"/>
                <w:iCs w:val="0"/>
                <w:color w:val="000000"/>
                <w:kern w:val="0"/>
                <w:sz w:val="21"/>
                <w:szCs w:val="21"/>
                <w:highlight w:val="none"/>
                <w:u w:val="none"/>
                <w:lang w:val="en-US" w:eastAsia="zh-CN" w:bidi="ar"/>
              </w:rPr>
              <w:t>分）</w:t>
            </w:r>
          </w:p>
          <w:p w14:paraId="725B2C3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拟派本项目的</w:t>
            </w:r>
            <w:r>
              <w:rPr>
                <w:rFonts w:hint="eastAsia" w:ascii="宋体" w:hAnsi="宋体" w:eastAsia="宋体" w:cs="宋体"/>
                <w:b w:val="0"/>
                <w:bCs w:val="0"/>
                <w:i w:val="0"/>
                <w:iCs w:val="0"/>
                <w:color w:val="000000"/>
                <w:kern w:val="0"/>
                <w:sz w:val="21"/>
                <w:szCs w:val="21"/>
                <w:highlight w:val="none"/>
                <w:u w:val="none"/>
                <w:lang w:val="en-US" w:eastAsia="zh-CN" w:bidi="ar"/>
              </w:rPr>
              <w:t>技术</w:t>
            </w:r>
            <w:r>
              <w:rPr>
                <w:rFonts w:hint="default" w:ascii="宋体" w:hAnsi="宋体" w:eastAsia="宋体" w:cs="宋体"/>
                <w:b w:val="0"/>
                <w:bCs w:val="0"/>
                <w:i w:val="0"/>
                <w:iCs w:val="0"/>
                <w:color w:val="000000"/>
                <w:kern w:val="0"/>
                <w:sz w:val="21"/>
                <w:szCs w:val="21"/>
                <w:highlight w:val="none"/>
                <w:u w:val="none"/>
                <w:lang w:val="en-US" w:eastAsia="zh-CN" w:bidi="ar"/>
              </w:rPr>
              <w:t>负责人具有信息系统项目管理师、系统架构设计师、系统分析师、网络规划设计师、系统规划与管理师证书，有一项得</w:t>
            </w:r>
            <w:r>
              <w:rPr>
                <w:rFonts w:hint="eastAsia" w:ascii="宋体" w:hAnsi="宋体" w:cs="宋体"/>
                <w:b w:val="0"/>
                <w:bCs w:val="0"/>
                <w:i w:val="0"/>
                <w:iCs w:val="0"/>
                <w:color w:val="000000"/>
                <w:kern w:val="0"/>
                <w:sz w:val="21"/>
                <w:szCs w:val="21"/>
                <w:highlight w:val="none"/>
                <w:u w:val="none"/>
                <w:lang w:val="en-US" w:eastAsia="zh-CN" w:bidi="ar"/>
              </w:rPr>
              <w:t>1</w:t>
            </w:r>
            <w:r>
              <w:rPr>
                <w:rFonts w:hint="default" w:ascii="宋体" w:hAnsi="宋体" w:eastAsia="宋体" w:cs="宋体"/>
                <w:b w:val="0"/>
                <w:bCs w:val="0"/>
                <w:i w:val="0"/>
                <w:iCs w:val="0"/>
                <w:color w:val="000000"/>
                <w:kern w:val="0"/>
                <w:sz w:val="21"/>
                <w:szCs w:val="21"/>
                <w:highlight w:val="none"/>
                <w:u w:val="none"/>
                <w:lang w:val="en-US" w:eastAsia="zh-CN" w:bidi="ar"/>
              </w:rPr>
              <w:t>分，本项最高得</w:t>
            </w:r>
            <w:r>
              <w:rPr>
                <w:rFonts w:hint="eastAsia" w:ascii="宋体" w:hAnsi="宋体" w:cs="宋体"/>
                <w:b w:val="0"/>
                <w:bCs w:val="0"/>
                <w:i w:val="0"/>
                <w:iCs w:val="0"/>
                <w:color w:val="000000"/>
                <w:kern w:val="0"/>
                <w:sz w:val="21"/>
                <w:szCs w:val="21"/>
                <w:highlight w:val="none"/>
                <w:u w:val="none"/>
                <w:lang w:val="en-US" w:eastAsia="zh-CN" w:bidi="ar"/>
              </w:rPr>
              <w:t>5</w:t>
            </w:r>
            <w:r>
              <w:rPr>
                <w:rFonts w:hint="default" w:ascii="宋体" w:hAnsi="宋体" w:eastAsia="宋体" w:cs="宋体"/>
                <w:b w:val="0"/>
                <w:bCs w:val="0"/>
                <w:i w:val="0"/>
                <w:iCs w:val="0"/>
                <w:color w:val="000000"/>
                <w:kern w:val="0"/>
                <w:sz w:val="21"/>
                <w:szCs w:val="21"/>
                <w:highlight w:val="none"/>
                <w:u w:val="none"/>
                <w:lang w:val="en-US" w:eastAsia="zh-CN" w:bidi="ar"/>
              </w:rPr>
              <w:t>分。</w:t>
            </w:r>
            <w:r>
              <w:rPr>
                <w:rFonts w:hint="eastAsia" w:ascii="宋体" w:hAnsi="宋体" w:eastAsia="宋体" w:cs="宋体"/>
                <w:b w:val="0"/>
                <w:bCs w:val="0"/>
                <w:i w:val="0"/>
                <w:iCs w:val="0"/>
                <w:color w:val="000000"/>
                <w:kern w:val="0"/>
                <w:sz w:val="21"/>
                <w:szCs w:val="21"/>
                <w:highlight w:val="none"/>
                <w:u w:val="none"/>
                <w:lang w:val="en-US" w:eastAsia="zh-CN" w:bidi="ar"/>
              </w:rPr>
              <w:t>不提供不得分。</w:t>
            </w:r>
          </w:p>
          <w:p w14:paraId="2F1E3FE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3.供应商资质（</w:t>
            </w:r>
            <w:r>
              <w:rPr>
                <w:rFonts w:hint="eastAsia" w:ascii="宋体" w:hAnsi="宋体" w:cs="宋体"/>
                <w:b w:val="0"/>
                <w:bCs w:val="0"/>
                <w:i w:val="0"/>
                <w:iCs w:val="0"/>
                <w:color w:val="000000"/>
                <w:kern w:val="0"/>
                <w:sz w:val="21"/>
                <w:szCs w:val="21"/>
                <w:highlight w:val="none"/>
                <w:u w:val="none"/>
                <w:lang w:val="en-US" w:eastAsia="zh-CN" w:bidi="ar"/>
              </w:rPr>
              <w:t>3</w:t>
            </w:r>
            <w:r>
              <w:rPr>
                <w:rFonts w:hint="eastAsia" w:ascii="宋体" w:hAnsi="宋体" w:eastAsia="宋体" w:cs="宋体"/>
                <w:b w:val="0"/>
                <w:bCs w:val="0"/>
                <w:i w:val="0"/>
                <w:iCs w:val="0"/>
                <w:color w:val="000000"/>
                <w:kern w:val="0"/>
                <w:sz w:val="21"/>
                <w:szCs w:val="21"/>
                <w:highlight w:val="none"/>
                <w:u w:val="none"/>
                <w:lang w:val="en-US" w:eastAsia="zh-CN" w:bidi="ar"/>
              </w:rPr>
              <w:t>分）</w:t>
            </w:r>
          </w:p>
          <w:p w14:paraId="1ABFA4FA">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具有信息安全管理体系认证证书的得</w:t>
            </w:r>
            <w:r>
              <w:rPr>
                <w:rFonts w:hint="eastAsia" w:ascii="宋体" w:hAnsi="宋体" w:cs="宋体"/>
                <w:b w:val="0"/>
                <w:bCs w:val="0"/>
                <w:i w:val="0"/>
                <w:iCs w:val="0"/>
                <w:color w:val="000000"/>
                <w:kern w:val="0"/>
                <w:sz w:val="21"/>
                <w:szCs w:val="21"/>
                <w:highlight w:val="none"/>
                <w:u w:val="none"/>
                <w:lang w:val="en-US" w:eastAsia="zh-CN" w:bidi="ar"/>
              </w:rPr>
              <w:t>1.5</w:t>
            </w:r>
            <w:r>
              <w:rPr>
                <w:rFonts w:hint="default" w:ascii="宋体" w:hAnsi="宋体" w:eastAsia="宋体" w:cs="宋体"/>
                <w:b w:val="0"/>
                <w:bCs w:val="0"/>
                <w:i w:val="0"/>
                <w:iCs w:val="0"/>
                <w:color w:val="000000"/>
                <w:kern w:val="0"/>
                <w:sz w:val="21"/>
                <w:szCs w:val="21"/>
                <w:highlight w:val="none"/>
                <w:u w:val="none"/>
                <w:lang w:val="en-US" w:eastAsia="zh-CN" w:bidi="ar"/>
              </w:rPr>
              <w:t>分；</w:t>
            </w:r>
          </w:p>
          <w:p w14:paraId="15AF9FF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default" w:ascii="宋体" w:hAnsi="宋体" w:eastAsia="宋体" w:cs="宋体"/>
                <w:b w:val="0"/>
                <w:bCs w:val="0"/>
                <w:i w:val="0"/>
                <w:iCs w:val="0"/>
                <w:color w:val="000000"/>
                <w:kern w:val="0"/>
                <w:sz w:val="21"/>
                <w:szCs w:val="21"/>
                <w:highlight w:val="none"/>
                <w:u w:val="none"/>
                <w:lang w:val="en-US" w:eastAsia="zh-CN" w:bidi="ar"/>
              </w:rPr>
              <w:t>具有信息技术服务管理体系认证证书的得</w:t>
            </w:r>
            <w:r>
              <w:rPr>
                <w:rFonts w:hint="eastAsia" w:ascii="宋体" w:hAnsi="宋体" w:cs="宋体"/>
                <w:b w:val="0"/>
                <w:bCs w:val="0"/>
                <w:i w:val="0"/>
                <w:iCs w:val="0"/>
                <w:color w:val="000000"/>
                <w:kern w:val="0"/>
                <w:sz w:val="21"/>
                <w:szCs w:val="21"/>
                <w:highlight w:val="none"/>
                <w:u w:val="none"/>
                <w:lang w:val="en-US" w:eastAsia="zh-CN" w:bidi="ar"/>
              </w:rPr>
              <w:t>1.5</w:t>
            </w:r>
            <w:r>
              <w:rPr>
                <w:rFonts w:hint="default" w:ascii="宋体" w:hAnsi="宋体" w:eastAsia="宋体" w:cs="宋体"/>
                <w:b w:val="0"/>
                <w:bCs w:val="0"/>
                <w:i w:val="0"/>
                <w:iCs w:val="0"/>
                <w:color w:val="000000"/>
                <w:kern w:val="0"/>
                <w:sz w:val="21"/>
                <w:szCs w:val="21"/>
                <w:highlight w:val="none"/>
                <w:u w:val="none"/>
                <w:lang w:val="en-US" w:eastAsia="zh-CN" w:bidi="ar"/>
              </w:rPr>
              <w:t>分；</w:t>
            </w:r>
          </w:p>
          <w:p w14:paraId="0B86D21F">
            <w:pPr>
              <w:pStyle w:val="2"/>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textAlignment w:val="auto"/>
              <w:rPr>
                <w:rFonts w:hint="default"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不提供不得分。</w:t>
            </w:r>
          </w:p>
        </w:tc>
      </w:tr>
      <w:tr w14:paraId="296D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B98388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二、技术部分（服务方案）（60分）  </w:t>
            </w:r>
          </w:p>
        </w:tc>
      </w:tr>
      <w:tr w14:paraId="2723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4B9E5C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1.总体服务</w:t>
            </w:r>
            <w:r>
              <w:rPr>
                <w:rFonts w:hint="eastAsia" w:ascii="宋体" w:hAnsi="宋体" w:eastAsia="宋体" w:cs="宋体"/>
                <w:b/>
                <w:bCs/>
                <w:sz w:val="21"/>
                <w:szCs w:val="21"/>
                <w:highlight w:val="none"/>
              </w:rPr>
              <w:t>方案</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15分</w:t>
            </w:r>
            <w:r>
              <w:rPr>
                <w:rFonts w:hint="eastAsia" w:ascii="宋体" w:hAnsi="宋体" w:eastAsia="宋体" w:cs="宋体"/>
                <w:b/>
                <w:bCs/>
                <w:sz w:val="21"/>
                <w:szCs w:val="21"/>
                <w:highlight w:val="none"/>
                <w:lang w:eastAsia="zh-CN"/>
              </w:rPr>
              <w:t>）</w:t>
            </w:r>
          </w:p>
          <w:p w14:paraId="7197B727">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根据供应商提供的整体服务方案进行评分，包括但不限于：</w:t>
            </w:r>
          </w:p>
          <w:p w14:paraId="11D37DAA">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color w:val="000000"/>
                <w:kern w:val="0"/>
                <w:sz w:val="21"/>
                <w:szCs w:val="21"/>
                <w:lang w:val="en-US" w:eastAsia="zh-CN" w:bidi="ar"/>
              </w:rPr>
              <w:t>①</w:t>
            </w:r>
            <w:r>
              <w:rPr>
                <w:rFonts w:hint="eastAsia" w:ascii="宋体" w:hAnsi="宋体" w:eastAsia="宋体" w:cs="宋体"/>
                <w:kern w:val="0"/>
                <w:sz w:val="21"/>
                <w:szCs w:val="21"/>
                <w:lang w:val="zh-CN"/>
              </w:rPr>
              <w:t>项目</w:t>
            </w:r>
            <w:r>
              <w:rPr>
                <w:rFonts w:hint="eastAsia" w:ascii="宋体" w:hAnsi="宋体" w:eastAsia="宋体" w:cs="宋体"/>
                <w:kern w:val="0"/>
                <w:sz w:val="21"/>
                <w:szCs w:val="21"/>
                <w:lang w:val="en-US" w:eastAsia="zh-CN"/>
              </w:rPr>
              <w:t>整体服务方案</w:t>
            </w:r>
            <w:r>
              <w:rPr>
                <w:rFonts w:hint="eastAsia" w:ascii="宋体" w:hAnsi="宋体" w:eastAsia="宋体" w:cs="宋体"/>
                <w:kern w:val="0"/>
                <w:sz w:val="21"/>
                <w:szCs w:val="21"/>
                <w:lang w:val="zh-CN"/>
              </w:rPr>
              <w:t>；</w:t>
            </w:r>
          </w:p>
          <w:p w14:paraId="660BB0A8">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②</w:t>
            </w:r>
            <w:r>
              <w:rPr>
                <w:rFonts w:hint="eastAsia" w:ascii="宋体" w:hAnsi="宋体" w:eastAsia="宋体" w:cs="宋体"/>
                <w:kern w:val="0"/>
                <w:sz w:val="21"/>
                <w:szCs w:val="21"/>
                <w:lang w:val="zh-CN"/>
              </w:rPr>
              <w:t>系统功能完整性；</w:t>
            </w:r>
          </w:p>
          <w:p w14:paraId="5BDFA2DE">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③</w:t>
            </w:r>
            <w:r>
              <w:rPr>
                <w:rFonts w:hint="eastAsia" w:ascii="宋体" w:hAnsi="宋体" w:eastAsia="宋体" w:cs="宋体"/>
                <w:kern w:val="0"/>
                <w:sz w:val="21"/>
                <w:szCs w:val="21"/>
                <w:lang w:val="zh-CN" w:eastAsia="zh-CN"/>
              </w:rPr>
              <w:t>技术先进性</w:t>
            </w:r>
            <w:r>
              <w:rPr>
                <w:rFonts w:hint="eastAsia" w:ascii="宋体" w:hAnsi="宋体" w:eastAsia="宋体" w:cs="宋体"/>
                <w:kern w:val="0"/>
                <w:sz w:val="21"/>
                <w:szCs w:val="21"/>
                <w:lang w:val="zh-CN"/>
              </w:rPr>
              <w:t>；</w:t>
            </w:r>
          </w:p>
          <w:p w14:paraId="7D34A99D">
            <w:pPr>
              <w:keepNext w:val="0"/>
              <w:keepLines w:val="0"/>
              <w:pageBreakBefore w:val="0"/>
              <w:widowControl/>
              <w:suppressLineNumbers w:val="0"/>
              <w:kinsoku/>
              <w:wordWrap/>
              <w:autoSpaceDE/>
              <w:bidi w:val="0"/>
              <w:spacing w:line="480" w:lineRule="exact"/>
              <w:ind w:firstLine="0" w:firstLineChars="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④</w:t>
            </w:r>
            <w:r>
              <w:rPr>
                <w:rFonts w:hint="eastAsia" w:ascii="宋体" w:hAnsi="宋体" w:eastAsia="宋体" w:cs="宋体"/>
                <w:kern w:val="0"/>
                <w:sz w:val="21"/>
                <w:szCs w:val="21"/>
                <w:lang w:val="zh-CN" w:eastAsia="zh-CN"/>
              </w:rPr>
              <w:t>终端适配性</w:t>
            </w:r>
            <w:r>
              <w:rPr>
                <w:rFonts w:hint="eastAsia" w:ascii="宋体" w:hAnsi="宋体" w:eastAsia="宋体" w:cs="宋体"/>
                <w:kern w:val="0"/>
                <w:sz w:val="21"/>
                <w:szCs w:val="21"/>
                <w:lang w:val="zh-CN"/>
              </w:rPr>
              <w:t>；</w:t>
            </w:r>
          </w:p>
          <w:p w14:paraId="407EA1B7">
            <w:pPr>
              <w:keepNext w:val="0"/>
              <w:keepLines w:val="0"/>
              <w:pageBreakBefore w:val="0"/>
              <w:widowControl/>
              <w:suppressLineNumbers w:val="0"/>
              <w:kinsoku/>
              <w:wordWrap/>
              <w:autoSpaceDE/>
              <w:bidi w:val="0"/>
              <w:spacing w:line="480" w:lineRule="exact"/>
              <w:ind w:firstLine="0" w:firstLineChars="0"/>
              <w:jc w:val="left"/>
              <w:textAlignment w:val="auto"/>
              <w:rPr>
                <w:rFonts w:hint="eastAsia"/>
                <w:lang w:val="en-US" w:eastAsia="zh-CN"/>
              </w:rPr>
            </w:pPr>
            <w:r>
              <w:rPr>
                <w:rFonts w:hint="eastAsia" w:ascii="宋体" w:hAnsi="宋体" w:eastAsia="宋体" w:cs="宋体"/>
                <w:kern w:val="0"/>
                <w:sz w:val="21"/>
                <w:szCs w:val="21"/>
                <w:lang w:val="zh-CN"/>
              </w:rPr>
              <w:t>⑤安全防护</w:t>
            </w:r>
            <w:r>
              <w:rPr>
                <w:rFonts w:hint="eastAsia" w:ascii="宋体" w:hAnsi="宋体" w:eastAsia="宋体" w:cs="宋体"/>
                <w:kern w:val="0"/>
                <w:sz w:val="21"/>
                <w:szCs w:val="21"/>
                <w:lang w:val="en-US" w:eastAsia="zh-CN"/>
              </w:rPr>
              <w:t>方案</w:t>
            </w:r>
            <w:r>
              <w:rPr>
                <w:rFonts w:hint="eastAsia" w:ascii="宋体" w:hAnsi="宋体" w:eastAsia="宋体" w:cs="宋体"/>
                <w:kern w:val="0"/>
                <w:sz w:val="21"/>
                <w:szCs w:val="21"/>
                <w:lang w:val="zh-CN"/>
              </w:rPr>
              <w:t>。</w:t>
            </w:r>
          </w:p>
          <w:p w14:paraId="3BAEEA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提供以上方案并符合项目采购需求内容完整、无缺陷、与项目匹配度高，每有一项得3分，每一项内容不完整或有缺陷或与项目不匹配的得1分，每一项内容脱离实际与项目无关不得分。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p w14:paraId="06034876">
            <w:pPr>
              <w:pageBreakBefore w:val="0"/>
              <w:numPr>
                <w:ilvl w:val="0"/>
                <w:numId w:val="5"/>
              </w:numPr>
              <w:kinsoku/>
              <w:wordWrap/>
              <w:autoSpaceDE/>
              <w:bidi w:val="0"/>
              <w:snapToGrid w:val="0"/>
              <w:spacing w:line="480" w:lineRule="exact"/>
              <w:ind w:firstLine="0" w:firstLineChars="0"/>
              <w:textAlignment w:val="auto"/>
              <w:rPr>
                <w:rFonts w:hint="eastAsia" w:ascii="宋体" w:hAnsi="宋体" w:eastAsia="宋体" w:cs="宋体"/>
                <w:b/>
                <w:bCs/>
                <w:kern w:val="0"/>
                <w:sz w:val="21"/>
                <w:szCs w:val="21"/>
              </w:rPr>
            </w:pPr>
            <w:r>
              <w:rPr>
                <w:rFonts w:hint="eastAsia" w:ascii="宋体" w:hAnsi="宋体" w:eastAsia="宋体" w:cs="宋体"/>
                <w:b/>
                <w:bCs/>
                <w:i w:val="0"/>
                <w:color w:val="000000"/>
                <w:kern w:val="0"/>
                <w:sz w:val="21"/>
                <w:szCs w:val="21"/>
                <w:highlight w:val="none"/>
                <w:u w:val="none"/>
                <w:lang w:val="en-US" w:eastAsia="zh-CN" w:bidi="ar"/>
              </w:rPr>
              <w:t>团队</w:t>
            </w:r>
            <w:r>
              <w:rPr>
                <w:rFonts w:hint="eastAsia" w:ascii="宋体" w:hAnsi="宋体" w:eastAsia="宋体" w:cs="宋体"/>
                <w:b/>
                <w:bCs/>
                <w:kern w:val="0"/>
                <w:sz w:val="21"/>
                <w:szCs w:val="21"/>
              </w:rPr>
              <w:t>配置（</w:t>
            </w:r>
            <w:r>
              <w:rPr>
                <w:rFonts w:hint="eastAsia" w:ascii="宋体" w:hAnsi="宋体" w:eastAsia="宋体" w:cs="宋体"/>
                <w:b/>
                <w:bCs/>
                <w:kern w:val="0"/>
                <w:sz w:val="21"/>
                <w:szCs w:val="21"/>
                <w:lang w:val="en-US" w:eastAsia="zh-CN"/>
              </w:rPr>
              <w:t>12</w:t>
            </w:r>
            <w:r>
              <w:rPr>
                <w:rFonts w:hint="eastAsia" w:ascii="宋体" w:hAnsi="宋体" w:eastAsia="宋体" w:cs="宋体"/>
                <w:b/>
                <w:bCs/>
                <w:kern w:val="0"/>
                <w:sz w:val="21"/>
                <w:szCs w:val="21"/>
              </w:rPr>
              <w:t>分）</w:t>
            </w:r>
          </w:p>
          <w:p w14:paraId="579335A8">
            <w:pPr>
              <w:pStyle w:val="2"/>
              <w:pageBreakBefore w:val="0"/>
              <w:numPr>
                <w:ilvl w:val="0"/>
                <w:numId w:val="0"/>
              </w:numPr>
              <w:kinsoku/>
              <w:wordWrap/>
              <w:autoSpaceDE/>
              <w:bidi w:val="0"/>
              <w:spacing w:before="0" w:after="0" w:line="480" w:lineRule="exact"/>
              <w:ind w:right="0" w:rightChars="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供应商针对本项目拟投入的维护服务人员情况，包括但不限于：</w:t>
            </w:r>
          </w:p>
          <w:p w14:paraId="510537CD">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①</w:t>
            </w:r>
            <w:r>
              <w:rPr>
                <w:rFonts w:hint="eastAsia" w:ascii="宋体" w:hAnsi="宋体" w:eastAsia="宋体" w:cs="宋体"/>
                <w:b w:val="0"/>
                <w:bCs w:val="0"/>
                <w:sz w:val="21"/>
                <w:szCs w:val="21"/>
                <w:highlight w:val="none"/>
                <w:lang w:val="en-US" w:eastAsia="zh-CN"/>
              </w:rPr>
              <w:t>项目管理组织架构配备；</w:t>
            </w:r>
          </w:p>
          <w:p w14:paraId="0AC8BBCC">
            <w:pPr>
              <w:pStyle w:val="2"/>
              <w:pageBreakBefore w:val="0"/>
              <w:kinsoku/>
              <w:wordWrap/>
              <w:autoSpaceDE/>
              <w:bidi w:val="0"/>
              <w:spacing w:before="0" w:after="0"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②</w:t>
            </w:r>
            <w:r>
              <w:rPr>
                <w:rFonts w:hint="eastAsia" w:ascii="宋体" w:hAnsi="宋体" w:eastAsia="宋体" w:cs="宋体"/>
                <w:b w:val="0"/>
                <w:bCs w:val="0"/>
                <w:sz w:val="21"/>
                <w:szCs w:val="21"/>
                <w:highlight w:val="none"/>
                <w:lang w:val="en-US" w:eastAsia="zh-CN"/>
              </w:rPr>
              <w:t>人员岗位职责及责任落实方案；</w:t>
            </w:r>
          </w:p>
          <w:p w14:paraId="35B09E31">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③有且准确提供本项目维护服务总负责人的姓名、职务、详细的地址和联系方式的；</w:t>
            </w:r>
          </w:p>
          <w:p w14:paraId="0934CB6B">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④</w:t>
            </w:r>
            <w:r>
              <w:rPr>
                <w:rFonts w:hint="eastAsia" w:ascii="宋体" w:hAnsi="宋体" w:eastAsia="宋体" w:cs="宋体"/>
                <w:b w:val="0"/>
                <w:bCs w:val="0"/>
                <w:kern w:val="2"/>
                <w:sz w:val="21"/>
                <w:szCs w:val="21"/>
                <w:highlight w:val="none"/>
                <w:lang w:val="en-US" w:eastAsia="zh-CN" w:bidi="ar-SA"/>
              </w:rPr>
              <w:t>维护人员配备方案的专业性；</w:t>
            </w:r>
          </w:p>
          <w:p w14:paraId="38636D8F">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⑤</w:t>
            </w:r>
            <w:r>
              <w:rPr>
                <w:rFonts w:hint="eastAsia" w:ascii="宋体" w:hAnsi="宋体" w:eastAsia="宋体" w:cs="宋体"/>
                <w:b w:val="0"/>
                <w:bCs w:val="0"/>
                <w:kern w:val="2"/>
                <w:sz w:val="21"/>
                <w:szCs w:val="21"/>
                <w:highlight w:val="none"/>
                <w:lang w:val="en-US" w:eastAsia="zh-CN" w:bidi="ar-SA"/>
              </w:rPr>
              <w:t>服务团队的合理性及完善程度；</w:t>
            </w:r>
          </w:p>
          <w:p w14:paraId="002EC857">
            <w:pPr>
              <w:pageBreakBefore w:val="0"/>
              <w:kinsoku/>
              <w:wordWrap/>
              <w:autoSpaceDE/>
              <w:bidi w:val="0"/>
              <w:spacing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lang w:val="zh-CN"/>
              </w:rPr>
              <w:t>⑥</w:t>
            </w:r>
            <w:r>
              <w:rPr>
                <w:rFonts w:hint="eastAsia" w:ascii="宋体" w:hAnsi="宋体" w:eastAsia="宋体" w:cs="宋体"/>
                <w:b w:val="0"/>
                <w:bCs w:val="0"/>
                <w:kern w:val="2"/>
                <w:sz w:val="21"/>
                <w:szCs w:val="21"/>
                <w:highlight w:val="none"/>
                <w:lang w:val="en-US" w:eastAsia="zh-CN" w:bidi="ar-SA"/>
              </w:rPr>
              <w:t>拟投入的维护人员与本项目需求相关的专业资质证书。</w:t>
            </w:r>
          </w:p>
          <w:p w14:paraId="5B740E59">
            <w:pPr>
              <w:pStyle w:val="2"/>
              <w:pageBreakBefore w:val="0"/>
              <w:kinsoku/>
              <w:wordWrap/>
              <w:autoSpaceDE/>
              <w:bidi w:val="0"/>
              <w:spacing w:before="0" w:after="0" w:line="480" w:lineRule="exact"/>
              <w:ind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b w:val="0"/>
                <w:bCs w:val="0"/>
                <w:kern w:val="2"/>
                <w:sz w:val="21"/>
                <w:szCs w:val="21"/>
                <w:highlight w:val="none"/>
                <w:lang w:val="en-US" w:eastAsia="zh-CN" w:bidi="ar-SA"/>
              </w:rPr>
              <w:t>。</w:t>
            </w:r>
          </w:p>
          <w:p w14:paraId="1ED3EB2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Autospacing="0" w:afterAutospacing="0" w:line="480" w:lineRule="exact"/>
              <w:ind w:left="0" w:leftChars="0" w:right="0" w:firstLine="0" w:firstLineChars="0"/>
              <w:textAlignment w:val="auto"/>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服务质量保证措施(6分)</w:t>
            </w:r>
          </w:p>
          <w:p w14:paraId="6E9CE2D7">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Cs/>
                <w:spacing w:val="6"/>
                <w:kern w:val="0"/>
                <w:sz w:val="21"/>
                <w:szCs w:val="21"/>
              </w:rPr>
              <w:t>针</w:t>
            </w:r>
            <w:r>
              <w:rPr>
                <w:rFonts w:hint="eastAsia" w:ascii="宋体" w:hAnsi="宋体" w:eastAsia="宋体" w:cs="宋体"/>
                <w:b w:val="0"/>
                <w:bCs w:val="0"/>
                <w:kern w:val="2"/>
                <w:sz w:val="21"/>
                <w:szCs w:val="21"/>
                <w:highlight w:val="none"/>
                <w:lang w:val="en-US" w:eastAsia="zh-CN" w:bidi="ar-SA"/>
              </w:rPr>
              <w:t>对本项目提供的服务质量保证措施，包括但不限于：</w:t>
            </w:r>
          </w:p>
          <w:p w14:paraId="01C2AA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①服务质量保证目标；</w:t>
            </w:r>
          </w:p>
          <w:p w14:paraId="59591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②质量保障体系；</w:t>
            </w:r>
          </w:p>
          <w:p w14:paraId="009BB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③险控制措施等；</w:t>
            </w:r>
          </w:p>
          <w:p w14:paraId="59CBB375">
            <w:pPr>
              <w:pStyle w:val="7"/>
              <w:pageBreakBefore w:val="0"/>
              <w:kinsoku/>
              <w:wordWrap/>
              <w:autoSpaceDE/>
              <w:bidi w:val="0"/>
              <w:spacing w:line="480" w:lineRule="exact"/>
              <w:ind w:left="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489EBE34">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bCs w:val="0"/>
                <w:spacing w:val="6"/>
                <w:kern w:val="0"/>
                <w:sz w:val="21"/>
                <w:szCs w:val="21"/>
              </w:rPr>
            </w:pPr>
            <w:r>
              <w:rPr>
                <w:rFonts w:hint="eastAsia" w:ascii="宋体" w:hAnsi="宋体" w:eastAsia="宋体" w:cs="宋体"/>
                <w:b/>
                <w:bCs w:val="0"/>
                <w:spacing w:val="6"/>
                <w:kern w:val="0"/>
                <w:sz w:val="21"/>
                <w:szCs w:val="21"/>
                <w:lang w:val="en-US" w:eastAsia="zh-CN"/>
              </w:rPr>
              <w:t>4.项目进度保障方案</w:t>
            </w:r>
            <w:r>
              <w:rPr>
                <w:rFonts w:hint="eastAsia" w:ascii="宋体" w:hAnsi="宋体" w:eastAsia="宋体" w:cs="宋体"/>
                <w:b/>
                <w:bCs w:val="0"/>
                <w:spacing w:val="6"/>
                <w:kern w:val="0"/>
                <w:sz w:val="21"/>
                <w:szCs w:val="21"/>
                <w:lang w:eastAsia="zh-CN"/>
              </w:rPr>
              <w:t>（</w:t>
            </w:r>
            <w:r>
              <w:rPr>
                <w:rFonts w:hint="eastAsia" w:ascii="宋体" w:hAnsi="宋体" w:eastAsia="宋体" w:cs="宋体"/>
                <w:b/>
                <w:bCs w:val="0"/>
                <w:spacing w:val="6"/>
                <w:kern w:val="0"/>
                <w:sz w:val="21"/>
                <w:szCs w:val="21"/>
                <w:lang w:val="en-US" w:eastAsia="zh-CN"/>
              </w:rPr>
              <w:t>9分</w:t>
            </w:r>
            <w:r>
              <w:rPr>
                <w:rFonts w:hint="eastAsia" w:ascii="宋体" w:hAnsi="宋体" w:eastAsia="宋体" w:cs="宋体"/>
                <w:b/>
                <w:bCs w:val="0"/>
                <w:spacing w:val="6"/>
                <w:kern w:val="0"/>
                <w:sz w:val="21"/>
                <w:szCs w:val="21"/>
                <w:lang w:eastAsia="zh-CN"/>
              </w:rPr>
              <w:t>）</w:t>
            </w:r>
          </w:p>
          <w:p w14:paraId="6C293ECC">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rPr>
              <w:t>根据</w:t>
            </w:r>
            <w:r>
              <w:rPr>
                <w:rFonts w:hint="eastAsia" w:ascii="宋体" w:hAnsi="宋体" w:eastAsia="宋体" w:cs="宋体"/>
                <w:bCs/>
                <w:spacing w:val="6"/>
                <w:kern w:val="0"/>
                <w:sz w:val="21"/>
                <w:szCs w:val="21"/>
                <w:lang w:eastAsia="zh-CN"/>
              </w:rPr>
              <w:t>供应商针对本项目</w:t>
            </w:r>
            <w:r>
              <w:rPr>
                <w:rFonts w:hint="eastAsia" w:ascii="宋体" w:hAnsi="宋体" w:eastAsia="宋体" w:cs="宋体"/>
                <w:bCs/>
                <w:spacing w:val="6"/>
                <w:kern w:val="0"/>
                <w:sz w:val="21"/>
                <w:szCs w:val="21"/>
              </w:rPr>
              <w:t>提供的</w:t>
            </w:r>
            <w:r>
              <w:rPr>
                <w:rFonts w:hint="eastAsia" w:ascii="宋体" w:hAnsi="宋体" w:eastAsia="宋体" w:cs="宋体"/>
                <w:bCs/>
                <w:spacing w:val="6"/>
                <w:kern w:val="0"/>
                <w:sz w:val="21"/>
                <w:szCs w:val="21"/>
                <w:lang w:val="en-US" w:eastAsia="zh-CN"/>
              </w:rPr>
              <w:t>进度保障方案</w:t>
            </w:r>
            <w:r>
              <w:rPr>
                <w:rFonts w:hint="eastAsia" w:ascii="宋体" w:hAnsi="宋体" w:eastAsia="宋体" w:cs="宋体"/>
                <w:bCs/>
                <w:spacing w:val="6"/>
                <w:kern w:val="0"/>
                <w:sz w:val="21"/>
                <w:szCs w:val="21"/>
                <w:lang w:eastAsia="zh-CN"/>
              </w:rPr>
              <w:t>，包括但不限于：</w:t>
            </w:r>
          </w:p>
          <w:p w14:paraId="03C1C679">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lang w:eastAsia="zh-CN"/>
              </w:rPr>
              <w:t>①进度保障目标；</w:t>
            </w:r>
          </w:p>
          <w:p w14:paraId="600D00C9">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lang w:eastAsia="zh-CN"/>
              </w:rPr>
              <w:t>②关键节点保障；</w:t>
            </w:r>
          </w:p>
          <w:p w14:paraId="5956ECF6">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val="en-US" w:eastAsia="zh-CN"/>
              </w:rPr>
            </w:pPr>
            <w:r>
              <w:rPr>
                <w:rFonts w:hint="eastAsia" w:ascii="宋体" w:hAnsi="宋体" w:eastAsia="宋体" w:cs="宋体"/>
                <w:bCs/>
                <w:spacing w:val="6"/>
                <w:kern w:val="0"/>
                <w:sz w:val="21"/>
                <w:szCs w:val="21"/>
                <w:lang w:eastAsia="zh-CN"/>
              </w:rPr>
              <w:t>③进度延误补救措施等</w:t>
            </w:r>
            <w:r>
              <w:rPr>
                <w:rFonts w:hint="eastAsia" w:ascii="宋体" w:hAnsi="宋体" w:eastAsia="宋体" w:cs="宋体"/>
                <w:bCs/>
                <w:spacing w:val="6"/>
                <w:kern w:val="0"/>
                <w:sz w:val="21"/>
                <w:szCs w:val="21"/>
                <w:lang w:val="en-US" w:eastAsia="zh-CN"/>
              </w:rPr>
              <w:t>。</w:t>
            </w:r>
          </w:p>
          <w:p w14:paraId="62CF2E41">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val="en-US" w:eastAsia="zh-CN"/>
              </w:rPr>
            </w:pPr>
            <w:r>
              <w:rPr>
                <w:rFonts w:hint="eastAsia" w:ascii="宋体" w:hAnsi="宋体" w:eastAsia="宋体" w:cs="宋体"/>
                <w:bCs/>
                <w:spacing w:val="6"/>
                <w:kern w:val="0"/>
                <w:sz w:val="21"/>
                <w:szCs w:val="21"/>
                <w:lang w:val="en-US" w:eastAsia="zh-CN"/>
              </w:rPr>
              <w:t>提供以上方案并符合项目采购需求内容完整、无缺陷、与项目匹配度高，每有一项得3分，每一项内容不完整或有缺陷或与项目不匹配的得1分，每一项内容脱离实际与项目无关不得分。</w:t>
            </w:r>
            <w:r>
              <w:rPr>
                <w:rFonts w:hint="eastAsia" w:ascii="宋体" w:hAnsi="宋体" w:eastAsia="宋体" w:cs="宋体"/>
                <w:bCs/>
                <w:spacing w:val="6"/>
                <w:kern w:val="0"/>
                <w:sz w:val="21"/>
                <w:szCs w:val="21"/>
                <w:lang w:val="en-US" w:eastAsia="zh-CN"/>
              </w:rPr>
              <w:br w:type="textWrapping"/>
            </w:r>
            <w:r>
              <w:rPr>
                <w:rFonts w:hint="eastAsia" w:ascii="宋体" w:hAnsi="宋体" w:eastAsia="宋体" w:cs="宋体"/>
                <w:bCs/>
                <w:spacing w:val="6"/>
                <w:kern w:val="0"/>
                <w:sz w:val="21"/>
                <w:szCs w:val="21"/>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p w14:paraId="41726EB5">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
                <w:bCs w:val="0"/>
                <w:spacing w:val="6"/>
                <w:kern w:val="0"/>
                <w:sz w:val="21"/>
                <w:szCs w:val="21"/>
                <w:lang w:val="zh-CN" w:eastAsia="zh-CN"/>
              </w:rPr>
            </w:pPr>
            <w:r>
              <w:rPr>
                <w:rFonts w:hint="eastAsia" w:ascii="宋体" w:hAnsi="宋体" w:eastAsia="宋体" w:cs="宋体"/>
                <w:b/>
                <w:bCs w:val="0"/>
                <w:spacing w:val="6"/>
                <w:kern w:val="0"/>
                <w:sz w:val="21"/>
                <w:szCs w:val="21"/>
                <w:lang w:val="en-US" w:eastAsia="zh-CN"/>
              </w:rPr>
              <w:t>5.应急方案（8分）</w:t>
            </w:r>
          </w:p>
          <w:p w14:paraId="2DC22B82">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rPr>
            </w:pPr>
            <w:r>
              <w:rPr>
                <w:rFonts w:hint="eastAsia" w:ascii="宋体" w:hAnsi="宋体" w:eastAsia="宋体" w:cs="宋体"/>
                <w:bCs/>
                <w:spacing w:val="6"/>
                <w:kern w:val="0"/>
                <w:sz w:val="21"/>
                <w:szCs w:val="21"/>
              </w:rPr>
              <w:t>针对本项目提供的突发事件应急保障能力方案</w:t>
            </w:r>
            <w:r>
              <w:rPr>
                <w:rFonts w:hint="eastAsia" w:ascii="宋体" w:hAnsi="宋体" w:eastAsia="宋体" w:cs="宋体"/>
                <w:bCs/>
                <w:spacing w:val="6"/>
                <w:kern w:val="0"/>
                <w:sz w:val="21"/>
                <w:szCs w:val="21"/>
                <w:lang w:eastAsia="zh-CN"/>
              </w:rPr>
              <w:t>，</w:t>
            </w:r>
            <w:r>
              <w:rPr>
                <w:rFonts w:hint="eastAsia" w:ascii="宋体" w:hAnsi="宋体" w:eastAsia="宋体" w:cs="宋体"/>
                <w:bCs/>
                <w:spacing w:val="6"/>
                <w:kern w:val="0"/>
                <w:sz w:val="21"/>
                <w:szCs w:val="21"/>
              </w:rPr>
              <w:t>包括但不限于：</w:t>
            </w:r>
          </w:p>
          <w:p w14:paraId="3E59DD02">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rPr>
              <w:t>①风险应急方案内容</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spacing w:val="6"/>
                <w:kern w:val="0"/>
                <w:sz w:val="21"/>
                <w:szCs w:val="21"/>
                <w:lang w:eastAsia="zh-CN"/>
              </w:rPr>
              <w:t>）；</w:t>
            </w:r>
          </w:p>
          <w:p w14:paraId="2A86017C">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bCs/>
                <w:spacing w:val="6"/>
                <w:kern w:val="0"/>
                <w:sz w:val="21"/>
                <w:szCs w:val="21"/>
              </w:rPr>
              <w:t>关键环节应急措施</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spacing w:val="6"/>
                <w:kern w:val="0"/>
                <w:sz w:val="21"/>
                <w:szCs w:val="21"/>
                <w:lang w:eastAsia="zh-CN"/>
              </w:rPr>
              <w:t>）；</w:t>
            </w:r>
          </w:p>
          <w:p w14:paraId="19E03E15">
            <w:pPr>
              <w:keepNext w:val="0"/>
              <w:keepLines w:val="0"/>
              <w:pageBreakBefore w:val="0"/>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bCs/>
                <w:spacing w:val="6"/>
                <w:kern w:val="0"/>
                <w:sz w:val="21"/>
                <w:szCs w:val="21"/>
                <w:lang w:eastAsia="zh-CN"/>
              </w:rPr>
            </w:pPr>
            <w:r>
              <w:rPr>
                <w:rFonts w:hint="eastAsia" w:ascii="宋体" w:hAnsi="宋体" w:eastAsia="宋体" w:cs="宋体"/>
                <w:sz w:val="21"/>
                <w:szCs w:val="21"/>
              </w:rPr>
              <w:t>③</w:t>
            </w:r>
            <w:r>
              <w:rPr>
                <w:rFonts w:hint="eastAsia" w:ascii="宋体" w:hAnsi="宋体" w:eastAsia="宋体" w:cs="宋体"/>
                <w:bCs/>
                <w:spacing w:val="6"/>
                <w:kern w:val="0"/>
                <w:sz w:val="21"/>
                <w:szCs w:val="21"/>
              </w:rPr>
              <w:t>应急人员组成等内容</w:t>
            </w:r>
            <w:r>
              <w:rPr>
                <w:rFonts w:hint="eastAsia" w:ascii="宋体" w:hAnsi="宋体" w:eastAsia="宋体" w:cs="宋体"/>
                <w:bCs/>
                <w:spacing w:val="6"/>
                <w:kern w:val="0"/>
                <w:sz w:val="21"/>
                <w:szCs w:val="21"/>
                <w:lang w:eastAsia="zh-CN"/>
              </w:rPr>
              <w:t>（</w:t>
            </w:r>
            <w:r>
              <w:rPr>
                <w:rFonts w:hint="eastAsia" w:ascii="宋体" w:hAnsi="宋体" w:eastAsia="宋体" w:cs="宋体"/>
                <w:bCs/>
                <w:color w:val="auto"/>
                <w:sz w:val="21"/>
                <w:szCs w:val="21"/>
                <w:highlight w:val="none"/>
                <w:lang w:val="en-US" w:eastAsia="zh-CN"/>
              </w:rPr>
              <w:t>2分</w:t>
            </w:r>
            <w:r>
              <w:rPr>
                <w:rFonts w:hint="eastAsia" w:ascii="宋体" w:hAnsi="宋体" w:eastAsia="宋体" w:cs="宋体"/>
                <w:bCs/>
                <w:spacing w:val="6"/>
                <w:kern w:val="0"/>
                <w:sz w:val="21"/>
                <w:szCs w:val="21"/>
                <w:lang w:eastAsia="zh-CN"/>
              </w:rPr>
              <w:t>）；</w:t>
            </w:r>
            <w:bookmarkStart w:id="86" w:name="_GoBack"/>
            <w:bookmarkEnd w:id="86"/>
          </w:p>
          <w:p w14:paraId="0353FD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w:t>
            </w:r>
            <w:r>
              <w:rPr>
                <w:rFonts w:hint="eastAsia" w:ascii="宋体" w:hAnsi="宋体" w:eastAsia="宋体" w:cs="宋体"/>
                <w:bCs/>
                <w:spacing w:val="6"/>
                <w:kern w:val="0"/>
                <w:sz w:val="21"/>
                <w:szCs w:val="21"/>
              </w:rPr>
              <w:t>①</w:t>
            </w:r>
            <w:r>
              <w:rPr>
                <w:rFonts w:hint="eastAsia" w:ascii="宋体" w:hAnsi="宋体" w:eastAsia="宋体" w:cs="宋体"/>
                <w:bCs/>
                <w:spacing w:val="6"/>
                <w:kern w:val="0"/>
                <w:sz w:val="21"/>
                <w:szCs w:val="21"/>
                <w:lang w:eastAsia="zh-CN"/>
              </w:rPr>
              <w:t>、</w:t>
            </w:r>
            <w:r>
              <w:rPr>
                <w:rFonts w:hint="eastAsia" w:ascii="宋体" w:hAnsi="宋体" w:eastAsia="宋体" w:cs="宋体"/>
                <w:bCs/>
                <w:spacing w:val="6"/>
                <w:kern w:val="0"/>
                <w:sz w:val="21"/>
                <w:szCs w:val="21"/>
              </w:rPr>
              <w:t>②</w:t>
            </w:r>
            <w:r>
              <w:rPr>
                <w:rFonts w:hint="eastAsia" w:ascii="宋体" w:hAnsi="宋体" w:eastAsia="宋体" w:cs="宋体"/>
                <w:bCs/>
                <w:color w:val="auto"/>
                <w:sz w:val="21"/>
                <w:szCs w:val="21"/>
                <w:highlight w:val="none"/>
                <w:lang w:val="en-US" w:eastAsia="zh-CN"/>
              </w:rPr>
              <w:t>每有一项得3分，</w:t>
            </w:r>
            <w:r>
              <w:rPr>
                <w:rFonts w:hint="eastAsia" w:ascii="宋体" w:hAnsi="宋体" w:eastAsia="宋体" w:cs="宋体"/>
                <w:sz w:val="21"/>
                <w:szCs w:val="21"/>
              </w:rPr>
              <w:t>③</w:t>
            </w:r>
            <w:r>
              <w:rPr>
                <w:rFonts w:hint="eastAsia" w:ascii="宋体" w:hAnsi="宋体" w:eastAsia="宋体" w:cs="宋体"/>
                <w:bCs/>
                <w:color w:val="auto"/>
                <w:sz w:val="21"/>
                <w:szCs w:val="21"/>
                <w:highlight w:val="none"/>
                <w:lang w:val="en-US" w:eastAsia="zh-CN"/>
              </w:rPr>
              <w:t>每有一项得2分，每一项内容不完整或有缺陷或与项目不匹配的得1分，每一项内容脱离实际与项目无关不得分。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p w14:paraId="5D78321F">
            <w:pPr>
              <w:keepNext w:val="0"/>
              <w:keepLines w:val="0"/>
              <w:pageBreakBefore w:val="0"/>
              <w:numPr>
                <w:ilvl w:val="0"/>
                <w:numId w:val="6"/>
              </w:numPr>
              <w:suppressLineNumbers w:val="0"/>
              <w:kinsoku/>
              <w:wordWrap/>
              <w:autoSpaceDE/>
              <w:bidi w:val="0"/>
              <w:spacing w:beforeAutospacing="0" w:afterAutospacing="0" w:line="480" w:lineRule="exact"/>
              <w:ind w:leftChars="0"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服务承诺（10分</w:t>
            </w:r>
            <w:r>
              <w:rPr>
                <w:rFonts w:hint="eastAsia" w:ascii="宋体" w:hAnsi="宋体" w:eastAsia="宋体" w:cs="宋体"/>
                <w:sz w:val="21"/>
                <w:szCs w:val="21"/>
                <w:highlight w:val="none"/>
                <w:lang w:val="en-US" w:eastAsia="zh-CN"/>
              </w:rPr>
              <w:t>）</w:t>
            </w:r>
          </w:p>
          <w:p w14:paraId="5A87B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根据供应商针对本项目提供的服务承诺，包括但不限于</w:t>
            </w:r>
          </w:p>
          <w:p w14:paraId="595E8B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①远程支持、现场服务响应速度承诺；</w:t>
            </w:r>
          </w:p>
          <w:p w14:paraId="1C6D7F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②定制化培训；</w:t>
            </w:r>
          </w:p>
          <w:p w14:paraId="03B75A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③售后服务响应时效；</w:t>
            </w:r>
          </w:p>
          <w:p w14:paraId="5194BF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④保密承诺；</w:t>
            </w:r>
          </w:p>
          <w:p w14:paraId="3501C5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zh-CN" w:eastAsia="zh-CN" w:bidi="ar"/>
              </w:rPr>
              <w:t>⑤</w:t>
            </w:r>
            <w:r>
              <w:rPr>
                <w:rFonts w:hint="eastAsia" w:ascii="宋体" w:hAnsi="宋体" w:eastAsia="宋体" w:cs="宋体"/>
                <w:i w:val="0"/>
                <w:iCs w:val="0"/>
                <w:color w:val="000000"/>
                <w:kern w:val="0"/>
                <w:sz w:val="21"/>
                <w:szCs w:val="21"/>
                <w:u w:val="none"/>
                <w:lang w:val="en-US" w:eastAsia="zh-CN" w:bidi="ar"/>
              </w:rPr>
              <w:t>违约责任承诺等；</w:t>
            </w:r>
          </w:p>
          <w:p w14:paraId="78708C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80" w:lineRule="exact"/>
              <w:ind w:left="0" w:right="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Cs/>
                <w:color w:val="auto"/>
                <w:sz w:val="21"/>
                <w:szCs w:val="21"/>
                <w:highlight w:val="none"/>
                <w:lang w:val="en-US" w:eastAsia="zh-CN"/>
              </w:rPr>
              <w:t>提供以上方案并符合项目采购需求内容完整、无缺陷、与项目匹配度高，每有一项得2分，每一项内容不完整或有缺陷或与项目不匹配的得1分，每一项内容脱离实际与项目无关不得分。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r>
              <w:rPr>
                <w:rFonts w:hint="eastAsia" w:ascii="宋体" w:hAnsi="宋体" w:eastAsia="宋体" w:cs="宋体"/>
                <w:i w:val="0"/>
                <w:iCs w:val="0"/>
                <w:color w:val="000000"/>
                <w:kern w:val="0"/>
                <w:sz w:val="21"/>
                <w:szCs w:val="21"/>
                <w:u w:val="none"/>
                <w:lang w:val="en-US" w:eastAsia="zh-CN" w:bidi="ar"/>
              </w:rPr>
              <w:t>。</w:t>
            </w:r>
          </w:p>
        </w:tc>
      </w:tr>
      <w:tr w14:paraId="46C4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2D2AB713">
            <w:pPr>
              <w:keepNext w:val="0"/>
              <w:keepLines w:val="0"/>
              <w:pageBreakBefore w:val="0"/>
              <w:widowControl/>
              <w:suppressLineNumbers w:val="0"/>
              <w:kinsoku/>
              <w:wordWrap/>
              <w:autoSpaceDE/>
              <w:bidi w:val="0"/>
              <w:spacing w:beforeAutospacing="0" w:afterAutospacing="0" w:line="480" w:lineRule="exact"/>
              <w:ind w:left="0" w:right="0" w:firstLine="0" w:firstLineChars="0"/>
              <w:textAlignment w:val="auto"/>
              <w:rPr>
                <w:rFonts w:hint="eastAsia" w:ascii="宋体" w:hAnsi="宋体" w:eastAsia="宋体" w:cs="宋体"/>
                <w:color w:val="auto"/>
                <w:spacing w:val="10"/>
                <w:kern w:val="0"/>
                <w:sz w:val="21"/>
                <w:szCs w:val="21"/>
                <w:highlight w:val="none"/>
              </w:rPr>
            </w:pPr>
            <w:r>
              <w:rPr>
                <w:rFonts w:hint="eastAsia" w:ascii="宋体" w:hAnsi="宋体" w:eastAsia="宋体" w:cs="宋体"/>
                <w:b/>
                <w:bCs/>
                <w:color w:val="auto"/>
                <w:spacing w:val="10"/>
                <w:kern w:val="0"/>
                <w:sz w:val="21"/>
                <w:szCs w:val="21"/>
                <w:highlight w:val="none"/>
                <w:lang w:eastAsia="zh-CN"/>
              </w:rPr>
              <w:t>三</w:t>
            </w:r>
            <w:r>
              <w:rPr>
                <w:rFonts w:hint="eastAsia" w:ascii="宋体" w:hAnsi="宋体" w:eastAsia="宋体" w:cs="宋体"/>
                <w:b/>
                <w:bCs/>
                <w:color w:val="auto"/>
                <w:spacing w:val="10"/>
                <w:kern w:val="0"/>
                <w:sz w:val="21"/>
                <w:szCs w:val="21"/>
                <w:highlight w:val="none"/>
              </w:rPr>
              <w:t>、价格部分（</w:t>
            </w:r>
            <w:r>
              <w:rPr>
                <w:rFonts w:hint="eastAsia" w:ascii="宋体" w:hAnsi="宋体" w:eastAsia="宋体" w:cs="宋体"/>
                <w:b/>
                <w:bCs/>
                <w:color w:val="auto"/>
                <w:spacing w:val="10"/>
                <w:kern w:val="0"/>
                <w:sz w:val="21"/>
                <w:szCs w:val="21"/>
                <w:highlight w:val="none"/>
                <w:lang w:val="en-US" w:eastAsia="zh-CN"/>
              </w:rPr>
              <w:t>20</w:t>
            </w:r>
            <w:r>
              <w:rPr>
                <w:rFonts w:hint="eastAsia" w:ascii="宋体" w:hAnsi="宋体" w:eastAsia="宋体" w:cs="宋体"/>
                <w:b/>
                <w:bCs/>
                <w:color w:val="auto"/>
                <w:spacing w:val="10"/>
                <w:kern w:val="0"/>
                <w:sz w:val="21"/>
                <w:szCs w:val="21"/>
                <w:highlight w:val="none"/>
              </w:rPr>
              <w:t>分）</w:t>
            </w:r>
          </w:p>
        </w:tc>
      </w:tr>
      <w:tr w14:paraId="0C6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40" w:type="dxa"/>
            <w:tcBorders>
              <w:top w:val="single" w:color="auto" w:sz="4" w:space="0"/>
              <w:left w:val="single" w:color="auto" w:sz="4" w:space="0"/>
              <w:bottom w:val="single" w:color="auto" w:sz="4" w:space="0"/>
              <w:right w:val="single" w:color="auto" w:sz="4" w:space="0"/>
            </w:tcBorders>
            <w:noWrap w:val="0"/>
            <w:vAlign w:val="center"/>
          </w:tcPr>
          <w:p w14:paraId="610ED4AD">
            <w:pPr>
              <w:keepNext w:val="0"/>
              <w:keepLines w:val="0"/>
              <w:pageBreakBefore w:val="0"/>
              <w:widowControl/>
              <w:suppressLineNumbers w:val="0"/>
              <w:kinsoku/>
              <w:wordWrap/>
              <w:overflowPunct/>
              <w:topLinePunct w:val="0"/>
              <w:autoSpaceDE/>
              <w:autoSpaceDN/>
              <w:bidi w:val="0"/>
              <w:spacing w:beforeAutospacing="0" w:afterAutospacing="0" w:line="480" w:lineRule="exact"/>
              <w:ind w:left="0" w:right="0" w:firstLine="0" w:firstLineChars="0"/>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满足</w:t>
            </w:r>
            <w:r>
              <w:rPr>
                <w:rFonts w:hint="eastAsia" w:ascii="宋体" w:hAnsi="宋体" w:eastAsia="宋体" w:cs="宋体"/>
                <w:sz w:val="21"/>
                <w:szCs w:val="21"/>
                <w:highlight w:val="none"/>
              </w:rPr>
              <w:t>磋商</w:t>
            </w:r>
            <w:r>
              <w:rPr>
                <w:rFonts w:hint="eastAsia" w:ascii="宋体" w:hAnsi="宋体" w:eastAsia="宋体" w:cs="宋体"/>
                <w:spacing w:val="6"/>
                <w:sz w:val="21"/>
                <w:szCs w:val="21"/>
                <w:highlight w:val="none"/>
              </w:rPr>
              <w:t>文件要求且投标价格最低的投标报价为评标基准价，其价格分为满分</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分。其他</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spacing w:val="6"/>
                <w:sz w:val="21"/>
                <w:szCs w:val="21"/>
                <w:highlight w:val="none"/>
              </w:rPr>
              <w:t>的价格分统一按照下列公式计算：</w:t>
            </w:r>
          </w:p>
          <w:p w14:paraId="2FE2F1A8">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SA"/>
              </w:rPr>
              <w:t>投标报价得分=(评标基准价／投标报价)×</w:t>
            </w:r>
            <w:r>
              <w:rPr>
                <w:rFonts w:hint="eastAsia" w:ascii="宋体" w:hAnsi="宋体" w:eastAsia="宋体" w:cs="宋体"/>
                <w:color w:val="0D0D0D"/>
                <w:spacing w:val="6"/>
                <w:kern w:val="2"/>
                <w:sz w:val="21"/>
                <w:szCs w:val="21"/>
                <w:highlight w:val="none"/>
                <w:lang w:val="en-US" w:eastAsia="zh-CN" w:bidi="ar-SA"/>
              </w:rPr>
              <w:t>20 %×</w:t>
            </w:r>
            <w:r>
              <w:rPr>
                <w:rFonts w:hint="eastAsia" w:ascii="宋体" w:hAnsi="宋体" w:eastAsia="宋体" w:cs="宋体"/>
                <w:spacing w:val="6"/>
                <w:kern w:val="2"/>
                <w:sz w:val="21"/>
                <w:szCs w:val="21"/>
                <w:highlight w:val="none"/>
                <w:lang w:val="en-US" w:eastAsia="zh-CN" w:bidi="ar-SA"/>
              </w:rPr>
              <w:t xml:space="preserve">100  </w:t>
            </w:r>
          </w:p>
          <w:p w14:paraId="01592E90">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SA"/>
              </w:rPr>
              <w:t>说明：</w:t>
            </w:r>
          </w:p>
          <w:p w14:paraId="1E7F1A59">
            <w:pPr>
              <w:keepNext w:val="0"/>
              <w:keepLines w:val="0"/>
              <w:pageBreakBefore w:val="0"/>
              <w:widowControl/>
              <w:kinsoku/>
              <w:wordWrap/>
              <w:overflowPunct/>
              <w:topLinePunct w:val="0"/>
              <w:autoSpaceDE/>
              <w:autoSpaceDN/>
              <w:bidi w:val="0"/>
              <w:adjustRightInd w:val="0"/>
              <w:snapToGrid w:val="0"/>
              <w:spacing w:line="480" w:lineRule="exact"/>
              <w:ind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1、报价得分保留两位小数；</w:t>
            </w:r>
          </w:p>
          <w:p w14:paraId="7A6D9B69">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2、异常低价启用情形，政府采购评审中出现下列情形之一的，评审委员会应当启动异常低价响应审查程序，包括以下情形：</w:t>
            </w:r>
          </w:p>
          <w:p w14:paraId="18E97A49">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①响应报价低于全部通过符合性审查供应商响应报价平均值×50%；</w:t>
            </w:r>
          </w:p>
          <w:p w14:paraId="5F5C3FF7">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②响应报价低于通过符合性审查「次低报价」供应商响应报价×50%；</w:t>
            </w:r>
          </w:p>
          <w:p w14:paraId="2482F335">
            <w:pPr>
              <w:keepNext w:val="0"/>
              <w:keepLines w:val="0"/>
              <w:pageBreakBefore w:val="0"/>
              <w:widowControl w:val="0"/>
              <w:kinsoku/>
              <w:wordWrap/>
              <w:overflowPunct w:val="0"/>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③响应报价低于采购项目最高限价×45%；</w:t>
            </w:r>
          </w:p>
          <w:p w14:paraId="1A6D7CCC">
            <w:pPr>
              <w:keepNext w:val="0"/>
              <w:keepLines w:val="0"/>
              <w:pageBreakBefore w:val="0"/>
              <w:widowControl w:val="0"/>
              <w:suppressLineNumbers w:val="0"/>
              <w:kinsoku/>
              <w:wordWrap/>
              <w:autoSpaceDE/>
              <w:bidi w:val="0"/>
              <w:snapToGrid w:val="0"/>
              <w:spacing w:beforeAutospacing="0" w:afterAutospacing="0" w:line="480" w:lineRule="exact"/>
              <w:ind w:left="0" w:right="0" w:firstLine="0" w:firstLineChars="0"/>
              <w:jc w:val="left"/>
              <w:textAlignment w:val="auto"/>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④评审委员会基于专业判断，认为供应商报价过低，有可能影响产品质量或者不能诚信履约的其他情形。</w:t>
            </w:r>
          </w:p>
        </w:tc>
      </w:tr>
    </w:tbl>
    <w:p w14:paraId="672F51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80" w:lineRule="exact"/>
        <w:ind w:left="0" w:right="0" w:firstLine="0" w:firstLine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
        </w:rPr>
      </w:pPr>
    </w:p>
    <w:p w14:paraId="22E947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
        </w:rPr>
      </w:pPr>
      <w:r>
        <w:rPr>
          <w:rFonts w:hint="eastAsia" w:asciiTheme="minorEastAsia" w:hAnsiTheme="minorEastAsia" w:eastAsiaTheme="minorEastAsia" w:cstheme="minorEastAsia"/>
          <w:color w:val="000000"/>
          <w:kern w:val="2"/>
          <w:sz w:val="24"/>
          <w:szCs w:val="24"/>
          <w:highlight w:val="none"/>
          <w:lang w:val="en-US" w:eastAsia="zh-CN" w:bidi="ar"/>
        </w:rPr>
        <w:t>根据《中华人民共和国政府采购法》、《中华人民共和国政府采购法实施条例》、《政府采购竞争性磋商采购方式管理暂行办法》等有关法律法规，结合本项目的实际需求，制定本办法。</w:t>
      </w:r>
    </w:p>
    <w:p w14:paraId="56035A76">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1</w:t>
      </w:r>
      <w:r>
        <w:rPr>
          <w:rFonts w:hint="eastAsia" w:asciiTheme="minorEastAsia" w:hAnsiTheme="minorEastAsia" w:eastAsiaTheme="minorEastAsia" w:cstheme="minorEastAsia"/>
          <w:bCs w:val="0"/>
          <w:sz w:val="24"/>
          <w:szCs w:val="24"/>
          <w:highlight w:val="none"/>
          <w:lang w:eastAsia="zh-CN"/>
        </w:rPr>
        <w:t>、评审方法</w:t>
      </w:r>
    </w:p>
    <w:p w14:paraId="348F4C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2CE9739B">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2</w:t>
      </w:r>
      <w:r>
        <w:rPr>
          <w:rFonts w:hint="eastAsia" w:asciiTheme="minorEastAsia" w:hAnsiTheme="minorEastAsia" w:eastAsiaTheme="minorEastAsia" w:cstheme="minorEastAsia"/>
          <w:bCs w:val="0"/>
          <w:sz w:val="24"/>
          <w:szCs w:val="24"/>
          <w:highlight w:val="none"/>
          <w:lang w:eastAsia="zh-CN"/>
        </w:rPr>
        <w:t>、分值构成与评审标准</w:t>
      </w:r>
    </w:p>
    <w:p w14:paraId="665595EC">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2.1</w:t>
      </w:r>
      <w:r>
        <w:rPr>
          <w:rFonts w:hint="eastAsia" w:asciiTheme="minorEastAsia" w:hAnsiTheme="minorEastAsia" w:eastAsiaTheme="minorEastAsia" w:cstheme="minorEastAsia"/>
          <w:sz w:val="24"/>
          <w:szCs w:val="24"/>
          <w:highlight w:val="none"/>
          <w:lang w:eastAsia="zh-CN"/>
        </w:rPr>
        <w:t>分值构成</w:t>
      </w:r>
    </w:p>
    <w:p w14:paraId="6DFAE77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2.1.1资格商务部分：见评标办法前附表。</w:t>
      </w:r>
    </w:p>
    <w:p w14:paraId="39E040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2.1.2服务技术部分：见评标办法前附表。</w:t>
      </w:r>
    </w:p>
    <w:p w14:paraId="50DB4B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2.1.3磋商报价：见评标办法前附表。</w:t>
      </w:r>
    </w:p>
    <w:p w14:paraId="412403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2.1.4其他评分因素：见评标办法前附表。</w:t>
      </w:r>
    </w:p>
    <w:p w14:paraId="09334926">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2.2</w:t>
      </w:r>
      <w:r>
        <w:rPr>
          <w:rFonts w:hint="eastAsia" w:asciiTheme="minorEastAsia" w:hAnsiTheme="minorEastAsia" w:eastAsiaTheme="minorEastAsia" w:cstheme="minorEastAsia"/>
          <w:sz w:val="24"/>
          <w:szCs w:val="24"/>
          <w:highlight w:val="none"/>
          <w:lang w:eastAsia="zh-CN"/>
        </w:rPr>
        <w:t>评分标准</w:t>
      </w:r>
    </w:p>
    <w:p w14:paraId="71C3774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2.2.1资格商务评分标准：见评标办法前附表。</w:t>
      </w:r>
    </w:p>
    <w:p w14:paraId="79C264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2.2.2服务技术评分标准：见评标办法前附表。</w:t>
      </w:r>
    </w:p>
    <w:p w14:paraId="3422C3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2.2.3磋商报价评分标准：见评标办法前附表。</w:t>
      </w:r>
    </w:p>
    <w:p w14:paraId="20C2C33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2.2.4其他因素评分标准：见评标办法前附表。</w:t>
      </w:r>
    </w:p>
    <w:p w14:paraId="561BD6B9">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2.3</w:t>
      </w:r>
      <w:r>
        <w:rPr>
          <w:rFonts w:hint="eastAsia" w:asciiTheme="minorEastAsia" w:hAnsiTheme="minorEastAsia" w:eastAsiaTheme="minorEastAsia" w:cstheme="minorEastAsia"/>
          <w:sz w:val="24"/>
          <w:szCs w:val="24"/>
          <w:highlight w:val="none"/>
          <w:lang w:eastAsia="zh-CN"/>
        </w:rPr>
        <w:t>落实政府采购政策性要求的评审标准</w:t>
      </w:r>
    </w:p>
    <w:p w14:paraId="3AA979A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2.3.1中小型、微型企业参加本项目的评审标准</w:t>
      </w:r>
    </w:p>
    <w:p w14:paraId="56F4641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2.3.1.1</w:t>
      </w:r>
      <w:r>
        <w:rPr>
          <w:rFonts w:hint="eastAsia" w:asciiTheme="minorEastAsia" w:hAnsiTheme="minorEastAsia" w:eastAsiaTheme="minorEastAsia" w:cstheme="minorEastAsia"/>
          <w:sz w:val="24"/>
          <w:szCs w:val="24"/>
          <w:highlight w:val="none"/>
        </w:rPr>
        <w:t>根据《政府采购促进中小企业发展管理办法》</w:t>
      </w:r>
      <w:r>
        <w:rPr>
          <w:rFonts w:hint="eastAsia" w:asciiTheme="minorEastAsia" w:hAnsiTheme="minorEastAsia" w:eastAsiaTheme="minorEastAsia" w:cstheme="minorEastAsia"/>
          <w:sz w:val="24"/>
          <w:szCs w:val="24"/>
          <w:highlight w:val="none"/>
          <w:lang w:val="en-US" w:eastAsia="zh-CN"/>
        </w:rPr>
        <w:t>（晋财购〔2022〕6号）</w:t>
      </w:r>
      <w:r>
        <w:rPr>
          <w:rFonts w:hint="eastAsia" w:asciiTheme="minorEastAsia" w:hAnsiTheme="minorEastAsia" w:eastAsiaTheme="minorEastAsia" w:cstheme="minorEastAsia"/>
          <w:sz w:val="24"/>
          <w:szCs w:val="24"/>
          <w:highlight w:val="none"/>
        </w:rPr>
        <w:t>的规定</w:t>
      </w:r>
      <w:r>
        <w:rPr>
          <w:rFonts w:hint="eastAsia" w:asciiTheme="minorEastAsia" w:hAnsiTheme="minorEastAsia" w:eastAsiaTheme="minorEastAsia" w:cstheme="minorEastAsia"/>
          <w:sz w:val="24"/>
          <w:szCs w:val="24"/>
          <w:highlight w:val="none"/>
          <w:lang w:eastAsia="zh-CN"/>
        </w:rPr>
        <w:t>，中</w:t>
      </w:r>
      <w:r>
        <w:rPr>
          <w:rFonts w:hint="eastAsia" w:asciiTheme="minorEastAsia" w:hAnsiTheme="minorEastAsia" w:eastAsiaTheme="minorEastAsia" w:cstheme="minorEastAsia"/>
          <w:color w:val="000000"/>
          <w:kern w:val="2"/>
          <w:sz w:val="24"/>
          <w:szCs w:val="24"/>
          <w:highlight w:val="none"/>
          <w:lang w:val="en-US" w:eastAsia="zh-CN" w:bidi="ar"/>
        </w:rPr>
        <w:t>小型、微型企业指在中华人民共和国境内依法设立，依据《中小企业划型标准规定》确定的中小型企业、微型企业，但与大型企业的负责人为同一人，或者与大型企业存在直接控股、管理关系的除外。属于中小型企业的，需如实填写《中小企业声明函》。</w:t>
      </w:r>
    </w:p>
    <w:p w14:paraId="08C373B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2.3.1.2由中小企业提供服务的，对其报价享受15%的价格折扣，用扣除后价格参加评审。</w:t>
      </w:r>
    </w:p>
    <w:p w14:paraId="0197ED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2.3.1.3联合体价格折扣：本项目若允许联合体参加，大中型企业与小型、微型企业组成联合体的，联合协议约定小型、微型企业的合同份额占到合同总金额30%以上的，对联合体的报价给予4%的扣除，用扣除后价格参加评审。</w:t>
      </w:r>
    </w:p>
    <w:p w14:paraId="2B597E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2.3.1.4大中型企业向小型、微型企业分包的价格折扣：大中型企业向一家或者多家小型、微型企业分包的，分包意向协议约定小型、微型企业的合同份额占到合同总金额30%以上的，对大中型企业的报价给予6%的扣除，用扣除后价格参加评审。</w:t>
      </w:r>
    </w:p>
    <w:p w14:paraId="76FA6B8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2.3.2残疾人福利性单位参加本项目的评审标准：</w:t>
      </w:r>
    </w:p>
    <w:p w14:paraId="677A2A2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2.3.2.1须根据财库【2017】141号《关于促进残疾人就业政府采购政策的通知》的要求，如实填写残疾人福利性单位声明函，残疾人福利性单位参加本项目磋商时，享受10%的价格折扣，用扣除后的价格参与评审。</w:t>
      </w:r>
    </w:p>
    <w:p w14:paraId="2F39B14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2.3.2.2享受政府采购支持政策的残疾人福利性单位应当同时满足以下条件：</w:t>
      </w:r>
    </w:p>
    <w:p w14:paraId="2BF7E01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A.安置的残疾人占本单位在职职工人数的比例不低于25%（含25%），并且安置的残疾人人数不少于10人（含10人）；</w:t>
      </w:r>
    </w:p>
    <w:p w14:paraId="306966C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B.依法与安置的每位残疾人签订了一年以上（含一年）的劳动合同或服务协议；</w:t>
      </w:r>
    </w:p>
    <w:p w14:paraId="71A0D45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C.为安置的每位残疾人按月足额缴纳了基本养老保险、基本医疗保险、失业保险、工伤保险和生育保险等社会保险费；</w:t>
      </w:r>
    </w:p>
    <w:p w14:paraId="4CEF11F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D.通过银行等金融机构向安置的每位残疾人，按月支付，甲方于次月15日前将费用以转账方式支付给乙方，支付前乙方应出具相应的服务费发票。。了不低于单位所在区县适用的经省级人民政府批准的月最低工资标准的工资；</w:t>
      </w:r>
    </w:p>
    <w:p w14:paraId="79E1731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E．提供本单位制造的货物、承担的工程或者服务（以下简称产品），或者提供其他残疾人福利性单位制造的货物（不包括使用非残疾人福利性单位注册商标的货物）。</w:t>
      </w:r>
    </w:p>
    <w:p w14:paraId="34BECC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FA8BC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2.3.2.3供应商提供的《残疾人福利性单位声明函》与事实不符的，依照《政府采购法》第七十七条第一款的规定追究法律责任。</w:t>
      </w:r>
    </w:p>
    <w:p w14:paraId="43B482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AAA946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2.3.3监狱企业参加本项目磋商的要求：</w:t>
      </w:r>
    </w:p>
    <w:p w14:paraId="44C7F22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监狱企业参加磋商视同小微企业，需提供由省级以上监狱管理局或戒毒管理局出具的属于监狱企业的证明文件。</w:t>
      </w:r>
    </w:p>
    <w:p w14:paraId="6F6050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2.3.4本项目涉及创新产品、创新服务的评审标准：</w:t>
      </w:r>
    </w:p>
    <w:p w14:paraId="6506637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2.3.4.1供应商投提供服务属于《山西省创新产品和服务推荐清单》中创新产品或创新服务的，在评审时，其报价享受10%的价格折扣，以折扣后的价格参与评审。</w:t>
      </w:r>
    </w:p>
    <w:p w14:paraId="462A14B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2.3.4.2供应商提供创新服务的，应在响应文件中填写《创新服务明细表》，并提供《山西省创新产品和服务推荐清单》。</w:t>
      </w:r>
    </w:p>
    <w:p w14:paraId="0B325D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2.3.4.3创新服务的价格折扣政策可与其他政府采购政策叠加。</w:t>
      </w:r>
    </w:p>
    <w:p w14:paraId="79D74446">
      <w:pPr>
        <w:pStyle w:val="3"/>
        <w:widowControl/>
        <w:pBdr>
          <w:top w:val="none" w:color="auto" w:sz="0" w:space="0"/>
          <w:left w:val="none" w:color="auto" w:sz="0" w:space="0"/>
          <w:bottom w:val="none" w:color="auto" w:sz="0" w:space="0"/>
          <w:right w:val="none" w:color="auto" w:sz="0" w:space="0"/>
        </w:pBdr>
        <w:spacing w:before="360" w:beforeLines="150" w:beforeAutospacing="0" w:after="0" w:afterAutospacing="0" w:line="360" w:lineRule="auto"/>
        <w:ind w:left="0" w:right="0"/>
        <w:rPr>
          <w:rFonts w:hint="eastAsia" w:asciiTheme="minorEastAsia" w:hAnsiTheme="minorEastAsia" w:eastAsiaTheme="minorEastAsia" w:cstheme="minorEastAsia"/>
          <w:bCs w:val="0"/>
          <w:sz w:val="24"/>
          <w:szCs w:val="24"/>
          <w:highlight w:val="none"/>
          <w:lang w:val="en-US"/>
        </w:rPr>
      </w:pPr>
      <w:r>
        <w:rPr>
          <w:rFonts w:hint="eastAsia" w:asciiTheme="minorEastAsia" w:hAnsiTheme="minorEastAsia" w:eastAsiaTheme="minorEastAsia" w:cstheme="minorEastAsia"/>
          <w:bCs w:val="0"/>
          <w:sz w:val="24"/>
          <w:szCs w:val="24"/>
          <w:highlight w:val="none"/>
          <w:lang w:val="en-US"/>
        </w:rPr>
        <w:t>3</w:t>
      </w:r>
      <w:r>
        <w:rPr>
          <w:rFonts w:hint="eastAsia" w:asciiTheme="minorEastAsia" w:hAnsiTheme="minorEastAsia" w:eastAsiaTheme="minorEastAsia" w:cstheme="minorEastAsia"/>
          <w:bCs w:val="0"/>
          <w:sz w:val="24"/>
          <w:szCs w:val="24"/>
          <w:highlight w:val="none"/>
          <w:lang w:eastAsia="zh-CN"/>
        </w:rPr>
        <w:t>、评分结果</w:t>
      </w:r>
    </w:p>
    <w:p w14:paraId="007CD88C">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3.1</w:t>
      </w:r>
      <w:r>
        <w:rPr>
          <w:rFonts w:hint="eastAsia" w:asciiTheme="minorEastAsia" w:hAnsiTheme="minorEastAsia" w:eastAsiaTheme="minorEastAsia" w:cstheme="minorEastAsia"/>
          <w:sz w:val="24"/>
          <w:szCs w:val="24"/>
          <w:highlight w:val="none"/>
          <w:lang w:eastAsia="zh-CN"/>
        </w:rPr>
        <w:t>资格商务、服务技术及其他因素得分计算</w:t>
      </w:r>
    </w:p>
    <w:p w14:paraId="3339404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按照磋商小组成员的独立评分结果汇总后的算术平均值计算。</w:t>
      </w:r>
    </w:p>
    <w:p w14:paraId="220FB9DD">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3.2</w:t>
      </w:r>
      <w:r>
        <w:rPr>
          <w:rFonts w:hint="eastAsia" w:asciiTheme="minorEastAsia" w:hAnsiTheme="minorEastAsia" w:eastAsiaTheme="minorEastAsia" w:cstheme="minorEastAsia"/>
          <w:sz w:val="24"/>
          <w:szCs w:val="24"/>
          <w:highlight w:val="none"/>
          <w:lang w:eastAsia="zh-CN"/>
        </w:rPr>
        <w:t>磋商报价得分计算</w:t>
      </w:r>
    </w:p>
    <w:p w14:paraId="3DAD53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3.2.1评标过程中，不得去掉报价中的最高报价和最低报价；</w:t>
      </w:r>
    </w:p>
    <w:p w14:paraId="47EC578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3.2.2因落实政府采购政策进行价格调整的，以调整后的价格计算磋商基准价和最后磋商报价。</w:t>
      </w:r>
    </w:p>
    <w:p w14:paraId="7DE3006D">
      <w:pPr>
        <w:pStyle w:val="4"/>
        <w:widowControl/>
        <w:spacing w:before="240" w:beforeLines="100" w:beforeAutospacing="0" w:after="0" w:afterAutospacing="0" w:line="360" w:lineRule="auto"/>
        <w:ind w:left="0" w:right="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3.3</w:t>
      </w:r>
      <w:r>
        <w:rPr>
          <w:rFonts w:hint="eastAsia" w:asciiTheme="minorEastAsia" w:hAnsiTheme="minorEastAsia" w:eastAsiaTheme="minorEastAsia" w:cstheme="minorEastAsia"/>
          <w:sz w:val="24"/>
          <w:szCs w:val="24"/>
          <w:highlight w:val="none"/>
          <w:lang w:eastAsia="zh-CN"/>
        </w:rPr>
        <w:t>供应商得分</w:t>
      </w:r>
    </w:p>
    <w:p w14:paraId="45F165A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磋商小组按本章规定的量化因素和分值进行打分，并计算出供应商得分。评分分值计算保留小数点后两位，小数点后第三位“四舍五入”。</w:t>
      </w:r>
    </w:p>
    <w:p w14:paraId="59F79D6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color w:val="000000"/>
          <w:kern w:val="2"/>
          <w:sz w:val="24"/>
          <w:szCs w:val="24"/>
          <w:highlight w:val="none"/>
          <w:lang w:val="en-US" w:eastAsia="zh-CN" w:bidi="ar"/>
        </w:rPr>
        <w:t>供应商得分=（资信商务+服务技术+其他因素）得分+磋商报价得分。</w:t>
      </w:r>
    </w:p>
    <w:p w14:paraId="33B1286A">
      <w:pPr>
        <w:pStyle w:val="5"/>
        <w:pageBreakBefore/>
        <w:widowControl/>
        <w:kinsoku/>
        <w:wordWrap/>
        <w:overflowPunct/>
        <w:topLinePunct w:val="0"/>
        <w:autoSpaceDE/>
        <w:autoSpaceDN/>
        <w:bidi w:val="0"/>
        <w:snapToGrid w:val="0"/>
        <w:spacing w:before="0" w:beforeLines="0" w:beforeAutospacing="0" w:after="0" w:afterAutospacing="0" w:line="500" w:lineRule="exact"/>
        <w:ind w:left="0" w:right="0"/>
        <w:jc w:val="center"/>
        <w:textAlignment w:val="auto"/>
        <w:outlineLvl w:val="0"/>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第四章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商务、技术要求</w:t>
      </w:r>
      <w:bookmarkEnd w:id="25"/>
    </w:p>
    <w:p w14:paraId="379CE132">
      <w:pPr>
        <w:pStyle w:val="3"/>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482"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一、</w:t>
      </w:r>
      <w:r>
        <w:rPr>
          <w:rFonts w:hint="eastAsia" w:asciiTheme="minorEastAsia" w:hAnsiTheme="minorEastAsia" w:eastAsiaTheme="minorEastAsia" w:cstheme="minorEastAsia"/>
          <w:bCs w:val="0"/>
          <w:sz w:val="24"/>
          <w:szCs w:val="24"/>
          <w:highlight w:val="none"/>
          <w:lang w:eastAsia="zh-CN"/>
        </w:rPr>
        <w:t>项目</w:t>
      </w:r>
      <w:r>
        <w:rPr>
          <w:rFonts w:hint="eastAsia" w:asciiTheme="minorEastAsia" w:hAnsiTheme="minorEastAsia" w:eastAsiaTheme="minorEastAsia" w:cstheme="minorEastAsia"/>
          <w:bCs w:val="0"/>
          <w:sz w:val="24"/>
          <w:szCs w:val="24"/>
          <w:highlight w:val="none"/>
          <w:lang w:val="en-US" w:eastAsia="zh-CN"/>
        </w:rPr>
        <w:t>基本概况</w:t>
      </w:r>
    </w:p>
    <w:p w14:paraId="2586716C">
      <w:pPr>
        <w:pageBreakBefore w:val="0"/>
        <w:widowControl/>
        <w:numPr>
          <w:ilvl w:val="0"/>
          <w:numId w:val="0"/>
        </w:numPr>
        <w:kinsoku/>
        <w:wordWrap/>
        <w:overflowPunct/>
        <w:topLinePunct w:val="0"/>
        <w:autoSpaceDE/>
        <w:autoSpaceDN/>
        <w:bidi w:val="0"/>
        <w:spacing w:line="500" w:lineRule="exact"/>
        <w:ind w:firstLine="480" w:firstLineChars="200"/>
        <w:jc w:val="left"/>
        <w:textAlignment w:val="auto"/>
        <w:rPr>
          <w:rFonts w:hint="eastAsia" w:asciiTheme="minorEastAsia" w:hAnsiTheme="minorEastAsia" w:cstheme="minorEastAsia"/>
          <w:sz w:val="24"/>
          <w:szCs w:val="24"/>
          <w:lang w:val="en-US" w:eastAsia="zh-CN"/>
        </w:rPr>
      </w:pPr>
      <w:r>
        <w:rPr>
          <w:rFonts w:hint="eastAsia" w:ascii="宋体" w:hAnsi="宋体" w:eastAsia="宋体" w:cs="宋体"/>
          <w:sz w:val="24"/>
          <w:szCs w:val="24"/>
        </w:rPr>
        <w:t>本项目为汾阳公安局200套桌面云软件升级改造及配套服务采购，采用一次性整体交付、三年期整体服务模式，</w:t>
      </w:r>
      <w:r>
        <w:rPr>
          <w:rFonts w:hint="eastAsia" w:ascii="宋体" w:hAnsi="宋体" w:eastAsia="宋体" w:cs="宋体"/>
          <w:sz w:val="24"/>
          <w:szCs w:val="24"/>
          <w:lang w:val="en-US" w:eastAsia="zh-CN"/>
        </w:rPr>
        <w:t>完成</w:t>
      </w:r>
      <w:r>
        <w:rPr>
          <w:rFonts w:hint="eastAsia" w:ascii="宋体" w:hAnsi="宋体" w:eastAsia="宋体" w:cs="宋体"/>
          <w:sz w:val="24"/>
          <w:szCs w:val="24"/>
        </w:rPr>
        <w:t>全部部署交付、软件升级及配套保障</w:t>
      </w:r>
      <w:r>
        <w:rPr>
          <w:rFonts w:hint="eastAsia" w:ascii="宋体" w:hAnsi="宋体" w:eastAsia="宋体" w:cs="宋体"/>
          <w:sz w:val="24"/>
          <w:szCs w:val="24"/>
          <w:lang w:val="en-US" w:eastAsia="zh-CN"/>
        </w:rPr>
        <w:t>服务</w:t>
      </w:r>
      <w:r>
        <w:rPr>
          <w:rFonts w:hint="default" w:ascii="宋体" w:hAnsi="宋体" w:cs="宋体"/>
          <w:color w:val="333333"/>
          <w:sz w:val="24"/>
          <w:szCs w:val="24"/>
          <w:shd w:val="clear" w:color="auto" w:fill="FFFFFF"/>
        </w:rPr>
        <w:t>。</w:t>
      </w:r>
    </w:p>
    <w:p w14:paraId="767942DA">
      <w:pPr>
        <w:pageBreakBefore w:val="0"/>
        <w:widowControl/>
        <w:numPr>
          <w:ilvl w:val="0"/>
          <w:numId w:val="0"/>
        </w:numPr>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Theme="minorEastAsia" w:hAnsiTheme="minorEastAsia" w:cstheme="minorEastAsia"/>
          <w:sz w:val="24"/>
          <w:szCs w:val="24"/>
          <w:lang w:val="en-US" w:eastAsia="zh-CN"/>
        </w:rPr>
        <w:t>1.1项目名称：</w:t>
      </w:r>
      <w:r>
        <w:rPr>
          <w:rFonts w:hint="eastAsia" w:ascii="宋体" w:hAnsi="宋体" w:eastAsia="宋体" w:cs="宋体"/>
          <w:sz w:val="24"/>
          <w:szCs w:val="24"/>
          <w:lang w:val="en-US" w:eastAsia="zh-CN"/>
        </w:rPr>
        <w:t>汾阳市公安局200套桌面云软件升级改造服务</w:t>
      </w:r>
    </w:p>
    <w:p w14:paraId="4AF08E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1.2预算金额：</w:t>
      </w:r>
      <w:r>
        <w:rPr>
          <w:rFonts w:hint="eastAsia" w:asciiTheme="minorEastAsia" w:hAnsiTheme="minorEastAsia" w:cstheme="minorEastAsia"/>
          <w:sz w:val="24"/>
          <w:szCs w:val="24"/>
          <w:lang w:val="en-US" w:eastAsia="zh-CN"/>
        </w:rPr>
        <w:t>600000</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lang w:eastAsia="zh-CN"/>
        </w:rPr>
        <w:t>（投标报价不得高于预算金额，否则视为无效标</w:t>
      </w:r>
      <w:r>
        <w:rPr>
          <w:rFonts w:hint="eastAsia" w:asciiTheme="minorEastAsia" w:hAnsiTheme="minorEastAsia" w:eastAsiaTheme="minorEastAsia" w:cstheme="minorEastAsia"/>
          <w:sz w:val="24"/>
          <w:szCs w:val="24"/>
          <w:lang w:val="en-US" w:eastAsia="zh-CN"/>
        </w:rPr>
        <w:t>）</w:t>
      </w:r>
    </w:p>
    <w:p w14:paraId="56B99C20">
      <w:pPr>
        <w:pageBreakBefore w:val="0"/>
        <w:widowControl/>
        <w:kinsoku/>
        <w:wordWrap/>
        <w:overflowPunct/>
        <w:topLinePunct w:val="0"/>
        <w:autoSpaceDE/>
        <w:autoSpaceDN/>
        <w:bidi w:val="0"/>
        <w:spacing w:line="500" w:lineRule="exact"/>
        <w:ind w:firstLine="480" w:firstLineChars="200"/>
        <w:textAlignment w:val="auto"/>
        <w:rPr>
          <w:rFonts w:hint="default" w:ascii="宋体" w:hAnsi="宋体" w:cs="宋体"/>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1.3项目联系人：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刘女士</w:t>
      </w:r>
      <w:r>
        <w:rPr>
          <w:rFonts w:hint="default" w:ascii="宋体" w:hAnsi="宋体" w:cs="宋体"/>
          <w:color w:val="000000"/>
          <w:sz w:val="24"/>
          <w:szCs w:val="24"/>
          <w:highlight w:val="none"/>
        </w:rPr>
        <w:t xml:space="preserve">   </w:t>
      </w:r>
      <w:r>
        <w:rPr>
          <w:rFonts w:hint="default" w:ascii="宋体" w:hAnsi="宋体" w:cs="宋体"/>
          <w:color w:val="auto"/>
          <w:sz w:val="24"/>
          <w:szCs w:val="24"/>
          <w:highlight w:val="none"/>
        </w:rPr>
        <w:t xml:space="preserve">    </w:t>
      </w:r>
    </w:p>
    <w:p w14:paraId="197B6948">
      <w:pPr>
        <w:keepNext w:val="0"/>
        <w:keepLines w:val="0"/>
        <w:pageBreakBefore w:val="0"/>
        <w:kinsoku/>
        <w:wordWrap/>
        <w:topLinePunct w:val="0"/>
        <w:autoSpaceDE/>
        <w:autoSpaceDN/>
        <w:bidi w:val="0"/>
        <w:adjustRightInd/>
        <w:snapToGrid w:val="0"/>
        <w:spacing w:line="500" w:lineRule="exact"/>
        <w:ind w:lef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宋体" w:hAnsi="宋体" w:cs="宋体"/>
          <w:color w:val="auto"/>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15935828582</w:t>
      </w:r>
      <w:r>
        <w:rPr>
          <w:rFonts w:hint="eastAsia" w:asciiTheme="minorEastAsia" w:hAnsiTheme="minorEastAsia" w:eastAsiaTheme="minorEastAsia" w:cstheme="minorEastAsia"/>
          <w:sz w:val="24"/>
          <w:szCs w:val="24"/>
          <w:highlight w:val="none"/>
          <w:lang w:val="en-US" w:eastAsia="zh-CN"/>
        </w:rPr>
        <w:t xml:space="preserve">  </w:t>
      </w:r>
    </w:p>
    <w:p w14:paraId="7885336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lang w:eastAsia="zh-CN"/>
        </w:rPr>
        <w:t>商务要求</w:t>
      </w:r>
    </w:p>
    <w:p w14:paraId="2029BF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2.1服务地点：</w:t>
      </w:r>
      <w:r>
        <w:rPr>
          <w:rFonts w:hint="eastAsia" w:ascii="宋体" w:hAnsi="宋体" w:cs="宋体"/>
          <w:sz w:val="24"/>
          <w:szCs w:val="24"/>
          <w:highlight w:val="none"/>
          <w:lang w:eastAsia="zh-CN"/>
        </w:rPr>
        <w:t>汾阳市公安局</w:t>
      </w:r>
      <w:r>
        <w:rPr>
          <w:rFonts w:hint="eastAsia" w:asciiTheme="minorEastAsia" w:hAnsiTheme="minorEastAsia" w:eastAsiaTheme="minorEastAsia" w:cstheme="minorEastAsia"/>
          <w:sz w:val="24"/>
          <w:szCs w:val="24"/>
          <w:highlight w:val="none"/>
          <w:lang w:val="en-US" w:eastAsia="zh-CN"/>
        </w:rPr>
        <w:t xml:space="preserve">。                                     </w:t>
      </w:r>
    </w:p>
    <w:p w14:paraId="74DEB8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2.2服务期限：</w:t>
      </w:r>
      <w:r>
        <w:rPr>
          <w:rFonts w:hint="eastAsia" w:asciiTheme="minorEastAsia" w:hAnsiTheme="minorEastAsia" w:cstheme="minorEastAsia"/>
          <w:sz w:val="24"/>
          <w:szCs w:val="24"/>
          <w:highlight w:val="none"/>
          <w:lang w:val="en-US" w:eastAsia="zh-CN"/>
        </w:rPr>
        <w:t>三年（</w:t>
      </w:r>
      <w:r>
        <w:rPr>
          <w:rFonts w:hint="eastAsia" w:ascii="宋体" w:hAnsi="宋体" w:eastAsia="宋体" w:cs="宋体"/>
          <w:sz w:val="24"/>
          <w:szCs w:val="24"/>
        </w:rPr>
        <w:t>自验收合格之日起，提供三年完整服务期</w:t>
      </w:r>
      <w:r>
        <w:rPr>
          <w:rFonts w:hint="eastAsia" w:ascii="宋体" w:hAnsi="宋体" w:eastAsia="宋体" w:cs="宋体"/>
          <w:sz w:val="24"/>
          <w:szCs w:val="24"/>
          <w:lang w:eastAsia="zh-CN"/>
        </w:rPr>
        <w:t>。</w:t>
      </w:r>
      <w:r>
        <w:rPr>
          <w:rFonts w:hint="eastAsia" w:ascii="宋体" w:hAnsi="宋体" w:eastAsia="宋体" w:cs="宋体"/>
          <w:sz w:val="24"/>
          <w:szCs w:val="24"/>
        </w:rPr>
        <w:t>服务期内</w:t>
      </w:r>
      <w:r>
        <w:rPr>
          <w:rFonts w:hint="eastAsia" w:ascii="宋体" w:hAnsi="宋体" w:eastAsia="宋体" w:cs="宋体"/>
          <w:sz w:val="24"/>
          <w:szCs w:val="24"/>
          <w:lang w:val="en-US" w:eastAsia="zh-CN"/>
        </w:rPr>
        <w:t>成交</w:t>
      </w:r>
      <w:r>
        <w:rPr>
          <w:rFonts w:hint="eastAsia" w:ascii="宋体" w:hAnsi="宋体" w:eastAsia="宋体" w:cs="宋体"/>
          <w:sz w:val="24"/>
          <w:szCs w:val="24"/>
        </w:rPr>
        <w:t>人需按本采购需求承诺，提供全方位的运维保障、技术支持、硬件保修等服务，确保项目持续稳定运行，满足</w:t>
      </w:r>
      <w:r>
        <w:rPr>
          <w:rFonts w:hint="eastAsia" w:ascii="宋体" w:hAnsi="宋体" w:eastAsia="宋体" w:cs="宋体"/>
          <w:sz w:val="24"/>
          <w:szCs w:val="24"/>
          <w:lang w:val="en-US" w:eastAsia="zh-CN"/>
        </w:rPr>
        <w:t>汾阳市</w:t>
      </w:r>
      <w:r>
        <w:rPr>
          <w:rFonts w:hint="eastAsia" w:ascii="宋体" w:hAnsi="宋体" w:eastAsia="宋体" w:cs="宋体"/>
          <w:sz w:val="24"/>
          <w:szCs w:val="24"/>
        </w:rPr>
        <w:t>公安局办公办案需求</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highlight w:val="none"/>
          <w:lang w:val="en-US" w:eastAsia="zh-CN"/>
        </w:rPr>
        <w:t>。</w:t>
      </w:r>
    </w:p>
    <w:p w14:paraId="297126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cstheme="minorEastAsia"/>
          <w:sz w:val="24"/>
          <w:szCs w:val="24"/>
          <w:highlight w:val="none"/>
          <w:lang w:val="zh-CN" w:eastAsia="zh-CN"/>
        </w:rPr>
        <w:t>服务</w:t>
      </w:r>
      <w:r>
        <w:rPr>
          <w:rFonts w:hint="eastAsia" w:asciiTheme="minorEastAsia" w:hAnsiTheme="minorEastAsia" w:eastAsiaTheme="minorEastAsia" w:cstheme="minorEastAsia"/>
          <w:sz w:val="24"/>
          <w:szCs w:val="24"/>
          <w:highlight w:val="none"/>
          <w:lang w:val="zh-CN" w:eastAsia="zh-CN"/>
        </w:rPr>
        <w:t>标准：达到国家、行业及地方标准的标准规范及采购人要求。</w:t>
      </w:r>
    </w:p>
    <w:p w14:paraId="0BBFC9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lang w:eastAsia="zh-CN"/>
        </w:rPr>
        <w:t>付款方式</w:t>
      </w:r>
      <w:r>
        <w:rPr>
          <w:rFonts w:hint="eastAsia" w:asciiTheme="minorEastAsia" w:hAnsiTheme="minorEastAsia" w:eastAsiaTheme="minorEastAsia" w:cstheme="minorEastAsia"/>
          <w:sz w:val="24"/>
          <w:szCs w:val="24"/>
          <w:highlight w:val="none"/>
          <w:lang w:eastAsia="zh-CN"/>
        </w:rPr>
        <w:t>：</w:t>
      </w:r>
      <w:r>
        <w:rPr>
          <w:rFonts w:hint="eastAsia" w:ascii="宋体" w:hAnsi="宋体" w:eastAsia="宋体" w:cs="宋体"/>
          <w:sz w:val="24"/>
          <w:szCs w:val="24"/>
        </w:rPr>
        <w:t>签订合同后支付50%，项目验收合格后，采购人一次性支付剩余价款</w:t>
      </w:r>
      <w:r>
        <w:rPr>
          <w:rFonts w:hint="eastAsia" w:asciiTheme="minorEastAsia" w:hAnsiTheme="minorEastAsia" w:eastAsiaTheme="minorEastAsia" w:cstheme="minorEastAsia"/>
          <w:sz w:val="24"/>
          <w:szCs w:val="24"/>
          <w:highlight w:val="none"/>
          <w:lang w:val="en-US" w:eastAsia="zh-CN"/>
        </w:rPr>
        <w:t>。</w:t>
      </w:r>
    </w:p>
    <w:p w14:paraId="03922019">
      <w:pPr>
        <w:pageBreakBefore w:val="0"/>
        <w:kinsoku/>
        <w:wordWrap/>
        <w:overflowPunct/>
        <w:topLinePunct w:val="0"/>
        <w:autoSpaceDE/>
        <w:autoSpaceDN/>
        <w:bidi w:val="0"/>
        <w:adjustRightInd w:val="0"/>
        <w:spacing w:line="500" w:lineRule="exact"/>
        <w:ind w:firstLine="482" w:firstLineChars="200"/>
        <w:textAlignment w:val="auto"/>
        <w:rPr>
          <w:rFonts w:hint="default" w:cs="华文中宋"/>
          <w:b/>
          <w:bCs/>
          <w:sz w:val="24"/>
          <w:szCs w:val="24"/>
          <w:lang w:val="en-US" w:eastAsia="zh-CN"/>
        </w:rPr>
      </w:pPr>
      <w:r>
        <w:rPr>
          <w:rFonts w:hint="eastAsia" w:cs="华文中宋"/>
          <w:b/>
          <w:bCs/>
          <w:sz w:val="24"/>
          <w:szCs w:val="24"/>
          <w:lang w:val="en-US" w:eastAsia="zh-CN"/>
        </w:rPr>
        <w:t>三、技术（服务）部分</w:t>
      </w:r>
    </w:p>
    <w:p w14:paraId="7A69F663">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3.1 </w:t>
      </w:r>
      <w:bookmarkStart w:id="26" w:name="heading_2"/>
      <w:r>
        <w:rPr>
          <w:rFonts w:hint="eastAsia" w:ascii="宋体" w:hAnsi="宋体" w:eastAsia="宋体" w:cs="宋体"/>
          <w:b/>
          <w:bCs/>
          <w:sz w:val="24"/>
          <w:szCs w:val="24"/>
          <w:lang w:val="en-US" w:eastAsia="zh-CN"/>
        </w:rPr>
        <w:t xml:space="preserve"> </w:t>
      </w:r>
      <w:r>
        <w:rPr>
          <w:rFonts w:hint="eastAsia" w:ascii="宋体" w:hAnsi="宋体" w:eastAsia="宋体" w:cs="宋体"/>
          <w:b/>
          <w:sz w:val="24"/>
          <w:szCs w:val="24"/>
        </w:rPr>
        <w:t>200点位云电脑服务（3年整体服务）</w:t>
      </w:r>
      <w:bookmarkEnd w:id="26"/>
    </w:p>
    <w:p w14:paraId="6971AC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3.1.1</w:t>
      </w:r>
      <w:r>
        <w:rPr>
          <w:rFonts w:hint="eastAsia" w:ascii="宋体" w:hAnsi="宋体" w:eastAsia="宋体" w:cs="宋体"/>
          <w:b/>
          <w:sz w:val="24"/>
          <w:szCs w:val="24"/>
        </w:rPr>
        <w:t>服务模式</w:t>
      </w:r>
    </w:p>
    <w:p w14:paraId="1C8DE2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提供200点位云电脑整体服务，一次性交付、三年使用权，全程保障汾阳</w:t>
      </w:r>
      <w:r>
        <w:rPr>
          <w:rFonts w:hint="eastAsia" w:ascii="宋体" w:hAnsi="宋体" w:eastAsia="宋体" w:cs="宋体"/>
          <w:sz w:val="24"/>
          <w:szCs w:val="24"/>
          <w:lang w:val="en-US" w:eastAsia="zh-CN"/>
        </w:rPr>
        <w:t>市</w:t>
      </w:r>
      <w:r>
        <w:rPr>
          <w:rFonts w:hint="eastAsia" w:ascii="宋体" w:hAnsi="宋体" w:eastAsia="宋体" w:cs="宋体"/>
          <w:sz w:val="24"/>
          <w:szCs w:val="24"/>
        </w:rPr>
        <w:t>公安局日常办公、警务办案等核心场景需求，配套</w:t>
      </w:r>
      <w:r>
        <w:rPr>
          <w:rFonts w:hint="eastAsia" w:ascii="宋体" w:hAnsi="宋体" w:eastAsia="宋体" w:cs="宋体"/>
          <w:sz w:val="24"/>
          <w:szCs w:val="24"/>
          <w:lang w:eastAsia="zh-CN"/>
        </w:rPr>
        <w:t>三</w:t>
      </w:r>
      <w:r>
        <w:rPr>
          <w:rFonts w:hint="eastAsia" w:ascii="宋体" w:hAnsi="宋体" w:eastAsia="宋体" w:cs="宋体"/>
          <w:sz w:val="24"/>
          <w:szCs w:val="24"/>
        </w:rPr>
        <w:t>年全周期平台运行保障、运维服务、账号管理、故障处置等一体化服务，确保云电脑系统稳定、高效、安全运行。</w:t>
      </w:r>
    </w:p>
    <w:p w14:paraId="77CDB8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3.1.2</w:t>
      </w:r>
      <w:r>
        <w:rPr>
          <w:rFonts w:hint="eastAsia" w:ascii="宋体" w:hAnsi="宋体" w:eastAsia="宋体" w:cs="宋体"/>
          <w:b/>
          <w:sz w:val="24"/>
          <w:szCs w:val="24"/>
        </w:rPr>
        <w:t>云电脑配置参数（云端虚拟机配置）</w:t>
      </w:r>
    </w:p>
    <w:p w14:paraId="7B3C9E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处理器：≥2 vCPU核心，满足警务办公多软件并发运行需求，无卡顿、延迟现象</w:t>
      </w:r>
    </w:p>
    <w:p w14:paraId="2EC05B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运行内存：≥16GB，保障大型办公软件、警务专用系统流畅运行，支持多任务同时操作</w:t>
      </w:r>
      <w:r>
        <w:rPr>
          <w:rFonts w:hint="eastAsia" w:ascii="宋体" w:hAnsi="宋体" w:eastAsia="宋体" w:cs="宋体"/>
          <w:sz w:val="24"/>
          <w:szCs w:val="24"/>
          <w:lang w:eastAsia="zh-CN"/>
        </w:rPr>
        <w:t>。</w:t>
      </w:r>
    </w:p>
    <w:p w14:paraId="35DC1A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系统存储：80G以上，满足操作系统、常用办公软件、警务专用软件及日常办公数据存储需求，预留充足扩容空间</w:t>
      </w:r>
      <w:r>
        <w:rPr>
          <w:rFonts w:hint="eastAsia" w:ascii="宋体" w:hAnsi="宋体" w:eastAsia="宋体" w:cs="宋体"/>
          <w:sz w:val="24"/>
          <w:szCs w:val="24"/>
          <w:lang w:eastAsia="zh-CN"/>
        </w:rPr>
        <w:t>。</w:t>
      </w:r>
    </w:p>
    <w:p w14:paraId="2C4D83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操作系统：Windows系统，版本适配公安办公软件及警务专用系统，支持系统补丁及时更新，保障系统安全性</w:t>
      </w:r>
      <w:r>
        <w:rPr>
          <w:rFonts w:hint="eastAsia" w:ascii="宋体" w:hAnsi="宋体" w:eastAsia="宋体" w:cs="宋体"/>
          <w:sz w:val="24"/>
          <w:szCs w:val="24"/>
          <w:lang w:eastAsia="zh-CN"/>
        </w:rPr>
        <w:t>。</w:t>
      </w:r>
    </w:p>
    <w:p w14:paraId="557DFE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网络：支持内网、办公网、公安专网稳定接入，适配公安网络环境，满足多用户并发使用，网络延迟低、稳定性强，保障警务数据传输安全、高效</w:t>
      </w:r>
      <w:r>
        <w:rPr>
          <w:rFonts w:hint="eastAsia" w:ascii="宋体" w:hAnsi="宋体" w:eastAsia="宋体" w:cs="宋体"/>
          <w:sz w:val="24"/>
          <w:szCs w:val="24"/>
          <w:lang w:eastAsia="zh-CN"/>
        </w:rPr>
        <w:t>。</w:t>
      </w:r>
    </w:p>
    <w:p w14:paraId="20499D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协议：支持高效桌面传输协议，保障远程桌面操作流畅，画面清晰，无拖影、卡顿，适配公安日常办公及远程处置需求</w:t>
      </w:r>
      <w:r>
        <w:rPr>
          <w:rFonts w:hint="eastAsia" w:ascii="宋体" w:hAnsi="宋体" w:eastAsia="宋体" w:cs="宋体"/>
          <w:sz w:val="24"/>
          <w:szCs w:val="24"/>
          <w:lang w:eastAsia="zh-CN"/>
        </w:rPr>
        <w:t>。</w:t>
      </w:r>
    </w:p>
    <w:p w14:paraId="23F424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3.1.3</w:t>
      </w:r>
      <w:r>
        <w:rPr>
          <w:rFonts w:hint="eastAsia" w:ascii="宋体" w:hAnsi="宋体" w:eastAsia="宋体" w:cs="宋体"/>
          <w:b/>
          <w:sz w:val="24"/>
          <w:szCs w:val="24"/>
        </w:rPr>
        <w:t>服务内容</w:t>
      </w:r>
    </w:p>
    <w:p w14:paraId="361DEA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云电脑平台搭建、环境初始化，结合汾阳公安局警务办公需求，完成平台架构优化、参数配置，确保平台与公安现有网络、系统兼容对接</w:t>
      </w:r>
      <w:r>
        <w:rPr>
          <w:rFonts w:hint="eastAsia" w:ascii="宋体" w:hAnsi="宋体" w:eastAsia="宋体" w:cs="宋体"/>
          <w:sz w:val="24"/>
          <w:szCs w:val="24"/>
          <w:lang w:eastAsia="zh-CN"/>
        </w:rPr>
        <w:t>。</w:t>
      </w:r>
    </w:p>
    <w:p w14:paraId="69D7E5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200点位账号开通与权限配置，根据公安局不同岗位、不同职责，分级设置账号权限，实现权限精细化管理，保障警务数据安全</w:t>
      </w:r>
      <w:r>
        <w:rPr>
          <w:rFonts w:hint="eastAsia" w:ascii="宋体" w:hAnsi="宋体" w:eastAsia="宋体" w:cs="宋体"/>
          <w:sz w:val="24"/>
          <w:szCs w:val="24"/>
          <w:lang w:eastAsia="zh-CN"/>
        </w:rPr>
        <w:t>。</w:t>
      </w:r>
    </w:p>
    <w:p w14:paraId="53EEFA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w:t>
      </w:r>
      <w:r>
        <w:rPr>
          <w:rFonts w:hint="eastAsia" w:ascii="宋体" w:hAnsi="宋体" w:eastAsia="宋体" w:cs="宋体"/>
          <w:sz w:val="24"/>
          <w:szCs w:val="24"/>
        </w:rPr>
        <w:t>年期平台稳定运行保障，安排专人负责平台日常监控，及时发现并处置平台运行异常，保障平台全年稳定运行，年故障率低于1%，故障处置及时率100%</w:t>
      </w:r>
      <w:r>
        <w:rPr>
          <w:rFonts w:hint="eastAsia" w:ascii="宋体" w:hAnsi="宋体" w:eastAsia="宋体" w:cs="宋体"/>
          <w:sz w:val="24"/>
          <w:szCs w:val="24"/>
          <w:lang w:eastAsia="zh-CN"/>
        </w:rPr>
        <w:t>。</w:t>
      </w:r>
    </w:p>
    <w:p w14:paraId="5F4EF0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日常运维、故障排查与应急处理，建立7×24小时应急响应机制，接到故障报修后，快速响应、及时处置，确保不影响公安正常办公办案，重大故障现场处置时限不超过2小时</w:t>
      </w:r>
      <w:r>
        <w:rPr>
          <w:rFonts w:hint="eastAsia" w:ascii="宋体" w:hAnsi="宋体" w:eastAsia="宋体" w:cs="宋体"/>
          <w:sz w:val="24"/>
          <w:szCs w:val="24"/>
          <w:lang w:eastAsia="zh-CN"/>
        </w:rPr>
        <w:t>。</w:t>
      </w:r>
    </w:p>
    <w:p w14:paraId="22E933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季度巡检、系统优化与安全补丁更新，每季度开展一次全面巡检，排查平台安全隐患、性能瓶颈，及时进行系统优化；定期更新系统安全补丁、病毒库，防范网络安全风险，保障警务数据安全</w:t>
      </w:r>
      <w:r>
        <w:rPr>
          <w:rFonts w:hint="eastAsia" w:ascii="宋体" w:hAnsi="宋体" w:eastAsia="宋体" w:cs="宋体"/>
          <w:sz w:val="24"/>
          <w:szCs w:val="24"/>
          <w:lang w:eastAsia="zh-CN"/>
        </w:rPr>
        <w:t>。</w:t>
      </w:r>
    </w:p>
    <w:p w14:paraId="7205DA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账号管理维护，根据公安局人员变动情况，及时完成账号新增、注销、权限调整等操作，确保账号管理规范、安全；定期备份账号配置信息，防止数据丢失</w:t>
      </w:r>
      <w:r>
        <w:rPr>
          <w:rFonts w:hint="eastAsia" w:ascii="宋体" w:hAnsi="宋体" w:eastAsia="宋体" w:cs="宋体"/>
          <w:sz w:val="24"/>
          <w:szCs w:val="24"/>
          <w:lang w:eastAsia="zh-CN"/>
        </w:rPr>
        <w:t>。</w:t>
      </w:r>
    </w:p>
    <w:p w14:paraId="7336C2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平台性能优化，根据办公需求变化，定期对云电脑平台进行性能调试、资源分配优化，确保平台运行效率持续提升，满足警务办公不断增长的需求</w:t>
      </w:r>
      <w:r>
        <w:rPr>
          <w:rFonts w:hint="eastAsia" w:ascii="宋体" w:hAnsi="宋体" w:eastAsia="宋体" w:cs="宋体"/>
          <w:sz w:val="24"/>
          <w:szCs w:val="24"/>
          <w:lang w:eastAsia="zh-CN"/>
        </w:rPr>
        <w:t>。</w:t>
      </w:r>
    </w:p>
    <w:p w14:paraId="0A4CF1AB">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highlight w:val="none"/>
        </w:rPr>
      </w:pPr>
      <w:bookmarkStart w:id="27" w:name="heading_3"/>
      <w:r>
        <w:rPr>
          <w:rFonts w:hint="eastAsia" w:ascii="宋体" w:hAnsi="宋体" w:eastAsia="宋体" w:cs="宋体"/>
          <w:b/>
          <w:sz w:val="24"/>
          <w:szCs w:val="24"/>
          <w:highlight w:val="none"/>
          <w:lang w:val="en-US" w:eastAsia="zh-CN"/>
        </w:rPr>
        <w:t>3.2</w:t>
      </w:r>
      <w:r>
        <w:rPr>
          <w:rFonts w:hint="eastAsia" w:ascii="宋体" w:hAnsi="宋体" w:eastAsia="宋体" w:cs="宋体"/>
          <w:b/>
          <w:sz w:val="24"/>
          <w:szCs w:val="24"/>
          <w:highlight w:val="none"/>
        </w:rPr>
        <w:t>配套瘦终端硬件（</w:t>
      </w:r>
      <w:r>
        <w:rPr>
          <w:rFonts w:hint="eastAsia" w:ascii="宋体" w:hAnsi="宋体" w:eastAsia="宋体" w:cs="宋体"/>
          <w:b/>
          <w:sz w:val="24"/>
          <w:szCs w:val="24"/>
          <w:highlight w:val="none"/>
          <w:lang w:val="en-US" w:eastAsia="zh-CN"/>
        </w:rPr>
        <w:t>成交</w:t>
      </w:r>
      <w:r>
        <w:rPr>
          <w:rFonts w:hint="eastAsia" w:ascii="宋体" w:hAnsi="宋体" w:eastAsia="宋体" w:cs="宋体"/>
          <w:b/>
          <w:sz w:val="24"/>
          <w:szCs w:val="24"/>
          <w:highlight w:val="none"/>
        </w:rPr>
        <w:t>人提供）</w:t>
      </w:r>
      <w:bookmarkEnd w:id="27"/>
    </w:p>
    <w:p w14:paraId="3A61C8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3.2.1</w:t>
      </w:r>
      <w:r>
        <w:rPr>
          <w:rFonts w:hint="eastAsia" w:ascii="宋体" w:hAnsi="宋体" w:eastAsia="宋体" w:cs="宋体"/>
          <w:b/>
          <w:sz w:val="24"/>
          <w:szCs w:val="24"/>
        </w:rPr>
        <w:t>提供方式</w:t>
      </w:r>
    </w:p>
    <w:p w14:paraId="7E9FF1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val="en-US" w:eastAsia="zh-CN"/>
        </w:rPr>
        <w:t>成交</w:t>
      </w:r>
      <w:r>
        <w:rPr>
          <w:rFonts w:hint="eastAsia" w:ascii="宋体" w:hAnsi="宋体" w:eastAsia="宋体" w:cs="宋体"/>
          <w:sz w:val="24"/>
          <w:szCs w:val="24"/>
        </w:rPr>
        <w:t>人根据云电脑使用要求及汾阳公安局办公场景需求，配套提供200台瘦终端设备，设备所有权归汾阳公安局所有，采购人不另行支付任何硬件采购、运输、安装等相关费用。</w:t>
      </w:r>
      <w:r>
        <w:rPr>
          <w:rFonts w:hint="eastAsia" w:ascii="宋体" w:hAnsi="宋体" w:eastAsia="宋体" w:cs="宋体"/>
          <w:sz w:val="24"/>
          <w:szCs w:val="24"/>
          <w:lang w:val="en-US" w:eastAsia="zh-CN"/>
        </w:rPr>
        <w:t>成交</w:t>
      </w:r>
      <w:r>
        <w:rPr>
          <w:rFonts w:hint="eastAsia" w:ascii="宋体" w:hAnsi="宋体" w:eastAsia="宋体" w:cs="宋体"/>
          <w:sz w:val="24"/>
          <w:szCs w:val="24"/>
        </w:rPr>
        <w:t>人负责瘦终端的运输、安装、调试，确保每台瘦终端均可正常接入云电脑平台，满足办公使用需求。</w:t>
      </w:r>
    </w:p>
    <w:p w14:paraId="4335BB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3.2.2</w:t>
      </w:r>
      <w:r>
        <w:rPr>
          <w:rFonts w:hint="eastAsia" w:ascii="宋体" w:hAnsi="宋体" w:eastAsia="宋体" w:cs="宋体"/>
          <w:b/>
          <w:sz w:val="24"/>
          <w:szCs w:val="24"/>
        </w:rPr>
        <w:t>瘦终端硬件参数</w:t>
      </w:r>
    </w:p>
    <w:p w14:paraId="285F3A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处理器：≥2.4GHz双核处理器，性能稳定，满足云桌面接入、日常办公操作需求，运行流畅无卡顿</w:t>
      </w:r>
      <w:r>
        <w:rPr>
          <w:rFonts w:hint="eastAsia" w:ascii="宋体" w:hAnsi="宋体" w:eastAsia="宋体" w:cs="宋体"/>
          <w:sz w:val="24"/>
          <w:szCs w:val="24"/>
          <w:lang w:eastAsia="zh-CN"/>
        </w:rPr>
        <w:t>。</w:t>
      </w:r>
    </w:p>
    <w:p w14:paraId="356076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内存：≥2GB，保障瘦终端与云电脑平台稳定连接，支持桌面画面流畅传输，无延迟、拖影</w:t>
      </w:r>
      <w:r>
        <w:rPr>
          <w:rFonts w:hint="eastAsia" w:ascii="宋体" w:hAnsi="宋体" w:eastAsia="宋体" w:cs="宋体"/>
          <w:sz w:val="24"/>
          <w:szCs w:val="24"/>
          <w:lang w:eastAsia="zh-CN"/>
        </w:rPr>
        <w:t>。</w:t>
      </w:r>
    </w:p>
    <w:p w14:paraId="64D5A1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存储：≥16GB，满足瘦终端系统运行及基础配置存储需求，保障设备稳定启动、运行</w:t>
      </w:r>
      <w:r>
        <w:rPr>
          <w:rFonts w:hint="eastAsia" w:ascii="宋体" w:hAnsi="宋体" w:eastAsia="宋体" w:cs="宋体"/>
          <w:sz w:val="24"/>
          <w:szCs w:val="24"/>
          <w:lang w:eastAsia="zh-CN"/>
        </w:rPr>
        <w:t>。</w:t>
      </w:r>
    </w:p>
    <w:p w14:paraId="5ADE5D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显示接口：支持DVI-I、DP接口，支持双屏显示；DP最大分辨率≥2560×1600，DVI/HDMI≥1920×1200，适配公安办公常用显示器，满足多窗口办公、警务数据查看需求</w:t>
      </w:r>
      <w:r>
        <w:rPr>
          <w:rFonts w:hint="eastAsia" w:ascii="宋体" w:hAnsi="宋体" w:eastAsia="宋体" w:cs="宋体"/>
          <w:sz w:val="24"/>
          <w:szCs w:val="24"/>
          <w:lang w:eastAsia="zh-CN"/>
        </w:rPr>
        <w:t>。</w:t>
      </w:r>
    </w:p>
    <w:p w14:paraId="2E5B74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网络：千兆以太网接口，支持稳定接入云桌面平台及公安专网，网络传输速度快、稳定性强，保障警务数据安全传输</w:t>
      </w:r>
      <w:r>
        <w:rPr>
          <w:rFonts w:hint="eastAsia" w:ascii="宋体" w:hAnsi="宋体" w:eastAsia="宋体" w:cs="宋体"/>
          <w:sz w:val="24"/>
          <w:szCs w:val="24"/>
          <w:lang w:eastAsia="zh-CN"/>
        </w:rPr>
        <w:t>。</w:t>
      </w:r>
    </w:p>
    <w:p w14:paraId="20D4DD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USB接口：≥8个（含至少1个USB3.0），支持U盘、打印机、扫描仪等办公外设接入，满足公安日常办公外设使用需求</w:t>
      </w:r>
      <w:r>
        <w:rPr>
          <w:rFonts w:hint="eastAsia" w:ascii="宋体" w:hAnsi="宋体" w:eastAsia="宋体" w:cs="宋体"/>
          <w:sz w:val="24"/>
          <w:szCs w:val="24"/>
          <w:lang w:eastAsia="zh-CN"/>
        </w:rPr>
        <w:t>。</w:t>
      </w:r>
    </w:p>
    <w:p w14:paraId="2FE07B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音频：配备音频输入、音频输出接口，支持耳机、麦克风接入，满足视频会议、语音通话等办公需求</w:t>
      </w:r>
      <w:r>
        <w:rPr>
          <w:rFonts w:hint="eastAsia" w:ascii="宋体" w:hAnsi="宋体" w:eastAsia="宋体" w:cs="宋体"/>
          <w:sz w:val="24"/>
          <w:szCs w:val="24"/>
          <w:lang w:eastAsia="zh-CN"/>
        </w:rPr>
        <w:t>。</w:t>
      </w:r>
    </w:p>
    <w:p w14:paraId="11C115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安装方式：支持桌面放置、显示器背挂、壁挂三种安装方式，适配公安局不同办公区域布局，节省办公空间</w:t>
      </w:r>
      <w:r>
        <w:rPr>
          <w:rFonts w:hint="eastAsia" w:ascii="宋体" w:hAnsi="宋体" w:eastAsia="宋体" w:cs="宋体"/>
          <w:sz w:val="24"/>
          <w:szCs w:val="24"/>
          <w:lang w:eastAsia="zh-CN"/>
        </w:rPr>
        <w:t>。</w:t>
      </w:r>
    </w:p>
    <w:p w14:paraId="303FC1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配件：含电源适配器、键鼠套装、HDMI/转接线材、安装底座等全套配件，配件质量符合国家相关标准，耐用性强，适配瘦终端正常使用；所有配件统一配送，确保齐全、完好</w:t>
      </w:r>
      <w:r>
        <w:rPr>
          <w:rFonts w:hint="eastAsia" w:ascii="宋体" w:hAnsi="宋体" w:eastAsia="宋体" w:cs="宋体"/>
          <w:sz w:val="24"/>
          <w:szCs w:val="24"/>
          <w:lang w:eastAsia="zh-CN"/>
        </w:rPr>
        <w:t>。</w:t>
      </w:r>
    </w:p>
    <w:p w14:paraId="1B9869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质量保障：瘦终端硬件符合国家相关质量标准，提供</w:t>
      </w:r>
      <w:r>
        <w:rPr>
          <w:rFonts w:hint="eastAsia" w:ascii="宋体" w:hAnsi="宋体" w:eastAsia="宋体" w:cs="宋体"/>
          <w:sz w:val="24"/>
          <w:szCs w:val="24"/>
          <w:lang w:val="en-US" w:eastAsia="zh-CN"/>
        </w:rPr>
        <w:t>3</w:t>
      </w:r>
      <w:r>
        <w:rPr>
          <w:rFonts w:hint="eastAsia" w:ascii="宋体" w:hAnsi="宋体" w:eastAsia="宋体" w:cs="宋体"/>
          <w:sz w:val="24"/>
          <w:szCs w:val="24"/>
        </w:rPr>
        <w:t>年免费保修服务，保修期内出现硬件故障，</w:t>
      </w:r>
      <w:r>
        <w:rPr>
          <w:rFonts w:hint="eastAsia" w:ascii="宋体" w:hAnsi="宋体" w:eastAsia="宋体" w:cs="宋体"/>
          <w:sz w:val="24"/>
          <w:szCs w:val="24"/>
          <w:lang w:val="en-US" w:eastAsia="zh-CN"/>
        </w:rPr>
        <w:t>成交</w:t>
      </w:r>
      <w:r>
        <w:rPr>
          <w:rFonts w:hint="eastAsia" w:ascii="宋体" w:hAnsi="宋体" w:eastAsia="宋体" w:cs="宋体"/>
          <w:sz w:val="24"/>
          <w:szCs w:val="24"/>
        </w:rPr>
        <w:t>人负责免费维修、更换，确保设备正常使用</w:t>
      </w:r>
      <w:r>
        <w:rPr>
          <w:rFonts w:hint="eastAsia" w:ascii="宋体" w:hAnsi="宋体" w:eastAsia="宋体" w:cs="宋体"/>
          <w:sz w:val="24"/>
          <w:szCs w:val="24"/>
          <w:lang w:eastAsia="zh-CN"/>
        </w:rPr>
        <w:t>。</w:t>
      </w:r>
    </w:p>
    <w:p w14:paraId="0EBE0ABC">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outlineLvl w:val="2"/>
        <w:rPr>
          <w:rFonts w:hint="eastAsia" w:ascii="宋体" w:hAnsi="宋体" w:eastAsia="宋体" w:cs="宋体"/>
          <w:sz w:val="24"/>
          <w:szCs w:val="24"/>
        </w:rPr>
      </w:pPr>
      <w:bookmarkStart w:id="28" w:name="heading_4"/>
      <w:r>
        <w:rPr>
          <w:rFonts w:hint="eastAsia" w:ascii="宋体" w:hAnsi="宋体" w:eastAsia="宋体" w:cs="宋体"/>
          <w:b/>
          <w:sz w:val="24"/>
          <w:szCs w:val="24"/>
          <w:lang w:val="en-US" w:eastAsia="zh-CN"/>
        </w:rPr>
        <w:t>3.3</w:t>
      </w:r>
      <w:r>
        <w:rPr>
          <w:rFonts w:hint="eastAsia" w:ascii="宋体" w:hAnsi="宋体" w:eastAsia="宋体" w:cs="宋体"/>
          <w:b/>
          <w:sz w:val="24"/>
          <w:szCs w:val="24"/>
        </w:rPr>
        <w:t>软件升级及专项技术服务</w:t>
      </w:r>
      <w:bookmarkEnd w:id="28"/>
    </w:p>
    <w:p w14:paraId="352FF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3.3.1</w:t>
      </w:r>
      <w:r>
        <w:rPr>
          <w:rFonts w:hint="eastAsia" w:ascii="宋体" w:hAnsi="宋体" w:eastAsia="宋体" w:cs="宋体"/>
          <w:b/>
          <w:sz w:val="24"/>
          <w:szCs w:val="24"/>
        </w:rPr>
        <w:t>服务内容</w:t>
      </w:r>
    </w:p>
    <w:p w14:paraId="17186C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桌面云平台软件升级，对现有桌面云平台软件进行全面升级，优化软件功能、提升运行性能，修复现有软件漏洞，确保软件版本适配公安办公需求及最新技术标准；升级过程中做好数据备份，避免数据丢失，不影响公安正常办公。</w:t>
      </w:r>
    </w:p>
    <w:p w14:paraId="7F6418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软件组件优化，对桌面云平台相关组件进行全面优化，包括VDC/VMP组件、桌面传输协议组件等，提升平台兼容性、稳定性，解决组件运行过程中出现的卡顿、报错等问题，保障平台整体运行效率。</w:t>
      </w:r>
    </w:p>
    <w:p w14:paraId="602523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协议性能提升，优化桌面传输协议，提升协议传输效率，降低网络延迟，保障云桌面操作流畅，尤其适配公安专网环境，确保远程桌面、警务数据传输稳定、高效。</w:t>
      </w:r>
    </w:p>
    <w:p w14:paraId="52B204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安全模块部署与策略配置，部署符合公安网络安全要求的安全模块，包括防火墙、病毒防护、数据加密等模块；根据公安局警务办公安全需求，定制安全策略，加强云桌面平台、瘦终端及数据的安全防护，防范网络攻击、数据泄露等安全风险，符合公安网络安全管理规定。</w:t>
      </w:r>
    </w:p>
    <w:p w14:paraId="44E185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标准化办公镜像封装，结合汾阳公安局不同岗位（如办公岗、办案岗、技术岗等）的办公需求，封装标准化桌面镜像，预置常用办公软件、警务专用软件、证书及相关配置，确保不同岗位人员登录云电脑后可直接开展工作，提升办公效率。</w:t>
      </w:r>
    </w:p>
    <w:p w14:paraId="72F601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原有终端数据迁移、配置迁移，对公安局现有终端的办公数据、软件配置、个人设置等进行全面梳理，采用加密迁移方式，全程留痕，确保数据迁移安全、完整，无丢失、无泄露；迁移过程分批次进行，避免影响正常办公，确保迁移后数据可正常使用、配置可正常生效。</w:t>
      </w:r>
    </w:p>
    <w:p w14:paraId="3CF12B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全点位部署调试、兼容性测试，对200个云电脑点位、200台瘦终端进行全量部署调试，确保每台设备、每个点位均可正常接入云平台，运行稳定；开展全面兼容性测试，测试云电脑、瘦终端与公安现有办公软件、警务专用系统、外设的兼容性，及时解决兼容性问题，确保满足公安办公办案需求。</w:t>
      </w:r>
    </w:p>
    <w:p w14:paraId="200293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操作人员培训、运维人员培训，根据公安局人员岗位特点，开展定制化培训：针对普通办公人员，开展云电脑、瘦终端操作使用培训，讲解基础操作、常见问题处理方法，确保操作人员能够熟练使用；针对运维人员，开展平台运维、故障排查、安全管理等技术培训，提升运维人员技术能力，确保能够独立处理日常运维问题。培训结束后，提供培训资料，组织考核，确保培训效果。</w:t>
      </w:r>
    </w:p>
    <w:p w14:paraId="584687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完整运维文档、操作手册，编制详细的云电脑平台运维手册、瘦终端操作手册、故障排查手册等，明确操作流程、运维规范、故障处理方法等，便于公安局人员日常操作、运维管理；手册内容通俗易懂、条理清晰，适配公安工作人员使用需求。</w:t>
      </w:r>
    </w:p>
    <w:p w14:paraId="7E5773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软件技术支持，服务期内提供7×24小时软件技术支持，解答操作人员、运维人员在使用过程中遇到的软件相关问题，及时提供技术指导；针对软件升级、优化过程中出现的问题，快速响应、及时解决，确保软件正常运行。</w:t>
      </w:r>
    </w:p>
    <w:p w14:paraId="011D06D0">
      <w:pPr>
        <w:widowControl/>
        <w:numPr>
          <w:ilvl w:val="0"/>
          <w:numId w:val="0"/>
        </w:numPr>
        <w:spacing w:beforeLines="0" w:afterLines="0" w:line="500" w:lineRule="exact"/>
        <w:ind w:firstLine="482" w:firstLineChars="200"/>
        <w:jc w:val="left"/>
        <w:rPr>
          <w:rFonts w:hint="default" w:ascii="宋体" w:hAnsi="宋体" w:cs="宋体"/>
          <w:b/>
          <w:bCs/>
          <w:color w:val="333333"/>
          <w:sz w:val="24"/>
          <w:szCs w:val="24"/>
          <w:shd w:val="clear" w:color="auto" w:fill="FFFFFF"/>
          <w:lang w:val="en-US" w:eastAsia="zh-CN"/>
        </w:rPr>
      </w:pPr>
      <w:r>
        <w:rPr>
          <w:rFonts w:hint="eastAsia" w:ascii="宋体" w:hAnsi="宋体" w:cs="宋体"/>
          <w:b/>
          <w:bCs/>
          <w:color w:val="333333"/>
          <w:sz w:val="24"/>
          <w:szCs w:val="24"/>
          <w:shd w:val="clear" w:color="auto" w:fill="FFFFFF"/>
          <w:lang w:val="en-US" w:eastAsia="zh-CN"/>
        </w:rPr>
        <w:t>3.4其他说明</w:t>
      </w:r>
    </w:p>
    <w:p w14:paraId="75524599">
      <w:pPr>
        <w:widowControl/>
        <w:numPr>
          <w:ilvl w:val="0"/>
          <w:numId w:val="0"/>
        </w:numPr>
        <w:spacing w:beforeLines="0" w:afterLines="0" w:line="500" w:lineRule="exact"/>
        <w:ind w:firstLine="480" w:firstLineChars="200"/>
        <w:jc w:val="left"/>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sz w:val="24"/>
          <w:szCs w:val="24"/>
          <w:highlight w:val="none"/>
        </w:rPr>
        <w:t>本项目总预算为600000.00元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预算包含200点位云电脑三年期服务、200台</w:t>
      </w:r>
      <w:r>
        <w:rPr>
          <w:rFonts w:hint="eastAsia" w:ascii="宋体" w:hAnsi="宋体" w:eastAsia="宋体" w:cs="宋体"/>
          <w:sz w:val="24"/>
          <w:szCs w:val="24"/>
          <w:highlight w:val="none"/>
          <w:lang w:val="en-US" w:eastAsia="zh-CN"/>
        </w:rPr>
        <w:t>S</w:t>
      </w:r>
      <w:r>
        <w:rPr>
          <w:rFonts w:hint="eastAsia" w:ascii="宋体" w:hAnsi="宋体" w:eastAsia="宋体" w:cs="宋体"/>
          <w:sz w:val="24"/>
          <w:szCs w:val="24"/>
          <w:highlight w:val="none"/>
        </w:rPr>
        <w:t>瘦终端硬件、软件升级及专项技术服务、运输、安装、调试、三年运维、税费等全部相关费用，采购人无需额外支付任何费用</w:t>
      </w:r>
      <w:r>
        <w:rPr>
          <w:rFonts w:hint="eastAsia" w:ascii="宋体" w:hAnsi="宋体" w:eastAsia="宋体" w:cs="宋体"/>
          <w:sz w:val="24"/>
          <w:szCs w:val="24"/>
          <w:highlight w:val="none"/>
          <w:lang w:eastAsia="zh-CN"/>
        </w:rPr>
        <w:t>。</w:t>
      </w:r>
    </w:p>
    <w:p w14:paraId="24010DFE">
      <w:pPr>
        <w:widowControl/>
        <w:numPr>
          <w:ilvl w:val="0"/>
          <w:numId w:val="0"/>
        </w:numPr>
        <w:spacing w:beforeLines="0" w:afterLines="0" w:line="500" w:lineRule="exact"/>
        <w:ind w:firstLine="482" w:firstLineChars="200"/>
        <w:jc w:val="left"/>
        <w:rPr>
          <w:rFonts w:hint="eastAsia" w:ascii="宋体" w:hAnsi="宋体" w:cs="宋体"/>
          <w:color w:val="333333"/>
          <w:sz w:val="24"/>
          <w:szCs w:val="24"/>
          <w:shd w:val="clear" w:color="auto" w:fill="FFFFFF"/>
        </w:rPr>
      </w:pPr>
      <w:r>
        <w:rPr>
          <w:rFonts w:hint="eastAsia" w:ascii="宋体" w:hAnsi="宋体" w:cs="宋体"/>
          <w:b/>
          <w:bCs/>
          <w:color w:val="333333"/>
          <w:sz w:val="24"/>
          <w:szCs w:val="24"/>
          <w:shd w:val="clear" w:color="auto" w:fill="FFFFFF"/>
          <w:lang w:val="en-US" w:eastAsia="zh-CN"/>
        </w:rPr>
        <w:t>3.5交付方式</w:t>
      </w:r>
    </w:p>
    <w:p w14:paraId="0C091303">
      <w:pPr>
        <w:widowControl/>
        <w:numPr>
          <w:ilvl w:val="0"/>
          <w:numId w:val="0"/>
        </w:numPr>
        <w:spacing w:beforeLines="0" w:afterLines="0" w:line="500" w:lineRule="exact"/>
        <w:ind w:firstLine="480" w:firstLineChars="200"/>
        <w:jc w:val="left"/>
        <w:rPr>
          <w:rFonts w:hint="default" w:eastAsia="宋体"/>
          <w:lang w:val="en-US" w:eastAsia="zh-CN"/>
        </w:rPr>
      </w:pPr>
      <w:r>
        <w:rPr>
          <w:rFonts w:hint="eastAsia" w:ascii="宋体" w:hAnsi="宋体" w:eastAsia="宋体" w:cs="宋体"/>
          <w:sz w:val="24"/>
          <w:szCs w:val="24"/>
          <w:lang w:val="en-US" w:eastAsia="zh-CN"/>
        </w:rPr>
        <w:t>成交</w:t>
      </w:r>
      <w:r>
        <w:rPr>
          <w:rFonts w:hint="eastAsia" w:ascii="宋体" w:hAnsi="宋体" w:eastAsia="宋体" w:cs="宋体"/>
          <w:sz w:val="24"/>
          <w:szCs w:val="24"/>
        </w:rPr>
        <w:t>人须在合同约定期限内，一次性完成200点位云电脑部署、200台瘦终端交付安装、软件升级改造及全点位调试，整体交付验收；交付过程中，</w:t>
      </w:r>
      <w:r>
        <w:rPr>
          <w:rFonts w:hint="eastAsia" w:ascii="宋体" w:hAnsi="宋体" w:eastAsia="宋体" w:cs="宋体"/>
          <w:sz w:val="24"/>
          <w:szCs w:val="24"/>
          <w:lang w:val="en-US" w:eastAsia="zh-CN"/>
        </w:rPr>
        <w:t>成交</w:t>
      </w:r>
      <w:r>
        <w:rPr>
          <w:rFonts w:hint="eastAsia" w:ascii="宋体" w:hAnsi="宋体" w:eastAsia="宋体" w:cs="宋体"/>
          <w:sz w:val="24"/>
          <w:szCs w:val="24"/>
        </w:rPr>
        <w:t>人需做好设备保护、数据安全防护，避免设备损坏、数据丢失</w:t>
      </w:r>
      <w:r>
        <w:rPr>
          <w:rFonts w:hint="eastAsia" w:ascii="宋体" w:hAnsi="宋体" w:cs="宋体"/>
          <w:color w:val="333333"/>
          <w:sz w:val="24"/>
          <w:szCs w:val="24"/>
          <w:shd w:val="clear" w:color="auto" w:fill="FFFFFF"/>
        </w:rPr>
        <w:t>。</w:t>
      </w:r>
    </w:p>
    <w:p w14:paraId="7342ED3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val="0"/>
          <w:sz w:val="24"/>
          <w:szCs w:val="24"/>
          <w:highlight w:val="none"/>
          <w:lang w:eastAsia="zh-CN"/>
        </w:rPr>
      </w:pPr>
      <w:r>
        <w:rPr>
          <w:rFonts w:hint="eastAsia" w:asciiTheme="minorEastAsia" w:hAnsiTheme="minorEastAsia" w:cstheme="minorEastAsia"/>
          <w:b/>
          <w:bCs w:val="0"/>
          <w:sz w:val="24"/>
          <w:szCs w:val="24"/>
          <w:highlight w:val="none"/>
          <w:lang w:val="en-US" w:eastAsia="zh-CN"/>
        </w:rPr>
        <w:t>四</w:t>
      </w:r>
      <w:r>
        <w:rPr>
          <w:rFonts w:hint="eastAsia" w:asciiTheme="minorEastAsia" w:hAnsiTheme="minorEastAsia" w:eastAsiaTheme="minorEastAsia" w:cstheme="minorEastAsia"/>
          <w:b/>
          <w:bCs w:val="0"/>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eastAsia="zh-CN"/>
        </w:rPr>
        <w:t>验收标准</w:t>
      </w:r>
    </w:p>
    <w:p w14:paraId="0771B9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宋体" w:hAnsi="宋体" w:eastAsia="宋体" w:cs="宋体"/>
          <w:sz w:val="24"/>
          <w:szCs w:val="24"/>
        </w:rPr>
        <w:t>全部云电脑点位、瘦终端设备正常登录、流畅运行，功能满足汾阳公安局办公办案需求；软件升级后运行稳定，无漏洞、无报错；数据迁移完整、安全；培训效果达标，相关人员能够熟练操作使用；运维文档、操作手册齐全、规范；双方签署验收文件，验收合格后正式进入服务期</w:t>
      </w:r>
      <w:r>
        <w:rPr>
          <w:rFonts w:hint="eastAsia" w:asciiTheme="minorEastAsia" w:hAnsiTheme="minorEastAsia" w:eastAsiaTheme="minorEastAsia" w:cstheme="minorEastAsia"/>
          <w:b w:val="0"/>
          <w:bCs w:val="0"/>
          <w:sz w:val="24"/>
          <w:szCs w:val="24"/>
          <w:highlight w:val="none"/>
        </w:rPr>
        <w:t>。</w:t>
      </w:r>
    </w:p>
    <w:p w14:paraId="409CBD21">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
          <w:bCs w:val="0"/>
          <w:sz w:val="24"/>
          <w:szCs w:val="24"/>
          <w:highlight w:val="none"/>
          <w:lang w:val="en-US"/>
        </w:rPr>
      </w:pPr>
      <w:bookmarkStart w:id="29" w:name="_Toc451762253"/>
      <w:bookmarkStart w:id="30" w:name="_Toc24897"/>
      <w:r>
        <w:rPr>
          <w:rFonts w:hint="eastAsia" w:asciiTheme="minorEastAsia" w:hAnsiTheme="minorEastAsia" w:eastAsiaTheme="minorEastAsia" w:cstheme="minorEastAsia"/>
          <w:b/>
          <w:bCs w:val="0"/>
          <w:sz w:val="24"/>
          <w:szCs w:val="24"/>
          <w:highlight w:val="none"/>
          <w:lang w:eastAsia="zh-CN"/>
        </w:rPr>
        <w:t>第五章</w:t>
      </w:r>
      <w:r>
        <w:rPr>
          <w:rFonts w:hint="eastAsia" w:asciiTheme="minorEastAsia" w:hAnsiTheme="minorEastAsia" w:eastAsiaTheme="minorEastAsia" w:cstheme="minorEastAsia"/>
          <w:b/>
          <w:bCs w:val="0"/>
          <w:sz w:val="24"/>
          <w:szCs w:val="24"/>
          <w:highlight w:val="none"/>
          <w:lang w:val="en-US"/>
        </w:rPr>
        <w:t xml:space="preserve">  </w:t>
      </w:r>
      <w:bookmarkEnd w:id="29"/>
      <w:r>
        <w:rPr>
          <w:rFonts w:hint="eastAsia" w:asciiTheme="minorEastAsia" w:hAnsiTheme="minorEastAsia" w:eastAsiaTheme="minorEastAsia" w:cstheme="minorEastAsia"/>
          <w:b/>
          <w:bCs w:val="0"/>
          <w:sz w:val="24"/>
          <w:szCs w:val="24"/>
          <w:highlight w:val="none"/>
          <w:lang w:eastAsia="zh-CN"/>
        </w:rPr>
        <w:t>合同原则</w:t>
      </w:r>
      <w:bookmarkEnd w:id="30"/>
    </w:p>
    <w:p w14:paraId="0C1E5EB8">
      <w:pPr>
        <w:spacing w:line="560" w:lineRule="exact"/>
        <w:rPr>
          <w:rFonts w:hint="eastAsia" w:ascii="宋体" w:hAnsi="宋体" w:eastAsia="宋体" w:cs="宋体"/>
          <w:color w:val="000000"/>
          <w:sz w:val="24"/>
          <w:szCs w:val="24"/>
          <w:highlight w:val="none"/>
        </w:rPr>
      </w:pPr>
      <w:bookmarkStart w:id="31" w:name="_Toc16688"/>
      <w:r>
        <w:rPr>
          <w:rFonts w:hint="eastAsia" w:ascii="宋体" w:hAnsi="宋体" w:eastAsia="宋体" w:cs="宋体"/>
          <w:color w:val="000000"/>
          <w:sz w:val="24"/>
          <w:szCs w:val="24"/>
          <w:highlight w:val="none"/>
        </w:rPr>
        <w:t>甲方：</w:t>
      </w:r>
    </w:p>
    <w:p w14:paraId="78DB4D7B">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775B7158">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（采购项目）的采购结果，按照《中华人民共和国政府采购法》及《中华人民共和国政府采购法</w:t>
      </w:r>
      <w:r>
        <w:rPr>
          <w:rFonts w:hint="eastAsia" w:ascii="宋体" w:hAnsi="宋体" w:eastAsia="宋体" w:cs="宋体"/>
          <w:color w:val="000000"/>
          <w:sz w:val="24"/>
          <w:szCs w:val="24"/>
          <w:highlight w:val="none"/>
          <w:lang w:val="en-US" w:eastAsia="zh-CN"/>
        </w:rPr>
        <w:t>实施条例</w:t>
      </w:r>
      <w:r>
        <w:rPr>
          <w:rFonts w:hint="eastAsia" w:ascii="宋体" w:hAnsi="宋体" w:eastAsia="宋体" w:cs="宋体"/>
          <w:color w:val="000000"/>
          <w:sz w:val="24"/>
          <w:szCs w:val="24"/>
          <w:highlight w:val="none"/>
        </w:rPr>
        <w:t>》、《中华人民共和国民法典》的规定，经双方协商，本着平等互利和诚实信用的原则，一致同意签订本合同。</w:t>
      </w:r>
    </w:p>
    <w:p w14:paraId="14304805">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32" w:name="_Toc6065"/>
      <w:bookmarkStart w:id="33" w:name="_Toc17842"/>
      <w:bookmarkStart w:id="34" w:name="_Toc104232634"/>
      <w:r>
        <w:rPr>
          <w:rFonts w:hint="eastAsia" w:ascii="宋体" w:hAnsi="宋体" w:eastAsia="宋体" w:cs="宋体"/>
          <w:bCs w:val="0"/>
          <w:color w:val="000000"/>
          <w:sz w:val="24"/>
          <w:szCs w:val="24"/>
          <w:highlight w:val="none"/>
        </w:rPr>
        <w:t>第一条  项目概况</w:t>
      </w:r>
      <w:bookmarkEnd w:id="32"/>
      <w:bookmarkEnd w:id="33"/>
      <w:bookmarkEnd w:id="34"/>
    </w:p>
    <w:p w14:paraId="5E1CFC6E">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3360288D">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服务地点</w:t>
      </w:r>
      <w:r>
        <w:rPr>
          <w:rFonts w:hint="eastAsia" w:ascii="宋体" w:hAnsi="宋体" w:eastAsia="宋体" w:cs="宋体"/>
          <w:color w:val="000000"/>
          <w:sz w:val="24"/>
          <w:szCs w:val="24"/>
          <w:highlight w:val="none"/>
        </w:rPr>
        <w:t>：</w:t>
      </w:r>
    </w:p>
    <w:p w14:paraId="2B478B3A">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35" w:name="_Toc26983"/>
      <w:bookmarkStart w:id="36" w:name="_Toc104232635"/>
      <w:bookmarkStart w:id="37" w:name="_Toc2642"/>
      <w:r>
        <w:rPr>
          <w:rFonts w:hint="eastAsia" w:ascii="宋体" w:hAnsi="宋体" w:eastAsia="宋体" w:cs="宋体"/>
          <w:bCs w:val="0"/>
          <w:color w:val="000000"/>
          <w:sz w:val="24"/>
          <w:szCs w:val="24"/>
          <w:highlight w:val="none"/>
        </w:rPr>
        <w:t>第二条  服务范围及要求:</w:t>
      </w:r>
      <w:bookmarkEnd w:id="35"/>
      <w:bookmarkEnd w:id="36"/>
      <w:bookmarkEnd w:id="37"/>
    </w:p>
    <w:p w14:paraId="641ACA9E">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（一）服务范围</w:t>
      </w:r>
    </w:p>
    <w:p w14:paraId="25349856">
      <w:pPr>
        <w:spacing w:line="560" w:lineRule="exact"/>
        <w:ind w:firstLine="480" w:firstLineChars="200"/>
        <w:rPr>
          <w:rFonts w:hint="eastAsia" w:ascii="宋体" w:hAnsi="宋体" w:eastAsia="宋体" w:cs="宋体"/>
          <w:color w:val="000000"/>
          <w:sz w:val="24"/>
          <w:szCs w:val="24"/>
          <w:highlight w:val="none"/>
        </w:rPr>
      </w:pPr>
    </w:p>
    <w:p w14:paraId="0A73C14F">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（二）服务要求</w:t>
      </w:r>
    </w:p>
    <w:p w14:paraId="0F56A6C0">
      <w:pPr>
        <w:spacing w:line="560" w:lineRule="exact"/>
        <w:ind w:firstLine="480" w:firstLineChars="200"/>
        <w:rPr>
          <w:rFonts w:hint="eastAsia" w:ascii="宋体" w:hAnsi="宋体" w:eastAsia="宋体" w:cs="宋体"/>
          <w:color w:val="000000"/>
          <w:sz w:val="24"/>
          <w:szCs w:val="24"/>
          <w:highlight w:val="none"/>
        </w:rPr>
      </w:pPr>
    </w:p>
    <w:p w14:paraId="1670A397">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lang w:eastAsia="zh-CN"/>
        </w:rPr>
      </w:pPr>
      <w:bookmarkStart w:id="38" w:name="_Toc104232636"/>
      <w:bookmarkStart w:id="39" w:name="_Toc26630"/>
      <w:bookmarkStart w:id="40" w:name="_Toc12124"/>
      <w:r>
        <w:rPr>
          <w:rFonts w:hint="eastAsia" w:ascii="宋体" w:hAnsi="宋体" w:eastAsia="宋体" w:cs="宋体"/>
          <w:bCs w:val="0"/>
          <w:color w:val="000000"/>
          <w:sz w:val="24"/>
          <w:szCs w:val="24"/>
          <w:highlight w:val="none"/>
        </w:rPr>
        <w:t>第三条 合同委托</w:t>
      </w:r>
      <w:bookmarkEnd w:id="38"/>
      <w:r>
        <w:rPr>
          <w:rFonts w:hint="eastAsia" w:ascii="宋体" w:hAnsi="宋体" w:eastAsia="宋体" w:cs="宋体"/>
          <w:bCs w:val="0"/>
          <w:color w:val="000000"/>
          <w:sz w:val="24"/>
          <w:szCs w:val="24"/>
          <w:highlight w:val="none"/>
          <w:lang w:eastAsia="zh-CN"/>
        </w:rPr>
        <w:t>服务时间</w:t>
      </w:r>
      <w:bookmarkEnd w:id="39"/>
      <w:bookmarkEnd w:id="40"/>
    </w:p>
    <w:p w14:paraId="1B36D852">
      <w:pPr>
        <w:pStyle w:val="26"/>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eastAsia="zh-CN"/>
        </w:rPr>
        <w:t>服务时间</w:t>
      </w:r>
      <w:r>
        <w:rPr>
          <w:rFonts w:hint="eastAsia" w:ascii="宋体" w:hAnsi="宋体" w:eastAsia="宋体" w:cs="宋体"/>
          <w:color w:val="000000"/>
          <w:sz w:val="24"/>
          <w:szCs w:val="24"/>
          <w:highlight w:val="none"/>
        </w:rPr>
        <w:t>为     ，自（_）年（_）月（_）日至（_）年（_）月（_）日。　</w:t>
      </w:r>
    </w:p>
    <w:p w14:paraId="2E9DC9CC">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1" w:name="_Toc104232637"/>
      <w:bookmarkStart w:id="42" w:name="_Toc19371"/>
      <w:bookmarkStart w:id="43" w:name="_Toc8344"/>
      <w:r>
        <w:rPr>
          <w:rFonts w:hint="eastAsia" w:ascii="宋体" w:hAnsi="宋体" w:eastAsia="宋体" w:cs="宋体"/>
          <w:bCs w:val="0"/>
          <w:color w:val="000000"/>
          <w:sz w:val="24"/>
          <w:szCs w:val="24"/>
          <w:highlight w:val="none"/>
        </w:rPr>
        <w:t>第四条 合同金额及结算方式</w:t>
      </w:r>
      <w:bookmarkEnd w:id="41"/>
      <w:bookmarkEnd w:id="42"/>
      <w:bookmarkEnd w:id="43"/>
    </w:p>
    <w:p w14:paraId="31C27FC4">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（一）</w:t>
      </w:r>
      <w:r>
        <w:rPr>
          <w:rFonts w:hint="eastAsia" w:ascii="宋体" w:hAnsi="宋体" w:eastAsia="宋体" w:cs="宋体"/>
          <w:color w:val="000000"/>
          <w:spacing w:val="10"/>
          <w:sz w:val="24"/>
          <w:szCs w:val="24"/>
          <w:highlight w:val="none"/>
        </w:rPr>
        <w:t>资金性质</w:t>
      </w:r>
    </w:p>
    <w:p w14:paraId="0F4FC5CD">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（二）</w:t>
      </w:r>
      <w:r>
        <w:rPr>
          <w:rFonts w:hint="eastAsia" w:ascii="宋体" w:hAnsi="宋体" w:eastAsia="宋体" w:cs="宋体"/>
          <w:color w:val="000000"/>
          <w:spacing w:val="10"/>
          <w:sz w:val="24"/>
          <w:szCs w:val="24"/>
          <w:highlight w:val="none"/>
        </w:rPr>
        <w:t>合同金额：</w:t>
      </w:r>
    </w:p>
    <w:p w14:paraId="30391E6F">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合同总金额（大写）</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元人民币（小写：</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元）；</w:t>
      </w:r>
    </w:p>
    <w:p w14:paraId="05222A3A">
      <w:pPr>
        <w:pStyle w:val="26"/>
        <w:numPr>
          <w:ilvl w:val="0"/>
          <w:numId w:val="0"/>
        </w:numPr>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kern w:val="2"/>
          <w:sz w:val="24"/>
          <w:szCs w:val="24"/>
          <w:lang w:val="en-US" w:eastAsia="zh-CN" w:bidi="ar-SA"/>
        </w:rPr>
        <w:t>（三）</w:t>
      </w:r>
      <w:r>
        <w:rPr>
          <w:rFonts w:hint="eastAsia" w:ascii="宋体" w:hAnsi="宋体" w:eastAsia="宋体" w:cs="宋体"/>
          <w:color w:val="000000"/>
          <w:spacing w:val="10"/>
          <w:sz w:val="24"/>
          <w:szCs w:val="24"/>
          <w:highlight w:val="none"/>
        </w:rPr>
        <w:t>结算方式：</w:t>
      </w:r>
    </w:p>
    <w:p w14:paraId="04490769">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4" w:name="_Toc104232638"/>
      <w:bookmarkStart w:id="45" w:name="_Toc26596"/>
      <w:bookmarkStart w:id="46" w:name="_Toc27266"/>
      <w:r>
        <w:rPr>
          <w:rFonts w:hint="eastAsia" w:ascii="宋体" w:hAnsi="宋体" w:eastAsia="宋体" w:cs="宋体"/>
          <w:b/>
          <w:bCs w:val="0"/>
          <w:color w:val="000000"/>
          <w:kern w:val="2"/>
          <w:sz w:val="24"/>
          <w:szCs w:val="24"/>
          <w:lang w:val="en-US" w:eastAsia="zh-CN" w:bidi="ar-SA"/>
        </w:rPr>
        <w:t>第五条</w:t>
      </w:r>
      <w:r>
        <w:rPr>
          <w:rFonts w:hint="eastAsia" w:ascii="宋体" w:hAnsi="宋体" w:eastAsia="宋体" w:cs="宋体"/>
          <w:bCs w:val="0"/>
          <w:color w:val="000000"/>
          <w:sz w:val="24"/>
          <w:szCs w:val="24"/>
          <w:highlight w:val="none"/>
        </w:rPr>
        <w:t>双方权利义务</w:t>
      </w:r>
      <w:bookmarkEnd w:id="44"/>
      <w:bookmarkEnd w:id="45"/>
      <w:bookmarkEnd w:id="46"/>
    </w:p>
    <w:p w14:paraId="59C1D969">
      <w:pPr>
        <w:pStyle w:val="26"/>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（一）甲方权利和义务</w:t>
      </w:r>
    </w:p>
    <w:p w14:paraId="50F6F1A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1.甲方有权获取乙方提供的专业化服务；</w:t>
      </w:r>
    </w:p>
    <w:p w14:paraId="288FD01F">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2.甲方保证服务期间，对乙方工作给予支持，提供采购需求必须的基础工作条件；</w:t>
      </w:r>
    </w:p>
    <w:p w14:paraId="1644AEC6">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3.按合同要求及时向乙方支付服务费。不得以机构变动、人员更替、政策调整等为由延迟付款，不得将采购文件和合同中未规定的义务作为向供应商付款的条件。</w:t>
      </w:r>
    </w:p>
    <w:p w14:paraId="0EA45A89">
      <w:pPr>
        <w:pStyle w:val="26"/>
        <w:spacing w:line="560" w:lineRule="exact"/>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（二）乙方权利和义务</w:t>
      </w:r>
    </w:p>
    <w:p w14:paraId="43B2F0B6">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1.乙方有权要求甲方提供为完成本次服务所需的相关材料和相关信息。</w:t>
      </w:r>
    </w:p>
    <w:p w14:paraId="3C1DBEDA">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2.按照合同约定收取服务费。</w:t>
      </w:r>
    </w:p>
    <w:p w14:paraId="4ED0B8C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0656C7DC">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4.乙方为甲方提供服务期间，制定并执行严格的安全生产管理措施，保证甲乙方工作人员人身安全和甲方的设备设施（如有）的完好无损，如发生安全事故的，责任由乙方全部负责。</w:t>
      </w:r>
    </w:p>
    <w:p w14:paraId="0F5814CD">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5.乙方保证所提供的服务或其任何一部分不会侵犯任何第三方的专利权、商标权或著作权。一旦发现侵权、索赔或诉讼，乙方应承担全部责任。乙方保证提供的服务不存在</w:t>
      </w:r>
      <w:r>
        <w:rPr>
          <w:rFonts w:hint="eastAsia" w:ascii="宋体" w:hAnsi="宋体" w:eastAsia="宋体" w:cs="宋体"/>
          <w:bCs/>
          <w:color w:val="000000"/>
          <w:spacing w:val="10"/>
          <w:sz w:val="24"/>
          <w:szCs w:val="24"/>
          <w:highlight w:val="none"/>
          <w:lang w:val="en-US" w:eastAsia="zh-CN"/>
        </w:rPr>
        <w:t>危及</w:t>
      </w:r>
      <w:r>
        <w:rPr>
          <w:rFonts w:hint="eastAsia" w:ascii="宋体" w:hAnsi="宋体" w:eastAsia="宋体" w:cs="宋体"/>
          <w:bCs/>
          <w:color w:val="000000"/>
          <w:spacing w:val="10"/>
          <w:sz w:val="24"/>
          <w:szCs w:val="24"/>
          <w:highlight w:val="none"/>
        </w:rPr>
        <w:t>人身及财产安全的隐患，不存在违反国家法律、法规及行业规范要求的有关安全条款，否则应承担全部法律责任。</w:t>
      </w:r>
    </w:p>
    <w:p w14:paraId="4187A5B9">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6.乙方不得擅自转让其应履行的合同义务。</w:t>
      </w:r>
    </w:p>
    <w:p w14:paraId="1EB39974">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47" w:name="_Toc104232639"/>
      <w:bookmarkStart w:id="48" w:name="_Toc16144"/>
      <w:bookmarkStart w:id="49" w:name="_Toc17784"/>
      <w:r>
        <w:rPr>
          <w:rFonts w:hint="eastAsia" w:ascii="宋体" w:hAnsi="宋体" w:eastAsia="宋体" w:cs="宋体"/>
          <w:b/>
          <w:bCs w:val="0"/>
          <w:color w:val="000000"/>
          <w:kern w:val="2"/>
          <w:sz w:val="24"/>
          <w:szCs w:val="24"/>
          <w:lang w:val="en-US" w:eastAsia="zh-CN" w:bidi="ar-SA"/>
        </w:rPr>
        <w:t>第六条</w:t>
      </w:r>
      <w:r>
        <w:rPr>
          <w:rFonts w:hint="eastAsia" w:ascii="宋体" w:hAnsi="宋体" w:eastAsia="宋体" w:cs="宋体"/>
          <w:bCs w:val="0"/>
          <w:color w:val="000000"/>
          <w:sz w:val="24"/>
          <w:szCs w:val="24"/>
          <w:highlight w:val="none"/>
        </w:rPr>
        <w:t>知识产权归属</w:t>
      </w:r>
      <w:bookmarkEnd w:id="47"/>
      <w:bookmarkEnd w:id="48"/>
      <w:bookmarkEnd w:id="49"/>
    </w:p>
    <w:p w14:paraId="4E3D5195">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本合同所约定工作内容中正式成果的知识产品归甲方所有。</w:t>
      </w:r>
    </w:p>
    <w:p w14:paraId="2FA23607">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50" w:name="_Toc17142"/>
      <w:bookmarkStart w:id="51" w:name="_Toc104232640"/>
      <w:bookmarkStart w:id="52" w:name="_Toc17648"/>
      <w:r>
        <w:rPr>
          <w:rFonts w:hint="eastAsia" w:ascii="宋体" w:hAnsi="宋体" w:eastAsia="宋体" w:cs="宋体"/>
          <w:b/>
          <w:bCs w:val="0"/>
          <w:color w:val="000000"/>
          <w:kern w:val="2"/>
          <w:sz w:val="24"/>
          <w:szCs w:val="24"/>
          <w:lang w:val="en-US" w:eastAsia="zh-CN" w:bidi="ar-SA"/>
        </w:rPr>
        <w:t>第七条</w:t>
      </w:r>
      <w:r>
        <w:rPr>
          <w:rFonts w:hint="eastAsia" w:ascii="宋体" w:hAnsi="宋体" w:eastAsia="宋体" w:cs="宋体"/>
          <w:bCs w:val="0"/>
          <w:color w:val="000000"/>
          <w:sz w:val="24"/>
          <w:szCs w:val="24"/>
          <w:highlight w:val="none"/>
        </w:rPr>
        <w:t>保密条款</w:t>
      </w:r>
      <w:bookmarkEnd w:id="50"/>
      <w:bookmarkEnd w:id="51"/>
      <w:bookmarkEnd w:id="52"/>
    </w:p>
    <w:p w14:paraId="6F81E787">
      <w:pPr>
        <w:pStyle w:val="26"/>
        <w:spacing w:line="560" w:lineRule="exact"/>
        <w:ind w:firstLine="520" w:firstLineChars="200"/>
        <w:rPr>
          <w:rFonts w:hint="eastAsia" w:ascii="宋体" w:hAnsi="宋体" w:eastAsia="宋体" w:cs="宋体"/>
          <w:bCs/>
          <w:color w:val="000000"/>
          <w:spacing w:val="10"/>
          <w:sz w:val="24"/>
          <w:szCs w:val="24"/>
          <w:highlight w:val="none"/>
        </w:rPr>
      </w:pPr>
      <w:r>
        <w:rPr>
          <w:rFonts w:hint="eastAsia" w:ascii="宋体" w:hAnsi="宋体" w:eastAsia="宋体" w:cs="宋体"/>
          <w:bCs/>
          <w:color w:val="000000"/>
          <w:spacing w:val="10"/>
          <w:sz w:val="24"/>
          <w:szCs w:val="24"/>
          <w:highlight w:val="none"/>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437982B">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第八条</w:t>
      </w:r>
      <w:r>
        <w:rPr>
          <w:rFonts w:hint="eastAsia" w:ascii="宋体" w:hAnsi="宋体" w:eastAsia="宋体" w:cs="宋体"/>
          <w:bCs w:val="0"/>
          <w:color w:val="000000"/>
          <w:sz w:val="24"/>
          <w:szCs w:val="24"/>
          <w:highlight w:val="none"/>
        </w:rPr>
        <w:t xml:space="preserve"> </w:t>
      </w:r>
      <w:bookmarkStart w:id="53" w:name="_Toc12573"/>
      <w:bookmarkStart w:id="54" w:name="_Toc10570"/>
      <w:bookmarkStart w:id="55" w:name="_Toc104232641"/>
      <w:r>
        <w:rPr>
          <w:rFonts w:hint="eastAsia" w:ascii="宋体" w:hAnsi="宋体" w:eastAsia="宋体" w:cs="宋体"/>
          <w:bCs w:val="0"/>
          <w:color w:val="000000"/>
          <w:sz w:val="24"/>
          <w:szCs w:val="24"/>
          <w:highlight w:val="none"/>
        </w:rPr>
        <w:t>履约验收</w:t>
      </w:r>
      <w:bookmarkEnd w:id="53"/>
      <w:bookmarkEnd w:id="54"/>
      <w:bookmarkEnd w:id="55"/>
    </w:p>
    <w:p w14:paraId="7876D9E4">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第九条</w:t>
      </w:r>
      <w:r>
        <w:rPr>
          <w:rFonts w:hint="eastAsia" w:ascii="宋体" w:hAnsi="宋体" w:eastAsia="宋体" w:cs="宋体"/>
          <w:bCs w:val="0"/>
          <w:color w:val="000000"/>
          <w:sz w:val="24"/>
          <w:szCs w:val="24"/>
          <w:highlight w:val="none"/>
        </w:rPr>
        <w:t xml:space="preserve"> </w:t>
      </w:r>
      <w:bookmarkStart w:id="56" w:name="_Toc104232642"/>
      <w:bookmarkStart w:id="57" w:name="_Toc21314"/>
      <w:bookmarkStart w:id="58" w:name="_Toc31786"/>
      <w:r>
        <w:rPr>
          <w:rFonts w:hint="eastAsia" w:ascii="宋体" w:hAnsi="宋体" w:eastAsia="宋体" w:cs="宋体"/>
          <w:bCs w:val="0"/>
          <w:color w:val="000000"/>
          <w:sz w:val="24"/>
          <w:szCs w:val="24"/>
          <w:highlight w:val="none"/>
        </w:rPr>
        <w:t>违约责任</w:t>
      </w:r>
      <w:bookmarkEnd w:id="56"/>
      <w:bookmarkEnd w:id="57"/>
      <w:bookmarkEnd w:id="58"/>
    </w:p>
    <w:p w14:paraId="6B769E27">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1.乙方未按合同约定提供服务的，每逾期一日，向甲方赔偿违约服务款项</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%的违约金，违约金累计不超过合同总金额的5%。乙方未按合同约定提供服务累计超过</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天，甲方有权解除合同并要求乙方</w:t>
      </w:r>
      <w:r>
        <w:rPr>
          <w:rFonts w:hint="eastAsia" w:ascii="宋体" w:hAnsi="宋体" w:eastAsia="宋体" w:cs="宋体"/>
          <w:color w:val="000000"/>
          <w:spacing w:val="10"/>
          <w:sz w:val="24"/>
          <w:szCs w:val="24"/>
          <w:highlight w:val="none"/>
          <w:lang w:val="en-US" w:eastAsia="zh-CN"/>
        </w:rPr>
        <w:t>承担</w:t>
      </w:r>
      <w:r>
        <w:rPr>
          <w:rFonts w:hint="eastAsia" w:ascii="宋体" w:hAnsi="宋体" w:eastAsia="宋体" w:cs="宋体"/>
          <w:color w:val="000000"/>
          <w:spacing w:val="10"/>
          <w:sz w:val="24"/>
          <w:szCs w:val="24"/>
          <w:highlight w:val="none"/>
        </w:rPr>
        <w:t>甲方造成的经济损失。</w:t>
      </w:r>
    </w:p>
    <w:p w14:paraId="6F9317EF">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2.在乙方服务工作范围内，如因工作未达到服务标准，由此造成的损失有乙方承担。</w:t>
      </w:r>
    </w:p>
    <w:p w14:paraId="54E428EE">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3.任意一方擅自解除合同导致合同不能履行，视为违约，违约方按合同约定合同总金额的5%收取违约金并赔偿给守约方的经济损失。</w:t>
      </w:r>
    </w:p>
    <w:p w14:paraId="0C05844B">
      <w:pPr>
        <w:pStyle w:val="3"/>
        <w:numPr>
          <w:ilvl w:val="0"/>
          <w:numId w:val="0"/>
        </w:numPr>
        <w:pBdr>
          <w:top w:val="none" w:color="auto" w:sz="0" w:space="1"/>
          <w:left w:val="none" w:color="auto" w:sz="0" w:space="4"/>
          <w:bottom w:val="none" w:color="auto" w:sz="0" w:space="1"/>
          <w:right w:val="none" w:color="auto" w:sz="0" w:space="4"/>
        </w:pBdr>
        <w:spacing w:before="360" w:beforeLines="150" w:after="0" w:line="560" w:lineRule="exact"/>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第十条</w:t>
      </w:r>
      <w:r>
        <w:rPr>
          <w:rFonts w:hint="eastAsia" w:ascii="宋体" w:hAnsi="宋体" w:eastAsia="宋体" w:cs="宋体"/>
          <w:bCs w:val="0"/>
          <w:color w:val="000000"/>
          <w:sz w:val="24"/>
          <w:szCs w:val="24"/>
          <w:highlight w:val="none"/>
        </w:rPr>
        <w:t xml:space="preserve"> </w:t>
      </w:r>
      <w:bookmarkStart w:id="59" w:name="_Toc7714"/>
      <w:bookmarkStart w:id="60" w:name="_Toc1410"/>
      <w:bookmarkStart w:id="61" w:name="_Toc104232643"/>
      <w:r>
        <w:rPr>
          <w:rFonts w:hint="eastAsia" w:ascii="宋体" w:hAnsi="宋体" w:eastAsia="宋体" w:cs="宋体"/>
          <w:bCs w:val="0"/>
          <w:color w:val="000000"/>
          <w:sz w:val="24"/>
          <w:szCs w:val="24"/>
          <w:highlight w:val="none"/>
        </w:rPr>
        <w:t>不可抗力</w:t>
      </w:r>
      <w:bookmarkEnd w:id="59"/>
      <w:bookmarkEnd w:id="60"/>
      <w:bookmarkEnd w:id="61"/>
    </w:p>
    <w:p w14:paraId="08926743">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1.不可抗力是指合同当事人在签订合同时不可预见，在合同履行过程中不可避免且不能克服的自然灾害和社会性突发事件，如地震、海啸、瘟疫、骚乱、戒严、暴动、战争等。</w:t>
      </w:r>
    </w:p>
    <w:p w14:paraId="7E16B071">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12F59EAB">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3.由于不可抗力的原因，致使合同无法按期履行或不能履行的，所造成的损失有双方各自承担，受不可抗力影响的一方应当采取合理的措施防止损失的扩大，否则应就扩大的损失负赔偿责任。</w:t>
      </w:r>
    </w:p>
    <w:p w14:paraId="356BE77A">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第十一条</w:t>
      </w:r>
      <w:r>
        <w:rPr>
          <w:rFonts w:hint="eastAsia" w:ascii="宋体" w:hAnsi="宋体" w:eastAsia="宋体" w:cs="宋体"/>
          <w:bCs w:val="0"/>
          <w:color w:val="000000"/>
          <w:sz w:val="24"/>
          <w:szCs w:val="24"/>
          <w:highlight w:val="none"/>
        </w:rPr>
        <w:t xml:space="preserve"> </w:t>
      </w:r>
      <w:bookmarkStart w:id="62" w:name="_Toc32424"/>
      <w:bookmarkStart w:id="63" w:name="_Toc104232644"/>
      <w:bookmarkStart w:id="64" w:name="_Toc9187"/>
      <w:r>
        <w:rPr>
          <w:rFonts w:hint="eastAsia" w:ascii="宋体" w:hAnsi="宋体" w:eastAsia="宋体" w:cs="宋体"/>
          <w:bCs w:val="0"/>
          <w:color w:val="000000"/>
          <w:sz w:val="24"/>
          <w:szCs w:val="24"/>
          <w:highlight w:val="none"/>
        </w:rPr>
        <w:t>合同变更与解除</w:t>
      </w:r>
      <w:bookmarkEnd w:id="62"/>
      <w:bookmarkEnd w:id="63"/>
      <w:bookmarkEnd w:id="64"/>
    </w:p>
    <w:p w14:paraId="3BF40C67">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本合同期限自签订之日起到合同终止日期。合同到期甲乙双方均未提出新的意向，合同自行终止。合作期内任何一方不得擅自停止协议，否则应负担所造成的一切损失。</w:t>
      </w:r>
    </w:p>
    <w:p w14:paraId="2BEEB01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在下列情况发生时，甲方有权提前解除合同并就实际损失向乙方提出索赔：</w:t>
      </w:r>
    </w:p>
    <w:p w14:paraId="6F1B2D62">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乙方服务质量考核不合格；</w:t>
      </w:r>
    </w:p>
    <w:p w14:paraId="4CE9702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乙方未得到甲方同意，擅自更换服务人员。</w:t>
      </w:r>
    </w:p>
    <w:p w14:paraId="667A7F7A">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乙方因故需终止合同，必须提前</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天书面通知甲方，经甲方同意后，方可终止。</w:t>
      </w:r>
    </w:p>
    <w:p w14:paraId="5BA7B94D">
      <w:pPr>
        <w:pStyle w:val="3"/>
        <w:numPr>
          <w:ilvl w:val="0"/>
          <w:numId w:val="0"/>
        </w:numPr>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
          <w:bCs w:val="0"/>
          <w:color w:val="000000"/>
          <w:kern w:val="2"/>
          <w:sz w:val="24"/>
          <w:szCs w:val="24"/>
          <w:lang w:val="en-US" w:eastAsia="zh-CN" w:bidi="ar-SA"/>
        </w:rPr>
        <w:t>第十二条</w:t>
      </w:r>
      <w:r>
        <w:rPr>
          <w:rFonts w:hint="eastAsia" w:ascii="宋体" w:hAnsi="宋体" w:eastAsia="宋体" w:cs="宋体"/>
          <w:bCs w:val="0"/>
          <w:color w:val="000000"/>
          <w:sz w:val="24"/>
          <w:szCs w:val="24"/>
          <w:highlight w:val="none"/>
        </w:rPr>
        <w:t xml:space="preserve"> </w:t>
      </w:r>
      <w:bookmarkStart w:id="65" w:name="_Toc104232645"/>
      <w:bookmarkStart w:id="66" w:name="_Toc23897"/>
      <w:bookmarkStart w:id="67" w:name="_Toc5554"/>
      <w:r>
        <w:rPr>
          <w:rFonts w:hint="eastAsia" w:ascii="宋体" w:hAnsi="宋体" w:eastAsia="宋体" w:cs="宋体"/>
          <w:bCs w:val="0"/>
          <w:color w:val="000000"/>
          <w:sz w:val="24"/>
          <w:szCs w:val="24"/>
          <w:highlight w:val="none"/>
        </w:rPr>
        <w:t>合同争议解决</w:t>
      </w:r>
      <w:bookmarkEnd w:id="65"/>
      <w:bookmarkEnd w:id="66"/>
      <w:bookmarkEnd w:id="67"/>
    </w:p>
    <w:p w14:paraId="5ECF342C">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因履行合同引起的或与本合同有关的争议，甲乙双方首先通过友好协商解决，如双方协商不能解决时，选择下列第</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种方式解决：</w:t>
      </w:r>
    </w:p>
    <w:p w14:paraId="66174CF2">
      <w:pPr>
        <w:spacing w:line="560" w:lineRule="exact"/>
        <w:ind w:firstLine="260" w:firstLineChars="10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（1）向</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pacing w:val="10"/>
          <w:sz w:val="24"/>
          <w:szCs w:val="24"/>
          <w:highlight w:val="none"/>
        </w:rPr>
        <w:t>仲裁委员会申请仲裁。</w:t>
      </w:r>
    </w:p>
    <w:p w14:paraId="4E19EAC5">
      <w:pPr>
        <w:pStyle w:val="26"/>
        <w:spacing w:line="560" w:lineRule="exact"/>
        <w:ind w:firstLine="260" w:firstLineChars="1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（2）向</w:t>
      </w:r>
      <w:r>
        <w:rPr>
          <w:rFonts w:hint="eastAsia" w:ascii="宋体" w:hAnsi="宋体" w:eastAsia="宋体" w:cs="宋体"/>
          <w:color w:val="000000"/>
          <w:spacing w:val="10"/>
          <w:sz w:val="24"/>
          <w:szCs w:val="24"/>
          <w:highlight w:val="none"/>
          <w:u w:val="single"/>
        </w:rPr>
        <w:t xml:space="preserve">      </w:t>
      </w:r>
      <w:r>
        <w:rPr>
          <w:rFonts w:hint="eastAsia" w:ascii="宋体" w:hAnsi="宋体" w:eastAsia="宋体" w:cs="宋体"/>
          <w:color w:val="000000"/>
          <w:sz w:val="24"/>
          <w:szCs w:val="24"/>
          <w:highlight w:val="none"/>
        </w:rPr>
        <w:t>有管辖权的人民法院提起诉讼。</w:t>
      </w:r>
    </w:p>
    <w:p w14:paraId="0ED9619B">
      <w:pPr>
        <w:pStyle w:val="26"/>
        <w:spacing w:line="560" w:lineRule="exact"/>
        <w:ind w:firstLine="520" w:firstLineChars="200"/>
        <w:rPr>
          <w:rFonts w:hint="eastAsia" w:ascii="宋体" w:hAnsi="宋体" w:eastAsia="宋体" w:cs="宋体"/>
          <w:color w:val="000000"/>
          <w:spacing w:val="10"/>
          <w:sz w:val="24"/>
          <w:szCs w:val="24"/>
          <w:highlight w:val="none"/>
        </w:rPr>
      </w:pPr>
      <w:r>
        <w:rPr>
          <w:rFonts w:hint="eastAsia" w:ascii="宋体" w:hAnsi="宋体" w:eastAsia="宋体" w:cs="宋体"/>
          <w:color w:val="000000"/>
          <w:spacing w:val="10"/>
          <w:sz w:val="24"/>
          <w:szCs w:val="24"/>
          <w:highlight w:val="none"/>
        </w:rPr>
        <w:t>在起诉或仲裁期间，除正在进行的起诉或仲裁部分外，合同其他部分继续执行。</w:t>
      </w:r>
    </w:p>
    <w:p w14:paraId="23E83A30">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bookmarkStart w:id="68" w:name="_Toc26556"/>
      <w:bookmarkStart w:id="69" w:name="_Toc104232646"/>
      <w:bookmarkStart w:id="70" w:name="_Toc29329"/>
      <w:r>
        <w:rPr>
          <w:rFonts w:hint="eastAsia" w:ascii="宋体" w:hAnsi="宋体" w:eastAsia="宋体" w:cs="宋体"/>
          <w:bCs w:val="0"/>
          <w:color w:val="000000"/>
          <w:sz w:val="24"/>
          <w:szCs w:val="24"/>
          <w:highlight w:val="none"/>
        </w:rPr>
        <w:t>第十三条  合同生效及其他</w:t>
      </w:r>
      <w:bookmarkEnd w:id="68"/>
      <w:bookmarkEnd w:id="69"/>
      <w:bookmarkEnd w:id="70"/>
    </w:p>
    <w:p w14:paraId="4E760F54">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1.合同由甲、乙双方法定代表人或授权代表签字并加盖公章或合同专用章之日起生效。</w:t>
      </w:r>
    </w:p>
    <w:p w14:paraId="5EBCAAAA">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2.本合同一式（</w:t>
      </w:r>
      <w:r>
        <w:rPr>
          <w:rFonts w:hint="eastAsia" w:ascii="宋体" w:hAnsi="宋体" w:eastAsia="宋体" w:cs="宋体"/>
          <w:color w:val="000000"/>
          <w:spacing w:val="6"/>
          <w:sz w:val="24"/>
          <w:szCs w:val="24"/>
          <w:highlight w:val="none"/>
        </w:rPr>
        <w:t>____</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份，每份具有同等法律效力。</w:t>
      </w:r>
    </w:p>
    <w:p w14:paraId="7B701A45">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3.合同执行过程中出现的未尽事宜，双方在不违背合同和磋商文件的前提下协商解决。协商结果以“纪要”形式甲乙双方签字盖章确认，作为合同附件，与合同具有同等效力。</w:t>
      </w:r>
    </w:p>
    <w:p w14:paraId="4F36F4EE">
      <w:pPr>
        <w:pStyle w:val="3"/>
        <w:pBdr>
          <w:top w:val="none" w:color="auto" w:sz="0" w:space="1"/>
          <w:left w:val="none" w:color="auto" w:sz="0" w:space="4"/>
          <w:bottom w:val="none" w:color="auto" w:sz="0" w:space="1"/>
          <w:right w:val="none" w:color="auto" w:sz="0" w:space="4"/>
        </w:pBdr>
        <w:spacing w:before="360" w:beforeLines="150" w:after="0" w:line="360" w:lineRule="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 xml:space="preserve"> </w:t>
      </w:r>
      <w:bookmarkStart w:id="71" w:name="_Toc8051"/>
      <w:bookmarkStart w:id="72" w:name="_Toc104232647"/>
      <w:bookmarkStart w:id="73" w:name="_Toc14765"/>
      <w:r>
        <w:rPr>
          <w:rFonts w:hint="eastAsia" w:ascii="宋体" w:hAnsi="宋体" w:eastAsia="宋体" w:cs="宋体"/>
          <w:bCs w:val="0"/>
          <w:color w:val="000000"/>
          <w:sz w:val="24"/>
          <w:szCs w:val="24"/>
          <w:highlight w:val="none"/>
        </w:rPr>
        <w:t>第十四条  下列文件为本合同不可分割部分</w:t>
      </w:r>
      <w:bookmarkEnd w:id="71"/>
      <w:bookmarkEnd w:id="72"/>
      <w:bookmarkEnd w:id="73"/>
    </w:p>
    <w:p w14:paraId="6BC7FEC4">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1.成交/成交通知书</w:t>
      </w:r>
    </w:p>
    <w:p w14:paraId="6F2DD3EE">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2.响应文件/响应文件（含澄清或说明文件）</w:t>
      </w:r>
    </w:p>
    <w:p w14:paraId="5FFF71E3">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竞争性磋商</w:t>
      </w:r>
      <w:r>
        <w:rPr>
          <w:rFonts w:hint="eastAsia" w:ascii="宋体" w:hAnsi="宋体" w:eastAsia="宋体" w:cs="宋体"/>
          <w:color w:val="000000"/>
          <w:sz w:val="24"/>
          <w:szCs w:val="24"/>
          <w:highlight w:val="none"/>
        </w:rPr>
        <w:t>文件（含澄清或修改文件）</w:t>
      </w:r>
    </w:p>
    <w:p w14:paraId="7BA18414">
      <w:pPr>
        <w:spacing w:line="56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4.供应商所做的其他承诺</w:t>
      </w:r>
    </w:p>
    <w:p w14:paraId="48E6827D">
      <w:pPr>
        <w:spacing w:line="560" w:lineRule="exact"/>
        <w:rPr>
          <w:rFonts w:hint="eastAsia" w:ascii="宋体" w:hAnsi="宋体" w:eastAsia="宋体" w:cs="宋体"/>
          <w:b/>
          <w:bCs/>
          <w:color w:val="000000"/>
          <w:sz w:val="24"/>
          <w:szCs w:val="24"/>
          <w:highlight w:val="none"/>
        </w:rPr>
      </w:pPr>
    </w:p>
    <w:p w14:paraId="0C625DCD">
      <w:pPr>
        <w:spacing w:line="56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甲方（章）：                            乙方（章）：            </w:t>
      </w:r>
    </w:p>
    <w:p w14:paraId="401701BA">
      <w:pPr>
        <w:spacing w:line="56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                            法定代表人</w:t>
      </w:r>
      <w:r>
        <w:rPr>
          <w:rFonts w:hint="eastAsia" w:ascii="宋体" w:hAnsi="宋体" w:eastAsia="宋体" w:cs="宋体"/>
          <w:color w:val="000000"/>
          <w:sz w:val="24"/>
          <w:szCs w:val="24"/>
          <w:highlight w:val="none"/>
          <w:lang w:eastAsia="zh-CN"/>
        </w:rPr>
        <w:t>：</w:t>
      </w:r>
    </w:p>
    <w:p w14:paraId="0DC121D4">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委托代理人：                            委托代理人：               </w:t>
      </w:r>
    </w:p>
    <w:p w14:paraId="3BA48C6A">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址：                                 地 址：                   </w:t>
      </w:r>
    </w:p>
    <w:p w14:paraId="62116617">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电 话：                    </w:t>
      </w:r>
    </w:p>
    <w:p w14:paraId="00F377DB">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开户银行：                              开户银行：                </w:t>
      </w:r>
    </w:p>
    <w:p w14:paraId="19DEB151">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账 号：                      </w:t>
      </w:r>
    </w:p>
    <w:p w14:paraId="5691249F">
      <w:pPr>
        <w:spacing w:line="56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本合同的签署地：                      </w:t>
      </w:r>
    </w:p>
    <w:p w14:paraId="16D4BE2B">
      <w:pPr>
        <w:pStyle w:val="26"/>
        <w:spacing w:line="560" w:lineRule="exact"/>
        <w:ind w:firstLine="3840" w:firstLineChars="1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年    月    日 </w:t>
      </w:r>
    </w:p>
    <w:p w14:paraId="024F5E71">
      <w:pPr>
        <w:rPr>
          <w:rFonts w:hint="eastAsia" w:ascii="宋体" w:hAnsi="宋体" w:eastAsia="宋体" w:cs="宋体"/>
          <w:b/>
          <w:color w:val="000000"/>
          <w:sz w:val="24"/>
          <w:szCs w:val="24"/>
          <w:highlight w:val="none"/>
        </w:rPr>
      </w:pPr>
    </w:p>
    <w:p w14:paraId="14DF283D">
      <w:pPr>
        <w:pStyle w:val="19"/>
        <w:rPr>
          <w:rFonts w:hint="eastAsia" w:ascii="宋体" w:hAnsi="宋体" w:eastAsia="宋体" w:cs="宋体"/>
          <w:color w:val="000000"/>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000000"/>
          <w:sz w:val="24"/>
          <w:szCs w:val="24"/>
          <w:highlight w:val="none"/>
          <w:lang w:val="en-US" w:eastAsia="zh-CN"/>
        </w:rPr>
        <w:t>注：</w:t>
      </w:r>
      <w:r>
        <w:rPr>
          <w:rFonts w:hint="eastAsia" w:ascii="宋体" w:hAnsi="宋体" w:eastAsia="宋体" w:cs="宋体"/>
          <w:b/>
          <w:color w:val="000000"/>
          <w:sz w:val="24"/>
          <w:szCs w:val="24"/>
          <w:highlight w:val="none"/>
          <w:lang w:val="hr-HR" w:eastAsia="zh-CN"/>
        </w:rPr>
        <w:t>本合同仅为合同的参考文本，以最终签署之合同为准</w:t>
      </w:r>
    </w:p>
    <w:p w14:paraId="1EC3B650">
      <w:pPr>
        <w:pStyle w:val="5"/>
        <w:pageBreakBefore/>
        <w:widowControl/>
        <w:snapToGrid w:val="0"/>
        <w:spacing w:before="240" w:beforeLines="100" w:beforeAutospacing="0" w:after="240" w:afterLines="100" w:afterAutospacing="0" w:line="360" w:lineRule="auto"/>
        <w:ind w:left="0" w:right="0"/>
        <w:jc w:val="center"/>
        <w:outlineLvl w:val="0"/>
        <w:rPr>
          <w:rFonts w:hint="eastAsia" w:asciiTheme="minorEastAsia" w:hAnsiTheme="minorEastAsia" w:eastAsiaTheme="minorEastAsia" w:cstheme="minorEastAsia"/>
          <w:bCs w:val="0"/>
          <w:color w:val="000000"/>
          <w:sz w:val="24"/>
          <w:szCs w:val="24"/>
          <w:highlight w:val="none"/>
          <w:lang w:val="en-US"/>
        </w:rPr>
      </w:pPr>
      <w:r>
        <w:rPr>
          <w:rFonts w:hint="eastAsia" w:asciiTheme="minorEastAsia" w:hAnsiTheme="minorEastAsia" w:eastAsiaTheme="minorEastAsia" w:cstheme="minorEastAsia"/>
          <w:b/>
          <w:bCs w:val="0"/>
          <w:sz w:val="24"/>
          <w:szCs w:val="24"/>
          <w:highlight w:val="none"/>
          <w:lang w:eastAsia="zh-CN"/>
        </w:rPr>
        <w:t>第六章</w:t>
      </w:r>
      <w:r>
        <w:rPr>
          <w:rFonts w:hint="eastAsia" w:asciiTheme="minorEastAsia" w:hAnsiTheme="minorEastAsia" w:eastAsiaTheme="minorEastAsia" w:cstheme="minorEastAsia"/>
          <w:b/>
          <w:bCs w:val="0"/>
          <w:sz w:val="24"/>
          <w:szCs w:val="24"/>
          <w:highlight w:val="none"/>
          <w:lang w:val="en-US"/>
        </w:rPr>
        <w:t xml:space="preserve">  </w:t>
      </w:r>
      <w:r>
        <w:rPr>
          <w:rFonts w:hint="eastAsia" w:asciiTheme="minorEastAsia" w:hAnsiTheme="minorEastAsia" w:eastAsiaTheme="minorEastAsia" w:cstheme="minorEastAsia"/>
          <w:b/>
          <w:bCs w:val="0"/>
          <w:sz w:val="24"/>
          <w:szCs w:val="24"/>
          <w:highlight w:val="none"/>
          <w:lang w:eastAsia="zh-CN"/>
        </w:rPr>
        <w:t>响应文件格式</w:t>
      </w:r>
      <w:bookmarkEnd w:id="31"/>
      <w:r>
        <w:rPr>
          <w:rFonts w:hint="eastAsia" w:asciiTheme="minorEastAsia" w:hAnsiTheme="minorEastAsia" w:eastAsiaTheme="minorEastAsia" w:cstheme="minorEastAsia"/>
          <w:b/>
          <w:bCs w:val="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1</w:t>
      </w:r>
      <w:r>
        <w:rPr>
          <w:rFonts w:hint="eastAsia" w:asciiTheme="minorEastAsia" w:hAnsiTheme="minorEastAsia" w:eastAsiaTheme="minorEastAsia" w:cstheme="minorEastAsia"/>
          <w:color w:val="000000"/>
          <w:sz w:val="24"/>
          <w:szCs w:val="24"/>
          <w:highlight w:val="none"/>
          <w:lang w:eastAsia="zh-CN"/>
        </w:rPr>
        <w:t>：资格文件</w:t>
      </w:r>
      <w:r>
        <w:rPr>
          <w:rFonts w:hint="eastAsia" w:asciiTheme="minorEastAsia" w:hAnsiTheme="minorEastAsia" w:eastAsiaTheme="minorEastAsia" w:cstheme="minorEastAsia"/>
          <w:color w:val="000000"/>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7EF26CF7">
      <w:pPr>
        <w:keepNext w:val="0"/>
        <w:keepLines w:val="0"/>
        <w:widowControl w:val="0"/>
        <w:suppressLineNumbers w:val="0"/>
        <w:spacing w:before="0" w:beforeAutospacing="0" w:after="0" w:afterAutospacing="0"/>
        <w:ind w:left="0" w:right="-110"/>
        <w:jc w:val="center"/>
        <w:rPr>
          <w:rFonts w:hint="eastAsia" w:asciiTheme="minorEastAsia" w:hAnsiTheme="minorEastAsia" w:eastAsiaTheme="minorEastAsia" w:cstheme="minorEastAsia"/>
          <w:spacing w:val="40"/>
          <w:sz w:val="32"/>
          <w:szCs w:val="32"/>
          <w:highlight w:val="none"/>
          <w:u w:val="none"/>
          <w:lang w:val="en-US"/>
        </w:rPr>
      </w:pPr>
      <w:bookmarkStart w:id="74" w:name="PO_3000000033_PM002_5"/>
      <w:r>
        <w:rPr>
          <w:rFonts w:hint="eastAsia" w:asciiTheme="minorEastAsia" w:hAnsiTheme="minorEastAsia" w:eastAsiaTheme="minorEastAsia" w:cstheme="minorEastAsia"/>
          <w:spacing w:val="40"/>
          <w:kern w:val="2"/>
          <w:sz w:val="32"/>
          <w:szCs w:val="32"/>
          <w:highlight w:val="none"/>
          <w:u w:val="none"/>
          <w:lang w:val="en-US" w:eastAsia="zh-CN" w:bidi="ar"/>
        </w:rPr>
        <w:t xml:space="preserve">  </w:t>
      </w:r>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u w:val="none"/>
          <w:lang w:val="en-US" w:eastAsia="zh-CN" w:bidi="ar"/>
        </w:rPr>
        <w:t>（项目名称</w:t>
      </w:r>
      <w:bookmarkEnd w:id="74"/>
      <w:r>
        <w:rPr>
          <w:rFonts w:hint="eastAsia" w:asciiTheme="minorEastAsia" w:hAnsiTheme="minorEastAsia" w:eastAsiaTheme="minorEastAsia" w:cstheme="minorEastAsia"/>
          <w:spacing w:val="40"/>
          <w:kern w:val="2"/>
          <w:sz w:val="32"/>
          <w:szCs w:val="32"/>
          <w:highlight w:val="none"/>
          <w:u w:val="none"/>
          <w:lang w:val="en-US" w:eastAsia="zh-CN" w:bidi="ar"/>
        </w:rPr>
        <w:t>）</w:t>
      </w:r>
    </w:p>
    <w:p w14:paraId="73751983">
      <w:pPr>
        <w:keepNext w:val="0"/>
        <w:keepLines w:val="0"/>
        <w:widowControl w:val="0"/>
        <w:suppressLineNumbers w:val="0"/>
        <w:spacing w:before="240" w:beforeLines="100" w:beforeAutospacing="0" w:after="0" w:afterAutospacing="0" w:line="240" w:lineRule="atLeast"/>
        <w:ind w:left="0" w:right="-108"/>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4BD41461">
      <w:pPr>
        <w:keepNext w:val="0"/>
        <w:keepLines w:val="0"/>
        <w:widowControl w:val="0"/>
        <w:suppressLineNumbers w:val="0"/>
        <w:spacing w:before="0" w:beforeAutospacing="0" w:after="0" w:afterAutospacing="1" w:line="800" w:lineRule="exact"/>
        <w:ind w:left="0" w:right="-108"/>
        <w:jc w:val="center"/>
        <w:rPr>
          <w:rFonts w:hint="eastAsia" w:asciiTheme="minorEastAsia" w:hAnsiTheme="minorEastAsia" w:eastAsiaTheme="minorEastAsia" w:cstheme="minorEastAsia"/>
          <w:b/>
          <w:bCs w:val="0"/>
          <w:spacing w:val="40"/>
          <w:sz w:val="32"/>
          <w:szCs w:val="32"/>
          <w:highlight w:val="none"/>
          <w:lang w:val="en-US"/>
        </w:rPr>
      </w:pPr>
    </w:p>
    <w:p w14:paraId="15DC39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资</w:t>
      </w:r>
    </w:p>
    <w:p w14:paraId="731D129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格</w:t>
      </w:r>
    </w:p>
    <w:p w14:paraId="1DA5F7F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4E8F04F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24"/>
          <w:szCs w:val="2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5057EFF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480" w:firstLineChars="200"/>
        <w:jc w:val="center"/>
        <w:rPr>
          <w:rFonts w:hint="eastAsia" w:asciiTheme="minorEastAsia" w:hAnsiTheme="minorEastAsia" w:eastAsiaTheme="minorEastAsia" w:cstheme="minorEastAsia"/>
          <w:sz w:val="24"/>
          <w:szCs w:val="24"/>
          <w:highlight w:val="none"/>
          <w:lang w:val="en-US"/>
        </w:rPr>
      </w:pPr>
    </w:p>
    <w:p w14:paraId="04532265">
      <w:pPr>
        <w:pStyle w:val="10"/>
        <w:rPr>
          <w:rFonts w:hint="eastAsia" w:asciiTheme="minorEastAsia" w:hAnsiTheme="minorEastAsia" w:eastAsiaTheme="minorEastAsia" w:cstheme="minorEastAsia"/>
          <w:sz w:val="24"/>
          <w:szCs w:val="24"/>
          <w:highlight w:val="none"/>
          <w:lang w:val="en-US"/>
        </w:rPr>
      </w:pPr>
    </w:p>
    <w:p w14:paraId="4146BE17">
      <w:pPr>
        <w:pStyle w:val="10"/>
        <w:rPr>
          <w:rFonts w:hint="eastAsia" w:asciiTheme="minorEastAsia" w:hAnsiTheme="minorEastAsia" w:eastAsiaTheme="minorEastAsia" w:cstheme="minorEastAsia"/>
          <w:sz w:val="24"/>
          <w:szCs w:val="24"/>
          <w:highlight w:val="none"/>
          <w:lang w:val="en-US"/>
        </w:rPr>
      </w:pPr>
    </w:p>
    <w:p w14:paraId="35F6B1D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485EC1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532" w:firstLine="1600" w:firstLineChars="500"/>
        <w:jc w:val="both"/>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3131CF7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48CE8F21">
      <w:pPr>
        <w:keepNext w:val="0"/>
        <w:keepLines w:val="0"/>
        <w:pageBreakBefore/>
        <w:widowControl w:val="0"/>
        <w:suppressLineNumbers w:val="0"/>
        <w:snapToGrid w:val="0"/>
        <w:spacing w:before="50" w:beforeAutospacing="0" w:after="50" w:afterAutospacing="0"/>
        <w:ind w:left="0" w:right="0"/>
        <w:jc w:val="center"/>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
          <w:bCs w:val="0"/>
          <w:color w:val="000000"/>
          <w:kern w:val="2"/>
          <w:sz w:val="24"/>
          <w:szCs w:val="24"/>
          <w:highlight w:val="none"/>
          <w:lang w:val="en-US" w:eastAsia="zh-CN" w:bidi="ar"/>
        </w:rPr>
        <w:t>资格文件目录</w:t>
      </w:r>
    </w:p>
    <w:p w14:paraId="61B05C14">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（一）供应商代表的证明；-----------------------------------页码</w:t>
      </w:r>
    </w:p>
    <w:p w14:paraId="77EB2E57">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（二）声明书；</w:t>
      </w:r>
    </w:p>
    <w:p w14:paraId="536EBE9B">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（三）具有独立承担民事责任的能力；</w:t>
      </w:r>
    </w:p>
    <w:p w14:paraId="5EE6A0F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（四）具有良好的商业信誉和健全的财务会计制度；</w:t>
      </w:r>
    </w:p>
    <w:p w14:paraId="15361178">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（五）具有履行合同所必需的设备和专业技术能力；</w:t>
      </w:r>
    </w:p>
    <w:p w14:paraId="36B6B0A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（六）具有依法缴纳税收和社会保障金的良好记录；</w:t>
      </w:r>
    </w:p>
    <w:p w14:paraId="10D042CF">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（七）参加政府采购活动前三年内，在经营活动中没有重大违法记录；</w:t>
      </w:r>
    </w:p>
    <w:p w14:paraId="6940203B">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（八）落实政府采购政策需满足的资格要求；</w:t>
      </w:r>
    </w:p>
    <w:p w14:paraId="5291968E">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（九）本项目的特定资格要求（如有）；</w:t>
      </w:r>
    </w:p>
    <w:p w14:paraId="7E576F65">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（十）合格供应商资格条件的其他要求。</w:t>
      </w:r>
    </w:p>
    <w:p w14:paraId="22C776F7">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（一）供应商代表的证明格式</w:t>
      </w:r>
      <w:r>
        <w:rPr>
          <w:rFonts w:hint="eastAsia" w:asciiTheme="minorEastAsia" w:hAnsiTheme="minorEastAsia" w:eastAsiaTheme="minorEastAsia" w:cstheme="minorEastAsia"/>
          <w:b w:val="0"/>
          <w:bCs/>
          <w:sz w:val="24"/>
          <w:szCs w:val="24"/>
          <w:highlight w:val="none"/>
          <w:lang w:val="en-US"/>
        </w:rPr>
        <w:t xml:space="preserve"> </w:t>
      </w:r>
    </w:p>
    <w:p w14:paraId="36C79F0E">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val="0"/>
          <w:spacing w:val="6"/>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法定代表人身份证明书</w:t>
      </w:r>
    </w:p>
    <w:p w14:paraId="7763B64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单位名称：</w:t>
      </w:r>
    </w:p>
    <w:p w14:paraId="167DA3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单位性质：</w:t>
      </w:r>
    </w:p>
    <w:p w14:paraId="2C4657C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地    址：</w:t>
      </w:r>
    </w:p>
    <w:p w14:paraId="061A48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成立时间：    年    月    日</w:t>
      </w:r>
    </w:p>
    <w:p w14:paraId="684217A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经营期限：</w:t>
      </w:r>
    </w:p>
    <w:p w14:paraId="5A55A2A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姓    名：                        性  别：</w:t>
      </w:r>
    </w:p>
    <w:p w14:paraId="1C91E8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 xml:space="preserve">身份证号：                        职  务： </w:t>
      </w:r>
    </w:p>
    <w:p w14:paraId="2AC6CF4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系</w:t>
      </w:r>
      <w:r>
        <w:rPr>
          <w:rFonts w:hint="eastAsia" w:asciiTheme="minorEastAsia" w:hAnsiTheme="minorEastAsia" w:eastAsiaTheme="minorEastAsia" w:cstheme="minorEastAsia"/>
          <w:spacing w:val="6"/>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spacing w:val="6"/>
          <w:kern w:val="2"/>
          <w:sz w:val="24"/>
          <w:szCs w:val="24"/>
          <w:highlight w:val="none"/>
          <w:u w:val="single"/>
          <w:lang w:val="en-US" w:eastAsia="zh-CN" w:bidi="ar"/>
        </w:rPr>
        <w:t>名称）</w:t>
      </w:r>
      <w:r>
        <w:rPr>
          <w:rFonts w:hint="eastAsia" w:asciiTheme="minorEastAsia" w:hAnsiTheme="minorEastAsia" w:eastAsiaTheme="minorEastAsia" w:cstheme="minorEastAsia"/>
          <w:spacing w:val="6"/>
          <w:kern w:val="2"/>
          <w:sz w:val="24"/>
          <w:szCs w:val="24"/>
          <w:highlight w:val="none"/>
          <w:lang w:val="en-US" w:eastAsia="zh-CN" w:bidi="ar"/>
        </w:rPr>
        <w:t xml:space="preserve"> 的法定代表人。 </w:t>
      </w:r>
    </w:p>
    <w:p w14:paraId="36EBB5B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504" w:firstLineChars="200"/>
        <w:jc w:val="both"/>
        <w:rPr>
          <w:rFonts w:hint="eastAsia" w:asciiTheme="minorEastAsia" w:hAnsiTheme="minorEastAsia" w:eastAsiaTheme="minorEastAsia" w:cstheme="minorEastAsia"/>
          <w:spacing w:val="6"/>
          <w:sz w:val="24"/>
          <w:szCs w:val="24"/>
          <w:highlight w:val="none"/>
          <w:lang w:val="en-US"/>
        </w:rPr>
      </w:pPr>
      <w:r>
        <w:rPr>
          <w:rFonts w:hint="eastAsia" w:asciiTheme="minorEastAsia" w:hAnsiTheme="minorEastAsia" w:eastAsiaTheme="minorEastAsia" w:cstheme="minorEastAsia"/>
          <w:spacing w:val="6"/>
          <w:kern w:val="2"/>
          <w:sz w:val="24"/>
          <w:szCs w:val="24"/>
          <w:highlight w:val="none"/>
          <w:lang w:val="en-US" w:eastAsia="zh-CN" w:bidi="ar"/>
        </w:rPr>
        <w:t>特此证明。</w:t>
      </w:r>
    </w:p>
    <w:p w14:paraId="363D1961">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000"/>
        </w:tabs>
        <w:spacing w:before="480" w:beforeLines="200" w:beforeAutospacing="0" w:after="0" w:afterAutospacing="0" w:line="560" w:lineRule="exact"/>
        <w:ind w:left="0" w:right="0" w:firstLine="2240" w:firstLineChars="800"/>
        <w:jc w:val="center"/>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3B7344E8">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490"/>
        </w:tabs>
        <w:spacing w:before="0" w:beforeAutospacing="0" w:after="0" w:afterAutospacing="0" w:line="560" w:lineRule="exact"/>
        <w:ind w:left="0" w:right="0"/>
        <w:jc w:val="center"/>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01BDDA3C">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4490"/>
        </w:tabs>
        <w:spacing w:before="240" w:beforeLines="100" w:beforeAutospacing="0" w:after="0" w:afterAutospacing="0" w:line="560" w:lineRule="exact"/>
        <w:ind w:left="0" w:right="0"/>
        <w:jc w:val="both"/>
        <w:rPr>
          <w:rFonts w:hint="eastAsia" w:asciiTheme="minorEastAsia" w:hAnsiTheme="minorEastAsia" w:eastAsiaTheme="minorEastAsia" w:cstheme="minorEastAsia"/>
          <w:spacing w:val="2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附法定代表人有效的身份证正反两面扫描件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77"/>
        <w:gridCol w:w="4395"/>
      </w:tblGrid>
      <w:tr w14:paraId="3678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shd w:val="clear" w:color="auto" w:fill="auto"/>
            <w:vAlign w:val="top"/>
          </w:tcPr>
          <w:p w14:paraId="0574A50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法定代表人身份证正面（国徽）</w:t>
            </w:r>
          </w:p>
        </w:tc>
        <w:tc>
          <w:tcPr>
            <w:tcW w:w="4395" w:type="dxa"/>
            <w:tcBorders>
              <w:top w:val="single" w:color="auto" w:sz="4" w:space="0"/>
              <w:left w:val="single" w:color="auto" w:sz="4" w:space="0"/>
              <w:bottom w:val="single" w:color="auto" w:sz="4" w:space="0"/>
              <w:right w:val="single" w:color="auto" w:sz="4" w:space="0"/>
            </w:tcBorders>
            <w:shd w:val="clear" w:color="auto" w:fill="auto"/>
            <w:vAlign w:val="top"/>
          </w:tcPr>
          <w:p w14:paraId="2B5A5C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法定代表人身份证反面（头像）</w:t>
            </w:r>
          </w:p>
        </w:tc>
      </w:tr>
    </w:tbl>
    <w:p w14:paraId="12D7444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sz w:val="24"/>
          <w:szCs w:val="24"/>
          <w:highlight w:val="none"/>
          <w:lang w:val="en-US"/>
        </w:rPr>
      </w:pPr>
    </w:p>
    <w:p w14:paraId="110403F5">
      <w:pPr>
        <w:keepNext w:val="0"/>
        <w:keepLines w:val="0"/>
        <w:pageBreakBefore/>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 xml:space="preserve">法定代表人授权委托书 </w:t>
      </w:r>
    </w:p>
    <w:p w14:paraId="0348D795">
      <w:pPr>
        <w:keepNext w:val="0"/>
        <w:keepLines w:val="0"/>
        <w:widowControl w:val="0"/>
        <w:suppressLineNumbers w:val="0"/>
        <w:snapToGrid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p>
    <w:p w14:paraId="59A6C1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2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本授权委托书声明：注册于</w:t>
      </w:r>
      <w:r>
        <w:rPr>
          <w:rFonts w:hint="eastAsia" w:asciiTheme="minorEastAsia" w:hAnsiTheme="minorEastAsia" w:eastAsiaTheme="minorEastAsia" w:cstheme="minorEastAsia"/>
          <w:kern w:val="2"/>
          <w:sz w:val="24"/>
          <w:szCs w:val="24"/>
          <w:highlight w:val="none"/>
          <w:u w:val="single"/>
          <w:lang w:val="en-US" w:eastAsia="zh-CN" w:bidi="ar"/>
        </w:rPr>
        <w:t xml:space="preserve">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 xml:space="preserve">住址）的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法定代表人</w:t>
      </w:r>
      <w:r>
        <w:rPr>
          <w:rFonts w:hint="eastAsia" w:asciiTheme="minorEastAsia" w:hAnsiTheme="minorEastAsia" w:eastAsiaTheme="minorEastAsia" w:cstheme="minorEastAsia"/>
          <w:kern w:val="2"/>
          <w:sz w:val="24"/>
          <w:szCs w:val="24"/>
          <w:highlight w:val="none"/>
          <w:u w:val="single"/>
          <w:lang w:val="en-US" w:eastAsia="zh-CN" w:bidi="ar"/>
        </w:rPr>
        <w:t xml:space="preserve">        （法定代表人姓名、职务、身份证号）</w:t>
      </w:r>
      <w:r>
        <w:rPr>
          <w:rFonts w:hint="eastAsia" w:asciiTheme="minorEastAsia" w:hAnsiTheme="minorEastAsia" w:eastAsiaTheme="minorEastAsia" w:cstheme="minorEastAsia"/>
          <w:kern w:val="2"/>
          <w:sz w:val="24"/>
          <w:szCs w:val="24"/>
          <w:highlight w:val="none"/>
          <w:lang w:val="en-US" w:eastAsia="zh-CN" w:bidi="ar"/>
        </w:rPr>
        <w:t xml:space="preserve">代表本公司授权 </w:t>
      </w:r>
      <w:r>
        <w:rPr>
          <w:rFonts w:hint="eastAsia" w:asciiTheme="minorEastAsia" w:hAnsiTheme="minorEastAsia" w:eastAsiaTheme="minorEastAsia" w:cstheme="minorEastAsia"/>
          <w:kern w:val="2"/>
          <w:sz w:val="24"/>
          <w:szCs w:val="24"/>
          <w:highlight w:val="none"/>
          <w:u w:val="single"/>
          <w:lang w:val="en-US" w:eastAsia="zh-CN" w:bidi="ar"/>
        </w:rPr>
        <w:t xml:space="preserve">     （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代表姓名、职务、身份证号）</w:t>
      </w:r>
      <w:r>
        <w:rPr>
          <w:rFonts w:hint="eastAsia" w:asciiTheme="minorEastAsia" w:hAnsiTheme="minorEastAsia" w:eastAsiaTheme="minorEastAsia" w:cstheme="minorEastAsia"/>
          <w:kern w:val="2"/>
          <w:sz w:val="24"/>
          <w:szCs w:val="24"/>
          <w:highlight w:val="none"/>
          <w:lang w:val="en-US" w:eastAsia="zh-CN" w:bidi="ar"/>
        </w:rPr>
        <w:t>为本公司的合法代理人，就贵方组织的</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6"/>
          <w:kern w:val="2"/>
          <w:sz w:val="24"/>
          <w:szCs w:val="24"/>
          <w:highlight w:val="none"/>
          <w:u w:val="single"/>
          <w:lang w:val="en-US" w:eastAsia="zh-CN" w:bidi="ar"/>
        </w:rPr>
        <w:t>（项目名称）、           （项目编号）</w:t>
      </w:r>
      <w:r>
        <w:rPr>
          <w:rFonts w:hint="eastAsia" w:asciiTheme="minorEastAsia" w:hAnsiTheme="minorEastAsia" w:eastAsiaTheme="minorEastAsia" w:cstheme="minorEastAsia"/>
          <w:kern w:val="2"/>
          <w:sz w:val="24"/>
          <w:szCs w:val="24"/>
          <w:highlight w:val="none"/>
          <w:lang w:val="en-US" w:eastAsia="zh-CN" w:bidi="ar"/>
        </w:rPr>
        <w:t>，以本公司名义处理一切与之有关的事务。</w:t>
      </w:r>
    </w:p>
    <w:p w14:paraId="5DBEBB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本授权书于</w:t>
      </w:r>
      <w:r>
        <w:rPr>
          <w:rFonts w:hint="eastAsia" w:asciiTheme="minorEastAsia" w:hAnsiTheme="minorEastAsia" w:eastAsiaTheme="minorEastAsia" w:cstheme="minorEastAsia"/>
          <w:kern w:val="2"/>
          <w:sz w:val="24"/>
          <w:szCs w:val="24"/>
          <w:highlight w:val="none"/>
          <w:u w:val="single"/>
          <w:lang w:val="en-US" w:eastAsia="zh-CN" w:bidi="ar"/>
        </w:rPr>
        <w:t xml:space="preserve">    年    月   日</w:t>
      </w:r>
      <w:r>
        <w:rPr>
          <w:rFonts w:hint="eastAsia" w:asciiTheme="minorEastAsia" w:hAnsiTheme="minorEastAsia" w:eastAsiaTheme="minorEastAsia" w:cstheme="minorEastAsia"/>
          <w:kern w:val="2"/>
          <w:sz w:val="24"/>
          <w:szCs w:val="24"/>
          <w:highlight w:val="none"/>
          <w:lang w:val="en-US" w:eastAsia="zh-CN" w:bidi="ar"/>
        </w:rPr>
        <w:t xml:space="preserve">生效，特此声明。                </w:t>
      </w:r>
    </w:p>
    <w:p w14:paraId="59FE10E5">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0" w:afterAutospacing="0" w:line="560" w:lineRule="exact"/>
        <w:ind w:left="0" w:right="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BB30BA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法定代表人：（法定代表人电子印章）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00DE8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授权委托人： （委托人电子签章）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B92EE9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5880" w:right="0" w:hanging="5040" w:hangingChars="21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6C8EA83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附法定代表人及供应商代表有效的身份证正反两面扫描件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61"/>
        <w:gridCol w:w="4252"/>
      </w:tblGrid>
      <w:tr w14:paraId="6246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8"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14:paraId="7AAFCE5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法定代表人身份证正面（国徽）</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top"/>
          </w:tcPr>
          <w:p w14:paraId="205C813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法定代表人身份证反面（头像）</w:t>
            </w:r>
          </w:p>
        </w:tc>
      </w:tr>
      <w:tr w14:paraId="5D0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4361" w:type="dxa"/>
            <w:tcBorders>
              <w:top w:val="single" w:color="auto" w:sz="4" w:space="0"/>
              <w:left w:val="single" w:color="auto" w:sz="4" w:space="0"/>
              <w:bottom w:val="single" w:color="auto" w:sz="4" w:space="0"/>
              <w:right w:val="single" w:color="auto" w:sz="4" w:space="0"/>
            </w:tcBorders>
            <w:shd w:val="clear" w:color="auto" w:fill="auto"/>
            <w:vAlign w:val="top"/>
          </w:tcPr>
          <w:p w14:paraId="3D2699A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供应商代表身份证正面（国徽）</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top"/>
          </w:tcPr>
          <w:p w14:paraId="057BBA7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b/>
                <w:bCs w:val="0"/>
                <w:kern w:val="2"/>
                <w:sz w:val="24"/>
                <w:szCs w:val="24"/>
                <w:highlight w:val="none"/>
                <w:lang w:val="en-US" w:eastAsia="zh-CN" w:bidi="ar"/>
              </w:rPr>
              <w:t>供应商代表身份证反面（头像）</w:t>
            </w:r>
          </w:p>
        </w:tc>
      </w:tr>
    </w:tbl>
    <w:p w14:paraId="61828D30">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b/>
          <w:bCs w:val="0"/>
          <w:sz w:val="24"/>
          <w:szCs w:val="24"/>
          <w:highlight w:val="none"/>
          <w:lang w:val="en-US"/>
        </w:rPr>
      </w:pPr>
    </w:p>
    <w:p w14:paraId="2FF5C1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36EFF0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283F59E8">
      <w:pPr>
        <w:pStyle w:val="4"/>
        <w:keepNext w:val="0"/>
        <w:keepLines w:val="0"/>
        <w:pageBreakBefore/>
        <w:widowControl w:val="0"/>
        <w:suppressLineNumbers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（二）声明书</w:t>
      </w:r>
    </w:p>
    <w:p w14:paraId="428C5598">
      <w:pPr>
        <w:keepNext w:val="0"/>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240" w:beforeLines="100" w:beforeAutospacing="0" w:after="240" w:afterLines="100" w:afterAutospacing="0" w:line="440" w:lineRule="exact"/>
        <w:ind w:left="642" w:right="0" w:hanging="562" w:hangingChars="200"/>
        <w:jc w:val="center"/>
        <w:textAlignment w:val="auto"/>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声 明 书（格式）</w:t>
      </w:r>
    </w:p>
    <w:p w14:paraId="560B8AB8">
      <w:pPr>
        <w:keepNext w:val="0"/>
        <w:keepLines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both"/>
        <w:textAlignment w:val="auto"/>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p>
    <w:p w14:paraId="44FC47DC">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系中华人民共和国合法企业，经营地址</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w:t>
      </w:r>
    </w:p>
    <w:p w14:paraId="6BC71B3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我</w:t>
      </w:r>
      <w:r>
        <w:rPr>
          <w:rFonts w:hint="eastAsia" w:asciiTheme="minorEastAsia" w:hAnsiTheme="minorEastAsia" w:eastAsiaTheme="minorEastAsia" w:cstheme="minorEastAsia"/>
          <w:kern w:val="2"/>
          <w:sz w:val="24"/>
          <w:szCs w:val="24"/>
          <w:highlight w:val="none"/>
          <w:u w:val="single"/>
          <w:lang w:val="en-US" w:eastAsia="zh-CN" w:bidi="ar"/>
        </w:rPr>
        <w:t xml:space="preserve">     （姓名）</w:t>
      </w:r>
      <w:r>
        <w:rPr>
          <w:rFonts w:hint="eastAsia" w:asciiTheme="minorEastAsia" w:hAnsiTheme="minorEastAsia" w:eastAsiaTheme="minorEastAsia" w:cstheme="minorEastAsia"/>
          <w:kern w:val="2"/>
          <w:sz w:val="24"/>
          <w:szCs w:val="24"/>
          <w:highlight w:val="none"/>
          <w:lang w:val="en-US" w:eastAsia="zh-CN" w:bidi="ar"/>
        </w:rPr>
        <w:t>系</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u w:val="single"/>
          <w:lang w:val="en-US" w:eastAsia="zh-CN" w:bidi="ar"/>
        </w:rPr>
        <w:t>供应商</w:t>
      </w:r>
      <w:r>
        <w:rPr>
          <w:rFonts w:hint="eastAsia" w:asciiTheme="minorEastAsia" w:hAnsiTheme="minorEastAsia" w:eastAsiaTheme="minorEastAsia" w:cstheme="minorEastAsia"/>
          <w:kern w:val="2"/>
          <w:sz w:val="24"/>
          <w:szCs w:val="24"/>
          <w:highlight w:val="none"/>
          <w:u w:val="single"/>
          <w:lang w:val="en-US" w:eastAsia="zh-CN" w:bidi="ar"/>
        </w:rPr>
        <w:t>名称）</w:t>
      </w:r>
      <w:r>
        <w:rPr>
          <w:rFonts w:hint="eastAsia" w:asciiTheme="minorEastAsia" w:hAnsiTheme="minorEastAsia" w:eastAsiaTheme="minorEastAsia" w:cstheme="minorEastAsia"/>
          <w:kern w:val="2"/>
          <w:sz w:val="24"/>
          <w:szCs w:val="24"/>
          <w:highlight w:val="none"/>
          <w:lang w:val="en-US" w:eastAsia="zh-CN" w:bidi="ar"/>
        </w:rPr>
        <w:t xml:space="preserve">的法定代表人，我方愿意参加贵方组织的 </w:t>
      </w:r>
      <w:r>
        <w:rPr>
          <w:rFonts w:hint="eastAsia" w:asciiTheme="minorEastAsia" w:hAnsiTheme="minorEastAsia" w:eastAsiaTheme="minorEastAsia" w:cstheme="minorEastAsia"/>
          <w:kern w:val="2"/>
          <w:sz w:val="24"/>
          <w:szCs w:val="24"/>
          <w:highlight w:val="none"/>
          <w:u w:val="single"/>
          <w:lang w:val="en-US" w:eastAsia="zh-CN" w:bidi="ar"/>
        </w:rPr>
        <w:t xml:space="preserve">                   项目（项目编号：               ）</w:t>
      </w:r>
      <w:r>
        <w:rPr>
          <w:rFonts w:hint="eastAsia" w:asciiTheme="minorEastAsia" w:hAnsiTheme="minorEastAsia" w:eastAsiaTheme="minorEastAsia" w:cstheme="minorEastAsia"/>
          <w:kern w:val="2"/>
          <w:sz w:val="24"/>
          <w:szCs w:val="24"/>
          <w:highlight w:val="none"/>
          <w:lang w:val="en-US" w:eastAsia="zh-CN" w:bidi="ar"/>
        </w:rPr>
        <w:t>的投标，为此，我方就本次投标有关事项郑重声明如下：</w:t>
      </w:r>
    </w:p>
    <w:p w14:paraId="5073A49D">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1、我方已详细审查全部招标文件，同意招标文件的各项要求。</w:t>
      </w:r>
    </w:p>
    <w:p w14:paraId="4122149A">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2、我方向贵方提交的所有投标文件、资料都是准确的和真实的。</w:t>
      </w:r>
    </w:p>
    <w:p w14:paraId="05FF6502">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3、若中标，我方将按招标文件规定履行合同责任和义务。</w:t>
      </w:r>
    </w:p>
    <w:p w14:paraId="54261B40">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4、我方不是采购人的附属机构；在获知本项目采购信息后，与采购人聘请的为此项目提供咨询服务的公司及其附属机构没有任何联系。</w:t>
      </w:r>
    </w:p>
    <w:p w14:paraId="371E8121">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5、投标文件自开标日起有效期为</w:t>
      </w:r>
      <w:bookmarkStart w:id="75" w:name="PO_3000000033_PM046_1"/>
      <w:r>
        <w:rPr>
          <w:rFonts w:hint="eastAsia" w:asciiTheme="minorEastAsia" w:hAnsiTheme="minorEastAsia" w:eastAsiaTheme="minorEastAsia" w:cstheme="minorEastAsia"/>
          <w:kern w:val="2"/>
          <w:sz w:val="24"/>
          <w:szCs w:val="24"/>
          <w:highlight w:val="none"/>
          <w:lang w:val="en-US" w:eastAsia="zh-CN" w:bidi="ar"/>
        </w:rPr>
        <w:t>投标有效期</w:t>
      </w:r>
      <w:bookmarkEnd w:id="75"/>
      <w:r>
        <w:rPr>
          <w:rFonts w:hint="eastAsia" w:asciiTheme="minorEastAsia" w:hAnsiTheme="minorEastAsia" w:eastAsiaTheme="minorEastAsia" w:cstheme="minorEastAsia"/>
          <w:kern w:val="2"/>
          <w:sz w:val="24"/>
          <w:szCs w:val="24"/>
          <w:highlight w:val="none"/>
          <w:lang w:val="en-US" w:eastAsia="zh-CN" w:bidi="ar"/>
        </w:rPr>
        <w:t>90日内。</w:t>
      </w:r>
    </w:p>
    <w:p w14:paraId="27B8FD80">
      <w:pPr>
        <w:keepNext w:val="0"/>
        <w:keepLines w:val="0"/>
        <w:widowControl w:val="0"/>
        <w:suppressLineNumbers w:val="0"/>
        <w:snapToGrid w:val="0"/>
        <w:spacing w:before="0" w:beforeAutospacing="0" w:after="0" w:afterAutospacing="0" w:line="560" w:lineRule="exact"/>
        <w:ind w:left="0" w:right="0" w:firstLine="470" w:firstLineChars="196"/>
        <w:jc w:val="left"/>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kern w:val="2"/>
          <w:sz w:val="24"/>
          <w:szCs w:val="24"/>
          <w:highlight w:val="none"/>
          <w:lang w:val="en-US" w:eastAsia="zh-CN" w:bidi="ar"/>
        </w:rPr>
        <w:t>6、我方参与本项目前3年内的经营活动中没有重大违法记录；</w:t>
      </w:r>
    </w:p>
    <w:p w14:paraId="08C7CE5F">
      <w:pPr>
        <w:keepNext w:val="0"/>
        <w:keepLines w:val="0"/>
        <w:widowControl w:val="0"/>
        <w:suppressLineNumbers w:val="0"/>
        <w:snapToGrid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7、我方通过“信用中国”网站（www.creditchina.gov.cn）、中国政府采购网（www.ccgp.gov.cn）查询，未被列入失信被执行人、重大税收违法案件当事人名单、政府采购严重违法失信行为记录名单。</w:t>
      </w:r>
    </w:p>
    <w:p w14:paraId="716FAD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8、以上事项如有虚假或隐瞒，我方愿意承担一切后果，并不再寻求任何旨在减轻或免除法律责任的辩解。</w:t>
      </w:r>
    </w:p>
    <w:p w14:paraId="28E39239">
      <w:pPr>
        <w:keepNext w:val="0"/>
        <w:keepLines w:val="0"/>
        <w:pageBreakBefore w:val="0"/>
        <w:widowControl w:val="0"/>
        <w:suppressLineNumbers w:val="0"/>
        <w:kinsoku/>
        <w:wordWrap/>
        <w:overflowPunct/>
        <w:topLinePunct w:val="0"/>
        <w:autoSpaceDE/>
        <w:autoSpaceDN/>
        <w:bidi w:val="0"/>
        <w:adjustRightInd/>
        <w:snapToGrid w:val="0"/>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74C3B3F4">
      <w:pPr>
        <w:keepNext w:val="0"/>
        <w:keepLines w:val="0"/>
        <w:pageBreakBefore w:val="0"/>
        <w:widowControl w:val="0"/>
        <w:suppressLineNumbers w:val="0"/>
        <w:kinsoku/>
        <w:wordWrap/>
        <w:overflowPunct/>
        <w:topLinePunct w:val="0"/>
        <w:autoSpaceDE/>
        <w:autoSpaceDN/>
        <w:bidi w:val="0"/>
        <w:adjustRightInd/>
        <w:snapToGrid w:val="0"/>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2CF4A1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240" w:beforeLines="100" w:beforeAutospacing="0" w:after="0" w:afterAutospacing="0" w:line="440" w:lineRule="exact"/>
        <w:ind w:left="0" w:right="0"/>
        <w:jc w:val="center"/>
        <w:textAlignment w:val="auto"/>
        <w:rPr>
          <w:rFonts w:hint="eastAsia" w:asciiTheme="minorEastAsia" w:hAnsiTheme="minorEastAsia" w:eastAsiaTheme="minorEastAsia" w:cstheme="minorEastAsia"/>
          <w:b/>
          <w:bCs w:val="0"/>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3AA15D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（三）具有独立承担民事责任的能力</w:t>
      </w:r>
    </w:p>
    <w:p w14:paraId="33C40A94">
      <w:pPr>
        <w:pageBreakBefore w:val="0"/>
        <w:kinsoku/>
        <w:wordWrap/>
        <w:autoSpaceDE/>
        <w:bidi w:val="0"/>
        <w:spacing w:line="360" w:lineRule="auto"/>
        <w:ind w:left="0" w:leftChars="0" w:firstLine="480" w:firstLineChars="200"/>
        <w:jc w:val="center"/>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提供供应商有效的营业执照，或事业单位法人证书，或自然人身份证明，或其他非企业组织证明独立承担民事责任能力的文件扫描件；（扫描件）；提供</w:t>
      </w:r>
      <w:r>
        <w:rPr>
          <w:rFonts w:hint="eastAsia" w:asciiTheme="minorEastAsia" w:hAnsiTheme="minorEastAsia" w:eastAsiaTheme="minorEastAsia" w:cstheme="minorEastAsia"/>
          <w:i w:val="0"/>
          <w:iCs w:val="0"/>
          <w:caps w:val="0"/>
          <w:spacing w:val="0"/>
          <w:sz w:val="24"/>
          <w:szCs w:val="24"/>
          <w:highlight w:val="none"/>
          <w:shd w:val="clear"/>
        </w:rPr>
        <w:t>银行开户许可证或基本存款账户信息</w:t>
      </w:r>
      <w:r>
        <w:rPr>
          <w:rFonts w:hint="eastAsia" w:asciiTheme="minorEastAsia" w:hAnsiTheme="minorEastAsia" w:eastAsiaTheme="minorEastAsia" w:cstheme="minorEastAsia"/>
          <w:i w:val="0"/>
          <w:iCs w:val="0"/>
          <w:caps w:val="0"/>
          <w:spacing w:val="0"/>
          <w:sz w:val="24"/>
          <w:szCs w:val="24"/>
          <w:highlight w:val="none"/>
          <w:shd w:val="clear"/>
          <w:lang w:eastAsia="zh-CN"/>
        </w:rPr>
        <w:t>；</w:t>
      </w:r>
      <w:r>
        <w:rPr>
          <w:rFonts w:hint="eastAsia" w:asciiTheme="minorEastAsia" w:hAnsiTheme="minorEastAsia" w:eastAsiaTheme="minorEastAsia" w:cstheme="minorEastAsia"/>
          <w:b w:val="0"/>
          <w:bCs w:val="0"/>
          <w:kern w:val="2"/>
          <w:sz w:val="24"/>
          <w:szCs w:val="24"/>
          <w:highlight w:val="none"/>
          <w:lang w:val="en-US" w:eastAsia="zh-CN" w:bidi="ar"/>
        </w:rPr>
        <w:t>并提供</w:t>
      </w:r>
      <w:r>
        <w:rPr>
          <w:rFonts w:hint="eastAsia" w:asciiTheme="minorEastAsia" w:hAnsiTheme="minorEastAsia" w:eastAsiaTheme="minorEastAsia" w:cstheme="minorEastAsia"/>
          <w:b w:val="0"/>
          <w:bCs w:val="0"/>
          <w:sz w:val="24"/>
          <w:szCs w:val="24"/>
          <w:highlight w:val="none"/>
        </w:rPr>
        <w:t>具有独立承担民事责任能力的承诺函</w:t>
      </w:r>
      <w:r>
        <w:rPr>
          <w:rFonts w:hint="eastAsia" w:asciiTheme="minorEastAsia" w:hAnsiTheme="minorEastAsia" w:eastAsiaTheme="minorEastAsia" w:cstheme="minorEastAsia"/>
          <w:b w:val="0"/>
          <w:bCs w:val="0"/>
          <w:kern w:val="2"/>
          <w:sz w:val="24"/>
          <w:szCs w:val="24"/>
          <w:highlight w:val="none"/>
          <w:lang w:val="en-US" w:eastAsia="zh-CN" w:bidi="ar"/>
        </w:rPr>
        <w:t>；（此项与承诺函都</w:t>
      </w:r>
    </w:p>
    <w:p w14:paraId="54EC6B8B">
      <w:pPr>
        <w:pageBreakBefore w:val="0"/>
        <w:kinsoku/>
        <w:wordWrap/>
        <w:autoSpaceDE/>
        <w:bidi w:val="0"/>
        <w:spacing w:line="360" w:lineRule="auto"/>
        <w:jc w:val="both"/>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2"/>
          <w:sz w:val="24"/>
          <w:szCs w:val="24"/>
          <w:highlight w:val="none"/>
          <w:lang w:val="en-US" w:eastAsia="zh-CN" w:bidi="ar"/>
        </w:rPr>
        <w:t>必须提供）</w:t>
      </w:r>
      <w:r>
        <w:rPr>
          <w:rFonts w:hint="eastAsia" w:asciiTheme="minorEastAsia" w:hAnsiTheme="minorEastAsia" w:eastAsiaTheme="minorEastAsia" w:cstheme="minorEastAsia"/>
          <w:b w:val="0"/>
          <w:bCs w:val="0"/>
          <w:sz w:val="24"/>
          <w:szCs w:val="24"/>
          <w:highlight w:val="none"/>
        </w:rPr>
        <w:t>；</w:t>
      </w:r>
    </w:p>
    <w:p w14:paraId="4E3A3957">
      <w:pPr>
        <w:pStyle w:val="8"/>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kern w:val="2"/>
          <w:sz w:val="21"/>
          <w:szCs w:val="21"/>
          <w:highlight w:val="none"/>
          <w:lang w:val="en-US" w:eastAsia="zh-CN" w:bidi="ar"/>
        </w:rPr>
      </w:pPr>
    </w:p>
    <w:p w14:paraId="43781570">
      <w:pPr>
        <w:pageBreakBefore w:val="0"/>
        <w:kinsoku/>
        <w:wordWrap/>
        <w:autoSpaceDE/>
        <w:bidi w:val="0"/>
        <w:spacing w:line="360" w:lineRule="auto"/>
        <w:ind w:left="0" w:leftChars="0" w:firstLine="482" w:firstLineChars="20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sz w:val="24"/>
          <w:szCs w:val="24"/>
          <w:highlight w:val="none"/>
        </w:rPr>
        <w:t>具有独立承担民事责任能力的承诺函</w:t>
      </w:r>
      <w:r>
        <w:rPr>
          <w:rFonts w:hint="eastAsia" w:asciiTheme="minorEastAsia" w:hAnsiTheme="minorEastAsia" w:eastAsiaTheme="minorEastAsia" w:cstheme="minorEastAsia"/>
          <w:sz w:val="24"/>
          <w:szCs w:val="24"/>
          <w:highlight w:val="none"/>
          <w:lang w:val="en-US" w:eastAsia="zh-CN"/>
        </w:rPr>
        <w:t>（格式）</w:t>
      </w:r>
    </w:p>
    <w:p w14:paraId="20D0C595">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eastAsia="zh-CN"/>
        </w:rPr>
        <w:t>采购人</w:t>
      </w:r>
      <w:r>
        <w:rPr>
          <w:rFonts w:hint="eastAsia" w:asciiTheme="minorEastAsia" w:hAnsiTheme="minorEastAsia" w:eastAsiaTheme="minorEastAsia" w:cstheme="minorEastAsia"/>
          <w:sz w:val="24"/>
          <w:szCs w:val="24"/>
          <w:highlight w:val="none"/>
          <w:u w:val="single"/>
          <w:lang w:val="en-US" w:eastAsia="zh-CN"/>
        </w:rPr>
        <w:t>、采购代理机构</w:t>
      </w:r>
      <w:r>
        <w:rPr>
          <w:rFonts w:hint="eastAsia" w:asciiTheme="minorEastAsia" w:hAnsiTheme="minorEastAsia" w:eastAsiaTheme="minorEastAsia" w:cstheme="minorEastAsia"/>
          <w:sz w:val="24"/>
          <w:szCs w:val="24"/>
          <w:highlight w:val="none"/>
          <w:u w:val="single"/>
        </w:rPr>
        <w:t>）</w:t>
      </w:r>
    </w:p>
    <w:p w14:paraId="3E56D7D0">
      <w:pPr>
        <w:pStyle w:val="8"/>
        <w:keepNext w:val="0"/>
        <w:keepLines w:val="0"/>
        <w:pageBreakBefore w:val="0"/>
        <w:widowControl w:val="0"/>
        <w:kinsoku/>
        <w:wordWrap/>
        <w:overflowPunct/>
        <w:topLinePunct w:val="0"/>
        <w:autoSpaceDE/>
        <w:autoSpaceDN/>
        <w:bidi w:val="0"/>
        <w:adjustRightInd/>
        <w:snapToGrid/>
        <w:spacing w:before="0"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我单位自愿参加</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rPr>
        <w:t>的政府采购活动，</w:t>
      </w:r>
      <w:r>
        <w:rPr>
          <w:rFonts w:hint="eastAsia" w:asciiTheme="minorEastAsia" w:hAnsiTheme="minorEastAsia" w:eastAsiaTheme="minorEastAsia" w:cstheme="minorEastAsia"/>
          <w:sz w:val="24"/>
          <w:szCs w:val="24"/>
          <w:highlight w:val="none"/>
          <w:lang w:val="en-US" w:eastAsia="zh-CN"/>
        </w:rPr>
        <w:t>我单位具备《中华人民共和国政府采购法》第二十二条规定的条件</w:t>
      </w:r>
      <w:r>
        <w:rPr>
          <w:rFonts w:hint="eastAsia" w:asciiTheme="minorEastAsia" w:hAnsiTheme="minorEastAsia" w:eastAsiaTheme="minorEastAsia" w:cstheme="minorEastAsia"/>
          <w:sz w:val="24"/>
          <w:highlight w:val="none"/>
        </w:rPr>
        <w:t>，现郑重承诺：我</w:t>
      </w:r>
      <w:r>
        <w:rPr>
          <w:rFonts w:hint="eastAsia" w:asciiTheme="minorEastAsia" w:hAnsiTheme="minorEastAsia" w:eastAsiaTheme="minorEastAsia" w:cstheme="minorEastAsia"/>
          <w:sz w:val="24"/>
          <w:highlight w:val="none"/>
          <w:lang w:eastAsia="zh-CN"/>
        </w:rPr>
        <w:t>单位</w:t>
      </w:r>
      <w:r>
        <w:rPr>
          <w:rFonts w:hint="eastAsia" w:asciiTheme="minorEastAsia" w:hAnsiTheme="minorEastAsia" w:eastAsiaTheme="minorEastAsia" w:cstheme="minorEastAsia"/>
          <w:sz w:val="24"/>
          <w:highlight w:val="none"/>
        </w:rPr>
        <w:t>具有有效的营业执照或事业单位法人证书或自然人身份证明或其他非企业组织证明文件及有效的开户许可证或基本存款账户信息，能独立承担民事责任的能力</w:t>
      </w:r>
      <w:r>
        <w:rPr>
          <w:rFonts w:hint="eastAsia" w:asciiTheme="minorEastAsia" w:hAnsiTheme="minorEastAsia" w:eastAsiaTheme="minorEastAsia" w:cstheme="minorEastAsia"/>
          <w:sz w:val="24"/>
          <w:szCs w:val="24"/>
          <w:highlight w:val="none"/>
          <w:lang w:val="en-US" w:eastAsia="zh-CN"/>
        </w:rPr>
        <w:t>。</w:t>
      </w:r>
    </w:p>
    <w:p w14:paraId="4E5425DD">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基本信息如下：</w:t>
      </w:r>
    </w:p>
    <w:p w14:paraId="408F5D9D">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名称为：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，统一社会信用代码为：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；法定代表人为：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；营业期限为: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60AC0AFE">
      <w:pPr>
        <w:keepNext w:val="0"/>
        <w:keepLines w:val="0"/>
        <w:widowControl/>
        <w:kinsoku/>
        <w:wordWrap/>
        <w:overflowPunct/>
        <w:topLinePunct w:val="0"/>
        <w:autoSpaceDE/>
        <w:autoSpaceDN/>
        <w:bidi w:val="0"/>
        <w:adjustRightInd/>
        <w:snapToGrid w:val="0"/>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基本开户银行为：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；账号为：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344D84D8">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0E374C9C">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p>
    <w:p w14:paraId="47E5C338">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p>
    <w:p w14:paraId="699DCC77">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2400" w:firstLineChars="10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759D1C1C">
      <w:pPr>
        <w:keepNext w:val="0"/>
        <w:keepLines w:val="0"/>
        <w:pageBreakBefore w:val="0"/>
        <w:widowControl w:val="0"/>
        <w:kinsoku/>
        <w:wordWrap/>
        <w:overflowPunct/>
        <w:topLinePunct w:val="0"/>
        <w:autoSpaceDE/>
        <w:autoSpaceDN/>
        <w:bidi w:val="0"/>
        <w:adjustRightInd/>
        <w:snapToGrid/>
        <w:spacing w:afterAutospacing="0" w:line="500" w:lineRule="exact"/>
        <w:ind w:left="0" w:leftChars="0" w:right="0" w:firstLine="2160" w:firstLineChars="9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6453B60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2160" w:firstLineChars="9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日期：＿年＿月＿日</w:t>
      </w:r>
    </w:p>
    <w:p w14:paraId="6CD3B283">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val="0"/>
          <w:bCs/>
          <w:sz w:val="24"/>
          <w:szCs w:val="24"/>
          <w:highlight w:val="none"/>
          <w:lang w:eastAsia="zh-CN"/>
        </w:rPr>
        <w:t>（四）具有良好的商业信誉和健全的财务会计制度</w:t>
      </w:r>
    </w:p>
    <w:p w14:paraId="7B1127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right="0" w:firstLine="480" w:firstLineChars="200"/>
        <w:jc w:val="both"/>
        <w:textAlignment w:val="auto"/>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供应商须提供具有良好的商业信誉和健全的财务会计制度的承诺函</w:t>
      </w:r>
    </w:p>
    <w:p w14:paraId="2F9221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highlight w:val="none"/>
        </w:rPr>
      </w:pPr>
    </w:p>
    <w:p w14:paraId="3E41DDF6">
      <w:pPr>
        <w:pStyle w:val="8"/>
        <w:rPr>
          <w:rFonts w:hint="eastAsia" w:asciiTheme="minorEastAsia" w:hAnsiTheme="minorEastAsia" w:eastAsiaTheme="minorEastAsia" w:cstheme="minorEastAsia"/>
          <w:highlight w:val="none"/>
          <w:lang w:val="en-US"/>
        </w:rPr>
      </w:pPr>
    </w:p>
    <w:p w14:paraId="4A058F34">
      <w:pPr>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color w:val="auto"/>
          <w:sz w:val="24"/>
          <w:szCs w:val="24"/>
          <w:highlight w:val="none"/>
          <w:lang w:eastAsia="zh-CN"/>
        </w:rPr>
        <w:t>具有良好的商业信誉和健全的财务会计制度</w:t>
      </w:r>
      <w:r>
        <w:rPr>
          <w:rFonts w:hint="eastAsia" w:asciiTheme="minorEastAsia" w:hAnsiTheme="minorEastAsia" w:eastAsiaTheme="minorEastAsia" w:cstheme="minorEastAsia"/>
          <w:sz w:val="24"/>
          <w:szCs w:val="24"/>
          <w:highlight w:val="none"/>
          <w:lang w:val="en-US" w:eastAsia="zh-CN"/>
        </w:rPr>
        <w:t>供应商信用承诺</w:t>
      </w:r>
      <w:r>
        <w:rPr>
          <w:rFonts w:hint="eastAsia" w:asciiTheme="minorEastAsia" w:hAnsiTheme="minorEastAsia" w:eastAsiaTheme="minorEastAsia" w:cstheme="minorEastAsia"/>
          <w:b w:val="0"/>
          <w:bCs w:val="0"/>
          <w:kern w:val="2"/>
          <w:sz w:val="24"/>
          <w:szCs w:val="24"/>
          <w:highlight w:val="none"/>
          <w:lang w:val="en-US" w:eastAsia="zh-CN" w:bidi="ar"/>
        </w:rPr>
        <w:t>函</w:t>
      </w:r>
      <w:r>
        <w:rPr>
          <w:rFonts w:hint="eastAsia" w:asciiTheme="minorEastAsia" w:hAnsiTheme="minorEastAsia" w:eastAsiaTheme="minorEastAsia" w:cstheme="minorEastAsia"/>
          <w:sz w:val="24"/>
          <w:szCs w:val="24"/>
          <w:highlight w:val="none"/>
          <w:lang w:val="en-US" w:eastAsia="zh-CN"/>
        </w:rPr>
        <w:t>（格式）</w:t>
      </w:r>
    </w:p>
    <w:p w14:paraId="7E75DBB3">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sz w:val="24"/>
          <w:szCs w:val="24"/>
          <w:highlight w:val="none"/>
        </w:rPr>
      </w:pPr>
    </w:p>
    <w:p w14:paraId="673D1949">
      <w:pPr>
        <w:keepNext w:val="0"/>
        <w:keepLines w:val="0"/>
        <w:pageBreakBefore w:val="0"/>
        <w:widowControl w:val="0"/>
        <w:kinsoku/>
        <w:wordWrap/>
        <w:overflowPunct/>
        <w:topLinePunct w:val="0"/>
        <w:autoSpaceDE/>
        <w:autoSpaceDN/>
        <w:bidi w:val="0"/>
        <w:adjustRightInd/>
        <w:snapToGrid/>
        <w:spacing w:afterAutospacing="0"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（采购人、采购代理机构）</w:t>
      </w:r>
    </w:p>
    <w:p w14:paraId="1B1B55B7">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rPr>
        <w:t>项目的政府采购活动，现承诺如下：</w:t>
      </w:r>
    </w:p>
    <w:p w14:paraId="33B4F144">
      <w:pPr>
        <w:keepNext w:val="0"/>
        <w:keepLines w:val="0"/>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我单位具有符合采购文件资格要求的财务状况报告。</w:t>
      </w:r>
    </w:p>
    <w:p w14:paraId="3A547316">
      <w:pPr>
        <w:keepNext w:val="0"/>
        <w:keepLines w:val="0"/>
        <w:pageBreakBefore w:val="0"/>
        <w:widowControl w:val="0"/>
        <w:kinsoku/>
        <w:wordWrap/>
        <w:overflowPunct/>
        <w:topLinePunct w:val="0"/>
        <w:autoSpaceDE/>
        <w:autoSpaceDN/>
        <w:bidi w:val="0"/>
        <w:adjustRightInd/>
        <w:snapToGrid/>
        <w:spacing w:afterAutospacing="0" w:line="360" w:lineRule="auto"/>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1232194F">
      <w:pPr>
        <w:pStyle w:val="8"/>
        <w:rPr>
          <w:rFonts w:hint="eastAsia" w:asciiTheme="minorEastAsia" w:hAnsiTheme="minorEastAsia" w:eastAsiaTheme="minorEastAsia" w:cstheme="minorEastAsia"/>
          <w:highlight w:val="none"/>
        </w:rPr>
      </w:pPr>
    </w:p>
    <w:p w14:paraId="7E749AFF">
      <w:pPr>
        <w:pageBreakBefore w:val="0"/>
        <w:widowControl/>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14:paraId="697C3516">
      <w:pPr>
        <w:pStyle w:val="8"/>
        <w:keepNext w:val="0"/>
        <w:keepLines w:val="0"/>
        <w:pageBreakBefore w:val="0"/>
        <w:widowControl w:val="0"/>
        <w:kinsoku/>
        <w:wordWrap/>
        <w:overflowPunct/>
        <w:topLinePunct w:val="0"/>
        <w:autoSpaceDE/>
        <w:autoSpaceDN/>
        <w:bidi w:val="0"/>
        <w:adjustRightInd/>
        <w:snapToGrid/>
        <w:spacing w:before="0" w:after="0" w:afterAutospacing="0" w:line="360" w:lineRule="auto"/>
        <w:textAlignment w:val="auto"/>
        <w:rPr>
          <w:rFonts w:hint="eastAsia" w:asciiTheme="minorEastAsia" w:hAnsiTheme="minorEastAsia" w:eastAsiaTheme="minorEastAsia" w:cstheme="minorEastAsia"/>
          <w:highlight w:val="none"/>
        </w:rPr>
      </w:pPr>
    </w:p>
    <w:p w14:paraId="08B1A251">
      <w:pPr>
        <w:keepNext w:val="0"/>
        <w:keepLines w:val="0"/>
        <w:pageBreakBefore w:val="0"/>
        <w:widowControl w:val="0"/>
        <w:kinsoku/>
        <w:wordWrap/>
        <w:overflowPunct/>
        <w:topLinePunct w:val="0"/>
        <w:autoSpaceDE/>
        <w:autoSpaceDN/>
        <w:bidi w:val="0"/>
        <w:adjustRightInd/>
        <w:snapToGrid/>
        <w:spacing w:afterAutospacing="0" w:line="360" w:lineRule="auto"/>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3666D990">
      <w:pPr>
        <w:keepNext w:val="0"/>
        <w:keepLines w:val="0"/>
        <w:pageBreakBefore w:val="0"/>
        <w:widowControl w:val="0"/>
        <w:kinsoku/>
        <w:wordWrap/>
        <w:overflowPunct/>
        <w:topLinePunct w:val="0"/>
        <w:autoSpaceDE/>
        <w:autoSpaceDN/>
        <w:bidi w:val="0"/>
        <w:adjustRightInd/>
        <w:snapToGrid/>
        <w:spacing w:afterAutospacing="0" w:line="360" w:lineRule="auto"/>
        <w:ind w:firstLine="2880" w:firstLineChars="12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3856B9F0">
      <w:pPr>
        <w:keepNext w:val="0"/>
        <w:keepLines w:val="0"/>
        <w:pageBreakBefore w:val="0"/>
        <w:widowControl w:val="0"/>
        <w:kinsoku/>
        <w:wordWrap/>
        <w:overflowPunct/>
        <w:topLinePunct w:val="0"/>
        <w:autoSpaceDE/>
        <w:autoSpaceDN/>
        <w:bidi w:val="0"/>
        <w:adjustRightInd/>
        <w:snapToGrid/>
        <w:spacing w:afterAutospacing="0" w:line="360" w:lineRule="auto"/>
        <w:ind w:firstLine="3120" w:firstLineChars="1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日期：＿年＿月＿日</w:t>
      </w:r>
    </w:p>
    <w:p w14:paraId="73EF2932">
      <w:pPr>
        <w:bidi w:val="0"/>
        <w:rPr>
          <w:rFonts w:hint="eastAsia" w:asciiTheme="minorEastAsia" w:hAnsiTheme="minorEastAsia" w:eastAsiaTheme="minorEastAsia" w:cstheme="minorEastAsia"/>
          <w:highlight w:val="none"/>
        </w:rPr>
        <w:sectPr>
          <w:footerReference r:id="rId3" w:type="default"/>
          <w:pgSz w:w="11906" w:h="16838"/>
          <w:pgMar w:top="1440" w:right="1417" w:bottom="1440" w:left="1417" w:header="851" w:footer="850" w:gutter="0"/>
          <w:pgBorders>
            <w:top w:val="none" w:sz="0" w:space="0"/>
            <w:left w:val="none" w:sz="0" w:space="0"/>
            <w:bottom w:val="none" w:sz="0" w:space="0"/>
            <w:right w:val="none" w:sz="0" w:space="0"/>
          </w:pgBorders>
          <w:pgNumType w:start="1"/>
          <w:cols w:space="0" w:num="1"/>
          <w:rtlGutter w:val="0"/>
          <w:docGrid w:type="lines" w:linePitch="312" w:charSpace="0"/>
        </w:sectPr>
      </w:pPr>
    </w:p>
    <w:p w14:paraId="4A5BC1F9">
      <w:pPr>
        <w:bidi w:val="0"/>
        <w:rPr>
          <w:rFonts w:hint="eastAsia" w:asciiTheme="minorEastAsia" w:hAnsiTheme="minorEastAsia" w:eastAsiaTheme="minorEastAsia" w:cstheme="minorEastAsia"/>
          <w:highlight w:val="none"/>
        </w:rPr>
      </w:pPr>
    </w:p>
    <w:p w14:paraId="655CF1F0">
      <w:pPr>
        <w:keepNext w:val="0"/>
        <w:keepLines w:val="0"/>
        <w:widowControl w:val="0"/>
        <w:numPr>
          <w:ilvl w:val="0"/>
          <w:numId w:val="7"/>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480" w:hangingChars="200"/>
        <w:jc w:val="center"/>
        <w:rPr>
          <w:rFonts w:hint="eastAsia" w:asciiTheme="minorEastAsia" w:hAnsiTheme="minorEastAsia" w:eastAsiaTheme="minorEastAsia" w:cstheme="minorEastAsia"/>
          <w:b w:val="0"/>
          <w:bCs w:val="0"/>
          <w:kern w:val="2"/>
          <w:sz w:val="24"/>
          <w:szCs w:val="24"/>
          <w:highlight w:val="none"/>
          <w:lang w:val="en-US" w:eastAsia="zh-CN" w:bidi="ar"/>
        </w:rPr>
      </w:pPr>
      <w:r>
        <w:rPr>
          <w:rFonts w:hint="eastAsia" w:asciiTheme="minorEastAsia" w:hAnsiTheme="minorEastAsia" w:eastAsiaTheme="minorEastAsia" w:cstheme="minorEastAsia"/>
          <w:b w:val="0"/>
          <w:bCs/>
          <w:sz w:val="24"/>
          <w:szCs w:val="24"/>
          <w:highlight w:val="none"/>
          <w:lang w:eastAsia="zh-CN"/>
        </w:rPr>
        <w:t>具有履行合同所必需的设备和专业技术能力</w:t>
      </w:r>
    </w:p>
    <w:p w14:paraId="7679A1F8">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480" w:firstLineChars="200"/>
        <w:jc w:val="both"/>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w:t>
      </w:r>
      <w:r>
        <w:rPr>
          <w:rFonts w:hint="eastAsia" w:asciiTheme="minorEastAsia" w:hAnsiTheme="minorEastAsia" w:eastAsiaTheme="minorEastAsia" w:cstheme="minorEastAsia"/>
          <w:b w:val="0"/>
          <w:bCs/>
          <w:sz w:val="24"/>
          <w:szCs w:val="24"/>
          <w:highlight w:val="none"/>
          <w:lang w:eastAsia="zh-CN"/>
        </w:rPr>
        <w:t>履行合同所必需的设备和专业技术能力</w:t>
      </w:r>
      <w:r>
        <w:rPr>
          <w:rFonts w:hint="eastAsia" w:asciiTheme="minorEastAsia" w:hAnsiTheme="minorEastAsia" w:eastAsiaTheme="minorEastAsia" w:cstheme="minorEastAsia"/>
          <w:sz w:val="24"/>
          <w:szCs w:val="24"/>
          <w:highlight w:val="none"/>
        </w:rPr>
        <w:t>的承诺函</w:t>
      </w:r>
    </w:p>
    <w:p w14:paraId="1CE8A155">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562" w:firstLineChars="200"/>
        <w:jc w:val="both"/>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具有履行合同所必需的设备和专业技术能力的供应商信用承诺函（格式）</w:t>
      </w:r>
    </w:p>
    <w:p w14:paraId="7E56A7F0">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致：</w:t>
      </w:r>
      <w:r>
        <w:rPr>
          <w:rFonts w:hint="eastAsia" w:asciiTheme="minorEastAsia" w:hAnsiTheme="minorEastAsia" w:eastAsiaTheme="minorEastAsia" w:cstheme="minorEastAsia"/>
          <w:sz w:val="24"/>
          <w:szCs w:val="24"/>
          <w:highlight w:val="none"/>
          <w:u w:val="single"/>
        </w:rPr>
        <w:t>（采购人、采购代理机构）</w:t>
      </w:r>
    </w:p>
    <w:p w14:paraId="6DBE2B8D">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我方郑重声明，我方具有履行</w:t>
      </w:r>
      <w:bookmarkStart w:id="76" w:name="PO_3000000033_PM002_9"/>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76"/>
      <w:r>
        <w:rPr>
          <w:rFonts w:hint="eastAsia" w:asciiTheme="minorEastAsia" w:hAnsiTheme="minorEastAsia" w:eastAsiaTheme="minorEastAsia" w:cstheme="minorEastAsia"/>
          <w:kern w:val="2"/>
          <w:sz w:val="24"/>
          <w:szCs w:val="24"/>
          <w:highlight w:val="none"/>
          <w:u w:val="single"/>
          <w:lang w:val="en-US" w:eastAsia="zh-CN" w:bidi="ar"/>
        </w:rPr>
        <w:t>）、 （项目编号）</w:t>
      </w:r>
      <w:r>
        <w:rPr>
          <w:rFonts w:hint="eastAsia" w:asciiTheme="minorEastAsia" w:hAnsiTheme="minorEastAsia" w:eastAsiaTheme="minorEastAsia" w:cstheme="minorEastAsia"/>
          <w:kern w:val="2"/>
          <w:sz w:val="24"/>
          <w:szCs w:val="24"/>
          <w:highlight w:val="none"/>
          <w:lang w:val="en-US" w:eastAsia="zh-CN" w:bidi="ar"/>
        </w:rPr>
        <w:t>合同所必需的设备和专业技术能力，如中标/成交，我方将按我方投标文件承诺，保证合同顺利履行。如有虚假或隐瞒，愿意承担一切后果。</w:t>
      </w:r>
    </w:p>
    <w:p w14:paraId="7511A53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特此承诺。</w:t>
      </w:r>
    </w:p>
    <w:p w14:paraId="564A49C9">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152801BB">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1CCA9D63">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rPr>
      </w:pPr>
    </w:p>
    <w:p w14:paraId="70C870E0">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供应商（全称并加盖公章）：</w:t>
      </w:r>
      <w:r>
        <w:rPr>
          <w:rFonts w:hint="eastAsia" w:asciiTheme="minorEastAsia" w:hAnsiTheme="minorEastAsia" w:eastAsiaTheme="minorEastAsia" w:cstheme="minorEastAsia"/>
          <w:sz w:val="24"/>
          <w:szCs w:val="24"/>
          <w:highlight w:val="none"/>
          <w:u w:val="single"/>
          <w:lang w:val="en-US" w:eastAsia="zh-CN"/>
        </w:rPr>
        <w:t xml:space="preserve">                     </w:t>
      </w:r>
    </w:p>
    <w:p w14:paraId="774DB5A3">
      <w:pPr>
        <w:keepNext w:val="0"/>
        <w:keepLines w:val="0"/>
        <w:pageBreakBefore w:val="0"/>
        <w:widowControl w:val="0"/>
        <w:kinsoku/>
        <w:wordWrap/>
        <w:overflowPunct/>
        <w:topLinePunct w:val="0"/>
        <w:autoSpaceDE/>
        <w:autoSpaceDN/>
        <w:bidi w:val="0"/>
        <w:adjustRightInd/>
        <w:snapToGrid/>
        <w:spacing w:line="460" w:lineRule="exact"/>
        <w:ind w:firstLine="2640" w:firstLineChars="110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eastAsiaTheme="minorEastAsia" w:cstheme="minorEastAsia"/>
          <w:sz w:val="24"/>
          <w:szCs w:val="24"/>
          <w:highlight w:val="none"/>
          <w:lang w:eastAsia="zh-CN"/>
        </w:rPr>
        <w:t>或签章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p>
    <w:p w14:paraId="62E159B9">
      <w:pPr>
        <w:keepNext w:val="0"/>
        <w:keepLines w:val="0"/>
        <w:pageBreakBefore w:val="0"/>
        <w:widowControl w:val="0"/>
        <w:kinsoku/>
        <w:wordWrap/>
        <w:overflowPunct/>
        <w:topLinePunct w:val="0"/>
        <w:autoSpaceDE/>
        <w:autoSpaceDN/>
        <w:bidi w:val="0"/>
        <w:adjustRightInd/>
        <w:snapToGrid/>
        <w:spacing w:line="460" w:lineRule="exact"/>
        <w:ind w:firstLine="4080" w:firstLineChars="17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日期：＿年＿月＿日</w:t>
      </w:r>
    </w:p>
    <w:p w14:paraId="3D5A3C68">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（六）具有依法缴纳税收和社会保障金的良好记录</w:t>
      </w:r>
    </w:p>
    <w:p w14:paraId="63BFF0B5">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Chars="-200" w:right="0" w:rightChars="0" w:firstLine="480" w:firstLineChars="200"/>
        <w:jc w:val="both"/>
        <w:rPr>
          <w:rFonts w:hint="eastAsia" w:asciiTheme="minorEastAsia" w:hAnsiTheme="minorEastAsia" w:eastAsiaTheme="minorEastAsia" w:cstheme="minorEastAsia"/>
          <w:color w:val="00000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w:t>
      </w:r>
      <w:r>
        <w:rPr>
          <w:rFonts w:hint="eastAsia" w:asciiTheme="minorEastAsia" w:hAnsiTheme="minorEastAsia" w:eastAsiaTheme="minorEastAsia" w:cstheme="minorEastAsia"/>
          <w:sz w:val="24"/>
          <w:szCs w:val="24"/>
          <w:highlight w:val="none"/>
          <w:lang w:val="en-US" w:eastAsia="zh-CN"/>
        </w:rPr>
        <w:t>具有</w:t>
      </w:r>
      <w:r>
        <w:rPr>
          <w:rFonts w:hint="eastAsia" w:asciiTheme="minorEastAsia" w:hAnsiTheme="minorEastAsia" w:eastAsiaTheme="minorEastAsia" w:cstheme="minorEastAsia"/>
          <w:sz w:val="24"/>
          <w:szCs w:val="24"/>
          <w:highlight w:val="none"/>
        </w:rPr>
        <w:t>依法缴纳税收和社会保障资金的</w:t>
      </w:r>
      <w:r>
        <w:rPr>
          <w:rFonts w:hint="eastAsia" w:asciiTheme="minorEastAsia" w:hAnsiTheme="minorEastAsia" w:eastAsiaTheme="minorEastAsia" w:cstheme="minorEastAsia"/>
          <w:sz w:val="24"/>
          <w:szCs w:val="24"/>
          <w:highlight w:val="none"/>
          <w:lang w:val="en-US" w:eastAsia="zh-CN"/>
        </w:rPr>
        <w:t>良好记录的</w:t>
      </w:r>
      <w:r>
        <w:rPr>
          <w:rFonts w:hint="eastAsia" w:asciiTheme="minorEastAsia" w:hAnsiTheme="minorEastAsia" w:eastAsiaTheme="minorEastAsia" w:cstheme="minorEastAsia"/>
          <w:sz w:val="24"/>
          <w:szCs w:val="24"/>
          <w:highlight w:val="none"/>
        </w:rPr>
        <w:t>承诺函</w:t>
      </w:r>
      <w:r>
        <w:rPr>
          <w:rFonts w:hint="eastAsia" w:asciiTheme="minorEastAsia" w:hAnsiTheme="minorEastAsia" w:eastAsiaTheme="minorEastAsia" w:cstheme="minorEastAsia"/>
          <w:sz w:val="24"/>
          <w:szCs w:val="24"/>
          <w:highlight w:val="none"/>
          <w:lang w:eastAsia="zh-CN"/>
        </w:rPr>
        <w:t>；</w:t>
      </w:r>
    </w:p>
    <w:p w14:paraId="7F1ED0F0">
      <w:pPr>
        <w:keepLines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sz w:val="24"/>
          <w:szCs w:val="24"/>
          <w:highlight w:val="none"/>
        </w:rPr>
        <w:t>具有依法缴纳税收和社会保障金的良好记录</w:t>
      </w:r>
      <w:r>
        <w:rPr>
          <w:rFonts w:hint="eastAsia" w:asciiTheme="minorEastAsia" w:hAnsiTheme="minorEastAsia" w:eastAsiaTheme="minorEastAsia" w:cstheme="minorEastAsia"/>
          <w:b w:val="0"/>
          <w:bCs w:val="0"/>
          <w:sz w:val="24"/>
          <w:szCs w:val="24"/>
          <w:highlight w:val="none"/>
          <w:lang w:eastAsia="zh-CN"/>
        </w:rPr>
        <w:t>供应商信用承诺</w:t>
      </w:r>
      <w:r>
        <w:rPr>
          <w:rFonts w:hint="eastAsia" w:asciiTheme="minorEastAsia" w:hAnsiTheme="minorEastAsia" w:eastAsiaTheme="minorEastAsia" w:cstheme="minorEastAsia"/>
          <w:b w:val="0"/>
          <w:bCs w:val="0"/>
          <w:sz w:val="24"/>
          <w:szCs w:val="24"/>
          <w:highlight w:val="none"/>
          <w:lang w:val="en-US" w:eastAsia="zh-CN"/>
        </w:rPr>
        <w:t>函（格式）</w:t>
      </w:r>
    </w:p>
    <w:p w14:paraId="0ADFE482">
      <w:pPr>
        <w:numPr>
          <w:ilvl w:val="0"/>
          <w:numId w:val="0"/>
        </w:numPr>
        <w:ind w:leftChars="0"/>
        <w:rPr>
          <w:rFonts w:hint="eastAsia" w:asciiTheme="minorEastAsia" w:hAnsiTheme="minorEastAsia" w:eastAsiaTheme="minorEastAsia" w:cstheme="minorEastAsia"/>
          <w:highlight w:val="none"/>
          <w:lang w:val="en-US"/>
        </w:rPr>
      </w:pPr>
    </w:p>
    <w:p w14:paraId="3238ADC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（采购人、采购代理机构）</w:t>
      </w:r>
    </w:p>
    <w:p w14:paraId="1C9E65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rPr>
      </w:pPr>
    </w:p>
    <w:p w14:paraId="540F57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（项目编号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项目</w:t>
      </w:r>
      <w:r>
        <w:rPr>
          <w:rFonts w:hint="eastAsia" w:asciiTheme="minorEastAsia" w:hAnsiTheme="minorEastAsia" w:eastAsiaTheme="minorEastAsia" w:cstheme="minorEastAsia"/>
          <w:sz w:val="24"/>
          <w:szCs w:val="24"/>
          <w:highlight w:val="none"/>
        </w:rPr>
        <w:t>的政府采购活动，现承诺如下：</w:t>
      </w:r>
    </w:p>
    <w:p w14:paraId="559D492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我单位具有符合</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文件资格要求的依法缴纳税收的相关证明材料</w:t>
      </w:r>
      <w:r>
        <w:rPr>
          <w:rFonts w:hint="eastAsia" w:asciiTheme="minorEastAsia" w:hAnsiTheme="minorEastAsia" w:eastAsiaTheme="minorEastAsia" w:cstheme="minorEastAsia"/>
          <w:sz w:val="24"/>
          <w:szCs w:val="24"/>
          <w:highlight w:val="none"/>
          <w:lang w:eastAsia="zh-CN"/>
        </w:rPr>
        <w:t>；</w:t>
      </w:r>
    </w:p>
    <w:p w14:paraId="0E40C2B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我单位具有符合</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文件资格要求的依法缴纳社会保障资金的相关证明材料。</w:t>
      </w:r>
    </w:p>
    <w:p w14:paraId="3D027E6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若我单位承诺不实，自愿承担提供虚假材料谋取中标、成交的法律责任。</w:t>
      </w:r>
    </w:p>
    <w:p w14:paraId="5DB775E2">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特此承诺</w:t>
      </w:r>
      <w:r>
        <w:rPr>
          <w:rFonts w:hint="eastAsia" w:asciiTheme="minorEastAsia" w:hAnsiTheme="minorEastAsia" w:eastAsiaTheme="minorEastAsia" w:cstheme="minorEastAsia"/>
          <w:kern w:val="2"/>
          <w:sz w:val="24"/>
          <w:szCs w:val="24"/>
          <w:highlight w:val="none"/>
          <w:lang w:val="en-US" w:eastAsia="zh-CN" w:bidi="ar"/>
        </w:rPr>
        <w:t>。</w:t>
      </w:r>
    </w:p>
    <w:p w14:paraId="6E16080B">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0D5F872C">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84FE792">
      <w:pPr>
        <w:keepNext w:val="0"/>
        <w:keepLines w:val="0"/>
        <w:widowControl w:val="0"/>
        <w:suppressLineNumbers w:val="0"/>
        <w:spacing w:before="0" w:beforeAutospacing="0" w:after="0" w:afterAutospacing="0" w:line="560" w:lineRule="exact"/>
        <w:ind w:left="0" w:right="0"/>
        <w:jc w:val="right"/>
        <w:rPr>
          <w:rFonts w:hint="eastAsia" w:asciiTheme="minorEastAsia" w:hAnsiTheme="minorEastAsia" w:eastAsiaTheme="minorEastAsia" w:cstheme="minorEastAsia"/>
          <w:sz w:val="24"/>
          <w:szCs w:val="24"/>
          <w:highlight w:val="none"/>
          <w:lang w:val="en-US"/>
        </w:rPr>
      </w:pPr>
    </w:p>
    <w:p w14:paraId="31731E8B">
      <w:pPr>
        <w:keepLines w:val="0"/>
        <w:widowControl w:val="0"/>
        <w:kinsoku/>
        <w:wordWrap/>
        <w:overflowPunct/>
        <w:topLinePunct w:val="0"/>
        <w:autoSpaceDE/>
        <w:autoSpaceDN/>
        <w:bidi w:val="0"/>
        <w:adjustRightInd/>
        <w:snapToGrid/>
        <w:spacing w:line="360" w:lineRule="auto"/>
        <w:ind w:left="0" w:hanging="480" w:hangingChars="200"/>
        <w:jc w:val="both"/>
        <w:textAlignment w:val="auto"/>
        <w:rPr>
          <w:rFonts w:hint="eastAsia" w:asciiTheme="minorEastAsia" w:hAnsiTheme="minorEastAsia" w:eastAsiaTheme="minorEastAsia" w:cstheme="minorEastAsia"/>
          <w:b w:val="0"/>
          <w:bCs w:val="0"/>
          <w:sz w:val="24"/>
          <w:szCs w:val="24"/>
          <w:highlight w:val="none"/>
          <w:lang w:eastAsia="zh-CN"/>
        </w:rPr>
      </w:pPr>
    </w:p>
    <w:p w14:paraId="16B24634">
      <w:pPr>
        <w:pStyle w:val="4"/>
        <w:keepNext w:val="0"/>
        <w:keepLines w:val="0"/>
        <w:pageBreakBefore/>
        <w:widowControl w:val="0"/>
        <w:numPr>
          <w:ilvl w:val="0"/>
          <w:numId w:val="0"/>
        </w:numPr>
        <w:suppressLineNumbers w:val="0"/>
        <w:spacing w:line="412" w:lineRule="auto"/>
        <w:ind w:leftChars="0"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val="0"/>
          <w:bCs/>
          <w:sz w:val="24"/>
          <w:szCs w:val="24"/>
          <w:highlight w:val="none"/>
          <w:lang w:eastAsia="zh-CN"/>
        </w:rPr>
        <w:t>（七）参加政府采购活动前三年内，在经营活动中没有重大违法记录</w:t>
      </w:r>
    </w:p>
    <w:p w14:paraId="1AD5C16D">
      <w:pPr>
        <w:keepLines w:val="0"/>
        <w:pageBreakBefore w:val="0"/>
        <w:widowControl w:val="0"/>
        <w:kinsoku/>
        <w:wordWrap/>
        <w:overflowPunct/>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spacing w:val="20"/>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供应商须提供近三年无重大违法记录的承诺函</w:t>
      </w:r>
    </w:p>
    <w:p w14:paraId="28D937E8">
      <w:pPr>
        <w:pageBreakBefore w:val="0"/>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b w:val="0"/>
          <w:bCs/>
          <w:kern w:val="0"/>
          <w:sz w:val="24"/>
          <w:szCs w:val="24"/>
          <w:highlight w:val="none"/>
        </w:rPr>
      </w:pPr>
    </w:p>
    <w:p w14:paraId="2B4D1A1F">
      <w:pPr>
        <w:pageBreakBefore w:val="0"/>
        <w:kinsoku/>
        <w:wordWrap/>
        <w:autoSpaceDE/>
        <w:bidi w:val="0"/>
        <w:snapToGrid w:val="0"/>
        <w:spacing w:line="360" w:lineRule="auto"/>
        <w:ind w:left="0" w:leftChars="0" w:firstLine="480" w:firstLineChars="200"/>
        <w:rPr>
          <w:rFonts w:hint="eastAsia" w:asciiTheme="minorEastAsia" w:hAnsiTheme="minorEastAsia" w:eastAsiaTheme="minorEastAsia" w:cstheme="minorEastAsia"/>
          <w:b w:val="0"/>
          <w:bCs/>
          <w:spacing w:val="20"/>
          <w:sz w:val="24"/>
          <w:szCs w:val="24"/>
          <w:highlight w:val="none"/>
          <w:lang w:val="en-US"/>
        </w:rPr>
      </w:pPr>
      <w:r>
        <w:rPr>
          <w:rFonts w:hint="eastAsia" w:asciiTheme="minorEastAsia" w:hAnsiTheme="minorEastAsia" w:eastAsiaTheme="minorEastAsia" w:cstheme="minorEastAsia"/>
          <w:b w:val="0"/>
          <w:bCs/>
          <w:kern w:val="0"/>
          <w:sz w:val="24"/>
          <w:szCs w:val="24"/>
          <w:highlight w:val="none"/>
        </w:rPr>
        <w:t>参加政府采购活动前三年内，在经营活动中没有重大违法记录</w:t>
      </w:r>
      <w:r>
        <w:rPr>
          <w:rFonts w:hint="eastAsia" w:asciiTheme="minorEastAsia" w:hAnsiTheme="minorEastAsia" w:eastAsiaTheme="minorEastAsia" w:cstheme="minorEastAsia"/>
          <w:b w:val="0"/>
          <w:bCs/>
          <w:sz w:val="24"/>
          <w:szCs w:val="24"/>
          <w:highlight w:val="none"/>
        </w:rPr>
        <w:t>的承诺函</w:t>
      </w:r>
      <w:r>
        <w:rPr>
          <w:rFonts w:hint="eastAsia" w:asciiTheme="minorEastAsia" w:hAnsiTheme="minorEastAsia" w:eastAsiaTheme="minorEastAsia" w:cstheme="minorEastAsia"/>
          <w:b w:val="0"/>
          <w:bCs/>
          <w:spacing w:val="20"/>
          <w:kern w:val="2"/>
          <w:sz w:val="24"/>
          <w:szCs w:val="24"/>
          <w:highlight w:val="none"/>
          <w:lang w:val="en-US" w:eastAsia="zh-CN" w:bidi="ar"/>
        </w:rPr>
        <w:t>（格式）</w:t>
      </w:r>
    </w:p>
    <w:p w14:paraId="743C6C51">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u w:val="single"/>
          <w:lang w:val="en-US" w:eastAsia="zh-CN" w:bidi="ar"/>
        </w:rPr>
        <w:t>汾阳市政府采购中心</w:t>
      </w:r>
      <w:r>
        <w:rPr>
          <w:rFonts w:hint="eastAsia" w:asciiTheme="minorEastAsia" w:hAnsiTheme="minorEastAsia" w:eastAsiaTheme="minorEastAsia" w:cstheme="minorEastAsia"/>
          <w:kern w:val="2"/>
          <w:sz w:val="24"/>
          <w:szCs w:val="24"/>
          <w:highlight w:val="none"/>
          <w:lang w:val="en-US" w:eastAsia="zh-CN" w:bidi="ar"/>
        </w:rPr>
        <w:t>：</w:t>
      </w:r>
    </w:p>
    <w:p w14:paraId="5BC1992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本供应商现参与</w:t>
      </w:r>
      <w:bookmarkStart w:id="77" w:name="PO_3000000033_PM002_10"/>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6"/>
          <w:kern w:val="2"/>
          <w:sz w:val="24"/>
          <w:szCs w:val="24"/>
          <w:highlight w:val="none"/>
          <w:u w:val="single"/>
          <w:lang w:val="en-US" w:eastAsia="zh-CN" w:bidi="ar"/>
        </w:rPr>
        <w:t>（项目名称</w:t>
      </w:r>
      <w:bookmarkEnd w:id="77"/>
      <w:r>
        <w:rPr>
          <w:rFonts w:hint="eastAsia" w:asciiTheme="minorEastAsia" w:hAnsiTheme="minorEastAsia" w:eastAsiaTheme="minorEastAsia" w:cstheme="minorEastAsia"/>
          <w:spacing w:val="6"/>
          <w:kern w:val="2"/>
          <w:sz w:val="24"/>
          <w:szCs w:val="24"/>
          <w:highlight w:val="none"/>
          <w:u w:val="single"/>
          <w:lang w:val="en-US" w:eastAsia="zh-CN" w:bidi="ar"/>
        </w:rPr>
        <w:t>）  （项目编号）</w:t>
      </w:r>
      <w:r>
        <w:rPr>
          <w:rFonts w:hint="eastAsia" w:asciiTheme="minorEastAsia" w:hAnsiTheme="minorEastAsia" w:eastAsiaTheme="minorEastAsia" w:cstheme="minorEastAsia"/>
          <w:kern w:val="2"/>
          <w:sz w:val="24"/>
          <w:szCs w:val="24"/>
          <w:highlight w:val="none"/>
          <w:lang w:val="en-US" w:eastAsia="zh-CN" w:bidi="ar"/>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6AEFA72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如上述声明不真实，愿意按照政府采购有关法律法规的规定接受处罚。</w:t>
      </w:r>
    </w:p>
    <w:p w14:paraId="0AB7526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特此声明。</w:t>
      </w:r>
    </w:p>
    <w:p w14:paraId="10B53288">
      <w:pPr>
        <w:pStyle w:val="10"/>
        <w:rPr>
          <w:rFonts w:hint="eastAsia" w:asciiTheme="minorEastAsia" w:hAnsiTheme="minorEastAsia" w:eastAsiaTheme="minorEastAsia" w:cstheme="minorEastAsia"/>
          <w:sz w:val="24"/>
          <w:szCs w:val="24"/>
          <w:highlight w:val="none"/>
          <w:lang w:val="en-US"/>
        </w:rPr>
      </w:pPr>
    </w:p>
    <w:p w14:paraId="38F826F2">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供应商</w:t>
      </w:r>
      <w:r>
        <w:rPr>
          <w:rFonts w:hint="eastAsia" w:asciiTheme="minorEastAsia" w:hAnsiTheme="minorEastAsia" w:eastAsiaTheme="minorEastAsia" w:cstheme="minorEastAsia"/>
          <w:kern w:val="2"/>
          <w:sz w:val="24"/>
          <w:szCs w:val="24"/>
          <w:highlight w:val="none"/>
          <w:lang w:val="en-US" w:eastAsia="zh-CN" w:bidi="ar"/>
        </w:rPr>
        <w:t>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796FE89B">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11AB5F5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2A0ECE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0C0C0B1">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（八）落实政府采购政策需满足的资格要求</w:t>
      </w:r>
    </w:p>
    <w:p w14:paraId="00638A6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按照本文件第二章“落实政府采购政策需满足的资格要求”规定提交相关证明文件扫描件；</w:t>
      </w:r>
    </w:p>
    <w:p w14:paraId="34C60C41">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（九）本项目其他特定资格条件（</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047AE1C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按照本文件第二章“其他特定资质条件”规定提交相关证明文件扫描件；</w:t>
      </w:r>
    </w:p>
    <w:p w14:paraId="3D4CB9BA">
      <w:pPr>
        <w:pStyle w:val="8"/>
        <w:rPr>
          <w:rFonts w:hint="eastAsia" w:asciiTheme="minorEastAsia" w:hAnsiTheme="minorEastAsia" w:eastAsiaTheme="minorEastAsia" w:cstheme="minorEastAsia"/>
          <w:kern w:val="2"/>
          <w:sz w:val="24"/>
          <w:szCs w:val="24"/>
          <w:highlight w:val="none"/>
          <w:lang w:val="en-US" w:eastAsia="zh-CN" w:bidi="ar"/>
        </w:rPr>
      </w:pPr>
    </w:p>
    <w:p w14:paraId="5683D24B">
      <w:pPr>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01AA3AC8">
      <w:pPr>
        <w:rPr>
          <w:rFonts w:hint="eastAsia" w:asciiTheme="minorEastAsia" w:hAnsiTheme="minorEastAsia" w:eastAsiaTheme="minorEastAsia" w:cstheme="minorEastAsia"/>
          <w:kern w:val="2"/>
          <w:sz w:val="24"/>
          <w:szCs w:val="24"/>
          <w:highlight w:val="none"/>
          <w:lang w:val="en-US" w:eastAsia="zh-CN" w:bidi="ar"/>
        </w:rPr>
      </w:pPr>
    </w:p>
    <w:p w14:paraId="72E3F976">
      <w:pPr>
        <w:pStyle w:val="8"/>
        <w:rPr>
          <w:rFonts w:hint="eastAsia" w:asciiTheme="minorEastAsia" w:hAnsiTheme="minorEastAsia" w:eastAsiaTheme="minorEastAsia" w:cstheme="minorEastAsia"/>
          <w:kern w:val="2"/>
          <w:sz w:val="24"/>
          <w:szCs w:val="24"/>
          <w:highlight w:val="none"/>
          <w:lang w:val="en-US" w:eastAsia="zh-CN" w:bidi="ar"/>
        </w:rPr>
      </w:pPr>
    </w:p>
    <w:p w14:paraId="1188078B">
      <w:pPr>
        <w:rPr>
          <w:rFonts w:hint="eastAsia" w:asciiTheme="minorEastAsia" w:hAnsiTheme="minorEastAsia" w:eastAsiaTheme="minorEastAsia" w:cstheme="minorEastAsia"/>
          <w:highlight w:val="none"/>
          <w:lang w:val="en-US"/>
        </w:rPr>
      </w:pPr>
    </w:p>
    <w:p w14:paraId="734044F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（十）合格供应商资格条件的其他要求</w:t>
      </w:r>
    </w:p>
    <w:p w14:paraId="1771EA6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按照本文件第二章“合格供应商”规定的未在以上部分体现的其他资格条件，提交相关证明文件扫描件。</w:t>
      </w:r>
    </w:p>
    <w:p w14:paraId="45CDBE05">
      <w:pPr>
        <w:pStyle w:val="3"/>
        <w:keepNext w:val="0"/>
        <w:keepLines w:val="0"/>
        <w:pageBreakBefore/>
        <w:widowControl w:val="0"/>
        <w:suppressLineNumbers w:val="0"/>
        <w:spacing w:line="412" w:lineRule="auto"/>
        <w:rPr>
          <w:rFonts w:hint="eastAsia" w:asciiTheme="minorEastAsia" w:hAnsiTheme="minorEastAsia" w:eastAsiaTheme="minorEastAsia" w:cstheme="minorEastAsia"/>
          <w:b w:val="0"/>
          <w:bCs/>
          <w:color w:val="000000"/>
          <w:sz w:val="24"/>
          <w:szCs w:val="24"/>
          <w:highlight w:val="none"/>
          <w:lang w:val="en-US"/>
        </w:rPr>
      </w:pP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2</w:t>
      </w:r>
      <w:r>
        <w:rPr>
          <w:rFonts w:hint="eastAsia" w:asciiTheme="minorEastAsia" w:hAnsiTheme="minorEastAsia" w:eastAsiaTheme="minorEastAsia" w:cstheme="minorEastAsia"/>
          <w:color w:val="000000"/>
          <w:sz w:val="24"/>
          <w:szCs w:val="24"/>
          <w:highlight w:val="none"/>
          <w:lang w:eastAsia="zh-CN"/>
        </w:rPr>
        <w:t>：商务及技术文件</w:t>
      </w:r>
      <w:r>
        <w:rPr>
          <w:rFonts w:hint="eastAsia" w:asciiTheme="minorEastAsia" w:hAnsiTheme="minorEastAsia" w:eastAsiaTheme="minorEastAsia" w:cstheme="minorEastAsia"/>
          <w:color w:val="000000"/>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6B6F78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pacing w:val="40"/>
          <w:kern w:val="2"/>
          <w:sz w:val="32"/>
          <w:szCs w:val="32"/>
          <w:highlight w:val="none"/>
          <w:u w:val="none"/>
          <w:lang w:val="en-US" w:eastAsia="zh-CN" w:bidi="ar"/>
        </w:rPr>
      </w:pPr>
      <w:bookmarkStart w:id="78" w:name="PO_3000000033_PM002_6"/>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u w:val="none"/>
          <w:lang w:val="en-US" w:eastAsia="zh-CN" w:bidi="ar"/>
        </w:rPr>
        <w:t>（项目名称</w:t>
      </w:r>
      <w:bookmarkEnd w:id="78"/>
      <w:r>
        <w:rPr>
          <w:rFonts w:hint="eastAsia" w:asciiTheme="minorEastAsia" w:hAnsiTheme="minorEastAsia" w:eastAsiaTheme="minorEastAsia" w:cstheme="minorEastAsia"/>
          <w:spacing w:val="40"/>
          <w:kern w:val="2"/>
          <w:sz w:val="32"/>
          <w:szCs w:val="32"/>
          <w:highlight w:val="none"/>
          <w:u w:val="none"/>
          <w:lang w:val="en-US" w:eastAsia="zh-CN" w:bidi="ar"/>
        </w:rPr>
        <w:t>）</w:t>
      </w:r>
    </w:p>
    <w:p w14:paraId="6F7433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447084C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5DCE0D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商</w:t>
      </w:r>
    </w:p>
    <w:p w14:paraId="053AD3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务</w:t>
      </w:r>
    </w:p>
    <w:p w14:paraId="2F959F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及</w:t>
      </w:r>
    </w:p>
    <w:p w14:paraId="262033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技</w:t>
      </w:r>
    </w:p>
    <w:p w14:paraId="545E5A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术</w:t>
      </w:r>
    </w:p>
    <w:p w14:paraId="6CE0E3C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042870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4684AC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13A61D67">
      <w:pPr>
        <w:keepNext w:val="0"/>
        <w:keepLines w:val="0"/>
        <w:widowControl w:val="0"/>
        <w:suppressLineNumbers w:val="0"/>
        <w:spacing w:before="0" w:beforeAutospacing="0" w:after="0" w:afterAutospacing="0"/>
        <w:ind w:left="0" w:right="0" w:firstLine="1600" w:firstLineChars="500"/>
        <w:jc w:val="both"/>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5EE8A6D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1EA3797A">
      <w:pPr>
        <w:keepNext w:val="0"/>
        <w:keepLines w:val="0"/>
        <w:widowControl w:val="0"/>
        <w:suppressLineNumbers w:val="0"/>
        <w:spacing w:before="0" w:beforeAutospacing="0" w:after="0" w:afterAutospacing="0"/>
        <w:ind w:left="0" w:right="0" w:firstLine="1606" w:firstLineChars="500"/>
        <w:jc w:val="both"/>
        <w:rPr>
          <w:rFonts w:hint="eastAsia" w:asciiTheme="minorEastAsia" w:hAnsiTheme="minorEastAsia" w:eastAsiaTheme="minorEastAsia" w:cstheme="minorEastAsia"/>
          <w:b/>
          <w:bCs/>
          <w:sz w:val="32"/>
          <w:szCs w:val="32"/>
          <w:highlight w:val="none"/>
          <w:lang w:val="en-US"/>
        </w:rPr>
      </w:pPr>
    </w:p>
    <w:p w14:paraId="5C2807B9">
      <w:pPr>
        <w:keepNext w:val="0"/>
        <w:keepLines w:val="0"/>
        <w:pageBreakBefore/>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商务及技术文件目录</w:t>
      </w:r>
    </w:p>
    <w:p w14:paraId="10940A3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（一）供应商情况介绍；--------------------------------------页码</w:t>
      </w:r>
    </w:p>
    <w:p w14:paraId="50E66BD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（二）类似成功案例的业绩证明；</w:t>
      </w:r>
    </w:p>
    <w:p w14:paraId="518DD54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（三）商务响应表；</w:t>
      </w:r>
    </w:p>
    <w:p w14:paraId="4B242D4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（四）技术响应表；</w:t>
      </w:r>
    </w:p>
    <w:p w14:paraId="7F90A84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（五）项目实施人员一览表；</w:t>
      </w:r>
    </w:p>
    <w:p w14:paraId="349325B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（六）</w:t>
      </w:r>
      <w:r>
        <w:rPr>
          <w:rFonts w:hint="eastAsia" w:asciiTheme="minorEastAsia" w:hAnsiTheme="minorEastAsia" w:cstheme="minorEastAsia"/>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kern w:val="2"/>
          <w:sz w:val="24"/>
          <w:szCs w:val="24"/>
          <w:highlight w:val="none"/>
          <w:lang w:val="en-US" w:eastAsia="zh-CN" w:bidi="ar"/>
        </w:rPr>
        <w:t>；</w:t>
      </w:r>
    </w:p>
    <w:p w14:paraId="3598A83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（七）供应商需要说明的其他文件和说明。</w:t>
      </w:r>
    </w:p>
    <w:p w14:paraId="3464FDE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114FB8D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（一）供应商情况介绍</w:t>
      </w:r>
    </w:p>
    <w:p w14:paraId="29680C7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包括但不限于供应商概况、技术力量、经营业绩等。格式自拟</w:t>
      </w:r>
    </w:p>
    <w:p w14:paraId="317E44B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p>
    <w:p w14:paraId="538D5DBF">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（二）类似成功案例的业绩证明</w:t>
      </w:r>
    </w:p>
    <w:p w14:paraId="12C848E3">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供应商同类项目实施情况一览表</w:t>
      </w:r>
    </w:p>
    <w:p w14:paraId="12DA2F2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p>
    <w:tbl>
      <w:tblPr>
        <w:tblStyle w:val="20"/>
        <w:tblW w:w="907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422"/>
        <w:gridCol w:w="3201"/>
        <w:gridCol w:w="1618"/>
        <w:gridCol w:w="1837"/>
      </w:tblGrid>
      <w:tr w14:paraId="3D6A81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651" w:hRule="atLeast"/>
          <w:jc w:val="center"/>
        </w:trPr>
        <w:tc>
          <w:tcPr>
            <w:tcW w:w="24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9AEEF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采购单位名称</w:t>
            </w:r>
          </w:p>
        </w:tc>
        <w:tc>
          <w:tcPr>
            <w:tcW w:w="32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C193B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项目名称</w:t>
            </w:r>
          </w:p>
        </w:tc>
        <w:tc>
          <w:tcPr>
            <w:tcW w:w="16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07B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合同金额</w:t>
            </w:r>
          </w:p>
          <w:p w14:paraId="34742D5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（万元）</w:t>
            </w:r>
          </w:p>
        </w:tc>
        <w:tc>
          <w:tcPr>
            <w:tcW w:w="1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C46D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采购单位联系人及联系电话</w:t>
            </w:r>
          </w:p>
        </w:tc>
      </w:tr>
      <w:tr w14:paraId="56852D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1268" w:hRule="atLeast"/>
          <w:jc w:val="center"/>
        </w:trPr>
        <w:tc>
          <w:tcPr>
            <w:tcW w:w="24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BD1E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32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684D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6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FDB1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c>
          <w:tcPr>
            <w:tcW w:w="1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5C9C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p>
        </w:tc>
      </w:tr>
      <w:tr w14:paraId="36681A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26127A1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43D973C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377E15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2F0AC90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2BFF9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13"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5DFCE4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1445191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C0124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3591EDB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D2CAA3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360921D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51AA7DD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4DA92DC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52FBA4A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577AF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0D3596E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02817F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0BC2D45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014149F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2FA8B2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17"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top"/>
          </w:tcPr>
          <w:p w14:paraId="6E8008A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201" w:type="dxa"/>
            <w:tcBorders>
              <w:top w:val="single" w:color="auto" w:sz="4" w:space="0"/>
              <w:left w:val="single" w:color="auto" w:sz="4" w:space="0"/>
              <w:bottom w:val="single" w:color="auto" w:sz="4" w:space="0"/>
              <w:right w:val="single" w:color="auto" w:sz="4" w:space="0"/>
            </w:tcBorders>
            <w:shd w:val="clear" w:color="auto" w:fill="auto"/>
            <w:vAlign w:val="top"/>
          </w:tcPr>
          <w:p w14:paraId="43E4A77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top"/>
          </w:tcPr>
          <w:p w14:paraId="269A9F8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top"/>
          </w:tcPr>
          <w:p w14:paraId="2AD18E6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1E62A7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740" w:hRule="atLeast"/>
          <w:jc w:val="center"/>
        </w:trPr>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A6F7DC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备注</w:t>
            </w:r>
          </w:p>
        </w:tc>
        <w:tc>
          <w:tcPr>
            <w:tcW w:w="6656"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596ABC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类似成功案例的业绩证明：</w:t>
            </w:r>
            <w:r>
              <w:rPr>
                <w:rFonts w:hint="eastAsia" w:asciiTheme="minorEastAsia" w:hAnsiTheme="minorEastAsia" w:eastAsiaTheme="minorEastAsia" w:cstheme="minorEastAsia"/>
                <w:b w:val="0"/>
                <w:bCs w:val="0"/>
                <w:kern w:val="2"/>
                <w:sz w:val="24"/>
                <w:szCs w:val="24"/>
                <w:highlight w:val="none"/>
                <w:lang w:val="en-US" w:eastAsia="zh-CN" w:bidi="ar"/>
              </w:rPr>
              <w:t>须提供供应商同类项目合同扫描件。</w:t>
            </w:r>
          </w:p>
          <w:p w14:paraId="22DCC7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同类项目指：</w:t>
            </w:r>
            <w:r>
              <w:rPr>
                <w:rFonts w:hint="eastAsia" w:asciiTheme="minorEastAsia" w:hAnsiTheme="minorEastAsia" w:eastAsiaTheme="minorEastAsia" w:cstheme="minorEastAsia"/>
                <w:kern w:val="2"/>
                <w:sz w:val="24"/>
                <w:szCs w:val="24"/>
                <w:highlight w:val="none"/>
                <w:u w:val="none"/>
                <w:lang w:val="en-US" w:eastAsia="zh-CN" w:bidi="ar"/>
              </w:rPr>
              <w:t xml:space="preserve"> </w:t>
            </w:r>
            <w:r>
              <w:rPr>
                <w:rFonts w:hint="eastAsia" w:asciiTheme="minorEastAsia" w:hAnsiTheme="minorEastAsia" w:eastAsiaTheme="minorEastAsia" w:cstheme="minorEastAsia"/>
                <w:b w:val="0"/>
                <w:bCs w:val="0"/>
                <w:sz w:val="24"/>
                <w:szCs w:val="24"/>
                <w:highlight w:val="none"/>
                <w:u w:val="none"/>
                <w:lang w:val="en-US" w:eastAsia="zh-CN"/>
              </w:rPr>
              <w:t>指不限定区域、特定行业的</w:t>
            </w:r>
            <w:r>
              <w:rPr>
                <w:rFonts w:hint="eastAsia" w:asciiTheme="minorEastAsia" w:hAnsiTheme="minorEastAsia" w:eastAsiaTheme="minorEastAsia" w:cstheme="minorEastAsia"/>
                <w:b w:val="0"/>
                <w:bCs/>
                <w:sz w:val="24"/>
                <w:szCs w:val="24"/>
                <w:highlight w:val="none"/>
                <w:u w:val="none"/>
                <w:lang w:eastAsia="zh-CN"/>
              </w:rPr>
              <w:t>类似</w:t>
            </w:r>
            <w:r>
              <w:rPr>
                <w:rFonts w:hint="eastAsia" w:asciiTheme="minorEastAsia" w:hAnsiTheme="minorEastAsia" w:eastAsiaTheme="minorEastAsia" w:cstheme="minorEastAsia"/>
                <w:b w:val="0"/>
                <w:bCs w:val="0"/>
                <w:sz w:val="24"/>
                <w:szCs w:val="24"/>
                <w:highlight w:val="none"/>
                <w:u w:val="none"/>
                <w:lang w:val="en-US" w:eastAsia="zh-CN"/>
              </w:rPr>
              <w:t>业绩证明资料</w:t>
            </w:r>
          </w:p>
        </w:tc>
      </w:tr>
    </w:tbl>
    <w:p w14:paraId="0BC7D15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B267A68">
      <w:pPr>
        <w:keepNext w:val="0"/>
        <w:keepLines w:val="0"/>
        <w:widowControl w:val="0"/>
        <w:suppressLineNumbers w:val="0"/>
        <w:spacing w:before="0" w:beforeAutospacing="0" w:after="0" w:afterAutospacing="0"/>
        <w:ind w:left="0" w:right="0" w:firstLine="3120" w:firstLineChars="13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5F329B2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59D86767">
      <w:pPr>
        <w:keepNext w:val="0"/>
        <w:keepLines w:val="0"/>
        <w:widowControl w:val="0"/>
        <w:suppressLineNumbers w:val="0"/>
        <w:spacing w:before="0" w:beforeAutospacing="0" w:after="0" w:afterAutospacing="0"/>
        <w:ind w:left="0" w:right="0" w:firstLine="5320" w:firstLineChars="19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122689D0">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（三）商务响应表</w:t>
      </w:r>
    </w:p>
    <w:p w14:paraId="2D044CE8">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商务响应表</w:t>
      </w:r>
    </w:p>
    <w:p w14:paraId="23BC58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u w:val="singl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single"/>
          <w:lang w:val="en-US" w:eastAsia="zh-CN" w:bidi="ar"/>
        </w:rPr>
        <w:t xml:space="preserve">      （单位电子印章）：      </w:t>
      </w:r>
    </w:p>
    <w:p w14:paraId="68B7A88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u w:val="single"/>
          <w:lang w:val="en-US" w:eastAsia="zh-CN" w:bidi="ar"/>
        </w:rPr>
      </w:pPr>
    </w:p>
    <w:tbl>
      <w:tblPr>
        <w:tblStyle w:val="20"/>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784"/>
        <w:gridCol w:w="2700"/>
        <w:gridCol w:w="1260"/>
        <w:gridCol w:w="3020"/>
      </w:tblGrid>
      <w:tr w14:paraId="26C92F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2"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14:paraId="474B71F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F2C7F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磋商文件要求</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5CE6AB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是否</w:t>
            </w:r>
          </w:p>
          <w:p w14:paraId="3908F6B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w:t>
            </w:r>
          </w:p>
        </w:tc>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14:paraId="6E6713D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供应商的承诺或说明</w:t>
            </w:r>
          </w:p>
        </w:tc>
      </w:tr>
      <w:tr w14:paraId="5FBB40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6019F5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服务地点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E0A58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5BCEEA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3CF19B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7C106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40B98A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服务期限</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2BD1AD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1AFD99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4ECF74A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47B5DC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61E6F17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zh-CN" w:eastAsia="zh-CN"/>
              </w:rPr>
              <w:t>服务</w:t>
            </w:r>
            <w:r>
              <w:rPr>
                <w:rFonts w:hint="eastAsia" w:asciiTheme="minorEastAsia" w:hAnsiTheme="minorEastAsia" w:eastAsiaTheme="minorEastAsia" w:cstheme="minorEastAsia"/>
                <w:sz w:val="24"/>
                <w:szCs w:val="24"/>
                <w:highlight w:val="none"/>
                <w:lang w:val="zh-CN" w:eastAsia="zh-CN"/>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70A335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BEC002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196456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4DE04D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784" w:type="dxa"/>
            <w:tcBorders>
              <w:top w:val="single" w:color="auto" w:sz="4" w:space="0"/>
              <w:left w:val="single" w:color="auto" w:sz="4" w:space="0"/>
              <w:bottom w:val="single" w:color="auto" w:sz="4" w:space="0"/>
              <w:right w:val="single" w:color="auto" w:sz="4" w:space="0"/>
            </w:tcBorders>
            <w:shd w:val="clear" w:color="auto" w:fill="auto"/>
            <w:vAlign w:val="top"/>
          </w:tcPr>
          <w:p w14:paraId="7F6A0C8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top"/>
          </w:tcPr>
          <w:p w14:paraId="0845927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658AF3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3020" w:type="dxa"/>
            <w:tcBorders>
              <w:top w:val="single" w:color="auto" w:sz="4" w:space="0"/>
              <w:left w:val="single" w:color="auto" w:sz="4" w:space="0"/>
              <w:bottom w:val="single" w:color="auto" w:sz="4" w:space="0"/>
              <w:right w:val="single" w:color="auto" w:sz="4" w:space="0"/>
            </w:tcBorders>
            <w:shd w:val="clear" w:color="auto" w:fill="auto"/>
            <w:vAlign w:val="top"/>
          </w:tcPr>
          <w:p w14:paraId="324B860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64E81A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4A0D6268">
      <w:pPr>
        <w:keepNext w:val="0"/>
        <w:keepLines w:val="0"/>
        <w:widowControl w:val="0"/>
        <w:suppressLineNumbers w:val="0"/>
        <w:spacing w:before="0" w:beforeAutospacing="0" w:after="0" w:afterAutospacing="0"/>
        <w:ind w:left="0" w:right="0" w:firstLine="2400" w:firstLineChars="10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6E5439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474FDC7E">
      <w:pPr>
        <w:keepNext w:val="0"/>
        <w:keepLines w:val="0"/>
        <w:widowControl w:val="0"/>
        <w:suppressLineNumbers w:val="0"/>
        <w:spacing w:before="0" w:beforeAutospacing="0" w:after="0" w:afterAutospacing="0"/>
        <w:ind w:left="0" w:right="0" w:firstLine="3920" w:firstLineChars="14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0907808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2B4743B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2ACD229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6C20DDA2">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（四）技术响应表</w:t>
      </w:r>
    </w:p>
    <w:p w14:paraId="02472CA4">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b/>
          <w:bCs/>
          <w:spacing w:val="20"/>
          <w:kern w:val="2"/>
          <w:sz w:val="24"/>
          <w:szCs w:val="24"/>
          <w:highlight w:val="none"/>
          <w:lang w:val="en-US" w:eastAsia="zh-CN" w:bidi="ar"/>
        </w:rPr>
        <w:t>技 术 响 应 表</w:t>
      </w:r>
    </w:p>
    <w:p w14:paraId="1E4A5C5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pacing w:val="2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single"/>
          <w:lang w:val="en-US" w:eastAsia="zh-CN" w:bidi="ar"/>
        </w:rPr>
        <w:t xml:space="preserve">（单位电子印章）：      </w:t>
      </w:r>
    </w:p>
    <w:p w14:paraId="601DDFAC">
      <w:pPr>
        <w:keepNext w:val="0"/>
        <w:keepLines w:val="0"/>
        <w:widowControl w:val="0"/>
        <w:suppressLineNumbers w:val="0"/>
        <w:spacing w:before="0" w:beforeAutospacing="0" w:after="0" w:afterAutospacing="0"/>
        <w:ind w:left="0" w:right="0"/>
        <w:jc w:val="right"/>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kern w:val="2"/>
          <w:sz w:val="24"/>
          <w:szCs w:val="24"/>
          <w:highlight w:val="none"/>
          <w:u w:val="single"/>
          <w:lang w:val="en-US" w:eastAsia="zh-CN" w:bidi="ar"/>
        </w:rPr>
        <w:t xml:space="preserve">       </w:t>
      </w:r>
    </w:p>
    <w:tbl>
      <w:tblPr>
        <w:tblStyle w:val="20"/>
        <w:tblW w:w="4909"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4180"/>
        <w:gridCol w:w="2348"/>
        <w:gridCol w:w="2591"/>
      </w:tblGrid>
      <w:tr w14:paraId="727991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75"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top"/>
          </w:tcPr>
          <w:p w14:paraId="5881DB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磋商文件要求</w:t>
            </w: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0E50D3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响应文件响应</w:t>
            </w: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7344DF2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偏离情况      </w:t>
            </w:r>
          </w:p>
        </w:tc>
      </w:tr>
      <w:tr w14:paraId="73A896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283812B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3795D6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382553D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13332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36F7573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043E05B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5291221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07FDAC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40D6AFA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4DF5CF7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53C2570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C570A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5"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0794B40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5278BDA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nil"/>
              <w:right w:val="single" w:color="auto" w:sz="4" w:space="0"/>
            </w:tcBorders>
            <w:shd w:val="clear" w:color="auto" w:fill="auto"/>
            <w:vAlign w:val="top"/>
          </w:tcPr>
          <w:p w14:paraId="26BE2B5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6E5AF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3"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2FBF468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58C79B7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40BFE99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527E5E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31" w:hRule="atLeast"/>
        </w:trPr>
        <w:tc>
          <w:tcPr>
            <w:tcW w:w="2291" w:type="pct"/>
            <w:tcBorders>
              <w:top w:val="single" w:color="auto" w:sz="4" w:space="0"/>
              <w:left w:val="single" w:color="auto" w:sz="4" w:space="0"/>
              <w:bottom w:val="single" w:color="auto" w:sz="4" w:space="0"/>
              <w:right w:val="single" w:color="auto" w:sz="4" w:space="0"/>
            </w:tcBorders>
            <w:shd w:val="clear" w:color="auto" w:fill="auto"/>
            <w:vAlign w:val="center"/>
          </w:tcPr>
          <w:p w14:paraId="60D448D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287" w:type="pct"/>
            <w:tcBorders>
              <w:top w:val="single" w:color="auto" w:sz="4" w:space="0"/>
              <w:left w:val="single" w:color="auto" w:sz="4" w:space="0"/>
              <w:bottom w:val="single" w:color="auto" w:sz="4" w:space="0"/>
              <w:right w:val="single" w:color="auto" w:sz="4" w:space="0"/>
            </w:tcBorders>
            <w:shd w:val="clear" w:color="auto" w:fill="auto"/>
            <w:vAlign w:val="top"/>
          </w:tcPr>
          <w:p w14:paraId="2FD0E93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420" w:type="pct"/>
            <w:tcBorders>
              <w:top w:val="single" w:color="auto" w:sz="4" w:space="0"/>
              <w:left w:val="single" w:color="auto" w:sz="4" w:space="0"/>
              <w:bottom w:val="single" w:color="auto" w:sz="4" w:space="0"/>
              <w:right w:val="single" w:color="auto" w:sz="4" w:space="0"/>
            </w:tcBorders>
            <w:shd w:val="clear" w:color="auto" w:fill="auto"/>
            <w:vAlign w:val="top"/>
          </w:tcPr>
          <w:p w14:paraId="47964E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47A4A356">
      <w:pPr>
        <w:pStyle w:val="9"/>
        <w:widowControl/>
        <w:rPr>
          <w:rFonts w:hint="eastAsia" w:asciiTheme="minorEastAsia" w:hAnsiTheme="minorEastAsia" w:eastAsiaTheme="minorEastAsia" w:cstheme="minorEastAsia"/>
          <w:kern w:val="2"/>
          <w:sz w:val="24"/>
          <w:szCs w:val="24"/>
          <w:highlight w:val="none"/>
          <w:lang w:val="en-US" w:eastAsia="zh-CN" w:bidi="ar"/>
        </w:rPr>
      </w:pPr>
    </w:p>
    <w:p w14:paraId="34D0DFC0">
      <w:pPr>
        <w:pStyle w:val="9"/>
        <w:widowControl/>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注：</w:t>
      </w:r>
    </w:p>
    <w:p w14:paraId="5E823500">
      <w:pPr>
        <w:pStyle w:val="9"/>
        <w:widowControl/>
        <w:rPr>
          <w:rFonts w:hint="eastAsia" w:asciiTheme="minorEastAsia" w:hAnsiTheme="minorEastAsia" w:eastAsiaTheme="minorEastAsia" w:cstheme="minorEastAsia"/>
          <w:b/>
          <w:bCs/>
          <w:color w:val="000000"/>
          <w:spacing w:val="20"/>
          <w:sz w:val="24"/>
          <w:szCs w:val="24"/>
          <w:highlight w:val="none"/>
          <w:lang w:val="en-US"/>
        </w:rPr>
      </w:pPr>
      <w:r>
        <w:rPr>
          <w:rFonts w:hint="eastAsia" w:asciiTheme="minorEastAsia" w:hAnsiTheme="minorEastAsia" w:eastAsiaTheme="minorEastAsia" w:cstheme="minorEastAsia"/>
          <w:b w:val="0"/>
          <w:bCs w:val="0"/>
          <w:color w:val="000000"/>
          <w:sz w:val="24"/>
          <w:szCs w:val="24"/>
          <w:highlight w:val="none"/>
          <w:lang w:val="en-US" w:eastAsia="zh-CN"/>
        </w:rPr>
        <w:t>1.</w:t>
      </w:r>
      <w:r>
        <w:rPr>
          <w:rFonts w:hint="eastAsia" w:asciiTheme="minorEastAsia" w:hAnsiTheme="minorEastAsia" w:eastAsiaTheme="minorEastAsia" w:cstheme="minorEastAsia"/>
          <w:b w:val="0"/>
          <w:bCs w:val="0"/>
          <w:color w:val="000000"/>
          <w:sz w:val="24"/>
          <w:szCs w:val="24"/>
          <w:highlight w:val="none"/>
          <w:lang w:eastAsia="zh-CN"/>
        </w:rPr>
        <w:t>供应商应根据磋商响应的</w:t>
      </w:r>
      <w:r>
        <w:rPr>
          <w:rFonts w:hint="eastAsia" w:asciiTheme="minorEastAsia" w:hAnsiTheme="minorEastAsia" w:eastAsiaTheme="minorEastAsia" w:cstheme="minorEastAsia"/>
          <w:b w:val="0"/>
          <w:bCs w:val="0"/>
          <w:color w:val="000000"/>
          <w:sz w:val="24"/>
          <w:szCs w:val="24"/>
          <w:highlight w:val="none"/>
          <w:lang w:val="en-US" w:eastAsia="zh-CN"/>
        </w:rPr>
        <w:t>技术</w:t>
      </w:r>
      <w:r>
        <w:rPr>
          <w:rFonts w:hint="eastAsia" w:asciiTheme="minorEastAsia" w:hAnsiTheme="minorEastAsia" w:eastAsiaTheme="minorEastAsia" w:cstheme="minorEastAsia"/>
          <w:b w:val="0"/>
          <w:bCs w:val="0"/>
          <w:color w:val="000000"/>
          <w:sz w:val="24"/>
          <w:szCs w:val="24"/>
          <w:highlight w:val="none"/>
          <w:lang w:eastAsia="zh-CN"/>
        </w:rPr>
        <w:t>指标、对照磋商文件要求在“偏离情况”栏注明</w:t>
      </w:r>
      <w:r>
        <w:rPr>
          <w:rFonts w:hint="eastAsia" w:asciiTheme="minorEastAsia" w:hAnsiTheme="minorEastAsia" w:eastAsiaTheme="minorEastAsia" w:cstheme="minorEastAsia"/>
          <w:b/>
          <w:bCs/>
          <w:color w:val="000000"/>
          <w:sz w:val="24"/>
          <w:szCs w:val="24"/>
          <w:highlight w:val="none"/>
          <w:lang w:eastAsia="zh-CN"/>
        </w:rPr>
        <w:t>“正偏离”或“无偏离”。</w:t>
      </w:r>
    </w:p>
    <w:p w14:paraId="6B0DDCF6">
      <w:pPr>
        <w:keepNext w:val="0"/>
        <w:keepLines w:val="0"/>
        <w:widowControl w:val="0"/>
        <w:suppressLineNumbers w:val="0"/>
        <w:snapToGrid w:val="0"/>
        <w:spacing w:before="50" w:beforeAutospacing="0" w:after="50" w:afterAutospacing="0"/>
        <w:ind w:left="0" w:right="0"/>
        <w:jc w:val="both"/>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2.</w:t>
      </w:r>
      <w:r>
        <w:rPr>
          <w:rFonts w:hint="eastAsia" w:asciiTheme="minorEastAsia" w:hAnsiTheme="minorEastAsia" w:eastAsiaTheme="minorEastAsia" w:cstheme="minorEastAsia"/>
          <w:b w:val="0"/>
          <w:bCs w:val="0"/>
          <w:color w:val="000000"/>
          <w:sz w:val="24"/>
          <w:szCs w:val="24"/>
          <w:highlight w:val="none"/>
        </w:rPr>
        <w:t>带“</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color w:val="000000"/>
          <w:sz w:val="24"/>
          <w:szCs w:val="24"/>
          <w:highlight w:val="none"/>
        </w:rPr>
        <w:t>”的技术参数不允许负偏离</w:t>
      </w:r>
      <w:r>
        <w:rPr>
          <w:rFonts w:hint="eastAsia" w:asciiTheme="minorEastAsia" w:hAnsiTheme="minorEastAsia" w:eastAsiaTheme="minorEastAsia" w:cstheme="minorEastAsia"/>
          <w:b w:val="0"/>
          <w:bCs w:val="0"/>
          <w:color w:val="000000"/>
          <w:sz w:val="24"/>
          <w:szCs w:val="24"/>
          <w:highlight w:val="none"/>
          <w:lang w:val="en-US" w:eastAsia="zh-CN"/>
        </w:rPr>
        <w:t>(如有）</w:t>
      </w:r>
      <w:r>
        <w:rPr>
          <w:rFonts w:hint="eastAsia" w:asciiTheme="minorEastAsia" w:hAnsiTheme="minorEastAsia" w:eastAsiaTheme="minorEastAsia" w:cstheme="minorEastAsia"/>
          <w:b w:val="0"/>
          <w:bCs w:val="0"/>
          <w:color w:val="000000"/>
          <w:sz w:val="24"/>
          <w:szCs w:val="24"/>
          <w:highlight w:val="none"/>
        </w:rPr>
        <w:t>。</w:t>
      </w:r>
    </w:p>
    <w:p w14:paraId="36DF67B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pacing w:val="20"/>
          <w:sz w:val="24"/>
          <w:szCs w:val="24"/>
          <w:highlight w:val="none"/>
          <w:lang w:val="en-US"/>
        </w:rPr>
      </w:pPr>
    </w:p>
    <w:p w14:paraId="0E92D9DC">
      <w:pPr>
        <w:keepNext w:val="0"/>
        <w:keepLines w:val="0"/>
        <w:widowControl w:val="0"/>
        <w:suppressLineNumbers w:val="0"/>
        <w:spacing w:before="0" w:beforeAutospacing="0" w:after="0" w:afterAutospacing="0"/>
        <w:ind w:left="0" w:right="0" w:firstLine="2800" w:firstLineChars="1000"/>
        <w:jc w:val="both"/>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 xml:space="preserve">  </w:t>
      </w:r>
    </w:p>
    <w:p w14:paraId="2AD298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pacing w:val="20"/>
          <w:sz w:val="24"/>
          <w:szCs w:val="24"/>
          <w:highlight w:val="none"/>
          <w:u w:val="singl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40538A2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（五）项目实施人员一览表</w:t>
      </w:r>
    </w:p>
    <w:p w14:paraId="69754B36">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56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项目实施人员一览表</w:t>
      </w:r>
    </w:p>
    <w:tbl>
      <w:tblPr>
        <w:tblStyle w:val="20"/>
        <w:tblpPr w:leftFromText="180" w:rightFromText="180" w:vertAnchor="text" w:horzAnchor="page" w:tblpX="1189" w:tblpY="527"/>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044"/>
        <w:gridCol w:w="1044"/>
        <w:gridCol w:w="1731"/>
        <w:gridCol w:w="1311"/>
        <w:gridCol w:w="1874"/>
        <w:gridCol w:w="1874"/>
      </w:tblGrid>
      <w:tr w14:paraId="11F96F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3"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7AA63A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姓名</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75EA04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职务</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0DFB317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专业技术资格</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48E24F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证书编号</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6614E79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参加本单位工作时间</w:t>
            </w:r>
          </w:p>
        </w:tc>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3B33002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劳动合同编号</w:t>
            </w:r>
          </w:p>
        </w:tc>
      </w:tr>
      <w:tr w14:paraId="2EA6C4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2DB798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4F6AEE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E7837D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358D9C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6D2BE76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CDF991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0B24B1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71BE622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51DBA3A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35C0966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1939784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FC8B03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BA4B1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6E03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615232C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3F38A86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A5F5F1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4DB9C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619D0AA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421105B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18114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164DD1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069DFCE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45C5920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5A5DE06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0CD2C01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61FD53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56AF3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251E1B4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38814EB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594BFF5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376040A4">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8A3BD7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27D4531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1E53DD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0296EC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1398FB8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373DBF3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11772D0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C3FF27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7768E3E8">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309E6D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D1EF31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28B1097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7E34364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672B00C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455D4350">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F6C413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7D593F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85"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0D34AFB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5D3407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0741197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365E4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686571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6464A4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r w14:paraId="6703FE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4" w:hRule="atLeast"/>
        </w:trPr>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4633FE8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044" w:type="dxa"/>
            <w:tcBorders>
              <w:top w:val="single" w:color="auto" w:sz="4" w:space="0"/>
              <w:left w:val="single" w:color="auto" w:sz="4" w:space="0"/>
              <w:bottom w:val="single" w:color="auto" w:sz="4" w:space="0"/>
              <w:right w:val="single" w:color="auto" w:sz="4" w:space="0"/>
            </w:tcBorders>
            <w:shd w:val="clear" w:color="auto" w:fill="auto"/>
            <w:vAlign w:val="top"/>
          </w:tcPr>
          <w:p w14:paraId="6DBCD1E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top"/>
          </w:tcPr>
          <w:p w14:paraId="525F1AA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311" w:type="dxa"/>
            <w:tcBorders>
              <w:top w:val="single" w:color="auto" w:sz="4" w:space="0"/>
              <w:left w:val="single" w:color="auto" w:sz="4" w:space="0"/>
              <w:bottom w:val="single" w:color="auto" w:sz="4" w:space="0"/>
              <w:right w:val="single" w:color="auto" w:sz="4" w:space="0"/>
            </w:tcBorders>
            <w:shd w:val="clear" w:color="auto" w:fill="auto"/>
            <w:vAlign w:val="top"/>
          </w:tcPr>
          <w:p w14:paraId="7F4C72F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3D231E9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c>
          <w:tcPr>
            <w:tcW w:w="1874" w:type="dxa"/>
            <w:tcBorders>
              <w:top w:val="single" w:color="auto" w:sz="4" w:space="0"/>
              <w:left w:val="single" w:color="auto" w:sz="4" w:space="0"/>
              <w:bottom w:val="single" w:color="auto" w:sz="4" w:space="0"/>
              <w:right w:val="single" w:color="auto" w:sz="4" w:space="0"/>
            </w:tcBorders>
            <w:shd w:val="clear" w:color="auto" w:fill="auto"/>
            <w:vAlign w:val="top"/>
          </w:tcPr>
          <w:p w14:paraId="526DFA1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tc>
      </w:tr>
    </w:tbl>
    <w:p w14:paraId="2756B6D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p>
    <w:p w14:paraId="5FAB8D0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C3D59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004969D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446477D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7B5FB65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E971C1F">
      <w:pPr>
        <w:pStyle w:val="8"/>
        <w:rPr>
          <w:rFonts w:hint="eastAsia" w:asciiTheme="minorEastAsia" w:hAnsiTheme="minorEastAsia" w:eastAsiaTheme="minorEastAsia" w:cstheme="minorEastAsia"/>
          <w:kern w:val="2"/>
          <w:sz w:val="24"/>
          <w:szCs w:val="24"/>
          <w:highlight w:val="none"/>
          <w:lang w:val="en-US" w:eastAsia="zh-CN" w:bidi="ar"/>
        </w:rPr>
      </w:pPr>
    </w:p>
    <w:p w14:paraId="544C125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0115B89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p>
    <w:p w14:paraId="6CFCC44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注：在填写时，如本表格不适合供应商的实际情况，可根据本表格式自行划表填</w:t>
      </w:r>
    </w:p>
    <w:p w14:paraId="2B914608">
      <w:pPr>
        <w:pStyle w:val="8"/>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
        </w:rPr>
        <w:t>写。</w:t>
      </w:r>
    </w:p>
    <w:p w14:paraId="3316011E">
      <w:pPr>
        <w:keepNext w:val="0"/>
        <w:keepLines w:val="0"/>
        <w:widowControl w:val="0"/>
        <w:suppressLineNumbers w:val="0"/>
        <w:spacing w:before="0" w:beforeAutospacing="0" w:after="0" w:afterAutospacing="0"/>
        <w:ind w:left="0" w:right="0" w:firstLine="3360" w:firstLineChars="1200"/>
        <w:jc w:val="both"/>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spacing w:val="20"/>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lang w:val="en-US" w:eastAsia="zh-CN" w:bidi="ar"/>
        </w:rPr>
        <w:t>（单位电子签章）</w:t>
      </w:r>
      <w:r>
        <w:rPr>
          <w:rFonts w:hint="eastAsia" w:asciiTheme="minorEastAsia" w:hAnsiTheme="minorEastAsia" w:eastAsiaTheme="minorEastAsia" w:cstheme="minorEastAsia"/>
          <w:spacing w:val="20"/>
          <w:kern w:val="2"/>
          <w:sz w:val="24"/>
          <w:szCs w:val="24"/>
          <w:highlight w:val="none"/>
          <w:lang w:val="en-US" w:eastAsia="zh-CN" w:bidi="ar"/>
        </w:rPr>
        <w:t>：</w:t>
      </w:r>
      <w:r>
        <w:rPr>
          <w:rFonts w:hint="eastAsia" w:asciiTheme="minorEastAsia" w:hAnsiTheme="minorEastAsia" w:eastAsiaTheme="minorEastAsia" w:cstheme="minorEastAsia"/>
          <w:spacing w:val="20"/>
          <w:kern w:val="2"/>
          <w:sz w:val="24"/>
          <w:szCs w:val="24"/>
          <w:highlight w:val="none"/>
          <w:u w:val="singl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 xml:space="preserve">  </w:t>
      </w:r>
    </w:p>
    <w:p w14:paraId="30BF1F4F">
      <w:pPr>
        <w:keepNext w:val="0"/>
        <w:keepLines w:val="0"/>
        <w:widowControl w:val="0"/>
        <w:suppressLineNumbers w:val="0"/>
        <w:spacing w:before="0" w:beforeAutospacing="0" w:after="0" w:afterAutospacing="0"/>
        <w:ind w:left="0" w:right="0" w:firstLine="3360" w:firstLineChars="1200"/>
        <w:jc w:val="both"/>
        <w:rPr>
          <w:rFonts w:hint="eastAsia" w:asciiTheme="minorEastAsia" w:hAnsiTheme="minorEastAsia" w:eastAsiaTheme="minorEastAsia" w:cstheme="minorEastAsia"/>
          <w:spacing w:val="20"/>
          <w:kern w:val="2"/>
          <w:sz w:val="24"/>
          <w:szCs w:val="24"/>
          <w:highlight w:val="none"/>
          <w:lang w:val="en-US" w:eastAsia="zh-CN" w:bidi="ar"/>
        </w:rPr>
      </w:pPr>
    </w:p>
    <w:p w14:paraId="04150B0B">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pacing w:val="20"/>
          <w:kern w:val="2"/>
          <w:sz w:val="24"/>
          <w:szCs w:val="24"/>
          <w:highlight w:val="none"/>
          <w:lang w:val="en-US" w:eastAsia="zh-CN" w:bidi="ar"/>
        </w:rPr>
        <w:t xml:space="preserve">                         日期： 年 月 日</w:t>
      </w:r>
    </w:p>
    <w:p w14:paraId="131EF909">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（六）</w:t>
      </w:r>
      <w:r>
        <w:rPr>
          <w:rFonts w:hint="eastAsia" w:asciiTheme="minorEastAsia" w:hAnsiTheme="minorEastAsia" w:cstheme="minorEastAsia"/>
          <w:b w:val="0"/>
          <w:bCs w:val="0"/>
          <w:kern w:val="2"/>
          <w:sz w:val="24"/>
          <w:szCs w:val="24"/>
          <w:highlight w:val="none"/>
          <w:lang w:val="en-US" w:eastAsia="zh-CN" w:bidi="ar"/>
        </w:rPr>
        <w:t>服务方案，包括但不限于总体服务方案、团队配置、服务质量保证措施、服务质量保证措施、项目进度保障方案、服务承诺、应急方案等</w:t>
      </w:r>
      <w:r>
        <w:rPr>
          <w:rFonts w:hint="eastAsia" w:asciiTheme="minorEastAsia" w:hAnsiTheme="minorEastAsia" w:eastAsiaTheme="minorEastAsia" w:cstheme="minorEastAsia"/>
          <w:b w:val="0"/>
          <w:bCs/>
          <w:sz w:val="24"/>
          <w:szCs w:val="24"/>
          <w:highlight w:val="none"/>
          <w:lang w:eastAsia="zh-CN"/>
        </w:rPr>
        <w:t>（格式自拟）；</w:t>
      </w:r>
    </w:p>
    <w:p w14:paraId="4935BE9D">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（七）供应商需要说明的其他文件和说明（格式自拟）。</w:t>
      </w:r>
    </w:p>
    <w:p w14:paraId="3EDE5B4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eastAsia="zh-CN"/>
        </w:rPr>
      </w:pPr>
    </w:p>
    <w:p w14:paraId="6E266A32">
      <w:pPr>
        <w:pStyle w:val="7"/>
        <w:rPr>
          <w:rFonts w:hint="eastAsia" w:asciiTheme="minorEastAsia" w:hAnsiTheme="minorEastAsia" w:eastAsiaTheme="minorEastAsia" w:cstheme="minorEastAsia"/>
          <w:sz w:val="24"/>
          <w:szCs w:val="24"/>
          <w:highlight w:val="none"/>
          <w:lang w:val="en-US" w:eastAsia="zh-CN"/>
        </w:rPr>
      </w:pPr>
    </w:p>
    <w:p w14:paraId="7A20E392">
      <w:pPr>
        <w:pStyle w:val="7"/>
        <w:rPr>
          <w:rFonts w:hint="eastAsia" w:asciiTheme="minorEastAsia" w:hAnsiTheme="minorEastAsia" w:eastAsiaTheme="minorEastAsia" w:cstheme="minorEastAsia"/>
          <w:sz w:val="24"/>
          <w:szCs w:val="24"/>
          <w:highlight w:val="none"/>
          <w:lang w:val="en-US" w:eastAsia="zh-CN"/>
        </w:rPr>
      </w:pPr>
    </w:p>
    <w:p w14:paraId="0549B705">
      <w:pPr>
        <w:pStyle w:val="7"/>
        <w:rPr>
          <w:rFonts w:hint="eastAsia" w:asciiTheme="minorEastAsia" w:hAnsiTheme="minorEastAsia" w:eastAsiaTheme="minorEastAsia" w:cstheme="minorEastAsia"/>
          <w:sz w:val="24"/>
          <w:szCs w:val="24"/>
          <w:highlight w:val="none"/>
          <w:lang w:val="en-US" w:eastAsia="zh-CN"/>
        </w:rPr>
      </w:pPr>
    </w:p>
    <w:p w14:paraId="477293DE">
      <w:pPr>
        <w:pStyle w:val="7"/>
        <w:rPr>
          <w:rFonts w:hint="eastAsia" w:asciiTheme="minorEastAsia" w:hAnsiTheme="minorEastAsia" w:eastAsiaTheme="minorEastAsia" w:cstheme="minorEastAsia"/>
          <w:highlight w:val="none"/>
          <w:lang w:val="en-US" w:eastAsia="zh-CN"/>
        </w:rPr>
      </w:pPr>
    </w:p>
    <w:p w14:paraId="6571ECA2">
      <w:pPr>
        <w:pStyle w:val="7"/>
        <w:rPr>
          <w:rFonts w:hint="eastAsia" w:asciiTheme="minorEastAsia" w:hAnsiTheme="minorEastAsia" w:eastAsiaTheme="minorEastAsia" w:cstheme="minorEastAsia"/>
          <w:highlight w:val="none"/>
          <w:lang w:val="en-US" w:eastAsia="zh-CN"/>
        </w:rPr>
      </w:pPr>
    </w:p>
    <w:p w14:paraId="60561833">
      <w:pPr>
        <w:pStyle w:val="3"/>
        <w:keepNext w:val="0"/>
        <w:keepLines w:val="0"/>
        <w:pageBreakBefore/>
        <w:widowControl w:val="0"/>
        <w:suppressLineNumbers w:val="0"/>
        <w:spacing w:line="412" w:lineRule="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000000"/>
          <w:sz w:val="24"/>
          <w:szCs w:val="24"/>
          <w:highlight w:val="none"/>
          <w:lang w:eastAsia="zh-CN"/>
        </w:rPr>
        <w:t>附件</w:t>
      </w:r>
      <w:r>
        <w:rPr>
          <w:rFonts w:hint="eastAsia" w:asciiTheme="minorEastAsia" w:hAnsiTheme="minorEastAsia" w:eastAsiaTheme="minorEastAsia" w:cstheme="minorEastAsia"/>
          <w:color w:val="000000"/>
          <w:sz w:val="24"/>
          <w:szCs w:val="24"/>
          <w:highlight w:val="none"/>
          <w:lang w:val="en-US"/>
        </w:rPr>
        <w:t>3</w:t>
      </w:r>
      <w:r>
        <w:rPr>
          <w:rFonts w:hint="eastAsia" w:asciiTheme="minorEastAsia" w:hAnsiTheme="minorEastAsia" w:eastAsiaTheme="minorEastAsia" w:cstheme="minorEastAsia"/>
          <w:color w:val="000000"/>
          <w:sz w:val="24"/>
          <w:szCs w:val="24"/>
          <w:highlight w:val="none"/>
          <w:lang w:eastAsia="zh-CN"/>
        </w:rPr>
        <w:t>：报价文件</w:t>
      </w:r>
      <w:r>
        <w:rPr>
          <w:rFonts w:hint="eastAsia" w:asciiTheme="minorEastAsia" w:hAnsiTheme="minorEastAsia" w:eastAsiaTheme="minorEastAsia" w:cstheme="minorEastAsia"/>
          <w:b w:val="0"/>
          <w:bCs/>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rPr>
        <w:t xml:space="preserve"> </w:t>
      </w:r>
    </w:p>
    <w:p w14:paraId="292D00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10"/>
        <w:jc w:val="center"/>
        <w:rPr>
          <w:rFonts w:hint="eastAsia" w:asciiTheme="minorEastAsia" w:hAnsiTheme="minorEastAsia" w:eastAsiaTheme="minorEastAsia" w:cstheme="minorEastAsia"/>
          <w:spacing w:val="40"/>
          <w:sz w:val="32"/>
          <w:szCs w:val="32"/>
          <w:highlight w:val="none"/>
          <w:lang w:val="en-US"/>
        </w:rPr>
      </w:pPr>
      <w:bookmarkStart w:id="79" w:name="PO_3000000033_PM002_7"/>
      <w:r>
        <w:rPr>
          <w:rFonts w:hint="eastAsia" w:asciiTheme="minorEastAsia" w:hAnsiTheme="minorEastAsia" w:eastAsiaTheme="minorEastAsia" w:cstheme="minorEastAsia"/>
          <w:spacing w:val="40"/>
          <w:kern w:val="2"/>
          <w:sz w:val="32"/>
          <w:szCs w:val="32"/>
          <w:highlight w:val="none"/>
          <w:u w:val="single"/>
          <w:lang w:val="en-US" w:eastAsia="zh-CN" w:bidi="ar"/>
        </w:rPr>
        <w:t xml:space="preserve">               </w:t>
      </w:r>
      <w:r>
        <w:rPr>
          <w:rFonts w:hint="eastAsia" w:asciiTheme="minorEastAsia" w:hAnsiTheme="minorEastAsia" w:eastAsiaTheme="minorEastAsia" w:cstheme="minorEastAsia"/>
          <w:spacing w:val="40"/>
          <w:kern w:val="2"/>
          <w:sz w:val="32"/>
          <w:szCs w:val="32"/>
          <w:highlight w:val="none"/>
          <w:lang w:val="en-US" w:eastAsia="zh-CN" w:bidi="ar"/>
        </w:rPr>
        <w:t>（项目名称</w:t>
      </w:r>
      <w:bookmarkEnd w:id="79"/>
      <w:r>
        <w:rPr>
          <w:rFonts w:hint="eastAsia" w:asciiTheme="minorEastAsia" w:hAnsiTheme="minorEastAsia" w:eastAsiaTheme="minorEastAsia" w:cstheme="minorEastAsia"/>
          <w:spacing w:val="40"/>
          <w:kern w:val="2"/>
          <w:sz w:val="32"/>
          <w:szCs w:val="32"/>
          <w:highlight w:val="none"/>
          <w:lang w:val="en-US" w:eastAsia="zh-CN" w:bidi="ar"/>
        </w:rPr>
        <w:t>）</w:t>
      </w:r>
    </w:p>
    <w:p w14:paraId="6464E460">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0" w:afterAutospacing="0" w:line="240" w:lineRule="atLeast"/>
        <w:ind w:left="0" w:right="0"/>
        <w:jc w:val="center"/>
        <w:rPr>
          <w:rFonts w:hint="eastAsia" w:asciiTheme="minorEastAsia" w:hAnsiTheme="minorEastAsia" w:eastAsiaTheme="minorEastAsia" w:cstheme="minorEastAsia"/>
          <w:sz w:val="32"/>
          <w:szCs w:val="32"/>
          <w:highlight w:val="none"/>
          <w:lang w:val="en-US"/>
        </w:rPr>
      </w:pPr>
      <w:r>
        <w:rPr>
          <w:rFonts w:hint="eastAsia" w:asciiTheme="minorEastAsia" w:hAnsiTheme="minorEastAsia" w:eastAsiaTheme="minorEastAsia" w:cstheme="minorEastAsia"/>
          <w:kern w:val="2"/>
          <w:sz w:val="32"/>
          <w:szCs w:val="32"/>
          <w:highlight w:val="none"/>
          <w:lang w:val="en-US" w:eastAsia="zh-CN" w:bidi="ar"/>
        </w:rPr>
        <w:t>项目编号：</w:t>
      </w:r>
    </w:p>
    <w:p w14:paraId="516C5C2C">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4018DC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报</w:t>
      </w:r>
    </w:p>
    <w:p w14:paraId="3AF6C4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价</w:t>
      </w:r>
    </w:p>
    <w:p w14:paraId="1A4D5A8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文</w:t>
      </w:r>
    </w:p>
    <w:p w14:paraId="69871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b/>
          <w:bCs w:val="0"/>
          <w:spacing w:val="40"/>
          <w:sz w:val="84"/>
          <w:szCs w:val="84"/>
          <w:highlight w:val="none"/>
          <w:lang w:val="en-US"/>
        </w:rPr>
      </w:pPr>
      <w:r>
        <w:rPr>
          <w:rFonts w:hint="eastAsia" w:asciiTheme="minorEastAsia" w:hAnsiTheme="minorEastAsia" w:eastAsiaTheme="minorEastAsia" w:cstheme="minorEastAsia"/>
          <w:b/>
          <w:bCs w:val="0"/>
          <w:spacing w:val="40"/>
          <w:kern w:val="2"/>
          <w:sz w:val="84"/>
          <w:szCs w:val="84"/>
          <w:highlight w:val="none"/>
          <w:lang w:val="en-US" w:eastAsia="zh-CN" w:bidi="ar"/>
        </w:rPr>
        <w:t>件</w:t>
      </w:r>
    </w:p>
    <w:p w14:paraId="3C788E56">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84"/>
          <w:szCs w:val="84"/>
          <w:highlight w:val="none"/>
          <w:lang w:val="en-US"/>
        </w:rPr>
      </w:pPr>
    </w:p>
    <w:p w14:paraId="4764E797">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56F1FF45">
      <w:pPr>
        <w:pStyle w:val="10"/>
        <w:rPr>
          <w:rFonts w:hint="eastAsia" w:asciiTheme="minorEastAsia" w:hAnsiTheme="minorEastAsia" w:eastAsiaTheme="minorEastAsia" w:cstheme="minorEastAsia"/>
          <w:sz w:val="24"/>
          <w:szCs w:val="24"/>
          <w:highlight w:val="none"/>
          <w:lang w:val="en-US"/>
        </w:rPr>
      </w:pPr>
    </w:p>
    <w:p w14:paraId="6C89556D">
      <w:pPr>
        <w:pStyle w:val="10"/>
        <w:rPr>
          <w:rFonts w:hint="eastAsia" w:asciiTheme="minorEastAsia" w:hAnsiTheme="minorEastAsia" w:eastAsiaTheme="minorEastAsia" w:cstheme="minorEastAsia"/>
          <w:sz w:val="32"/>
          <w:szCs w:val="32"/>
          <w:highlight w:val="none"/>
          <w:lang w:val="en-US"/>
        </w:rPr>
      </w:pPr>
    </w:p>
    <w:p w14:paraId="604B708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640" w:firstLineChars="200"/>
        <w:jc w:val="center"/>
        <w:rPr>
          <w:rFonts w:hint="eastAsia" w:asciiTheme="minorEastAsia" w:hAnsiTheme="minorEastAsia" w:eastAsiaTheme="minorEastAsia" w:cstheme="minorEastAsia"/>
          <w:sz w:val="32"/>
          <w:szCs w:val="32"/>
          <w:highlight w:val="none"/>
          <w:u w:val="none"/>
          <w:lang w:val="en-US"/>
        </w:rPr>
      </w:pPr>
      <w:r>
        <w:rPr>
          <w:rFonts w:hint="eastAsia" w:asciiTheme="minorEastAsia" w:hAnsiTheme="minorEastAsia" w:eastAsiaTheme="minorEastAsia" w:cstheme="minorEastAsia"/>
          <w:kern w:val="2"/>
          <w:sz w:val="32"/>
          <w:szCs w:val="32"/>
          <w:highlight w:val="none"/>
          <w:lang w:val="en-US" w:eastAsia="zh-CN" w:bidi="ar"/>
        </w:rPr>
        <w:t xml:space="preserve">   响应方全称：</w:t>
      </w:r>
      <w:r>
        <w:rPr>
          <w:rFonts w:hint="eastAsia" w:asciiTheme="minorEastAsia" w:hAnsiTheme="minorEastAsia" w:eastAsiaTheme="minorEastAsia" w:cstheme="minorEastAsia"/>
          <w:kern w:val="2"/>
          <w:sz w:val="32"/>
          <w:szCs w:val="32"/>
          <w:highlight w:val="none"/>
          <w:u w:val="single"/>
          <w:lang w:val="en-US" w:eastAsia="zh-CN" w:bidi="ar"/>
        </w:rPr>
        <w:t xml:space="preserve">                </w:t>
      </w:r>
      <w:r>
        <w:rPr>
          <w:rFonts w:hint="eastAsia" w:asciiTheme="minorEastAsia" w:hAnsiTheme="minorEastAsia" w:eastAsiaTheme="minorEastAsia" w:cstheme="minorEastAsia"/>
          <w:kern w:val="2"/>
          <w:sz w:val="32"/>
          <w:szCs w:val="32"/>
          <w:highlight w:val="none"/>
          <w:u w:val="none"/>
          <w:lang w:val="en-US" w:eastAsia="zh-CN" w:bidi="ar"/>
        </w:rPr>
        <w:t>（单位电子签章）</w:t>
      </w:r>
    </w:p>
    <w:p w14:paraId="3D898908">
      <w:pPr>
        <w:keepNext w:val="0"/>
        <w:keepLines w:val="0"/>
        <w:widowControl w:val="0"/>
        <w:suppressLineNumbers w:val="0"/>
        <w:spacing w:before="0" w:beforeAutospacing="0" w:after="0" w:afterAutospacing="0"/>
        <w:ind w:left="0" w:right="0" w:firstLine="1600" w:firstLineChars="500"/>
        <w:jc w:val="both"/>
        <w:rPr>
          <w:rFonts w:hint="eastAsia" w:asciiTheme="minorEastAsia" w:hAnsiTheme="minorEastAsia" w:eastAsiaTheme="minorEastAsia" w:cstheme="minorEastAsia"/>
          <w:sz w:val="32"/>
          <w:szCs w:val="32"/>
          <w:highlight w:val="none"/>
          <w:u w:val="single"/>
          <w:lang w:val="en-US"/>
        </w:rPr>
      </w:pPr>
      <w:r>
        <w:rPr>
          <w:rFonts w:hint="eastAsia" w:asciiTheme="minorEastAsia" w:hAnsiTheme="minorEastAsia" w:eastAsiaTheme="minorEastAsia" w:cstheme="minorEastAsia"/>
          <w:kern w:val="2"/>
          <w:sz w:val="32"/>
          <w:szCs w:val="32"/>
          <w:highlight w:val="none"/>
          <w:lang w:val="en-US" w:eastAsia="zh-CN" w:bidi="ar"/>
        </w:rPr>
        <w:t>地  址：</w:t>
      </w:r>
      <w:r>
        <w:rPr>
          <w:rFonts w:hint="eastAsia" w:asciiTheme="minorEastAsia" w:hAnsiTheme="minorEastAsia" w:eastAsiaTheme="minorEastAsia" w:cstheme="minorEastAsia"/>
          <w:kern w:val="2"/>
          <w:sz w:val="32"/>
          <w:szCs w:val="32"/>
          <w:highlight w:val="none"/>
          <w:u w:val="single"/>
          <w:lang w:val="en-US" w:eastAsia="zh-CN" w:bidi="ar"/>
        </w:rPr>
        <w:t xml:space="preserve">                    </w:t>
      </w:r>
    </w:p>
    <w:p w14:paraId="0B4746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532" w:firstLine="1600" w:firstLineChars="5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32"/>
          <w:szCs w:val="32"/>
          <w:highlight w:val="none"/>
          <w:lang w:val="en-US" w:eastAsia="zh-CN" w:bidi="ar"/>
        </w:rPr>
        <w:t>日  期：   年 月 日</w:t>
      </w:r>
    </w:p>
    <w:p w14:paraId="1B5DAEA4">
      <w:pPr>
        <w:keepNext w:val="0"/>
        <w:keepLines w:val="0"/>
        <w:widowControl w:val="0"/>
        <w:suppressLineNumbers w:val="0"/>
        <w:spacing w:before="0" w:beforeAutospacing="0" w:after="0" w:afterAutospacing="0"/>
        <w:ind w:left="0" w:right="0" w:firstLine="1205" w:firstLineChars="500"/>
        <w:jc w:val="both"/>
        <w:rPr>
          <w:rFonts w:hint="eastAsia" w:asciiTheme="minorEastAsia" w:hAnsiTheme="minorEastAsia" w:eastAsiaTheme="minorEastAsia" w:cstheme="minorEastAsia"/>
          <w:b/>
          <w:bCs w:val="0"/>
          <w:sz w:val="24"/>
          <w:szCs w:val="24"/>
          <w:highlight w:val="none"/>
          <w:lang w:val="en-US"/>
        </w:rPr>
      </w:pPr>
    </w:p>
    <w:p w14:paraId="3BAF508C">
      <w:pPr>
        <w:keepNext w:val="0"/>
        <w:keepLines w:val="0"/>
        <w:pageBreakBefore/>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kern w:val="2"/>
          <w:sz w:val="24"/>
          <w:szCs w:val="24"/>
          <w:highlight w:val="none"/>
          <w:lang w:val="en-US" w:eastAsia="zh-CN" w:bidi="ar"/>
        </w:rPr>
        <w:t>报价文件目录</w:t>
      </w:r>
    </w:p>
    <w:p w14:paraId="511426E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（一）报价一览表----------------------------------------页码</w:t>
      </w:r>
    </w:p>
    <w:p w14:paraId="54CBE5C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（二）中小企业声明函（如有）；</w:t>
      </w:r>
    </w:p>
    <w:p w14:paraId="442A4711">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（三）残疾人福利性单位声明函（如有）；</w:t>
      </w:r>
    </w:p>
    <w:p w14:paraId="1F4047E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（四）监狱企业声明函（如有）；</w:t>
      </w:r>
    </w:p>
    <w:p w14:paraId="59F45C4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（五）创新服务明细表（如有）；</w:t>
      </w:r>
    </w:p>
    <w:p w14:paraId="3275EC76">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（六）</w:t>
      </w:r>
      <w:r>
        <w:rPr>
          <w:rFonts w:hint="eastAsia" w:asciiTheme="minorEastAsia" w:hAnsiTheme="minorEastAsia" w:eastAsiaTheme="minorEastAsia" w:cstheme="minorEastAsia"/>
          <w:b w:val="0"/>
          <w:bCs w:val="0"/>
          <w:sz w:val="24"/>
          <w:szCs w:val="24"/>
          <w:highlight w:val="none"/>
          <w:lang w:eastAsia="zh-CN"/>
        </w:rPr>
        <w:t>节能证明材料</w:t>
      </w:r>
      <w:r>
        <w:rPr>
          <w:rFonts w:hint="eastAsia" w:asciiTheme="minorEastAsia" w:hAnsiTheme="minorEastAsia" w:eastAsiaTheme="minorEastAsia" w:cstheme="minorEastAsia"/>
          <w:b w:val="0"/>
          <w:bCs w:val="0"/>
          <w:sz w:val="24"/>
          <w:szCs w:val="24"/>
          <w:highlight w:val="none"/>
          <w:lang w:val="en-US" w:eastAsia="zh-CN"/>
        </w:rPr>
        <w:t>(如有）</w:t>
      </w:r>
      <w:r>
        <w:rPr>
          <w:rFonts w:hint="eastAsia" w:asciiTheme="minorEastAsia" w:hAnsiTheme="minorEastAsia" w:eastAsiaTheme="minorEastAsia" w:cstheme="minorEastAsia"/>
          <w:b w:val="0"/>
          <w:bCs w:val="0"/>
          <w:sz w:val="24"/>
          <w:szCs w:val="24"/>
          <w:highlight w:val="none"/>
          <w:lang w:eastAsia="zh-CN"/>
        </w:rPr>
        <w:t>；</w:t>
      </w:r>
    </w:p>
    <w:p w14:paraId="57C80BD9">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（七）涉及商品包装和快递包装的要求</w:t>
      </w:r>
      <w:r>
        <w:rPr>
          <w:rFonts w:hint="eastAsia" w:asciiTheme="minorEastAsia" w:hAnsiTheme="minorEastAsia" w:cstheme="minorEastAsia"/>
          <w:kern w:val="2"/>
          <w:sz w:val="24"/>
          <w:szCs w:val="24"/>
          <w:highlight w:val="none"/>
          <w:lang w:val="en-US" w:eastAsia="zh-CN" w:bidi="ar"/>
        </w:rPr>
        <w:t>；</w:t>
      </w:r>
    </w:p>
    <w:p w14:paraId="5614440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（八）本国产品参加本项目的</w:t>
      </w:r>
      <w:r>
        <w:rPr>
          <w:rFonts w:hint="eastAsia" w:asciiTheme="minorEastAsia" w:hAnsiTheme="minorEastAsia" w:cstheme="minorEastAsia"/>
          <w:kern w:val="2"/>
          <w:sz w:val="24"/>
          <w:szCs w:val="24"/>
          <w:highlight w:val="none"/>
          <w:lang w:val="en-US" w:eastAsia="zh-CN" w:bidi="ar"/>
        </w:rPr>
        <w:t>；</w:t>
      </w:r>
    </w:p>
    <w:p w14:paraId="43BFCDA4">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cstheme="minorEastAsia"/>
          <w:kern w:val="2"/>
          <w:sz w:val="24"/>
          <w:szCs w:val="24"/>
          <w:highlight w:val="none"/>
          <w:lang w:val="en-US" w:eastAsia="zh-CN" w:bidi="ar"/>
        </w:rPr>
        <w:t>（九）</w:t>
      </w:r>
      <w:r>
        <w:rPr>
          <w:rFonts w:hint="eastAsia" w:asciiTheme="minorEastAsia" w:hAnsiTheme="minorEastAsia" w:eastAsiaTheme="minorEastAsia" w:cstheme="minorEastAsia"/>
          <w:kern w:val="2"/>
          <w:sz w:val="24"/>
          <w:szCs w:val="24"/>
          <w:highlight w:val="none"/>
          <w:lang w:val="en-US" w:eastAsia="zh-CN" w:bidi="ar"/>
        </w:rPr>
        <w:t>供应商认为需要的其他文件资料。</w:t>
      </w:r>
    </w:p>
    <w:p w14:paraId="4923B1B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0946A987">
      <w:pPr>
        <w:pStyle w:val="4"/>
        <w:keepNext w:val="0"/>
        <w:keepLines w:val="0"/>
        <w:pageBreakBefore/>
        <w:widowControl w:val="0"/>
        <w:numPr>
          <w:ilvl w:val="0"/>
          <w:numId w:val="8"/>
        </w:numPr>
        <w:suppressLineNumbers w:val="0"/>
        <w:spacing w:line="412" w:lineRule="auto"/>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报价一览表</w:t>
      </w:r>
    </w:p>
    <w:p w14:paraId="7A49C47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供应商全称</w:t>
      </w:r>
      <w:r>
        <w:rPr>
          <w:rFonts w:hint="eastAsia" w:asciiTheme="minorEastAsia" w:hAnsiTheme="minorEastAsia" w:eastAsiaTheme="minorEastAsia" w:cstheme="minorEastAsia"/>
          <w:kern w:val="2"/>
          <w:sz w:val="24"/>
          <w:szCs w:val="24"/>
          <w:highlight w:val="none"/>
          <w:u w:val="none"/>
          <w:lang w:val="en-US" w:eastAsia="zh-CN" w:bidi="ar"/>
        </w:rPr>
        <w:t>（单位全称并加盖单位电子签章）：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p>
    <w:p w14:paraId="5AF2BB2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b/>
          <w:bCs w:val="0"/>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项目编号：</w:t>
      </w:r>
      <w:r>
        <w:rPr>
          <w:rFonts w:hint="eastAsia" w:asciiTheme="minorEastAsia" w:hAnsiTheme="minorEastAsia" w:eastAsiaTheme="minorEastAsia" w:cstheme="minorEastAsia"/>
          <w:b/>
          <w:bCs w:val="0"/>
          <w:kern w:val="2"/>
          <w:sz w:val="24"/>
          <w:szCs w:val="24"/>
          <w:highlight w:val="none"/>
          <w:u w:val="single"/>
          <w:lang w:val="en-US" w:eastAsia="zh-CN" w:bidi="ar"/>
        </w:rPr>
        <w:t xml:space="preserve">                                         </w:t>
      </w:r>
    </w:p>
    <w:p w14:paraId="29D12873">
      <w:pPr>
        <w:pStyle w:val="5"/>
        <w:numPr>
          <w:ilvl w:val="0"/>
          <w:numId w:val="0"/>
        </w:numPr>
        <w:ind w:right="0" w:rightChars="0"/>
        <w:rPr>
          <w:rFonts w:hint="eastAsia" w:asciiTheme="minorEastAsia" w:hAnsiTheme="minorEastAsia" w:eastAsiaTheme="minorEastAsia" w:cstheme="minorEastAsia"/>
          <w:highlight w:val="none"/>
          <w:lang w:val="en-US"/>
        </w:rPr>
      </w:pPr>
    </w:p>
    <w:p w14:paraId="1989A1B6">
      <w:pPr>
        <w:pStyle w:val="5"/>
        <w:numPr>
          <w:ilvl w:val="0"/>
          <w:numId w:val="0"/>
        </w:numPr>
        <w:ind w:right="0" w:rightChars="0"/>
        <w:rPr>
          <w:rFonts w:hint="eastAsia" w:asciiTheme="minorEastAsia" w:hAnsiTheme="minorEastAsia" w:eastAsiaTheme="minorEastAsia" w:cstheme="minorEastAsia"/>
          <w:highlight w:val="none"/>
          <w:lang w:val="en-US"/>
        </w:rPr>
      </w:pPr>
    </w:p>
    <w:tbl>
      <w:tblPr>
        <w:tblStyle w:val="20"/>
        <w:tblpPr w:leftFromText="180" w:rightFromText="180" w:vertAnchor="text" w:horzAnchor="page" w:tblpX="1758" w:tblpY="762"/>
        <w:tblOverlap w:val="never"/>
        <w:tblW w:w="0" w:type="auto"/>
        <w:jc w:val="center"/>
        <w:tblLayout w:type="fixed"/>
        <w:tblCellMar>
          <w:top w:w="0" w:type="dxa"/>
          <w:left w:w="0" w:type="dxa"/>
          <w:bottom w:w="0" w:type="dxa"/>
          <w:right w:w="0" w:type="dxa"/>
        </w:tblCellMar>
      </w:tblPr>
      <w:tblGrid>
        <w:gridCol w:w="1521"/>
        <w:gridCol w:w="2427"/>
        <w:gridCol w:w="2730"/>
        <w:gridCol w:w="1821"/>
      </w:tblGrid>
      <w:tr w14:paraId="6E3B91DE">
        <w:tblPrEx>
          <w:tblCellMar>
            <w:top w:w="0" w:type="dxa"/>
            <w:left w:w="0" w:type="dxa"/>
            <w:bottom w:w="0" w:type="dxa"/>
            <w:right w:w="0" w:type="dxa"/>
          </w:tblCellMar>
        </w:tblPrEx>
        <w:trPr>
          <w:trHeight w:val="704" w:hRule="atLeast"/>
          <w:jc w:val="center"/>
        </w:trPr>
        <w:tc>
          <w:tcPr>
            <w:tcW w:w="1521" w:type="dxa"/>
            <w:tcBorders>
              <w:top w:val="single" w:color="000000" w:sz="2" w:space="0"/>
              <w:left w:val="single" w:color="000000" w:sz="2" w:space="0"/>
              <w:bottom w:val="single" w:color="000000" w:sz="2" w:space="0"/>
              <w:right w:val="single" w:color="000000" w:sz="2" w:space="0"/>
            </w:tcBorders>
            <w:noWrap w:val="0"/>
            <w:vAlign w:val="center"/>
          </w:tcPr>
          <w:p w14:paraId="2F0D71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eastAsia="zh-CN" w:bidi="ar"/>
              </w:rPr>
            </w:pPr>
            <w:bookmarkStart w:id="80" w:name="_Toc175644078"/>
            <w:r>
              <w:rPr>
                <w:rFonts w:hint="eastAsia" w:asciiTheme="minorEastAsia" w:hAnsiTheme="minorEastAsia" w:eastAsiaTheme="minorEastAsia" w:cstheme="minorEastAsia"/>
                <w:bCs/>
                <w:color w:val="auto"/>
                <w:sz w:val="24"/>
                <w:szCs w:val="24"/>
                <w:highlight w:val="none"/>
                <w:lang w:eastAsia="zh-CN" w:bidi="ar"/>
              </w:rPr>
              <w:t>项目名称</w:t>
            </w:r>
          </w:p>
        </w:tc>
        <w:tc>
          <w:tcPr>
            <w:tcW w:w="2427" w:type="dxa"/>
            <w:tcBorders>
              <w:top w:val="single" w:color="000000" w:sz="2" w:space="0"/>
              <w:left w:val="single" w:color="000000" w:sz="4" w:space="0"/>
              <w:bottom w:val="single" w:color="000000" w:sz="2" w:space="0"/>
              <w:right w:val="single" w:color="000000" w:sz="2" w:space="0"/>
            </w:tcBorders>
            <w:noWrap w:val="0"/>
            <w:vAlign w:val="center"/>
          </w:tcPr>
          <w:p w14:paraId="2FEC6B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投标总报价</w:t>
            </w:r>
          </w:p>
        </w:tc>
        <w:tc>
          <w:tcPr>
            <w:tcW w:w="2730" w:type="dxa"/>
            <w:tcBorders>
              <w:top w:val="single" w:color="000000" w:sz="2" w:space="0"/>
              <w:left w:val="single" w:color="000000" w:sz="4" w:space="0"/>
              <w:bottom w:val="single" w:color="000000" w:sz="2" w:space="0"/>
              <w:right w:val="single" w:color="000000" w:sz="2" w:space="0"/>
            </w:tcBorders>
            <w:noWrap w:val="0"/>
            <w:vAlign w:val="center"/>
          </w:tcPr>
          <w:p w14:paraId="084410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服务期限</w:t>
            </w:r>
          </w:p>
        </w:tc>
        <w:tc>
          <w:tcPr>
            <w:tcW w:w="1821" w:type="dxa"/>
            <w:tcBorders>
              <w:top w:val="single" w:color="000000" w:sz="2" w:space="0"/>
              <w:left w:val="single" w:color="000000" w:sz="4" w:space="0"/>
              <w:bottom w:val="single" w:color="000000" w:sz="2" w:space="0"/>
              <w:right w:val="single" w:color="000000" w:sz="2" w:space="0"/>
            </w:tcBorders>
            <w:noWrap w:val="0"/>
            <w:vAlign w:val="center"/>
          </w:tcPr>
          <w:p w14:paraId="5B0E4E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lang w:bidi="ar"/>
              </w:rPr>
            </w:pPr>
            <w:r>
              <w:rPr>
                <w:rFonts w:hint="eastAsia" w:asciiTheme="minorEastAsia" w:hAnsiTheme="minorEastAsia" w:eastAsiaTheme="minorEastAsia" w:cstheme="minorEastAsia"/>
                <w:bCs/>
                <w:color w:val="auto"/>
                <w:sz w:val="24"/>
                <w:szCs w:val="24"/>
                <w:highlight w:val="none"/>
                <w:lang w:bidi="ar"/>
              </w:rPr>
              <w:t>备注</w:t>
            </w:r>
          </w:p>
        </w:tc>
      </w:tr>
      <w:tr w14:paraId="6147F706">
        <w:tblPrEx>
          <w:tblCellMar>
            <w:top w:w="0" w:type="dxa"/>
            <w:left w:w="0" w:type="dxa"/>
            <w:bottom w:w="0" w:type="dxa"/>
            <w:right w:w="0" w:type="dxa"/>
          </w:tblCellMar>
        </w:tblPrEx>
        <w:trPr>
          <w:trHeight w:val="1392" w:hRule="atLeast"/>
          <w:jc w:val="center"/>
        </w:trPr>
        <w:tc>
          <w:tcPr>
            <w:tcW w:w="1521" w:type="dxa"/>
            <w:tcBorders>
              <w:top w:val="single" w:color="000000" w:sz="4" w:space="0"/>
              <w:left w:val="single" w:color="000000" w:sz="2" w:space="0"/>
              <w:bottom w:val="single" w:color="000000" w:sz="2" w:space="0"/>
              <w:right w:val="single" w:color="000000" w:sz="2" w:space="0"/>
            </w:tcBorders>
            <w:noWrap w:val="0"/>
            <w:vAlign w:val="center"/>
          </w:tcPr>
          <w:p w14:paraId="2D3631A3">
            <w:pPr>
              <w:keepNext w:val="0"/>
              <w:keepLines w:val="0"/>
              <w:widowControl/>
              <w:suppressLineNumbers w:val="0"/>
              <w:spacing w:before="0" w:beforeAutospacing="0" w:after="0" w:afterAutospacing="0" w:line="856" w:lineRule="atLeast"/>
              <w:ind w:left="0" w:right="0"/>
              <w:rPr>
                <w:rFonts w:hint="eastAsia" w:asciiTheme="minorEastAsia" w:hAnsiTheme="minorEastAsia" w:eastAsiaTheme="minorEastAsia" w:cstheme="minorEastAsia"/>
                <w:color w:val="auto"/>
                <w:kern w:val="0"/>
                <w:sz w:val="24"/>
                <w:szCs w:val="24"/>
                <w:highlight w:val="none"/>
              </w:rPr>
            </w:pPr>
          </w:p>
        </w:tc>
        <w:tc>
          <w:tcPr>
            <w:tcW w:w="2427" w:type="dxa"/>
            <w:tcBorders>
              <w:top w:val="single" w:color="000000" w:sz="4" w:space="0"/>
              <w:left w:val="single" w:color="000000" w:sz="4" w:space="0"/>
              <w:bottom w:val="single" w:color="000000" w:sz="2" w:space="0"/>
              <w:right w:val="single" w:color="000000" w:sz="2" w:space="0"/>
            </w:tcBorders>
            <w:noWrap w:val="0"/>
            <w:vAlign w:val="center"/>
          </w:tcPr>
          <w:p w14:paraId="2BDA7E22">
            <w:pPr>
              <w:keepNext w:val="0"/>
              <w:keepLines w:val="0"/>
              <w:widowControl/>
              <w:suppressLineNumbers w:val="0"/>
              <w:spacing w:before="0" w:beforeAutospacing="0" w:after="0" w:afterAutospacing="0" w:line="856" w:lineRule="atLeast"/>
              <w:ind w:left="0" w:right="0"/>
              <w:jc w:val="both"/>
              <w:rPr>
                <w:rFonts w:hint="eastAsia" w:asciiTheme="minorEastAsia" w:hAnsiTheme="minorEastAsia" w:eastAsiaTheme="minorEastAsia" w:cstheme="minorEastAsia"/>
                <w:color w:val="auto"/>
                <w:kern w:val="0"/>
                <w:sz w:val="24"/>
                <w:szCs w:val="24"/>
                <w:highlight w:val="none"/>
              </w:rPr>
            </w:pPr>
          </w:p>
        </w:tc>
        <w:tc>
          <w:tcPr>
            <w:tcW w:w="2730" w:type="dxa"/>
            <w:tcBorders>
              <w:top w:val="single" w:color="000000" w:sz="4" w:space="0"/>
              <w:left w:val="single" w:color="000000" w:sz="4" w:space="0"/>
              <w:bottom w:val="single" w:color="000000" w:sz="2" w:space="0"/>
              <w:right w:val="single" w:color="000000" w:sz="2" w:space="0"/>
            </w:tcBorders>
            <w:noWrap w:val="0"/>
            <w:vAlign w:val="center"/>
          </w:tcPr>
          <w:p w14:paraId="32D125C7">
            <w:pPr>
              <w:keepNext w:val="0"/>
              <w:keepLines w:val="0"/>
              <w:widowControl/>
              <w:suppressLineNumbers w:val="0"/>
              <w:spacing w:before="0" w:beforeAutospacing="0" w:after="0" w:afterAutospacing="0" w:line="856" w:lineRule="atLeast"/>
              <w:ind w:left="0" w:right="0"/>
              <w:jc w:val="center"/>
              <w:rPr>
                <w:rFonts w:hint="eastAsia" w:asciiTheme="minorEastAsia" w:hAnsiTheme="minorEastAsia" w:eastAsiaTheme="minorEastAsia" w:cstheme="minorEastAsia"/>
                <w:color w:val="auto"/>
                <w:kern w:val="0"/>
                <w:sz w:val="24"/>
                <w:szCs w:val="24"/>
                <w:highlight w:val="none"/>
              </w:rPr>
            </w:pPr>
          </w:p>
        </w:tc>
        <w:tc>
          <w:tcPr>
            <w:tcW w:w="1821" w:type="dxa"/>
            <w:tcBorders>
              <w:top w:val="single" w:color="000000" w:sz="4" w:space="0"/>
              <w:left w:val="single" w:color="000000" w:sz="4" w:space="0"/>
              <w:bottom w:val="single" w:color="000000" w:sz="2" w:space="0"/>
              <w:right w:val="single" w:color="000000" w:sz="2" w:space="0"/>
            </w:tcBorders>
            <w:noWrap w:val="0"/>
            <w:vAlign w:val="center"/>
          </w:tcPr>
          <w:p w14:paraId="4CB09FA8">
            <w:pPr>
              <w:keepNext w:val="0"/>
              <w:keepLines w:val="0"/>
              <w:widowControl/>
              <w:suppressLineNumbers w:val="0"/>
              <w:spacing w:before="0" w:beforeAutospacing="0" w:after="0" w:afterAutospacing="0" w:line="856" w:lineRule="atLeast"/>
              <w:ind w:left="0" w:right="0"/>
              <w:jc w:val="center"/>
              <w:rPr>
                <w:rFonts w:hint="eastAsia" w:asciiTheme="minorEastAsia" w:hAnsiTheme="minorEastAsia" w:eastAsiaTheme="minorEastAsia" w:cstheme="minorEastAsia"/>
                <w:color w:val="auto"/>
                <w:kern w:val="0"/>
                <w:sz w:val="24"/>
                <w:szCs w:val="24"/>
                <w:highlight w:val="none"/>
              </w:rPr>
            </w:pPr>
          </w:p>
        </w:tc>
      </w:tr>
      <w:tr w14:paraId="746D0D8F">
        <w:tblPrEx>
          <w:tblCellMar>
            <w:top w:w="0" w:type="dxa"/>
            <w:left w:w="0" w:type="dxa"/>
            <w:bottom w:w="0" w:type="dxa"/>
            <w:right w:w="0" w:type="dxa"/>
          </w:tblCellMar>
        </w:tblPrEx>
        <w:trPr>
          <w:trHeight w:val="1282" w:hRule="atLeast"/>
          <w:jc w:val="center"/>
        </w:trPr>
        <w:tc>
          <w:tcPr>
            <w:tcW w:w="8499" w:type="dxa"/>
            <w:gridSpan w:val="4"/>
            <w:tcBorders>
              <w:top w:val="single" w:color="000000" w:sz="4" w:space="0"/>
              <w:left w:val="single" w:color="000000" w:sz="2" w:space="0"/>
              <w:bottom w:val="single" w:color="000000" w:sz="2" w:space="0"/>
              <w:right w:val="single" w:color="000000" w:sz="2" w:space="0"/>
            </w:tcBorders>
            <w:noWrap w:val="0"/>
            <w:vAlign w:val="center"/>
          </w:tcPr>
          <w:p w14:paraId="73DF1859">
            <w:pPr>
              <w:keepNext w:val="0"/>
              <w:keepLines w:val="0"/>
              <w:widowControl/>
              <w:suppressLineNumbers w:val="0"/>
              <w:spacing w:before="0" w:beforeAutospacing="0" w:after="0" w:afterAutospacing="0" w:line="856" w:lineRule="atLeast"/>
              <w:ind w:left="0" w:right="0"/>
              <w:jc w:val="both"/>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总报价：大写：</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小写：</w:t>
            </w:r>
          </w:p>
        </w:tc>
      </w:tr>
      <w:bookmarkEnd w:id="80"/>
    </w:tbl>
    <w:p w14:paraId="0A2A876E">
      <w:pPr>
        <w:pStyle w:val="5"/>
        <w:numPr>
          <w:ilvl w:val="0"/>
          <w:numId w:val="0"/>
        </w:numPr>
        <w:ind w:right="0" w:rightChars="0"/>
        <w:rPr>
          <w:rFonts w:hint="eastAsia" w:asciiTheme="minorEastAsia" w:hAnsiTheme="minorEastAsia" w:eastAsiaTheme="minorEastAsia" w:cstheme="minorEastAsia"/>
          <w:highlight w:val="none"/>
          <w:lang w:val="en-US"/>
        </w:rPr>
      </w:pPr>
    </w:p>
    <w:p w14:paraId="07F2945E">
      <w:pPr>
        <w:pStyle w:val="5"/>
        <w:numPr>
          <w:ilvl w:val="0"/>
          <w:numId w:val="0"/>
        </w:numPr>
        <w:ind w:right="0" w:rightChars="0"/>
        <w:rPr>
          <w:rFonts w:hint="eastAsia" w:asciiTheme="minorEastAsia" w:hAnsiTheme="minorEastAsia" w:eastAsiaTheme="minorEastAsia" w:cstheme="minorEastAsia"/>
          <w:highlight w:val="none"/>
          <w:lang w:val="en-US" w:eastAsia="zh-CN"/>
        </w:rPr>
      </w:pPr>
    </w:p>
    <w:p w14:paraId="4936D1A1">
      <w:pPr>
        <w:pStyle w:val="5"/>
        <w:numPr>
          <w:ilvl w:val="0"/>
          <w:numId w:val="0"/>
        </w:numPr>
        <w:ind w:right="0" w:rightChars="0"/>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highlight w:val="none"/>
          <w:lang w:val="en-US" w:eastAsia="zh-CN"/>
        </w:rPr>
        <w:t>注：</w:t>
      </w:r>
      <w:r>
        <w:rPr>
          <w:rFonts w:hint="eastAsia" w:asciiTheme="minorEastAsia" w:hAnsiTheme="minorEastAsia" w:eastAsiaTheme="minorEastAsia" w:cstheme="minorEastAsia"/>
          <w:highlight w:val="none"/>
          <w:lang w:val="en-US"/>
        </w:rPr>
        <w:t>报价含</w:t>
      </w:r>
      <w:r>
        <w:rPr>
          <w:rFonts w:hint="eastAsia" w:ascii="宋体" w:hAnsi="宋体" w:eastAsia="宋体" w:cs="宋体"/>
          <w:sz w:val="24"/>
          <w:szCs w:val="24"/>
          <w:highlight w:val="none"/>
        </w:rPr>
        <w:t>硬件、软件升级及专项技术</w:t>
      </w:r>
      <w:r>
        <w:rPr>
          <w:rFonts w:hint="eastAsia" w:asciiTheme="minorEastAsia" w:hAnsiTheme="minorEastAsia" w:eastAsiaTheme="minorEastAsia" w:cstheme="minorEastAsia"/>
          <w:highlight w:val="none"/>
          <w:lang w:val="en-US"/>
        </w:rPr>
        <w:t>服务、运输、安装、调试、三年运维、税费等所有一切费用。</w:t>
      </w:r>
    </w:p>
    <w:p w14:paraId="0D904C20">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kern w:val="2"/>
          <w:sz w:val="24"/>
          <w:szCs w:val="24"/>
          <w:highlight w:val="none"/>
          <w:lang w:val="en-US" w:eastAsia="zh-CN" w:bidi="ar"/>
        </w:rPr>
      </w:pPr>
    </w:p>
    <w:p w14:paraId="6B497004">
      <w:pPr>
        <w:keepNext w:val="0"/>
        <w:keepLines w:val="0"/>
        <w:widowControl w:val="0"/>
        <w:suppressLineNumbers w:val="0"/>
        <w:spacing w:before="240" w:beforeLines="100" w:beforeAutospacing="0" w:after="0" w:afterAutospacing="0" w:line="560" w:lineRule="exact"/>
        <w:ind w:left="0" w:right="0" w:firstLine="480" w:firstLineChars="20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供应商全称（单位电子签章）：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4B920569">
      <w:pPr>
        <w:keepNext w:val="0"/>
        <w:keepLines w:val="0"/>
        <w:widowControl w:val="0"/>
        <w:suppressLineNumbers w:val="0"/>
        <w:spacing w:before="240" w:beforeLines="100" w:beforeAutospacing="0" w:after="0" w:afterAutospacing="0" w:line="560" w:lineRule="exact"/>
        <w:ind w:left="0" w:right="0" w:firstLine="480" w:firstLineChars="200"/>
        <w:jc w:val="center"/>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B85A504">
      <w:pPr>
        <w:pStyle w:val="10"/>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3D1EB0B4">
      <w:pPr>
        <w:spacing w:line="480" w:lineRule="exact"/>
        <w:jc w:val="center"/>
        <w:rPr>
          <w:rFonts w:hint="eastAsia" w:asciiTheme="minorEastAsia" w:hAnsiTheme="minorEastAsia" w:eastAsiaTheme="minorEastAsia" w:cstheme="minorEastAsia"/>
          <w:b/>
          <w:sz w:val="24"/>
          <w:szCs w:val="24"/>
          <w:highlight w:val="none"/>
          <w:lang w:bidi="ar"/>
        </w:rPr>
      </w:pPr>
      <w:r>
        <w:rPr>
          <w:rFonts w:hint="eastAsia" w:asciiTheme="minorEastAsia" w:hAnsiTheme="minorEastAsia" w:eastAsiaTheme="minorEastAsia" w:cstheme="minorEastAsia"/>
          <w:b/>
          <w:sz w:val="24"/>
          <w:szCs w:val="24"/>
          <w:highlight w:val="none"/>
          <w:lang w:bidi="ar"/>
        </w:rPr>
        <w:t>分项报价表</w:t>
      </w:r>
    </w:p>
    <w:p w14:paraId="5F1BB228">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供应商全称（单位全称并加盖单位电子签章）：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78D0640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b/>
          <w:bCs w:val="0"/>
          <w:sz w:val="24"/>
          <w:szCs w:val="24"/>
          <w:highlight w:val="none"/>
          <w:u w:val="single"/>
          <w:lang w:val="en-US"/>
        </w:rPr>
      </w:pPr>
      <w:r>
        <w:rPr>
          <w:rFonts w:hint="eastAsia" w:asciiTheme="minorEastAsia" w:hAnsiTheme="minorEastAsia" w:eastAsiaTheme="minorEastAsia" w:cstheme="minorEastAsia"/>
          <w:kern w:val="2"/>
          <w:sz w:val="24"/>
          <w:szCs w:val="24"/>
          <w:highlight w:val="none"/>
          <w:lang w:val="en-US" w:eastAsia="zh-CN" w:bidi="ar"/>
        </w:rPr>
        <w:t>项目编号：</w:t>
      </w:r>
      <w:r>
        <w:rPr>
          <w:rFonts w:hint="eastAsia" w:asciiTheme="minorEastAsia" w:hAnsiTheme="minorEastAsia" w:eastAsiaTheme="minorEastAsia" w:cstheme="minorEastAsia"/>
          <w:b/>
          <w:bCs w:val="0"/>
          <w:kern w:val="2"/>
          <w:sz w:val="24"/>
          <w:szCs w:val="24"/>
          <w:highlight w:val="none"/>
          <w:u w:val="single"/>
          <w:lang w:val="en-US" w:eastAsia="zh-CN" w:bidi="ar"/>
        </w:rPr>
        <w:t xml:space="preserve">                                         </w:t>
      </w:r>
    </w:p>
    <w:p w14:paraId="23510140">
      <w:pPr>
        <w:spacing w:line="480" w:lineRule="exact"/>
        <w:jc w:val="both"/>
        <w:rPr>
          <w:rFonts w:hint="eastAsia" w:asciiTheme="minorEastAsia" w:hAnsiTheme="minorEastAsia" w:eastAsiaTheme="minorEastAsia" w:cstheme="minorEastAsia"/>
          <w:b/>
          <w:sz w:val="24"/>
          <w:szCs w:val="24"/>
          <w:highlight w:val="none"/>
          <w:lang w:bidi="ar"/>
        </w:rPr>
      </w:pPr>
    </w:p>
    <w:p w14:paraId="2D2FA711">
      <w:pPr>
        <w:spacing w:line="480" w:lineRule="exact"/>
        <w:ind w:firstLine="1200" w:firstLineChars="5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货币：人民币/元</w:t>
      </w:r>
    </w:p>
    <w:p w14:paraId="0D2E0ABE">
      <w:pPr>
        <w:spacing w:line="480" w:lineRule="exact"/>
        <w:ind w:firstLine="1205" w:firstLineChars="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bidi="ar"/>
        </w:rPr>
        <w:t xml:space="preserve">                                </w:t>
      </w:r>
    </w:p>
    <w:tbl>
      <w:tblPr>
        <w:tblStyle w:val="20"/>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945"/>
        <w:gridCol w:w="1605"/>
        <w:gridCol w:w="2413"/>
      </w:tblGrid>
      <w:tr w14:paraId="0095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D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分项内容</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分项报价</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备注</w:t>
            </w:r>
          </w:p>
        </w:tc>
      </w:tr>
      <w:tr w14:paraId="1105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3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925">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200点位云电脑服务（3年整体服务）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6687">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C9E">
            <w:pPr>
              <w:rPr>
                <w:rFonts w:hint="eastAsia" w:asciiTheme="minorEastAsia" w:hAnsiTheme="minorEastAsia" w:eastAsiaTheme="minorEastAsia" w:cstheme="minorEastAsia"/>
                <w:i w:val="0"/>
                <w:iCs w:val="0"/>
                <w:color w:val="000000"/>
                <w:sz w:val="22"/>
                <w:szCs w:val="22"/>
                <w:u w:val="none"/>
              </w:rPr>
            </w:pPr>
          </w:p>
        </w:tc>
      </w:tr>
      <w:tr w14:paraId="1250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9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557">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配套瘦终端硬件（</w:t>
            </w:r>
            <w:r>
              <w:rPr>
                <w:rFonts w:hint="eastAsia" w:ascii="宋体" w:hAnsi="宋体" w:eastAsia="宋体" w:cs="宋体"/>
                <w:sz w:val="24"/>
                <w:szCs w:val="24"/>
                <w:lang w:val="en-US" w:eastAsia="zh-CN"/>
              </w:rPr>
              <w:t>成交</w:t>
            </w:r>
            <w:r>
              <w:rPr>
                <w:rFonts w:hint="eastAsia" w:ascii="宋体" w:hAnsi="宋体" w:eastAsia="宋体" w:cs="宋体"/>
                <w:sz w:val="24"/>
                <w:szCs w:val="24"/>
              </w:rPr>
              <w:t>人提供）</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5C2">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758A">
            <w:pPr>
              <w:ind w:firstLine="220" w:firstLineChars="100"/>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硬件明细清单后附</w:t>
            </w:r>
          </w:p>
        </w:tc>
      </w:tr>
      <w:tr w14:paraId="19F6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B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E1F2">
            <w:pPr>
              <w:bidi w:val="0"/>
              <w:jc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sz w:val="24"/>
                <w:szCs w:val="24"/>
              </w:rPr>
              <w:t>软件升级及专项技术服务</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C48E">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695">
            <w:pPr>
              <w:rPr>
                <w:rFonts w:hint="eastAsia" w:asciiTheme="minorEastAsia" w:hAnsiTheme="minorEastAsia" w:eastAsiaTheme="minorEastAsia" w:cstheme="minorEastAsia"/>
                <w:i w:val="0"/>
                <w:iCs w:val="0"/>
                <w:color w:val="000000"/>
                <w:sz w:val="22"/>
                <w:szCs w:val="22"/>
                <w:u w:val="none"/>
              </w:rPr>
            </w:pPr>
          </w:p>
        </w:tc>
      </w:tr>
      <w:tr w14:paraId="4D2B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4</w:t>
            </w:r>
          </w:p>
        </w:tc>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B99F">
            <w:pPr>
              <w:jc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cstheme="minorEastAsia"/>
                <w:i w:val="0"/>
                <w:iCs w:val="0"/>
                <w:color w:val="000000"/>
                <w:sz w:val="22"/>
                <w:szCs w:val="22"/>
                <w:u w:val="none"/>
                <w:lang w:val="en-US" w:eastAsia="zh-CN"/>
              </w:rPr>
              <w:t>其他</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0528">
            <w:pPr>
              <w:jc w:val="center"/>
              <w:rPr>
                <w:rFonts w:hint="eastAsia" w:asciiTheme="minorEastAsia" w:hAnsiTheme="minorEastAsia" w:eastAsiaTheme="minorEastAsia" w:cstheme="minorEastAsia"/>
                <w:i w:val="0"/>
                <w:iCs w:val="0"/>
                <w:color w:val="000000"/>
                <w:sz w:val="22"/>
                <w:szCs w:val="22"/>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C326">
            <w:pPr>
              <w:rPr>
                <w:rFonts w:hint="eastAsia" w:asciiTheme="minorEastAsia" w:hAnsiTheme="minorEastAsia" w:eastAsiaTheme="minorEastAsia" w:cstheme="minorEastAsia"/>
                <w:i w:val="0"/>
                <w:iCs w:val="0"/>
                <w:color w:val="000000"/>
                <w:sz w:val="22"/>
                <w:szCs w:val="22"/>
                <w:u w:val="none"/>
              </w:rPr>
            </w:pPr>
          </w:p>
        </w:tc>
      </w:tr>
      <w:tr w14:paraId="2828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8E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color w:val="auto"/>
                <w:kern w:val="0"/>
                <w:sz w:val="24"/>
                <w:szCs w:val="24"/>
                <w:highlight w:val="none"/>
                <w:lang w:eastAsia="zh-CN"/>
              </w:rPr>
              <w:t>总报价：大写：</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eastAsia="zh-CN"/>
              </w:rPr>
              <w:t>小写：</w:t>
            </w:r>
          </w:p>
        </w:tc>
      </w:tr>
    </w:tbl>
    <w:p w14:paraId="7A0BF040">
      <w:pPr>
        <w:spacing w:line="480" w:lineRule="exact"/>
        <w:jc w:val="left"/>
        <w:rPr>
          <w:rFonts w:hint="eastAsia" w:asciiTheme="minorEastAsia" w:hAnsiTheme="minorEastAsia" w:eastAsiaTheme="minorEastAsia" w:cstheme="minorEastAsia"/>
          <w:b/>
          <w:bCs/>
          <w:sz w:val="24"/>
          <w:szCs w:val="24"/>
          <w:highlight w:val="none"/>
          <w:lang w:val="en-US" w:eastAsia="zh-CN"/>
        </w:rPr>
      </w:pPr>
    </w:p>
    <w:p w14:paraId="6F2D0573">
      <w:pPr>
        <w:pStyle w:val="26"/>
        <w:widowControl/>
        <w:spacing w:line="440" w:lineRule="exact"/>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说明：</w:t>
      </w:r>
    </w:p>
    <w:p w14:paraId="11524B5A">
      <w:pPr>
        <w:numPr>
          <w:ilvl w:val="0"/>
          <w:numId w:val="0"/>
        </w:numPr>
        <w:spacing w:line="480" w:lineRule="exact"/>
        <w:jc w:val="left"/>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报价明细表“分项内容”中的为基础内容，如有其它内容可根据实际情况自行增加内容进行填报。</w:t>
      </w:r>
    </w:p>
    <w:p w14:paraId="6FA40243">
      <w:pPr>
        <w:numPr>
          <w:ilvl w:val="0"/>
          <w:numId w:val="0"/>
        </w:numPr>
        <w:spacing w:line="480" w:lineRule="exact"/>
        <w:jc w:val="left"/>
        <w:rPr>
          <w:rFonts w:hint="eastAsia" w:asciiTheme="minorEastAsia" w:hAnsiTheme="minorEastAsia" w:eastAsiaTheme="minorEastAsia" w:cstheme="minorEastAsia"/>
          <w:color w:val="auto"/>
          <w:kern w:val="2"/>
          <w:sz w:val="21"/>
          <w:szCs w:val="21"/>
          <w:highlight w:val="none"/>
          <w:lang w:val="en-US" w:eastAsia="zh-CN" w:bidi="ar"/>
        </w:rPr>
      </w:pPr>
    </w:p>
    <w:p w14:paraId="155CC11A">
      <w:pPr>
        <w:spacing w:line="48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15502DDF">
      <w:pPr>
        <w:snapToGrid w:val="0"/>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2930EF1A">
      <w:pPr>
        <w:snapToGrid w:val="0"/>
        <w:ind w:firstLine="4320" w:firstLineChars="1800"/>
        <w:rPr>
          <w:rFonts w:hint="eastAsia" w:asciiTheme="minorEastAsia" w:hAnsiTheme="minorEastAsia" w:eastAsiaTheme="minorEastAsia" w:cstheme="minorEastAsia"/>
          <w:sz w:val="24"/>
          <w:szCs w:val="24"/>
          <w:highlight w:val="none"/>
        </w:rPr>
      </w:pPr>
    </w:p>
    <w:p w14:paraId="114433BF">
      <w:pPr>
        <w:snapToGrid w:val="0"/>
        <w:ind w:firstLine="4320" w:firstLineChars="1800"/>
        <w:rPr>
          <w:rFonts w:hint="eastAsia" w:asciiTheme="minorEastAsia" w:hAnsiTheme="minorEastAsia" w:eastAsiaTheme="minorEastAsia" w:cstheme="minorEastAsia"/>
          <w:kern w:val="2"/>
          <w:sz w:val="24"/>
          <w:szCs w:val="24"/>
          <w:highlight w:val="none"/>
          <w:lang w:val="en-US" w:eastAsia="zh-CN" w:bidi="ar"/>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2"/>
          <w:sz w:val="24"/>
          <w:szCs w:val="24"/>
          <w:highlight w:val="none"/>
          <w:lang w:val="en-US" w:eastAsia="zh-CN" w:bidi="ar"/>
        </w:rPr>
        <w:t xml:space="preserve">供应商全称（单位电子签章）：  </w:t>
      </w:r>
    </w:p>
    <w:p w14:paraId="072C3FAC">
      <w:pPr>
        <w:snapToGrid w:val="0"/>
        <w:ind w:firstLine="6440" w:firstLineChars="2300"/>
        <w:rPr>
          <w:rFonts w:hint="eastAsia" w:asciiTheme="minorEastAsia" w:hAnsiTheme="minorEastAsia" w:eastAsiaTheme="minorEastAsia" w:cstheme="minorEastAsia"/>
          <w:kern w:val="2"/>
          <w:sz w:val="24"/>
          <w:szCs w:val="24"/>
          <w:highlight w:val="none"/>
          <w:lang w:val="en-US" w:eastAsia="zh-CN" w:bidi="ar"/>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spacing w:val="20"/>
          <w:kern w:val="2"/>
          <w:sz w:val="24"/>
          <w:szCs w:val="24"/>
          <w:highlight w:val="none"/>
          <w:lang w:val="en-US" w:eastAsia="zh-CN" w:bidi="ar"/>
        </w:rPr>
        <w:t>日期： 年 月 日</w:t>
      </w:r>
      <w:r>
        <w:rPr>
          <w:rFonts w:hint="eastAsia" w:asciiTheme="minorEastAsia" w:hAnsiTheme="minorEastAsia" w:eastAsiaTheme="minorEastAsia" w:cstheme="minorEastAsia"/>
          <w:kern w:val="2"/>
          <w:sz w:val="24"/>
          <w:szCs w:val="24"/>
          <w:highlight w:val="none"/>
          <w:lang w:val="en-US" w:eastAsia="zh-CN" w:bidi="ar"/>
        </w:rPr>
        <w:t xml:space="preserve"> </w:t>
      </w:r>
    </w:p>
    <w:p w14:paraId="37185C6D">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配套瘦终端硬件</w:t>
      </w:r>
      <w:r>
        <w:rPr>
          <w:rFonts w:hint="eastAsia" w:ascii="宋体" w:hAnsi="宋体" w:eastAsia="宋体" w:cs="宋体"/>
          <w:sz w:val="24"/>
          <w:szCs w:val="24"/>
          <w:lang w:val="en-US" w:eastAsia="zh-CN"/>
        </w:rPr>
        <w:t>明细</w:t>
      </w:r>
    </w:p>
    <w:p w14:paraId="3EF19F67">
      <w:pPr>
        <w:snapToGrid w:val="0"/>
        <w:jc w:val="center"/>
        <w:rPr>
          <w:rFonts w:hint="eastAsia" w:ascii="宋体" w:hAnsi="宋体" w:eastAsia="宋体" w:cs="宋体"/>
          <w:sz w:val="24"/>
          <w:szCs w:val="24"/>
          <w:lang w:val="en-US" w:eastAsia="zh-CN"/>
        </w:rPr>
      </w:pPr>
    </w:p>
    <w:tbl>
      <w:tblPr>
        <w:tblStyle w:val="20"/>
        <w:tblW w:w="8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977"/>
        <w:gridCol w:w="977"/>
        <w:gridCol w:w="977"/>
        <w:gridCol w:w="977"/>
        <w:gridCol w:w="977"/>
        <w:gridCol w:w="977"/>
        <w:gridCol w:w="977"/>
        <w:gridCol w:w="977"/>
      </w:tblGrid>
      <w:tr w14:paraId="3606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977" w:type="dxa"/>
            <w:tcBorders>
              <w:top w:val="single" w:color="000000" w:sz="4" w:space="0"/>
              <w:left w:val="single" w:color="000000" w:sz="4" w:space="0"/>
              <w:bottom w:val="single" w:color="000000" w:sz="4" w:space="0"/>
              <w:right w:val="single" w:color="000000" w:sz="4" w:space="0"/>
            </w:tcBorders>
            <w:noWrap w:val="0"/>
            <w:vAlign w:val="center"/>
          </w:tcPr>
          <w:p w14:paraId="6E7556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设备</w:t>
            </w:r>
          </w:p>
          <w:p w14:paraId="75A8CE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名称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A2CD8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名称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55D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品牌及规格型号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7FC1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单位</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E0CB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D027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单价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B1E6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总价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BA299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产地</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77C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备注</w:t>
            </w:r>
          </w:p>
        </w:tc>
      </w:tr>
      <w:tr w14:paraId="1B93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3420A6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4B07B091">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B2F1C75">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D802B7B">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7D2EA1E5">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3B4AC1A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8373B4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E8F1F3B">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692A2443">
            <w:pPr>
              <w:jc w:val="center"/>
              <w:rPr>
                <w:rFonts w:hint="default" w:ascii="Times New Roman" w:hAnsi="Times New Roman" w:eastAsia="宋体" w:cs="Times New Roman"/>
                <w:i w:val="0"/>
                <w:iCs w:val="0"/>
                <w:color w:val="000000"/>
                <w:sz w:val="24"/>
                <w:szCs w:val="24"/>
                <w:highlight w:val="none"/>
                <w:u w:val="none"/>
              </w:rPr>
            </w:pPr>
          </w:p>
        </w:tc>
      </w:tr>
      <w:tr w14:paraId="1FC0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1FDC3D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4554230F">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6A09FE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9774B3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70B021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73D6D396">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482161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1AB1C26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DB0E12D">
            <w:pPr>
              <w:jc w:val="center"/>
              <w:rPr>
                <w:rFonts w:hint="default" w:ascii="Times New Roman" w:hAnsi="Times New Roman" w:eastAsia="宋体" w:cs="Times New Roman"/>
                <w:i w:val="0"/>
                <w:iCs w:val="0"/>
                <w:color w:val="000000"/>
                <w:sz w:val="24"/>
                <w:szCs w:val="24"/>
                <w:highlight w:val="none"/>
                <w:u w:val="none"/>
              </w:rPr>
            </w:pPr>
          </w:p>
        </w:tc>
      </w:tr>
      <w:tr w14:paraId="200E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77" w:type="dxa"/>
            <w:tcBorders>
              <w:top w:val="single" w:color="000000" w:sz="4" w:space="0"/>
              <w:left w:val="single" w:color="000000" w:sz="4" w:space="0"/>
              <w:bottom w:val="single" w:color="auto" w:sz="4" w:space="0"/>
              <w:right w:val="single" w:color="000000" w:sz="4" w:space="0"/>
            </w:tcBorders>
            <w:noWrap w:val="0"/>
            <w:vAlign w:val="center"/>
          </w:tcPr>
          <w:p w14:paraId="2C494A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lang w:val="en-US"/>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A2DBE50">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E1BD642">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41264EE">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01B7353D">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68D413AA">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2174E619">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39CE4DE8">
            <w:pPr>
              <w:jc w:val="center"/>
              <w:rPr>
                <w:rFonts w:hint="default" w:ascii="Times New Roman" w:hAnsi="Times New Roman" w:eastAsia="宋体" w:cs="Times New Roman"/>
                <w:i w:val="0"/>
                <w:iCs w:val="0"/>
                <w:color w:val="000000"/>
                <w:sz w:val="24"/>
                <w:szCs w:val="24"/>
                <w:highlight w:val="none"/>
                <w:u w:val="none"/>
              </w:rPr>
            </w:pPr>
          </w:p>
        </w:tc>
        <w:tc>
          <w:tcPr>
            <w:tcW w:w="977" w:type="dxa"/>
            <w:tcBorders>
              <w:top w:val="single" w:color="000000" w:sz="4" w:space="0"/>
              <w:left w:val="single" w:color="000000" w:sz="4" w:space="0"/>
              <w:bottom w:val="single" w:color="auto" w:sz="4" w:space="0"/>
              <w:right w:val="single" w:color="000000" w:sz="4" w:space="0"/>
            </w:tcBorders>
            <w:noWrap w:val="0"/>
            <w:vAlign w:val="center"/>
          </w:tcPr>
          <w:p w14:paraId="53436526">
            <w:pPr>
              <w:jc w:val="center"/>
              <w:rPr>
                <w:rFonts w:hint="default" w:ascii="Times New Roman" w:hAnsi="Times New Roman" w:eastAsia="宋体" w:cs="Times New Roman"/>
                <w:i w:val="0"/>
                <w:iCs w:val="0"/>
                <w:color w:val="000000"/>
                <w:sz w:val="24"/>
                <w:szCs w:val="24"/>
                <w:highlight w:val="none"/>
                <w:u w:val="none"/>
              </w:rPr>
            </w:pPr>
          </w:p>
        </w:tc>
      </w:tr>
      <w:tr w14:paraId="4C63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8793" w:type="dxa"/>
            <w:gridSpan w:val="9"/>
            <w:tcBorders>
              <w:top w:val="single" w:color="auto" w:sz="4" w:space="0"/>
              <w:left w:val="single" w:color="000000" w:sz="4" w:space="0"/>
              <w:bottom w:val="single" w:color="000000" w:sz="4" w:space="0"/>
              <w:right w:val="single" w:color="000000" w:sz="4" w:space="0"/>
            </w:tcBorders>
            <w:noWrap w:val="0"/>
            <w:vAlign w:val="center"/>
          </w:tcPr>
          <w:p w14:paraId="6D097795">
            <w:pPr>
              <w:jc w:val="both"/>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合计报价：大写：         </w:t>
            </w:r>
            <w:r>
              <w:rPr>
                <w:rFonts w:hint="eastAsia" w:ascii="Times New Roman" w:hAnsi="Times New Roman" w:eastAsia="宋体" w:cs="Times New Roman"/>
                <w:i w:val="0"/>
                <w:iCs w:val="0"/>
                <w:color w:val="000000"/>
                <w:kern w:val="0"/>
                <w:sz w:val="24"/>
                <w:szCs w:val="24"/>
                <w:highlight w:val="none"/>
                <w:u w:val="none"/>
                <w:lang w:val="en-US" w:eastAsia="zh-CN" w:bidi="ar"/>
              </w:rPr>
              <w:t xml:space="preserve"> </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小写：</w:t>
            </w:r>
          </w:p>
        </w:tc>
      </w:tr>
    </w:tbl>
    <w:p w14:paraId="5959C36B">
      <w:pPr>
        <w:snapToGrid w:val="0"/>
        <w:jc w:val="center"/>
        <w:rPr>
          <w:rFonts w:hint="eastAsia" w:ascii="宋体" w:hAnsi="宋体" w:eastAsia="宋体" w:cs="宋体"/>
          <w:sz w:val="24"/>
          <w:szCs w:val="24"/>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6FD6B42E">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（二）中</w:t>
      </w:r>
      <w:r>
        <w:rPr>
          <w:rFonts w:hint="eastAsia" w:asciiTheme="minorEastAsia" w:hAnsiTheme="minorEastAsia" w:eastAsiaTheme="minorEastAsia" w:cstheme="minorEastAsia"/>
          <w:b w:val="0"/>
          <w:bCs/>
          <w:color w:val="000000"/>
          <w:kern w:val="2"/>
          <w:sz w:val="24"/>
          <w:szCs w:val="24"/>
          <w:highlight w:val="none"/>
          <w:lang w:val="en-US" w:eastAsia="zh-CN" w:bidi="ar"/>
        </w:rPr>
        <w:t>小企业</w:t>
      </w:r>
      <w:r>
        <w:rPr>
          <w:rFonts w:hint="eastAsia" w:asciiTheme="minorEastAsia" w:hAnsiTheme="minorEastAsia" w:eastAsiaTheme="minorEastAsia" w:cstheme="minorEastAsia"/>
          <w:b w:val="0"/>
          <w:bCs/>
          <w:sz w:val="24"/>
          <w:szCs w:val="24"/>
          <w:highlight w:val="none"/>
          <w:lang w:eastAsia="zh-CN"/>
        </w:rPr>
        <w:t>声明函</w:t>
      </w:r>
    </w:p>
    <w:p w14:paraId="1A87303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00" w:lineRule="exact"/>
        <w:ind w:left="0" w:leftChars="0" w:right="0" w:firstLine="482" w:firstLineChars="200"/>
        <w:jc w:val="center"/>
        <w:textAlignment w:val="auto"/>
        <w:rPr>
          <w:rFonts w:hint="eastAsia" w:asciiTheme="minorEastAsia" w:hAnsiTheme="minorEastAsia" w:eastAsiaTheme="minorEastAsia" w:cstheme="minorEastAsia"/>
          <w:b/>
          <w:bCs w:val="0"/>
          <w:color w:val="000000"/>
          <w:sz w:val="24"/>
          <w:szCs w:val="24"/>
          <w:highlight w:val="none"/>
          <w:lang w:val="en-US"/>
        </w:rPr>
      </w:pPr>
      <w:r>
        <w:rPr>
          <w:rFonts w:hint="eastAsia" w:asciiTheme="minorEastAsia" w:hAnsiTheme="minorEastAsia" w:eastAsiaTheme="minorEastAsia" w:cstheme="minorEastAsia"/>
          <w:b/>
          <w:bCs w:val="0"/>
          <w:color w:val="000000"/>
          <w:kern w:val="2"/>
          <w:sz w:val="24"/>
          <w:szCs w:val="24"/>
          <w:highlight w:val="none"/>
          <w:lang w:val="en-US" w:eastAsia="zh-CN" w:bidi="ar"/>
        </w:rPr>
        <w:t>中小企业声明函</w:t>
      </w:r>
    </w:p>
    <w:p w14:paraId="707667E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00" w:lineRule="exact"/>
        <w:ind w:left="0" w:leftChars="0" w:right="0" w:firstLine="482" w:firstLineChars="200"/>
        <w:jc w:val="center"/>
        <w:textAlignment w:val="auto"/>
        <w:rPr>
          <w:rFonts w:hint="eastAsia" w:asciiTheme="minorEastAsia" w:hAnsiTheme="minorEastAsia" w:eastAsiaTheme="minorEastAsia" w:cstheme="minorEastAsia"/>
          <w:b/>
          <w:bCs w:val="0"/>
          <w:color w:val="000000"/>
          <w:sz w:val="24"/>
          <w:szCs w:val="24"/>
          <w:highlight w:val="none"/>
          <w:lang w:val="en-US"/>
        </w:rPr>
      </w:pPr>
    </w:p>
    <w:p w14:paraId="46ED7B25">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本公司郑重声明，根据《政府采购促进中小企业发展管理办法》（财库﹝2022﹞19号）的规定，本公司参加</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（单位名称）</w:t>
      </w:r>
      <w:r>
        <w:rPr>
          <w:rFonts w:hint="eastAsia" w:asciiTheme="minorEastAsia" w:hAnsiTheme="minorEastAsia" w:eastAsiaTheme="minorEastAsia" w:cstheme="minorEastAsia"/>
          <w:color w:val="333333"/>
          <w:kern w:val="0"/>
          <w:sz w:val="24"/>
          <w:szCs w:val="24"/>
          <w:highlight w:val="none"/>
          <w:lang w:val="en-US" w:eastAsia="zh-CN" w:bidi="ar"/>
        </w:rPr>
        <w:t>的</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（项目名称）采购活动，服务全部由符合政策要求的中小企业承接。相关企业（含联合体中的中小企业、签订分包意向协议的中小企业）的具体情况如下：</w:t>
      </w:r>
    </w:p>
    <w:p w14:paraId="03A76BC2">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u w:val="single"/>
          <w:lang w:val="en-US" w:eastAsia="zh-CN" w:bidi="ar"/>
        </w:rPr>
        <w:t>1.   （标的名称）</w:t>
      </w:r>
      <w:r>
        <w:rPr>
          <w:rFonts w:hint="eastAsia" w:asciiTheme="minorEastAsia" w:hAnsiTheme="minorEastAsia" w:eastAsiaTheme="minorEastAsia" w:cstheme="minorEastAsia"/>
          <w:color w:val="333333"/>
          <w:kern w:val="0"/>
          <w:sz w:val="24"/>
          <w:szCs w:val="24"/>
          <w:highlight w:val="none"/>
          <w:lang w:val="en-US" w:eastAsia="zh-CN" w:bidi="ar"/>
        </w:rPr>
        <w:t>，属于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（采购文件中明确的所属行业）</w:t>
      </w:r>
      <w:r>
        <w:rPr>
          <w:rFonts w:hint="eastAsia" w:asciiTheme="minorEastAsia" w:hAnsiTheme="minorEastAsia" w:eastAsiaTheme="minorEastAsia" w:cstheme="minorEastAsia"/>
          <w:color w:val="333333"/>
          <w:kern w:val="0"/>
          <w:sz w:val="24"/>
          <w:szCs w:val="24"/>
          <w:highlight w:val="none"/>
          <w:lang w:val="en-US" w:eastAsia="zh-CN" w:bidi="ar"/>
        </w:rPr>
        <w:t>；承接企业为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（企业名称）</w:t>
      </w:r>
      <w:r>
        <w:rPr>
          <w:rFonts w:hint="eastAsia" w:asciiTheme="minorEastAsia" w:hAnsiTheme="minorEastAsia" w:eastAsiaTheme="minorEastAsia" w:cstheme="minorEastAsia"/>
          <w:color w:val="333333"/>
          <w:kern w:val="0"/>
          <w:sz w:val="24"/>
          <w:szCs w:val="24"/>
          <w:highlight w:val="none"/>
          <w:lang w:val="en-US" w:eastAsia="zh-CN" w:bidi="ar"/>
        </w:rPr>
        <w:t>，从业人员</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人，营业收入为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万元，资产总额为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（中型企业、小型企业、微型企业）</w:t>
      </w:r>
      <w:r>
        <w:rPr>
          <w:rFonts w:hint="eastAsia" w:asciiTheme="minorEastAsia" w:hAnsiTheme="minorEastAsia" w:eastAsiaTheme="minorEastAsia" w:cstheme="minorEastAsia"/>
          <w:color w:val="333333"/>
          <w:kern w:val="0"/>
          <w:sz w:val="24"/>
          <w:szCs w:val="24"/>
          <w:highlight w:val="none"/>
          <w:lang w:val="en-US" w:eastAsia="zh-CN" w:bidi="ar"/>
        </w:rPr>
        <w:t>；</w:t>
      </w:r>
    </w:p>
    <w:p w14:paraId="4F79C47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2.</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（标的名称）</w:t>
      </w:r>
      <w:r>
        <w:rPr>
          <w:rFonts w:hint="eastAsia" w:asciiTheme="minorEastAsia" w:hAnsiTheme="minorEastAsia" w:eastAsiaTheme="minorEastAsia" w:cstheme="minorEastAsia"/>
          <w:color w:val="333333"/>
          <w:kern w:val="0"/>
          <w:sz w:val="24"/>
          <w:szCs w:val="24"/>
          <w:highlight w:val="none"/>
          <w:lang w:val="en-US" w:eastAsia="zh-CN" w:bidi="ar"/>
        </w:rPr>
        <w:t>，属于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（采购文件中明确的所属行业）</w:t>
      </w:r>
      <w:r>
        <w:rPr>
          <w:rFonts w:hint="eastAsia" w:asciiTheme="minorEastAsia" w:hAnsiTheme="minorEastAsia" w:eastAsiaTheme="minorEastAsia" w:cstheme="minorEastAsia"/>
          <w:color w:val="333333"/>
          <w:kern w:val="0"/>
          <w:sz w:val="24"/>
          <w:szCs w:val="24"/>
          <w:highlight w:val="none"/>
          <w:lang w:val="en-US" w:eastAsia="zh-CN" w:bidi="ar"/>
        </w:rPr>
        <w:t>行业；承接企业为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（企业名称）</w:t>
      </w:r>
      <w:r>
        <w:rPr>
          <w:rFonts w:hint="eastAsia" w:asciiTheme="minorEastAsia" w:hAnsiTheme="minorEastAsia" w:eastAsiaTheme="minorEastAsia" w:cstheme="minorEastAsia"/>
          <w:color w:val="333333"/>
          <w:kern w:val="0"/>
          <w:sz w:val="24"/>
          <w:szCs w:val="24"/>
          <w:highlight w:val="none"/>
          <w:lang w:val="en-US" w:eastAsia="zh-CN" w:bidi="ar"/>
        </w:rPr>
        <w:t>，从业人员</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人，营业收入为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万元，资产总额为</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万元，属于</w:t>
      </w:r>
      <w:r>
        <w:rPr>
          <w:rFonts w:hint="eastAsia" w:asciiTheme="minorEastAsia" w:hAnsiTheme="minorEastAsia" w:eastAsiaTheme="minorEastAsia" w:cstheme="minorEastAsia"/>
          <w:color w:val="333333"/>
          <w:kern w:val="0"/>
          <w:sz w:val="24"/>
          <w:szCs w:val="24"/>
          <w:highlight w:val="none"/>
          <w:u w:val="single"/>
          <w:lang w:val="en-US" w:eastAsia="zh-CN" w:bidi="ar"/>
        </w:rPr>
        <w:t xml:space="preserve">     （中型企业、小型企业、微型企业）</w:t>
      </w:r>
      <w:r>
        <w:rPr>
          <w:rFonts w:hint="eastAsia" w:asciiTheme="minorEastAsia" w:hAnsiTheme="minorEastAsia" w:eastAsiaTheme="minorEastAsia" w:cstheme="minorEastAsia"/>
          <w:color w:val="333333"/>
          <w:kern w:val="0"/>
          <w:sz w:val="24"/>
          <w:szCs w:val="24"/>
          <w:highlight w:val="none"/>
          <w:lang w:val="en-US" w:eastAsia="zh-CN" w:bidi="ar"/>
        </w:rPr>
        <w:t>；</w:t>
      </w:r>
    </w:p>
    <w:p w14:paraId="3D843477">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w:t>
      </w:r>
    </w:p>
    <w:p w14:paraId="7D05681F">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以上企业，不属于大企业的分支机构，不存在控股股东为大企业的情形，也不存在与大企业的负责人为同一人的情形。</w:t>
      </w:r>
    </w:p>
    <w:p w14:paraId="2E5F333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color w:val="333333"/>
          <w:kern w:val="0"/>
          <w:sz w:val="24"/>
          <w:szCs w:val="24"/>
          <w:highlight w:val="none"/>
          <w:lang w:val="en-US" w:eastAsia="zh-CN" w:bidi="ar"/>
        </w:rPr>
        <w:t>本企业对上述声明内容的真实性负责。如有虚假，将依法承担相应责任。  </w:t>
      </w:r>
    </w:p>
    <w:p w14:paraId="43E7A42E">
      <w:pPr>
        <w:keepNext w:val="0"/>
        <w:keepLines w:val="0"/>
        <w:widowControl w:val="0"/>
        <w:suppressLineNumbers w:val="0"/>
        <w:spacing w:before="0" w:beforeAutospacing="0" w:after="0" w:afterAutospacing="0" w:line="560" w:lineRule="exact"/>
        <w:ind w:left="0" w:right="0"/>
        <w:jc w:val="right"/>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供应商全称（单位电子印章）</w:t>
      </w:r>
      <w:r>
        <w:rPr>
          <w:rFonts w:hint="eastAsia" w:asciiTheme="minorEastAsia" w:hAnsiTheme="minorEastAsia" w:eastAsiaTheme="minorEastAsia" w:cstheme="minorEastAsia"/>
          <w:color w:val="333333"/>
          <w:kern w:val="0"/>
          <w:sz w:val="24"/>
          <w:szCs w:val="24"/>
          <w:highlight w:val="none"/>
          <w:lang w:val="en-US" w:eastAsia="zh-CN" w:bidi="ar"/>
        </w:rPr>
        <w:t>：</w:t>
      </w:r>
    </w:p>
    <w:p w14:paraId="296FA61E">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333333"/>
          <w:kern w:val="0"/>
          <w:sz w:val="24"/>
          <w:szCs w:val="24"/>
          <w:highlight w:val="none"/>
          <w:lang w:val="en-US"/>
        </w:rPr>
      </w:pP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日 期：</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年</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月</w:t>
      </w:r>
      <w:r>
        <w:rPr>
          <w:rFonts w:hint="eastAsia" w:asciiTheme="minorEastAsia" w:hAnsiTheme="minorEastAsia" w:cstheme="minorEastAsia"/>
          <w:color w:val="333333"/>
          <w:kern w:val="0"/>
          <w:sz w:val="24"/>
          <w:szCs w:val="24"/>
          <w:highlight w:val="none"/>
          <w:lang w:val="en-US" w:eastAsia="zh-CN" w:bidi="ar"/>
        </w:rPr>
        <w:t xml:space="preserve"> </w:t>
      </w:r>
      <w:r>
        <w:rPr>
          <w:rFonts w:hint="eastAsia" w:asciiTheme="minorEastAsia" w:hAnsiTheme="minorEastAsia" w:eastAsiaTheme="minorEastAsia" w:cstheme="minorEastAsia"/>
          <w:color w:val="333333"/>
          <w:kern w:val="0"/>
          <w:sz w:val="24"/>
          <w:szCs w:val="24"/>
          <w:highlight w:val="none"/>
          <w:lang w:val="en-US" w:eastAsia="zh-CN" w:bidi="ar"/>
        </w:rPr>
        <w:t>日</w:t>
      </w:r>
    </w:p>
    <w:p w14:paraId="3D585EFE">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333333"/>
          <w:kern w:val="0"/>
          <w:sz w:val="24"/>
          <w:szCs w:val="24"/>
          <w:highlight w:val="none"/>
          <w:vertAlign w:val="superscript"/>
          <w:lang w:val="en-US" w:eastAsia="zh-CN" w:bidi="ar"/>
        </w:rPr>
        <w:t>1</w:t>
      </w:r>
      <w:r>
        <w:rPr>
          <w:rFonts w:hint="eastAsia" w:asciiTheme="minorEastAsia" w:hAnsiTheme="minorEastAsia" w:eastAsiaTheme="minorEastAsia" w:cstheme="minorEastAsia"/>
          <w:color w:val="333333"/>
          <w:kern w:val="0"/>
          <w:sz w:val="24"/>
          <w:szCs w:val="24"/>
          <w:highlight w:val="none"/>
          <w:lang w:val="en-US" w:eastAsia="zh-CN" w:bidi="ar"/>
        </w:rPr>
        <w:t>从业人员、营业收入、资产总额填报上一年度数据，无上一年度数据的新成立企业可不填报。</w:t>
      </w:r>
    </w:p>
    <w:p w14:paraId="57707DC8">
      <w:pPr>
        <w:keepNext w:val="0"/>
        <w:keepLines w:val="0"/>
        <w:widowControl w:val="0"/>
        <w:suppressLineNumbers w:val="0"/>
        <w:spacing w:before="0" w:beforeAutospacing="0" w:after="0" w:afterAutospacing="0" w:line="560" w:lineRule="exact"/>
        <w:ind w:left="0" w:right="0"/>
        <w:jc w:val="both"/>
        <w:rPr>
          <w:rFonts w:hint="eastAsia" w:asciiTheme="minorEastAsia" w:hAnsiTheme="minorEastAsia" w:eastAsiaTheme="minorEastAsia" w:cstheme="minorEastAsia"/>
          <w:color w:val="333333"/>
          <w:kern w:val="0"/>
          <w:sz w:val="24"/>
          <w:szCs w:val="24"/>
          <w:highlight w:val="none"/>
          <w:lang w:val="en-US" w:eastAsia="zh-CN" w:bidi="ar"/>
        </w:rPr>
      </w:pPr>
    </w:p>
    <w:p w14:paraId="534E5324">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（三）残疾人福利性单位声明函（</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04836A72">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bookmarkStart w:id="81" w:name="OLE_LINK14"/>
      <w:bookmarkStart w:id="82" w:name="OLE_LINK13"/>
      <w:r>
        <w:rPr>
          <w:rFonts w:hint="eastAsia" w:asciiTheme="minorEastAsia" w:hAnsiTheme="minorEastAsia" w:eastAsiaTheme="minorEastAsia" w:cstheme="minorEastAsia"/>
          <w:b/>
          <w:bCs/>
          <w:spacing w:val="20"/>
          <w:kern w:val="2"/>
          <w:sz w:val="24"/>
          <w:szCs w:val="24"/>
          <w:highlight w:val="none"/>
          <w:lang w:val="en-US" w:eastAsia="zh-CN" w:bidi="ar"/>
        </w:rPr>
        <w:t>残疾人福利性单位声明函</w:t>
      </w:r>
      <w:bookmarkEnd w:id="81"/>
      <w:bookmarkEnd w:id="82"/>
    </w:p>
    <w:p w14:paraId="5548108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本单位郑重声明，根据《财政部 民政部 中国残疾人联合会关于促进残疾人就业政府采购政策的通知》（财库〔2017〕 141号）的规定，本单位为符合条件的残疾人福利性单位，且本单位参加</w:t>
      </w:r>
      <w:bookmarkStart w:id="83" w:name="PO_3000000033_PM026_3"/>
      <w:r>
        <w:rPr>
          <w:rFonts w:hint="eastAsia" w:asciiTheme="minorEastAsia" w:hAnsiTheme="minorEastAsia" w:eastAsiaTheme="minorEastAsia" w:cstheme="minorEastAsia"/>
          <w:kern w:val="2"/>
          <w:sz w:val="24"/>
          <w:szCs w:val="24"/>
          <w:highlight w:val="none"/>
          <w:u w:val="single"/>
          <w:lang w:val="en-US" w:eastAsia="zh-CN" w:bidi="ar"/>
        </w:rPr>
        <w:t xml:space="preserve">      （采购人</w:t>
      </w:r>
      <w:bookmarkEnd w:id="83"/>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kern w:val="2"/>
          <w:sz w:val="24"/>
          <w:szCs w:val="24"/>
          <w:highlight w:val="none"/>
          <w:lang w:val="en-US" w:eastAsia="zh-CN" w:bidi="ar"/>
        </w:rPr>
        <w:t>单位的</w:t>
      </w:r>
      <w:bookmarkStart w:id="84" w:name="PO_3000000033_PM002_14"/>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84"/>
      <w:r>
        <w:rPr>
          <w:rFonts w:hint="eastAsia" w:asciiTheme="minorEastAsia" w:hAnsiTheme="minorEastAsia" w:eastAsiaTheme="minorEastAsia" w:cstheme="minorEastAsia"/>
          <w:kern w:val="2"/>
          <w:sz w:val="24"/>
          <w:szCs w:val="24"/>
          <w:highlight w:val="none"/>
          <w:u w:val="single"/>
          <w:lang w:val="en-US" w:eastAsia="zh-CN" w:bidi="ar"/>
        </w:rPr>
        <w:t>）</w:t>
      </w:r>
      <w:r>
        <w:rPr>
          <w:rFonts w:hint="eastAsia" w:asciiTheme="minorEastAsia" w:hAnsiTheme="minorEastAsia" w:eastAsiaTheme="minorEastAsia" w:cstheme="minorEastAsia"/>
          <w:kern w:val="2"/>
          <w:sz w:val="24"/>
          <w:szCs w:val="24"/>
          <w:highlight w:val="none"/>
          <w:lang w:val="en-US" w:eastAsia="zh-CN" w:bidi="ar"/>
        </w:rPr>
        <w:t>项目采购活动由本单位提供服务。</w:t>
      </w:r>
    </w:p>
    <w:p w14:paraId="10AB4DBE">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本单位对上述声明的真实性负责。如有虚假，将依法承担相应责任。</w:t>
      </w:r>
    </w:p>
    <w:p w14:paraId="379B9496">
      <w:pPr>
        <w:keepNext w:val="0"/>
        <w:keepLines w:val="0"/>
        <w:widowControl w:val="0"/>
        <w:suppressLineNumbers w:val="0"/>
        <w:spacing w:before="240" w:beforeLines="100" w:beforeAutospacing="0" w:after="0" w:afterAutospacing="0"/>
        <w:ind w:left="0" w:right="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w:t>
      </w:r>
    </w:p>
    <w:p w14:paraId="65EDFA47">
      <w:pPr>
        <w:keepNext w:val="0"/>
        <w:keepLines w:val="0"/>
        <w:widowControl w:val="0"/>
        <w:suppressLineNumbers w:val="0"/>
        <w:spacing w:before="240" w:beforeLines="100" w:beforeAutospacing="0" w:after="0" w:afterAutospacing="0"/>
        <w:ind w:left="0" w:right="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0F01475">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7F2552BD">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bCs w:val="0"/>
          <w:sz w:val="24"/>
          <w:szCs w:val="24"/>
          <w:highlight w:val="none"/>
          <w:lang w:val="en-US" w:eastAsia="zh-CN"/>
        </w:rPr>
        <w:t>如不涉及可不填写。</w:t>
      </w:r>
    </w:p>
    <w:p w14:paraId="40914488">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（四）监狱企业声明函（</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28BFFB9C">
      <w:pPr>
        <w:keepNext w:val="0"/>
        <w:keepLines w:val="0"/>
        <w:widowControl w:val="0"/>
        <w:suppressLineNumbers w:val="0"/>
        <w:pBdr>
          <w:top w:val="none" w:color="auto" w:sz="0" w:space="0"/>
          <w:left w:val="none" w:color="auto" w:sz="0" w:space="0"/>
          <w:bottom w:val="none" w:color="auto" w:sz="0" w:space="0"/>
          <w:right w:val="none" w:color="auto" w:sz="0" w:space="0"/>
        </w:pBdr>
        <w:spacing w:before="240" w:beforeLines="100" w:beforeAutospacing="0" w:after="240" w:afterLines="100" w:afterAutospacing="0" w:line="560" w:lineRule="exact"/>
        <w:ind w:left="642" w:right="0" w:hanging="562" w:hangingChars="200"/>
        <w:jc w:val="center"/>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监狱企业声明函</w:t>
      </w:r>
    </w:p>
    <w:p w14:paraId="7279C104">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本单位郑重声明：《财政部司法部关于政府采购支持监狱企业发展有关问题的通知》(财库〔2014〕68号)规定，本单位为符合条件的监狱企业，本单位参加</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单位的</w:t>
      </w:r>
      <w:bookmarkStart w:id="85" w:name="PO_3000000033_PM002_15"/>
      <w:r>
        <w:rPr>
          <w:rFonts w:hint="eastAsia" w:asciiTheme="minorEastAsia" w:hAnsiTheme="minorEastAsia" w:eastAsiaTheme="minorEastAsia" w:cstheme="minorEastAsia"/>
          <w:kern w:val="2"/>
          <w:sz w:val="24"/>
          <w:szCs w:val="24"/>
          <w:highlight w:val="none"/>
          <w:u w:val="single"/>
          <w:lang w:val="en-US" w:eastAsia="zh-CN" w:bidi="ar"/>
        </w:rPr>
        <w:t xml:space="preserve">           （项目名称）</w:t>
      </w:r>
      <w:bookmarkEnd w:id="85"/>
      <w:r>
        <w:rPr>
          <w:rFonts w:hint="eastAsia" w:asciiTheme="minorEastAsia" w:hAnsiTheme="minorEastAsia" w:eastAsiaTheme="minorEastAsia" w:cstheme="minorEastAsia"/>
          <w:kern w:val="2"/>
          <w:sz w:val="24"/>
          <w:szCs w:val="24"/>
          <w:highlight w:val="none"/>
          <w:lang w:val="en-US" w:eastAsia="zh-CN" w:bidi="ar"/>
        </w:rPr>
        <w:t>项目</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（项目编号）采购活动由本单位提供服务。</w:t>
      </w:r>
    </w:p>
    <w:p w14:paraId="4F30E176">
      <w:pPr>
        <w:keepNext w:val="0"/>
        <w:keepLines w:val="0"/>
        <w:widowControl w:val="0"/>
        <w:suppressLineNumbers w:val="0"/>
        <w:spacing w:before="240" w:beforeLines="10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本单位对上述声明的真实性负责。如有虚假，将依法承担相应责任。</w:t>
      </w:r>
    </w:p>
    <w:p w14:paraId="1ACADACA">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1B8CB970">
      <w:pPr>
        <w:keepNext w:val="0"/>
        <w:keepLines w:val="0"/>
        <w:widowControl w:val="0"/>
        <w:suppressLineNumbers w:val="0"/>
        <w:spacing w:before="0" w:beforeAutospacing="0" w:after="0" w:afterAutospacing="0" w:line="560" w:lineRule="exact"/>
        <w:ind w:left="0" w:right="0" w:firstLine="480" w:firstLineChars="200"/>
        <w:jc w:val="both"/>
        <w:rPr>
          <w:rFonts w:hint="eastAsia" w:asciiTheme="minorEastAsia" w:hAnsiTheme="minorEastAsia" w:eastAsiaTheme="minorEastAsia" w:cstheme="minorEastAsia"/>
          <w:sz w:val="24"/>
          <w:szCs w:val="24"/>
          <w:highlight w:val="none"/>
          <w:lang w:val="en-US"/>
        </w:rPr>
      </w:pPr>
    </w:p>
    <w:p w14:paraId="5313D308">
      <w:pPr>
        <w:keepNext w:val="0"/>
        <w:keepLines w:val="0"/>
        <w:widowControl w:val="0"/>
        <w:suppressLineNumbers w:val="0"/>
        <w:spacing w:before="0" w:beforeAutospacing="0" w:after="0" w:afterAutospacing="0" w:line="560" w:lineRule="exact"/>
        <w:ind w:left="0" w:right="0" w:firstLine="480" w:firstLineChars="200"/>
        <w:jc w:val="righ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w:t>
      </w:r>
    </w:p>
    <w:p w14:paraId="24BE3020">
      <w:pPr>
        <w:keepNext w:val="0"/>
        <w:keepLines w:val="0"/>
        <w:widowControl w:val="0"/>
        <w:suppressLineNumbers w:val="0"/>
        <w:spacing w:before="0" w:beforeAutospacing="0" w:after="0" w:afterAutospacing="0" w:line="560" w:lineRule="exact"/>
        <w:ind w:left="0" w:right="0" w:firstLine="480" w:firstLineChars="200"/>
        <w:jc w:val="right"/>
        <w:rPr>
          <w:rFonts w:hint="eastAsia" w:asciiTheme="minorEastAsia" w:hAnsiTheme="minorEastAsia" w:eastAsiaTheme="minorEastAsia" w:cstheme="minorEastAsia"/>
          <w:spacing w:val="20"/>
          <w:kern w:val="2"/>
          <w:sz w:val="24"/>
          <w:szCs w:val="24"/>
          <w:highlight w:val="none"/>
          <w:lang w:val="en-US" w:eastAsia="zh-CN" w:bidi="ar"/>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36E49A3F">
      <w:pPr>
        <w:pStyle w:val="7"/>
        <w:rPr>
          <w:rFonts w:hint="eastAsia" w:asciiTheme="minorEastAsia" w:hAnsiTheme="minorEastAsia" w:eastAsiaTheme="minorEastAsia" w:cstheme="minorEastAsia"/>
          <w:highlight w:val="none"/>
          <w:lang w:val="en-US"/>
        </w:rPr>
      </w:pPr>
    </w:p>
    <w:p w14:paraId="571F8947">
      <w:pP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如不涉及可不填写。</w:t>
      </w:r>
    </w:p>
    <w:p w14:paraId="169A6AB2">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highlight w:val="none"/>
          <w:lang w:val="en-US"/>
        </w:rPr>
      </w:pPr>
    </w:p>
    <w:p w14:paraId="34ECA6F6">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（五）创新服务明细表（</w:t>
      </w:r>
      <w:r>
        <w:rPr>
          <w:rFonts w:hint="eastAsia" w:asciiTheme="minorEastAsia" w:hAnsiTheme="minorEastAsia" w:eastAsiaTheme="minorEastAsia" w:cstheme="minorEastAsia"/>
          <w:b w:val="0"/>
          <w:bCs/>
          <w:sz w:val="24"/>
          <w:szCs w:val="24"/>
          <w:highlight w:val="none"/>
          <w:lang w:val="en-US" w:eastAsia="zh-CN"/>
        </w:rPr>
        <w:t>如有</w:t>
      </w:r>
      <w:r>
        <w:rPr>
          <w:rFonts w:hint="eastAsia" w:asciiTheme="minorEastAsia" w:hAnsiTheme="minorEastAsia" w:eastAsiaTheme="minorEastAsia" w:cstheme="minorEastAsia"/>
          <w:b w:val="0"/>
          <w:bCs/>
          <w:sz w:val="24"/>
          <w:szCs w:val="24"/>
          <w:highlight w:val="none"/>
          <w:lang w:eastAsia="zh-CN"/>
        </w:rPr>
        <w:t>）</w:t>
      </w:r>
    </w:p>
    <w:p w14:paraId="517325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hanging="562" w:hangingChars="200"/>
        <w:jc w:val="center"/>
        <w:textAlignment w:val="auto"/>
        <w:rPr>
          <w:rFonts w:hint="eastAsia" w:asciiTheme="minorEastAsia" w:hAnsiTheme="minorEastAsia" w:eastAsiaTheme="minorEastAsia" w:cstheme="minorEastAsia"/>
          <w:b/>
          <w:bCs/>
          <w:spacing w:val="20"/>
          <w:sz w:val="24"/>
          <w:szCs w:val="24"/>
          <w:highlight w:val="none"/>
          <w:lang w:val="en-US"/>
        </w:rPr>
      </w:pPr>
      <w:r>
        <w:rPr>
          <w:rFonts w:hint="eastAsia" w:asciiTheme="minorEastAsia" w:hAnsiTheme="minorEastAsia" w:eastAsiaTheme="minorEastAsia" w:cstheme="minorEastAsia"/>
          <w:b/>
          <w:bCs/>
          <w:spacing w:val="20"/>
          <w:kern w:val="2"/>
          <w:sz w:val="24"/>
          <w:szCs w:val="24"/>
          <w:highlight w:val="none"/>
          <w:lang w:val="en-US" w:eastAsia="zh-CN" w:bidi="ar"/>
        </w:rPr>
        <w:t>创新服务明细表</w:t>
      </w:r>
    </w:p>
    <w:p w14:paraId="58F100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货币：人民币/元</w:t>
      </w:r>
    </w:p>
    <w:tbl>
      <w:tblPr>
        <w:tblStyle w:val="20"/>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4"/>
        <w:gridCol w:w="2171"/>
        <w:gridCol w:w="2054"/>
        <w:gridCol w:w="1110"/>
        <w:gridCol w:w="1134"/>
        <w:gridCol w:w="1629"/>
      </w:tblGrid>
      <w:tr w14:paraId="6E5A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1D25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序号</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687BF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服务名称</w:t>
            </w: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4F42A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服务内容</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7592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数量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05F8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单价</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3158D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总价</w:t>
            </w:r>
          </w:p>
        </w:tc>
      </w:tr>
      <w:tr w14:paraId="1567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2AC7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0FD4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6DD4C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vertAlign w:val="superscript"/>
                <w:lang w:val="en-US"/>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2E7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B097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3E088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r>
      <w:tr w14:paraId="27A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B7E8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391BD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2056" w:type="dxa"/>
            <w:tcBorders>
              <w:top w:val="single" w:color="auto" w:sz="4" w:space="0"/>
              <w:left w:val="single" w:color="auto" w:sz="4" w:space="0"/>
              <w:bottom w:val="single" w:color="auto" w:sz="4" w:space="0"/>
              <w:right w:val="single" w:color="auto" w:sz="4" w:space="0"/>
            </w:tcBorders>
            <w:shd w:val="clear" w:color="auto" w:fill="auto"/>
            <w:vAlign w:val="center"/>
          </w:tcPr>
          <w:p w14:paraId="31B68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vertAlign w:val="superscript"/>
                <w:lang w:val="en-US"/>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2DF8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DE3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094D6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p>
        </w:tc>
      </w:tr>
      <w:tr w14:paraId="4811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A0C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Cs/>
                <w:sz w:val="24"/>
                <w:szCs w:val="24"/>
                <w:highlight w:val="none"/>
                <w:lang w:val="en-US"/>
              </w:rPr>
            </w:pPr>
            <w:r>
              <w:rPr>
                <w:rFonts w:hint="eastAsia" w:asciiTheme="minorEastAsia" w:hAnsiTheme="minorEastAsia" w:eastAsiaTheme="minorEastAsia" w:cstheme="minorEastAsia"/>
                <w:bCs/>
                <w:kern w:val="2"/>
                <w:sz w:val="24"/>
                <w:szCs w:val="24"/>
                <w:highlight w:val="none"/>
                <w:lang w:val="en-US" w:eastAsia="zh-CN" w:bidi="ar"/>
              </w:rPr>
              <w:t>创新服务价格合计：</w:t>
            </w:r>
          </w:p>
        </w:tc>
      </w:tr>
    </w:tbl>
    <w:p w14:paraId="2CBADE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说明： </w:t>
      </w:r>
    </w:p>
    <w:p w14:paraId="3EDF5B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（1）供应商如实填写表格，无相应内容可填的，填写“无”、“未测试”、“没有相应指标”等明确的回答文字，或用“/”来表示。</w:t>
      </w:r>
    </w:p>
    <w:p w14:paraId="20C2F7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（2）供应商提供的服务为创新服务，需填写此表后，提供《山西省创新产品和服务推荐清单》。</w:t>
      </w:r>
    </w:p>
    <w:p w14:paraId="27F89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p>
    <w:p w14:paraId="6A5A65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p>
    <w:p w14:paraId="6D3592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供应商全称（单位电子签章）：  </w:t>
      </w:r>
      <w:r>
        <w:rPr>
          <w:rFonts w:hint="eastAsia" w:asciiTheme="minorEastAsia" w:hAnsiTheme="minorEastAsia" w:eastAsiaTheme="minorEastAsia" w:cstheme="minorEastAsia"/>
          <w:kern w:val="2"/>
          <w:sz w:val="24"/>
          <w:szCs w:val="24"/>
          <w:highlight w:val="none"/>
          <w:u w:val="single"/>
          <w:lang w:val="en-US" w:eastAsia="zh-CN" w:bidi="ar"/>
        </w:rPr>
        <w:t xml:space="preserve">                      </w:t>
      </w:r>
      <w:r>
        <w:rPr>
          <w:rFonts w:hint="eastAsia" w:asciiTheme="minorEastAsia" w:hAnsiTheme="minorEastAsia" w:eastAsiaTheme="minorEastAsia" w:cstheme="minorEastAsia"/>
          <w:kern w:val="2"/>
          <w:sz w:val="24"/>
          <w:szCs w:val="24"/>
          <w:highlight w:val="none"/>
          <w:lang w:val="en-US" w:eastAsia="zh-CN" w:bidi="ar"/>
        </w:rPr>
        <w:t xml:space="preserve">    </w:t>
      </w:r>
    </w:p>
    <w:p w14:paraId="51B3EB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kern w:val="2"/>
          <w:sz w:val="24"/>
          <w:szCs w:val="24"/>
          <w:highlight w:val="none"/>
          <w:lang w:val="en-US" w:eastAsia="zh-CN" w:bidi="ar"/>
        </w:rPr>
        <w:t xml:space="preserve">                                        </w:t>
      </w:r>
      <w:r>
        <w:rPr>
          <w:rFonts w:hint="eastAsia" w:asciiTheme="minorEastAsia" w:hAnsiTheme="minorEastAsia" w:eastAsiaTheme="minorEastAsia" w:cstheme="minorEastAsia"/>
          <w:spacing w:val="20"/>
          <w:kern w:val="2"/>
          <w:sz w:val="24"/>
          <w:szCs w:val="24"/>
          <w:highlight w:val="none"/>
          <w:lang w:val="en-US" w:eastAsia="zh-CN" w:bidi="ar"/>
        </w:rPr>
        <w:t>日期： 年 月 日</w:t>
      </w:r>
    </w:p>
    <w:p w14:paraId="5B6AD9B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5B2291AA">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bCs/>
          <w:sz w:val="24"/>
          <w:szCs w:val="24"/>
          <w:highlight w:val="none"/>
          <w:lang w:val="en-US"/>
        </w:rPr>
      </w:pPr>
    </w:p>
    <w:p w14:paraId="6217D0B0">
      <w:pP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如不涉及可不提供。</w:t>
      </w:r>
    </w:p>
    <w:p w14:paraId="04DDCBD9">
      <w:pPr>
        <w:pStyle w:val="8"/>
        <w:rPr>
          <w:rFonts w:hint="eastAsia" w:asciiTheme="minorEastAsia" w:hAnsiTheme="minorEastAsia" w:eastAsiaTheme="minorEastAsia" w:cstheme="minorEastAsia"/>
          <w:b/>
          <w:bCs/>
          <w:sz w:val="24"/>
          <w:szCs w:val="24"/>
          <w:highlight w:val="none"/>
          <w:lang w:val="en-US"/>
        </w:rPr>
      </w:pPr>
    </w:p>
    <w:p w14:paraId="3D22A491">
      <w:pP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sz w:val="24"/>
          <w:szCs w:val="24"/>
          <w:highlight w:val="none"/>
          <w:lang w:val="en-US"/>
        </w:rPr>
        <w:br w:type="page"/>
      </w:r>
    </w:p>
    <w:p w14:paraId="183B411C">
      <w:pPr>
        <w:pStyle w:val="8"/>
        <w:rPr>
          <w:rFonts w:hint="eastAsia" w:asciiTheme="minorEastAsia" w:hAnsiTheme="minorEastAsia" w:eastAsiaTheme="minorEastAsia" w:cstheme="minorEastAsia"/>
          <w:highlight w:val="none"/>
          <w:lang w:val="en-US"/>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p>
    <w:p w14:paraId="6CFC4C61">
      <w:pPr>
        <w:rPr>
          <w:rFonts w:hint="eastAsia" w:asciiTheme="minorEastAsia" w:hAnsiTheme="minorEastAsia" w:eastAsiaTheme="minorEastAsia" w:cstheme="minorEastAsia"/>
          <w:highlight w:val="none"/>
          <w:lang w:val="en-US"/>
        </w:rPr>
      </w:pPr>
    </w:p>
    <w:p w14:paraId="533B5746">
      <w:pPr>
        <w:pStyle w:val="4"/>
        <w:widowControl/>
        <w:ind w:left="0" w:firstLine="28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（六）</w:t>
      </w:r>
      <w:r>
        <w:rPr>
          <w:rFonts w:hint="eastAsia" w:asciiTheme="minorEastAsia" w:hAnsiTheme="minorEastAsia" w:eastAsiaTheme="minorEastAsia" w:cstheme="minorEastAsia"/>
          <w:sz w:val="24"/>
          <w:szCs w:val="24"/>
          <w:highlight w:val="none"/>
          <w:lang w:eastAsia="zh-CN"/>
        </w:rPr>
        <w:t>节能产品证明材料（</w:t>
      </w:r>
      <w:r>
        <w:rPr>
          <w:rFonts w:hint="eastAsia" w:asciiTheme="minorEastAsia" w:hAnsiTheme="minorEastAsia" w:eastAsiaTheme="minorEastAsia" w:cstheme="minorEastAsia"/>
          <w:sz w:val="24"/>
          <w:szCs w:val="24"/>
          <w:highlight w:val="none"/>
          <w:lang w:val="en-US" w:eastAsia="zh-CN"/>
        </w:rPr>
        <w:t>如有</w:t>
      </w:r>
      <w:r>
        <w:rPr>
          <w:rFonts w:hint="eastAsia" w:asciiTheme="minorEastAsia" w:hAnsiTheme="minorEastAsia" w:eastAsiaTheme="minorEastAsia" w:cstheme="minorEastAsia"/>
          <w:sz w:val="24"/>
          <w:szCs w:val="24"/>
          <w:highlight w:val="none"/>
          <w:lang w:eastAsia="zh-CN"/>
        </w:rPr>
        <w:t>）</w:t>
      </w:r>
    </w:p>
    <w:p w14:paraId="704BDB86">
      <w:pPr>
        <w:keepNext w:val="0"/>
        <w:keepLines w:val="0"/>
        <w:widowControl w:val="0"/>
        <w:suppressLineNumbers w:val="0"/>
        <w:kinsoku/>
        <w:wordWrap/>
        <w:overflowPunct/>
        <w:topLinePunct w:val="0"/>
        <w:autoSpaceDE/>
        <w:autoSpaceDN/>
        <w:bidi w:val="0"/>
        <w:adjustRightInd/>
        <w:spacing w:beforeAutospacing="0" w:afterAutospacing="0" w:line="500" w:lineRule="exact"/>
        <w:ind w:left="0" w:leftChars="0" w:right="0" w:firstLine="480" w:firstLineChars="200"/>
        <w:jc w:val="both"/>
        <w:textAlignment w:val="auto"/>
        <w:rPr>
          <w:rFonts w:hint="eastAsia"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color w:val="000000"/>
          <w:kern w:val="2"/>
          <w:sz w:val="24"/>
          <w:szCs w:val="24"/>
          <w:highlight w:val="none"/>
          <w:lang w:val="en-US" w:eastAsia="zh-CN" w:bidi="ar"/>
        </w:rPr>
        <w:t>附件9：</w:t>
      </w:r>
      <w:r>
        <w:rPr>
          <w:rFonts w:hint="eastAsia" w:asciiTheme="minorEastAsia" w:hAnsiTheme="minorEastAsia" w:eastAsiaTheme="minorEastAsia" w:cstheme="minorEastAsia"/>
          <w:sz w:val="28"/>
          <w:szCs w:val="28"/>
          <w:highlight w:val="none"/>
          <w:lang w:eastAsia="zh-CN"/>
        </w:rPr>
        <w:t>节能产品证明材料</w:t>
      </w:r>
    </w:p>
    <w:p w14:paraId="5BF21212">
      <w:pPr>
        <w:keepNext w:val="0"/>
        <w:keepLines w:val="0"/>
        <w:pageBreakBefore w:val="0"/>
        <w:widowControl w:val="0"/>
        <w:tabs>
          <w:tab w:val="left" w:pos="1680"/>
        </w:tabs>
        <w:kinsoku/>
        <w:wordWrap/>
        <w:overflowPunct/>
        <w:topLinePunct w:val="0"/>
        <w:autoSpaceDE/>
        <w:autoSpaceDN/>
        <w:bidi w:val="0"/>
        <w:adjustRightInd/>
        <w:snapToGrid w:val="0"/>
        <w:spacing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DCE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0A0318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序号</w:t>
            </w:r>
          </w:p>
        </w:tc>
        <w:tc>
          <w:tcPr>
            <w:tcW w:w="955" w:type="dxa"/>
            <w:noWrap w:val="0"/>
            <w:vAlign w:val="center"/>
          </w:tcPr>
          <w:p w14:paraId="377EF3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产品</w:t>
            </w:r>
          </w:p>
          <w:p w14:paraId="5F5857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名称</w:t>
            </w:r>
          </w:p>
        </w:tc>
        <w:tc>
          <w:tcPr>
            <w:tcW w:w="955" w:type="dxa"/>
            <w:noWrap w:val="0"/>
            <w:vAlign w:val="center"/>
          </w:tcPr>
          <w:p w14:paraId="4EF03F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制造商</w:t>
            </w:r>
          </w:p>
        </w:tc>
        <w:tc>
          <w:tcPr>
            <w:tcW w:w="955" w:type="dxa"/>
            <w:noWrap w:val="0"/>
            <w:vAlign w:val="center"/>
          </w:tcPr>
          <w:p w14:paraId="40F494D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产品</w:t>
            </w:r>
          </w:p>
          <w:p w14:paraId="5DE058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型号</w:t>
            </w:r>
          </w:p>
        </w:tc>
        <w:tc>
          <w:tcPr>
            <w:tcW w:w="1637" w:type="dxa"/>
            <w:noWrap w:val="0"/>
            <w:vAlign w:val="center"/>
          </w:tcPr>
          <w:p w14:paraId="5FEAFC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节能产品认证证书号</w:t>
            </w:r>
          </w:p>
        </w:tc>
        <w:tc>
          <w:tcPr>
            <w:tcW w:w="1860" w:type="dxa"/>
            <w:noWrap w:val="0"/>
            <w:vAlign w:val="center"/>
          </w:tcPr>
          <w:p w14:paraId="18268B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认证证书有效截止日期</w:t>
            </w:r>
          </w:p>
        </w:tc>
        <w:tc>
          <w:tcPr>
            <w:tcW w:w="1850" w:type="dxa"/>
            <w:noWrap w:val="0"/>
            <w:vAlign w:val="center"/>
          </w:tcPr>
          <w:p w14:paraId="78107E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认证机构名录</w:t>
            </w:r>
          </w:p>
        </w:tc>
      </w:tr>
      <w:tr w14:paraId="4070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D6B61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1</w:t>
            </w:r>
          </w:p>
        </w:tc>
        <w:tc>
          <w:tcPr>
            <w:tcW w:w="955" w:type="dxa"/>
            <w:noWrap w:val="0"/>
            <w:vAlign w:val="top"/>
          </w:tcPr>
          <w:p w14:paraId="2046CB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1E73CA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72E4D64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33DE02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0595DF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6D7F56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r w14:paraId="2C82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6B9F3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2</w:t>
            </w:r>
          </w:p>
        </w:tc>
        <w:tc>
          <w:tcPr>
            <w:tcW w:w="955" w:type="dxa"/>
            <w:noWrap w:val="0"/>
            <w:vAlign w:val="top"/>
          </w:tcPr>
          <w:p w14:paraId="000A75B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4943B4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3F3873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3DB7884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2E5A2FB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752F01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r w14:paraId="7DE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357DB42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w:t>
            </w:r>
          </w:p>
        </w:tc>
        <w:tc>
          <w:tcPr>
            <w:tcW w:w="955" w:type="dxa"/>
            <w:noWrap w:val="0"/>
            <w:vAlign w:val="top"/>
          </w:tcPr>
          <w:p w14:paraId="0D6814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779131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955" w:type="dxa"/>
            <w:noWrap w:val="0"/>
            <w:vAlign w:val="top"/>
          </w:tcPr>
          <w:p w14:paraId="5ED7A8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637" w:type="dxa"/>
            <w:noWrap w:val="0"/>
            <w:vAlign w:val="top"/>
          </w:tcPr>
          <w:p w14:paraId="7C342A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60" w:type="dxa"/>
            <w:noWrap w:val="0"/>
            <w:vAlign w:val="top"/>
          </w:tcPr>
          <w:p w14:paraId="794677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c>
          <w:tcPr>
            <w:tcW w:w="1850" w:type="dxa"/>
            <w:noWrap w:val="0"/>
            <w:vAlign w:val="top"/>
          </w:tcPr>
          <w:p w14:paraId="4D6DF2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0" w:firstLineChars="0"/>
              <w:textAlignment w:val="auto"/>
              <w:rPr>
                <w:rFonts w:hint="eastAsia" w:asciiTheme="minorEastAsia" w:hAnsiTheme="minorEastAsia" w:eastAsiaTheme="minorEastAsia" w:cstheme="minorEastAsia"/>
                <w:b/>
                <w:sz w:val="24"/>
                <w:szCs w:val="24"/>
                <w:highlight w:val="none"/>
              </w:rPr>
            </w:pPr>
          </w:p>
        </w:tc>
      </w:tr>
    </w:tbl>
    <w:p w14:paraId="3FF34450">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23141D2D">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w:t>
      </w:r>
      <w:r>
        <w:rPr>
          <w:rFonts w:hint="eastAsia" w:asciiTheme="minorEastAsia" w:hAnsiTheme="minorEastAsia" w:eastAsiaTheme="minorEastAsia" w:cstheme="minorEastAsia"/>
          <w:sz w:val="24"/>
          <w:szCs w:val="24"/>
          <w:highlight w:val="none"/>
          <w:lang w:eastAsia="zh-CN"/>
        </w:rPr>
        <w:t>产品</w:t>
      </w:r>
      <w:r>
        <w:rPr>
          <w:rFonts w:hint="eastAsia" w:asciiTheme="minorEastAsia" w:hAnsiTheme="minorEastAsia" w:eastAsiaTheme="minorEastAsia" w:cstheme="minorEastAsia"/>
          <w:sz w:val="24"/>
          <w:szCs w:val="24"/>
          <w:highlight w:val="none"/>
        </w:rPr>
        <w:t>中如含有强制节能产品的，须如实填写强制节能产品明细表；</w:t>
      </w:r>
    </w:p>
    <w:p w14:paraId="110A53BF">
      <w:pPr>
        <w:keepNext w:val="0"/>
        <w:keepLines w:val="0"/>
        <w:pageBreakBefore w:val="0"/>
        <w:widowControl w:val="0"/>
        <w:kinsoku/>
        <w:wordWrap/>
        <w:overflowPunct/>
        <w:topLinePunct w:val="0"/>
        <w:autoSpaceDE/>
        <w:autoSpaceDN/>
        <w:bidi w:val="0"/>
        <w:adjustRightInd/>
        <w:snapToGrid w:val="0"/>
        <w:spacing w:afterAutospacing="0" w:line="500" w:lineRule="exact"/>
        <w:ind w:left="0" w:leftChars="0" w:right="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提供所投产品获得国家确定的认证机构出具的、处于有效期之内的产品认证证书。</w:t>
      </w:r>
    </w:p>
    <w:p w14:paraId="778F0953">
      <w:pPr>
        <w:pStyle w:val="10"/>
        <w:keepNext w:val="0"/>
        <w:keepLines w:val="0"/>
        <w:pageBreakBefore w:val="0"/>
        <w:widowControl w:val="0"/>
        <w:kinsoku/>
        <w:wordWrap/>
        <w:overflowPunct/>
        <w:topLinePunct w:val="0"/>
        <w:autoSpaceDE/>
        <w:autoSpaceDN/>
        <w:bidi w:val="0"/>
        <w:adjustRightInd/>
        <w:spacing w:after="0" w:afterLines="0" w:afterAutospacing="0" w:line="500" w:lineRule="exact"/>
        <w:ind w:left="0" w:leftChars="0" w:right="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（相关证书附后）</w:t>
      </w:r>
    </w:p>
    <w:p w14:paraId="73C019AF">
      <w:pPr>
        <w:rPr>
          <w:rFonts w:hint="eastAsia" w:asciiTheme="minorEastAsia" w:hAnsiTheme="minorEastAsia" w:eastAsiaTheme="minorEastAsia" w:cstheme="minorEastAsia"/>
          <w:b/>
          <w:bCs w:val="0"/>
          <w:sz w:val="24"/>
          <w:szCs w:val="24"/>
          <w:highlight w:val="none"/>
          <w:lang w:val="en-US" w:eastAsia="zh-CN"/>
        </w:rPr>
      </w:pPr>
    </w:p>
    <w:p w14:paraId="0634D8BC">
      <w:pPr>
        <w:rPr>
          <w:rFonts w:hint="eastAsia" w:asciiTheme="minorEastAsia" w:hAnsiTheme="minorEastAsia" w:eastAsiaTheme="minorEastAsia" w:cstheme="minorEastAsia"/>
          <w:b/>
          <w:bCs w:val="0"/>
          <w:sz w:val="24"/>
          <w:szCs w:val="24"/>
          <w:highlight w:val="none"/>
          <w:lang w:val="en-US" w:eastAsia="zh-CN"/>
        </w:rPr>
      </w:pPr>
    </w:p>
    <w:p w14:paraId="4AAAEBDB">
      <w:pPr>
        <w:rPr>
          <w:rFonts w:hint="eastAsia" w:asciiTheme="minorEastAsia" w:hAnsiTheme="minorEastAsia" w:eastAsiaTheme="minorEastAsia" w:cstheme="minorEastAsia"/>
          <w:b/>
          <w:bCs w:val="0"/>
          <w:sz w:val="24"/>
          <w:szCs w:val="24"/>
          <w:highlight w:val="none"/>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pPr>
      <w:r>
        <w:rPr>
          <w:rFonts w:hint="eastAsia" w:asciiTheme="minorEastAsia" w:hAnsiTheme="minorEastAsia" w:eastAsiaTheme="minorEastAsia" w:cstheme="minorEastAsia"/>
          <w:b/>
          <w:bCs w:val="0"/>
          <w:sz w:val="24"/>
          <w:szCs w:val="24"/>
          <w:highlight w:val="none"/>
          <w:lang w:val="en-US" w:eastAsia="zh-CN"/>
        </w:rPr>
        <w:t>如不涉及可不提供。</w:t>
      </w:r>
    </w:p>
    <w:p w14:paraId="3BB16770">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8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（七）商品包装和快递包装承诺</w:t>
      </w:r>
    </w:p>
    <w:p w14:paraId="239F4E2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8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商品包装和快递包装承诺</w:t>
      </w:r>
    </w:p>
    <w:p w14:paraId="6A63C292">
      <w:pPr>
        <w:pStyle w:val="17"/>
        <w:rPr>
          <w:rFonts w:hint="eastAsia" w:ascii="仿宋" w:hAnsi="仿宋" w:eastAsia="仿宋" w:cs="仿宋"/>
          <w:kern w:val="0"/>
          <w:sz w:val="28"/>
          <w:szCs w:val="28"/>
          <w:highlight w:val="none"/>
          <w:lang w:val="en-US" w:eastAsia="zh-CN" w:bidi="ar"/>
        </w:rPr>
      </w:pPr>
    </w:p>
    <w:p w14:paraId="7A2283D6">
      <w:pPr>
        <w:keepNext w:val="0"/>
        <w:keepLines w:val="0"/>
        <w:pageBreakBefore w:val="0"/>
        <w:widowControl w:val="0"/>
        <w:wordWrap/>
        <w:topLinePunct w:val="0"/>
        <w:bidi w:val="0"/>
        <w:spacing w:line="500" w:lineRule="exact"/>
        <w:ind w:firstLine="560" w:firstLineChars="200"/>
        <w:textAlignment w:val="auto"/>
        <w:rPr>
          <w:rFonts w:hint="eastAsia" w:ascii="宋体" w:hAnsi="宋体" w:eastAsia="宋体" w:cs="宋体"/>
          <w:kern w:val="0"/>
          <w:sz w:val="24"/>
          <w:szCs w:val="24"/>
          <w:highlight w:val="none"/>
          <w:lang w:val="en-US" w:eastAsia="zh-CN" w:bidi="ar"/>
        </w:rPr>
      </w:pPr>
      <w:r>
        <w:rPr>
          <w:rFonts w:hint="eastAsia" w:ascii="仿宋" w:hAnsi="仿宋" w:eastAsia="仿宋" w:cs="仿宋"/>
          <w:kern w:val="0"/>
          <w:sz w:val="28"/>
          <w:szCs w:val="28"/>
          <w:highlight w:val="none"/>
          <w:lang w:val="en-US" w:eastAsia="zh-CN" w:bidi="ar"/>
        </w:rPr>
        <w:t xml:space="preserve"> </w:t>
      </w:r>
      <w:r>
        <w:rPr>
          <w:rFonts w:hint="eastAsia" w:ascii="宋体" w:hAnsi="宋体" w:eastAsia="宋体" w:cs="宋体"/>
          <w:kern w:val="0"/>
          <w:sz w:val="24"/>
          <w:szCs w:val="24"/>
          <w:highlight w:val="none"/>
          <w:lang w:val="en-US" w:eastAsia="zh-CN" w:bidi="ar"/>
        </w:rPr>
        <w:t>本</w:t>
      </w:r>
      <w:r>
        <w:rPr>
          <w:rFonts w:hint="eastAsia" w:ascii="宋体" w:hAnsi="宋体" w:cs="宋体"/>
          <w:kern w:val="0"/>
          <w:sz w:val="24"/>
          <w:szCs w:val="24"/>
          <w:highlight w:val="none"/>
          <w:lang w:val="en-US" w:eastAsia="zh-CN" w:bidi="ar"/>
        </w:rPr>
        <w:t>公司</w:t>
      </w:r>
      <w:r>
        <w:rPr>
          <w:rFonts w:hint="eastAsia" w:ascii="宋体" w:hAnsi="宋体" w:eastAsia="宋体" w:cs="宋体"/>
          <w:kern w:val="0"/>
          <w:sz w:val="24"/>
          <w:szCs w:val="24"/>
          <w:highlight w:val="none"/>
          <w:lang w:val="en-US" w:eastAsia="zh-CN" w:bidi="ar"/>
        </w:rPr>
        <w:t>现参与</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u w:val="none"/>
          <w:lang w:val="en-US" w:eastAsia="zh-CN" w:bidi="ar"/>
        </w:rPr>
        <w:t>（</w:t>
      </w:r>
      <w:r>
        <w:rPr>
          <w:rFonts w:hint="eastAsia" w:ascii="宋体" w:hAnsi="宋体" w:eastAsia="宋体" w:cs="宋体"/>
          <w:kern w:val="0"/>
          <w:sz w:val="24"/>
          <w:szCs w:val="24"/>
          <w:highlight w:val="none"/>
          <w:lang w:val="en-US" w:eastAsia="zh-CN" w:bidi="ar"/>
        </w:rPr>
        <w:t>项目名称）（项目编号：</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）的采购活动，本公司承诺所供商品包装符合《商品包装政府采购需求标准（试行）》，快递包装符合《快递包装政府采购需求标准（试行）》。</w:t>
      </w:r>
    </w:p>
    <w:p w14:paraId="6C569B10">
      <w:pPr>
        <w:keepNext w:val="0"/>
        <w:keepLines w:val="0"/>
        <w:pageBreakBefore w:val="0"/>
        <w:widowControl w:val="0"/>
        <w:wordWrap/>
        <w:topLinePunct w:val="0"/>
        <w:bidi w:val="0"/>
        <w:spacing w:line="50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如上述声明不真实，愿意按照政府采购有关法律法规的规定接受处罚。</w:t>
      </w:r>
    </w:p>
    <w:p w14:paraId="543E9B1A">
      <w:pPr>
        <w:pStyle w:val="18"/>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500" w:lineRule="exact"/>
        <w:ind w:firstLine="480" w:firstLineChars="200"/>
        <w:jc w:val="both"/>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特此声明。</w:t>
      </w:r>
    </w:p>
    <w:p w14:paraId="050BBBE7">
      <w:pPr>
        <w:pStyle w:val="18"/>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600" w:lineRule="auto"/>
        <w:ind w:firstLine="2800" w:firstLineChars="1000"/>
        <w:jc w:val="both"/>
        <w:rPr>
          <w:rFonts w:hint="eastAsia" w:ascii="宋体" w:hAnsi="宋体" w:eastAsia="宋体" w:cs="宋体"/>
          <w:color w:val="auto"/>
          <w:sz w:val="28"/>
          <w:szCs w:val="28"/>
          <w:highlight w:val="none"/>
        </w:rPr>
      </w:pPr>
    </w:p>
    <w:p w14:paraId="52C411EE">
      <w:pPr>
        <w:shd w:val="clear" w:color="auto" w:fill="auto"/>
        <w:spacing w:line="460" w:lineRule="exact"/>
        <w:jc w:val="center"/>
        <w:rPr>
          <w:rFonts w:hint="eastAsia" w:ascii="宋体" w:hAnsi="宋体" w:eastAsia="宋体" w:cs="宋体"/>
          <w:b w:val="0"/>
          <w:bCs/>
          <w:color w:val="auto"/>
          <w:spacing w:val="6"/>
          <w:sz w:val="24"/>
          <w:szCs w:val="24"/>
          <w:highlight w:val="none"/>
          <w:lang w:val="en-US" w:eastAsia="zh-CN" w:bidi="ar"/>
        </w:rPr>
      </w:pPr>
    </w:p>
    <w:p w14:paraId="569C68D6">
      <w:pPr>
        <w:spacing w:line="360" w:lineRule="auto"/>
        <w:ind w:firstLine="5460" w:firstLineChars="2600"/>
        <w:jc w:val="left"/>
        <w:rPr>
          <w:rFonts w:hint="eastAsia" w:ascii="宋体" w:hAnsi="宋体" w:eastAsia="宋体" w:cs="宋体"/>
          <w:szCs w:val="21"/>
        </w:rPr>
      </w:pPr>
      <w:r>
        <w:rPr>
          <w:rFonts w:hint="eastAsia" w:ascii="宋体" w:hAnsi="宋体" w:eastAsia="宋体" w:cs="宋体"/>
          <w:szCs w:val="21"/>
        </w:rPr>
        <w:t>谈判供应商：（法人电子印章）</w:t>
      </w:r>
    </w:p>
    <w:p w14:paraId="6A0FABCB">
      <w:pPr>
        <w:widowControl/>
        <w:ind w:firstLine="5670" w:firstLineChars="2700"/>
        <w:jc w:val="left"/>
        <w:rPr>
          <w:rFonts w:hint="eastAsia" w:ascii="宋体" w:hAnsi="宋体" w:eastAsia="宋体" w:cs="宋体"/>
          <w:szCs w:val="21"/>
        </w:rPr>
      </w:pPr>
      <w:r>
        <w:rPr>
          <w:rFonts w:hint="eastAsia" w:ascii="宋体" w:hAnsi="宋体" w:eastAsia="宋体" w:cs="宋体"/>
          <w:szCs w:val="21"/>
        </w:rPr>
        <w:t>日 期：    年    月    日</w:t>
      </w:r>
    </w:p>
    <w:p w14:paraId="11C25F55">
      <w:pPr>
        <w:keepNext w:val="0"/>
        <w:keepLines w:val="0"/>
        <w:widowControl w:val="0"/>
        <w:suppressLineNumbers w:val="0"/>
        <w:shd w:val="clear" w:color="auto" w:fill="auto"/>
        <w:spacing w:before="0" w:beforeAutospacing="0" w:after="0" w:afterAutospacing="0" w:line="560" w:lineRule="exact"/>
        <w:ind w:left="0" w:right="0" w:firstLine="480" w:firstLineChars="200"/>
        <w:jc w:val="right"/>
        <w:rPr>
          <w:rFonts w:hint="eastAsia" w:ascii="宋体" w:hAnsi="宋体" w:eastAsia="宋体" w:cs="宋体"/>
          <w:sz w:val="24"/>
          <w:szCs w:val="24"/>
          <w:highlight w:val="none"/>
        </w:rPr>
      </w:pPr>
    </w:p>
    <w:p w14:paraId="4E67B8D1">
      <w:pPr>
        <w:keepNext w:val="0"/>
        <w:keepLines w:val="0"/>
        <w:widowControl w:val="0"/>
        <w:suppressLineNumbers w:val="0"/>
        <w:shd w:val="clear" w:color="auto" w:fill="auto"/>
        <w:spacing w:before="0" w:beforeAutospacing="0" w:after="0" w:afterAutospacing="0" w:line="560" w:lineRule="exact"/>
        <w:ind w:left="0" w:right="0" w:firstLine="480" w:firstLineChars="200"/>
        <w:jc w:val="right"/>
        <w:rPr>
          <w:rFonts w:hint="eastAsia" w:ascii="宋体" w:hAnsi="宋体" w:eastAsia="宋体" w:cs="宋体"/>
          <w:sz w:val="24"/>
          <w:szCs w:val="24"/>
          <w:highlight w:val="none"/>
        </w:rPr>
      </w:pPr>
    </w:p>
    <w:p w14:paraId="13CFEF32">
      <w:pPr>
        <w:keepNext w:val="0"/>
        <w:keepLines w:val="0"/>
        <w:widowControl w:val="0"/>
        <w:suppressLineNumbers w:val="0"/>
        <w:shd w:val="clear" w:color="auto" w:fill="auto"/>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sectPr>
          <w:pgSz w:w="11906" w:h="16838"/>
          <w:pgMar w:top="1134" w:right="1361" w:bottom="102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DBB9EE3">
      <w:pPr>
        <w:pStyle w:val="10"/>
        <w:rPr>
          <w:rFonts w:hint="default" w:ascii="Times New Roman" w:hAnsi="Times New Roman" w:eastAsia="宋体" w:cs="Times New Roman"/>
          <w:b/>
          <w:bCs/>
          <w:sz w:val="24"/>
          <w:szCs w:val="24"/>
          <w:highlight w:val="none"/>
          <w:lang w:val="en-US" w:eastAsia="zh-CN"/>
        </w:rPr>
      </w:pPr>
      <w:r>
        <w:rPr>
          <w:rFonts w:hint="eastAsia" w:ascii="宋体" w:hAnsi="宋体" w:eastAsia="宋体" w:cs="宋体"/>
          <w:b/>
          <w:bCs/>
          <w:sz w:val="24"/>
          <w:szCs w:val="24"/>
          <w:highlight w:val="none"/>
          <w:lang w:val="en-US" w:eastAsia="zh-CN"/>
        </w:rPr>
        <w:t>（八）</w:t>
      </w:r>
      <w:r>
        <w:rPr>
          <w:rFonts w:hint="eastAsia" w:ascii="Times New Roman" w:hAnsi="Times New Roman" w:eastAsia="宋体" w:cs="Times New Roman"/>
          <w:b/>
          <w:bCs/>
          <w:sz w:val="24"/>
          <w:szCs w:val="24"/>
          <w:highlight w:val="none"/>
          <w:lang w:val="en-US" w:eastAsia="zh-CN"/>
        </w:rPr>
        <w:t>关于符合本国产品标准的声明函（如适用）</w:t>
      </w:r>
    </w:p>
    <w:p w14:paraId="13EEBBCE">
      <w:pPr>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关于符合本国产品标准的声明函</w:t>
      </w:r>
    </w:p>
    <w:p w14:paraId="163F9546">
      <w:pPr>
        <w:widowControl w:val="0"/>
        <w:kinsoku/>
        <w:autoSpaceDE/>
        <w:autoSpaceDN/>
        <w:adjustRightInd/>
        <w:snapToGrid/>
        <w:spacing w:before="360" w:beforeLines="150"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本公司（单位）郑重声明，根据《国务院办公厅关于在政府采购中实施本国产品标准及相关政策的通知》（国办发〔2025〕34号）的规定，本公司（单位）提供的以下产品属于本国产品。具体情况如下：</w:t>
      </w:r>
    </w:p>
    <w:p w14:paraId="12B3D8FD">
      <w:pPr>
        <w:widowControl w:val="0"/>
        <w:kinsoku/>
        <w:autoSpaceDE/>
        <w:autoSpaceDN/>
        <w:adjustRightInd/>
        <w:snapToGrid/>
        <w:spacing w:before="360" w:beforeLines="150"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1.</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1，生产厂为</w:t>
      </w:r>
      <w:r>
        <w:rPr>
          <w:rStyle w:val="27"/>
          <w:rFonts w:hint="eastAsia" w:ascii="宋体" w:hAnsi="宋体" w:eastAsia="宋体" w:cs="宋体"/>
          <w:bCs/>
          <w:sz w:val="24"/>
          <w:szCs w:val="24"/>
          <w:u w:val="single"/>
        </w:rPr>
        <w:t>（厂名）</w:t>
      </w:r>
      <w:r>
        <w:rPr>
          <w:rStyle w:val="27"/>
          <w:rFonts w:hint="eastAsia" w:ascii="宋体" w:hAnsi="宋体" w:eastAsia="宋体" w:cs="宋体"/>
          <w:bCs/>
          <w:sz w:val="24"/>
          <w:szCs w:val="24"/>
        </w:rPr>
        <w:t>2，厂址为</w:t>
      </w:r>
      <w:r>
        <w:rPr>
          <w:rStyle w:val="27"/>
          <w:rFonts w:hint="eastAsia" w:ascii="宋体" w:hAnsi="宋体" w:eastAsia="宋体" w:cs="宋体"/>
          <w:bCs/>
          <w:sz w:val="24"/>
          <w:szCs w:val="24"/>
          <w:u w:val="single"/>
        </w:rPr>
        <w:t>（生产厂址）</w:t>
      </w:r>
      <w:r>
        <w:rPr>
          <w:rStyle w:val="27"/>
          <w:rFonts w:hint="eastAsia" w:ascii="宋体" w:hAnsi="宋体" w:eastAsia="宋体" w:cs="宋体"/>
          <w:bCs/>
          <w:sz w:val="24"/>
          <w:szCs w:val="24"/>
        </w:rPr>
        <w:t>。</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的中国境内生产的组件成本占比≥（规定比例）3。</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的（关键组件）4在中国境内生产。</w:t>
      </w:r>
      <w:r>
        <w:rPr>
          <w:rStyle w:val="27"/>
          <w:rFonts w:hint="eastAsia" w:ascii="宋体" w:hAnsi="宋体" w:eastAsia="宋体" w:cs="宋体"/>
          <w:bCs/>
          <w:sz w:val="24"/>
          <w:szCs w:val="24"/>
          <w:u w:val="single"/>
        </w:rPr>
        <w:t>（产品名称1）</w:t>
      </w:r>
      <w:r>
        <w:rPr>
          <w:rStyle w:val="27"/>
          <w:rFonts w:hint="eastAsia" w:ascii="宋体" w:hAnsi="宋体" w:eastAsia="宋体" w:cs="宋体"/>
          <w:bCs/>
          <w:sz w:val="24"/>
          <w:szCs w:val="24"/>
        </w:rPr>
        <w:t>的（关键工序）5 在中国境内完成。</w:t>
      </w:r>
    </w:p>
    <w:p w14:paraId="60A04A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2.（</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，生产厂为</w:t>
      </w:r>
      <w:r>
        <w:rPr>
          <w:rStyle w:val="27"/>
          <w:rFonts w:hint="eastAsia" w:ascii="宋体" w:hAnsi="宋体" w:eastAsia="宋体" w:cs="宋体"/>
          <w:bCs/>
          <w:sz w:val="24"/>
          <w:szCs w:val="24"/>
          <w:u w:val="single"/>
        </w:rPr>
        <w:t>（厂名）</w:t>
      </w:r>
      <w:r>
        <w:rPr>
          <w:rStyle w:val="27"/>
          <w:rFonts w:hint="eastAsia" w:ascii="宋体" w:hAnsi="宋体" w:eastAsia="宋体" w:cs="宋体"/>
          <w:bCs/>
          <w:sz w:val="24"/>
          <w:szCs w:val="24"/>
        </w:rPr>
        <w:t>，厂址为</w:t>
      </w:r>
      <w:r>
        <w:rPr>
          <w:rStyle w:val="27"/>
          <w:rFonts w:hint="eastAsia" w:ascii="宋体" w:hAnsi="宋体" w:eastAsia="宋体" w:cs="宋体"/>
          <w:bCs/>
          <w:sz w:val="24"/>
          <w:szCs w:val="24"/>
          <w:u w:val="single"/>
        </w:rPr>
        <w:t>（生产厂址）</w:t>
      </w:r>
      <w:r>
        <w:rPr>
          <w:rStyle w:val="27"/>
          <w:rFonts w:hint="eastAsia" w:ascii="宋体" w:hAnsi="宋体" w:eastAsia="宋体" w:cs="宋体"/>
          <w:bCs/>
          <w:sz w:val="24"/>
          <w:szCs w:val="24"/>
        </w:rPr>
        <w:t>。</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的中国境内生产的组件成本占比≥（规定比例）。</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的（关键组件）在中国境内生产。</w:t>
      </w:r>
      <w:r>
        <w:rPr>
          <w:rStyle w:val="27"/>
          <w:rFonts w:hint="eastAsia" w:ascii="宋体" w:hAnsi="宋体" w:eastAsia="宋体" w:cs="宋体"/>
          <w:bCs/>
          <w:sz w:val="24"/>
          <w:szCs w:val="24"/>
          <w:u w:val="single"/>
        </w:rPr>
        <w:t>（产品名称2）</w:t>
      </w:r>
      <w:r>
        <w:rPr>
          <w:rStyle w:val="27"/>
          <w:rFonts w:hint="eastAsia" w:ascii="宋体" w:hAnsi="宋体" w:eastAsia="宋体" w:cs="宋体"/>
          <w:bCs/>
          <w:sz w:val="24"/>
          <w:szCs w:val="24"/>
        </w:rPr>
        <w:t>的（关键工序）在中国境内完成。</w:t>
      </w:r>
    </w:p>
    <w:p w14:paraId="6E56C8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w:t>
      </w:r>
    </w:p>
    <w:p w14:paraId="5B3FF3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7"/>
          <w:rFonts w:hint="eastAsia" w:ascii="宋体" w:hAnsi="宋体" w:eastAsia="宋体" w:cs="宋体"/>
          <w:bCs/>
          <w:sz w:val="24"/>
          <w:szCs w:val="24"/>
        </w:rPr>
      </w:pPr>
      <w:r>
        <w:rPr>
          <w:rStyle w:val="27"/>
          <w:rFonts w:hint="eastAsia" w:ascii="宋体" w:hAnsi="宋体" w:eastAsia="宋体" w:cs="宋体"/>
          <w:bCs/>
          <w:sz w:val="24"/>
          <w:szCs w:val="24"/>
        </w:rPr>
        <w:t>本公司（单位）对上述声明内容的真实性负责。如有虚假，愿承担相应法律责任。</w:t>
      </w:r>
    </w:p>
    <w:p w14:paraId="6BAF1FD1">
      <w:pPr>
        <w:spacing w:line="500" w:lineRule="exact"/>
        <w:ind w:firstLine="3360" w:firstLineChars="1400"/>
        <w:jc w:val="right"/>
        <w:rPr>
          <w:rStyle w:val="27"/>
          <w:rFonts w:hint="eastAsia" w:ascii="宋体" w:hAnsi="宋体" w:eastAsia="宋体" w:cs="宋体"/>
          <w:bCs/>
          <w:sz w:val="24"/>
          <w:szCs w:val="24"/>
        </w:rPr>
      </w:pPr>
      <w:r>
        <w:rPr>
          <w:rStyle w:val="27"/>
          <w:rFonts w:hint="eastAsia" w:ascii="宋体" w:hAnsi="宋体" w:eastAsia="宋体" w:cs="宋体"/>
          <w:bCs/>
          <w:sz w:val="24"/>
          <w:szCs w:val="24"/>
        </w:rPr>
        <w:t>公司名称（盖章）：</w:t>
      </w:r>
    </w:p>
    <w:p w14:paraId="193CC0F5">
      <w:pPr>
        <w:spacing w:line="500" w:lineRule="exact"/>
        <w:ind w:firstLine="3360" w:firstLineChars="1400"/>
        <w:jc w:val="right"/>
        <w:rPr>
          <w:rFonts w:hint="eastAsia" w:ascii="微软雅黑" w:hAnsi="微软雅黑" w:eastAsia="微软雅黑" w:cs="微软雅黑"/>
          <w:i w:val="0"/>
          <w:iCs w:val="0"/>
          <w:caps w:val="0"/>
          <w:color w:val="333333"/>
          <w:spacing w:val="0"/>
          <w:sz w:val="24"/>
          <w:szCs w:val="24"/>
        </w:rPr>
      </w:pPr>
      <w:r>
        <w:rPr>
          <w:rStyle w:val="27"/>
          <w:rFonts w:hint="eastAsia" w:ascii="宋体" w:hAnsi="宋体" w:eastAsia="宋体" w:cs="宋体"/>
          <w:bCs/>
          <w:sz w:val="24"/>
          <w:szCs w:val="24"/>
        </w:rPr>
        <w:t>日期： 年 月 日</w:t>
      </w:r>
      <w:r>
        <w:rPr>
          <w:rFonts w:hint="eastAsia" w:ascii="微软雅黑" w:hAnsi="微软雅黑" w:eastAsia="微软雅黑" w:cs="微软雅黑"/>
          <w:i w:val="0"/>
          <w:iCs w:val="0"/>
          <w:caps w:val="0"/>
          <w:color w:val="333333"/>
          <w:spacing w:val="0"/>
          <w:sz w:val="24"/>
          <w:szCs w:val="24"/>
          <w:shd w:val="clear" w:color="auto" w:fill="FFFFFF"/>
        </w:rPr>
        <w:t> </w:t>
      </w:r>
    </w:p>
    <w:p w14:paraId="007176FD">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1.产品如有型号，请在“产品名称”栏一并填写。</w:t>
      </w:r>
    </w:p>
    <w:p w14:paraId="54D6E68D">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2.生产厂名与厂址应与生产厂营业执照载明的相关信息保持一致。</w:t>
      </w:r>
    </w:p>
    <w:p w14:paraId="70E310AC">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3.该产品的中国境内生产的组件成本占比相关要求实施前，“规定比例”栏可不填，下同。</w:t>
      </w:r>
    </w:p>
    <w:p w14:paraId="2796EE5B">
      <w:pPr>
        <w:widowControl w:val="0"/>
        <w:kinsoku/>
        <w:autoSpaceDE/>
        <w:autoSpaceDN/>
        <w:adjustRightInd/>
        <w:snapToGrid/>
        <w:spacing w:before="120" w:beforeLines="50" w:line="480" w:lineRule="exact"/>
        <w:textAlignment w:val="auto"/>
        <w:rPr>
          <w:rStyle w:val="27"/>
          <w:rFonts w:hint="eastAsia" w:ascii="宋体" w:hAnsi="宋体" w:eastAsia="宋体" w:cs="宋体"/>
          <w:bCs/>
          <w:sz w:val="24"/>
          <w:szCs w:val="24"/>
          <w:highlight w:val="none"/>
        </w:rPr>
      </w:pPr>
      <w:r>
        <w:rPr>
          <w:rStyle w:val="27"/>
          <w:rFonts w:hint="eastAsia" w:ascii="宋体" w:hAnsi="宋体" w:eastAsia="宋体" w:cs="宋体"/>
          <w:bCs/>
          <w:sz w:val="24"/>
          <w:szCs w:val="24"/>
          <w:highlight w:val="none"/>
        </w:rPr>
        <w:t>4.该产品的关键组件要求实施前，“关键组件”栏可不填，下同。</w:t>
      </w:r>
    </w:p>
    <w:p w14:paraId="52B7B5BD">
      <w:pPr>
        <w:keepNext/>
        <w:snapToGrid w:val="0"/>
        <w:spacing w:line="360" w:lineRule="auto"/>
        <w:rPr>
          <w:rFonts w:hint="eastAsia" w:ascii="宋体" w:hAnsi="宋体" w:cs="宋体"/>
          <w:b w:val="0"/>
          <w:bCs w:val="0"/>
          <w:color w:val="auto"/>
          <w:kern w:val="2"/>
          <w:sz w:val="24"/>
          <w:szCs w:val="24"/>
          <w:highlight w:val="none"/>
          <w:lang w:val="en-US" w:eastAsia="zh-CN" w:bidi="ar"/>
        </w:rPr>
      </w:pPr>
      <w:r>
        <w:rPr>
          <w:rStyle w:val="27"/>
          <w:rFonts w:hint="eastAsia" w:ascii="宋体" w:hAnsi="宋体" w:eastAsia="宋体" w:cs="宋体"/>
          <w:bCs/>
          <w:sz w:val="24"/>
          <w:szCs w:val="24"/>
          <w:highlight w:val="none"/>
        </w:rPr>
        <w:t>5.该产品的关键工序要求实施前，“关键工序”栏可不填，下同。</w:t>
      </w:r>
    </w:p>
    <w:p w14:paraId="7EFA75E1">
      <w:pPr>
        <w:rPr>
          <w:rFonts w:hint="eastAsia" w:asciiTheme="minorEastAsia" w:hAnsiTheme="minorEastAsia" w:eastAsiaTheme="minorEastAsia" w:cstheme="minorEastAsia"/>
          <w:b/>
          <w:bCs w:val="0"/>
          <w:sz w:val="24"/>
          <w:szCs w:val="24"/>
          <w:highlight w:val="none"/>
          <w:lang w:val="en-US" w:eastAsia="zh-CN"/>
        </w:rPr>
      </w:pPr>
    </w:p>
    <w:p w14:paraId="5D3E32DF">
      <w:pPr>
        <w:keepNext w:val="0"/>
        <w:keepLines w:val="0"/>
        <w:kinsoku/>
        <w:wordWrap/>
        <w:overflowPunct/>
        <w:topLinePunct w:val="0"/>
        <w:autoSpaceDE/>
        <w:autoSpaceDN/>
        <w:bidi w:val="0"/>
        <w:adjustRightInd/>
        <w:spacing w:beforeAutospacing="0" w:afterAutospacing="0" w:line="500" w:lineRule="exact"/>
        <w:ind w:left="0" w:leftChars="0" w:right="0" w:firstLine="480" w:firstLineChars="200"/>
        <w:jc w:val="both"/>
        <w:textAlignment w:val="auto"/>
        <w:rPr>
          <w:rFonts w:hint="eastAsia" w:asciiTheme="minorEastAsia" w:hAnsiTheme="minorEastAsia" w:eastAsiaTheme="minorEastAsia" w:cstheme="minorEastAsia"/>
          <w:sz w:val="24"/>
          <w:szCs w:val="24"/>
          <w:highlight w:val="none"/>
          <w:lang w:eastAsia="zh-CN"/>
        </w:rPr>
      </w:pPr>
    </w:p>
    <w:p w14:paraId="124AA657">
      <w:pPr>
        <w:pStyle w:val="4"/>
        <w:keepNext w:val="0"/>
        <w:keepLines w:val="0"/>
        <w:pageBreakBefore/>
        <w:widowControl w:val="0"/>
        <w:suppressLineNumbers w:val="0"/>
        <w:spacing w:line="412" w:lineRule="auto"/>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eastAsiaTheme="minorEastAsia" w:cstheme="minorEastAsia"/>
          <w:b w:val="0"/>
          <w:bCs/>
          <w:sz w:val="24"/>
          <w:szCs w:val="24"/>
          <w:highlight w:val="none"/>
          <w:lang w:eastAsia="zh-CN"/>
        </w:rPr>
        <w:t>（</w:t>
      </w:r>
      <w:r>
        <w:rPr>
          <w:rFonts w:hint="eastAsia" w:asciiTheme="minorEastAsia" w:hAnsiTheme="minorEastAsia" w:eastAsiaTheme="minorEastAsia" w:cstheme="minorEastAsia"/>
          <w:b w:val="0"/>
          <w:bCs/>
          <w:sz w:val="24"/>
          <w:szCs w:val="24"/>
          <w:highlight w:val="none"/>
          <w:lang w:val="en-US" w:eastAsia="zh-CN"/>
        </w:rPr>
        <w:t>九</w:t>
      </w:r>
      <w:r>
        <w:rPr>
          <w:rFonts w:hint="eastAsia" w:asciiTheme="minorEastAsia" w:hAnsiTheme="minorEastAsia" w:eastAsiaTheme="minorEastAsia" w:cstheme="minorEastAsia"/>
          <w:b w:val="0"/>
          <w:bCs/>
          <w:sz w:val="24"/>
          <w:szCs w:val="24"/>
          <w:highlight w:val="none"/>
          <w:lang w:eastAsia="zh-CN"/>
        </w:rPr>
        <w:t>）供应商认为需要的其他文件资料</w:t>
      </w:r>
    </w:p>
    <w:p w14:paraId="380C7FED">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pacing w:val="20"/>
          <w:sz w:val="24"/>
          <w:szCs w:val="24"/>
          <w:highlight w:val="none"/>
          <w:lang w:val="en-US"/>
        </w:rPr>
      </w:pPr>
    </w:p>
    <w:p w14:paraId="14DE88A4">
      <w:pPr>
        <w:rPr>
          <w:rFonts w:hint="eastAsia" w:asciiTheme="minorEastAsia" w:hAnsiTheme="minorEastAsia" w:eastAsiaTheme="minorEastAsia" w:cstheme="minorEastAsia"/>
          <w:sz w:val="24"/>
          <w:szCs w:val="24"/>
          <w:highlight w:val="none"/>
        </w:rPr>
      </w:pPr>
    </w:p>
    <w:p w14:paraId="3CC327C2">
      <w:pPr>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如有，提供。</w:t>
      </w:r>
    </w:p>
    <w:sectPr>
      <w:pgSz w:w="11906" w:h="16838"/>
      <w:pgMar w:top="1440" w:right="1417" w:bottom="1440" w:left="1417"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8308">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C936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C936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6B96"/>
    <w:multiLevelType w:val="singleLevel"/>
    <w:tmpl w:val="A2BF6B96"/>
    <w:lvl w:ilvl="0" w:tentative="0">
      <w:start w:val="1"/>
      <w:numFmt w:val="chineseCounting"/>
      <w:suff w:val="space"/>
      <w:lvlText w:val="第%1章"/>
      <w:lvlJc w:val="left"/>
      <w:rPr>
        <w:rFonts w:hint="eastAsia"/>
      </w:rPr>
    </w:lvl>
  </w:abstractNum>
  <w:abstractNum w:abstractNumId="1">
    <w:nsid w:val="DA09603F"/>
    <w:multiLevelType w:val="singleLevel"/>
    <w:tmpl w:val="DA09603F"/>
    <w:lvl w:ilvl="0" w:tentative="0">
      <w:start w:val="1"/>
      <w:numFmt w:val="decimal"/>
      <w:suff w:val="nothing"/>
      <w:lvlText w:val="（%1）"/>
      <w:lvlJc w:val="left"/>
    </w:lvl>
  </w:abstractNum>
  <w:abstractNum w:abstractNumId="2">
    <w:nsid w:val="FEFFEC13"/>
    <w:multiLevelType w:val="singleLevel"/>
    <w:tmpl w:val="FEFFEC13"/>
    <w:lvl w:ilvl="0" w:tentative="0">
      <w:start w:val="1"/>
      <w:numFmt w:val="chineseCounting"/>
      <w:suff w:val="nothing"/>
      <w:lvlText w:val="（%1）"/>
      <w:lvlJc w:val="left"/>
      <w:rPr>
        <w:rFonts w:hint="eastAsia"/>
      </w:rPr>
    </w:lvl>
  </w:abstractNum>
  <w:abstractNum w:abstractNumId="3">
    <w:nsid w:val="1BCD43CB"/>
    <w:multiLevelType w:val="singleLevel"/>
    <w:tmpl w:val="1BCD43CB"/>
    <w:lvl w:ilvl="0" w:tentative="0">
      <w:start w:val="1"/>
      <w:numFmt w:val="chineseCounting"/>
      <w:suff w:val="nothing"/>
      <w:lvlText w:val="%1、"/>
      <w:lvlJc w:val="left"/>
      <w:rPr>
        <w:rFonts w:hint="eastAsia"/>
      </w:rPr>
    </w:lvl>
  </w:abstractNum>
  <w:abstractNum w:abstractNumId="4">
    <w:nsid w:val="328C48C5"/>
    <w:multiLevelType w:val="singleLevel"/>
    <w:tmpl w:val="328C48C5"/>
    <w:lvl w:ilvl="0" w:tentative="0">
      <w:start w:val="9"/>
      <w:numFmt w:val="chineseCounting"/>
      <w:suff w:val="nothing"/>
      <w:lvlText w:val="%1、"/>
      <w:lvlJc w:val="left"/>
      <w:rPr>
        <w:rFonts w:hint="eastAsia"/>
      </w:rPr>
    </w:lvl>
  </w:abstractNum>
  <w:abstractNum w:abstractNumId="5">
    <w:nsid w:val="3EEAB688"/>
    <w:multiLevelType w:val="singleLevel"/>
    <w:tmpl w:val="3EEAB688"/>
    <w:lvl w:ilvl="0" w:tentative="0">
      <w:start w:val="2"/>
      <w:numFmt w:val="decimal"/>
      <w:lvlText w:val="%1."/>
      <w:lvlJc w:val="left"/>
      <w:pPr>
        <w:tabs>
          <w:tab w:val="left" w:pos="312"/>
        </w:tabs>
      </w:pPr>
    </w:lvl>
  </w:abstractNum>
  <w:abstractNum w:abstractNumId="6">
    <w:nsid w:val="5483E2B5"/>
    <w:multiLevelType w:val="singleLevel"/>
    <w:tmpl w:val="5483E2B5"/>
    <w:lvl w:ilvl="0" w:tentative="0">
      <w:start w:val="6"/>
      <w:numFmt w:val="decimal"/>
      <w:lvlText w:val="%1."/>
      <w:lvlJc w:val="left"/>
      <w:pPr>
        <w:tabs>
          <w:tab w:val="left" w:pos="312"/>
        </w:tabs>
      </w:pPr>
    </w:lvl>
  </w:abstractNum>
  <w:abstractNum w:abstractNumId="7">
    <w:nsid w:val="7D3D630D"/>
    <w:multiLevelType w:val="singleLevel"/>
    <w:tmpl w:val="7D3D630D"/>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589A"/>
    <w:rsid w:val="0420797D"/>
    <w:rsid w:val="06DD024B"/>
    <w:rsid w:val="079B1170"/>
    <w:rsid w:val="07DA269C"/>
    <w:rsid w:val="082840E7"/>
    <w:rsid w:val="0956439C"/>
    <w:rsid w:val="09C82D2F"/>
    <w:rsid w:val="0A455A91"/>
    <w:rsid w:val="0B237BEF"/>
    <w:rsid w:val="0C9473B0"/>
    <w:rsid w:val="0CBA2697"/>
    <w:rsid w:val="0D040760"/>
    <w:rsid w:val="0D29057F"/>
    <w:rsid w:val="0D9A6B21"/>
    <w:rsid w:val="0FA251AA"/>
    <w:rsid w:val="10093E5F"/>
    <w:rsid w:val="1032785A"/>
    <w:rsid w:val="105C48D7"/>
    <w:rsid w:val="108160EB"/>
    <w:rsid w:val="126D2DCB"/>
    <w:rsid w:val="1321035B"/>
    <w:rsid w:val="14062023"/>
    <w:rsid w:val="146B30C4"/>
    <w:rsid w:val="14EC2F69"/>
    <w:rsid w:val="17A10E21"/>
    <w:rsid w:val="1AB54818"/>
    <w:rsid w:val="1B366FED"/>
    <w:rsid w:val="1DA04055"/>
    <w:rsid w:val="1E4A2212"/>
    <w:rsid w:val="1ECB3353"/>
    <w:rsid w:val="1F0F5A94"/>
    <w:rsid w:val="1F904B9B"/>
    <w:rsid w:val="203E5DA7"/>
    <w:rsid w:val="206671F6"/>
    <w:rsid w:val="22315DA8"/>
    <w:rsid w:val="229F3354"/>
    <w:rsid w:val="22E43C86"/>
    <w:rsid w:val="23160BB0"/>
    <w:rsid w:val="25FE3FCF"/>
    <w:rsid w:val="27627A6F"/>
    <w:rsid w:val="28322D6E"/>
    <w:rsid w:val="2A2B0FC1"/>
    <w:rsid w:val="2DDC1B84"/>
    <w:rsid w:val="2F0B041C"/>
    <w:rsid w:val="2F2A5E74"/>
    <w:rsid w:val="2FB1400F"/>
    <w:rsid w:val="30055F99"/>
    <w:rsid w:val="340E39A4"/>
    <w:rsid w:val="344C4197"/>
    <w:rsid w:val="34CD660B"/>
    <w:rsid w:val="36306539"/>
    <w:rsid w:val="363530E3"/>
    <w:rsid w:val="373A18CA"/>
    <w:rsid w:val="37956A20"/>
    <w:rsid w:val="3A16675B"/>
    <w:rsid w:val="3ACA2264"/>
    <w:rsid w:val="3CF737C2"/>
    <w:rsid w:val="3D0641F3"/>
    <w:rsid w:val="429749F6"/>
    <w:rsid w:val="42AE2E32"/>
    <w:rsid w:val="42B7612A"/>
    <w:rsid w:val="42E25935"/>
    <w:rsid w:val="43490209"/>
    <w:rsid w:val="44190B72"/>
    <w:rsid w:val="45697A77"/>
    <w:rsid w:val="481D611E"/>
    <w:rsid w:val="49311755"/>
    <w:rsid w:val="49D371F2"/>
    <w:rsid w:val="4A7D2EA4"/>
    <w:rsid w:val="4C8D0FD8"/>
    <w:rsid w:val="4CF962D7"/>
    <w:rsid w:val="4D41465D"/>
    <w:rsid w:val="4E3C3076"/>
    <w:rsid w:val="4EC8692D"/>
    <w:rsid w:val="51006400"/>
    <w:rsid w:val="51FC64C9"/>
    <w:rsid w:val="52581BBC"/>
    <w:rsid w:val="52A6597E"/>
    <w:rsid w:val="55560186"/>
    <w:rsid w:val="555C776A"/>
    <w:rsid w:val="55A0247B"/>
    <w:rsid w:val="55CE5E3D"/>
    <w:rsid w:val="56CD6F61"/>
    <w:rsid w:val="580F2073"/>
    <w:rsid w:val="59C37F73"/>
    <w:rsid w:val="5BDF099F"/>
    <w:rsid w:val="5E186120"/>
    <w:rsid w:val="5E1F326F"/>
    <w:rsid w:val="5EBF41E3"/>
    <w:rsid w:val="60363DC9"/>
    <w:rsid w:val="63CD67F3"/>
    <w:rsid w:val="64404A3F"/>
    <w:rsid w:val="64A443E8"/>
    <w:rsid w:val="64F93617"/>
    <w:rsid w:val="65436386"/>
    <w:rsid w:val="655C6080"/>
    <w:rsid w:val="65681C1E"/>
    <w:rsid w:val="660569BE"/>
    <w:rsid w:val="6814290A"/>
    <w:rsid w:val="68544779"/>
    <w:rsid w:val="688918FE"/>
    <w:rsid w:val="68E61B80"/>
    <w:rsid w:val="69466356"/>
    <w:rsid w:val="6A564211"/>
    <w:rsid w:val="6ABB25A0"/>
    <w:rsid w:val="6CA42F9E"/>
    <w:rsid w:val="6E3F7656"/>
    <w:rsid w:val="6F60676D"/>
    <w:rsid w:val="709F1892"/>
    <w:rsid w:val="73F92CEC"/>
    <w:rsid w:val="75F75951"/>
    <w:rsid w:val="787D038F"/>
    <w:rsid w:val="78B51147"/>
    <w:rsid w:val="78DF7ED2"/>
    <w:rsid w:val="798332B6"/>
    <w:rsid w:val="79C006DC"/>
    <w:rsid w:val="7A805F15"/>
    <w:rsid w:val="7B586238"/>
    <w:rsid w:val="7B6603F2"/>
    <w:rsid w:val="7BF93522"/>
    <w:rsid w:val="7C3A20F4"/>
    <w:rsid w:val="7D72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paragraph" w:styleId="4">
    <w:name w:val="heading 3"/>
    <w:basedOn w:val="1"/>
    <w:next w:val="5"/>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宋体" w:cs="Times New Roman"/>
      <w:b/>
      <w:bCs/>
      <w:kern w:val="2"/>
      <w:sz w:val="32"/>
      <w:szCs w:val="32"/>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keepNext w:val="0"/>
      <w:keepLines w:val="0"/>
      <w:widowControl w:val="0"/>
      <w:suppressLineNumbers w:val="0"/>
      <w:spacing w:before="0" w:beforeLines="50" w:beforeAutospacing="0" w:after="0" w:afterAutospacing="0" w:line="400" w:lineRule="exact"/>
      <w:ind w:left="0" w:right="0"/>
      <w:jc w:val="both"/>
    </w:pPr>
    <w:rPr>
      <w:rFonts w:hint="eastAsia" w:ascii="宋体" w:hAnsi="Courier New" w:eastAsia="宋体" w:cs="Times New Roman"/>
      <w:kern w:val="2"/>
      <w:sz w:val="24"/>
      <w:szCs w:val="24"/>
      <w:lang w:val="en-US" w:eastAsia="zh-CN" w:bidi="ar"/>
    </w:rPr>
  </w:style>
  <w:style w:type="paragraph" w:styleId="6">
    <w:name w:val="table of authorities"/>
    <w:basedOn w:val="1"/>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7">
    <w:name w:val="Normal Indent"/>
    <w:basedOn w:val="1"/>
    <w:qFormat/>
    <w:uiPriority w:val="0"/>
    <w:pPr>
      <w:ind w:firstLine="420" w:firstLineChars="200"/>
    </w:pPr>
  </w:style>
  <w:style w:type="paragraph" w:styleId="8">
    <w:name w:val="toa heading"/>
    <w:basedOn w:val="1"/>
    <w:next w:val="1"/>
    <w:qFormat/>
    <w:uiPriority w:val="99"/>
    <w:pPr>
      <w:spacing w:before="120"/>
    </w:pPr>
    <w:rPr>
      <w:rFonts w:ascii="Arial" w:hAnsi="Arial" w:cs="Arial"/>
      <w:sz w:val="24"/>
    </w:rPr>
  </w:style>
  <w:style w:type="paragraph" w:styleId="9">
    <w:name w:val="Body Text 3"/>
    <w:basedOn w:val="1"/>
    <w:qFormat/>
    <w:uiPriority w:val="0"/>
    <w:pPr>
      <w:spacing w:after="120" w:afterLines="0" w:afterAutospacing="0"/>
    </w:pPr>
    <w:rPr>
      <w:sz w:val="16"/>
    </w:rPr>
  </w:style>
  <w:style w:type="paragraph" w:styleId="10">
    <w:name w:val="Body Text"/>
    <w:basedOn w:val="1"/>
    <w:qFormat/>
    <w:uiPriority w:val="0"/>
    <w:pPr>
      <w:spacing w:after="120" w:afterLines="0" w:afterAutospacing="0"/>
    </w:pPr>
  </w:style>
  <w:style w:type="paragraph" w:styleId="11">
    <w:name w:val="Body Text Indent"/>
    <w:basedOn w:val="1"/>
    <w:next w:val="12"/>
    <w:unhideWhenUsed/>
    <w:qFormat/>
    <w:uiPriority w:val="0"/>
    <w:pPr>
      <w:ind w:left="199" w:leftChars="95"/>
    </w:pPr>
    <w:rPr>
      <w:kern w:val="0"/>
      <w:sz w:val="32"/>
    </w:rPr>
  </w:style>
  <w:style w:type="paragraph" w:styleId="12">
    <w:name w:val="envelope return"/>
    <w:basedOn w:val="1"/>
    <w:unhideWhenUsed/>
    <w:qFormat/>
    <w:uiPriority w:val="99"/>
    <w:pPr>
      <w:snapToGrid w:val="0"/>
    </w:pPr>
    <w:rPr>
      <w:rFonts w:ascii="Arial" w:hAnsi="Arial"/>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16">
    <w:name w:val="footnote text"/>
    <w:basedOn w:val="1"/>
    <w:qFormat/>
    <w:uiPriority w:val="0"/>
    <w:pPr>
      <w:snapToGrid w:val="0"/>
      <w:jc w:val="left"/>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qFormat/>
    <w:uiPriority w:val="0"/>
    <w:pPr>
      <w:jc w:val="left"/>
    </w:pPr>
    <w:rPr>
      <w:rFonts w:ascii="Calibri" w:hAnsi="Calibri"/>
      <w:color w:val="3D3D3D"/>
      <w:kern w:val="0"/>
      <w:sz w:val="24"/>
      <w:szCs w:val="24"/>
    </w:rPr>
  </w:style>
  <w:style w:type="paragraph" w:styleId="19">
    <w:name w:val="Body Text First Indent 2"/>
    <w:basedOn w:val="11"/>
    <w:next w:val="1"/>
    <w:qFormat/>
    <w:uiPriority w:val="0"/>
    <w:pPr>
      <w:ind w:firstLine="420" w:firstLineChars="200"/>
    </w:pPr>
    <w:rPr>
      <w:szCs w:val="22"/>
    </w:rPr>
  </w:style>
  <w:style w:type="character" w:styleId="22">
    <w:name w:val="Hyperlink"/>
    <w:basedOn w:val="21"/>
    <w:qFormat/>
    <w:uiPriority w:val="0"/>
    <w:rPr>
      <w:color w:val="0000FF"/>
      <w:u w:val="single"/>
    </w:rPr>
  </w:style>
  <w:style w:type="paragraph" w:customStyle="1" w:styleId="23">
    <w:name w:val="样式"/>
    <w:basedOn w:val="1"/>
    <w:autoRedefine/>
    <w:qFormat/>
    <w:uiPriority w:val="0"/>
    <w:pPr>
      <w:keepNext w:val="0"/>
      <w:keepLines w:val="0"/>
      <w:widowControl w:val="0"/>
      <w:suppressLineNumbers w:val="0"/>
      <w:autoSpaceDE w:val="0"/>
      <w:autoSpaceDN w:val="0"/>
      <w:snapToGrid w:val="0"/>
      <w:spacing w:before="120" w:beforeAutospacing="0" w:after="120" w:afterAutospacing="0" w:line="360" w:lineRule="auto"/>
      <w:ind w:left="0" w:right="0"/>
      <w:jc w:val="left"/>
    </w:pPr>
    <w:rPr>
      <w:rFonts w:hint="eastAsia" w:ascii="宋体" w:hAnsi="宋体" w:eastAsia="仿宋_GB2312" w:cs="Arial"/>
      <w:kern w:val="2"/>
      <w:sz w:val="24"/>
      <w:szCs w:val="20"/>
      <w:lang w:val="en-US" w:eastAsia="zh-CN" w:bidi="ar"/>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paragraph" w:customStyle="1" w:styleId="25">
    <w:name w:val="Style 4"/>
    <w:basedOn w:val="1"/>
    <w:qFormat/>
    <w:uiPriority w:val="0"/>
    <w:pPr>
      <w:widowControl w:val="0"/>
      <w:shd w:val="clear" w:color="auto" w:fill="auto"/>
      <w:spacing w:line="422" w:lineRule="auto"/>
      <w:ind w:firstLine="400"/>
    </w:pPr>
    <w:rPr>
      <w:rFonts w:ascii="宋体" w:hAnsi="宋体" w:eastAsia="宋体" w:cs="宋体"/>
      <w:sz w:val="30"/>
      <w:szCs w:val="30"/>
      <w:u w:val="none"/>
      <w:lang w:val="zh-CN" w:eastAsia="zh-CN" w:bidi="zh-CN"/>
    </w:rPr>
  </w:style>
  <w:style w:type="paragraph" w:customStyle="1" w:styleId="26">
    <w:name w:val="Char Char Char"/>
    <w:basedOn w:val="1"/>
    <w:qFormat/>
    <w:uiPriority w:val="0"/>
    <w:pPr>
      <w:keepNext w:val="0"/>
      <w:keepLines w:val="0"/>
      <w:widowControl w:val="0"/>
      <w:suppressLineNumbers w:val="0"/>
      <w:spacing w:before="0" w:beforeAutospacing="0" w:after="0" w:afterAutospacing="0"/>
      <w:ind w:left="0" w:right="0"/>
      <w:jc w:val="both"/>
    </w:pPr>
    <w:rPr>
      <w:rFonts w:hint="default" w:ascii="Tahoma" w:hAnsi="Tahoma" w:eastAsia="宋体" w:cs="Times New Roman"/>
      <w:kern w:val="2"/>
      <w:sz w:val="24"/>
      <w:szCs w:val="20"/>
      <w:lang w:val="en-US" w:eastAsia="zh-CN" w:bidi="ar"/>
    </w:rPr>
  </w:style>
  <w:style w:type="character" w:customStyle="1" w:styleId="27">
    <w:name w:val="NormalCharacter"/>
    <w:link w:val="28"/>
    <w:qFormat/>
    <w:uiPriority w:val="0"/>
  </w:style>
  <w:style w:type="paragraph" w:customStyle="1" w:styleId="28">
    <w:name w:val="UserStyle_1"/>
    <w:basedOn w:val="1"/>
    <w:link w:val="27"/>
    <w:qFormat/>
    <w:uiPriority w:val="0"/>
    <w:pPr>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19035</Words>
  <Characters>20312</Characters>
  <Lines>0</Lines>
  <Paragraphs>0</Paragraphs>
  <TotalTime>2</TotalTime>
  <ScaleCrop>false</ScaleCrop>
  <LinksUpToDate>false</LinksUpToDate>
  <CharactersWithSpaces>20538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2025-04-24T15:08:00Z</dcterms:created>
  <dc:creator>lenovo</dc:creator>
  <cp:lastModifiedBy>小熊软糖</cp:lastModifiedBy>
  <dcterms:modified xsi:type="dcterms:W3CDTF">2026-06-04T12:34:15Z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eyJoZGlkIjoiY2FlMGVkNDYwOTYzZGI0ZWE4NDA5YmUwNTIwNmQ4ZDciLCJ1c2VySWQiOiI0MTAzMjI0MDcifQ==</vt:lpwstr>
  </property>
  <property fmtid="{D5CDD505-2E9C-101B-9397-08002B2CF9AE}" pid="4" name="ICV">
    <vt:lpwstr>2E87EF43E21D4CE890AC104579B139F4_13</vt:lpwstr>
  </property>
</Properties>
</file>