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92384">
      <w:pPr>
        <w:spacing w:line="360" w:lineRule="auto"/>
        <w:jc w:val="center"/>
        <w:rPr>
          <w:rFonts w:ascii="宋体" w:hAnsi="宋体" w:cs="宋体"/>
          <w:b/>
          <w:color w:val="auto"/>
          <w:sz w:val="24"/>
          <w:highlight w:val="none"/>
        </w:rPr>
      </w:pPr>
    </w:p>
    <w:p w14:paraId="77AAD11C">
      <w:pPr>
        <w:spacing w:line="360" w:lineRule="auto"/>
        <w:jc w:val="center"/>
        <w:rPr>
          <w:rFonts w:ascii="宋体" w:hAnsi="宋体" w:cs="宋体"/>
          <w:b/>
          <w:color w:val="auto"/>
          <w:sz w:val="24"/>
          <w:highlight w:val="none"/>
        </w:rPr>
      </w:pPr>
    </w:p>
    <w:p w14:paraId="5A50242B">
      <w:pPr>
        <w:adjustRightInd/>
        <w:spacing w:line="360" w:lineRule="auto"/>
        <w:jc w:val="center"/>
        <w:rPr>
          <w:rFonts w:ascii="宋体" w:hAnsi="宋体" w:cs="宋体"/>
          <w:b/>
          <w:color w:val="auto"/>
          <w:sz w:val="44"/>
          <w:szCs w:val="44"/>
          <w:highlight w:val="none"/>
        </w:rPr>
      </w:pPr>
    </w:p>
    <w:p w14:paraId="592423D1">
      <w:pPr>
        <w:spacing w:line="360" w:lineRule="auto"/>
        <w:jc w:val="center"/>
        <w:rPr>
          <w:rFonts w:ascii="宋体" w:hAnsi="宋体" w:cs="宋体"/>
          <w:b/>
          <w:color w:val="auto"/>
          <w:sz w:val="44"/>
          <w:szCs w:val="44"/>
          <w:highlight w:val="none"/>
        </w:rPr>
      </w:pPr>
    </w:p>
    <w:p w14:paraId="3AAD5545">
      <w:pPr>
        <w:adjustRightInd/>
        <w:spacing w:line="360" w:lineRule="auto"/>
        <w:jc w:val="center"/>
        <w:rPr>
          <w:rFonts w:ascii="宋体" w:hAnsi="宋体" w:cs="宋体"/>
          <w:b/>
          <w:color w:val="auto"/>
          <w:sz w:val="48"/>
          <w:szCs w:val="48"/>
          <w:highlight w:val="none"/>
        </w:rPr>
      </w:pPr>
    </w:p>
    <w:p w14:paraId="158EA853">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rPr>
        <w:t xml:space="preserve"> </w:t>
      </w:r>
      <w:r>
        <w:rPr>
          <w:rFonts w:hint="eastAsia" w:ascii="宋体" w:hAnsi="宋体" w:cs="宋体"/>
          <w:color w:val="auto"/>
          <w:sz w:val="48"/>
          <w:szCs w:val="48"/>
          <w:highlight w:val="none"/>
          <w:lang w:eastAsia="zh-CN"/>
        </w:rPr>
        <w:t>塘栖三中港北路学校专业教室采购项目</w:t>
      </w:r>
    </w:p>
    <w:p w14:paraId="12B252D4">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6CAF7B0B">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58481156">
      <w:pPr>
        <w:snapToGrid w:val="0"/>
        <w:spacing w:line="360" w:lineRule="auto"/>
        <w:jc w:val="center"/>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编号:330113260537300000007</w:t>
      </w:r>
      <w:r>
        <w:rPr>
          <w:rFonts w:hint="eastAsia" w:ascii="宋体" w:hAnsi="宋体" w:cs="宋体"/>
          <w:color w:val="auto"/>
          <w:sz w:val="30"/>
          <w:szCs w:val="30"/>
          <w:highlight w:val="none"/>
          <w:lang w:val="en-US" w:eastAsia="zh-CN"/>
        </w:rPr>
        <w:t>-</w:t>
      </w:r>
      <w:r>
        <w:rPr>
          <w:rFonts w:hint="eastAsia" w:ascii="宋体" w:hAnsi="宋体" w:cs="宋体"/>
          <w:color w:val="auto"/>
          <w:sz w:val="30"/>
          <w:szCs w:val="30"/>
          <w:highlight w:val="none"/>
        </w:rPr>
        <w:t>ZFCG-SFLP202</w:t>
      </w:r>
      <w:r>
        <w:rPr>
          <w:rFonts w:hint="eastAsia" w:ascii="宋体" w:hAnsi="宋体" w:cs="宋体"/>
          <w:color w:val="auto"/>
          <w:sz w:val="30"/>
          <w:szCs w:val="30"/>
          <w:highlight w:val="none"/>
          <w:lang w:val="en-US" w:eastAsia="zh-CN"/>
        </w:rPr>
        <w:t>6</w:t>
      </w:r>
      <w:r>
        <w:rPr>
          <w:rFonts w:hint="eastAsia" w:ascii="宋体" w:hAnsi="宋体" w:cs="宋体"/>
          <w:color w:val="auto"/>
          <w:sz w:val="30"/>
          <w:szCs w:val="30"/>
          <w:highlight w:val="none"/>
        </w:rPr>
        <w:t>-00</w:t>
      </w:r>
      <w:r>
        <w:rPr>
          <w:rFonts w:hint="eastAsia" w:ascii="宋体" w:hAnsi="宋体" w:cs="宋体"/>
          <w:color w:val="auto"/>
          <w:sz w:val="30"/>
          <w:szCs w:val="30"/>
          <w:highlight w:val="none"/>
          <w:lang w:val="en-US" w:eastAsia="zh-CN"/>
        </w:rPr>
        <w:t>1</w:t>
      </w:r>
    </w:p>
    <w:p w14:paraId="0A6154A0">
      <w:pPr>
        <w:adjustRightInd/>
        <w:spacing w:line="360" w:lineRule="auto"/>
        <w:rPr>
          <w:rFonts w:ascii="宋体" w:hAnsi="宋体" w:cs="宋体"/>
          <w:color w:val="auto"/>
          <w:sz w:val="28"/>
          <w:szCs w:val="20"/>
          <w:highlight w:val="none"/>
        </w:rPr>
      </w:pPr>
    </w:p>
    <w:p w14:paraId="2E2B824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48FA59FF">
      <w:pPr>
        <w:spacing w:line="360" w:lineRule="auto"/>
        <w:jc w:val="center"/>
        <w:rPr>
          <w:rFonts w:ascii="宋体" w:hAnsi="宋体" w:cs="宋体"/>
          <w:b/>
          <w:color w:val="auto"/>
          <w:sz w:val="44"/>
          <w:szCs w:val="44"/>
          <w:highlight w:val="none"/>
        </w:rPr>
      </w:pPr>
    </w:p>
    <w:p w14:paraId="01649DD0">
      <w:pPr>
        <w:spacing w:line="360" w:lineRule="auto"/>
        <w:jc w:val="center"/>
        <w:rPr>
          <w:rFonts w:ascii="宋体" w:hAnsi="宋体" w:cs="宋体"/>
          <w:color w:val="auto"/>
          <w:sz w:val="24"/>
          <w:highlight w:val="none"/>
        </w:rPr>
      </w:pPr>
    </w:p>
    <w:p w14:paraId="2E1025C6">
      <w:pPr>
        <w:spacing w:line="360" w:lineRule="auto"/>
        <w:jc w:val="center"/>
        <w:rPr>
          <w:rFonts w:ascii="宋体" w:hAnsi="宋体" w:cs="宋体"/>
          <w:color w:val="auto"/>
          <w:sz w:val="24"/>
          <w:highlight w:val="none"/>
        </w:rPr>
      </w:pPr>
    </w:p>
    <w:p w14:paraId="67A81AB0">
      <w:pPr>
        <w:spacing w:line="360" w:lineRule="auto"/>
        <w:rPr>
          <w:rFonts w:ascii="宋体" w:hAnsi="宋体" w:cs="宋体"/>
          <w:color w:val="auto"/>
          <w:sz w:val="32"/>
          <w:szCs w:val="32"/>
          <w:highlight w:val="none"/>
        </w:rPr>
      </w:pPr>
    </w:p>
    <w:p w14:paraId="56F5ADF6">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lang w:val="en-US" w:eastAsia="zh-CN"/>
        </w:rPr>
        <w:t>杭州市临平区塘栖第三中学</w:t>
      </w:r>
    </w:p>
    <w:p w14:paraId="28397829">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：浙江省房地产管理咨询有限公司</w:t>
      </w:r>
    </w:p>
    <w:p w14:paraId="164FEA76">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十四</w:t>
      </w:r>
      <w:r>
        <w:rPr>
          <w:rFonts w:hint="eastAsia" w:ascii="宋体" w:hAnsi="宋体" w:cs="宋体"/>
          <w:bCs/>
          <w:color w:val="auto"/>
          <w:sz w:val="32"/>
          <w:szCs w:val="32"/>
          <w:highlight w:val="none"/>
        </w:rPr>
        <w:t>日</w:t>
      </w:r>
    </w:p>
    <w:p w14:paraId="3CD60967">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7C79D96B">
      <w:pPr>
        <w:spacing w:line="360" w:lineRule="auto"/>
        <w:jc w:val="center"/>
        <w:rPr>
          <w:rFonts w:ascii="宋体" w:hAnsi="宋体" w:cs="宋体"/>
          <w:color w:val="auto"/>
          <w:sz w:val="24"/>
          <w:highlight w:val="none"/>
        </w:rPr>
      </w:pPr>
    </w:p>
    <w:p w14:paraId="327AF1CA">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333645EF">
      <w:pPr>
        <w:spacing w:line="360" w:lineRule="auto"/>
        <w:rPr>
          <w:rFonts w:ascii="宋体" w:hAnsi="宋体" w:cs="宋体"/>
          <w:color w:val="auto"/>
          <w:sz w:val="32"/>
          <w:szCs w:val="32"/>
          <w:highlight w:val="none"/>
        </w:rPr>
      </w:pPr>
    </w:p>
    <w:p w14:paraId="67236760">
      <w:pPr>
        <w:spacing w:line="360" w:lineRule="auto"/>
        <w:rPr>
          <w:rFonts w:ascii="宋体" w:hAnsi="宋体" w:cs="宋体"/>
          <w:color w:val="auto"/>
          <w:sz w:val="32"/>
          <w:szCs w:val="32"/>
          <w:highlight w:val="none"/>
        </w:rPr>
      </w:pPr>
    </w:p>
    <w:p w14:paraId="7A3ACE8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60772C17">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F8793B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7454620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2DE8106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64E23CF0">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76A27F81">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01300CD8">
      <w:pPr>
        <w:spacing w:line="360" w:lineRule="auto"/>
        <w:ind w:firstLine="549" w:firstLineChars="229"/>
        <w:rPr>
          <w:rFonts w:ascii="宋体" w:hAnsi="宋体" w:cs="宋体"/>
          <w:color w:val="auto"/>
          <w:sz w:val="24"/>
          <w:highlight w:val="none"/>
        </w:rPr>
      </w:pPr>
    </w:p>
    <w:p w14:paraId="1DAADA1F">
      <w:pPr>
        <w:spacing w:line="360" w:lineRule="auto"/>
        <w:ind w:firstLine="549" w:firstLineChars="229"/>
        <w:rPr>
          <w:rFonts w:ascii="宋体" w:hAnsi="宋体" w:cs="宋体"/>
          <w:color w:val="auto"/>
          <w:sz w:val="24"/>
          <w:highlight w:val="none"/>
        </w:rPr>
      </w:pPr>
    </w:p>
    <w:p w14:paraId="523BF9C8">
      <w:pPr>
        <w:spacing w:line="360" w:lineRule="auto"/>
        <w:ind w:firstLine="549" w:firstLineChars="229"/>
        <w:rPr>
          <w:rFonts w:ascii="宋体" w:hAnsi="宋体" w:cs="宋体"/>
          <w:color w:val="auto"/>
          <w:sz w:val="24"/>
          <w:highlight w:val="none"/>
        </w:rPr>
      </w:pPr>
    </w:p>
    <w:p w14:paraId="1A9D4AEA">
      <w:pPr>
        <w:spacing w:line="360" w:lineRule="auto"/>
        <w:ind w:firstLine="549" w:firstLineChars="229"/>
        <w:rPr>
          <w:rFonts w:ascii="宋体" w:hAnsi="宋体" w:cs="宋体"/>
          <w:color w:val="auto"/>
          <w:sz w:val="24"/>
          <w:highlight w:val="none"/>
        </w:rPr>
      </w:pPr>
    </w:p>
    <w:p w14:paraId="166F61F2">
      <w:pPr>
        <w:spacing w:line="360" w:lineRule="auto"/>
        <w:ind w:firstLine="549" w:firstLineChars="229"/>
        <w:rPr>
          <w:rFonts w:ascii="宋体" w:hAnsi="宋体" w:cs="宋体"/>
          <w:color w:val="auto"/>
          <w:sz w:val="24"/>
          <w:highlight w:val="none"/>
        </w:rPr>
      </w:pPr>
    </w:p>
    <w:p w14:paraId="60C5FB12">
      <w:pPr>
        <w:spacing w:line="360" w:lineRule="auto"/>
        <w:ind w:firstLine="549" w:firstLineChars="229"/>
        <w:rPr>
          <w:rFonts w:ascii="宋体" w:hAnsi="宋体" w:cs="宋体"/>
          <w:color w:val="auto"/>
          <w:sz w:val="24"/>
          <w:highlight w:val="none"/>
        </w:rPr>
      </w:pPr>
    </w:p>
    <w:p w14:paraId="2894E3C3">
      <w:pPr>
        <w:spacing w:line="360" w:lineRule="auto"/>
        <w:ind w:firstLine="549" w:firstLineChars="229"/>
        <w:rPr>
          <w:rFonts w:ascii="宋体" w:hAnsi="宋体" w:cs="宋体"/>
          <w:color w:val="auto"/>
          <w:sz w:val="24"/>
          <w:highlight w:val="none"/>
        </w:rPr>
      </w:pPr>
    </w:p>
    <w:p w14:paraId="2E91100D">
      <w:pPr>
        <w:spacing w:line="360" w:lineRule="auto"/>
        <w:ind w:firstLine="549" w:firstLineChars="229"/>
        <w:rPr>
          <w:rFonts w:ascii="宋体" w:hAnsi="宋体" w:cs="宋体"/>
          <w:color w:val="auto"/>
          <w:sz w:val="24"/>
          <w:highlight w:val="none"/>
        </w:rPr>
      </w:pPr>
    </w:p>
    <w:p w14:paraId="25ED9610">
      <w:pPr>
        <w:spacing w:line="360" w:lineRule="auto"/>
        <w:ind w:firstLine="549" w:firstLineChars="229"/>
        <w:rPr>
          <w:rFonts w:ascii="宋体" w:hAnsi="宋体" w:cs="宋体"/>
          <w:color w:val="auto"/>
          <w:sz w:val="24"/>
          <w:highlight w:val="none"/>
        </w:rPr>
      </w:pPr>
    </w:p>
    <w:p w14:paraId="0463CCF8">
      <w:pPr>
        <w:spacing w:line="360" w:lineRule="auto"/>
        <w:ind w:firstLine="549" w:firstLineChars="229"/>
        <w:rPr>
          <w:rFonts w:ascii="宋体" w:hAnsi="宋体" w:cs="宋体"/>
          <w:color w:val="auto"/>
          <w:sz w:val="24"/>
          <w:highlight w:val="none"/>
        </w:rPr>
      </w:pPr>
    </w:p>
    <w:p w14:paraId="7589F308">
      <w:pPr>
        <w:spacing w:line="360" w:lineRule="auto"/>
        <w:ind w:firstLine="549" w:firstLineChars="229"/>
        <w:rPr>
          <w:rFonts w:ascii="宋体" w:hAnsi="宋体" w:cs="宋体"/>
          <w:color w:val="auto"/>
          <w:sz w:val="24"/>
          <w:highlight w:val="none"/>
        </w:rPr>
      </w:pPr>
    </w:p>
    <w:p w14:paraId="437522F8">
      <w:pPr>
        <w:spacing w:line="360" w:lineRule="auto"/>
        <w:ind w:firstLine="549" w:firstLineChars="229"/>
        <w:rPr>
          <w:rFonts w:ascii="宋体" w:hAnsi="宋体" w:cs="宋体"/>
          <w:color w:val="auto"/>
          <w:sz w:val="24"/>
          <w:highlight w:val="none"/>
        </w:rPr>
      </w:pPr>
    </w:p>
    <w:p w14:paraId="6E680292">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9822"/>
      <w:bookmarkEnd w:id="4"/>
      <w:bookmarkStart w:id="5" w:name="_Hlt74649545"/>
      <w:bookmarkEnd w:id="5"/>
      <w:bookmarkStart w:id="6" w:name="_Hlt74707423"/>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023614E0">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60BDFEA0">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u w:val="single"/>
          <w:lang w:eastAsia="zh-CN"/>
        </w:rPr>
        <w:t>塘栖三中港北路学校专业教室采购项目</w:t>
      </w:r>
      <w:r>
        <w:rPr>
          <w:rFonts w:hint="eastAsia" w:asciiTheme="minorEastAsia" w:hAnsiTheme="minorEastAsia" w:eastAsiaTheme="minorEastAsia"/>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cs="Times New Roman" w:asciiTheme="minorEastAsia" w:hAnsiTheme="minorEastAsia" w:eastAsiaTheme="minorEastAsia"/>
          <w:snapToGrid/>
          <w:color w:val="auto"/>
          <w:kern w:val="2"/>
          <w:sz w:val="24"/>
          <w:szCs w:val="24"/>
          <w:highlight w:val="none"/>
        </w:rPr>
        <w:t>https://www.zcygov.cn/）获取（下载）招标文件，并于</w:t>
      </w:r>
      <w:r>
        <w:rPr>
          <w:rStyle w:val="76"/>
          <w:rFonts w:hint="eastAsia" w:cs="Times New Roman" w:asciiTheme="minorEastAsia" w:hAnsiTheme="minorEastAsia" w:eastAsiaTheme="minorEastAsia"/>
          <w:snapToGrid/>
          <w:color w:val="auto"/>
          <w:kern w:val="2"/>
          <w:sz w:val="24"/>
          <w:szCs w:val="24"/>
          <w:highlight w:val="none"/>
        </w:rPr>
        <w:t>202</w:t>
      </w:r>
      <w:r>
        <w:rPr>
          <w:rStyle w:val="76"/>
          <w:rFonts w:hint="eastAsia" w:cs="Times New Roman" w:asciiTheme="minorEastAsia" w:hAnsiTheme="minorEastAsia" w:eastAsiaTheme="minorEastAsia"/>
          <w:snapToGrid/>
          <w:color w:val="auto"/>
          <w:kern w:val="2"/>
          <w:sz w:val="24"/>
          <w:szCs w:val="24"/>
          <w:highlight w:val="none"/>
          <w:lang w:val="en-US" w:eastAsia="zh-CN"/>
        </w:rPr>
        <w:t>6</w:t>
      </w:r>
      <w:r>
        <w:rPr>
          <w:rStyle w:val="76"/>
          <w:rFonts w:cs="Times New Roman" w:asciiTheme="minorEastAsia" w:hAnsiTheme="minorEastAsia" w:eastAsiaTheme="minorEastAsia"/>
          <w:snapToGrid/>
          <w:color w:val="auto"/>
          <w:kern w:val="2"/>
          <w:sz w:val="24"/>
          <w:szCs w:val="24"/>
          <w:highlight w:val="none"/>
        </w:rPr>
        <w:t>年</w:t>
      </w:r>
      <w:r>
        <w:rPr>
          <w:rStyle w:val="76"/>
          <w:rFonts w:hint="eastAsia" w:cs="Times New Roman" w:asciiTheme="minorEastAsia" w:hAnsiTheme="minorEastAsia" w:eastAsiaTheme="minorEastAsia"/>
          <w:snapToGrid/>
          <w:color w:val="auto"/>
          <w:kern w:val="2"/>
          <w:sz w:val="24"/>
          <w:szCs w:val="24"/>
          <w:highlight w:val="none"/>
          <w:lang w:val="en-US" w:eastAsia="zh-CN"/>
        </w:rPr>
        <w:t>6</w:t>
      </w:r>
      <w:r>
        <w:rPr>
          <w:rStyle w:val="76"/>
          <w:rFonts w:hint="eastAsia" w:cs="Times New Roman" w:asciiTheme="minorEastAsia" w:hAnsiTheme="minorEastAsia" w:eastAsiaTheme="minorEastAsia"/>
          <w:snapToGrid/>
          <w:color w:val="auto"/>
          <w:kern w:val="2"/>
          <w:sz w:val="24"/>
          <w:szCs w:val="24"/>
          <w:highlight w:val="none"/>
        </w:rPr>
        <w:t>月</w:t>
      </w:r>
      <w:r>
        <w:rPr>
          <w:rStyle w:val="76"/>
          <w:rFonts w:hint="eastAsia" w:cs="Times New Roman" w:asciiTheme="minorEastAsia" w:hAnsiTheme="minorEastAsia" w:eastAsiaTheme="minorEastAsia"/>
          <w:snapToGrid/>
          <w:color w:val="auto"/>
          <w:kern w:val="2"/>
          <w:sz w:val="24"/>
          <w:szCs w:val="24"/>
          <w:highlight w:val="none"/>
          <w:lang w:val="en-US" w:eastAsia="zh-CN"/>
        </w:rPr>
        <w:t>5</w:t>
      </w:r>
      <w:r>
        <w:rPr>
          <w:rStyle w:val="76"/>
          <w:rFonts w:hint="eastAsia" w:cs="Times New Roman" w:asciiTheme="minorEastAsia" w:hAnsiTheme="minorEastAsia" w:eastAsiaTheme="minorEastAsia"/>
          <w:snapToGrid/>
          <w:color w:val="auto"/>
          <w:kern w:val="2"/>
          <w:sz w:val="24"/>
          <w:szCs w:val="24"/>
          <w:highlight w:val="none"/>
        </w:rPr>
        <w:t>日</w:t>
      </w:r>
      <w:r>
        <w:rPr>
          <w:rStyle w:val="76"/>
          <w:rFonts w:hint="eastAsia" w:cs="Times New Roman" w:asciiTheme="minorEastAsia" w:hAnsiTheme="minorEastAsia" w:eastAsiaTheme="minorEastAsia"/>
          <w:snapToGrid/>
          <w:color w:val="auto"/>
          <w:kern w:val="2"/>
          <w:sz w:val="24"/>
          <w:szCs w:val="24"/>
          <w:highlight w:val="none"/>
          <w:lang w:val="en-US" w:eastAsia="zh-CN"/>
        </w:rPr>
        <w:t>14</w:t>
      </w:r>
      <w:r>
        <w:rPr>
          <w:rStyle w:val="76"/>
          <w:rFonts w:hint="eastAsia" w:cs="Times New Roman" w:asciiTheme="minorEastAsia" w:hAnsiTheme="minorEastAsia" w:eastAsiaTheme="minorEastAsia"/>
          <w:snapToGrid/>
          <w:color w:val="auto"/>
          <w:kern w:val="2"/>
          <w:sz w:val="24"/>
          <w:szCs w:val="24"/>
          <w:highlight w:val="none"/>
        </w:rPr>
        <w:t>点</w:t>
      </w:r>
      <w:r>
        <w:rPr>
          <w:rStyle w:val="76"/>
          <w:rFonts w:hint="eastAsia" w:cs="Times New Roman" w:asciiTheme="minorEastAsia" w:hAnsiTheme="minorEastAsia" w:eastAsiaTheme="minorEastAsia"/>
          <w:snapToGrid/>
          <w:color w:val="auto"/>
          <w:kern w:val="2"/>
          <w:sz w:val="24"/>
          <w:szCs w:val="24"/>
          <w:highlight w:val="none"/>
          <w:lang w:val="en-US" w:eastAsia="zh-CN"/>
        </w:rPr>
        <w:t>00</w:t>
      </w:r>
      <w:r>
        <w:rPr>
          <w:rStyle w:val="76"/>
          <w:rFonts w:hint="eastAsia" w:cs="Times New Roman" w:asciiTheme="minorEastAsia" w:hAnsiTheme="minorEastAsia" w:eastAsiaTheme="minorEastAsia"/>
          <w:snapToGrid/>
          <w:color w:val="auto"/>
          <w:kern w:val="2"/>
          <w:sz w:val="24"/>
          <w:szCs w:val="24"/>
          <w:highlight w:val="none"/>
        </w:rPr>
        <w:t>分</w:t>
      </w:r>
      <w:r>
        <w:rPr>
          <w:rStyle w:val="76"/>
          <w:rFonts w:hint="eastAsia" w:cs="Times New Roman" w:asciiTheme="minorEastAsia" w:hAnsiTheme="minorEastAsia" w:eastAsiaTheme="minorEastAsia"/>
          <w:bCs/>
          <w:snapToGrid/>
          <w:color w:val="auto"/>
          <w:kern w:val="2"/>
          <w:sz w:val="24"/>
          <w:szCs w:val="24"/>
          <w:highlight w:val="none"/>
        </w:rPr>
        <w:t>00秒</w:t>
      </w:r>
      <w:r>
        <w:rPr>
          <w:rStyle w:val="76"/>
          <w:rFonts w:hint="eastAsia" w:cs="Times New Roman" w:asciiTheme="minorEastAsia" w:hAnsiTheme="minorEastAsia" w:eastAsiaTheme="minorEastAsia"/>
          <w:bCs/>
          <w:snapToGrid/>
          <w:color w:val="auto"/>
          <w:kern w:val="2"/>
          <w:sz w:val="24"/>
          <w:szCs w:val="24"/>
          <w:highlight w:val="none"/>
        </w:rPr>
        <w:fldChar w:fldCharType="end"/>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026BA04B">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4729465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项目编号：330113260537300000007</w:t>
      </w:r>
      <w:r>
        <w:rPr>
          <w:rFonts w:hint="eastAsia" w:ascii="宋体" w:hAnsi="宋体" w:cs="宋体"/>
          <w:b/>
          <w:color w:val="auto"/>
          <w:sz w:val="24"/>
          <w:highlight w:val="none"/>
          <w:lang w:val="en-US" w:eastAsia="zh-CN"/>
        </w:rPr>
        <w:t>-</w:t>
      </w:r>
      <w:r>
        <w:rPr>
          <w:rFonts w:hint="eastAsia" w:ascii="宋体" w:hAnsi="宋体" w:cs="宋体"/>
          <w:b/>
          <w:color w:val="auto"/>
          <w:sz w:val="24"/>
          <w:highlight w:val="none"/>
        </w:rPr>
        <w:t>ZFCG-SFLP202</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-00</w:t>
      </w:r>
      <w:r>
        <w:rPr>
          <w:rFonts w:hint="eastAsia" w:ascii="宋体" w:hAnsi="宋体" w:cs="宋体"/>
          <w:b/>
          <w:color w:val="auto"/>
          <w:sz w:val="24"/>
          <w:highlight w:val="none"/>
          <w:lang w:val="en-US" w:eastAsia="zh-CN"/>
        </w:rPr>
        <w:t>1</w:t>
      </w:r>
    </w:p>
    <w:p w14:paraId="22B565B1">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塘栖三中港北路学校专业教室采购项目</w:t>
      </w:r>
    </w:p>
    <w:p w14:paraId="0F4FE67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1400000</w:t>
      </w:r>
      <w:r>
        <w:rPr>
          <w:rFonts w:hint="eastAsia" w:ascii="宋体" w:hAnsi="宋体" w:cs="宋体"/>
          <w:color w:val="auto"/>
          <w:sz w:val="24"/>
          <w:highlight w:val="none"/>
        </w:rPr>
        <w:t xml:space="preserve"> </w:t>
      </w:r>
    </w:p>
    <w:p w14:paraId="43BB66BE">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1400000</w:t>
      </w:r>
      <w:r>
        <w:rPr>
          <w:rFonts w:hint="eastAsia" w:ascii="宋体" w:hAnsi="宋体" w:cs="宋体"/>
          <w:color w:val="auto"/>
          <w:sz w:val="24"/>
          <w:highlight w:val="none"/>
        </w:rPr>
        <w:t xml:space="preserve"> </w:t>
      </w:r>
    </w:p>
    <w:p w14:paraId="0233C3B0">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color w:val="auto"/>
          <w:sz w:val="24"/>
          <w:highlight w:val="none"/>
          <w:lang w:eastAsia="zh-CN"/>
        </w:rPr>
        <w:t>塘栖三中港北路学校专业教室采购项目</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14:paraId="418EA0A7">
      <w:pPr>
        <w:pStyle w:val="132"/>
        <w:ind w:firstLine="482"/>
        <w:outlineLvl w:val="2"/>
        <w:rPr>
          <w:rFonts w:hint="default" w:ascii="宋体" w:hAnsi="宋体" w:eastAsia="宋体" w:cs="宋体"/>
          <w:color w:val="auto"/>
          <w:highlight w:val="none"/>
          <w:lang w:val="en-US" w:eastAsia="zh-CN"/>
        </w:rPr>
      </w:pPr>
      <w:r>
        <w:rPr>
          <w:rFonts w:hint="eastAsia" w:ascii="宋体" w:hAnsi="宋体" w:cs="宋体"/>
          <w:b/>
          <w:color w:val="auto"/>
          <w:highlight w:val="none"/>
        </w:rPr>
        <w:t>合同履约期限：</w:t>
      </w:r>
      <w:r>
        <w:rPr>
          <w:rFonts w:hint="eastAsia" w:ascii="宋体" w:hAnsi="宋体" w:cs="宋体"/>
          <w:b/>
          <w:color w:val="auto"/>
          <w:highlight w:val="none"/>
          <w:lang w:val="en-US" w:eastAsia="zh-CN"/>
        </w:rPr>
        <w:t>20日历天</w:t>
      </w:r>
    </w:p>
    <w:p w14:paraId="16CBDFCB">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sym w:font="Wingdings" w:char="F0FE"/>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78EAE74E">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78871DF5">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2E035790">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08DB3340">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2DA744E5">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78BF366A">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5714562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01DD3EAE">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35430367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货物全部由符合政策要求的中小企业制造，提供中小企业声明函；</w:t>
      </w:r>
    </w:p>
    <w:p w14:paraId="6352FAB7">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31349175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货物全部由符合政策要求的小微企业制造，提供中小企业声明函；</w:t>
      </w:r>
    </w:p>
    <w:p w14:paraId="01FAB821">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64856729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2"/>
    <w:p w14:paraId="5AF684F5">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2D83FAA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3679982F">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2D71D278">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702667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08BC329">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FD06038">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08C0F8F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4925026B">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2DFB120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13FB763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55AE523F">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1E6C947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058D3673">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0B9C658E">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p>
    <w:p w14:paraId="1DA49886">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34D156B4">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3C96F1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3F9FA439">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12C763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 </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2CA38B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7FB2E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66C90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7E1F6539">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54D651F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40B3E58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称：杭州市临平区塘栖第三中学 </w:t>
      </w:r>
    </w:p>
    <w:p w14:paraId="073B9A2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 杭州市临平区塘栖镇第三中学      </w:t>
      </w:r>
    </w:p>
    <w:p w14:paraId="651B69D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190330C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项目联系人（询问）： 贺磊 </w:t>
      </w:r>
    </w:p>
    <w:p w14:paraId="01DBBC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项目联系方式（询问）：13868093115 </w:t>
      </w:r>
    </w:p>
    <w:p w14:paraId="2BB7C9E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质疑联系人：范灵 </w:t>
      </w:r>
    </w:p>
    <w:p w14:paraId="20D74EF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质疑联系方式：18057163636 </w:t>
      </w:r>
    </w:p>
    <w:p w14:paraId="0B19BBF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0BC8FF6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称：浙江省房地产管理咨询有限公司</w:t>
      </w:r>
    </w:p>
    <w:p w14:paraId="0C8D1C1B">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地    址：临平街道昌达路159号百联奥特莱斯2期18幢2号楼4楼</w:t>
      </w:r>
    </w:p>
    <w:p w14:paraId="28C39FA3">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传    真： </w:t>
      </w:r>
      <w:r>
        <w:rPr>
          <w:rFonts w:hint="eastAsia" w:ascii="宋体" w:hAnsi="宋体" w:cs="宋体"/>
          <w:color w:val="auto"/>
          <w:sz w:val="24"/>
          <w:highlight w:val="none"/>
          <w:lang w:val="en-US" w:eastAsia="zh-CN"/>
        </w:rPr>
        <w:t>/</w:t>
      </w:r>
    </w:p>
    <w:p w14:paraId="64D5B3F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val="en-US" w:eastAsia="zh-CN"/>
        </w:rPr>
        <w:t>徐工</w:t>
      </w:r>
      <w:r>
        <w:rPr>
          <w:rFonts w:hint="eastAsia" w:ascii="宋体" w:hAnsi="宋体" w:cs="宋体"/>
          <w:color w:val="auto"/>
          <w:sz w:val="24"/>
          <w:highlight w:val="none"/>
        </w:rPr>
        <w:t xml:space="preserve"> </w:t>
      </w:r>
    </w:p>
    <w:p w14:paraId="31ADC7F6">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13868060262</w:t>
      </w:r>
    </w:p>
    <w:p w14:paraId="1F82ECE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马工</w:t>
      </w:r>
      <w:r>
        <w:rPr>
          <w:rFonts w:hint="eastAsia" w:ascii="宋体" w:hAnsi="宋体" w:cs="宋体"/>
          <w:color w:val="auto"/>
          <w:sz w:val="24"/>
          <w:highlight w:val="none"/>
        </w:rPr>
        <w:t xml:space="preserve"> </w:t>
      </w:r>
    </w:p>
    <w:p w14:paraId="51576D05">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15824151986</w:t>
      </w:r>
    </w:p>
    <w:p w14:paraId="47F2F9F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3.同级政府采购监督管理部门</w:t>
      </w:r>
    </w:p>
    <w:p w14:paraId="7050A89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 称:杭州市临平区财政局、浙江省政府采购行政裁决服务中心(杭州)</w:t>
      </w:r>
    </w:p>
    <w:p w14:paraId="59EA7E2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地址:杭州市上城区清泰街549号城建综合大楼11楼(快递仅限ems或顺丰)</w:t>
      </w:r>
    </w:p>
    <w:p w14:paraId="78F7A483">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w:t>
      </w:r>
    </w:p>
    <w:p w14:paraId="355C868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联系人:林老师</w:t>
      </w:r>
    </w:p>
    <w:p w14:paraId="67BE4C08">
      <w:pPr>
        <w:spacing w:line="360" w:lineRule="auto"/>
        <w:ind w:firstLine="480"/>
        <w:rPr>
          <w:rFonts w:hint="eastAsia" w:ascii="宋体" w:hAnsi="宋体" w:eastAsia="宋体" w:cs="宋体"/>
          <w:i w:val="0"/>
          <w:caps w:val="0"/>
          <w:color w:val="auto"/>
          <w:spacing w:val="0"/>
          <w:sz w:val="24"/>
          <w:szCs w:val="24"/>
          <w:highlight w:val="none"/>
          <w:lang w:val="en-US" w:eastAsia="zh-CN"/>
        </w:rPr>
      </w:pPr>
      <w:r>
        <w:rPr>
          <w:rFonts w:hint="eastAsia" w:ascii="宋体" w:hAnsi="宋体" w:cs="宋体"/>
          <w:color w:val="auto"/>
          <w:sz w:val="24"/>
          <w:highlight w:val="none"/>
        </w:rPr>
        <w:t>监督投诉电话:0571-87227671</w:t>
      </w:r>
    </w:p>
    <w:p w14:paraId="005B4CE7">
      <w:pPr>
        <w:spacing w:line="360" w:lineRule="auto"/>
        <w:ind w:firstLine="480"/>
        <w:rPr>
          <w:rFonts w:hint="eastAsia" w:ascii="宋体" w:hAnsi="宋体" w:cs="宋体"/>
          <w:color w:val="auto"/>
          <w:sz w:val="24"/>
          <w:highlight w:val="none"/>
          <w:lang w:val="en-US" w:eastAsia="zh-CN"/>
        </w:rPr>
      </w:pPr>
    </w:p>
    <w:p w14:paraId="205FBEB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49F405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4537ED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5C158180">
      <w:pPr>
        <w:pStyle w:val="32"/>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14:paraId="39D893BA">
      <w:pPr>
        <w:pStyle w:val="3"/>
        <w:rPr>
          <w:rFonts w:ascii="宋体"/>
          <w:snapToGrid w:val="0"/>
          <w:color w:val="auto"/>
          <w:highlight w:val="none"/>
        </w:rPr>
      </w:pPr>
      <w:r>
        <w:rPr>
          <w:color w:val="auto"/>
          <w:highlight w:val="none"/>
        </w:rPr>
        <w:br w:type="page"/>
      </w:r>
    </w:p>
    <w:p w14:paraId="63E9ABC4">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455570AB">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8FAC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1978C5C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99A45A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0BE8CF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056CC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blHeader/>
        </w:trPr>
        <w:tc>
          <w:tcPr>
            <w:tcW w:w="629" w:type="dxa"/>
            <w:tcBorders>
              <w:top w:val="single" w:color="auto" w:sz="4" w:space="0"/>
              <w:left w:val="single" w:color="auto" w:sz="4" w:space="0"/>
              <w:bottom w:val="single" w:color="auto" w:sz="4" w:space="0"/>
              <w:right w:val="single" w:color="auto" w:sz="4" w:space="0"/>
            </w:tcBorders>
          </w:tcPr>
          <w:p w14:paraId="67453EE7">
            <w:pPr>
              <w:snapToGrid w:val="0"/>
              <w:spacing w:line="360" w:lineRule="auto"/>
              <w:jc w:val="center"/>
              <w:rPr>
                <w:rFonts w:ascii="宋体" w:hAnsi="宋体" w:cs="宋体"/>
                <w:color w:val="auto"/>
                <w:sz w:val="24"/>
                <w:highlight w:val="none"/>
              </w:rPr>
            </w:pPr>
          </w:p>
          <w:p w14:paraId="1EAD9FF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225D92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15168D1">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lang w:val="en-US" w:eastAsia="zh-CN"/>
              </w:rPr>
              <w:t xml:space="preserve"> 人工智能教学套装（初中版）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4996ABC">
            <w:pPr>
              <w:spacing w:line="360" w:lineRule="auto"/>
              <w:rPr>
                <w:rFonts w:ascii="宋体" w:hAnsi="宋体" w:cs="宋体"/>
                <w:color w:val="auto"/>
                <w:sz w:val="24"/>
                <w:highlight w:val="none"/>
              </w:rPr>
            </w:pPr>
          </w:p>
        </w:tc>
      </w:tr>
      <w:tr w14:paraId="419B8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77BD79D">
            <w:pPr>
              <w:snapToGrid w:val="0"/>
              <w:spacing w:line="360" w:lineRule="auto"/>
              <w:jc w:val="center"/>
              <w:rPr>
                <w:rFonts w:ascii="宋体" w:hAnsi="宋体" w:cs="宋体"/>
                <w:color w:val="auto"/>
                <w:sz w:val="24"/>
                <w:highlight w:val="none"/>
              </w:rPr>
            </w:pPr>
          </w:p>
          <w:p w14:paraId="48B5271F">
            <w:pPr>
              <w:snapToGrid w:val="0"/>
              <w:spacing w:line="360" w:lineRule="auto"/>
              <w:jc w:val="center"/>
              <w:rPr>
                <w:rFonts w:hint="eastAsia" w:ascii="宋体" w:hAnsi="宋体" w:cs="宋体"/>
                <w:color w:val="auto"/>
                <w:sz w:val="24"/>
                <w:highlight w:val="none"/>
              </w:rPr>
            </w:pPr>
          </w:p>
          <w:p w14:paraId="4E943B05">
            <w:pPr>
              <w:snapToGrid w:val="0"/>
              <w:spacing w:line="360" w:lineRule="auto"/>
              <w:jc w:val="center"/>
              <w:rPr>
                <w:rFonts w:hint="eastAsia" w:ascii="宋体" w:hAnsi="宋体" w:cs="宋体"/>
                <w:color w:val="auto"/>
                <w:sz w:val="24"/>
                <w:highlight w:val="none"/>
              </w:rPr>
            </w:pPr>
          </w:p>
          <w:p w14:paraId="3A8CC7D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65D583D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539ACF3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塘栖三中港北路学校专业教室采购项目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18B83101">
            <w:pPr>
              <w:pStyle w:val="3"/>
              <w:ind w:left="0" w:leftChars="0" w:firstLine="0" w:firstLineChars="0"/>
              <w:rPr>
                <w:rFonts w:hint="eastAsia" w:ascii="宋体" w:hAnsi="宋体" w:eastAsia="仿宋_GB2312" w:cs="宋体"/>
                <w:color w:val="auto"/>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根据《关于印发中小企业划型标准规定的通知》（工信部联企业〔2011〕300号）第四条规定：工业行业。</w:t>
            </w:r>
            <w:r>
              <w:rPr>
                <w:rFonts w:hint="eastAsia" w:ascii="宋体" w:hAnsi="宋体" w:eastAsia="宋体" w:cs="宋体"/>
                <w:b w:val="0"/>
                <w:bCs w:val="0"/>
                <w:color w:val="000000" w:themeColor="text1"/>
                <w:kern w:val="0"/>
                <w:sz w:val="24"/>
                <w:szCs w:val="24"/>
                <w:lang w:val="en-US"/>
                <w14:textFill>
                  <w14:solidFill>
                    <w14:schemeClr w14:val="tx1"/>
                  </w14:solidFill>
                </w14:textFill>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70662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EDBF439">
            <w:pPr>
              <w:snapToGrid w:val="0"/>
              <w:spacing w:line="360" w:lineRule="auto"/>
              <w:jc w:val="center"/>
              <w:rPr>
                <w:rFonts w:ascii="宋体" w:hAnsi="宋体" w:cs="宋体"/>
                <w:color w:val="auto"/>
                <w:sz w:val="24"/>
                <w:highlight w:val="none"/>
              </w:rPr>
            </w:pPr>
          </w:p>
          <w:p w14:paraId="7D1AB60C">
            <w:pPr>
              <w:snapToGrid w:val="0"/>
              <w:spacing w:line="360" w:lineRule="auto"/>
              <w:jc w:val="center"/>
              <w:rPr>
                <w:rFonts w:ascii="宋体" w:hAnsi="宋体" w:cs="宋体"/>
                <w:color w:val="auto"/>
                <w:sz w:val="24"/>
                <w:highlight w:val="none"/>
              </w:rPr>
            </w:pPr>
          </w:p>
          <w:p w14:paraId="0E8971A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A1A787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0E83D0B">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67230354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7B257A49">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729059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01EA2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650BEE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31ACEDE3">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5F9047D7">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64481890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24280702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3180A886">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78F25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9A376B7">
            <w:pPr>
              <w:snapToGrid w:val="0"/>
              <w:spacing w:line="360" w:lineRule="auto"/>
              <w:jc w:val="center"/>
              <w:rPr>
                <w:rFonts w:ascii="宋体" w:hAnsi="宋体" w:cs="宋体"/>
                <w:color w:val="auto"/>
                <w:sz w:val="24"/>
                <w:highlight w:val="none"/>
              </w:rPr>
            </w:pPr>
          </w:p>
          <w:p w14:paraId="00B0E3A2">
            <w:pPr>
              <w:snapToGrid w:val="0"/>
              <w:spacing w:line="360" w:lineRule="auto"/>
              <w:jc w:val="center"/>
              <w:rPr>
                <w:rFonts w:ascii="宋体" w:hAnsi="宋体" w:cs="宋体"/>
                <w:color w:val="auto"/>
                <w:sz w:val="24"/>
                <w:highlight w:val="none"/>
              </w:rPr>
            </w:pPr>
          </w:p>
          <w:p w14:paraId="11901BD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5ABB78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0244588A">
            <w:pPr>
              <w:spacing w:line="360" w:lineRule="auto"/>
              <w:rPr>
                <w:color w:val="auto"/>
                <w:sz w:val="24"/>
                <w:szCs w:val="32"/>
                <w:highlight w:val="none"/>
              </w:rPr>
            </w:pPr>
            <w:sdt>
              <w:sdtPr>
                <w:rPr>
                  <w:rFonts w:hint="eastAsia"/>
                  <w:color w:val="auto"/>
                  <w:highlight w:val="none"/>
                </w:rPr>
                <w:id w:val="681833070"/>
                <w14:checkbox>
                  <w14:checked w14:val="0"/>
                  <w14:checkedState w14:val="00FE" w14:font="Wingdings"/>
                  <w14:uncheckedState w14:val="2610" w14:font="MS Gothic"/>
                </w14:checkbox>
              </w:sdtPr>
              <w:sdtEndPr>
                <w:rPr>
                  <w:rFonts w:hint="eastAsia"/>
                  <w:color w:val="auto"/>
                  <w:sz w:val="24"/>
                  <w:szCs w:val="32"/>
                  <w:highlight w:val="none"/>
                </w:rPr>
              </w:sdtEndPr>
              <w:sdtContent>
                <w:r>
                  <w:rPr>
                    <w:rFonts w:hint="eastAsia" w:ascii="MS Gothic" w:hAnsi="MS Gothic" w:eastAsia="宋体" w:cs="Times New Roman"/>
                    <w:color w:val="auto"/>
                    <w:kern w:val="2"/>
                    <w:sz w:val="24"/>
                    <w:szCs w:val="32"/>
                    <w:highlight w:val="none"/>
                    <w:lang w:val="en-US" w:eastAsia="zh-CN" w:bidi="ar-SA"/>
                  </w:rPr>
                  <w:t>☐</w:t>
                </w:r>
              </w:sdtContent>
            </w:sdt>
            <w:r>
              <w:rPr>
                <w:rFonts w:hint="eastAsia"/>
                <w:color w:val="auto"/>
                <w:sz w:val="24"/>
                <w:szCs w:val="32"/>
                <w:highlight w:val="none"/>
              </w:rPr>
              <w:t>A不组织。</w:t>
            </w:r>
          </w:p>
          <w:p w14:paraId="17586A8D">
            <w:pPr>
              <w:spacing w:line="360" w:lineRule="auto"/>
              <w:rPr>
                <w:rFonts w:hint="eastAsia"/>
                <w:color w:val="auto"/>
                <w:sz w:val="24"/>
                <w:szCs w:val="32"/>
                <w:highlight w:val="none"/>
              </w:rPr>
            </w:pPr>
            <w:sdt>
              <w:sdtPr>
                <w:rPr>
                  <w:rFonts w:hint="eastAsia"/>
                  <w:color w:val="auto"/>
                  <w:sz w:val="24"/>
                  <w:szCs w:val="32"/>
                  <w:highlight w:val="none"/>
                </w:rPr>
                <w:id w:val="238790731"/>
                <w14:checkbox>
                  <w14:checked w14:val="0"/>
                  <w14:checkedState w14:val="00FE" w14:font="Wingdings"/>
                  <w14:uncheckedState w14:val="2610" w14:font="MS Gothic"/>
                </w14:checkbox>
              </w:sdtPr>
              <w:sdtEndPr>
                <w:rPr>
                  <w:rFonts w:hint="eastAsia"/>
                  <w:color w:val="auto"/>
                  <w:sz w:val="24"/>
                  <w:szCs w:val="32"/>
                  <w:highlight w:val="none"/>
                </w:rPr>
              </w:sdtEndPr>
              <w:sdtContent>
                <w:r>
                  <w:rPr>
                    <w:rFonts w:hint="eastAsia"/>
                    <w:color w:val="auto"/>
                    <w:sz w:val="24"/>
                    <w:szCs w:val="32"/>
                    <w:highlight w:val="none"/>
                  </w:rPr>
                  <w:t>☐</w:t>
                </w:r>
              </w:sdtContent>
            </w:sdt>
            <w:r>
              <w:rPr>
                <w:rFonts w:hint="eastAsia"/>
                <w:color w:val="auto"/>
                <w:sz w:val="24"/>
                <w:szCs w:val="32"/>
                <w:highlight w:val="none"/>
              </w:rPr>
              <w:t>B组织，时间：      ,地点：      ，联系人：      ，联系方式：      。</w:t>
            </w:r>
          </w:p>
          <w:p w14:paraId="62F38886">
            <w:pPr>
              <w:pStyle w:val="80"/>
              <w:ind w:firstLine="0" w:firstLineChars="0"/>
              <w:rPr>
                <w:rFonts w:hint="eastAsia" w:ascii="Times New Roman" w:hAnsi="Times New Roman" w:eastAsia="宋体" w:cs="Times New Roman"/>
                <w:color w:val="auto"/>
                <w:kern w:val="2"/>
                <w:sz w:val="24"/>
                <w:szCs w:val="32"/>
                <w:highlight w:val="none"/>
                <w:lang w:val="en-US" w:eastAsia="zh-CN" w:bidi="ar-SA"/>
              </w:rPr>
            </w:pPr>
            <w:sdt>
              <w:sdtPr>
                <w:rPr>
                  <w:rFonts w:hint="eastAsia"/>
                  <w:color w:val="auto"/>
                  <w:highlight w:val="none"/>
                </w:rPr>
                <w:id w:val="147478150"/>
                <w14:checkbox>
                  <w14:checked w14:val="1"/>
                  <w14:checkedState w14:val="00FE" w14:font="Wingdings"/>
                  <w14:uncheckedState w14:val="2610" w14:font="MS Gothic"/>
                </w14:checkbox>
              </w:sdtPr>
              <w:sdtEndPr>
                <w:rPr>
                  <w:rFonts w:hint="eastAsia"/>
                  <w:color w:val="auto"/>
                  <w:sz w:val="24"/>
                  <w:szCs w:val="32"/>
                  <w:highlight w:val="none"/>
                </w:rPr>
              </w:sdtEndPr>
              <w:sdtContent>
                <w:r>
                  <w:rPr>
                    <w:rFonts w:hint="eastAsia" w:ascii="Wingdings" w:hAnsi="Wingdings" w:eastAsia="宋体" w:cs="Times New Roman"/>
                    <w:color w:val="auto"/>
                    <w:kern w:val="2"/>
                    <w:sz w:val="24"/>
                    <w:szCs w:val="32"/>
                    <w:highlight w:val="none"/>
                    <w:lang w:val="en-US" w:eastAsia="zh-CN" w:bidi="ar-SA"/>
                  </w:rPr>
                  <w:t>þ</w:t>
                </w:r>
              </w:sdtContent>
            </w:sdt>
            <w:r>
              <w:rPr>
                <w:rFonts w:hint="eastAsia" w:ascii="Times New Roman" w:hAnsi="Times New Roman" w:eastAsia="宋体" w:cs="Times New Roman"/>
                <w:color w:val="auto"/>
                <w:kern w:val="2"/>
                <w:sz w:val="24"/>
                <w:szCs w:val="32"/>
                <w:highlight w:val="none"/>
                <w:lang w:val="en-US" w:eastAsia="zh-CN" w:bidi="ar-SA"/>
              </w:rPr>
              <w:t>C不统一组织，供应商在获取采购文件后，自行至项目现场考察。地点：</w:t>
            </w:r>
            <w:r>
              <w:rPr>
                <w:rFonts w:hint="eastAsia" w:ascii="宋体" w:hAnsi="宋体" w:cs="宋体"/>
                <w:color w:val="auto"/>
                <w:sz w:val="24"/>
                <w:highlight w:val="none"/>
              </w:rPr>
              <w:t xml:space="preserve">杭州市临平区塘栖镇第三中学 </w:t>
            </w:r>
            <w:r>
              <w:rPr>
                <w:rFonts w:hint="eastAsia" w:ascii="Times New Roman" w:hAnsi="Times New Roman" w:eastAsia="宋体" w:cs="Times New Roman"/>
                <w:color w:val="auto"/>
                <w:kern w:val="2"/>
                <w:sz w:val="24"/>
                <w:szCs w:val="32"/>
                <w:highlight w:val="none"/>
                <w:lang w:val="en-US" w:eastAsia="zh-CN" w:bidi="ar-SA"/>
              </w:rPr>
              <w:t>，联系人：贺老师，联系方式：</w:t>
            </w:r>
            <w:r>
              <w:rPr>
                <w:rFonts w:hint="eastAsia" w:ascii="宋体" w:hAnsi="宋体" w:cs="宋体"/>
                <w:color w:val="auto"/>
                <w:sz w:val="24"/>
                <w:highlight w:val="none"/>
              </w:rPr>
              <w:t>0571-89021333</w:t>
            </w:r>
            <w:r>
              <w:rPr>
                <w:rFonts w:hint="eastAsia" w:ascii="Times New Roman" w:hAnsi="Times New Roman" w:eastAsia="宋体" w:cs="Times New Roman"/>
                <w:color w:val="auto"/>
                <w:kern w:val="2"/>
                <w:sz w:val="24"/>
                <w:szCs w:val="32"/>
                <w:highlight w:val="none"/>
                <w:lang w:val="en-US" w:eastAsia="zh-CN" w:bidi="ar-SA"/>
              </w:rPr>
              <w:t>。</w:t>
            </w:r>
          </w:p>
          <w:p w14:paraId="7A4133A0">
            <w:pPr>
              <w:pStyle w:val="80"/>
              <w:rPr>
                <w:color w:val="auto"/>
                <w:highlight w:val="none"/>
              </w:rPr>
            </w:pPr>
          </w:p>
        </w:tc>
      </w:tr>
      <w:tr w14:paraId="2A28B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3C96949E">
            <w:pPr>
              <w:snapToGrid w:val="0"/>
              <w:spacing w:line="360" w:lineRule="auto"/>
              <w:jc w:val="center"/>
              <w:rPr>
                <w:rFonts w:ascii="宋体" w:hAnsi="宋体" w:cs="宋体"/>
                <w:color w:val="auto"/>
                <w:sz w:val="24"/>
                <w:highlight w:val="none"/>
              </w:rPr>
            </w:pPr>
          </w:p>
          <w:p w14:paraId="6DD375AF">
            <w:pPr>
              <w:snapToGrid w:val="0"/>
              <w:spacing w:line="360" w:lineRule="auto"/>
              <w:jc w:val="center"/>
              <w:rPr>
                <w:rFonts w:ascii="宋体" w:hAnsi="宋体" w:cs="宋体"/>
                <w:color w:val="auto"/>
                <w:sz w:val="24"/>
                <w:highlight w:val="none"/>
              </w:rPr>
            </w:pPr>
          </w:p>
          <w:p w14:paraId="6B949B4C">
            <w:pPr>
              <w:snapToGrid w:val="0"/>
              <w:spacing w:line="360" w:lineRule="auto"/>
              <w:jc w:val="center"/>
              <w:rPr>
                <w:rFonts w:ascii="宋体" w:hAnsi="宋体" w:cs="宋体"/>
                <w:color w:val="auto"/>
                <w:sz w:val="24"/>
                <w:highlight w:val="none"/>
              </w:rPr>
            </w:pPr>
          </w:p>
          <w:p w14:paraId="32062BA6">
            <w:pPr>
              <w:snapToGrid w:val="0"/>
              <w:spacing w:line="360" w:lineRule="auto"/>
              <w:jc w:val="center"/>
              <w:rPr>
                <w:rFonts w:ascii="宋体" w:hAnsi="宋体" w:cs="宋体"/>
                <w:color w:val="auto"/>
                <w:sz w:val="24"/>
                <w:highlight w:val="none"/>
              </w:rPr>
            </w:pPr>
          </w:p>
          <w:p w14:paraId="114DD2F7">
            <w:pPr>
              <w:snapToGrid w:val="0"/>
              <w:spacing w:line="360" w:lineRule="auto"/>
              <w:jc w:val="center"/>
              <w:rPr>
                <w:rFonts w:ascii="宋体" w:hAnsi="宋体" w:cs="宋体"/>
                <w:color w:val="auto"/>
                <w:sz w:val="24"/>
                <w:highlight w:val="none"/>
              </w:rPr>
            </w:pPr>
          </w:p>
          <w:p w14:paraId="1F319877">
            <w:pPr>
              <w:snapToGrid w:val="0"/>
              <w:spacing w:line="360" w:lineRule="auto"/>
              <w:jc w:val="center"/>
              <w:rPr>
                <w:rFonts w:ascii="宋体" w:hAnsi="宋体" w:cs="宋体"/>
                <w:color w:val="auto"/>
                <w:sz w:val="24"/>
                <w:highlight w:val="none"/>
              </w:rPr>
            </w:pPr>
          </w:p>
          <w:p w14:paraId="170883F0">
            <w:pPr>
              <w:snapToGrid w:val="0"/>
              <w:spacing w:line="360" w:lineRule="auto"/>
              <w:jc w:val="center"/>
              <w:rPr>
                <w:rFonts w:ascii="宋体" w:hAnsi="宋体" w:cs="宋体"/>
                <w:color w:val="auto"/>
                <w:sz w:val="24"/>
                <w:highlight w:val="none"/>
              </w:rPr>
            </w:pPr>
          </w:p>
          <w:p w14:paraId="1548BAE4">
            <w:pPr>
              <w:snapToGrid w:val="0"/>
              <w:spacing w:line="360" w:lineRule="auto"/>
              <w:jc w:val="center"/>
              <w:rPr>
                <w:rFonts w:ascii="宋体" w:hAnsi="宋体" w:cs="宋体"/>
                <w:color w:val="auto"/>
                <w:sz w:val="24"/>
                <w:highlight w:val="none"/>
              </w:rPr>
            </w:pPr>
          </w:p>
          <w:p w14:paraId="3C9651F5">
            <w:pPr>
              <w:snapToGrid w:val="0"/>
              <w:spacing w:line="360" w:lineRule="auto"/>
              <w:jc w:val="center"/>
              <w:rPr>
                <w:rFonts w:ascii="宋体" w:hAnsi="宋体" w:cs="宋体"/>
                <w:color w:val="auto"/>
                <w:sz w:val="24"/>
                <w:highlight w:val="none"/>
              </w:rPr>
            </w:pPr>
          </w:p>
          <w:p w14:paraId="6141612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2769F0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2B06006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35276265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658D5E0E">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B要求提供，</w:t>
            </w:r>
          </w:p>
          <w:p w14:paraId="398115F0">
            <w:pPr>
              <w:spacing w:line="360"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样品：提供音乐合唱教室序号16“音乐凳”</w:t>
            </w:r>
            <w:r>
              <w:rPr>
                <w:rFonts w:ascii="宋体" w:hAnsi="宋体"/>
                <w:color w:val="000000" w:themeColor="text1"/>
                <w:spacing w:val="-4"/>
                <w:sz w:val="24"/>
                <w:u w:val="single"/>
                <w14:textFill>
                  <w14:solidFill>
                    <w14:schemeClr w14:val="tx1"/>
                  </w14:solidFill>
                </w14:textFill>
              </w:rPr>
              <w:t>详见</w:t>
            </w:r>
            <w:r>
              <w:rPr>
                <w:rFonts w:hint="eastAsia" w:ascii="宋体" w:hAnsi="宋体"/>
                <w:color w:val="000000" w:themeColor="text1"/>
                <w:spacing w:val="-4"/>
                <w:sz w:val="24"/>
                <w:u w:val="single"/>
                <w:lang w:val="en-US" w:eastAsia="zh-CN"/>
                <w14:textFill>
                  <w14:solidFill>
                    <w14:schemeClr w14:val="tx1"/>
                  </w14:solidFill>
                </w14:textFill>
              </w:rPr>
              <w:t>第三部分</w:t>
            </w:r>
            <w:r>
              <w:rPr>
                <w:rFonts w:ascii="宋体" w:hAnsi="宋体"/>
                <w:color w:val="000000" w:themeColor="text1"/>
                <w:spacing w:val="-4"/>
                <w:sz w:val="24"/>
                <w:u w:val="single"/>
                <w14:textFill>
                  <w14:solidFill>
                    <w14:schemeClr w14:val="tx1"/>
                  </w14:solidFill>
                </w14:textFill>
              </w:rPr>
              <w:t>采购</w:t>
            </w:r>
            <w:r>
              <w:rPr>
                <w:rFonts w:hint="eastAsia" w:ascii="宋体" w:hAnsi="宋体"/>
                <w:color w:val="000000" w:themeColor="text1"/>
                <w:spacing w:val="-4"/>
                <w:sz w:val="24"/>
                <w:u w:val="single"/>
                <w:lang w:val="en-US" w:eastAsia="zh-CN"/>
                <w14:textFill>
                  <w14:solidFill>
                    <w14:schemeClr w14:val="tx1"/>
                  </w14:solidFill>
                </w14:textFill>
              </w:rPr>
              <w:t>需求</w:t>
            </w:r>
          </w:p>
          <w:p w14:paraId="6044BE08">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ascii="宋体" w:hAnsi="宋体"/>
                <w:color w:val="000000" w:themeColor="text1"/>
                <w:spacing w:val="-4"/>
                <w:sz w:val="24"/>
                <w:u w:val="single"/>
                <w14:textFill>
                  <w14:solidFill>
                    <w14:schemeClr w14:val="tx1"/>
                  </w14:solidFill>
                </w14:textFill>
              </w:rPr>
              <w:t>详见</w:t>
            </w:r>
            <w:bookmarkStart w:id="418" w:name="_GoBack"/>
            <w:bookmarkEnd w:id="418"/>
            <w:r>
              <w:rPr>
                <w:rFonts w:hint="eastAsia" w:ascii="宋体" w:hAnsi="宋体"/>
                <w:color w:val="000000" w:themeColor="text1"/>
                <w:spacing w:val="-4"/>
                <w:sz w:val="24"/>
                <w:u w:val="single"/>
                <w:lang w:val="en-US" w:eastAsia="zh-CN"/>
                <w14:textFill>
                  <w14:solidFill>
                    <w14:schemeClr w14:val="tx1"/>
                  </w14:solidFill>
                </w14:textFill>
              </w:rPr>
              <w:t>第三部分</w:t>
            </w:r>
            <w:r>
              <w:rPr>
                <w:rFonts w:ascii="宋体" w:hAnsi="宋体"/>
                <w:color w:val="000000" w:themeColor="text1"/>
                <w:spacing w:val="-4"/>
                <w:sz w:val="24"/>
                <w:u w:val="single"/>
                <w14:textFill>
                  <w14:solidFill>
                    <w14:schemeClr w14:val="tx1"/>
                  </w14:solidFill>
                </w14:textFill>
              </w:rPr>
              <w:t>采购</w:t>
            </w:r>
            <w:r>
              <w:rPr>
                <w:rFonts w:hint="eastAsia" w:ascii="宋体" w:hAnsi="宋体"/>
                <w:color w:val="000000" w:themeColor="text1"/>
                <w:spacing w:val="-4"/>
                <w:sz w:val="24"/>
                <w:u w:val="single"/>
                <w:lang w:val="en-US" w:eastAsia="zh-CN"/>
                <w14:textFill>
                  <w14:solidFill>
                    <w14:schemeClr w14:val="tx1"/>
                  </w14:solidFill>
                </w14:textFill>
              </w:rPr>
              <w:t>需求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71D54B5B">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3D2EDAB0">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B190F75">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2026年6月5日12点-13点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临平区中心学校一楼开评标室（</w:t>
            </w:r>
            <w:r>
              <w:rPr>
                <w:rFonts w:hint="eastAsia" w:ascii="宋体" w:hAnsi="宋体" w:cs="宋体"/>
                <w:color w:val="auto"/>
                <w:sz w:val="24"/>
                <w:highlight w:val="none"/>
                <w:u w:val="single"/>
                <w:lang w:val="en-US" w:eastAsia="zh-CN"/>
              </w:rPr>
              <w:t>杭州市临平区良熟路1号）</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马工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lang w:val="en-US" w:eastAsia="zh-CN"/>
              </w:rPr>
              <w:t>13868060262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r>
              <w:rPr>
                <w:rFonts w:hint="eastAsia" w:ascii="宋体" w:hAnsi="宋体" w:eastAsia="宋体"/>
                <w:sz w:val="24"/>
                <w:szCs w:val="24"/>
              </w:rPr>
              <w:t>▲</w:t>
            </w:r>
            <w:r>
              <w:rPr>
                <w:rFonts w:hint="eastAsia" w:ascii="宋体" w:hAnsi="宋体" w:eastAsia="宋体"/>
                <w:b/>
                <w:bCs/>
                <w:sz w:val="24"/>
                <w:szCs w:val="24"/>
              </w:rPr>
              <w:t>注：未提供样品或样品提供不全</w:t>
            </w:r>
            <w:r>
              <w:rPr>
                <w:rFonts w:hint="eastAsia" w:ascii="宋体" w:hAnsi="宋体"/>
                <w:b/>
                <w:bCs/>
                <w:sz w:val="24"/>
                <w:szCs w:val="24"/>
                <w:lang w:val="en-US" w:eastAsia="zh-CN"/>
              </w:rPr>
              <w:t>的，投标</w:t>
            </w:r>
            <w:r>
              <w:rPr>
                <w:rFonts w:hint="eastAsia" w:ascii="宋体" w:hAnsi="宋体" w:eastAsia="宋体"/>
                <w:b/>
                <w:bCs/>
                <w:sz w:val="24"/>
                <w:szCs w:val="24"/>
              </w:rPr>
              <w:t>无效。</w:t>
            </w:r>
          </w:p>
          <w:p w14:paraId="4A767CF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3B1C7A79">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27EBD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74C5DABE">
            <w:pPr>
              <w:snapToGrid w:val="0"/>
              <w:spacing w:line="360" w:lineRule="auto"/>
              <w:jc w:val="center"/>
              <w:rPr>
                <w:rFonts w:ascii="宋体" w:hAnsi="宋体" w:cs="宋体"/>
                <w:color w:val="auto"/>
                <w:sz w:val="24"/>
                <w:highlight w:val="none"/>
              </w:rPr>
            </w:pPr>
          </w:p>
          <w:p w14:paraId="30AF87D7">
            <w:pPr>
              <w:snapToGrid w:val="0"/>
              <w:spacing w:line="360" w:lineRule="auto"/>
              <w:jc w:val="center"/>
              <w:rPr>
                <w:rFonts w:ascii="宋体" w:hAnsi="宋体" w:cs="宋体"/>
                <w:color w:val="auto"/>
                <w:sz w:val="24"/>
                <w:highlight w:val="none"/>
              </w:rPr>
            </w:pPr>
          </w:p>
          <w:p w14:paraId="7477C974">
            <w:pPr>
              <w:snapToGrid w:val="0"/>
              <w:spacing w:line="360" w:lineRule="auto"/>
              <w:jc w:val="center"/>
              <w:rPr>
                <w:rFonts w:ascii="宋体" w:hAnsi="宋体" w:cs="宋体"/>
                <w:color w:val="auto"/>
                <w:sz w:val="24"/>
                <w:highlight w:val="none"/>
              </w:rPr>
            </w:pPr>
          </w:p>
          <w:p w14:paraId="6A55ABF5">
            <w:pPr>
              <w:snapToGrid w:val="0"/>
              <w:spacing w:line="360" w:lineRule="auto"/>
              <w:jc w:val="center"/>
              <w:rPr>
                <w:rFonts w:ascii="宋体" w:hAnsi="宋体" w:cs="宋体"/>
                <w:color w:val="auto"/>
                <w:sz w:val="24"/>
                <w:highlight w:val="none"/>
              </w:rPr>
            </w:pPr>
          </w:p>
          <w:p w14:paraId="4B5F9C7E">
            <w:pPr>
              <w:snapToGrid w:val="0"/>
              <w:spacing w:line="360" w:lineRule="auto"/>
              <w:jc w:val="center"/>
              <w:rPr>
                <w:rFonts w:ascii="宋体" w:hAnsi="宋体" w:cs="宋体"/>
                <w:color w:val="auto"/>
                <w:sz w:val="24"/>
                <w:highlight w:val="none"/>
              </w:rPr>
            </w:pPr>
          </w:p>
          <w:p w14:paraId="1FFB78AF">
            <w:pPr>
              <w:snapToGrid w:val="0"/>
              <w:spacing w:line="360" w:lineRule="auto"/>
              <w:jc w:val="center"/>
              <w:rPr>
                <w:rFonts w:ascii="宋体" w:hAnsi="宋体" w:cs="宋体"/>
                <w:color w:val="auto"/>
                <w:sz w:val="24"/>
                <w:highlight w:val="none"/>
              </w:rPr>
            </w:pPr>
          </w:p>
          <w:p w14:paraId="1FBF0142">
            <w:pPr>
              <w:snapToGrid w:val="0"/>
              <w:spacing w:line="360" w:lineRule="auto"/>
              <w:jc w:val="center"/>
              <w:rPr>
                <w:rFonts w:ascii="宋体" w:hAnsi="宋体" w:cs="宋体"/>
                <w:color w:val="auto"/>
                <w:sz w:val="24"/>
                <w:highlight w:val="none"/>
              </w:rPr>
            </w:pPr>
          </w:p>
          <w:p w14:paraId="1837A04F">
            <w:pPr>
              <w:snapToGrid w:val="0"/>
              <w:spacing w:line="360" w:lineRule="auto"/>
              <w:jc w:val="center"/>
              <w:rPr>
                <w:rFonts w:ascii="宋体" w:hAnsi="宋体" w:cs="宋体"/>
                <w:color w:val="auto"/>
                <w:sz w:val="24"/>
                <w:highlight w:val="none"/>
              </w:rPr>
            </w:pPr>
          </w:p>
          <w:p w14:paraId="37C1C75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EFB4220">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CF85D0B">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3303706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03EDFC81">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B组织。</w:t>
            </w:r>
          </w:p>
          <w:p w14:paraId="702FDC3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rPr>
              <w:t>人。讲解演示结束后按要求解答评标委员会提问。</w:t>
            </w:r>
          </w:p>
          <w:p w14:paraId="25EFC67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w:t>
            </w:r>
          </w:p>
          <w:p w14:paraId="3BF73A7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交易中心现场讲解演示。现场讲解地点为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临平区中心学校一楼开评标室（</w:t>
            </w:r>
            <w:r>
              <w:rPr>
                <w:rFonts w:hint="eastAsia" w:ascii="宋体" w:hAnsi="宋体" w:cs="宋体"/>
                <w:color w:val="auto"/>
                <w:sz w:val="24"/>
                <w:highlight w:val="none"/>
                <w:u w:val="single"/>
                <w:lang w:val="en-US" w:eastAsia="zh-CN"/>
              </w:rPr>
              <w:t>杭州市临平区良熟路1号）</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342DB64F">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4CDAA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235B6BC3">
            <w:pPr>
              <w:snapToGrid w:val="0"/>
              <w:spacing w:line="360" w:lineRule="auto"/>
              <w:jc w:val="center"/>
              <w:rPr>
                <w:rFonts w:ascii="宋体" w:hAnsi="宋体" w:cs="宋体"/>
                <w:color w:val="auto"/>
                <w:sz w:val="24"/>
                <w:highlight w:val="none"/>
              </w:rPr>
            </w:pPr>
          </w:p>
          <w:p w14:paraId="521DBA73">
            <w:pPr>
              <w:snapToGrid w:val="0"/>
              <w:spacing w:line="360" w:lineRule="auto"/>
              <w:jc w:val="center"/>
              <w:rPr>
                <w:rFonts w:ascii="宋体" w:hAnsi="宋体" w:cs="宋体"/>
                <w:color w:val="auto"/>
                <w:sz w:val="24"/>
                <w:highlight w:val="none"/>
              </w:rPr>
            </w:pPr>
          </w:p>
          <w:p w14:paraId="3019288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7053124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729E03E9">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4A692688">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4C328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343392FC">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2BBD2A26">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E3DD9C6">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3F2D5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480B9C78">
            <w:pPr>
              <w:snapToGrid w:val="0"/>
              <w:spacing w:line="360" w:lineRule="auto"/>
              <w:jc w:val="center"/>
              <w:rPr>
                <w:rFonts w:ascii="宋体" w:hAnsi="宋体" w:cs="宋体"/>
                <w:color w:val="auto"/>
                <w:sz w:val="24"/>
                <w:highlight w:val="none"/>
              </w:rPr>
            </w:pPr>
          </w:p>
          <w:p w14:paraId="16926B70">
            <w:pPr>
              <w:snapToGrid w:val="0"/>
              <w:spacing w:line="360" w:lineRule="auto"/>
              <w:jc w:val="center"/>
              <w:rPr>
                <w:rFonts w:ascii="宋体" w:hAnsi="宋体" w:cs="宋体"/>
                <w:color w:val="auto"/>
                <w:sz w:val="24"/>
                <w:highlight w:val="none"/>
              </w:rPr>
            </w:pPr>
          </w:p>
          <w:p w14:paraId="608C95C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E1D4D2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96726A0">
            <w:pPr>
              <w:snapToGrid w:val="0"/>
              <w:spacing w:line="360" w:lineRule="auto"/>
              <w:rPr>
                <w:rFonts w:hint="eastAsia" w:eastAsia="宋体"/>
                <w:color w:val="auto"/>
                <w:sz w:val="24"/>
                <w:szCs w:val="24"/>
                <w:highlight w:val="none"/>
              </w:rPr>
            </w:pPr>
            <w:r>
              <w:rPr>
                <w:rFonts w:hint="eastAsia"/>
                <w:color w:val="auto"/>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w:t>
            </w:r>
            <w:r>
              <w:rPr>
                <w:rFonts w:hint="eastAsia" w:eastAsia="宋体"/>
                <w:color w:val="auto"/>
                <w:sz w:val="24"/>
                <w:szCs w:val="24"/>
                <w:highlight w:val="none"/>
              </w:rPr>
              <w:t>购或强制采购。</w:t>
            </w:r>
          </w:p>
          <w:p w14:paraId="7B3600E6">
            <w:pPr>
              <w:snapToGrid w:val="0"/>
              <w:spacing w:line="360" w:lineRule="auto"/>
              <w:rPr>
                <w:rFonts w:hint="eastAsia" w:eastAsia="宋体"/>
                <w:color w:val="auto"/>
                <w:sz w:val="24"/>
                <w:szCs w:val="24"/>
                <w:highlight w:val="none"/>
                <w:lang w:eastAsia="zh-CN"/>
              </w:rPr>
            </w:pPr>
            <w:sdt>
              <w:sdtPr>
                <w:rPr>
                  <w:rFonts w:hint="eastAsia" w:eastAsia="宋体"/>
                  <w:color w:val="auto"/>
                  <w:sz w:val="24"/>
                  <w:szCs w:val="24"/>
                  <w:highlight w:val="none"/>
                </w:rPr>
                <w:id w:val="147461840"/>
                <w14:checkbox>
                  <w14:checked w14:val="0"/>
                  <w14:checkedState w14:val="00FE" w14:font="Wingdings"/>
                  <w14:uncheckedState w14:val="2610" w14:font="MS Gothic"/>
                </w14:checkbox>
              </w:sdtPr>
              <w:sdtEndPr>
                <w:rPr>
                  <w:rFonts w:hint="eastAsia" w:eastAsia="宋体"/>
                  <w:color w:val="auto"/>
                  <w:sz w:val="24"/>
                  <w:szCs w:val="24"/>
                  <w:highlight w:val="none"/>
                </w:rPr>
              </w:sdtEndPr>
              <w:sdtContent>
                <w:r>
                  <w:rPr>
                    <w:rFonts w:hint="eastAsia" w:eastAsia="宋体"/>
                    <w:color w:val="auto"/>
                    <w:sz w:val="24"/>
                    <w:szCs w:val="24"/>
                    <w:highlight w:val="none"/>
                  </w:rPr>
                  <w:t>☐</w:t>
                </w:r>
              </w:sdtContent>
            </w:sdt>
            <w:r>
              <w:rPr>
                <w:rFonts w:hint="eastAsia" w:eastAsia="宋体"/>
                <w:color w:val="auto"/>
                <w:sz w:val="24"/>
                <w:szCs w:val="24"/>
                <w:highlight w:val="none"/>
                <w:lang w:eastAsia="zh-CN"/>
              </w:rPr>
              <w:t>强制采购节能采购。产品：</w:t>
            </w:r>
            <w:r>
              <w:rPr>
                <w:rFonts w:hint="eastAsia" w:eastAsia="宋体"/>
                <w:color w:val="auto"/>
                <w:sz w:val="24"/>
                <w:szCs w:val="24"/>
                <w:highlight w:val="none"/>
                <w:lang w:val="en-US" w:eastAsia="zh-CN"/>
              </w:rPr>
              <w:t xml:space="preserve">    </w:t>
            </w:r>
          </w:p>
          <w:p w14:paraId="11CD15C7">
            <w:pPr>
              <w:snapToGrid w:val="0"/>
              <w:spacing w:line="360" w:lineRule="auto"/>
              <w:rPr>
                <w:rFonts w:hint="eastAsia" w:eastAsia="宋体"/>
                <w:color w:val="auto"/>
                <w:sz w:val="24"/>
                <w:szCs w:val="24"/>
                <w:highlight w:val="none"/>
                <w:lang w:val="en-US" w:eastAsia="zh-CN"/>
              </w:rPr>
            </w:pPr>
            <w:r>
              <w:rPr>
                <w:rFonts w:hint="eastAsia" w:eastAsia="宋体"/>
                <w:color w:val="auto"/>
                <w:sz w:val="24"/>
                <w:szCs w:val="24"/>
                <w:highlight w:val="none"/>
                <w:lang w:eastAsia="zh-CN"/>
              </w:rPr>
              <w:t>□优先采购节能产品。产品：</w:t>
            </w:r>
            <w:r>
              <w:rPr>
                <w:rFonts w:hint="eastAsia" w:eastAsia="宋体"/>
                <w:color w:val="auto"/>
                <w:sz w:val="24"/>
                <w:szCs w:val="24"/>
                <w:highlight w:val="none"/>
                <w:lang w:val="en-US" w:eastAsia="zh-CN"/>
              </w:rPr>
              <w:t xml:space="preserve">   </w:t>
            </w:r>
          </w:p>
          <w:p w14:paraId="1C825DDA">
            <w:pPr>
              <w:snapToGrid w:val="0"/>
              <w:spacing w:line="360" w:lineRule="auto"/>
              <w:rPr>
                <w:rFonts w:hint="eastAsia" w:eastAsia="宋体"/>
                <w:color w:val="auto"/>
                <w:sz w:val="24"/>
                <w:szCs w:val="24"/>
                <w:highlight w:val="none"/>
                <w:lang w:eastAsia="zh-CN"/>
              </w:rPr>
            </w:pPr>
            <w:r>
              <w:rPr>
                <w:rFonts w:hint="eastAsia" w:eastAsia="宋体"/>
                <w:color w:val="auto"/>
                <w:sz w:val="24"/>
                <w:szCs w:val="24"/>
                <w:highlight w:val="none"/>
                <w:lang w:eastAsia="zh-CN"/>
              </w:rPr>
              <w:t>□优先采购环保产品。产品：</w:t>
            </w:r>
            <w:r>
              <w:rPr>
                <w:rFonts w:hint="eastAsia" w:eastAsia="宋体"/>
                <w:color w:val="auto"/>
                <w:sz w:val="24"/>
                <w:szCs w:val="24"/>
                <w:highlight w:val="none"/>
                <w:lang w:val="en-US" w:eastAsia="zh-CN"/>
              </w:rPr>
              <w:t xml:space="preserve">    </w:t>
            </w:r>
          </w:p>
          <w:p w14:paraId="6B729BBB">
            <w:pPr>
              <w:snapToGrid w:val="0"/>
              <w:spacing w:line="360" w:lineRule="auto"/>
              <w:rPr>
                <w:rFonts w:hint="eastAsia" w:ascii="宋体" w:hAnsi="宋体" w:cs="宋体"/>
                <w:color w:val="auto"/>
                <w:kern w:val="0"/>
                <w:sz w:val="24"/>
                <w:highlight w:val="none"/>
                <w:lang w:eastAsia="zh-CN"/>
              </w:rPr>
            </w:pPr>
            <w:r>
              <w:rPr>
                <w:rFonts w:hint="eastAsia"/>
                <w:color w:val="auto"/>
                <w:sz w:val="24"/>
                <w:szCs w:val="24"/>
                <w:highlight w:val="none"/>
                <w:lang w:eastAsia="zh-CN"/>
              </w:rPr>
              <w:t>☑</w:t>
            </w:r>
            <w:r>
              <w:rPr>
                <w:rFonts w:hint="eastAsia" w:eastAsia="宋体"/>
                <w:color w:val="auto"/>
                <w:sz w:val="24"/>
                <w:szCs w:val="24"/>
                <w:highlight w:val="none"/>
                <w:lang w:eastAsia="zh-CN"/>
              </w:rPr>
              <w:t>无</w:t>
            </w:r>
          </w:p>
        </w:tc>
      </w:tr>
      <w:tr w14:paraId="2A134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29716B3C">
            <w:pPr>
              <w:snapToGrid w:val="0"/>
              <w:spacing w:line="360" w:lineRule="auto"/>
              <w:jc w:val="center"/>
              <w:rPr>
                <w:rFonts w:ascii="宋体" w:hAnsi="宋体" w:cs="宋体"/>
                <w:color w:val="auto"/>
                <w:sz w:val="24"/>
                <w:highlight w:val="none"/>
              </w:rPr>
            </w:pPr>
          </w:p>
          <w:p w14:paraId="23BB3C5B">
            <w:pPr>
              <w:snapToGrid w:val="0"/>
              <w:spacing w:line="360" w:lineRule="auto"/>
              <w:jc w:val="center"/>
              <w:rPr>
                <w:rFonts w:ascii="宋体" w:hAnsi="宋体" w:cs="宋体"/>
                <w:color w:val="auto"/>
                <w:sz w:val="24"/>
                <w:highlight w:val="none"/>
              </w:rPr>
            </w:pPr>
          </w:p>
          <w:p w14:paraId="5A90F8D6">
            <w:pPr>
              <w:snapToGrid w:val="0"/>
              <w:spacing w:line="360" w:lineRule="auto"/>
              <w:jc w:val="center"/>
              <w:rPr>
                <w:rFonts w:ascii="宋体" w:hAnsi="宋体" w:cs="宋体"/>
                <w:color w:val="auto"/>
                <w:sz w:val="24"/>
                <w:highlight w:val="none"/>
              </w:rPr>
            </w:pPr>
          </w:p>
          <w:p w14:paraId="55AF7F7C">
            <w:pPr>
              <w:snapToGrid w:val="0"/>
              <w:spacing w:line="360" w:lineRule="auto"/>
              <w:jc w:val="center"/>
              <w:rPr>
                <w:rFonts w:ascii="宋体" w:hAnsi="宋体" w:cs="宋体"/>
                <w:color w:val="auto"/>
                <w:sz w:val="24"/>
                <w:highlight w:val="none"/>
              </w:rPr>
            </w:pPr>
          </w:p>
          <w:p w14:paraId="6D5438C9">
            <w:pPr>
              <w:snapToGrid w:val="0"/>
              <w:spacing w:line="360" w:lineRule="auto"/>
              <w:jc w:val="center"/>
              <w:rPr>
                <w:rFonts w:ascii="宋体" w:hAnsi="宋体" w:cs="宋体"/>
                <w:color w:val="auto"/>
                <w:sz w:val="24"/>
                <w:highlight w:val="none"/>
              </w:rPr>
            </w:pPr>
          </w:p>
          <w:p w14:paraId="0BA1C7A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EC247D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3F4C3354">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3EAECC8D">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6C934EDB">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1D380F3C">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71B276BC">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7C65D9E7">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60AEE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tcPr>
          <w:p w14:paraId="7D10669D">
            <w:pPr>
              <w:snapToGrid w:val="0"/>
              <w:spacing w:line="360" w:lineRule="auto"/>
              <w:jc w:val="center"/>
              <w:rPr>
                <w:rFonts w:ascii="宋体" w:hAnsi="宋体" w:cs="宋体"/>
                <w:color w:val="auto"/>
                <w:sz w:val="24"/>
                <w:highlight w:val="none"/>
              </w:rPr>
            </w:pPr>
          </w:p>
          <w:p w14:paraId="44B2D8A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2D189B8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1B5881A9">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9378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53D9505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C3B7EB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2B616D23">
            <w:pPr>
              <w:pStyle w:val="32"/>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临平街道昌达路159号百联奥特莱斯2期18幢2号楼4楼</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lang w:val="en-US" w:eastAsia="zh-CN"/>
              </w:rPr>
              <w:t>13868060262</w:t>
            </w:r>
            <w:r>
              <w:rPr>
                <w:rFonts w:hint="eastAsia" w:hAnsi="宋体" w:cs="宋体"/>
                <w:color w:val="auto"/>
                <w:sz w:val="24"/>
                <w:highlight w:val="none"/>
                <w:u w:val="single"/>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67D6C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tcPr>
          <w:p w14:paraId="45B5BD4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211D0D2E">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30F0A505">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43F50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45211CBC">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1A79DE90">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5F510D18">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9489171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7244E1CF">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655D4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2929C48F">
            <w:pPr>
              <w:snapToGrid w:val="0"/>
              <w:spacing w:line="360" w:lineRule="auto"/>
              <w:jc w:val="center"/>
              <w:rPr>
                <w:rFonts w:hint="default" w:ascii="宋体" w:hAnsi="宋体" w:eastAsia="宋体" w:cs="宋体"/>
                <w:color w:val="auto"/>
                <w:sz w:val="24"/>
                <w:highlight w:val="none"/>
                <w:lang w:val="en-US" w:eastAsia="zh-CN"/>
              </w:rPr>
            </w:pPr>
            <w:bookmarkStart w:id="13" w:name="_Toc164416483"/>
            <w:bookmarkStart w:id="14" w:name="第三部分"/>
            <w:r>
              <w:rPr>
                <w:rFonts w:hint="eastAsia" w:ascii="宋体" w:hAnsi="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7529D088">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成交候选人数量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2439D14C">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 xml:space="preserve">  1名  </w:t>
            </w:r>
            <w:r>
              <w:rPr>
                <w:rFonts w:hint="eastAsia" w:ascii="宋体" w:hAnsi="宋体" w:cs="宋体"/>
                <w:color w:val="auto"/>
                <w:kern w:val="0"/>
                <w:sz w:val="24"/>
                <w:highlight w:val="none"/>
                <w:lang w:val="en" w:eastAsia="zh-CN"/>
              </w:rPr>
              <w:t>。</w:t>
            </w:r>
          </w:p>
        </w:tc>
      </w:tr>
      <w:tr w14:paraId="2BB92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1CE7DCBC">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shd w:val="clear" w:color="auto" w:fill="auto"/>
            <w:vAlign w:val="center"/>
          </w:tcPr>
          <w:p w14:paraId="1E9F5F86">
            <w:pPr>
              <w:snapToGrid w:val="0"/>
              <w:spacing w:line="360" w:lineRule="auto"/>
              <w:jc w:val="center"/>
              <w:rPr>
                <w:rFonts w:hint="eastAsia" w:cs="仿宋_GB2312" w:asciiTheme="minorEastAsia" w:hAnsiTheme="minorEastAsia" w:eastAsiaTheme="minorEastAsia"/>
                <w:b/>
                <w:color w:val="auto"/>
                <w:kern w:val="2"/>
                <w:sz w:val="24"/>
                <w:szCs w:val="24"/>
                <w:highlight w:val="none"/>
                <w:lang w:val="en" w:eastAsia="zh-CN" w:bidi="ar-SA"/>
              </w:rPr>
            </w:pPr>
            <w:r>
              <w:rPr>
                <w:rFonts w:hint="eastAsia" w:cs="仿宋_GB2312" w:asciiTheme="minorEastAsia" w:hAnsiTheme="minorEastAsia" w:eastAsiaTheme="minorEastAsia"/>
                <w:b/>
                <w:color w:val="auto"/>
                <w:sz w:val="24"/>
                <w:highlight w:val="none"/>
                <w:lang w:val="en" w:eastAsia="zh-CN"/>
              </w:rPr>
              <w:t>其他要求</w:t>
            </w:r>
          </w:p>
        </w:tc>
        <w:tc>
          <w:tcPr>
            <w:tcW w:w="6095" w:type="dxa"/>
            <w:tcBorders>
              <w:top w:val="single" w:color="000000" w:sz="8" w:space="0"/>
              <w:left w:val="single" w:color="auto" w:sz="4" w:space="0"/>
              <w:bottom w:val="single" w:color="auto" w:sz="4" w:space="0"/>
              <w:right w:val="single" w:color="auto" w:sz="4" w:space="0"/>
            </w:tcBorders>
            <w:shd w:val="clear" w:color="auto" w:fill="auto"/>
            <w:vAlign w:val="center"/>
          </w:tcPr>
          <w:p w14:paraId="66F8655B">
            <w:pPr>
              <w:spacing w:line="360" w:lineRule="auto"/>
              <w:rPr>
                <w:rFonts w:hint="eastAsia" w:cs="Arial" w:asciiTheme="minorEastAsia" w:hAnsiTheme="minorEastAsia" w:eastAsiaTheme="minorEastAsia"/>
                <w:color w:val="auto"/>
                <w:kern w:val="0"/>
                <w:sz w:val="24"/>
                <w:szCs w:val="24"/>
                <w:lang w:val="en" w:eastAsia="zh-CN" w:bidi="ar-SA"/>
              </w:rPr>
            </w:pPr>
            <w:r>
              <w:rPr>
                <w:rFonts w:hint="eastAsia" w:cs="Arial" w:asciiTheme="minorEastAsia" w:hAnsiTheme="minorEastAsia" w:eastAsiaTheme="minorEastAsia"/>
                <w:color w:val="auto"/>
                <w:kern w:val="0"/>
                <w:sz w:val="24"/>
              </w:rPr>
              <w:t>各中标单位在中标公示结束后再递交与电子加密投标文件内容一致的书面响应文件（正本一份，副本</w:t>
            </w:r>
            <w:r>
              <w:rPr>
                <w:rFonts w:hint="eastAsia" w:cs="Arial" w:asciiTheme="minorEastAsia" w:hAnsiTheme="minorEastAsia" w:eastAsiaTheme="minorEastAsia"/>
                <w:color w:val="auto"/>
                <w:kern w:val="0"/>
                <w:sz w:val="24"/>
                <w:lang w:val="en-US" w:eastAsia="zh-CN"/>
              </w:rPr>
              <w:t>三</w:t>
            </w:r>
            <w:r>
              <w:rPr>
                <w:rFonts w:hint="eastAsia" w:cs="Arial" w:asciiTheme="minorEastAsia" w:hAnsiTheme="minorEastAsia" w:eastAsiaTheme="minorEastAsia"/>
                <w:color w:val="auto"/>
                <w:kern w:val="0"/>
                <w:sz w:val="24"/>
              </w:rPr>
              <w:t>份）。</w:t>
            </w:r>
          </w:p>
        </w:tc>
      </w:tr>
      <w:bookmarkEnd w:id="10"/>
    </w:tbl>
    <w:p w14:paraId="13A29C00">
      <w:pPr>
        <w:adjustRightInd/>
        <w:spacing w:line="360" w:lineRule="auto"/>
        <w:ind w:firstLine="3845" w:firstLineChars="1197"/>
        <w:outlineLvl w:val="0"/>
        <w:rPr>
          <w:rFonts w:hint="eastAsia" w:ascii="宋体" w:hAnsi="宋体" w:cs="宋体"/>
          <w:b/>
          <w:color w:val="auto"/>
          <w:sz w:val="32"/>
          <w:szCs w:val="20"/>
          <w:highlight w:val="none"/>
        </w:rPr>
      </w:pPr>
    </w:p>
    <w:p w14:paraId="2998DDF9">
      <w:pPr>
        <w:adjustRightInd/>
        <w:spacing w:line="360" w:lineRule="auto"/>
        <w:ind w:firstLine="3845" w:firstLineChars="1197"/>
        <w:outlineLvl w:val="0"/>
        <w:rPr>
          <w:rFonts w:hint="eastAsia" w:ascii="宋体" w:hAnsi="宋体" w:cs="宋体"/>
          <w:b/>
          <w:color w:val="auto"/>
          <w:sz w:val="32"/>
          <w:szCs w:val="20"/>
          <w:highlight w:val="none"/>
        </w:rPr>
      </w:pPr>
    </w:p>
    <w:p w14:paraId="6CC05433">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30205AD4">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6ECB746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74F5E741">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506AF2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18B7DA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1B253A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6FF544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0ADB09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42C0D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0E3D5D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2474197F">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043B6F8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09FFF4C2">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53581C34">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50B989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C33D3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2DF574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5"/>
    </w:p>
    <w:p w14:paraId="4F2CBE42">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7F9DF9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5E311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F57BCA5">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7E43489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994513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0A35F1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2DBCAA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1523A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2C58D7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7D9FAC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18E53D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013299C5">
      <w:pPr>
        <w:pStyle w:val="3"/>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eastAsia="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786BAD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097FB9AB">
      <w:pPr>
        <w:spacing w:line="360" w:lineRule="auto"/>
        <w:ind w:firstLine="480" w:firstLineChars="200"/>
        <w:rPr>
          <w:rFonts w:hint="eastAsia" w:eastAsia="宋体"/>
          <w:b/>
          <w:color w:val="auto"/>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eastAsia="宋体" w:cs="宋体"/>
          <w:b/>
          <w:color w:val="auto"/>
          <w:sz w:val="24"/>
          <w:highlight w:val="none"/>
        </w:rPr>
        <w:t>4. 询问、质疑、投诉、补偿救济</w:t>
      </w:r>
    </w:p>
    <w:p w14:paraId="72978A66">
      <w:pPr>
        <w:pStyle w:val="889"/>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4.1在线询问、质疑、投诉</w:t>
      </w:r>
    </w:p>
    <w:p w14:paraId="3FA59F7F">
      <w:pPr>
        <w:pStyle w:val="889"/>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FD55280">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3A39D2ED">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72A1290">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4D127D50">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31D66876">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5972F4C0">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0B50084E">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688ADEB1">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488AA84B">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542F16CA">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19EED7B1">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257B6C7A">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65B140CD">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0248E31F">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289796B8">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205E3DD1">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64501425">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7F10AB57">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3D29C415">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3575C762">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558AE498">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202FC604">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38D31720">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04EBAA3C">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 以联合体形式参加政府采购活动的，其投诉应当由组成联合体的所有供应商共同提出。</w:t>
      </w:r>
    </w:p>
    <w:p w14:paraId="56DAB322">
      <w:pPr>
        <w:pStyle w:val="889"/>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p>
    <w:p w14:paraId="09548981">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051B9B51">
      <w:pPr>
        <w:shd w:val="clear" w:color="auto" w:fill="FFFFFF"/>
        <w:adjustRightInd w:val="0"/>
        <w:snapToGrid w:val="0"/>
        <w:spacing w:after="240" w:afterAutospacing="0" w:line="360" w:lineRule="auto"/>
        <w:ind w:firstLine="480" w:firstLineChars="200"/>
        <w:contextualSpacing/>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17059615">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0448E70A">
      <w:pPr>
        <w:pStyle w:val="132"/>
        <w:snapToGrid w:val="0"/>
        <w:spacing w:before="0"/>
        <w:ind w:firstLine="360"/>
        <w:rPr>
          <w:rFonts w:ascii="宋体" w:hAnsi="宋体" w:cs="宋体"/>
          <w:color w:val="auto"/>
          <w:sz w:val="18"/>
          <w:szCs w:val="18"/>
          <w:highlight w:val="none"/>
        </w:rPr>
      </w:pPr>
    </w:p>
    <w:p w14:paraId="17319157">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7A6BB581">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3E5A98E4">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66B6BC2D">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469C0637">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36F2EF20">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4F2A4868">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2CEFAFE">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6E9A4576">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3798353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D0BEAFC">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787D0B01">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4A1146BA">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569EC72">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7FED604C">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69D958A9">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4B5DBE70">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2A73DD5B">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3CD0782D">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1ABA1AE5">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62F9045C">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67E4FD97">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77456440">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48697D7F">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2F7632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391B6A1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1257C51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7" w:name="_Hlk101259339"/>
      <w:r>
        <w:rPr>
          <w:rFonts w:hint="eastAsia" w:ascii="宋体" w:hAnsi="宋体" w:cs="宋体"/>
          <w:snapToGrid w:val="0"/>
          <w:color w:val="auto"/>
          <w:kern w:val="28"/>
          <w:sz w:val="24"/>
          <w:szCs w:val="20"/>
          <w:highlight w:val="none"/>
        </w:rPr>
        <w:t>联合协议</w:t>
      </w:r>
      <w:bookmarkEnd w:id="17"/>
      <w:r>
        <w:rPr>
          <w:rFonts w:hint="eastAsia" w:ascii="宋体" w:hAnsi="宋体" w:cs="宋体"/>
          <w:snapToGrid w:val="0"/>
          <w:color w:val="auto"/>
          <w:kern w:val="28"/>
          <w:sz w:val="24"/>
          <w:szCs w:val="20"/>
          <w:highlight w:val="none"/>
        </w:rPr>
        <w:t>（如果有)；</w:t>
      </w:r>
    </w:p>
    <w:p w14:paraId="6FAF10A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F82560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1666F3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3A96EB7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29E47C6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21CA957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2743BA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4EB02BB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54D73F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3FF265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6F4C09D9">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6197F2E6">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393289FC">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5B72C653">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报价情况说明（如果有）</w:t>
      </w:r>
    </w:p>
    <w:p w14:paraId="34470DCC">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11.3.3 </w:t>
      </w:r>
      <w:r>
        <w:rPr>
          <w:rFonts w:hint="eastAsia" w:ascii="宋体" w:hAnsi="宋体" w:cs="宋体"/>
          <w:color w:val="000000" w:themeColor="text1"/>
          <w:sz w:val="24"/>
          <w:highlight w:val="none"/>
          <w14:textFill>
            <w14:solidFill>
              <w14:schemeClr w14:val="tx1"/>
            </w14:solidFill>
          </w14:textFill>
        </w:rPr>
        <w:t>中小企业声明函</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如果有）</w:t>
      </w:r>
    </w:p>
    <w:p w14:paraId="693C7084">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ascii="宋体" w:hAnsi="宋体" w:cs="宋体"/>
          <w:color w:val="auto"/>
          <w:sz w:val="24"/>
          <w:highlight w:val="none"/>
        </w:rPr>
      </w:pPr>
      <w:r>
        <w:rPr>
          <w:rFonts w:hint="eastAsia" w:ascii="宋体" w:hAnsi="宋体" w:cs="宋体"/>
          <w:b w:val="0"/>
          <w:bCs w:val="0"/>
          <w:color w:val="auto"/>
          <w:sz w:val="24"/>
          <w:szCs w:val="24"/>
          <w:highlight w:val="none"/>
          <w:lang w:val="en-US" w:eastAsia="zh-CN"/>
        </w:rPr>
        <w:t>11.3.4</w:t>
      </w:r>
      <w:r>
        <w:rPr>
          <w:rFonts w:hint="eastAsia" w:ascii="宋体" w:hAnsi="宋体" w:cs="宋体"/>
          <w:sz w:val="24"/>
        </w:rPr>
        <w:t>关于符合本国产品标准的声明函（如果有）</w:t>
      </w:r>
      <w:r>
        <w:rPr>
          <w:rFonts w:hint="eastAsia" w:ascii="宋体" w:hAnsi="宋体" w:cs="宋体"/>
          <w:color w:val="auto"/>
          <w:sz w:val="24"/>
          <w:highlight w:val="none"/>
        </w:rPr>
        <w:t>。</w:t>
      </w:r>
    </w:p>
    <w:p w14:paraId="48796E2B">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73E93E8B">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5F4B5909">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64DBA0F0">
      <w:pPr>
        <w:pStyle w:val="132"/>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27D76908">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DEDBDFC">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72C98EA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23D8455B">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3DE4BB7F">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5E496481">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40C4FFD2">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1A6047F2">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62B646EC">
      <w:pPr>
        <w:pStyle w:val="132"/>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902E9F0">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7EF53A5C">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58B0645F">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468980C5">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2679D114">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0A15FE3">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204102C5">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5C6DE637">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364CB7F6">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44D4B2B6">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6DCD0846">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3A5F05F6">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54FE2E89">
      <w:pPr>
        <w:pStyle w:val="132"/>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6F45D637">
      <w:pPr>
        <w:pStyle w:val="132"/>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5EFC979E">
      <w:pPr>
        <w:pStyle w:val="132"/>
        <w:spacing w:before="0"/>
        <w:ind w:firstLine="643"/>
        <w:rPr>
          <w:rFonts w:ascii="宋体" w:hAnsi="宋体" w:cs="宋体"/>
          <w:b/>
          <w:color w:val="auto"/>
          <w:sz w:val="32"/>
          <w:highlight w:val="none"/>
        </w:rPr>
      </w:pPr>
    </w:p>
    <w:p w14:paraId="0B1A38A9">
      <w:pPr>
        <w:pStyle w:val="132"/>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4FC52C42">
      <w:pPr>
        <w:pStyle w:val="557"/>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1E76C37D">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368126BD">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5C099F46">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39C6CFF7">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w:t>
      </w:r>
      <w:r>
        <w:rPr>
          <w:rFonts w:hint="eastAsia" w:ascii="宋体" w:hAnsi="宋体" w:cs="宋体"/>
          <w:b/>
          <w:color w:val="auto"/>
          <w:sz w:val="24"/>
          <w:szCs w:val="20"/>
          <w:highlight w:val="none"/>
          <w:lang w:val="en-US" w:eastAsia="zh-CN"/>
        </w:rPr>
        <w:t>.</w:t>
      </w:r>
      <w:r>
        <w:rPr>
          <w:rFonts w:hint="eastAsia" w:ascii="宋体" w:hAnsi="宋体" w:cs="宋体"/>
          <w:b/>
          <w:color w:val="auto"/>
          <w:sz w:val="24"/>
          <w:szCs w:val="20"/>
          <w:highlight w:val="none"/>
        </w:rPr>
        <w:t>资格审查</w:t>
      </w:r>
    </w:p>
    <w:p w14:paraId="559BBAE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3DBB9536">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53CF8AEA">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1E5824E5">
      <w:pPr>
        <w:pStyle w:val="132"/>
        <w:adjustRightInd w:val="0"/>
        <w:snapToGrid w:val="0"/>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1E0AD2CD">
      <w:pPr>
        <w:pStyle w:val="132"/>
        <w:spacing w:before="0"/>
        <w:ind w:firstLine="482" w:firstLineChars="200"/>
        <w:rPr>
          <w:rFonts w:ascii="宋体" w:hAnsi="宋体" w:cs="宋体"/>
          <w:b/>
          <w:color w:val="auto"/>
          <w:szCs w:val="24"/>
          <w:highlight w:val="none"/>
        </w:rPr>
      </w:pPr>
      <w:r>
        <w:rPr>
          <w:rFonts w:hint="eastAsia" w:ascii="宋体" w:hAnsi="宋体" w:cs="宋体"/>
          <w:b/>
          <w:color w:val="auto"/>
          <w:szCs w:val="24"/>
          <w:highlight w:val="none"/>
        </w:rPr>
        <w:t>20</w:t>
      </w:r>
      <w:r>
        <w:rPr>
          <w:rFonts w:hint="eastAsia" w:ascii="宋体" w:hAnsi="宋体" w:cs="宋体"/>
          <w:b/>
          <w:color w:val="auto"/>
          <w:szCs w:val="24"/>
          <w:highlight w:val="none"/>
          <w:lang w:val="en-US" w:eastAsia="zh-CN"/>
        </w:rPr>
        <w:t>.</w:t>
      </w:r>
      <w:r>
        <w:rPr>
          <w:rFonts w:hint="eastAsia" w:ascii="宋体" w:hAnsi="宋体" w:cs="宋体"/>
          <w:b/>
          <w:color w:val="auto"/>
          <w:szCs w:val="24"/>
          <w:highlight w:val="none"/>
        </w:rPr>
        <w:t>信用信息查询</w:t>
      </w:r>
    </w:p>
    <w:p w14:paraId="256D2256">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将在资格审查时通过“信用中国”网站(www.creditchina.gov.cn)、中国政府采购网(www.ccgp.gov.cn)渠道查询投标人的信用记录。</w:t>
      </w:r>
    </w:p>
    <w:p w14:paraId="2642C70C">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306BC5A6">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3F64773D">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3704C809">
      <w:pPr>
        <w:pStyle w:val="132"/>
        <w:spacing w:before="0"/>
        <w:ind w:firstLine="0" w:firstLineChars="0"/>
        <w:rPr>
          <w:rFonts w:ascii="宋体" w:hAnsi="宋体" w:cs="宋体"/>
          <w:color w:val="auto"/>
          <w:kern w:val="0"/>
          <w:szCs w:val="24"/>
          <w:highlight w:val="none"/>
        </w:rPr>
      </w:pPr>
    </w:p>
    <w:p w14:paraId="5F692741">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730D07E6">
      <w:pPr>
        <w:spacing w:line="360" w:lineRule="auto"/>
        <w:rPr>
          <w:rFonts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33D50417">
      <w:pPr>
        <w:spacing w:line="360" w:lineRule="auto"/>
        <w:rPr>
          <w:rFonts w:ascii="宋体" w:hAnsi="宋体" w:cs="宋体"/>
          <w:b/>
          <w:color w:val="auto"/>
          <w:sz w:val="24"/>
          <w:highlight w:val="none"/>
        </w:rPr>
      </w:pPr>
    </w:p>
    <w:p w14:paraId="026AE547">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2A9E45A4">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1A9CFD50">
      <w:pPr>
        <w:pStyle w:val="132"/>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50F6B152">
      <w:pPr>
        <w:pStyle w:val="132"/>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61CF33F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7A02C709">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713EE234">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319DC593">
      <w:pPr>
        <w:pStyle w:val="132"/>
        <w:adjustRightInd w:val="0"/>
        <w:snapToGrid w:val="0"/>
        <w:spacing w:before="0"/>
        <w:ind w:firstLine="482" w:firstLineChars="200"/>
        <w:rPr>
          <w:rStyle w:val="78"/>
          <w:color w:val="auto"/>
          <w:highlight w:val="none"/>
        </w:rPr>
      </w:pPr>
      <w:r>
        <w:rPr>
          <w:rFonts w:hint="eastAsia" w:ascii="宋体" w:hAnsi="宋体" w:cs="宋体"/>
          <w:b/>
          <w:color w:val="auto"/>
          <w:szCs w:val="24"/>
          <w:highlight w:val="none"/>
        </w:rPr>
        <w:t>2</w:t>
      </w:r>
      <w:r>
        <w:rPr>
          <w:rFonts w:hint="eastAsia" w:ascii="宋体" w:hAnsi="宋体" w:cs="宋体"/>
          <w:b/>
          <w:color w:val="auto"/>
          <w:szCs w:val="24"/>
          <w:highlight w:val="none"/>
          <w:lang w:eastAsia="zh-CN"/>
        </w:rPr>
        <w:t>3</w:t>
      </w:r>
      <w:r>
        <w:rPr>
          <w:rFonts w:hint="eastAsia" w:ascii="宋体" w:hAnsi="宋体" w:cs="宋体"/>
          <w:b/>
          <w:color w:val="auto"/>
          <w:szCs w:val="24"/>
          <w:highlight w:val="none"/>
          <w:lang w:val="en-US" w:eastAsia="zh-CN"/>
        </w:rPr>
        <w:t xml:space="preserve">.4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5E8D2F10">
      <w:pPr>
        <w:pStyle w:val="81"/>
        <w:rPr>
          <w:color w:val="auto"/>
          <w:highlight w:val="none"/>
        </w:rPr>
      </w:pPr>
    </w:p>
    <w:p w14:paraId="18BC574A">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0979A8BE">
      <w:pPr>
        <w:pStyle w:val="24"/>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103BE028">
      <w:pPr>
        <w:pStyle w:val="24"/>
        <w:spacing w:line="360" w:lineRule="auto"/>
        <w:ind w:left="479" w:hanging="479" w:hangingChars="199"/>
        <w:rPr>
          <w:rFonts w:cs="宋体"/>
          <w:b/>
          <w:color w:val="auto"/>
          <w:highlight w:val="none"/>
        </w:rPr>
      </w:pPr>
      <w:r>
        <w:rPr>
          <w:rFonts w:hint="eastAsia" w:cs="宋体"/>
          <w:b/>
          <w:color w:val="auto"/>
          <w:highlight w:val="none"/>
        </w:rPr>
        <w:t>25. 合同的签订</w:t>
      </w:r>
    </w:p>
    <w:p w14:paraId="150379C0">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7676674F">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445BD468">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FC083DC">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6EA9E0A9">
      <w:pPr>
        <w:pStyle w:val="132"/>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4C7CB60A">
      <w:pPr>
        <w:pStyle w:val="24"/>
        <w:spacing w:line="360" w:lineRule="auto"/>
        <w:ind w:left="479" w:hanging="479" w:hangingChars="199"/>
        <w:rPr>
          <w:rFonts w:cs="宋体"/>
          <w:b/>
          <w:color w:val="auto"/>
          <w:highlight w:val="none"/>
        </w:rPr>
      </w:pPr>
      <w:r>
        <w:rPr>
          <w:rFonts w:hint="eastAsia" w:cs="宋体"/>
          <w:b/>
          <w:color w:val="auto"/>
          <w:highlight w:val="none"/>
        </w:rPr>
        <w:t>26. 履约保证金</w:t>
      </w:r>
    </w:p>
    <w:p w14:paraId="296ECF84">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F882781">
      <w:pPr>
        <w:pStyle w:val="3"/>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621E54FB">
      <w:pPr>
        <w:pStyle w:val="3"/>
        <w:rPr>
          <w:color w:val="auto"/>
          <w:highlight w:val="none"/>
        </w:rPr>
      </w:pPr>
      <w:r>
        <w:rPr>
          <w:rFonts w:ascii="宋体" w:hAnsi="宋体" w:eastAsia="宋体" w:cs="Times New Roman"/>
          <w:b/>
          <w:bCs/>
          <w:color w:val="auto"/>
          <w:kern w:val="2"/>
          <w:sz w:val="24"/>
          <w:szCs w:val="32"/>
          <w:highlight w:val="none"/>
          <w:lang w:val="en-US"/>
        </w:rPr>
        <w:t>27.预付款</w:t>
      </w:r>
    </w:p>
    <w:p w14:paraId="6D244148">
      <w:pPr>
        <w:adjustRightInd/>
        <w:spacing w:line="360" w:lineRule="auto"/>
        <w:ind w:firstLine="480" w:firstLineChars="200"/>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38AC6AE9">
      <w:pPr>
        <w:rPr>
          <w:color w:val="auto"/>
          <w:highlight w:val="none"/>
        </w:rPr>
      </w:pPr>
    </w:p>
    <w:p w14:paraId="2D439EEB">
      <w:pPr>
        <w:snapToGrid w:val="0"/>
        <w:spacing w:line="360" w:lineRule="auto"/>
        <w:ind w:firstLine="3357" w:firstLineChars="1045"/>
        <w:rPr>
          <w:rFonts w:ascii="宋体" w:hAnsi="宋体" w:cs="宋体"/>
          <w:b/>
          <w:color w:val="auto"/>
          <w:sz w:val="32"/>
          <w:highlight w:val="none"/>
        </w:rPr>
      </w:pPr>
    </w:p>
    <w:p w14:paraId="770EA43F">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49FD69EF">
      <w:pPr>
        <w:pStyle w:val="132"/>
        <w:snapToGrid w:val="0"/>
        <w:spacing w:before="0"/>
        <w:ind w:firstLine="0" w:firstLineChars="0"/>
        <w:rPr>
          <w:rFonts w:ascii="宋体" w:hAnsi="宋体" w:cs="宋体"/>
          <w:color w:val="auto"/>
          <w:highlight w:val="none"/>
        </w:rPr>
      </w:pPr>
      <w:r>
        <w:rPr>
          <w:rFonts w:ascii="宋体" w:hAnsi="宋体" w:cs="宋体"/>
          <w:b/>
          <w:bCs/>
          <w:color w:val="auto"/>
          <w:kern w:val="2"/>
          <w:sz w:val="24"/>
          <w:szCs w:val="20"/>
          <w:highlight w:val="none"/>
        </w:rPr>
        <w:t>2</w:t>
      </w:r>
      <w:r>
        <w:rPr>
          <w:rFonts w:ascii="宋体" w:hAnsi="宋体" w:cs="宋体"/>
          <w:b/>
          <w:bCs/>
          <w:color w:val="auto"/>
          <w:kern w:val="2"/>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5D69070A">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651B1447">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4D4ECC48">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7D1AA3A0">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7E1CE00B">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6035F1FD">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0DA99687">
      <w:pPr>
        <w:tabs>
          <w:tab w:val="left" w:pos="0"/>
        </w:tabs>
        <w:spacing w:line="360" w:lineRule="auto"/>
        <w:ind w:firstLine="480"/>
        <w:rPr>
          <w:rFonts w:ascii="宋体" w:hAnsi="宋体" w:cs="宋体"/>
          <w:color w:val="auto"/>
          <w:sz w:val="24"/>
          <w:highlight w:val="none"/>
        </w:rPr>
      </w:pPr>
    </w:p>
    <w:p w14:paraId="1EB98A6B">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613B4DB0">
      <w:pPr>
        <w:pStyle w:val="24"/>
        <w:spacing w:line="360" w:lineRule="auto"/>
        <w:ind w:firstLine="0" w:firstLineChars="0"/>
        <w:rPr>
          <w:rFonts w:cs="宋体"/>
          <w:b/>
          <w:color w:val="auto"/>
          <w:highlight w:val="none"/>
        </w:rPr>
      </w:pPr>
      <w:r>
        <w:rPr>
          <w:rFonts w:hint="eastAsia" w:cs="宋体"/>
          <w:b/>
          <w:color w:val="auto"/>
          <w:highlight w:val="none"/>
        </w:rPr>
        <w:t>30.验收</w:t>
      </w:r>
    </w:p>
    <w:p w14:paraId="1C47C89C">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81D114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4CBC916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C3B957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8"/>
      <w:bookmarkStart w:id="19" w:name="_Hlt75236101"/>
      <w:bookmarkEnd w:id="19"/>
      <w:bookmarkStart w:id="20" w:name="_Hlt68403820"/>
      <w:bookmarkEnd w:id="20"/>
      <w:bookmarkStart w:id="21" w:name="_Hlt68073093"/>
      <w:bookmarkEnd w:id="21"/>
      <w:bookmarkStart w:id="22" w:name="_Hlt74729768"/>
      <w:bookmarkEnd w:id="22"/>
      <w:bookmarkStart w:id="23" w:name="_Hlt74707468"/>
      <w:bookmarkEnd w:id="23"/>
      <w:bookmarkStart w:id="24" w:name="_Hlt75236011"/>
      <w:bookmarkEnd w:id="24"/>
      <w:bookmarkStart w:id="25" w:name="_Hlt74730295"/>
      <w:bookmarkEnd w:id="25"/>
      <w:bookmarkStart w:id="26" w:name="_Hlt68072998"/>
      <w:bookmarkEnd w:id="26"/>
      <w:bookmarkStart w:id="27" w:name="_Hlt68072990"/>
      <w:bookmarkEnd w:id="27"/>
      <w:bookmarkStart w:id="28" w:name="_Hlt75236290"/>
      <w:bookmarkEnd w:id="28"/>
      <w:bookmarkStart w:id="29" w:name="_Hlt74714665"/>
      <w:bookmarkEnd w:id="29"/>
      <w:bookmarkStart w:id="30" w:name="_Hlt68057669"/>
      <w:bookmarkEnd w:id="30"/>
    </w:p>
    <w:p w14:paraId="07535F89">
      <w:pPr>
        <w:pStyle w:val="3"/>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438C2EEE">
      <w:pPr>
        <w:pStyle w:val="81"/>
        <w:rPr>
          <w:color w:val="auto"/>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3"/>
    <w:bookmarkEnd w:id="14"/>
    <w:p w14:paraId="2040F753">
      <w:pPr>
        <w:spacing w:line="360" w:lineRule="auto"/>
        <w:jc w:val="center"/>
        <w:outlineLvl w:val="0"/>
        <w:rPr>
          <w:rFonts w:ascii="宋体" w:hAnsi="宋体" w:cs="宋体"/>
          <w:b/>
          <w:color w:val="auto"/>
          <w:sz w:val="36"/>
          <w:szCs w:val="36"/>
          <w:highlight w:val="none"/>
        </w:rPr>
      </w:pPr>
      <w:bookmarkStart w:id="31" w:name="第四部分"/>
      <w:r>
        <w:rPr>
          <w:rFonts w:hint="eastAsia" w:ascii="宋体" w:hAnsi="宋体" w:cs="宋体"/>
          <w:b/>
          <w:color w:val="auto"/>
          <w:sz w:val="36"/>
          <w:szCs w:val="36"/>
          <w:highlight w:val="none"/>
        </w:rPr>
        <w:t>第三部分   采购需求</w:t>
      </w:r>
    </w:p>
    <w:p w14:paraId="5DBAB292">
      <w:pPr>
        <w:spacing w:line="360" w:lineRule="auto"/>
        <w:ind w:firstLine="120" w:firstLineChars="50"/>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一、项目基本要求</w:t>
      </w:r>
    </w:p>
    <w:p w14:paraId="4D4827DC">
      <w:pPr>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200"/>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本项目为“交钥匙”项目，采购内容包括专用教室设备的运输、安装、调试、整理、试验、通电等。所涉及费用包括设备费、材料费、保管费、施工、货物验收、税收、售后服务、采购需求中未提到但在实际采购和安装过程中需要配置的各种设备、材料及其他费用等须由投标人支付的所有费用。</w:t>
      </w:r>
    </w:p>
    <w:p w14:paraId="349F35F0">
      <w:pPr>
        <w:spacing w:line="360" w:lineRule="auto"/>
        <w:ind w:firstLine="120" w:firstLineChars="50"/>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二、采购清单：</w:t>
      </w:r>
    </w:p>
    <w:tbl>
      <w:tblPr>
        <w:tblStyle w:val="62"/>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1017"/>
        <w:gridCol w:w="5995"/>
        <w:gridCol w:w="643"/>
        <w:gridCol w:w="620"/>
      </w:tblGrid>
      <w:tr w14:paraId="308D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A9A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音乐合唱教室 </w:t>
            </w:r>
          </w:p>
        </w:tc>
      </w:tr>
      <w:tr w14:paraId="68CD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33B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D96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产品名称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370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产品规格（型号、参数等）</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094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DCA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r>
      <w:tr w14:paraId="23E7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8F8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319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钢琴</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5A2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外形：1520*620*1230mm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颜色：黑色亮光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油漆：黑色优质 PE不饱和树脂漆漆黑且清澈透亮，硬度 2H以上。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榔头：毡榔头，呢毡密度为 0.4～0.9R的钢琴弦槌呢毡，色泽均匀一致，音色甜美、柔和，经久耐用。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弦槌击弦：距离不少于 43mm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键盘：实木复合键盘防止木材受外力、气候等影响变形，为克服木材变形的缺陷，键皮采用赛璐珞塑料材料，键盘表面硬度为 2H以上，以提高键皮表面的耐磨性，耐用性，白键亚克力材料。加配了中盘绑挡使中盘不变形，琴键整齐不变形；加配平衡灌铅，手感更好。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音板：白松实木音板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钢板：HT150钢板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琴弦：琴弦，悬臂式结构，最大张力 145Kg以上，最小张力不少于50Kg。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弦轴板：17层实木弦轴板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弦轴：无锈车丝，扭阻大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弦马：全实木（色木）抗压力、音色渗透力高，防变型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中盘：实木、新增定位装置使安装精确不变型（新型装置）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其他木质材料：A级榉木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重量约：230KG配置：原厂原配琴凳、琴键盖布、手擦布。</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DE7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803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1E3A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954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68F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节拍器</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DEC8">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1.规格：机械式，传统示拍模式，40-208拍/分，速度误差≤1％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2.材质：高档金属机芯</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★提供国家检测机构出具的GB 28489-2022标准的CMA乐器有害物质（铅、锑、砷、钡、镉、铬、汞、硒）限量的检测报告，检测报告内附产品图片（提供检测报告复印件）</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DB0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AB5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191C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DA1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3F9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指挥棒</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4A0D">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1.规格：长度≥350mm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2.材质：酸枝木/檀木水滴型握柄，杆玻璃纤维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提供国家检测机构出具的GB 28489-2022标准的CMA乐器有害物质（铅、锑、砷、钡、镉、铬、汞、硒）限量的检测报告，检测报告内附产品图片（提供检测报告复印件）</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7BF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481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r>
      <w:tr w14:paraId="2673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616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4B4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1拖2无线手持话筒</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24CD">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1.一拖二UHF无线手持麦克风，两通道接收，金属外壳的1U标准机柜设计结构</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2.采用数字导频和ID码身份认证技术，独有的数字ID码导频技术ID随机码≥16位，彻底解决同频、串频现象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3.接收机、发射器使用屏显示频率等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4.采用二次变频的高频电路设计，具有极高的灵敏度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5.内置多重静噪控制电路，拒绝外部干扰接收距离≥100米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6.载波频段UHF640-690MHz可选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7.频宽≥50MHz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8.电源供应：DC12V-18V 1A</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0F7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2CF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60EB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F62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B6E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10寸多功能音箱</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C3B7">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1.低音单元：10"×1，高音：3"×1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2.频响范围：50Hz~20KHz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3.额定功率：250W</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4.峰值功率：1000W</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5.阻抗：8Ω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6.灵敏度：97dB(1w@1m)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7.最大声压级：110dB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8.扩散角度：90°×90°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642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A24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r>
      <w:tr w14:paraId="7DE9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D5E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1F7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2*400W专业功放</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F4FF">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1.采用H类电路设计，具有直流保护、过载保护、短路保护、过热保护、软启动、失真限幅输出等功能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2.立体声输出：2x400W/8Ω,2x700W/4Ω,桥接输出：1200W/8Ω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3.频率响应：20Hz～20KHz(±1dB)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4.输入灵敏度：0.775V/1.0V/1.2V/1.4V可选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5.谐波失真：&lt;0.1%(1KHz,8Ω)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6.信噪比：≥100dB(A计权)</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7.输入插座：2xXLR输入、2xXLR输出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8.输出插座：2xSpeakon、2x接线柱</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793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08D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239E4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02B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862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8路专业调音台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C420">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1.6路两用话筒输入，1组（2路）立体声输入，内置99种DSP效果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2.1组主输出，1路效果输出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3.带录音功能的多功能MP3播放器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4.总输出7段均衡可调</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5.频率响应：20Hz-20KHz（±0.5dB）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6.信噪比：≥88dB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7.总谐波失真：＜0.01%@1KHz</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B3D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07A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38A4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479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45B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乐谱架</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61E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1.谱台高度：可调节尺寸900mm-1400mm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2.管体材质：高强度钢管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3.谱台材质：高强度钢板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4.旋钮材质：铁质螺母，硬塑胶旋钮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5.表面处理：黑色烤漆</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提供国家检测机构出具的GB 28489-2022标准的CMA乐器有害物质（铅、锑、砷、钡、镉、铬、汞、硒）限量的检测报告，检测报告内附产品图片（提供检测报告复印件）</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7A5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4B3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4BF5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F52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A99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三角铁</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1CB4">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1.规格：4、5、6、7、8、9、10英寸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2.材质：钢</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提供国家检测机构出具的GB 28489-2022标准的CMA乐器有害物质（铅、锑、砷、钡、镉、铬、汞、硒）限量的检测报告，检测报告内附产品图片（提供检测报告复印件）</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C7A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BBD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1ACB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78A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BAF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军镲</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277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1.规格：16寸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2.材质：黄铜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提供国家检测机构出具的GB 28489-2022标准的CMA乐器有害物质（DEHP、DBP、BBP、DINP、DIDP、DNOP）限量的检测报告，检测报告内附产品图片（提供检测报告复印件）</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5DA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F7D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副</w:t>
            </w:r>
          </w:p>
        </w:tc>
      </w:tr>
      <w:tr w14:paraId="6694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025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66E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小提琴</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364E">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1.实木小提琴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2.面板：白松</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3.背板：枫木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4.琴头：枫木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5.工艺：喷漆，亮光/哑光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6.配置：染黑配件，普及圆弓，软包。</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B06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6D4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r>
      <w:tr w14:paraId="3614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5E5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ABF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中提琴</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918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1.实木中提琴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2.面板：白松</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3.背板：枫木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4.琴头：枫木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5.工艺：喷漆，亮光/哑光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6.配置：染黑配件，普及圆弓，软包。</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3F6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C39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r>
      <w:tr w14:paraId="45D7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A83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292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大提琴</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62A3">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1.夹板大提琴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2.面板：椴木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3.背板：椴木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4.琴头：枫木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5.工艺：喷漆，亮光/哑光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6.配置：染黑配件，普及圆弓，软包。</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77D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B22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r>
      <w:tr w14:paraId="7251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5F3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C07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教师布里讲台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FC13">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1.外观尺寸：1400W*618D*810H（±3mm）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2.材质：刨花板+钢架</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5C7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169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r>
      <w:tr w14:paraId="62E8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946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F5D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教室桑德椅子</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03AC">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1.外观尺寸：550*490*820</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2.材质：一体注塑成型</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2EF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A8F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r>
      <w:tr w14:paraId="091D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25C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F20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音乐凳</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A7B1">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尺寸：330*330*450MM；材质：木质、收纳箱 功能：凳内可收纳 小乐器以及乐谱书籍</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A05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48 </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13C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r>
      <w:tr w14:paraId="0AA2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CF7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92C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合唱台阶</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top"/>
          </w:tcPr>
          <w:p w14:paraId="21FCB06C">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1.规格：1200*1200*900mm（每层台阶高300±10mm)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2.结构：全木结构</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3.材质：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（1）面板：采用16mm厚橡木指接板，表面环保清水油漆处理。</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（2）内框架：采用优质实木。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97B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95B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r>
      <w:tr w14:paraId="6474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E2A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555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收纳柜</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0DBF">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1.尺寸：1400*500*1000mm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2.工艺：采用国家标准E1级板，厚度25/18mm,基材采用优质颗粒板，面贴优质三聚氰胺纸，PVC直封边制作。五金件采用DTC品牌液压铰链，缓冲效果是普通铰链的五倍；</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65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640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r>
      <w:tr w14:paraId="1D74A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CD8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81B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室内文化装饰</w:t>
            </w:r>
          </w:p>
        </w:tc>
        <w:tc>
          <w:tcPr>
            <w:tcW w:w="5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094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pvc造型氛及教室内文化布置文化字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070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2EA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r>
      <w:tr w14:paraId="619A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AEE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音乐器乐教室 </w:t>
            </w:r>
          </w:p>
        </w:tc>
      </w:tr>
      <w:tr w14:paraId="6028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024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57A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钢琴</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7555">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外形：1520*620*1230mm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颜色：黑色亮光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油漆：黑色优质 PE不饱和树脂漆漆黑且清澈透亮，硬度 2H以上。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榔头：毡榔头，呢毡密度为 0.4～0.9R的钢琴弦槌呢毡，色泽均匀一致，音色甜美、柔和，经久耐用。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弦槌击弦：距离不少于 43mm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键盘：实木复合键盘防止木材受外力、气候等影响变形，为克服木材变形的缺陷，键皮采用赛璐珞塑料材料，键盘表面硬度为 2H以上，以提高键皮表面的耐磨性，耐用性，白键亚克力材料。加配了中盘绑挡使中盘不变形，琴键整齐不变形；加配平衡灌铅，手感更好。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音板：白松实木音板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钢板：HT150钢板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琴弦：琴弦，悬臂式结构，最大张力 145Kg以上，最小张力不少于50Kg。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弦轴板：17层实木弦轴板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弦轴：无锈车丝，扭阻大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弦马：全实木（色木）抗压力、音色渗透力高，防变型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中盘：实木、新增定位装置使安装精确不变型（新型装置）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其他木质材料：A级榉木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重量约：230KG配置：原厂原配琴凳、琴键盖布、手擦布。</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1E8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99B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4D44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A08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429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节拍器</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27D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1.规格：机械式，传统示拍模式，40-208拍/分，速度误差≤1％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2.材质：高档金属机芯</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提供国家检测机构出具的GB 28489-2022标准的CMA乐器有害物质（铅、锑、砷、钡、镉、铬、汞、硒）限量的检测报告，检测报告内附产品图片（提供检测报告复印件）</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36A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79D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47C3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C23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10A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1拖2无线手持话筒</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1A0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1.一拖二UHF无线手持麦克风，两通道接收，金属外壳的1U标准机柜设计结构</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2.采用数字导频和ID码身份认证技术，独有的数字ID码导频技术ID随机码≥16位，彻底解决同频、串频现象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3.接收机、发射器使用屏显示频率等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4.采用二次变频的高频电路设计，具有极高的灵敏度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5.内置多重静噪控制电路，拒绝外部干扰接收距离≥100米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6.载波频段UHF640-690MHz可选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7.频宽≥50MHz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8.电源供应：DC12V-18V 1A</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3EF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338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3E5D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981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1B8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10寸多功能音箱</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179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1.低音单元：10"×1，高音：3"×1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2.频响范围：50Hz~20KHz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3.额定功率：250W</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4.峰值功率：1000W</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5.阻抗：8Ω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6.灵敏度：97dB(1w@1m)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7.最大声压级：110dB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8.扩散角度：90°×90°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3D6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4F1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r>
      <w:tr w14:paraId="69C5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DDD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D0C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2*400W专业功放</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0EAF">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1.采用H类电路设计，具有直流保护、过载保护、短路保护、过热保护、软启动、失真限幅输出等功能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2.立体声输出：2x400W/8Ω,2x700W/4Ω,桥接输出：1200W/8Ω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3.频率响应：20Hz～20KHz(±1dB)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4.输入灵敏度：0.775V/1.0V/1.2V/1.4V可选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5.谐波失真：&lt;0.1%(1KHz,8Ω)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6.信噪比：≥100dB(A计权)</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7.输入插座：2xXLR输入、2xXLR输出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8.输出插座：2xSpeakon、2x接线柱</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653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B93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295E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3E0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7B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8路专业调音台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D48F">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1.6路两用话筒输入，1组（2路）立体声输入，内置99种DSP效果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2.1组主输出，1路效果输出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3.带录音功能的多功能MP3播放器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4.总输出7段均衡可调</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5.频率响应：20Hz-20KHz（±0.5dB）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6.信噪比：≥88dB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7.总谐波失真：＜0.01%@1KHz</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9DE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6AA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28DC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9F9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9C2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钟琴</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9A7C">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1.音域： C4-C7</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2.音板幅：32mm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3.琴板材质：特质铝合金</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4.音频标准： A=442 Hz 23°C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5.规格：≥37音，带共鸣管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6.配件：滑轮支架，敲锤</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7.尺寸: ≥ 1010*550*840mm</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AED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79F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672A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56A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770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口风琴</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FE33">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1.规格：37键≥490*110*45mm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2.音域：f-f3</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3.配件：帆布软包、吹管、吹嘴、擦琴布</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49F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390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7F6B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34D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4DF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指挥台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0F25">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尺寸：1000*1200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514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768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49BF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147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0BA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乐谱架</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EA0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1.谱台高度：可调节尺寸900mm-1400mm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2.管体材质：高强度钢管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3.谱台材质：高强度钢板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4.旋钮材质：铁质螺母，硬塑胶旋钮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5.表面处理：黑色烤漆</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提供国家检测机构出具的GB 28489-2022标准的CMA乐器有害物质（铅、锑、砷、钡、镉、铬、汞、硒）限量的检测报告，检测报告内附产品图片（提供检测报告复印件）</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3DE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49 </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EC0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r>
      <w:tr w14:paraId="7C38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2FD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A6B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圆凳</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361B">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升降高度48-63cm；凳面材质pu皮，一级气杆，刹车滑轮，铁电镀材质，脚垫是ABS材质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0B1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49</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CB8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0E4F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BA3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6BC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后墙展示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F0E1">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尺寸：4800*2400mm  文化造型</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BB6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471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r>
      <w:tr w14:paraId="4717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31A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D02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演奏台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FE5F">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半圆直径尺寸：4800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54F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34E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75A1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37C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739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收纳柜</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BC24">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1.尺寸：1400*500*1000mm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2.工艺：采用国家标准E1级板，厚度25/18mm,基材采用优质颗粒板，面贴优质三聚氰胺纸，PVC直封边制作。导轨尺寸：300*18*25mm，材质：ABS，螺丝孔位间距198mm ，收纳盒尺寸：430*305*100mm ，材质：PP新料，五金件采用DTC品牌液压铰链，缓冲效果是普通铰链的五倍；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3.功能：配置PE收纳盒，可收纳各种教学用具。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C6A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CF7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r>
      <w:tr w14:paraId="770D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DF8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37B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室内文化装饰</w:t>
            </w:r>
          </w:p>
        </w:tc>
        <w:tc>
          <w:tcPr>
            <w:tcW w:w="599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67E4D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pvc造型氛围及教室内文化布置文化字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874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6F3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r>
      <w:tr w14:paraId="0317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D92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舞蹈教室</w:t>
            </w:r>
          </w:p>
        </w:tc>
      </w:tr>
      <w:tr w14:paraId="6A2E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7E7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C9E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舞蹈把杆</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7E1E">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1.材质：优质水曲柳木业</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2.规格：移动式可升降把杆</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3.尺寸：≥3000mm</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6C9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ABF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r>
      <w:tr w14:paraId="463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1F5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CFC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超清银镜</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CB99">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1.尺寸：L:8100*H2400MM 超清银镜</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AFD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954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r>
      <w:tr w14:paraId="1E30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820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F68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换鞋凳</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7CD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尺寸：L:1200*W:400*H400MM  材质：实木多层板</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8B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1FD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r>
      <w:tr w14:paraId="0125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1D0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1BE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收纳柜</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9C3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1.尺寸：L:2000*W:400*H:2400MM 材质：实木多层板</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7CC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7D4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r>
      <w:tr w14:paraId="5FC3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1A7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5ED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服化区模块</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612D">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1.尺寸：L:1600*W:1000H:2400MM   软质面料，不锈钢吊杆</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9D0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384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r>
      <w:tr w14:paraId="0C88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A93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705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钢琴</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ED38">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外形：1520*620*1230mm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颜色：黑色亮光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油漆：黑色优质 PE不饱和树脂漆漆黑且清澈透亮，硬度 2H以上。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榔头：毡榔头，呢毡密度为 0.4～0.9R的钢琴弦槌呢毡，色泽均匀一致，音色甜美、柔和，经久耐用。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弦槌击弦：距离不少于 43mm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键盘：实木复合键盘防止木材受外力、气候等影响变形，为克服木材变形的缺陷，键皮采用赛璐珞塑料材料，键盘表面硬度为 2H以上，以提高键皮表面的耐磨性，耐用性，白键亚克力材料。加配了中盘绑挡使中盘不变形，琴键整齐不变形；加配平衡灌铅，手感更好。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音板：白松实木音板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钢板：HT150钢板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琴弦：琴弦，悬臂式结构，最大张力 145Kg以上，最小张力不少于50Kg。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弦轴板：17层实木弦轴板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弦轴：无锈车丝，扭阻大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弦马：全实木（色木）抗压力、音色渗透力高，防变型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中盘：实木、新增定位装置使安装精确不变型（新型装置）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其他木质材料：A级榉木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重量约：230KG配置：原厂原配琴凳、琴键盖布、手擦布。</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F9A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ABD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14A4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E34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8F5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1拖2无线手持话筒</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49C9">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1.一拖二UHF无线手持麦克风，两通道接收，金属外壳的1U标准机柜设计结构</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2.采用数字导频和ID码身份认证技术，独有的数字ID码导频技术ID随机码≥16位，彻底解决同频、串频现象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3.接收机、发射器使用屏显示频率等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4.采用二次变频的高频电路设计，具有极高的灵敏度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5.内置多重静噪控制电路，拒绝外部干扰接收距离≥100米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6.载波频段UHF640-690MHz可选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7.频宽≥50MHz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8.电源供应：DC12V-18V 1A</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EAB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9AB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3B05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C78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601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10寸多功能音箱</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4FAC">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1.低音单元：10"×1，高音：3"×1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2.频响范围：50Hz~20KHz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3.额定功率：250W</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4.峰值功率：1000W</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5.阻抗：8Ω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6.灵敏度：97dB(1w@1m)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7.最大声压级：110dB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8.扩散角度：90°×90°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B70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EFE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r>
      <w:tr w14:paraId="7EFF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608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ECD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2*400W专业功放</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140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1.采用H类电路设计，具有直流保护、过载保护、短路保护、过热保护、软启动、失真限幅输出等功能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2.立体声输出：2x400W/8Ω,2x700W/4Ω,桥接输出：1200W/8Ω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3.频率响应：20Hz～20KHz(±1dB)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4.输入灵敏度：0.775V/1.0V/1.2V/1.4V可选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5.谐波失真：&lt;0.1%(1KHz,8Ω)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6.信噪比：≥100dB(A计权)</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7.输入插座：2xXLR输入、2xXLR输出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8.输出插座：2xSpeakon、2x接线柱</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899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8FA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7E32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C4E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942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8路专业调音台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164B">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1.6路两用话筒输入，1组（2路）立体声输入，内置99种DSP效果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2.1组主输出，1路效果输出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3.带录音功能的多功能MP3播放器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4.总输出7段均衡可调</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5.频率响应：20Hz-20KHz（±0.5dB）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6.信噪比：≥88dB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7.总谐波失真：＜0.01%@1KHz</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A33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3BE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43E3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B59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706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瑜伽垫</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8387">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1.尺寸：1000*2000mm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2.材质：乙烯-醋酸乙烯共聚物；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3.工艺：乙烯-醋酸乙烯共聚物加纳米新材料，经特殊发泡处理，耐磨高密度超强耐低温，中间圆孔设计，方便叠放收纳。</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F5B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32 </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9FC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r>
      <w:tr w14:paraId="7F2D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C87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126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伸缩教鞭</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C1DE">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1.尺寸：≥1200mm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2.材质：PVC手柄+顶端红帽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3.配件：防脱挂绳.自由伸缩</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F2D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00B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6484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26F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AEE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舞蹈压腿砖</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F584">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1.尺寸：≥230*150*70mm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2.材质：高密度海绵泡沫</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1DD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49</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524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758C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FCA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B11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舞蹈练功球</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8AFC">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1.直径：≥550mm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2.材质：加厚防爆</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0FF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49</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BA7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7608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6E5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40F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舞蹈拉力带</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CD35">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1.尺寸：≥900*50mm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1.材质：TP面料+拉丁弹力</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591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49</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210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r>
      <w:tr w14:paraId="7314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33F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678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手鼓</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84E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1.材质：桦木鼓圈，彩绘鼓面，白钢铃片</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2.尺寸：≥8英寸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3.规格：铃鼓附有三条飘带，舞蹈表演专用</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188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49</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2CA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11B0A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C7C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631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手花</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2347">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1.规格：手柄大号手花</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2.材质：PET</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3.尺寸：≥350*280mm</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FC4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49</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CDC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对</w:t>
            </w:r>
          </w:p>
        </w:tc>
      </w:tr>
      <w:tr w14:paraId="20BE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D2B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CE0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教室文化布置</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203F">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文化墙布，亚克力字体，乳胶漆改色</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EBE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EEE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r>
      <w:tr w14:paraId="4B9A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5CA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人工智能教室</w:t>
            </w:r>
          </w:p>
        </w:tc>
      </w:tr>
      <w:tr w14:paraId="70BF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E12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1D6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科技感墙面装饰模块</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1F2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单只尺寸:2800*400*200MM</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61A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E44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对</w:t>
            </w:r>
          </w:p>
        </w:tc>
      </w:tr>
      <w:tr w14:paraId="53E8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108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DD6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前墙展示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24CB">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尺寸：8000*2400mm 宣绒布 金属质感铝板</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2D4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C66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4CB7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EBD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59E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后墙展示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FB0E">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尺寸：8000*2400mm 亚克力展示板 文化造型</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4EA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EFD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5CDF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D95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53C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后墙展示柜</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0C2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尺寸：3500*350*2400mm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2.工艺：采用国家标准E1级板，厚度25/18mm,基材采用优质颗粒板，面贴优质三聚氰胺纸，PVC直封边制作。导轨尺寸：300*18*25mm，材质：ABS，螺丝孔位间距198mm ，收纳盒尺寸：430*305*100mm ，材质：PP新料，五金件采用DTC品牌液压铰链，缓冲效果是普通铰链的五倍；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3.功能：配置PE收纳盒，可收纳各种教学用具。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048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893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r>
      <w:tr w14:paraId="0889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CD4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B45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操作台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64B1">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尺寸：1600*1000*700mm;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台面：采用12.7mm厚双面理化膜实芯理化板。倒圆边，经机械打磨，表面光滑平整，无缝隙，整体美观大方。具有耐强酸碱、防腐蚀、防静电、耐辐射、耐磨、抗污染、易清洁、耐冲击、耐高温、防水、防火等特点。台面颜色：学校自由选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柜身：柜体为落地式结构，所有底柜正面应为平装嵌入式结构设计，以避免勾住实验袍等造成意外。所有钣金的表面接缝均应满焊，焊接处均应打磨平整以保持为连续的平滑表面。主框架采用优质镀锌钢板（SPCCT）经CNC机压成形、焊接制作，表面钢制部分采用酸洗、磷化、除油、除锈并经过环氧树脂粉末喷塑处理。</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 滑轨：采用优质三节静音滑轨；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 铰链：采用优质铰链，开合十万次以上；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 连接件：ABS专用连接组装件；</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983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AE1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r>
      <w:tr w14:paraId="6A0E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B0F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E7D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收纳边柜</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0D0C">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尺寸：7000*350*900mm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2.工艺：采用国家标准E1级板，厚度25/18mm,基材采用优质颗粒板，面贴优质三聚氰胺纸，PVC直封边制作。导轨尺寸：300*18*25mm，材质：ABS，螺丝孔位间距198mm ，收纳盒尺寸：430*305*100mm ，材质：PP新料，五金件采用DTC品牌液压铰链，缓冲效果是普通铰链的五倍；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3.功能：配置PE收纳盒，可收纳各种教学用具。</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896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678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77AA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43F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E68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康维组合桌</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1E7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1.外观尺寸：1630W*1450D*980H（±3mm）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2.材质：刨花板+钢架</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B15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F79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41D2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356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66D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达利椅</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F31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1.外观尺寸：425W*272D*430H</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2.材质：ABS耐冲击塑料一体注塑成型+钢架+ PP+GF 耐冲击塑料注塑成型</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470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835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r>
      <w:tr w14:paraId="264E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494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0A4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教师讲台桌</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669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产品尺寸：700*550*1000；</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材质：优质冷轧钢板，耐划台面，橡木扶手</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084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B5A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r>
      <w:tr w14:paraId="64B6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176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FE8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教室桑德椅子</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400F">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1.外观尺寸：550*490*820</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2.材质：采用全新POLYONE品牌工程聚丙烯一体注塑成型</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B15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E20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r>
      <w:tr w14:paraId="71BA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579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026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教室文化布置</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42AD">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宣传标语 标配制作 是否考虑卷帘，灯光的智能控制</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EE8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525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4BA2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567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176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（人工智能初级实验箱）掌控魔盒</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72EC">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采用掌控板作为主控（可拔插），同时集成十多种输入输出设备，塑胶一体式外壳，长宽不大于140*90mm，免螺丝直接插上万向轮和轮胎可快速变成一台支持循迹、避障、遥控的小车，支持拓展，兼容塑料积木，可完成多种创意应用。产品：教学使用教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1、掌控板主控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处理器：双核处理器（一核处理高速连接；一核独立应用开发）；</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主频：高达240MHz的时钟频率；</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SRAM：520KB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Flash：8MB；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频率范围：2.4~2.5 GHz；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陀螺仪：最高可测±2048dps；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三轴加速度计：最高可测±16 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磁场传感器：3轴 量程±30 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光线传感器：0-4095；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麦克风：支持语音识别；</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1个无源蜂鸣器；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2个物理按键(A/B)；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6个触摸按键；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支持1路鳄鱼夹接口，可方便接入各种阻性传感器；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20通道数字I/O， (其中支持12路PWM，6路触摸输入)；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支持I2C、UART、SPI通讯协议。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2、集成模块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按键：2个；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5向键：1个；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旋钮电位器：1个；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超声波传感器：量程5-250cm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人体红外传感器：输出值0/1,测量值反应1M范围内是否有人体移动；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温湿度传感器：温度测量范围: -10℃—40℃，湿度范围10% -95%RH；</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循迹：5路红外循迹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电机：两个马达电机，配套车轮及万向轮；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喇叭：8欧1瓦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拓展接口：1个IIC接口， 5个拓展IO口；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电源管理：Type-C充电接口，开关机按键；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★提供该产品的第三方专业检测机构出具的具有CNAS或CMA标识的检测报告复印件并加盖厂家公章</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D38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B70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0E0B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E85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B83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人工智能教学套装（初中版）</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top"/>
          </w:tcPr>
          <w:p w14:paraId="1ECEF63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装包含编程主控、AI摄像头模块及结构件，满足初中人工智能通识教育课程教学，可实现语音识别和图像识别类人工智能应用，也可实现远程监测和远程遥控等物联网应用，同时可以相互结合人工智能加物联网应用。产品：教学使用教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一、人工智能编程主控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处理器：LX7双核处理器；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主频：高达240MHz的时钟频率；</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SRAM：512KB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Flash：8MB；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频率范围：2.4~2.5 GHz；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2、集成模块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陀螺仪：量程可选，最高可测±2048dps；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三轴加速度计：量程可选，最高可测±16 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磁场传感器：3轴 量程±30 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光线传感器：0-50k lx；</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麦克风：双麦克风，可实现智能语音交互；</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摄像头：20万像素，支持图像识别；</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喇叭：8欧1瓦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2个物理按键(A/B)；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6个触摸按键；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3、拓展接口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1路IIC接口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6个拓展I/O口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2个电机驱动接口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4、电源</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充电接口：Type-C接口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电源开关：1个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二、AI摄像头模块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主控：RISC-V双核处理器，内置KPU、VPU、DPU，实现图像、音频等各类应用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RAM：128M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FLASH：8G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工作电压：3.3-5V</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摄像头：200万像素</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摄像头补光灯：2个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按键：1个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拔轮开关：1个，支持3路数字输入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通信串口：1个HY2.0-4PIN接口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烧录接口：1个USB Type 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外观：ABS塑胶外壳，兼容塑料积木拼装固定</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内置模型：人脸检测、人脸识别、物体识别、车牌识别、二维码识别、手掌检测等。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电子模块：采用塑料外壳保护电路，同时避免学生使用时受伤；设有标准圆孔，方便固定；兼容塑料积木，方便拓展。含心率血氧传感器、土壤湿度传感器、温湿度传感器、RFID传感器、水泵、积木舵机、分支、双轴积木马达*2。</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四、结构件：多种可拼插模型塑料积木结构件，总数量不少于150个。</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5FF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529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452C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561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C87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开源硬件编程套装</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3949">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一、编程主控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采用掌控板作为主控，塑胶一体式外壳，尺寸不大于60*60*30mm，支持拓展，兼容塑料积木，可完成多种创意应用。产品：教学使用教具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1、ESP-32-S3主控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处理器：LX7双核处理器；主频：高达240MHz的时钟频率；SRAM：512KB;Flash：8MB；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2、集成模块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陀螺仪：量程可选，最高可测±2048dps；三轴加速度计：量程可选，最高可测±16 g；磁场传感器：3轴 量程±30 G；光线传感器：0-4095；麦克风：双麦克风，可实现智能语音交互；摄像头：200万像素，支持图像识别；；喇叭：8欧1瓦;支持16*16字符显示；2个物理按键(A/B)；6个触摸按键。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3、拓展接口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1路IIC接口;6个拓展I/O口;2个电机驱动接口。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4、电源</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充电接口：Type-C接口;电源开关：1个;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5、配件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拓展结构件：可拼插模型结构件，7孔连杆6个，插销12个，兼容塑料积木。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二、电子模块---采用塑料外壳保护电路，同时避免学生使用时受伤；设有标准圆孔，方便固定；兼容塑料积木，方便拓展。模块包含：超声波、循迹、马达。</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三、多功能连接板及拼装组件---通用塑料积木块不少于150个，兼容塑料积木。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四、包含编程入门课程14节及小车教程10节。</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285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373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76FD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0AD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1FD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开源硬件拓展套装</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425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品：教学使用教具1、电子模块---采用塑料外壳保护电路，同时避免学生使用时受伤；设有标准圆孔，方便固定；兼容塑料积木，方便拓展。模块包含：温湿度传感器1个、舵机1个、手势传感器1个、RFID电子标签1个、ID卡1个、旋钮电位器1个、分支模块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2、多功能连接板及拼装组件---通用塑料积木块不少于150个，兼容塑料积木。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3、包含配套的电子档课程资源14节。</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DF2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1D7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323E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648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C68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自动驾驶套装</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D17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套装可组装小车完成循迹、避障、语音控制、人脸识别、红绿灯识别、路标识别等自动驾驶功能。产品：教学使用教具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一、人工智能初级实验箱</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1、掌控板主控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处理器：双核处理器；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主频：高达240MHz的时钟频率；</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SRAM：520KB；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PSRAM：2MB；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Flash：16MB；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频率范围：2.4~2.5 GHz；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陀螺仪：最高可测±2048dps；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三轴加速度计：最高可测±16 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磁场传感器：3轴 量程±30 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光线传感器：0-4095；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麦克风：双麦克风，支持语音识别；</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2个物理按键(A/B)；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6个触摸按键。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2、集成模块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按键：2个；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5向键：1个；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旋钮电位器：1个；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超声波传感器：量程5-250cm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人体红外传感器：输出值0/1,测量值反应1M范围内是否有人体移动；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温湿度传感器：温度测量范围: -10℃—40℃，湿度范围10% -95%RH；</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循迹：5路红外循迹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电机：两个马达电机，配套车轮及万向轮；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喇叭：8欧1瓦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拓展接口：1个IIC接口， 5个拓展IO口；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电源管理：Type-C充电接口，开关机按键，。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二、AI摄像头模块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主控：RISC-V双核处理器，内置KPU、VPU、DPU，实现图像、音频等各类应用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RAM：128M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FLASH：6G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工作电压：3.3-5V</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摄像头：200万像素</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摄像头补光灯：2个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按键：1个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拔轮开关：1个，支持3路数字输入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通信串口：1个HY2.0-4PIN接口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烧录接口：1个USB Type 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外观：ABS塑胶外壳，兼容塑料积木拼装固定</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内置模型：人脸检测、人脸识别、20类物体识别、数字识别、路标识别、颜色识别、二维码识别、自学习分类等。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三、结构件：多种可拼插模型塑料积木结构件，总数量不少于100个，可组装小车完成自动驾驶。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四、地图及道具：自动驾驶地图及路标等道具。</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3CE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513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5585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41A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403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智能家居套装</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2C8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装包含人工智能项目开发板和编程主控双主控，可实现灯光、窗户、风扇、门禁的自动控制及语音遥控，也可实现物联网远程监测和遥控，还可自定义训练模型，实现智能安防、智能监护等应用。产品：教学使用教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一、人工智能项目开发版</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1、主控：K230，RISC-V双核处理器，运行linux系统。</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2、RAM：512M。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3、FLASH：8G。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4、Wi-Fi：802.11 b/g/n最高150 Mbps。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5、供电方式:Type 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6、电源按键：1个，支持开关机。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8、HOME键：1个，支持一键返回。</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9、输出功率：5W（MAX）。</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10、外观：一体式塑胶外壳，兼容塑料积木组装固定，方便作品搭建。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11、板载硬件：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1个摄像头，200万像素，支持图像识别；</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1个麦克风，支持语音识别；</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1个扬声器，0.5W；</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1个6轴传感器：加速度计最大量程±16 g， 陀螺仪最大量程±2048°/s；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1个磁传感器，最大量程：±30 Gauss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1个气压计，量程：300-1100hPa。</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12、扩展接口：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6个HY2.0-4P扩展接口，支持I2C腾讯、串口通讯、ADC采样等；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2个PH2.0-2P电机驱动接口，支持驱动马达、风扇、水泵等；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1个USB-C接口，支持外接摄像头。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13、内置人工智能图像识别模型，支持人脸识别、颜色识别、物体识别、二维码识别等应用。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14、支持AP热点组建局域网，实现远程数据采集、远程监控、在线互动等物联网应用。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15、内置人工智能、物联网、信息科技、互动游戏案例不少于20个。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二、人工智能编程主控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1、ESP-32-S3主控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处理器：LX7双核处理器；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主频：高达240MHz的时钟频率；</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SRAM：520KB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PSRAM：2MB；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Flash：16MB；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频率范围：2.4~2.5 GHz；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2、集成模块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陀螺仪：量程可选，最高可测±2048dps；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三轴加速度计：量程可选，最高可测±16 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磁场传感器：3轴 量程±30 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光线传感器：0-4095；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麦克风：双麦克风，可实现智能语音交互；</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摄像头：200万像素，支持图像识别；喇叭：8欧1瓦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2个物理按键(A/B)；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6个触摸按键；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3、拓展接口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1路IIC接口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6个拓展I/O口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2个电机驱动接口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4、电源</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充电接口：Type-C接口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充电指示灯：1个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电源开关：1个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电量指示灯：1个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三、AI摄像头模块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主控：RISC-V双核处理器，内置KPU、VPU、DPU，实现图像、音频等各类应用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RAM：128M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FLASH：6G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工作电压：3.3-5V</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摄像头：200万像素</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摄像头补光灯：2个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按键：1个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拔轮开关：1个，支持3路数字输入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通信串口：1个HY2.0-4PIN接口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烧录接口：1个USB Type 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外观：ABS塑胶外壳，兼容塑料积木拼装固定</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内置模型：人脸检测、人脸识别、20类物体识别、数字识别、路标识别、颜色识别、二维码识别、自学习分类等。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四、电子模块：采用塑料外壳保护电路，同时避免学生使用时受伤；设有标准圆孔，方便固定；兼容塑料积木，方便拓展。含光敏传感器、积木舵机*2、温湿度传感器、RGB灯、风扇、人体感应传感器、RFID模块、ID卡*3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五、结构件：多种可拼插模型塑料积木结构件，总数量不少于100个。</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91C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0F3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1C12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701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AC3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智能农场套装</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50AB">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套装包含人工智能项目开发板和编程主控双主控，可实现灯光、水泵、通风、门禁的自动控制及语音遥控，也可实现物联网远程监测和遥控，还可自定义训练模型，实现智能生长监测等应用。产品：教学使用教具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一、人工智能项目开发版</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1、主控：K230，RISC-V双核处理器，运行linux系统。</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2、RAM：512M。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3、FLASH：8G。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4、Wi-Fi：802.11 b/g/n最高150 Mbps。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5、供电方式:Type C接口，含充电指示灯。</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6、电源按键：1个，支持开关机。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8、HOME键：1个，支持一键返回。</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9、输出功率：5W（MAX）。</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10、外观：一体式塑胶外壳，兼容塑料积木组装固定，方便作品搭建。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11、板载硬件：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1个摄像头，200万像素，支持图像识别；</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1个3.1寸电容触摸TFT彩屏，分辨率800*480，支持图像采集显示和人机交互；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1个麦克风，支持语音识别；</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1个扬声器，0.5W；</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1个6轴传感器：加速度计最大量程±16 g， 陀螺仪最大量程±2048°/s；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1个磁传感器，最大量程：±30 Gauss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1个气压计，量程：300-1100hPa。</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12、扩展接口：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6个HY2.0-4P扩展接口，支持I2C腾讯、串口通讯、ADC采样等；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2个PH2.0-2P电机驱动接口，支持驱动马达、风扇、水泵等；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1个USB-C接口，支持外接摄像头。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13、内置人工智能图像识别模型，支持人脸识别、颜色识别、物体识别、二维码识别等应用。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14、支持AP热点组建局域网，实现远程数据采集、远程监控、在线互动等物联网应用。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15、内置人工智能、物联网、信息科技、互动游戏案例不少于20个。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二、人工智能编程主控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1、ESP-32-S3主控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处理器：LX7双核处理器；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主频：高达240MHz的时钟频率；</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SRAM：520KB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PSRAM：2MB；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Flash：16MB；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2、集成模块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陀螺仪：量程可选，最高可测±2048dps；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三轴加速度计：量程可选，最高可测±16 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磁场传感器：3轴 量程±30 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光线传感器：0-4095；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麦克风：双麦克风，可实现智能语音交互；</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摄像头：200万像素，支持图像识别；</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RGB灯：3 颗全彩ws2812灯珠；</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喇叭：8欧1瓦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1.47寸彩色LCD屏，分辨率：320*172，支持16*16字符显示；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2个物理按键(A/B)；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6个触摸按键；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3、拓展接口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1路IIC接口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6个拓展I/O口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2个电机驱动接口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4、电源</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充电接口：Type-C接口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充电指示灯：1个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电源开关：1个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电量指示灯：1个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三、AI摄像头模块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主控：RISC-V双核处理器，内置KPU、VPU、DPU，实现图像、音频等各类应用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RAM：128M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FLASH：6G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工作电压：3.3-5V</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摄像头：200万像素</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摄像头补光灯：2个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按键：1个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拔轮开关：1个，支持3路数字输入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通信串口：1个HY2.0-4PIN接口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烧录接口：1个USB Type 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外观：ABS塑胶外壳，兼容塑料积木拼装固定</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内置模型：人脸检测、人脸识别、20类物体识别、数字识别、路标识别、颜色识别、二维码识别、自学习分类等。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四、电子模块：采用塑料外壳保护电路，同时避免学生使用时受伤；设有标准圆孔，方便固定；兼容塑料积木，方便拓展。含光敏传感器、积木舵机、温湿度传感器、风扇、土壤湿度传感器、水泵等。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五、结构件：多种可拼插模型塑料积木结构件，总数量不少于100个。</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59B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7F6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2928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26F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976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智能图书馆套装</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9A60">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套装包含人工智能项目开发板和编程主控双主控，可实现灯光、风扇自动控制，也可实现智能座位引导、智能门禁管理、智能图书借阅管理等实时和物联网在线系统。产品：教学使用教具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一、人工智能项目开发版</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1、主控：K230，RISC-V双核处理器，运行linux系统。</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2、RAM：512M。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3、FLASH：8G。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5、供电方式:Type 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6、电源按键：1个，支持开关机。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7、HOME键：1个，支持一键返回。</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9、输出功率：5W（MAX）。</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10、外观：一体式塑胶外壳，兼容塑料积木组装固定，方便作品搭建。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11、板载硬件：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1个摄像头，200万像素，支持图像识别；</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1个麦克风，支持语音识别；</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1个扬声器，0.5W；</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1个6轴传感器：加速度计最大量程±16 g， 陀螺仪最大量程±2048°/s；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1个磁传感器，最大量程：±30 Gauss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1个气压计，量程：300-1100hPa。</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12、扩展接口：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6个HY2.0-4P扩展接口，支持I2C腾讯、串口通讯、ADC采样等；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2个PH2.0-2P电机驱动接口，支持驱动马达、风扇、水泵等；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1个USB-C接口，支持外接摄像头。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13、内置人工智能图像识别模型，支持人脸识别、颜色识别、物体识别、二维码识别等应用。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14、支持AP热点组建局域网，实现远程数据采集、远程监控、在线互动等物联网应用。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15、内置人工智能、物联网、信息科技、互动游戏案例不少于20个。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二、人工智能编程主控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1、ESP-32-S3主控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处理器：LX7双核处理器；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主频：高达240MHz的时钟频率；</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SRAM：520KB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PSRAM：2MB；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Flash：16MB；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2、集成模块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陀螺仪：量程可选，最高可测±2048dps；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三轴加速度计：量程可选，最高可测±16 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磁场传感器：3轴 量程±30 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光线传感器：0-4095；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麦克风：双麦克风，可实现智能语音交互；</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摄像头：200万像素，支持图像识别；</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喇叭：8欧1瓦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2个物理按键(A/B)；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6个触摸按键；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3、拓展接口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1路IIC接口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6个拓展I/O口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2个电机驱动接口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4、电源</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充电接口：Type-C接口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充电指示灯：1个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电源开关：1个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电量指示灯：1个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三、AI摄像头模块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主控：RISC-V双核处理器，内置KPU、VPU、DPU，实现图像、音频等各类应用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RAM：128M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FLASH：6G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工作电压：3.3-5V</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摄像头：200万像素</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摄像头补光灯：2个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按键：1个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拔轮开关：1个，支持3路数字输入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通信串口：1个HY2.0-4PIN接口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烧录接口：1个USB Type 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外观：ABS塑胶外壳，兼容塑料积木拼装固定</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内置模型：人脸检测、人脸识别、20类物体识别、数字识别、路标识别、颜色识别、二维码识别、自学习分类等。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四、电子模块：采用塑料外壳保护电路，同时避免学生使用时受伤；设有标准圆孔，方便固定；兼容塑料积木，方便拓展。含光敏传感器、积木舵机、温湿度传感器、RGB灯*2、红外探测传感器*2、风扇。</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五、结构件：多种可拼插模型塑料积木结构件，总数量不少于100个。</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489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0CE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4D12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9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5D0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97A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中小学通用赛事套装（综合版）</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30A3">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适用于各级省、市及国家级人工智能及创意智造赛项，考察学生的创新思维，编程能力，以及智能硬件的综合应用能力。套装含人工智能主控，图形化编程软件，智能电子传感器硬件、结构件和相关配件，学生可根据比赛主题完成竞赛任务，具有良好的互动体验。产品：教学用教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一、人工智能项目开发版</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1、主控：K230，RISC-V双核处理器，运行linux系统。</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2、RAM：512M。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3、FLASH：8G。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5、供电方式:Type 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7、电源按键：1个，支持开关机。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8、HOME键：1个，支持一键返回。</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9、输出功率：5W（MAX）。</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10、外观：一体式塑胶外壳，兼容塑料积木组装固定，方便作品搭建。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11、板载硬件：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1个麦克风，支持语音识别；</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1个扬声器，0.5W；</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1个6轴传感器：加速度计最大量程±16 g， 陀螺仪最大量程±2048°/s；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1个磁传感器，最大量程：±30 Gauss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1个气压计，量程：300-1100hPa。</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12、扩展接口：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6个HY2.0-4P扩展接口，支持I2C腾讯、串口通讯、ADC采样等；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2个PH2.0-2P电机驱动接口，支持驱动马达、风扇、水泵等；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1个USB-C接口，支持外接摄像头。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13、内置人工智能图像识别模型，支持人脸识别、颜色识别、物体识别、二维码识别等应用。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14、支持AP热点组建局域网，实现远程数据采集、远程监控、在线互动等物联网应用。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15、内置人工智能、物联网、信息科技、互动游戏案例不少于20个。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二、人工智能编程主控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1、ESP-32-S3主控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处理器：LX7双核处理器；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主频：高达240MHz的时钟频率；</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SRAM：520KB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PSRAM：2MB；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Flash：16MB；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2、集成模块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陀螺仪：量程可选，最高可测±2048dps；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三轴加速度计：量程可选，最高可测±16 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磁场传感器：3轴 量程±30 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光线传感器：0-4095；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麦克风：双麦克风，可实现智能语音交互；</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摄像头：200万像素，支持图像识别；</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喇叭：8欧1瓦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2个物理按键(A/B)；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6个触摸按键；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3、拓展接口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1路IIC接口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6个拓展I/O口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2个电机驱动接口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4、电源</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充电接口：Type-C接口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电源开关：1个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三、AI摄像头模块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主控：RISC-V双核处理器，内置KPU、VPU、DPU，实现图像、音频等各类应用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RAM：128M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FLASH：6G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工作电压：3.3-5V</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摄像头：200万像素</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摄像头补光灯：2个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按键：1个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拔轮开关：1个，支持3路数字输入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通信串口：1个HY2.0-4PIN接口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烧录接口：1个USB Type C接口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外观：ABS塑胶外壳，兼容塑料积木拼装固定</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内置模型：人脸检测、人脸识别、20类物体识别、数字识别、路标识别、颜色识别、二维码识别、自学习分类等。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四、电子模块：采用塑料外壳保护电路，同时避免学生使用时受伤；设有标准圆孔，方便固定；兼容塑料积木，方便拓展。含RFID模块、ID卡*3、离线语音识别模块、离线语音合成模块、温湿度传感器、摇杆、颜色传感器、超声波传感器、RGB-LED(4灯) 、音乐播放、旋钮电位器、红外探测传感器、按键*2、光环板、积木舵机*2、风扇、心率血氧传感器、继电器、USB灯等。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五、结构件：多种可拼插模型塑料积木结构件，总数量不少于200个。</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5FC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08B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5840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44D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DFB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纸质教程</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EECB">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《掌控编程教程》《掌控小车教程》《编程造物教程》《掌控感知世界》等套装相关的纸质教程。</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845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AB2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3595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23D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900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12合1机器人风暴编程教育机器人套件</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7ECF">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 产品描述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高阶编程教育机器人套件至少包含90种、450个零件，能够搭建12余种不同形态的机器人，包括3轴机械臂、机械臂坦克机器人、弹射机器人、自平衡机器人、叉车机器人、倒酒机器人、摄影机器人、行走机器人、翻滚机器人、四足机器人、坦克机器人，三轮机器人等。通过一站式学习并使用机械结构、电子模块和编程技能，搭建和控制不同形态的机器人。让孩子们在搭建中体会机器人的结构魅力，在编程过程中体验控制你的机器人的乐趣，在竞赛中综合应用学习的机器人知识，同时锻炼动手能力，逻辑思维能力和工程协作能力。产品：教学用教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二、结构参数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 主要结构件材料使用高强度2mm航空铝板冲压成型，结合CNC精密加工，结构坚固，配合紧密；耐高温度达到500摄氏度。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 抗拉强度大于250MPa；耐力大于172MPa；延伸率小余1.7%；硬度大于70HB。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 铝合金材质，质轻且固。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 阳极氧化上色，安全无毒。</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 卡槽设计，加强搭建灵活性。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 8mm工业标准孔距，能兼容五金店零件。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 齿轮具有多用复合功能，可以实现履带传动/传送带/轮子/齿轮传动/齿条传动等功能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三、电子模块特点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  开发板带保护壳，基于开源ATMega328P或ESP32硬件开发，并提供不少于10个传感器扩展口、10个直流电机驱动口、4个步进电机驱动口、4个编码电机驱动口，可扩展更多功能。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  传感器采用沉金工艺生产，种类至少包括：陀螺仪、限位开关、超声波传感器、巡线传感器、蜂鸣器、按键等。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  RGB超声波模块内置不少于6个可编程控制的RGB灯，实现编程控制定义，测量范围从4 cm 到500 cm。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  电子模块需采用4P4C的RJ11座端子，使用的是4pin水晶头的RJ11连接线，连接使用方便快捷、电气性能好、寿命长。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  电子模块自带MCU,无需用颜色标识来区分，可以接任何任一传感器接口，使连线更方便、快捷、有趣、准确。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 模块兼容M4 六角螺丝固定，拼装方便。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四、软件特点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  图形化编程软件：支持中、英文编程及人工智能相关模块，不少于语音识别，手势识别，图像识别，机器学习，智能天气、人脸识别、TensorFlow、无人机等人工智能功能模块;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 支持APP控制、PC端在线及离线编程控制；APP支持安卓和IOS系统；PC图形化编程支持Windows、MAC OS、Raspberry Pi等系统</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五、组装教程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提供不少于12种案例的电子版搭建说明书、搭建视频及教学视频，方便用户搭建组装。</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B0C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4B3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6F59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8DB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录播教室 </w:t>
            </w:r>
          </w:p>
        </w:tc>
      </w:tr>
      <w:tr w14:paraId="5E24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39E04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精品录播系统</w:t>
            </w:r>
          </w:p>
        </w:tc>
      </w:tr>
      <w:tr w14:paraId="786D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84F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A6A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高清录播主机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154D">
            <w:pPr>
              <w:keepNext w:val="0"/>
              <w:keepLines w:val="0"/>
              <w:pageBreakBefore w:val="0"/>
              <w:widowControl/>
              <w:numPr>
                <w:ilvl w:val="0"/>
                <w:numId w:val="1"/>
              </w:numPr>
              <w:suppressLineNumbers w:val="0"/>
              <w:kinsoku/>
              <w:wordWrap/>
              <w:overflowPunct/>
              <w:topLinePunct w:val="0"/>
              <w:autoSpaceDE/>
              <w:autoSpaceDN/>
              <w:bidi w:val="0"/>
              <w:adjustRightInd w:val="0"/>
              <w:snapToGrid/>
              <w:spacing w:line="240" w:lineRule="auto"/>
              <w:jc w:val="left"/>
              <w:textAlignment w:val="center"/>
              <w:rPr>
                <w:rFonts w:hint="eastAsia" w:ascii="宋体" w:hAnsi="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整体设计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1.主机架构：整体采用嵌入式设计、非PC与服务器工作站等架构，以保障系统运行稳定、安全。且为方便设备布线实施，主机需为标准1U机架式设计，支持外接不同尺寸控制屏满足不同环境的操作需要；</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2.高度集成：主机需同时具备录制、直播、导播、自动跟踪、音频编码、视频编码、音频处理、视频处理、存储、点播、互动多功能于一体；</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3.性能：主机采用嵌入式架构处理器同时内置GPU与NPU协处理器，CPU核心数≥8，核心主频≥2.4GHz；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4.工作噪声：主机在正常工作状态下的生产噪声不高于20dB(A)；</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5.工作功率：要求整机正常工作状态下功耗不超过50W；</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6.视频接口：数字视频接口D-Video（RJ45）≥4，HDMI 输入≥2，HDMI 输出≥2路；</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7.音频接口：要求主机支持线性音频输入与数字音频输入，要求Line in接口≥2，Line out接口≥2，数字音频接口D-Mic（RJ45）≥6；</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8.网络接口：RJ45≥1，支持100/1000M网络自适应及IPv4、IPv6双协议栈；</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9.控制接口：RJ45≥2，支持RS232串行通信协议进行外接控制；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10.外设接口：USB2.0≥2，可用于连接U盘等外设；</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11.系统存储≥2T，保障设备的正常运行与录制视频文件的本地存储；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12.视频一线通：支持摄像机与主机之间仅通过一根双绞线即可同时实现供电、控制和视频信号的同步传输，不接受使用转接器的方式；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13.音频一线通：支持麦克风与主机之间仅通过一根双绞线即可同时实现供电和音频信号的采集，实现音频信号的高品质、抗干扰稳定传输；</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14.视频录制：兼容标准H.264视频编解码能力，要求支持4K@30fps、1080P@30fps、720P@30fps，以及AAC音频编解码协议标准且内置音频处理功能；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★15.数字视频传输：支持对同品牌高清摄像机实现基于RJ45双绞线的视频裸数据传输技术，支持摄像机到录播主机端的视频采集和传输过程无需编解码、无画质损耗并实现≤100ms的声画同步，保障录制视频效果；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16.AI边缘计算：要求录播主机支持AI人工智能课堂行为分析能力和AI语音分析能力，无需添加任何设备即可实现基于课堂上师生的行为、表情、语音等相关数据，同时可以根据教学行为完成教师与学生的全景特写画面全自动跟踪切换，根据师生语音数据进行分析处理，完成课堂语音转写、语速分析、关键词与高频词分析；</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二、功能设计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17.系统架构：软件需采用B/S架构设计，支持通过浏览器即可进行管理配置与操作，而无需额外安装客户端或APP；</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★18.AI全场景跟踪：录播内置跟踪算法且跟踪功能基于AI人工智能技术无需额外增加图像定位主机或摄像机即可实现多机位的全自动跟踪切换；</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★19.画面同步：要求录播主机配套同品牌摄像机支持在多机位接入的情况下所有画面高度同步。在多画面布局以及多流录制、多流直播的使用场景下不同画面保持高度同步，满足最佳的使用体验；</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20.中英双语：需支持中英双语版本切换，适合不同用户的应用需求。要求通过网络导播界面即可便捷切换，无需进行更改授权、系统升级等复杂操作；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★21.上电模式：需支持通电模式选择，实现主机通电后自动进入相应模式，包含但不限于自动开机、开机且休眠、不开机等模式；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22.版本管理：支持查看系统软件版本，提供离线文件升级、网络在线升级和定时自动升级三种升级方式，且支持导出和导入系统配置文件；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23.安装信息：支持填写设备的安装信息，包括位置、所在学校、安装地点、联系人等；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24.休眠唤醒：需支持定时休眠唤醒功能，提供精确到秒的自定义时间设置，可以单独设置是否定时休眠或者定时唤醒；</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25.权限管理：需支持对主机后台设置管理员用户与普通用户两种使用权限，普通用户无法进行相关参数与配置修改；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26.系统状态：支持在导播界面实时查看主机当前CPU温度、磁盘空间占用情况、视频录制的参数配置和正在录制的视频时长与大小等信息；</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27.UVC/UAC功能：要求主机具备通过USB口直接输出音视频信号的能力，实现便捷的视频会议软件接入；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★28.学生学情分析：要求主机具备学生AI分析能力，可提供学生视频分析数据包括检测时间、人像数据、行为数据以及出勤情况等数据；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★29.教师教情分析：要求主机具备教师AI分析能力，可提供教师区域统计、教师位置坐标等维度的数据分析；</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30.智能音频处理：支持音频采样率的设置，且支持AGC自动增益、ANS噪声抑制、EQ均衡、AEC回声抑制等音频处理功能；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31.录制码流：支持主码流和子码流的高低双码流录制，且支持自定义清晰度、帧率、码率和I帧间隔，支持动态比特率或静态比特率两种模式；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32.存储管理：需支持录像文件循环覆盖功能，开启循环覆盖功能后，录播硬盘在已存储90%的空间时，再次启动录制将删除录播内现存时间最早的录像文件以应对录制频率比较高的情况；</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33.标签设置：需支持视频信号源标签设置，对摄像机实时拍摄信号、HDMI高清输入信号均可自定义名称标签，为导播控制与编辑灵活性提供便利；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34.多场景音频：需支持录制模式和互动模式的独立音频场景设置，针对无线MIC和多媒体等不同设备类型，进行场景化的音频参数设置；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35.跟踪自定义：要求支持根据实际喜好，自定义AI跟踪逻辑下所切换的画面信号，且支持双分屏、画中画等布局；</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★36.AI板书分析：基于AI技术、深度学习算法和图像处理能力，支持对教师在黑板上的板书内容实时识别并进行电子化处理，实现板书内容浮现在拍摄对象身前的效果并可实时环出至大屏进行观看；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37.智能板书拍摄：要求板书AI分析能力兼容各类传统教学黑板与智慧互联黑板，并可实现人物半透明与不透明处理，摄像机无惧人物遮挡正向拍摄安装不受限；</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38.智能色彩增强：要求实现基于AI技术的板书笔迹智能色彩增强处理，满足白色、黄色、蓝色、红色、绿色等不同颜色的彩色笔迹色彩还原与笔迹增强；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39.互动能力：要求主机内置互动功能，支持在单机且不连接互联网的情况下实现不少于3方的音视频互动，满足专递课堂教学与视频会议活动，同时也需要支持对接互动软件，实现大规模互动会议并发；</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cs="宋体"/>
                <w:b w:val="0"/>
                <w:bCs w:val="0"/>
                <w:i w:val="0"/>
                <w:iCs w:val="0"/>
                <w:color w:val="000000"/>
                <w:kern w:val="0"/>
                <w:sz w:val="21"/>
                <w:szCs w:val="21"/>
                <w:u w:val="none"/>
                <w:lang w:val="en-US" w:eastAsia="zh-CN" w:bidi="ar"/>
              </w:rPr>
              <w:t>三、软件要求：</w:t>
            </w:r>
            <w:r>
              <w:rPr>
                <w:rFonts w:hint="eastAsia" w:ascii="宋体" w:hAnsi="宋体" w:eastAsia="宋体" w:cs="宋体"/>
                <w:b w:val="0"/>
                <w:bCs w:val="0"/>
                <w:i w:val="0"/>
                <w:iCs w:val="0"/>
                <w:color w:val="000000"/>
                <w:kern w:val="0"/>
                <w:sz w:val="21"/>
                <w:szCs w:val="21"/>
                <w:u w:val="none"/>
                <w:lang w:val="en-US" w:eastAsia="zh-CN" w:bidi="ar"/>
              </w:rPr>
              <w:t>★1.要求软件在出厂时内嵌于录播主机中，且应具备自主知识产权，提供计算机软件著作权登记证书复印件并加盖原厂公章或投标专用章；</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2.录制模式：支持电影模式和资源模式两种录制模式。电影模式下支持将多路视频信号的复合成一路画面进行录制；资源模式下支持将接入的摄像机画面和电脑画面进行独立录制；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3.分段录制：支持30分钟分段、60分钟分段两种分段录制方式，系统可在不结束录制的条件下根据分段时长自动将视频录制为多个分段文件；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4.录制存储：采用H.264/H.265的视频编码格式和MP4的视频封装格式，支持在断网情况下也可以进行视频录制并存储于录播主机中，也支持在联网情况下通过FTP自动上传视频文件；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5.同步录制：支持外接存储设备（如U盘），实现在视频录制的过程中，自动同步录制多一份并存储至U盘中；</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6.录制关联：支持在录制启动时自动关联开启直播和全自动跟踪模式；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7.视频管理：支持查看已录制的视频文件，并可按录制时间进行排序和按关键字检索查看，也支持对视频文件进行在线播放、下载、删除和FTP上传；</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8.网络导播：支持通过浏览器即可访问并使用导播功能，而无需额外安装客户端或APP；</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9.导播模式：支持全自动、半自动、手动三种导播模式，且支持在录制、直播和互动过程中任意切换导播模式；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10.导播预览：支持对接入的所有画面进行导播预览，包括教师特写、教师全景、学生全景、学生特写、电脑画面等，电脑画面包括两路HDMI画面可切换，并支持点击预览画面即可切换为导播输出画面；</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11.视频布局：支持二分屏、三分屏、画中画等布局，也支持自定义布局方式，且支持对布局内的每个画面窗口进行拖动、叠加、缩放和指定视频源的操作，实现灵活调整；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12.台标字幕：需支持在导播预览界面添加Logo台标与字幕，可自主上传Logo图标、设置logo位置、编辑字幕内容、选择字幕字体颜色与是否滚动显示，且后台管理设置可预设字幕作为备选，方便灵活调整与切换；</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13.片头片尾：需支持片头片尾设置，可上传JPG格式图片作为录制默认的片头片尾画面，并可自定义片头片尾显示时长，支持片头片尾显示视频信息；</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14.摄像机控制：支持对接入摄像机特写画面进行电子云台控制，包括画面上下左右移动、放大缩小变焦等操作。云台控制功能应具有鼠标快速定位功能，通过鼠标点击快速居中画面区域。也支持设置和调用摄像机预置位，支持不少于8个预置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15.音量控制：支持在导播过程中进行音量控制，可调整相关输入输出的音量大小，且支持一键静音功能；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16.直播码流：需支持主码流和子码流高低双码流，且支持自定义清晰度、帧率和码流，主码流清晰度支持4K、1080P、720P；</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17.直播推流：支持不少于4路RTMP同步推流直播，并可自定义选择主码流或子码流进行推流直播；</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18.直播模式：需支持RTMP直播、TS直播、集控推流直播等不少于3种不同直播模式，以适应不同场景直播需求；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19.互动协议：需支持H.323、SIP 、BFCP、WebRTC等视音频互动协议技术，也支持内置互动模块，无需额外MCU类设备即可进行远程互动教学应用；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20.互动画质：支持1080P@30fps的高清互动画质，且支持设置互动码流，并支持基于SVC技术实现在不同网络状况下的画面质量自适应；</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21.互动模式：支持“1+3”的互动授课模式和多方视频会议模式，授课模式支持主讲端查看所有听讲端画面并可控制听讲端的互动画面显示，会议模式支持二分屏、三分屏、四分屏等布局，也支持选择参会方进行轮巡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22.双流互动：支持在实时互动过程中，可将教学场景信号与电脑课件信号以互相独立的信号进行传输，并最终在接收端可通过两路独立HDMI接口将接收到的教学场景画面与电脑课件画面同时分别输出到两个显示设备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23.发言权限控制：支持通过网络导播界面，主讲端在互动过程中对其余互动参与者的发言权限进行控制，支持单人禁言/开启以及全场禁言/开启的控制方式；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24.呼叫应答：需支持呼叫应答设置，满足不同互动场景的需要，包括自动应答与勾选手动应答两种方式；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25.智能降噪：需支持AI智能降噪处理，通过算法智能在录制过程中处理环境的噪音，如场室内空调与风扇声，保证录制后的音频质量；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26.智能混音：需支持自动识别人物声音与多媒体声音并动态调节其他音源的音量，避免音源间相互干扰，确保视频教师声音清晰可闻；</w:t>
            </w:r>
          </w:p>
          <w:p w14:paraId="3D6ECA0D">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四</w:t>
            </w:r>
            <w:r>
              <w:rPr>
                <w:rFonts w:hint="eastAsia" w:ascii="宋体" w:hAnsi="宋体" w:eastAsia="宋体" w:cs="宋体"/>
                <w:b w:val="0"/>
                <w:bCs w:val="0"/>
                <w:i w:val="0"/>
                <w:iCs w:val="0"/>
                <w:color w:val="000000"/>
                <w:kern w:val="0"/>
                <w:sz w:val="21"/>
                <w:szCs w:val="21"/>
                <w:u w:val="none"/>
                <w:lang w:val="en-US" w:eastAsia="zh-CN" w:bidi="ar"/>
              </w:rPr>
              <w:t>、其他要求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40.要求主机与视频资源管理平台、高清摄像机设备为同一品牌；</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41.平台对接：支持FTP文件传输协议，主机录制生成的视频文件与应用平台实现自动归档上传；</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★42.提供该产品的具有CNAS标识的国家权威检测机构出具的检测报告复印件并加盖厂家公章。</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4AA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64D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02D9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F89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4E3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高清全景摄像机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2516">
            <w:pPr>
              <w:keepNext w:val="0"/>
              <w:keepLines w:val="0"/>
              <w:pageBreakBefore w:val="0"/>
              <w:widowControl/>
              <w:numPr>
                <w:ilvl w:val="0"/>
                <w:numId w:val="2"/>
              </w:numPr>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传感器：要求采用CMOS类型图像传感器，尺寸≥1/2.5英寸；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2.像素：有效像素≥800万；</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3.视频分辨率：最大可支持3840×2160并向下兼容；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4.变焦：要求支持自动和手动变焦，综合变焦倍数≥22倍；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5.云台转动：要求具备机械云台可进行转动跟踪。水平转动速度最大不少于90°/s，垂直转动速度最大不少70°/s；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6.快门速度：要求支持高速与慢速快门速度，最快不小于1/10000s，最慢不小于1/25s；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7.视场角大小：支持水平视场角≥70°，垂直视场角≥43°；</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8.视频编码：要求支持H.265、H.264高清视频编码协议；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9.视频输出：要求具备数字视频输出口（RJ45）≥1，HDMI视频输出口≥1；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10.通讯接口：要求具备RS232/RS422≥1；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11.网络接入：RJ45网络接口≥1，并支持100M/1000M自适应以太网接入与RTSP协议网络视频输出；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12.音频接口：Line in输入口≥1；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13.音频编码：要求支持OPUS、G.711A、ACC等常用音频编码协议；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14.USB接口：要求具备USB Type-A≥1；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15.协议支持：要求支持VISCA/ONVIF协议满足多种场景控制要求；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16.背光补偿：要求具备背光补偿功能；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17.数字降噪：支持2D/3D数字降噪，信噪比≥55dB；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18.一线通：要求与搭配的录播主机实现基于RJ45双绞线的一线通连接，完成摄像机供电、控制以及视频信号传输；</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19.高效数据传输：支持对同品牌录播主机实现基于数据链路层的数字视频数据传输技术，能实现≤100ms的声画同步，在拍摄运动画面和复杂画面时不存在镜头呼吸效应带来的周期性画面焦距抖动；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20.AI跟踪：要求内置跟踪算法，摄像机内无额外辅助摄像头也无需增加任何设备即可实现人像自动跟踪，包括水平运动、俯仰运动、变焦、聚焦四维实时跟踪；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21.跟踪逻辑自选：要求支持根据AI智能算法，同一摄像机可根据部署使用场景智能应用为教师、学生跟踪模式，无需手动设置；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22.交叉识别：需支持对锁定跟拍对象进行人脸特征与肢体双重认证识别，在多人同时进入拍摄画面的情况下，持续锁定跟踪对象，不出现跟丢和误跟的情况；</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23.AI抗干扰：支持在拍摄画面有显示设备或其他动态视频播放的情况下，自动启用AI抗干扰能力，保障画面始终锁定被跟踪对象，且跟踪效果不受影响；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24.PTZ自适应：需支持PTZ实时跟焦，AI跟踪的状态下能实现摄像机水平旋转、垂直旋转、变焦的实时同步变化，无需等待拍摄对象稳定后再变焦调整画面，移动过程不虚焦，实现拍摄画面的自适应稳定调整；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25.电源支持：支持录播主机供电和DC12V电源适配器等供电方式；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26.要求摄像机与录播主机为同一品牌。</w:t>
            </w:r>
          </w:p>
          <w:p w14:paraId="6A70B21E">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240" w:lineRule="auto"/>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二、软件说明：</w:t>
            </w:r>
            <w:r>
              <w:rPr>
                <w:rFonts w:hint="eastAsia" w:ascii="宋体" w:hAnsi="宋体" w:eastAsia="宋体" w:cs="宋体"/>
                <w:b w:val="0"/>
                <w:bCs w:val="0"/>
                <w:i w:val="0"/>
                <w:iCs w:val="0"/>
                <w:color w:val="000000"/>
                <w:kern w:val="0"/>
                <w:sz w:val="21"/>
                <w:szCs w:val="21"/>
                <w:u w:val="none"/>
                <w:lang w:val="en-US" w:eastAsia="zh-CN" w:bidi="ar"/>
              </w:rPr>
              <w:t>1.跟踪逻辑：支持智能识别接入摄像机的使用定位，并联动摄像机选用对应的跟踪逻辑，如教师跟踪、学生跟踪等；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2.检测区域：支持对接入摄像机的AI跟踪检测区域设置，可基于实景拍摄画面框选跟踪区域，框选后只在区域中方能触发跟踪，所见所得方便操作；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3.跟踪切换：支持根据设定的跟踪策略形成跟踪指令，实现多路接入摄像机的全自动AI跟踪画面切换；且支持自定义跟踪切换逻辑的画面布局，包含但不限于双分屏、画中画与自定义布局等；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4.跟踪策略：支持对接入摄像机自定义设置AI跟踪目标更新周期时间，摄像机依据配置实现相应跟踪策略；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5.智能构图：支持设置摄像机拍摄画面的智能构图模式，包含但不限于五分像、七分像、全身像等；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6.全场景跟拍：要求支持基于计算机视觉CV技术的AI人工智能跟踪算法，实现教师识别、教师移动跟拍、教师轨迹识别以及学生上台识别、板书行为识别、单人与多人起立识别等教学焦点进行自动捕捉与切换；</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★7.要求软件在出厂时内嵌于录播主机中，且应具备自主知识产权，提供计算机软件著作权登记证书复印件并加盖原厂公章或投标专用章。</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499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5C5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7A53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BE5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6DE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高清特写摄像机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ED06">
            <w:pPr>
              <w:keepNext w:val="0"/>
              <w:keepLines w:val="0"/>
              <w:pageBreakBefore w:val="0"/>
              <w:widowControl/>
              <w:numPr>
                <w:ilvl w:val="0"/>
                <w:numId w:val="3"/>
              </w:numPr>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传感器：要求采用CMOS类型图像传感器，尺寸≥1/2.5英寸；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2.像素：有效像素≥800万；</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3.视频分辨率：最大可支持3840×2160并向下兼容；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4.变焦：要求支持自动和手动变焦，综合变焦倍数≥28倍；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5.云台转动：要求具备机械云台可进行转动跟踪。水平转动速度最大不少于90°/s，垂直转动速度最大不少70°/s；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6.快门速度：要求支持高速与慢速快门速度，最快不小于1/10000s，最慢不小于1/25s；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7.视场角大小：支持水平视场角≥50°，垂直视场角≥30°；</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8.视频编码：要求支持H.265、H.264高清视频编码协议；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9.视频输出：要求具备数字视频输出口（RJ45）≥1，HDMI视频输出口≥1；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10.通讯接口：要求具备RS232/RS422≥1；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11.网络接入：RJ45网络接口≥1，并支持100M/1000M自适应以太网接入与RTSP协议网络视频输出；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12.音频接口：Line in输入口≥1；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13.音频编码：要求支持OPUS、G.711A、ACC等常用音频编码协议；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14.USB接口：要求具备USB Type-A≥1；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15.协议支持：要求支持VISCA/ONVIF协议满足多种场景控制要求；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16.背光补偿：要求具备背光补偿功能；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17.数字降噪：支持2D/3D数字降噪，信噪比≥55dB；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18.一线通：要求与搭配的录播主机实现基于RJ45双绞线的一线通连接，完成摄像机供电、控制以及视频信号传输；</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19.高效数据传输：支持对同品牌录播主机实现基于数据链路层的数字视频数据传输技术，能实现≤100ms的声画同步，在拍摄运动画面和复杂画面时不存在镜头呼吸效应带来的周期性画面焦距抖动；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20.AI跟踪：要求内置跟踪算法，摄像机内无额外辅助摄像头也无需增加任何设备即可实现人像自动跟踪，包括水平运动、俯仰运动、变焦、聚焦四维实时跟踪；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21.跟踪逻辑自选：要求支持根据AI智能算法，同一摄像机可根据部署使用场景智能应用为教师、学生跟踪模式，无需手动设置；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22.交叉识别：需支持对锁定跟拍对象进行人脸特征与肢体双重认证识别，在多人同时进入拍摄画面的情况下，持续锁定跟踪对象，不出现跟丢和误跟的情况；</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23.AI抗干扰：支持在拍摄画面有显示设备或其他动态视频播放的情况下，自动启用AI抗干扰能力，保障画面始终锁定被跟踪对象，且跟踪效果不受影响；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24.PTZ自适应：需支持PTZ实时跟焦，AI跟踪的状态下能实现摄像机水平旋转、垂直旋转、变焦的实时同步变化，无需等待拍摄对象稳定后再变焦调整画面，移动过程不虚焦，实现拍摄画面的自适应稳定调整；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25.电源支持：支持录播主机供电和DC12V电源适配器等供电方式；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26.要求摄像机与录播主机为同一品牌。</w:t>
            </w:r>
          </w:p>
          <w:p w14:paraId="628719C1">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240" w:lineRule="auto"/>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二、软件说明：</w:t>
            </w:r>
            <w:r>
              <w:rPr>
                <w:rFonts w:hint="eastAsia" w:ascii="宋体" w:hAnsi="宋体" w:eastAsia="宋体" w:cs="宋体"/>
                <w:b w:val="0"/>
                <w:bCs w:val="0"/>
                <w:i w:val="0"/>
                <w:iCs w:val="0"/>
                <w:color w:val="000000"/>
                <w:kern w:val="0"/>
                <w:sz w:val="21"/>
                <w:szCs w:val="21"/>
                <w:u w:val="none"/>
                <w:lang w:val="en-US" w:eastAsia="zh-CN" w:bidi="ar"/>
              </w:rPr>
              <w:t>1.摄像机传输处理软件需采用B/S架构，支持通用浏览器直接访问进行管理；</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2.需支持曝光模式设置功能，包括自动、手动；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3.需支持抗闪烁频率、动态范围、光圈、快门参数设置；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4.需支持设置自动/手动/一键锁定/室内/室外多场景白平衡设置，红、蓝增益可调以满足不同环境取景需要；；</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5.需支持噪声抑制设置功能，支持2D、3D降噪；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6.需支持摄像机图像质量调节功能，包括亮度、对比度、色调、饱和度；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7.需支持图像水平、垂直翻转，适应摄像机不同的安装方式要求；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8.需支持摄像机控制功能，包括云台控制、预置位设置与调用、焦距调节等；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9.需支持自动/手动两种聚焦锁定模式；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10.支持设置预置位数量≥255，预置位设置精度≤0.1°；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11.需支持跟踪人物丢失寻回机制，在智能跟踪的场景下跟拍对象出画后重新回到拍摄画面将再次锁定跟踪；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12.支持配合录播主机设置五分像、七分像、全身像等多种教师图像跟踪画面模式，根据实际需要设置选用教师跟踪画面的大小；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13.支持配合录播主机划分的自动跟踪区域，当锁定跟踪人物走出自动跟踪区域时即停止跟踪，直到重新回到区域出现在画面中为止；</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14.需支持依据录播主机设置的跟踪目标更新周期时间，被跟拍人员脱离跟踪拍摄区域后开始计时，到达更新周期时间后自动解除目标跟拍锁定，回归默认状态，待下一位人员进入画面中开始重新锁定跟踪；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15.要求软件在出厂时内嵌于摄像机中，且应具备自主知识产权，提供计算机软件著作权登记证书复印件并加盖原厂公章或投标专用章。</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77E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616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559D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8AD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128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指向性拾音话筒</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1995">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1.指向性：超心型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2.频率响应：40Hz—16kHz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3.灵敏度≥-7dB±1dB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4.最大声压级≥110dB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5.信噪比≥62dB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6.动态范围≥78.5dB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7.使用电源：麦克风一线通供电</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8.输出接口：RJ45，数字音频接口</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7A0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7E0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r>
      <w:tr w14:paraId="295B6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05C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A48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壁挂式触控面板</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FB2B">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1.硬件设计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1）整机采用一体化设计，铝合金+钣金工艺，高强度一体高分子环保材质外框，防刮防掉色。</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2）主机采用四核CPU，RAM≥4GB，内存≥32GB；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3）具备15.6寸10点电容触摸1920*1080高清显示屏；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4）操作系统支持Android 11.0及以上版本；</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5）支持无线局域网以及100M以太网口接入；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6）接口类型：网络接口≥1，USB≥1，3.5mm耳麦接口≥1，串口RS232≥1，HDMl输出≥1；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7）支持壁挂式上墙部署；</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2.整体设计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1）控制方式：支持通过网络连接进行录播主机的管理、控制；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2）电源管理：支持控制录播主机的关机、休眠、唤醒操作；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3）集成录课模式控制、互动模式控制、录像资源管理等控制应用；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3.录课模式控制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1）支持通过触控面板实时预览录制信号画面，进行导播操作；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2）支持录制开始/停止、录制暂停/恢复、直播开启/关闭、电脑画面锁定/解锁等功能操作；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3）支持常用键位设置，可设置各镜头快速切换、画面布局等相关录课操作常用键位；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4.互动模式控制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1）支持通讯录呼叫功能，读取显示录播主机通讯录，并能够通过通讯录进行快速呼叫；</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2）支持快速拨号呼叫功能，输入用户短号实现快速呼叫；</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3）支持通过触控面板实时预览互动信号画面，实现直观互动控制；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4）支持互动过程的录制、暂停、直播等操作；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5）支持互动过程的自动导播控制、互动导播画面自由选择控制功能；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5.录像资源管理控制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1）支持录像资源管理，通过导播控制软件直观呈现当前录播主机的录像资源信息，并支持选择相关的录课资源进行回放；</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2）支持录制资源下载操作，将文件下载至U盘进行移动共享。</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374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AD5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5B19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06D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8F0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电源管理器</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44FB">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1）向录播视频系统、音频系统、显示系统提供统一的、至少八路电源管理；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2）支持对录播系统控制功能，实现通过录制面板一键启动录播系统相关设备的电源；</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3）支持录播系统的远程集中统一控制，实现录播主机远程开关机；</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3C5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E02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22D4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839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394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导播控制台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BCC1">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1）支持远程操作录播主机的开关机；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2）支持不少于5种特技效果；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3）支持不少于6布局选择；6路视频直播切换；6个预置位；6个视频预选功能；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4）支持云台控制功能：上下左右及变焦功能；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5）支持录制、暂停、停止功能；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6）支持全自动录播模式和手动录播模式。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7）支持通过USB线缆连接录播主机；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8）安装导播控制台软件，并设置录播地址；</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9）导播界面与导播控制台按键/状态同步对应；</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10）导播控制台关机按键为控制录播系统软关机/唤醒功能。</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E01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1B7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2166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B38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9E5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无线话筒</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19F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无线话筒</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852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B1E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37D1B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54F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kern w:val="0"/>
                <w:sz w:val="21"/>
                <w:szCs w:val="21"/>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F2B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10寸多功能音箱</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396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1.低音单元：10"×1，高音：3"×1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2.频响范围：50Hz~20KHz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3.额定功率：250W</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4.峰值功率：1000W</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5.阻抗：8Ω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6.灵敏度：97dB(1w@1m)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7.最大声压级：110dB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8.扩散角度：90°×90°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06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0EC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r>
      <w:tr w14:paraId="3B55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579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cs="宋体"/>
                <w:b w:val="0"/>
                <w:bCs w:val="0"/>
                <w:i w:val="0"/>
                <w:iCs w:val="0"/>
                <w:color w:val="000000"/>
                <w:kern w:val="0"/>
                <w:sz w:val="21"/>
                <w:szCs w:val="21"/>
                <w:u w:val="none"/>
                <w:lang w:val="en-US" w:eastAsia="zh-CN" w:bidi="ar"/>
              </w:rPr>
              <w:t>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40E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音箱壁挂支架</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23C9">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音箱万向壁挂支架，最大承重:25kg，水平调节范围180°，垂直倾斜角度30°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A4C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D0A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133E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674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cs="宋体"/>
                <w:b w:val="0"/>
                <w:bCs w:val="0"/>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D9E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2*200W专业功放</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79BF">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功能特点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1.采用H类电路设计，具有高效率的功率转换和高动态表现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2.全进口环牛电源变压器，10000UF超大电解电容，保证连续的功率输出和高负载特性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3.系统采用计算机模拟仿真设计，通道输入输出之间零干扰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4.电源采用独立屏蔽方式，对信号的干扰减到最低，有更高的用电安全性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5.独特的在线负载阻值检测，支持检测分析系统温度以调整输出累积功率</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6.XLR平衡接头输入和输出，提供接线柱扬声器连接方式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7.前面板带有精确的音量旋钮控制，并具有故障.削峰.信号和电源指示灯</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8.配备延时启动系统，有效避免开机浪涌，保护音箱不受冲击而损坏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9.第五代散热架构，机器内部拥有从前到后的导风系统，风机会随机内的温度自动升高而加速排热</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10.提供全功能保护，包括直流保护、过载保护、短路保护、过热保护、软启动、失真限幅输出等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11.具备接地开关拨码，能有效的处理电流声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技术参数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立体声输出：2x200W/8Ω2x350W/4Ω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频率响应：20Hz～20KHz(±1dB)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谐波失真：&lt;0.1%(1KHz,8Ω)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信噪比：≥100dB(A计权)</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阻尼系数：≥300(1KHz,8Ω)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工作电源：AC190-220V~50/60Hz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产品尺寸（WxDxH）：482x380x88mm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产品重量：10.5Kg</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4F8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301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20ED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9A0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cs="宋体"/>
                <w:b w:val="0"/>
                <w:bCs w:val="0"/>
                <w:i w:val="0"/>
                <w:iCs w:val="0"/>
                <w:color w:val="000000"/>
                <w:kern w:val="0"/>
                <w:sz w:val="21"/>
                <w:szCs w:val="21"/>
                <w:u w:val="none"/>
                <w:lang w:val="en-US" w:eastAsia="zh-CN" w:bidi="ar"/>
              </w:rPr>
              <w:t>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E1B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录播互动大屏</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692A">
            <w:pPr>
              <w:keepNext w:val="0"/>
              <w:keepLines w:val="0"/>
              <w:pageBreakBefore w:val="0"/>
              <w:widowControl/>
              <w:suppressLineNumbers w:val="0"/>
              <w:kinsoku/>
              <w:wordWrap/>
              <w:overflowPunct/>
              <w:topLinePunct w:val="0"/>
              <w:autoSpaceDE/>
              <w:autoSpaceDN/>
              <w:bidi w:val="0"/>
              <w:adjustRightInd w:val="0"/>
              <w:snapToGrid/>
              <w:spacing w:after="200" w:afterAutospacing="0"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显示类型：LED显示 </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A37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FED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r>
      <w:tr w14:paraId="6D04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D91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cs="宋体"/>
                <w:b w:val="0"/>
                <w:bCs w:val="0"/>
                <w:i w:val="0"/>
                <w:iCs w:val="0"/>
                <w:color w:val="000000"/>
                <w:kern w:val="0"/>
                <w:sz w:val="21"/>
                <w:szCs w:val="21"/>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335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教师布里讲台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0E5B">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1.外观尺寸：1400W*618D*810H（±3mm）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2.材质：刨花板+钢架</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3AA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4A3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r>
      <w:tr w14:paraId="5DCE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9F8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cs="宋体"/>
                <w:b w:val="0"/>
                <w:bCs w:val="0"/>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2AD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教室椅子</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6283">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1.外观尺寸：550*490*820（mm）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2.材质：采用一体注塑成型</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59B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681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r>
      <w:tr w14:paraId="6C70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6D7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cs="宋体"/>
                <w:b w:val="0"/>
                <w:bCs w:val="0"/>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BCC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单人课桌</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top"/>
          </w:tcPr>
          <w:p w14:paraId="71751D37">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总规格:700W*500D*760H（mm）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材质：E0级厚18mm环保饰面刨花板；面板四角倒圆，采用PVC同色封边条+PP+GF耐冲击塑料注塑成型+钢架</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8BF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C99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r>
      <w:tr w14:paraId="44C5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D97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cs="宋体"/>
                <w:b w:val="0"/>
                <w:bCs w:val="0"/>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179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达利椅</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824B">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1.外观尺寸：425W*272D*430H（mm）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2.材质：ABS耐冲击塑料一体注塑成型+钢架+ PP+GF 耐冲击塑料注塑成型</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718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A00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r>
      <w:tr w14:paraId="7E53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EE6B4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观摩室系统</w:t>
            </w:r>
          </w:p>
        </w:tc>
      </w:tr>
      <w:tr w14:paraId="5A6E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B76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C7E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安装及附件</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A7A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产品安装及调试</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631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737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r>
      <w:tr w14:paraId="3A33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866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3FC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设备机柜</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61BE">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24U机柜</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241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A76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64AD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0DA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397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毛毡吸音板</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CC95">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规格：72.4平方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厚度：9mm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材质：聚酯纤维毛毡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密度：约 1.8kg/㎡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环保等级：E0 级及以上 / 无甲醛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防火等级：B1 级及以上（难燃）</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吸音系数 NRC：0.9</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250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389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r>
      <w:tr w14:paraId="20B0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6AB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DCF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木制吸音板</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7749">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规格：64平方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产品基材:中纤板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产品饰面:木皮/三聚氰胺/防火皮/HPL</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产品背面:无纺布/吸音黑毡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产品规格:长度2440mm;宽度197mm;厚度12</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902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635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r>
      <w:tr w14:paraId="5C80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DDC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17D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地台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8E5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2阶踏步高度（单层200MM高）；材质：实木多层板、优质五金、面层铺设地毯、不锈钢收边</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8E1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C4D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r>
      <w:tr w14:paraId="18421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402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DD5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礼堂椅</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8F3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适合录播教室观摩使用</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661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2FA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r>
      <w:tr w14:paraId="3A75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053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552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操作台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AC74">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材质：实木多层面板、钢制桌脚</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8B8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C7C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61BC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ED5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BBA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文化布置</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BC2E">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宣传标语 标配制作</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B10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58D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31DB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CA3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素描教室</w:t>
            </w:r>
          </w:p>
        </w:tc>
      </w:tr>
      <w:tr w14:paraId="37DF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9BC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601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教师演示讲台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951E">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尺寸：2000*700*850mm；参数：1、实木多层板；2、下方柜体可收纳；</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7A2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E80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0138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9E2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20B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学生画架</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7E17">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1、尺寸≥560*850*1400（1880）mm，2、置画高度111mm；3、材质：红榉木；4、表面平整光滑、无毛刺、裂纹和疖疤</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B2A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3B0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510C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19F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19B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学生凳</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6B9C">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尺寸:350*400*450; 参数：1、1.0厚3*5方钢；2、预埋锣口结构；3、原木色凳面；</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0F2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86E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r>
      <w:tr w14:paraId="25C9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16A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CCE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后墙展示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094D">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尺寸：8000*2400mm 软木墙 文化造型</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1F4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A1C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r>
      <w:tr w14:paraId="78D4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7B9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EFB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收纳边柜</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71A8">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尺寸：L1350*W450*H900MM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2.工艺：采用国家标准E1级板，厚度25/18mm,基材采用优质颗粒板，面贴优质三聚氰胺纸，PVC直封边制作。导轨尺寸：300*18*25mm，材质：ABS，螺丝孔位间距198mm ，收纳盒尺寸：430*305*100mm ，材质：PP新料，五金件采用DTC品牌液压铰链，缓冲效果是普通铰链的五倍；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3.功能：配置PE收纳盒，可收纳各种教学用具。</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C9A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F43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1A9E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A17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F3A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折叠升降静物写生台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EC61">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桌面尺寸:60*60CM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桌面高度:62CM底座尺寸:63*52CM材质:进口德国红榉木颜色:原木色工艺:精抛光，清水漆面表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面光滑无木刺</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E02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51F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674D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50A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B67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写生教具（1）</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4C4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石膏像包含：阿古力巴切面1件，腊空半面1件，太阳神头像1件，海盗头像1件，小大卫头像1件，亚历山大1件，要求石膏像色泽洁白，轮廓清晰，形态逼真，表面无裂纹无沙眼。</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B10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876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740D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36A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B0E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写生教具（2）</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FB1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圆球、四棱锥、六棱锥、长方体、正方体、圆柱体、六棱柱、圆锥、方带方、方锥带方、圆锥带圆、多面体、八棱柱、圆切、十二面体，要求色泽洁白，轮廓清晰。</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E2A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868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2927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B3B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CBA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静物台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8435">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尺寸：600*800*620（1190）mm，材质：红榉木。</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C9B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A82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2C43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423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748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衬布</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BA23">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1000×2000mm；棉、麻、丝、绒各色</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520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A45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r>
      <w:tr w14:paraId="007BE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C16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E84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人体结构活动模型</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3A7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高度≥400mm，木质</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094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218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1E82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321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ACE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透明桌垫</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F2C3">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尺寸：2500*1200 功能：防污、防渗、四周平实不翘边</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181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700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r>
      <w:tr w14:paraId="3546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159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9C9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教师画架</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75C9">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1、材质：榉木，2、画架整体尺寸≥580*650*1400mm，3、置画高度≥1800mm,4、平放高度≥800mm，5、表面平整光滑、无毛刺、裂纹和疖疤。</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5A2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F83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20F5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FF6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6C3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教师画板</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2EFC">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椴木板，边框松木，规格：600×900×18mm，结实耐磨，坚硬不变形。</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AD6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4B6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r>
      <w:tr w14:paraId="447B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B52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35C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学生画板</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F5AB">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椴木板，边框松木，规格：600×450×18mm，结实耐磨，坚硬不变形。</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986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2BF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0AC1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67D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6C1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不锈钢纸夹</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42AE">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不锈钢材质，山形票夹，约可夹250张纸</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D53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7B1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2E64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FFE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BE4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画纸</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770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160g，4k水彩画纸、水粉纸和素描纸各一袋，每袋20张</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627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B0B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5C75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631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A4C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教室文化布置</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1BA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宣传标语 标配制作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869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2AF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31C4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33C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美术综合教室 </w:t>
            </w:r>
          </w:p>
        </w:tc>
      </w:tr>
      <w:tr w14:paraId="0D20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BDF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EB5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教师演示讲台</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C574">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尺寸：2000*700*850mm；参数：1、实木多层板；2、下方柜体可收纳；</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86A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17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4A48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664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BB0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美术桌</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F2E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尺寸：2500*1200*750mm；参数：1、桌面3厚原木橡胶木；2、肤感水性面漆；3、桌面下方带收纳空间</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463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3D1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r>
      <w:tr w14:paraId="69D4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F74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A05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美术凳</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373A">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尺寸:350*400*450mm; 参数：1、凳面3厚原木橡胶木；2、肤感水性面漆；</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0EF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8FC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r>
      <w:tr w14:paraId="1BA6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B6E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EC3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收纳边柜</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7398">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尺寸：L1350*W450*H900MM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2.工艺：采用国家标准E1级板，厚度25/18mm,基材采用优质颗粒板，面贴优质三聚氰胺纸，PVC直封边制作。</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3.功能：可收纳各种教学用具。</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0FB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A15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79B7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C07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AEE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前墙展示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A81C">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尺寸：8000*2400mm 宣绒布 展示板</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978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E48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r>
      <w:tr w14:paraId="5C66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130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FFA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后墙展示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D00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尺寸：8000*2400mm 软木墙 文化造型</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C67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AE7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r>
      <w:tr w14:paraId="4087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EB3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98B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教室文化布置</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AD0E">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宣传标语 标配制作 彩色吊灯装饰</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239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633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4BB4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F8E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3A5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直播展示系统</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ACDF">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双摄像头：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1.像素：800万，清晰度大于1200线。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2.采集帧率：4K分辨率可达25帧，1080P可达30帧。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3.USB传输与供电，方便安全。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4.摄像头全方向可调。</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5.幅面可达A2高度，正面摄像头和侧面摄像头高度均可调。</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6.两镜头均为10倍光学变焦。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7.摄像头在横杆上位置可前后移动。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软件部分：</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1.根据硬件选择不同，可接入实时视频1-3路可选视频，并可以自由关闭所选视频摄像头。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 每个画面可添加实时视频，录像，或图片作为该画面的最终显示方式。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 如果选择录像作为视频，该录像可选择暂停，循环，开始播放。</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 每路选择视频或者图片均可以最大化显示，并可以在视频或者图片进行批注，讲解。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5最大化画面 可选择其他图片或者视频作为画中画添加进大画面里。</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6画面的排列，可通过关闭该画面按键进行画面不同顺序排列，可同屏最多显示四路视频或图片或视频图片的组合。</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7实时画面均可录制声音视频，作为参考示范资料。</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8C5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975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55FA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4FD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4A1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备课系统</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0A79">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具有教材，课件，微课，素材，欣赏，作品，百科，视频，书籍，博物馆，高考专题等不同的目录菜单，教师可从各个目录中选择需要的备课所需资源，自由添加到备课页面中。(提供符合该功能软件截图或视频)</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2.在备课过程中，新建页面所添加各种资源与缩略图信息显示同步。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3.可添加本地电脑图片，文件，视频。其中文件可添加PPT,WORD,PDF等格式。PPT与word添加后可在软件内编辑。</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4.可在页面添加表格，文字，图形 ，线条等.其中图形有2D，3D，以及简单的动植物图形。</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5.包含标签，撤销以及恢复等备课工具。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6.可调整背景画布比例，4：3或16：9，并可调整画布缩放比例从10%至400%至少8种比例可调。</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7.可设置至少8种字体，并可自由调整字体大小：可自行设置字体颜色，5种对齐方式，字体方向，行距，以及透明度等各种设置。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8.图形可填充自选颜色，可设置不同边框类型，并可更改透明度。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9.提供至少10种素材切换方式，并可自设置其时间以及延时。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10.提供至少六种动画切入方式，并可设置时间和延时。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提供美术备授课终端系统软件著作权证书加盖生产厂家公章。</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BE1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8D4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5D14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37C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9AE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授课系统</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FE74">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1.具有画笔功能，包含铅笔，钢笔，毛笔，笔刷等6种笔形可选择。且每种画笔颜色，粗细均可自定义。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2.橡皮擦功能，且大小可自我定义。具有移动、撤销、恢复等功能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3.可插入文本，图形和线条。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4.工具包含图片，小黑板，幕布，截图，录屏等功能，其中图片包含各种笔触，有动物、植物人物、食物、其它等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5.具有快捷选择按钮，可快捷选择拍照，退出，返回主界面，锁屏，录制等功能。并自带颜色选择滚轮取色器。具有最小化功能，防止影响屏幕内容。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授课可直接访问音乐模块，方便练习中播放背景音乐。</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0C8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F9F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263F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194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38A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数字画板</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9FCB">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颜色编辑使用：软件具有包含2种色轮，立方体，正方体，同心环，颜色要素滚动条等不同色彩取色器，适应各种不同习惯使用者使用。不同取色器，在统一界面显示时，对调色后的显示是相互关联，以便更好的微调到所需颜色。(提供符合该功能软件截图或视频)</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2.包含5种不同笔刷集，总笔刷超过120种，满足各类绘画所需。笔刷包可单独命名，也可选择左侧或者右侧显示，笔刷选定后，可调整其大小，尖锐度，增益等参数。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3.笔刷参数编辑：可以自主设定需要笔刷的各种参数，可调参数包括，硬度，半径，角度，宽高比，以及不透明度,笔触点等，以适应个人的最佳绘画体验。(提供符合该功能软件截图或视频)</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4.图层：可一键打开图层，可锁定编辑的图层。自由添加或删除图层。每个图层都可添加新的图层组。图层可上移或者下移，可选择向下合并图层。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5.视图：可全屏展示画布，减少工具栏的干扰。可平移，缩放，旋转视图。也可根据红绿蓝三色进行颜色过滤。</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6.可选择对称绘画，在绘画过程中，绘画结果对称显示，可绘制直线和曲线，通过快捷键可调整绘画曲线的角度。</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7.可自定义偏好设定，从以下参数调整自己的习惯设定：压力，设备，按键，视图，暂存，颜色等。设定后，系统自动调整为定义好 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8.可自由定义软件显示的窗口，可选择窗口：笔刷组，颜色调节器，工具面板，预览面板，图层面板，背景选择等。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暂存区：软件系统在显示面板显示暂存区，可新建，打开，保存，恢复，并可复制背景到暂停区。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提供数字美术绘画系统软件著作权证书加盖生产厂家公章。</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提供美术软件笔刷引擎系统软件著作权证书加盖生产厂家公章。</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美术色彩模型算法应用系统软件著作权证书加盖生产厂家公章。</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753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465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1D62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DC6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050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教学教材</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180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具备不少于九套全国最新发布的美术教材版本的高清电子教材，电子教材必须每套完整。可支持10倍放大并且清晰；教材总量不少于162册；</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B58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BFC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0B3C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6CA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FDE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教学课件</w:t>
            </w:r>
          </w:p>
        </w:tc>
        <w:tc>
          <w:tcPr>
            <w:tcW w:w="5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815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具备不少于九套全国最新发行的美术教材版本配套的课件素材，每课一课件，课件与系统具备的电子教材一一对应，与每课内容一一对应。支持教师备课过程中进行编辑修改。课件总量不少于2700课；</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58C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458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0895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F3E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0AC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百科讲堂</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7C4C">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百科讲堂 美术百科包含美术家、画派、美术理论、技法、美术史、画评等内容；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收集不少于3500条知识内容；</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多层分类，方便教师与学生快速定位查看学习；</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BFB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04C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5102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9A8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95A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绘图工具</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58F0">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圆规，直尺，三角板，曲线板</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56D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49</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F79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6893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F26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B8B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展示画框</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26C8">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600mm×450mm实木画框，边框宽22mm厚31mm，配背板，高透明亚克力面，挂钩</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F8D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9D1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65A5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77B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073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展示画框</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C1FD">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600mm×900mm实木画框，边框宽22mm厚31mm，配背板，高透明亚克力面，挂钩</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B0D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5CD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3701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BB9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118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不锈钢纸夹</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23D3">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不锈钢材质，山形票夹，约可夹250张纸</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770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49</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CCF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r>
      <w:tr w14:paraId="540F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9D0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187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教室文化布置</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4BDC">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宣传标语 标配制作 彩色吊灯装饰</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786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7B6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113D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89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88E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书法教室 </w:t>
            </w:r>
          </w:p>
        </w:tc>
      </w:tr>
      <w:tr w14:paraId="0180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E69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058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教师书法桌</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50A0">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尺寸：1800*800*800；参数：1、桌面全橡胶木3厚度 2、简约中式风格含椅子一套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C5F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49C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6311C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6BA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2AA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学生书法桌</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782E">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尺寸：2500*1200*750；参数：1、桌面3厚原木橡胶木；2、肤感水性面漆；3、桌面下方带收纳空间</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882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1E6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r>
      <w:tr w14:paraId="37BD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8B5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DAE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学生书法凳</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787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尺寸：350*400*450；参数：1、凳面3厚原木橡胶木；2、肤感水性面漆；</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999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0D4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r>
      <w:tr w14:paraId="31DB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3A9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03B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收纳边柜</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7408">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尺寸：L1350*W450*H900MM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2.工艺：采用国家标准E1级板，厚度25/18mm,基材采用优质颗粒板，面贴优质三聚氰胺纸，PVC直封边制作。材质：五金件采用DTC品牌液压铰链，缓冲效果是普通铰链的五倍；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3.功能：可收纳各种教学用具。</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623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ECC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3F1B7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BA5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236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前墙</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AA38">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尺寸：8000*2400  毛毡板贴面，木制线条收边，宣纹纸饰贴</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157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4B9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4D21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F57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4D8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后墙</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117F">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尺寸：8000*2400  毛毡板贴面，木制线条收边，宣纹纸饰贴</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65D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336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r>
      <w:tr w14:paraId="1A19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9ED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9E11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学生墨汁</w:t>
            </w:r>
          </w:p>
        </w:tc>
        <w:tc>
          <w:tcPr>
            <w:tcW w:w="5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F5E96">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精品墨汁180ml/瓶</w:t>
            </w:r>
          </w:p>
        </w:tc>
        <w:tc>
          <w:tcPr>
            <w:tcW w:w="6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A6CE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0F49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r>
      <w:tr w14:paraId="6E92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397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6BB3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学生笔搁</w:t>
            </w:r>
          </w:p>
        </w:tc>
        <w:tc>
          <w:tcPr>
            <w:tcW w:w="5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8957">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花梨木材质100*20mm</w:t>
            </w:r>
          </w:p>
        </w:tc>
        <w:tc>
          <w:tcPr>
            <w:tcW w:w="6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F594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0B25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r>
      <w:tr w14:paraId="2E8A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4CA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4E18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学生笔挂</w:t>
            </w:r>
          </w:p>
        </w:tc>
        <w:tc>
          <w:tcPr>
            <w:tcW w:w="5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F5FB0">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塑钢龙头笔挂，六挂十二针</w:t>
            </w:r>
          </w:p>
        </w:tc>
        <w:tc>
          <w:tcPr>
            <w:tcW w:w="6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46E1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209C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r>
      <w:tr w14:paraId="65ED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DF5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4C15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学生镇尺</w:t>
            </w:r>
          </w:p>
        </w:tc>
        <w:tc>
          <w:tcPr>
            <w:tcW w:w="5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46A87">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加重型黑梓木，长度大于等于180mm</w:t>
            </w:r>
          </w:p>
        </w:tc>
        <w:tc>
          <w:tcPr>
            <w:tcW w:w="6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D445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CFCA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对</w:t>
            </w:r>
          </w:p>
        </w:tc>
      </w:tr>
      <w:tr w14:paraId="3E61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A04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B46F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学生墨盒</w:t>
            </w:r>
          </w:p>
        </w:tc>
        <w:tc>
          <w:tcPr>
            <w:tcW w:w="5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FC581">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分槽式墨盒134*76*20mm</w:t>
            </w:r>
          </w:p>
        </w:tc>
        <w:tc>
          <w:tcPr>
            <w:tcW w:w="6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6D55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7F8A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只</w:t>
            </w:r>
          </w:p>
        </w:tc>
      </w:tr>
      <w:tr w14:paraId="3EE9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5AB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16E6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学生书画毡</w:t>
            </w:r>
          </w:p>
        </w:tc>
        <w:tc>
          <w:tcPr>
            <w:tcW w:w="5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F5344">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优质书画画毡，尺寸≥600*1400mm</w:t>
            </w:r>
          </w:p>
        </w:tc>
        <w:tc>
          <w:tcPr>
            <w:tcW w:w="6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6EA6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31B9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r>
      <w:tr w14:paraId="155C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CE6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09BE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半生熟宣纸</w:t>
            </w:r>
          </w:p>
        </w:tc>
        <w:tc>
          <w:tcPr>
            <w:tcW w:w="59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0727D">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半熟宣 266*470mm 100张/包</w:t>
            </w:r>
          </w:p>
        </w:tc>
        <w:tc>
          <w:tcPr>
            <w:tcW w:w="6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3208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053D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r>
      <w:tr w14:paraId="45BF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4628">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BE3F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熟宣纸</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61A7">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四尺全熟宣纸（1刀100张）</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A2F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A362">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刀</w:t>
            </w:r>
          </w:p>
        </w:tc>
      </w:tr>
      <w:tr w14:paraId="3B1A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5DB0">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5FDB5">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教室文化布置</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5789">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学科文化氛围布置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855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B3E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套</w:t>
            </w:r>
          </w:p>
        </w:tc>
      </w:tr>
    </w:tbl>
    <w:p w14:paraId="1A64CB7F">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注：1.如采购文件中遗漏了必须具备的内容或服务，投标供应商可以根据行业经验，在投标文件中补充，并提出解决方案供采购人参考；招标文件未列明，而供应商认为必需的费用也需列入报价。并在报价时做出合理考虑。有关本项目实施所需的所有费用（含税费）均计入报价。中标供应商有义务保证采购人采购项目的完整性。</w:t>
      </w:r>
    </w:p>
    <w:p w14:paraId="2BD59828">
      <w:pPr>
        <w:pStyle w:val="2"/>
        <w:keepNext/>
        <w:keepLines/>
        <w:pageBreakBefore w:val="0"/>
        <w:widowControl w:val="0"/>
        <w:numPr>
          <w:ilvl w:val="0"/>
          <w:numId w:val="4"/>
        </w:numPr>
        <w:kinsoku/>
        <w:wordWrap/>
        <w:overflowPunct/>
        <w:topLinePunct w:val="0"/>
        <w:autoSpaceDE/>
        <w:autoSpaceDN/>
        <w:bidi w:val="0"/>
        <w:adjustRightInd w:val="0"/>
        <w:snapToGrid/>
        <w:spacing w:before="0" w:after="0" w:line="360" w:lineRule="auto"/>
        <w:ind w:left="0" w:lef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上述技术参数指标描述如果与国家强制性标准的相关要求有偏差，则供应商需严格按照最新的国家强制性标准的要求进行调整，并在中标后验收时提供相应的检测报告。</w:t>
      </w:r>
    </w:p>
    <w:p w14:paraId="71CB0650">
      <w:pPr>
        <w:pStyle w:val="2"/>
        <w:keepNext/>
        <w:keepLines/>
        <w:pageBreakBefore w:val="0"/>
        <w:widowControl w:val="0"/>
        <w:numPr>
          <w:ilvl w:val="0"/>
          <w:numId w:val="4"/>
        </w:numPr>
        <w:kinsoku/>
        <w:wordWrap/>
        <w:overflowPunct/>
        <w:topLinePunct w:val="0"/>
        <w:autoSpaceDE/>
        <w:autoSpaceDN/>
        <w:bidi w:val="0"/>
        <w:adjustRightInd w:val="0"/>
        <w:snapToGrid/>
        <w:spacing w:before="0" w:after="0" w:line="360" w:lineRule="auto"/>
        <w:ind w:left="0" w:lef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中标人在签订合同和验收前，采购方有权根据情况要求提供投标文件中的检测报告及相关证明文件原件供采购人核验，如中标后发现弄虚作假情况的，中标人须依照《中华人民共和国消费者权益保护法》的规定，三倍赔偿采购人，且民事赔偿并不免除违法投标人的行政与刑事责任。</w:t>
      </w:r>
    </w:p>
    <w:p w14:paraId="30ACCDD6">
      <w:pPr>
        <w:spacing w:line="360" w:lineRule="auto"/>
        <w:rPr>
          <w:rFonts w:hint="eastAsia" w:ascii="宋体" w:hAnsi="宋体" w:eastAsia="宋体" w:cs="宋体"/>
          <w:b/>
          <w:bCs/>
          <w:kern w:val="2"/>
          <w:sz w:val="24"/>
          <w:szCs w:val="24"/>
          <w:lang w:val="en-US" w:eastAsia="zh-CN" w:bidi="ar-SA"/>
        </w:rPr>
      </w:pPr>
      <w:r>
        <w:rPr>
          <w:rFonts w:hint="eastAsia"/>
          <w:b/>
          <w:bCs/>
          <w:lang w:val="en-US" w:eastAsia="zh-CN"/>
        </w:rPr>
        <w:t>三</w:t>
      </w:r>
      <w:r>
        <w:rPr>
          <w:rFonts w:hint="eastAsia" w:ascii="宋体" w:hAnsi="宋体" w:eastAsia="宋体" w:cs="宋体"/>
          <w:b/>
          <w:bCs/>
          <w:kern w:val="2"/>
          <w:sz w:val="24"/>
          <w:szCs w:val="24"/>
          <w:lang w:val="en-US" w:eastAsia="zh-CN" w:bidi="ar-SA"/>
        </w:rPr>
        <w:t>、供货要求：</w:t>
      </w:r>
    </w:p>
    <w:p w14:paraId="061C6904">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1、供方所供的货物必须为全新的，符合国家标准的合格产品；</w:t>
      </w:r>
    </w:p>
    <w:p w14:paraId="7694F808">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2、所供货物不会侵犯任何第三方知识产权；</w:t>
      </w:r>
    </w:p>
    <w:p w14:paraId="1AD94DF3">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3、送货地址：采购人指定地点内；</w:t>
      </w:r>
    </w:p>
    <w:p w14:paraId="60816866">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四、售后服务要求：</w:t>
      </w:r>
    </w:p>
    <w:p w14:paraId="30BA189A">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本工程自通电投入使用之日起3年内为质量保证期，质量保证期内发生的问题（因采购人违规使用或操作造成的除外），中标人负责无偿修复。质量保证期后终生有偿维修。</w:t>
      </w:r>
    </w:p>
    <w:p w14:paraId="1EB7D19A">
      <w:pPr>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注：采购货物内对于部分设备因设备的特殊性，在原有质保期内予以延长，在合同中体现。</w:t>
      </w:r>
    </w:p>
    <w:p w14:paraId="599638E5">
      <w:pPr>
        <w:spacing w:line="360" w:lineRule="auto"/>
        <w:rPr>
          <w:rFonts w:hint="eastAsia" w:ascii="宋体" w:hAnsi="宋体" w:eastAsia="宋体" w:cs="宋体"/>
          <w:b w:val="0"/>
          <w:bCs w:val="0"/>
          <w:kern w:val="2"/>
          <w:sz w:val="24"/>
          <w:szCs w:val="24"/>
          <w:lang w:val="en-US" w:eastAsia="zh-CN" w:bidi="ar-SA"/>
        </w:rPr>
      </w:pPr>
      <w:r>
        <w:rPr>
          <w:rFonts w:hint="eastAsia" w:ascii="宋体" w:hAnsi="宋体" w:cs="宋体"/>
          <w:color w:val="auto"/>
          <w:sz w:val="24"/>
          <w:highlight w:val="none"/>
        </w:rPr>
        <w:t>▲</w:t>
      </w:r>
      <w:r>
        <w:rPr>
          <w:rFonts w:hint="eastAsia" w:ascii="宋体" w:hAnsi="宋体" w:eastAsia="宋体" w:cs="宋体"/>
          <w:b/>
          <w:bCs/>
          <w:kern w:val="2"/>
          <w:sz w:val="24"/>
          <w:szCs w:val="24"/>
          <w:lang w:val="en-US" w:eastAsia="zh-CN" w:bidi="ar-SA"/>
        </w:rPr>
        <w:t>五、合同履约期限：</w:t>
      </w:r>
    </w:p>
    <w:p w14:paraId="6266CD16">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合同签订之日起</w:t>
      </w:r>
      <w:r>
        <w:rPr>
          <w:rFonts w:hint="eastAsia" w:ascii="宋体" w:hAnsi="宋体" w:cs="宋体"/>
          <w:b w:val="0"/>
          <w:bCs w:val="0"/>
          <w:kern w:val="2"/>
          <w:sz w:val="24"/>
          <w:szCs w:val="24"/>
          <w:lang w:val="en-US" w:eastAsia="zh-CN" w:bidi="ar-SA"/>
        </w:rPr>
        <w:t>20</w:t>
      </w:r>
      <w:r>
        <w:rPr>
          <w:rFonts w:hint="eastAsia" w:ascii="宋体" w:hAnsi="宋体" w:eastAsia="宋体" w:cs="宋体"/>
          <w:b w:val="0"/>
          <w:bCs w:val="0"/>
          <w:kern w:val="2"/>
          <w:sz w:val="24"/>
          <w:szCs w:val="24"/>
          <w:lang w:val="en-US" w:eastAsia="zh-CN" w:bidi="ar-SA"/>
        </w:rPr>
        <w:t>日历天内完成安装调试工作。</w:t>
      </w:r>
    </w:p>
    <w:p w14:paraId="6C4C2F65">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六、履约保证金：</w:t>
      </w:r>
    </w:p>
    <w:p w14:paraId="4B47FCA8">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在签订合同后向采购人缴纳合同价1%的履约保证金（以支票、汇票、本票或者金融机构、担保机构出具的保函等非现金形式提交），通过验收合格后采购人予以无息退还。</w:t>
      </w:r>
    </w:p>
    <w:p w14:paraId="20BB0BAD">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七、货款支付：</w:t>
      </w:r>
    </w:p>
    <w:p w14:paraId="69BCAAEF">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1、合同签订以及具备实施条件后30个工作日内，采购人支付本批次合同款的</w:t>
      </w: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0%；</w:t>
      </w:r>
    </w:p>
    <w:p w14:paraId="0C731375">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2、设备试运行并通过验收，移交采购人后付至合同款的100%。</w:t>
      </w:r>
    </w:p>
    <w:p w14:paraId="0C0DBA80">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3、每次支付上述款项需中标人应出具符合发票管理制度的发票，若中标人不提供或不能提供发票采购人有权拒付，由此产生的一切责任由中标人承担。</w:t>
      </w:r>
    </w:p>
    <w:p w14:paraId="26E9FBD5">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八、验收：</w:t>
      </w:r>
    </w:p>
    <w:p w14:paraId="40409390">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1、根据《杭州市政府采购履约验收暂行办法》（杭财采监〔2019〕10号）规定，采购人应当根据采购项目的具体情况，委托采购代理机构验收。</w:t>
      </w:r>
    </w:p>
    <w:p w14:paraId="6072310B">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2、经验收不合格且无法整改的，不付款不退货，所产生的所有损失由乙方承担。</w:t>
      </w:r>
    </w:p>
    <w:p w14:paraId="699C450E">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九、其他：</w:t>
      </w:r>
    </w:p>
    <w:p w14:paraId="13DCE2DA">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1、本项目提供的产品及服务无相关纠纷。</w:t>
      </w:r>
    </w:p>
    <w:p w14:paraId="0534C2E5">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2、本项目项目实施过程中发生的死亡、人身伤害、财产损失、损害以及任何其它损失、损害和引起的费用和开支，由供应商承担全部责任。</w:t>
      </w:r>
    </w:p>
    <w:p w14:paraId="43A519F9">
      <w:pPr>
        <w:spacing w:line="360" w:lineRule="auto"/>
        <w:jc w:val="center"/>
        <w:outlineLvl w:val="0"/>
        <w:rPr>
          <w:rFonts w:hint="eastAsia" w:ascii="宋体" w:hAnsi="宋体" w:cs="宋体"/>
          <w:b/>
          <w:color w:val="auto"/>
          <w:sz w:val="36"/>
          <w:szCs w:val="36"/>
          <w:highlight w:val="none"/>
        </w:rPr>
      </w:pPr>
    </w:p>
    <w:p w14:paraId="5496A81B">
      <w:pPr>
        <w:spacing w:line="360" w:lineRule="auto"/>
        <w:jc w:val="center"/>
        <w:outlineLvl w:val="0"/>
        <w:rPr>
          <w:rFonts w:hint="eastAsia" w:ascii="宋体" w:hAnsi="宋体" w:cs="宋体"/>
          <w:b/>
          <w:color w:val="auto"/>
          <w:sz w:val="36"/>
          <w:szCs w:val="36"/>
          <w:highlight w:val="none"/>
        </w:rPr>
      </w:pPr>
    </w:p>
    <w:p w14:paraId="790634BB">
      <w:pPr>
        <w:spacing w:line="360" w:lineRule="auto"/>
        <w:jc w:val="center"/>
        <w:outlineLvl w:val="0"/>
        <w:rPr>
          <w:rFonts w:hint="eastAsia" w:ascii="宋体" w:hAnsi="宋体" w:cs="宋体"/>
          <w:b/>
          <w:color w:val="auto"/>
          <w:sz w:val="36"/>
          <w:szCs w:val="36"/>
          <w:highlight w:val="none"/>
        </w:rPr>
      </w:pPr>
    </w:p>
    <w:p w14:paraId="0DE4AAAC">
      <w:pPr>
        <w:spacing w:line="360" w:lineRule="auto"/>
        <w:jc w:val="center"/>
        <w:outlineLvl w:val="0"/>
        <w:rPr>
          <w:rFonts w:hint="eastAsia" w:ascii="宋体" w:hAnsi="宋体" w:cs="宋体"/>
          <w:b/>
          <w:color w:val="auto"/>
          <w:sz w:val="36"/>
          <w:szCs w:val="36"/>
          <w:highlight w:val="none"/>
        </w:rPr>
      </w:pPr>
    </w:p>
    <w:p w14:paraId="7DBA9159">
      <w:pPr>
        <w:spacing w:line="360" w:lineRule="auto"/>
        <w:jc w:val="center"/>
        <w:outlineLvl w:val="0"/>
        <w:rPr>
          <w:rFonts w:hint="eastAsia" w:ascii="宋体" w:hAnsi="宋体" w:cs="宋体"/>
          <w:b/>
          <w:color w:val="auto"/>
          <w:sz w:val="36"/>
          <w:szCs w:val="36"/>
          <w:highlight w:val="none"/>
        </w:rPr>
      </w:pPr>
    </w:p>
    <w:p w14:paraId="3332CCEA">
      <w:pPr>
        <w:spacing w:line="360" w:lineRule="auto"/>
        <w:jc w:val="center"/>
        <w:outlineLvl w:val="0"/>
        <w:rPr>
          <w:rFonts w:hint="eastAsia" w:ascii="宋体" w:hAnsi="宋体" w:cs="宋体"/>
          <w:b/>
          <w:color w:val="auto"/>
          <w:sz w:val="36"/>
          <w:szCs w:val="36"/>
          <w:highlight w:val="none"/>
        </w:rPr>
      </w:pPr>
    </w:p>
    <w:p w14:paraId="798A3F32">
      <w:pPr>
        <w:spacing w:line="360" w:lineRule="auto"/>
        <w:jc w:val="center"/>
        <w:outlineLvl w:val="0"/>
        <w:rPr>
          <w:rFonts w:hint="eastAsia" w:ascii="宋体" w:hAnsi="宋体" w:cs="宋体"/>
          <w:b/>
          <w:color w:val="auto"/>
          <w:sz w:val="36"/>
          <w:szCs w:val="36"/>
          <w:highlight w:val="none"/>
        </w:rPr>
      </w:pPr>
    </w:p>
    <w:p w14:paraId="7EBA708B">
      <w:pPr>
        <w:spacing w:line="360" w:lineRule="auto"/>
        <w:jc w:val="center"/>
        <w:outlineLvl w:val="0"/>
        <w:rPr>
          <w:rFonts w:hint="eastAsia" w:ascii="宋体" w:hAnsi="宋体" w:cs="宋体"/>
          <w:b/>
          <w:color w:val="auto"/>
          <w:sz w:val="36"/>
          <w:szCs w:val="36"/>
          <w:highlight w:val="none"/>
        </w:rPr>
      </w:pPr>
    </w:p>
    <w:p w14:paraId="0F8FDF7B">
      <w:pPr>
        <w:spacing w:line="360" w:lineRule="auto"/>
        <w:jc w:val="center"/>
        <w:outlineLvl w:val="0"/>
        <w:rPr>
          <w:rFonts w:hint="eastAsia" w:ascii="宋体" w:hAnsi="宋体" w:cs="宋体"/>
          <w:b/>
          <w:color w:val="auto"/>
          <w:sz w:val="36"/>
          <w:szCs w:val="36"/>
          <w:highlight w:val="none"/>
        </w:rPr>
      </w:pPr>
    </w:p>
    <w:p w14:paraId="7C6BF2C1">
      <w:pPr>
        <w:spacing w:line="360" w:lineRule="auto"/>
        <w:jc w:val="center"/>
        <w:outlineLvl w:val="0"/>
        <w:rPr>
          <w:rFonts w:hint="eastAsia" w:ascii="宋体" w:hAnsi="宋体" w:cs="宋体"/>
          <w:b/>
          <w:color w:val="auto"/>
          <w:sz w:val="36"/>
          <w:szCs w:val="36"/>
          <w:highlight w:val="none"/>
        </w:rPr>
      </w:pPr>
    </w:p>
    <w:p w14:paraId="10EBC99A">
      <w:pPr>
        <w:spacing w:line="360" w:lineRule="auto"/>
        <w:jc w:val="center"/>
        <w:outlineLvl w:val="0"/>
        <w:rPr>
          <w:rFonts w:hint="eastAsia" w:ascii="宋体" w:hAnsi="宋体" w:cs="宋体"/>
          <w:b/>
          <w:color w:val="auto"/>
          <w:sz w:val="36"/>
          <w:szCs w:val="36"/>
          <w:highlight w:val="none"/>
        </w:rPr>
      </w:pPr>
    </w:p>
    <w:p w14:paraId="74416F78">
      <w:pPr>
        <w:spacing w:line="360" w:lineRule="auto"/>
        <w:jc w:val="center"/>
        <w:outlineLvl w:val="0"/>
        <w:rPr>
          <w:rFonts w:hint="eastAsia" w:ascii="宋体" w:hAnsi="宋体" w:cs="宋体"/>
          <w:b/>
          <w:color w:val="auto"/>
          <w:sz w:val="36"/>
          <w:szCs w:val="36"/>
          <w:highlight w:val="none"/>
        </w:rPr>
      </w:pPr>
    </w:p>
    <w:p w14:paraId="55E58450">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2" w:name="_Toc184314436"/>
      <w:bookmarkEnd w:id="32"/>
      <w:bookmarkStart w:id="33" w:name="_Toc184314465"/>
      <w:bookmarkEnd w:id="33"/>
      <w:bookmarkStart w:id="34" w:name="_Toc184308090"/>
      <w:bookmarkEnd w:id="34"/>
      <w:bookmarkStart w:id="35" w:name="_Toc184313239"/>
      <w:bookmarkEnd w:id="35"/>
      <w:bookmarkStart w:id="36" w:name="_Toc184308082"/>
      <w:bookmarkEnd w:id="36"/>
      <w:bookmarkStart w:id="37" w:name="_Toc184308046"/>
      <w:bookmarkEnd w:id="37"/>
      <w:bookmarkStart w:id="38" w:name="_Toc184312104"/>
      <w:bookmarkEnd w:id="38"/>
      <w:bookmarkStart w:id="39" w:name="_Toc184308037"/>
      <w:bookmarkEnd w:id="39"/>
      <w:bookmarkStart w:id="40" w:name="_Toc184310311"/>
      <w:bookmarkEnd w:id="40"/>
      <w:bookmarkStart w:id="41" w:name="_Toc184313269"/>
      <w:bookmarkEnd w:id="41"/>
      <w:bookmarkStart w:id="42" w:name="_Toc184308062"/>
      <w:bookmarkEnd w:id="42"/>
      <w:bookmarkStart w:id="43" w:name="_Toc184312075"/>
      <w:bookmarkEnd w:id="43"/>
      <w:bookmarkStart w:id="44" w:name="_Toc184314410"/>
      <w:bookmarkEnd w:id="44"/>
      <w:bookmarkStart w:id="45" w:name="_Toc184308095"/>
      <w:bookmarkEnd w:id="45"/>
      <w:bookmarkStart w:id="46" w:name="_Toc184313241"/>
      <w:bookmarkEnd w:id="46"/>
      <w:bookmarkStart w:id="47" w:name="_Toc184312139"/>
      <w:bookmarkEnd w:id="47"/>
      <w:bookmarkStart w:id="48" w:name="_Toc184308060"/>
      <w:bookmarkEnd w:id="48"/>
      <w:bookmarkStart w:id="49" w:name="_Toc184310314"/>
      <w:bookmarkEnd w:id="49"/>
      <w:bookmarkStart w:id="50" w:name="_Toc184314441"/>
      <w:bookmarkEnd w:id="50"/>
      <w:bookmarkStart w:id="51" w:name="_Toc184314430"/>
      <w:bookmarkEnd w:id="51"/>
      <w:bookmarkStart w:id="52" w:name="_Toc184314476"/>
      <w:bookmarkEnd w:id="52"/>
      <w:bookmarkStart w:id="53" w:name="_Toc184313248"/>
      <w:bookmarkEnd w:id="53"/>
      <w:bookmarkStart w:id="54" w:name="_Toc184313268"/>
      <w:bookmarkEnd w:id="54"/>
      <w:bookmarkStart w:id="55" w:name="_Toc184312094"/>
      <w:bookmarkEnd w:id="55"/>
      <w:bookmarkStart w:id="56" w:name="_Toc184314446"/>
      <w:bookmarkEnd w:id="56"/>
      <w:bookmarkStart w:id="57" w:name="_Toc184308078"/>
      <w:bookmarkEnd w:id="57"/>
      <w:bookmarkStart w:id="58" w:name="_Toc184310319"/>
      <w:bookmarkEnd w:id="58"/>
      <w:bookmarkStart w:id="59" w:name="_Toc184308051"/>
      <w:bookmarkEnd w:id="59"/>
      <w:bookmarkStart w:id="60" w:name="_Toc184313270"/>
      <w:bookmarkEnd w:id="60"/>
      <w:bookmarkStart w:id="61" w:name="_Toc184312087"/>
      <w:bookmarkEnd w:id="61"/>
      <w:bookmarkStart w:id="62" w:name="_Toc184313246"/>
      <w:bookmarkEnd w:id="62"/>
      <w:bookmarkStart w:id="63" w:name="_Toc184312069"/>
      <w:bookmarkEnd w:id="63"/>
      <w:bookmarkStart w:id="64" w:name="_Toc184310283"/>
      <w:bookmarkEnd w:id="64"/>
      <w:bookmarkStart w:id="65" w:name="_Toc184314444"/>
      <w:bookmarkEnd w:id="65"/>
      <w:bookmarkStart w:id="66" w:name="_Toc184313253"/>
      <w:bookmarkEnd w:id="66"/>
      <w:bookmarkStart w:id="67" w:name="_Toc184308065"/>
      <w:bookmarkEnd w:id="67"/>
      <w:bookmarkStart w:id="68" w:name="_Toc184313301"/>
      <w:bookmarkEnd w:id="68"/>
      <w:bookmarkStart w:id="69" w:name="_Toc184313305"/>
      <w:bookmarkEnd w:id="69"/>
      <w:bookmarkStart w:id="70" w:name="_Toc184308066"/>
      <w:bookmarkEnd w:id="70"/>
      <w:bookmarkStart w:id="71" w:name="_Toc184310301"/>
      <w:bookmarkEnd w:id="71"/>
      <w:bookmarkStart w:id="72" w:name="_Toc184308070"/>
      <w:bookmarkEnd w:id="72"/>
      <w:bookmarkStart w:id="73" w:name="_Toc184308047"/>
      <w:bookmarkEnd w:id="73"/>
      <w:bookmarkStart w:id="74" w:name="_Toc184312115"/>
      <w:bookmarkEnd w:id="74"/>
      <w:bookmarkStart w:id="75" w:name="_Toc184314415"/>
      <w:bookmarkEnd w:id="75"/>
      <w:bookmarkStart w:id="76" w:name="_Toc184308039"/>
      <w:bookmarkEnd w:id="76"/>
      <w:bookmarkStart w:id="77" w:name="_Toc184310323"/>
      <w:bookmarkEnd w:id="77"/>
      <w:bookmarkStart w:id="78" w:name="_Toc184314419"/>
      <w:bookmarkEnd w:id="78"/>
      <w:bookmarkStart w:id="79" w:name="_Toc184313255"/>
      <w:bookmarkEnd w:id="79"/>
      <w:bookmarkStart w:id="80" w:name="_Toc184312078"/>
      <w:bookmarkEnd w:id="80"/>
      <w:bookmarkStart w:id="81" w:name="_Toc184310318"/>
      <w:bookmarkEnd w:id="81"/>
      <w:bookmarkStart w:id="82" w:name="_Toc184314462"/>
      <w:bookmarkEnd w:id="82"/>
      <w:bookmarkStart w:id="83" w:name="_Toc184314452"/>
      <w:bookmarkEnd w:id="83"/>
      <w:bookmarkStart w:id="84" w:name="_Toc184313285"/>
      <w:bookmarkEnd w:id="84"/>
      <w:bookmarkStart w:id="85" w:name="_Toc184308068"/>
      <w:bookmarkEnd w:id="85"/>
      <w:bookmarkStart w:id="86" w:name="_Toc184314472"/>
      <w:bookmarkEnd w:id="86"/>
      <w:bookmarkStart w:id="87" w:name="_Toc184314434"/>
      <w:bookmarkEnd w:id="87"/>
      <w:bookmarkStart w:id="88" w:name="_Toc184314478"/>
      <w:bookmarkEnd w:id="88"/>
      <w:bookmarkStart w:id="89" w:name="_Toc184312134"/>
      <w:bookmarkEnd w:id="89"/>
      <w:bookmarkStart w:id="90" w:name="_Toc184310280"/>
      <w:bookmarkEnd w:id="90"/>
      <w:bookmarkStart w:id="91" w:name="_Toc184313251"/>
      <w:bookmarkEnd w:id="91"/>
      <w:bookmarkStart w:id="92" w:name="_Toc184312124"/>
      <w:bookmarkEnd w:id="92"/>
      <w:bookmarkStart w:id="93" w:name="_Toc184313281"/>
      <w:bookmarkEnd w:id="93"/>
      <w:bookmarkStart w:id="94" w:name="_Toc184308091"/>
      <w:bookmarkEnd w:id="94"/>
      <w:bookmarkStart w:id="95" w:name="_Toc184314411"/>
      <w:bookmarkEnd w:id="95"/>
      <w:bookmarkStart w:id="96" w:name="_Toc184313286"/>
      <w:bookmarkEnd w:id="96"/>
      <w:bookmarkStart w:id="97" w:name="_Toc184310284"/>
      <w:bookmarkEnd w:id="97"/>
      <w:bookmarkStart w:id="98" w:name="_Toc184308057"/>
      <w:bookmarkEnd w:id="98"/>
      <w:bookmarkStart w:id="99" w:name="_Toc184312131"/>
      <w:bookmarkEnd w:id="99"/>
      <w:bookmarkStart w:id="100" w:name="_Toc184313275"/>
      <w:bookmarkEnd w:id="100"/>
      <w:bookmarkStart w:id="101" w:name="_Toc184310277"/>
      <w:bookmarkEnd w:id="101"/>
      <w:bookmarkStart w:id="102" w:name="_Toc184310306"/>
      <w:bookmarkEnd w:id="102"/>
      <w:bookmarkStart w:id="103" w:name="_Toc184310285"/>
      <w:bookmarkEnd w:id="103"/>
      <w:bookmarkStart w:id="104" w:name="_Toc184314457"/>
      <w:bookmarkEnd w:id="104"/>
      <w:bookmarkStart w:id="105" w:name="_Toc184314479"/>
      <w:bookmarkEnd w:id="105"/>
      <w:bookmarkStart w:id="106" w:name="_Toc184310326"/>
      <w:bookmarkEnd w:id="106"/>
      <w:bookmarkStart w:id="107" w:name="_Toc184312084"/>
      <w:bookmarkEnd w:id="107"/>
      <w:bookmarkStart w:id="108" w:name="_Toc184310317"/>
      <w:bookmarkEnd w:id="108"/>
      <w:bookmarkStart w:id="109" w:name="_Toc184313300"/>
      <w:bookmarkEnd w:id="109"/>
      <w:bookmarkStart w:id="110" w:name="_Toc184308081"/>
      <w:bookmarkEnd w:id="110"/>
      <w:bookmarkStart w:id="111" w:name="_Toc184313287"/>
      <w:bookmarkEnd w:id="111"/>
      <w:bookmarkStart w:id="112" w:name="_Toc184313306"/>
      <w:bookmarkEnd w:id="112"/>
      <w:bookmarkStart w:id="113" w:name="_Toc184310296"/>
      <w:bookmarkEnd w:id="113"/>
      <w:bookmarkStart w:id="114" w:name="_Toc184314439"/>
      <w:bookmarkEnd w:id="114"/>
      <w:bookmarkStart w:id="115" w:name="_Toc184313267"/>
      <w:bookmarkEnd w:id="115"/>
      <w:bookmarkStart w:id="116" w:name="_Toc184312109"/>
      <w:bookmarkEnd w:id="116"/>
      <w:bookmarkStart w:id="117" w:name="_Toc184313297"/>
      <w:bookmarkEnd w:id="117"/>
      <w:bookmarkStart w:id="118" w:name="_Toc184312125"/>
      <w:bookmarkEnd w:id="118"/>
      <w:bookmarkStart w:id="119" w:name="_Toc184310293"/>
      <w:bookmarkEnd w:id="119"/>
      <w:bookmarkStart w:id="120" w:name="_Toc184310290"/>
      <w:bookmarkEnd w:id="120"/>
      <w:bookmarkStart w:id="121" w:name="_Toc184308096"/>
      <w:bookmarkEnd w:id="121"/>
      <w:bookmarkStart w:id="122" w:name="_Toc184313265"/>
      <w:bookmarkEnd w:id="122"/>
      <w:bookmarkStart w:id="123" w:name="_Toc184312072"/>
      <w:bookmarkEnd w:id="123"/>
      <w:bookmarkStart w:id="124" w:name="_Toc184314448"/>
      <w:bookmarkEnd w:id="124"/>
      <w:bookmarkStart w:id="125" w:name="_Toc184310282"/>
      <w:bookmarkEnd w:id="125"/>
      <w:bookmarkStart w:id="126" w:name="_Toc184308108"/>
      <w:bookmarkEnd w:id="126"/>
      <w:bookmarkStart w:id="127" w:name="_Toc184313242"/>
      <w:bookmarkEnd w:id="127"/>
      <w:bookmarkStart w:id="128" w:name="_Toc184312122"/>
      <w:bookmarkEnd w:id="128"/>
      <w:bookmarkStart w:id="129" w:name="_Toc184313266"/>
      <w:bookmarkEnd w:id="129"/>
      <w:bookmarkStart w:id="130" w:name="_Toc184308038"/>
      <w:bookmarkEnd w:id="130"/>
      <w:bookmarkStart w:id="131" w:name="_Toc184312073"/>
      <w:bookmarkEnd w:id="131"/>
      <w:bookmarkStart w:id="132" w:name="_Toc184314468"/>
      <w:bookmarkEnd w:id="132"/>
      <w:bookmarkStart w:id="133" w:name="_Toc184312103"/>
      <w:bookmarkEnd w:id="133"/>
      <w:bookmarkStart w:id="134" w:name="_Toc184314466"/>
      <w:bookmarkEnd w:id="134"/>
      <w:bookmarkStart w:id="135" w:name="_Toc184310295"/>
      <w:bookmarkEnd w:id="135"/>
      <w:bookmarkStart w:id="136" w:name="_Toc184310294"/>
      <w:bookmarkEnd w:id="136"/>
      <w:bookmarkStart w:id="137" w:name="_Toc184314474"/>
      <w:bookmarkEnd w:id="137"/>
      <w:bookmarkStart w:id="138" w:name="_Toc184313303"/>
      <w:bookmarkEnd w:id="138"/>
      <w:bookmarkStart w:id="139" w:name="_Toc184313299"/>
      <w:bookmarkEnd w:id="139"/>
      <w:bookmarkStart w:id="140" w:name="_Toc184310312"/>
      <w:bookmarkEnd w:id="140"/>
      <w:bookmarkStart w:id="141" w:name="_Toc184314467"/>
      <w:bookmarkEnd w:id="141"/>
      <w:bookmarkStart w:id="142" w:name="_Toc184312111"/>
      <w:bookmarkEnd w:id="142"/>
      <w:bookmarkStart w:id="143" w:name="_Toc184314431"/>
      <w:bookmarkEnd w:id="143"/>
      <w:bookmarkStart w:id="144" w:name="_Toc184314417"/>
      <w:bookmarkEnd w:id="144"/>
      <w:bookmarkStart w:id="145" w:name="_Toc184310307"/>
      <w:bookmarkEnd w:id="145"/>
      <w:bookmarkStart w:id="146" w:name="_Toc184310338"/>
      <w:bookmarkEnd w:id="146"/>
      <w:bookmarkStart w:id="147" w:name="_Toc184308106"/>
      <w:bookmarkEnd w:id="147"/>
      <w:bookmarkStart w:id="148" w:name="_Toc184314442"/>
      <w:bookmarkEnd w:id="148"/>
      <w:bookmarkStart w:id="149" w:name="_Toc184308048"/>
      <w:bookmarkEnd w:id="149"/>
      <w:bookmarkStart w:id="150" w:name="_Toc184313296"/>
      <w:bookmarkEnd w:id="150"/>
      <w:bookmarkStart w:id="151" w:name="_Toc184312088"/>
      <w:bookmarkEnd w:id="151"/>
      <w:bookmarkStart w:id="152" w:name="_Toc184312110"/>
      <w:bookmarkEnd w:id="152"/>
      <w:bookmarkStart w:id="153" w:name="_Toc184310335"/>
      <w:bookmarkEnd w:id="153"/>
      <w:bookmarkStart w:id="154" w:name="_Toc184313274"/>
      <w:bookmarkEnd w:id="154"/>
      <w:bookmarkStart w:id="155" w:name="_Toc184310324"/>
      <w:bookmarkEnd w:id="155"/>
      <w:bookmarkStart w:id="156" w:name="_Toc184310325"/>
      <w:bookmarkEnd w:id="156"/>
      <w:bookmarkStart w:id="157" w:name="_Toc184308043"/>
      <w:bookmarkEnd w:id="157"/>
      <w:bookmarkStart w:id="158" w:name="_Toc184313245"/>
      <w:bookmarkEnd w:id="158"/>
      <w:bookmarkStart w:id="159" w:name="_Toc184313294"/>
      <w:bookmarkEnd w:id="159"/>
      <w:bookmarkStart w:id="160" w:name="_Toc184308107"/>
      <w:bookmarkEnd w:id="160"/>
      <w:bookmarkStart w:id="161" w:name="_Toc184313271"/>
      <w:bookmarkEnd w:id="161"/>
      <w:bookmarkStart w:id="162" w:name="_Toc184310339"/>
      <w:bookmarkEnd w:id="162"/>
      <w:bookmarkStart w:id="163" w:name="_Toc184312135"/>
      <w:bookmarkEnd w:id="163"/>
      <w:bookmarkStart w:id="164" w:name="_Toc184308050"/>
      <w:bookmarkEnd w:id="164"/>
      <w:bookmarkStart w:id="165" w:name="_Toc184308045"/>
      <w:bookmarkEnd w:id="165"/>
      <w:bookmarkStart w:id="166" w:name="_Toc184308080"/>
      <w:bookmarkEnd w:id="166"/>
      <w:bookmarkStart w:id="167" w:name="_Toc184314437"/>
      <w:bookmarkEnd w:id="167"/>
      <w:bookmarkStart w:id="168" w:name="_Toc184308099"/>
      <w:bookmarkEnd w:id="168"/>
      <w:bookmarkStart w:id="169" w:name="_Toc184312090"/>
      <w:bookmarkEnd w:id="169"/>
      <w:bookmarkStart w:id="170" w:name="_Toc184310333"/>
      <w:bookmarkEnd w:id="170"/>
      <w:bookmarkStart w:id="171" w:name="_Toc184314470"/>
      <w:bookmarkEnd w:id="171"/>
      <w:bookmarkStart w:id="172" w:name="_Toc184313252"/>
      <w:bookmarkEnd w:id="172"/>
      <w:bookmarkStart w:id="173" w:name="_Toc184308075"/>
      <w:bookmarkEnd w:id="173"/>
      <w:bookmarkStart w:id="174" w:name="_Toc184310304"/>
      <w:bookmarkEnd w:id="174"/>
      <w:bookmarkStart w:id="175" w:name="_Toc184312126"/>
      <w:bookmarkEnd w:id="175"/>
      <w:bookmarkStart w:id="176" w:name="_Toc184310274"/>
      <w:bookmarkEnd w:id="176"/>
      <w:bookmarkStart w:id="177" w:name="_Toc184312123"/>
      <w:bookmarkEnd w:id="177"/>
      <w:bookmarkStart w:id="178" w:name="_Toc184312086"/>
      <w:bookmarkEnd w:id="178"/>
      <w:bookmarkStart w:id="179" w:name="_Toc184312099"/>
      <w:bookmarkEnd w:id="179"/>
      <w:bookmarkStart w:id="180" w:name="_Toc184310327"/>
      <w:bookmarkEnd w:id="180"/>
      <w:bookmarkStart w:id="181" w:name="_Toc184310297"/>
      <w:bookmarkEnd w:id="181"/>
      <w:bookmarkStart w:id="182" w:name="_Toc184313310"/>
      <w:bookmarkEnd w:id="182"/>
      <w:bookmarkStart w:id="183" w:name="_Toc184308063"/>
      <w:bookmarkEnd w:id="183"/>
      <w:bookmarkStart w:id="184" w:name="_Toc184313278"/>
      <w:bookmarkEnd w:id="184"/>
      <w:bookmarkStart w:id="185" w:name="_Toc184314458"/>
      <w:bookmarkEnd w:id="185"/>
      <w:bookmarkStart w:id="186" w:name="_Toc184312096"/>
      <w:bookmarkEnd w:id="186"/>
      <w:bookmarkStart w:id="187" w:name="_Toc184314463"/>
      <w:bookmarkEnd w:id="187"/>
      <w:bookmarkStart w:id="188" w:name="_Toc184310341"/>
      <w:bookmarkEnd w:id="188"/>
      <w:bookmarkStart w:id="189" w:name="_Toc184308049"/>
      <w:bookmarkEnd w:id="189"/>
      <w:bookmarkStart w:id="190" w:name="_Toc184308085"/>
      <w:bookmarkEnd w:id="190"/>
      <w:bookmarkStart w:id="191" w:name="_Toc184312119"/>
      <w:bookmarkEnd w:id="191"/>
      <w:bookmarkStart w:id="192" w:name="_Toc184314481"/>
      <w:bookmarkEnd w:id="192"/>
      <w:bookmarkStart w:id="193" w:name="_Toc184312093"/>
      <w:bookmarkEnd w:id="193"/>
      <w:bookmarkStart w:id="194" w:name="_Toc184310309"/>
      <w:bookmarkEnd w:id="194"/>
      <w:bookmarkStart w:id="195" w:name="_Toc184310315"/>
      <w:bookmarkEnd w:id="195"/>
      <w:bookmarkStart w:id="196" w:name="_Toc184308086"/>
      <w:bookmarkEnd w:id="196"/>
      <w:bookmarkStart w:id="197" w:name="_Toc184312095"/>
      <w:bookmarkEnd w:id="197"/>
      <w:bookmarkStart w:id="198" w:name="_Toc184310298"/>
      <w:bookmarkEnd w:id="198"/>
      <w:bookmarkStart w:id="199" w:name="_Toc184310292"/>
      <w:bookmarkEnd w:id="199"/>
      <w:bookmarkStart w:id="200" w:name="_Toc184308054"/>
      <w:bookmarkEnd w:id="200"/>
      <w:bookmarkStart w:id="201" w:name="_Toc184314416"/>
      <w:bookmarkEnd w:id="201"/>
      <w:bookmarkStart w:id="202" w:name="_Toc184314433"/>
      <w:bookmarkEnd w:id="202"/>
      <w:bookmarkStart w:id="203" w:name="_Toc184313247"/>
      <w:bookmarkEnd w:id="203"/>
      <w:bookmarkStart w:id="204" w:name="_Toc184308055"/>
      <w:bookmarkEnd w:id="204"/>
      <w:bookmarkStart w:id="205" w:name="_Toc184313258"/>
      <w:bookmarkEnd w:id="205"/>
      <w:bookmarkStart w:id="206" w:name="_Toc184310310"/>
      <w:bookmarkEnd w:id="206"/>
      <w:bookmarkStart w:id="207" w:name="_Toc184308101"/>
      <w:bookmarkEnd w:id="207"/>
      <w:bookmarkStart w:id="208" w:name="_Toc184314423"/>
      <w:bookmarkEnd w:id="208"/>
      <w:bookmarkStart w:id="209" w:name="_Toc184308041"/>
      <w:bookmarkEnd w:id="209"/>
      <w:bookmarkStart w:id="210" w:name="_Toc184310289"/>
      <w:bookmarkEnd w:id="210"/>
      <w:bookmarkStart w:id="211" w:name="_Toc184313262"/>
      <w:bookmarkEnd w:id="211"/>
      <w:bookmarkStart w:id="212" w:name="_Toc184308056"/>
      <w:bookmarkEnd w:id="212"/>
      <w:bookmarkStart w:id="213" w:name="_Toc184308061"/>
      <w:bookmarkEnd w:id="213"/>
      <w:bookmarkStart w:id="214" w:name="_Toc184313290"/>
      <w:bookmarkEnd w:id="214"/>
      <w:bookmarkStart w:id="215" w:name="_Toc184313280"/>
      <w:bookmarkEnd w:id="215"/>
      <w:bookmarkStart w:id="216" w:name="_Toc184308040"/>
      <w:bookmarkEnd w:id="216"/>
      <w:bookmarkStart w:id="217" w:name="_Toc184314451"/>
      <w:bookmarkEnd w:id="217"/>
      <w:bookmarkStart w:id="218" w:name="_Toc184314425"/>
      <w:bookmarkEnd w:id="218"/>
      <w:bookmarkStart w:id="219" w:name="_Toc184313264"/>
      <w:bookmarkEnd w:id="219"/>
      <w:bookmarkStart w:id="220" w:name="_Toc184308089"/>
      <w:bookmarkEnd w:id="220"/>
      <w:bookmarkStart w:id="221" w:name="_Toc184314420"/>
      <w:bookmarkEnd w:id="221"/>
      <w:bookmarkStart w:id="222" w:name="_Toc184312097"/>
      <w:bookmarkEnd w:id="222"/>
      <w:bookmarkStart w:id="223" w:name="_Toc184312079"/>
      <w:bookmarkEnd w:id="223"/>
      <w:bookmarkStart w:id="224" w:name="_Toc184308094"/>
      <w:bookmarkEnd w:id="224"/>
      <w:bookmarkStart w:id="225" w:name="_Toc184310308"/>
      <w:bookmarkEnd w:id="225"/>
      <w:bookmarkStart w:id="226" w:name="_Toc184312068"/>
      <w:bookmarkEnd w:id="226"/>
      <w:bookmarkStart w:id="227" w:name="_Toc184312120"/>
      <w:bookmarkEnd w:id="227"/>
      <w:bookmarkStart w:id="228" w:name="_Toc184310322"/>
      <w:bookmarkEnd w:id="228"/>
      <w:bookmarkStart w:id="229" w:name="_Toc184313302"/>
      <w:bookmarkEnd w:id="229"/>
      <w:bookmarkStart w:id="230" w:name="_Toc184310288"/>
      <w:bookmarkEnd w:id="230"/>
      <w:bookmarkStart w:id="231" w:name="_Toc184313289"/>
      <w:bookmarkEnd w:id="231"/>
      <w:bookmarkStart w:id="232" w:name="_Toc184310272"/>
      <w:bookmarkEnd w:id="232"/>
      <w:bookmarkStart w:id="233" w:name="_Toc184313282"/>
      <w:bookmarkEnd w:id="233"/>
      <w:bookmarkStart w:id="234" w:name="_Toc184310287"/>
      <w:bookmarkEnd w:id="234"/>
      <w:bookmarkStart w:id="235" w:name="_Toc184314461"/>
      <w:bookmarkEnd w:id="235"/>
      <w:bookmarkStart w:id="236" w:name="_Toc184308064"/>
      <w:bookmarkEnd w:id="236"/>
      <w:bookmarkStart w:id="237" w:name="_Toc184314421"/>
      <w:bookmarkEnd w:id="237"/>
      <w:bookmarkStart w:id="238" w:name="_Toc184313292"/>
      <w:bookmarkEnd w:id="238"/>
      <w:bookmarkStart w:id="239" w:name="_Toc184313293"/>
      <w:bookmarkEnd w:id="239"/>
      <w:bookmarkStart w:id="240" w:name="_Toc184312083"/>
      <w:bookmarkEnd w:id="240"/>
      <w:bookmarkStart w:id="241" w:name="_Toc184308073"/>
      <w:bookmarkEnd w:id="241"/>
      <w:bookmarkStart w:id="242" w:name="_Toc184308084"/>
      <w:bookmarkEnd w:id="242"/>
      <w:bookmarkStart w:id="243" w:name="_Toc184308105"/>
      <w:bookmarkEnd w:id="243"/>
      <w:bookmarkStart w:id="244" w:name="_Toc184308079"/>
      <w:bookmarkEnd w:id="244"/>
      <w:bookmarkStart w:id="245" w:name="_Toc184313243"/>
      <w:bookmarkEnd w:id="245"/>
      <w:bookmarkStart w:id="246" w:name="_Toc184313295"/>
      <w:bookmarkEnd w:id="246"/>
      <w:bookmarkStart w:id="247" w:name="_Toc184312116"/>
      <w:bookmarkEnd w:id="247"/>
      <w:bookmarkStart w:id="248" w:name="_Toc184312106"/>
      <w:bookmarkEnd w:id="248"/>
      <w:bookmarkStart w:id="249" w:name="_Toc184313272"/>
      <w:bookmarkEnd w:id="249"/>
      <w:bookmarkStart w:id="250" w:name="_Toc184310334"/>
      <w:bookmarkEnd w:id="250"/>
      <w:bookmarkStart w:id="251" w:name="_Toc184313284"/>
      <w:bookmarkEnd w:id="251"/>
      <w:bookmarkStart w:id="252" w:name="_Toc184310303"/>
      <w:bookmarkEnd w:id="252"/>
      <w:bookmarkStart w:id="253" w:name="_Toc184310340"/>
      <w:bookmarkEnd w:id="253"/>
      <w:bookmarkStart w:id="254" w:name="_Toc184308093"/>
      <w:bookmarkEnd w:id="254"/>
      <w:bookmarkStart w:id="255" w:name="_Toc184314460"/>
      <w:bookmarkEnd w:id="255"/>
      <w:bookmarkStart w:id="256" w:name="_Toc184310276"/>
      <w:bookmarkEnd w:id="256"/>
      <w:bookmarkStart w:id="257" w:name="_Toc184310320"/>
      <w:bookmarkEnd w:id="257"/>
      <w:bookmarkStart w:id="258" w:name="_Toc184308098"/>
      <w:bookmarkEnd w:id="258"/>
      <w:bookmarkStart w:id="259" w:name="_Toc184310337"/>
      <w:bookmarkEnd w:id="259"/>
      <w:bookmarkStart w:id="260" w:name="_Toc184312121"/>
      <w:bookmarkEnd w:id="260"/>
      <w:bookmarkStart w:id="261" w:name="_Toc184313277"/>
      <w:bookmarkEnd w:id="261"/>
      <w:bookmarkStart w:id="262" w:name="_Toc184308102"/>
      <w:bookmarkEnd w:id="262"/>
      <w:bookmarkStart w:id="263" w:name="_Toc184308076"/>
      <w:bookmarkEnd w:id="263"/>
      <w:bookmarkStart w:id="264" w:name="_Toc184308069"/>
      <w:bookmarkEnd w:id="264"/>
      <w:bookmarkStart w:id="265" w:name="_Toc184313279"/>
      <w:bookmarkEnd w:id="265"/>
      <w:bookmarkStart w:id="266" w:name="_Toc184308042"/>
      <w:bookmarkEnd w:id="266"/>
      <w:bookmarkStart w:id="267" w:name="_Toc184310342"/>
      <w:bookmarkEnd w:id="267"/>
      <w:bookmarkStart w:id="268" w:name="_Toc184313238"/>
      <w:bookmarkEnd w:id="268"/>
      <w:bookmarkStart w:id="269" w:name="_Toc184312113"/>
      <w:bookmarkEnd w:id="269"/>
      <w:bookmarkStart w:id="270" w:name="_Toc184314464"/>
      <w:bookmarkEnd w:id="270"/>
      <w:bookmarkStart w:id="271" w:name="_Toc184313309"/>
      <w:bookmarkEnd w:id="271"/>
      <w:bookmarkStart w:id="272" w:name="_Toc184314480"/>
      <w:bookmarkEnd w:id="272"/>
      <w:bookmarkStart w:id="273" w:name="_Toc184308053"/>
      <w:bookmarkEnd w:id="273"/>
      <w:bookmarkStart w:id="274" w:name="_Toc184308083"/>
      <w:bookmarkEnd w:id="274"/>
      <w:bookmarkStart w:id="275" w:name="_Toc184313257"/>
      <w:bookmarkEnd w:id="275"/>
      <w:bookmarkStart w:id="276" w:name="_Toc184312128"/>
      <w:bookmarkEnd w:id="276"/>
      <w:bookmarkStart w:id="277" w:name="_Toc184308052"/>
      <w:bookmarkEnd w:id="277"/>
      <w:bookmarkStart w:id="278" w:name="_Toc184308044"/>
      <w:bookmarkEnd w:id="278"/>
      <w:bookmarkStart w:id="279" w:name="_Toc184314443"/>
      <w:bookmarkEnd w:id="279"/>
      <w:bookmarkStart w:id="280" w:name="_Toc184312105"/>
      <w:bookmarkEnd w:id="280"/>
      <w:bookmarkStart w:id="281" w:name="_Toc184313259"/>
      <w:bookmarkEnd w:id="281"/>
      <w:bookmarkStart w:id="282" w:name="_Toc184312117"/>
      <w:bookmarkEnd w:id="282"/>
      <w:bookmarkStart w:id="283" w:name="_Toc184308067"/>
      <w:bookmarkEnd w:id="283"/>
      <w:bookmarkStart w:id="284" w:name="_Toc184313254"/>
      <w:bookmarkEnd w:id="284"/>
      <w:bookmarkStart w:id="285" w:name="_Toc184312127"/>
      <w:bookmarkEnd w:id="285"/>
      <w:bookmarkStart w:id="286" w:name="_Toc184313249"/>
      <w:bookmarkEnd w:id="286"/>
      <w:bookmarkStart w:id="287" w:name="_Toc184313298"/>
      <w:bookmarkEnd w:id="287"/>
      <w:bookmarkStart w:id="288" w:name="_Toc184314440"/>
      <w:bookmarkEnd w:id="288"/>
      <w:bookmarkStart w:id="289" w:name="_Toc184312102"/>
      <w:bookmarkEnd w:id="289"/>
      <w:bookmarkStart w:id="290" w:name="_Toc184313244"/>
      <w:bookmarkEnd w:id="290"/>
      <w:bookmarkStart w:id="291" w:name="_Toc184312136"/>
      <w:bookmarkEnd w:id="291"/>
      <w:bookmarkStart w:id="292" w:name="_Toc184312076"/>
      <w:bookmarkEnd w:id="292"/>
      <w:bookmarkStart w:id="293" w:name="_Toc184308087"/>
      <w:bookmarkEnd w:id="293"/>
      <w:bookmarkStart w:id="294" w:name="_Toc184308059"/>
      <w:bookmarkEnd w:id="294"/>
      <w:bookmarkStart w:id="295" w:name="_Toc184310278"/>
      <w:bookmarkEnd w:id="295"/>
      <w:bookmarkStart w:id="296" w:name="_Toc184310329"/>
      <w:bookmarkEnd w:id="296"/>
      <w:bookmarkStart w:id="297" w:name="_Toc184312137"/>
      <w:bookmarkEnd w:id="297"/>
      <w:bookmarkStart w:id="298" w:name="_Toc184314477"/>
      <w:bookmarkEnd w:id="298"/>
      <w:bookmarkStart w:id="299" w:name="_Toc184310321"/>
      <w:bookmarkEnd w:id="299"/>
      <w:bookmarkStart w:id="300" w:name="_Toc184310343"/>
      <w:bookmarkEnd w:id="300"/>
      <w:bookmarkStart w:id="301" w:name="_Toc184312080"/>
      <w:bookmarkEnd w:id="301"/>
      <w:bookmarkStart w:id="302" w:name="_Toc184314456"/>
      <w:bookmarkEnd w:id="302"/>
      <w:bookmarkStart w:id="303" w:name="_Toc184310275"/>
      <w:bookmarkEnd w:id="303"/>
      <w:bookmarkStart w:id="304" w:name="_Toc184312098"/>
      <w:bookmarkEnd w:id="304"/>
      <w:bookmarkStart w:id="305" w:name="_Toc184312101"/>
      <w:bookmarkEnd w:id="305"/>
      <w:bookmarkStart w:id="306" w:name="_Toc184312129"/>
      <w:bookmarkEnd w:id="306"/>
      <w:bookmarkStart w:id="307" w:name="_Toc184310316"/>
      <w:bookmarkEnd w:id="307"/>
      <w:bookmarkStart w:id="308" w:name="_Toc184312132"/>
      <w:bookmarkEnd w:id="308"/>
      <w:bookmarkStart w:id="309" w:name="_Toc184314447"/>
      <w:bookmarkEnd w:id="309"/>
      <w:bookmarkStart w:id="310" w:name="_Toc184314412"/>
      <w:bookmarkEnd w:id="310"/>
      <w:bookmarkStart w:id="311" w:name="_Toc184310336"/>
      <w:bookmarkEnd w:id="311"/>
      <w:bookmarkStart w:id="312" w:name="_Toc184308103"/>
      <w:bookmarkEnd w:id="312"/>
      <w:bookmarkStart w:id="313" w:name="_Toc184310300"/>
      <w:bookmarkEnd w:id="313"/>
      <w:bookmarkStart w:id="314" w:name="_Toc184312074"/>
      <w:bookmarkEnd w:id="314"/>
      <w:bookmarkStart w:id="315" w:name="_Toc184313308"/>
      <w:bookmarkEnd w:id="315"/>
      <w:bookmarkStart w:id="316" w:name="_Toc184312107"/>
      <w:bookmarkEnd w:id="316"/>
      <w:bookmarkStart w:id="317" w:name="_Toc184312133"/>
      <w:bookmarkEnd w:id="317"/>
      <w:bookmarkStart w:id="318" w:name="_Toc184314482"/>
      <w:bookmarkEnd w:id="318"/>
      <w:bookmarkStart w:id="319" w:name="_Toc184314459"/>
      <w:bookmarkEnd w:id="319"/>
      <w:bookmarkStart w:id="320" w:name="_Toc184312071"/>
      <w:bookmarkEnd w:id="320"/>
      <w:bookmarkStart w:id="321" w:name="_Toc184314426"/>
      <w:bookmarkEnd w:id="321"/>
      <w:bookmarkStart w:id="322" w:name="_Toc184314445"/>
      <w:bookmarkEnd w:id="322"/>
      <w:bookmarkStart w:id="323" w:name="_Toc184313263"/>
      <w:bookmarkEnd w:id="323"/>
      <w:bookmarkStart w:id="324" w:name="_Toc184314427"/>
      <w:bookmarkEnd w:id="324"/>
      <w:bookmarkStart w:id="325" w:name="_Toc184308104"/>
      <w:bookmarkEnd w:id="325"/>
      <w:bookmarkStart w:id="326" w:name="_Toc184312089"/>
      <w:bookmarkEnd w:id="326"/>
      <w:bookmarkStart w:id="327" w:name="_Toc184312108"/>
      <w:bookmarkEnd w:id="327"/>
      <w:bookmarkStart w:id="328" w:name="_Toc184314471"/>
      <w:bookmarkEnd w:id="328"/>
      <w:bookmarkStart w:id="329" w:name="_Toc184308072"/>
      <w:bookmarkEnd w:id="329"/>
      <w:bookmarkStart w:id="330" w:name="_Toc184312070"/>
      <w:bookmarkEnd w:id="330"/>
      <w:bookmarkStart w:id="331" w:name="_Toc184312114"/>
      <w:bookmarkEnd w:id="331"/>
      <w:bookmarkStart w:id="332" w:name="_Toc184308100"/>
      <w:bookmarkEnd w:id="332"/>
      <w:bookmarkStart w:id="333" w:name="_Toc184308092"/>
      <w:bookmarkEnd w:id="333"/>
      <w:bookmarkStart w:id="334" w:name="_Toc184313240"/>
      <w:bookmarkEnd w:id="334"/>
      <w:bookmarkStart w:id="335" w:name="_Toc184313288"/>
      <w:bookmarkEnd w:id="335"/>
      <w:bookmarkStart w:id="336" w:name="_Toc184314438"/>
      <w:bookmarkEnd w:id="336"/>
      <w:bookmarkStart w:id="337" w:name="_Toc184310331"/>
      <w:bookmarkEnd w:id="337"/>
      <w:bookmarkStart w:id="338" w:name="_Toc184314475"/>
      <w:bookmarkEnd w:id="338"/>
      <w:bookmarkStart w:id="339" w:name="_Toc184312077"/>
      <w:bookmarkEnd w:id="339"/>
      <w:bookmarkStart w:id="340" w:name="_Toc184308036"/>
      <w:bookmarkEnd w:id="340"/>
      <w:bookmarkStart w:id="341" w:name="_Toc184314473"/>
      <w:bookmarkEnd w:id="341"/>
      <w:bookmarkStart w:id="342" w:name="_Toc184314424"/>
      <w:bookmarkEnd w:id="342"/>
      <w:bookmarkStart w:id="343" w:name="_Toc184314455"/>
      <w:bookmarkEnd w:id="343"/>
      <w:bookmarkStart w:id="344" w:name="_Toc184310299"/>
      <w:bookmarkEnd w:id="344"/>
      <w:bookmarkStart w:id="345" w:name="_Toc184313250"/>
      <w:bookmarkEnd w:id="345"/>
      <w:bookmarkStart w:id="346" w:name="_Toc184314454"/>
      <w:bookmarkEnd w:id="346"/>
      <w:bookmarkStart w:id="347" w:name="_Toc184310291"/>
      <w:bookmarkEnd w:id="347"/>
      <w:bookmarkStart w:id="348" w:name="_Toc184314469"/>
      <w:bookmarkEnd w:id="348"/>
      <w:bookmarkStart w:id="349" w:name="_Toc184310273"/>
      <w:bookmarkEnd w:id="349"/>
      <w:bookmarkStart w:id="350" w:name="_Toc184313273"/>
      <w:bookmarkEnd w:id="350"/>
      <w:bookmarkStart w:id="351" w:name="_Toc184313304"/>
      <w:bookmarkEnd w:id="351"/>
      <w:bookmarkStart w:id="352" w:name="_Toc184314429"/>
      <w:bookmarkEnd w:id="352"/>
      <w:bookmarkStart w:id="353" w:name="_Toc184313261"/>
      <w:bookmarkEnd w:id="353"/>
      <w:bookmarkStart w:id="354" w:name="_Toc184310330"/>
      <w:bookmarkEnd w:id="354"/>
      <w:bookmarkStart w:id="355" w:name="_Toc184310344"/>
      <w:bookmarkEnd w:id="355"/>
      <w:bookmarkStart w:id="356" w:name="_Toc184313260"/>
      <w:bookmarkEnd w:id="356"/>
      <w:bookmarkStart w:id="357" w:name="_Toc184313276"/>
      <w:bookmarkEnd w:id="357"/>
      <w:bookmarkStart w:id="358" w:name="_Toc184314414"/>
      <w:bookmarkEnd w:id="358"/>
      <w:bookmarkStart w:id="359" w:name="_Toc184314418"/>
      <w:bookmarkEnd w:id="359"/>
      <w:bookmarkStart w:id="360" w:name="_Toc184312112"/>
      <w:bookmarkEnd w:id="360"/>
      <w:bookmarkStart w:id="361" w:name="_Toc184310328"/>
      <w:bookmarkEnd w:id="361"/>
      <w:bookmarkStart w:id="362" w:name="_Toc184310281"/>
      <w:bookmarkEnd w:id="362"/>
      <w:bookmarkStart w:id="363" w:name="_Toc184312118"/>
      <w:bookmarkEnd w:id="363"/>
      <w:bookmarkStart w:id="364" w:name="_Toc184308074"/>
      <w:bookmarkEnd w:id="364"/>
      <w:bookmarkStart w:id="365" w:name="_Toc184310305"/>
      <w:bookmarkEnd w:id="365"/>
      <w:bookmarkStart w:id="366" w:name="_Toc184314450"/>
      <w:bookmarkEnd w:id="366"/>
      <w:bookmarkStart w:id="367" w:name="_Toc184312091"/>
      <w:bookmarkEnd w:id="367"/>
      <w:bookmarkStart w:id="368" w:name="_Toc184312130"/>
      <w:bookmarkEnd w:id="368"/>
      <w:bookmarkStart w:id="369" w:name="_Toc184308088"/>
      <w:bookmarkEnd w:id="369"/>
      <w:bookmarkStart w:id="370" w:name="_Toc184314449"/>
      <w:bookmarkEnd w:id="370"/>
      <w:bookmarkStart w:id="371" w:name="_Toc184312138"/>
      <w:bookmarkEnd w:id="371"/>
      <w:bookmarkStart w:id="372" w:name="_Toc184313256"/>
      <w:bookmarkEnd w:id="372"/>
      <w:bookmarkStart w:id="373" w:name="_Toc184308071"/>
      <w:bookmarkEnd w:id="373"/>
      <w:bookmarkStart w:id="374" w:name="_Toc184312082"/>
      <w:bookmarkEnd w:id="374"/>
      <w:bookmarkStart w:id="375" w:name="_Toc184310286"/>
      <w:bookmarkEnd w:id="375"/>
      <w:bookmarkStart w:id="376" w:name="_Toc184314432"/>
      <w:bookmarkEnd w:id="376"/>
      <w:bookmarkStart w:id="377" w:name="_Toc184312100"/>
      <w:bookmarkEnd w:id="377"/>
      <w:bookmarkStart w:id="378" w:name="_Toc184308077"/>
      <w:bookmarkEnd w:id="378"/>
      <w:bookmarkStart w:id="379" w:name="_Toc184310302"/>
      <w:bookmarkEnd w:id="379"/>
      <w:bookmarkStart w:id="380" w:name="_Toc184314413"/>
      <w:bookmarkEnd w:id="380"/>
      <w:bookmarkStart w:id="381" w:name="_Toc184313283"/>
      <w:bookmarkEnd w:id="381"/>
      <w:bookmarkStart w:id="382" w:name="_Toc184312085"/>
      <w:bookmarkEnd w:id="382"/>
      <w:bookmarkStart w:id="383" w:name="_Toc184314435"/>
      <w:bookmarkEnd w:id="383"/>
      <w:bookmarkStart w:id="384" w:name="_Toc184308097"/>
      <w:bookmarkEnd w:id="384"/>
      <w:bookmarkStart w:id="385" w:name="_Toc184310313"/>
      <w:bookmarkEnd w:id="385"/>
      <w:bookmarkStart w:id="386" w:name="_Toc184312067"/>
      <w:bookmarkEnd w:id="386"/>
      <w:bookmarkStart w:id="387" w:name="_Toc184312081"/>
      <w:bookmarkEnd w:id="387"/>
      <w:bookmarkStart w:id="388" w:name="_Toc184314422"/>
      <w:bookmarkEnd w:id="388"/>
      <w:bookmarkStart w:id="389" w:name="_Toc184314428"/>
      <w:bookmarkEnd w:id="389"/>
      <w:bookmarkStart w:id="390" w:name="_Toc184314453"/>
      <w:bookmarkEnd w:id="390"/>
      <w:bookmarkStart w:id="391" w:name="_Toc184313307"/>
      <w:bookmarkEnd w:id="391"/>
      <w:bookmarkStart w:id="392" w:name="_Toc184308058"/>
      <w:bookmarkEnd w:id="392"/>
      <w:bookmarkStart w:id="393" w:name="_Toc184312092"/>
      <w:bookmarkEnd w:id="393"/>
      <w:bookmarkStart w:id="394" w:name="_Toc184310279"/>
      <w:bookmarkEnd w:id="394"/>
      <w:bookmarkStart w:id="395" w:name="_Toc184310332"/>
      <w:bookmarkEnd w:id="395"/>
      <w:bookmarkStart w:id="396" w:name="_Toc184313291"/>
      <w:bookmarkEnd w:id="396"/>
      <w:r>
        <w:rPr>
          <w:rFonts w:hint="eastAsia" w:ascii="宋体" w:hAnsi="宋体" w:cs="宋体"/>
          <w:b/>
          <w:color w:val="auto"/>
          <w:sz w:val="36"/>
          <w:szCs w:val="36"/>
          <w:highlight w:val="none"/>
        </w:rPr>
        <w:t>评标办法</w:t>
      </w:r>
    </w:p>
    <w:p w14:paraId="751A1523">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4736"/>
        <w:gridCol w:w="705"/>
        <w:gridCol w:w="990"/>
        <w:gridCol w:w="1480"/>
      </w:tblGrid>
      <w:tr w14:paraId="631C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03002E34">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4736" w:type="dxa"/>
            <w:vAlign w:val="center"/>
          </w:tcPr>
          <w:p w14:paraId="45B3FE9D">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评标标准</w:t>
            </w:r>
          </w:p>
        </w:tc>
        <w:tc>
          <w:tcPr>
            <w:tcW w:w="705" w:type="dxa"/>
            <w:vAlign w:val="center"/>
          </w:tcPr>
          <w:p w14:paraId="1858CBA6">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权重</w:t>
            </w:r>
          </w:p>
        </w:tc>
        <w:tc>
          <w:tcPr>
            <w:tcW w:w="990" w:type="dxa"/>
            <w:vAlign w:val="center"/>
          </w:tcPr>
          <w:p w14:paraId="2FCF30D1">
            <w:pPr>
              <w:snapToGrid w:val="0"/>
              <w:spacing w:line="240" w:lineRule="auto"/>
              <w:jc w:val="center"/>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主观分/客观分属性</w:t>
            </w:r>
          </w:p>
        </w:tc>
        <w:tc>
          <w:tcPr>
            <w:tcW w:w="1480" w:type="dxa"/>
          </w:tcPr>
          <w:p w14:paraId="43A24541">
            <w:pPr>
              <w:snapToGrid w:val="0"/>
              <w:spacing w:line="24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r>
      <w:tr w14:paraId="1A9A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584" w:type="dxa"/>
            <w:vAlign w:val="center"/>
          </w:tcPr>
          <w:p w14:paraId="5C2863FD">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4736" w:type="dxa"/>
          </w:tcPr>
          <w:p w14:paraId="3044E056">
            <w:pPr>
              <w:adjustRightInd/>
              <w:spacing w:line="360" w:lineRule="auto"/>
              <w:jc w:val="left"/>
              <w:rPr>
                <w:rFonts w:hint="eastAsia" w:ascii="宋体" w:hAnsi="宋体" w:cs="仿宋"/>
                <w:sz w:val="24"/>
              </w:rPr>
            </w:pPr>
            <w:r>
              <w:rPr>
                <w:rFonts w:hint="eastAsia" w:ascii="宋体" w:hAnsi="宋体" w:cs="仿宋"/>
                <w:sz w:val="24"/>
              </w:rPr>
              <w:t>投标人提供自2023年1月1日以来（以合同签订时间为准）</w:t>
            </w:r>
            <w:r>
              <w:rPr>
                <w:rFonts w:hint="eastAsia" w:ascii="宋体" w:hAnsi="宋体" w:cs="仿宋"/>
                <w:sz w:val="24"/>
                <w:lang w:val="en-US" w:eastAsia="zh-CN"/>
              </w:rPr>
              <w:t>类似</w:t>
            </w:r>
            <w:r>
              <w:rPr>
                <w:rFonts w:hint="eastAsia" w:ascii="宋体" w:hAnsi="宋体" w:cs="仿宋"/>
                <w:sz w:val="24"/>
              </w:rPr>
              <w:t>项目业绩，每提供1个得</w:t>
            </w:r>
            <w:r>
              <w:rPr>
                <w:rFonts w:hint="eastAsia" w:ascii="宋体" w:hAnsi="宋体" w:cs="仿宋"/>
                <w:sz w:val="24"/>
                <w:lang w:val="en-US" w:eastAsia="zh-CN"/>
              </w:rPr>
              <w:t>1</w:t>
            </w:r>
            <w:r>
              <w:rPr>
                <w:rFonts w:hint="eastAsia" w:ascii="宋体" w:hAnsi="宋体" w:cs="仿宋"/>
                <w:sz w:val="24"/>
              </w:rPr>
              <w:t>分，最高得</w:t>
            </w:r>
            <w:r>
              <w:rPr>
                <w:rFonts w:hint="eastAsia" w:ascii="宋体" w:hAnsi="宋体" w:cs="仿宋"/>
                <w:sz w:val="24"/>
                <w:lang w:val="en-US" w:eastAsia="zh-CN"/>
              </w:rPr>
              <w:t>2</w:t>
            </w:r>
            <w:r>
              <w:rPr>
                <w:rFonts w:hint="eastAsia" w:ascii="宋体" w:hAnsi="宋体" w:cs="仿宋"/>
                <w:sz w:val="24"/>
              </w:rPr>
              <w:t>分。</w:t>
            </w:r>
          </w:p>
          <w:p w14:paraId="4C563AFE">
            <w:pPr>
              <w:adjustRightInd/>
              <w:spacing w:line="360" w:lineRule="auto"/>
              <w:jc w:val="left"/>
              <w:rPr>
                <w:rFonts w:cs="仿宋_GB2312" w:asciiTheme="minorEastAsia" w:hAnsiTheme="minorEastAsia" w:eastAsiaTheme="minorEastAsia"/>
                <w:color w:val="auto"/>
                <w:sz w:val="24"/>
                <w:highlight w:val="none"/>
              </w:rPr>
            </w:pPr>
            <w:r>
              <w:rPr>
                <w:rFonts w:hint="eastAsia" w:ascii="宋体" w:hAnsi="宋体" w:cs="仿宋"/>
                <w:b/>
                <w:bCs/>
                <w:sz w:val="24"/>
              </w:rPr>
              <w:t>（投标文件中提供中标通知书</w:t>
            </w:r>
            <w:r>
              <w:rPr>
                <w:rFonts w:hint="eastAsia" w:ascii="宋体" w:hAnsi="宋体" w:cs="仿宋"/>
                <w:b/>
                <w:bCs/>
                <w:sz w:val="24"/>
                <w:lang w:val="en-US" w:eastAsia="zh-CN"/>
              </w:rPr>
              <w:t>及</w:t>
            </w:r>
            <w:r>
              <w:rPr>
                <w:rFonts w:hint="eastAsia" w:ascii="宋体" w:hAnsi="宋体" w:cs="仿宋"/>
                <w:b/>
                <w:bCs/>
                <w:sz w:val="24"/>
              </w:rPr>
              <w:t>合同复印件</w:t>
            </w:r>
            <w:r>
              <w:rPr>
                <w:rFonts w:hint="eastAsia" w:ascii="宋体" w:hAnsi="宋体" w:cs="仿宋"/>
                <w:b/>
                <w:bCs/>
                <w:sz w:val="24"/>
                <w:lang w:val="en-US" w:eastAsia="zh-CN"/>
              </w:rPr>
              <w:t>或扫描件</w:t>
            </w:r>
            <w:r>
              <w:rPr>
                <w:rFonts w:hint="eastAsia" w:ascii="宋体" w:hAnsi="宋体" w:cs="仿宋"/>
                <w:b/>
                <w:bCs/>
                <w:sz w:val="24"/>
              </w:rPr>
              <w:t>加盖公章，否则不得分）</w:t>
            </w:r>
          </w:p>
        </w:tc>
        <w:tc>
          <w:tcPr>
            <w:tcW w:w="705" w:type="dxa"/>
            <w:vAlign w:val="center"/>
          </w:tcPr>
          <w:p w14:paraId="7CC0E59B">
            <w:pPr>
              <w:adjustRightInd/>
              <w:spacing w:line="240" w:lineRule="auto"/>
              <w:jc w:val="center"/>
              <w:rPr>
                <w:rFonts w:hint="eastAsia" w:cs="仿宋_GB2312" w:asciiTheme="minorEastAsia" w:hAnsiTheme="minorEastAsia" w:eastAsiaTheme="minorEastAsia"/>
                <w:color w:val="auto"/>
                <w:sz w:val="24"/>
                <w:highlight w:val="none"/>
                <w:lang w:val="en-US" w:eastAsia="zh-CN"/>
              </w:rPr>
            </w:pPr>
            <w:r>
              <w:rPr>
                <w:rFonts w:hint="eastAsia" w:ascii="宋体" w:hAnsi="宋体" w:cs="仿宋" w:eastAsiaTheme="minorEastAsia"/>
                <w:sz w:val="24"/>
                <w:lang w:val="en-US" w:eastAsia="zh-CN"/>
              </w:rPr>
              <w:t>2</w:t>
            </w:r>
          </w:p>
        </w:tc>
        <w:tc>
          <w:tcPr>
            <w:tcW w:w="990" w:type="dxa"/>
            <w:vAlign w:val="center"/>
          </w:tcPr>
          <w:p w14:paraId="6B95D9DF">
            <w:pPr>
              <w:adjustRightInd/>
              <w:spacing w:line="240" w:lineRule="auto"/>
              <w:jc w:val="center"/>
              <w:rPr>
                <w:rFonts w:cs="仿宋_GB2312" w:asciiTheme="minorEastAsia" w:hAnsiTheme="minorEastAsia" w:eastAsiaTheme="minorEastAsia"/>
                <w:color w:val="auto"/>
                <w:sz w:val="24"/>
                <w:highlight w:val="none"/>
              </w:rPr>
            </w:pPr>
            <w:r>
              <w:rPr>
                <w:rFonts w:hint="eastAsia" w:ascii="宋体" w:hAnsi="宋体" w:cs="仿宋"/>
                <w:sz w:val="24"/>
              </w:rPr>
              <w:t>客观分</w:t>
            </w:r>
          </w:p>
        </w:tc>
        <w:tc>
          <w:tcPr>
            <w:tcW w:w="1480" w:type="dxa"/>
            <w:vAlign w:val="center"/>
          </w:tcPr>
          <w:p w14:paraId="0DB605A0">
            <w:pPr>
              <w:adjustRightInd/>
              <w:spacing w:line="240" w:lineRule="auto"/>
              <w:jc w:val="center"/>
              <w:rPr>
                <w:rFonts w:hint="eastAsia" w:ascii="宋体" w:hAnsi="宋体" w:cs="仿宋"/>
                <w:sz w:val="24"/>
              </w:rPr>
            </w:pPr>
            <w:r>
              <w:rPr>
                <w:rFonts w:hint="eastAsia" w:ascii="宋体" w:hAnsi="宋体" w:cs="仿宋"/>
                <w:sz w:val="24"/>
              </w:rPr>
              <w:t>类似项目</w:t>
            </w:r>
          </w:p>
          <w:p w14:paraId="6012E0E1">
            <w:pPr>
              <w:adjustRightInd/>
              <w:spacing w:line="240" w:lineRule="auto"/>
              <w:jc w:val="center"/>
              <w:rPr>
                <w:rFonts w:cs="仿宋_GB2312" w:asciiTheme="minorEastAsia" w:hAnsiTheme="minorEastAsia" w:eastAsiaTheme="minorEastAsia"/>
                <w:color w:val="auto"/>
                <w:sz w:val="24"/>
                <w:highlight w:val="none"/>
              </w:rPr>
            </w:pPr>
            <w:r>
              <w:rPr>
                <w:rFonts w:hint="eastAsia" w:ascii="宋体" w:hAnsi="宋体" w:cs="仿宋"/>
                <w:sz w:val="24"/>
              </w:rPr>
              <w:t>业绩</w:t>
            </w:r>
          </w:p>
        </w:tc>
      </w:tr>
      <w:tr w14:paraId="58FB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2F7F544E">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4736" w:type="dxa"/>
            <w:vAlign w:val="center"/>
          </w:tcPr>
          <w:p w14:paraId="22499E9F">
            <w:pPr>
              <w:keepNext w:val="0"/>
              <w:keepLines w:val="0"/>
              <w:widowControl/>
              <w:suppressLineNumbers w:val="0"/>
              <w:spacing w:line="360" w:lineRule="auto"/>
              <w:jc w:val="left"/>
              <w:textAlignment w:val="center"/>
              <w:rPr>
                <w:rFonts w:hint="eastAsia" w:ascii="宋体" w:hAnsi="宋体" w:cs="仿宋"/>
                <w:sz w:val="24"/>
                <w:lang w:val="en-US" w:eastAsia="zh-CN"/>
              </w:rPr>
            </w:pPr>
            <w:r>
              <w:rPr>
                <w:rFonts w:hint="eastAsia" w:ascii="宋体" w:hAnsi="宋体" w:cs="仿宋"/>
                <w:b/>
                <w:bCs/>
                <w:sz w:val="24"/>
                <w:lang w:val="en-US" w:eastAsia="zh-CN"/>
              </w:rPr>
              <w:t>演示一：</w:t>
            </w:r>
            <w:r>
              <w:rPr>
                <w:rFonts w:hint="eastAsia" w:ascii="宋体" w:hAnsi="宋体" w:cs="仿宋"/>
                <w:sz w:val="24"/>
                <w:lang w:val="en-US" w:eastAsia="zh-CN"/>
              </w:rPr>
              <w:t>录播产品功能视频演示（14分）</w:t>
            </w:r>
            <w:r>
              <w:rPr>
                <w:rFonts w:hint="eastAsia" w:ascii="宋体" w:hAnsi="宋体" w:cs="仿宋"/>
                <w:sz w:val="24"/>
                <w:lang w:val="en-US" w:eastAsia="zh-CN"/>
              </w:rPr>
              <w:br w:type="textWrapping"/>
            </w:r>
            <w:r>
              <w:rPr>
                <w:rFonts w:hint="eastAsia" w:ascii="宋体" w:hAnsi="宋体" w:cs="仿宋"/>
                <w:sz w:val="24"/>
                <w:lang w:val="en-US" w:eastAsia="zh-CN"/>
              </w:rPr>
              <w:t>现场视频演示条目要目</w:t>
            </w:r>
            <w:r>
              <w:rPr>
                <w:rFonts w:hint="eastAsia" w:ascii="宋体" w:hAnsi="宋体" w:cs="仿宋"/>
                <w:sz w:val="24"/>
                <w:lang w:val="en-US" w:eastAsia="zh-CN"/>
              </w:rPr>
              <w:br w:type="textWrapping"/>
            </w:r>
            <w:r>
              <w:rPr>
                <w:rFonts w:hint="eastAsia" w:ascii="宋体" w:hAnsi="宋体" w:cs="仿宋"/>
                <w:sz w:val="24"/>
                <w:lang w:val="en-US" w:eastAsia="zh-CN"/>
              </w:rPr>
              <w:t>(1)提供4K高清录播主机支持一体机交互功能演示：通过配套APP进行互动教学实现一体机异屏书写同屏展示；评委根据演示效果评分：完全满足得1分；不满足不得分。</w:t>
            </w:r>
            <w:r>
              <w:rPr>
                <w:rFonts w:hint="eastAsia" w:ascii="宋体" w:hAnsi="宋体" w:cs="仿宋"/>
                <w:sz w:val="24"/>
                <w:lang w:val="en-US" w:eastAsia="zh-CN"/>
              </w:rPr>
              <w:br w:type="textWrapping"/>
            </w:r>
            <w:r>
              <w:rPr>
                <w:rFonts w:hint="eastAsia" w:ascii="宋体" w:hAnsi="宋体" w:cs="仿宋"/>
                <w:sz w:val="24"/>
                <w:lang w:val="en-US" w:eastAsia="zh-CN"/>
              </w:rPr>
              <w:t>(2)提供高清录播系统AI跟踪功功能演示：支持不需要配套跟踪主机和定位仪支持，即可实现高清摄像机的AI人体特征识别，能够自动识别并锁定跟踪人，人物丢失后再进入拍摄区域可以继续识别锁定进行跟踪；完全满足得1分，部分满足或者不满足不得分；</w:t>
            </w:r>
            <w:r>
              <w:rPr>
                <w:rFonts w:hint="eastAsia" w:ascii="宋体" w:hAnsi="宋体" w:cs="仿宋"/>
                <w:sz w:val="24"/>
                <w:lang w:val="en-US" w:eastAsia="zh-CN"/>
              </w:rPr>
              <w:br w:type="textWrapping"/>
            </w:r>
            <w:r>
              <w:rPr>
                <w:rFonts w:hint="eastAsia" w:ascii="宋体" w:hAnsi="宋体" w:cs="仿宋"/>
                <w:sz w:val="24"/>
                <w:lang w:val="en-US" w:eastAsia="zh-CN"/>
              </w:rPr>
              <w:t>(3)提供高清录播系统AI跟踪软件功能演示：需支持主讲画面AI智能紧跟、场景全自动智能切换模式，教师图像跟踪画面可支持五分像、七分像、全身像等多种模式；完全满足得1分，部分满足或者不满足不得分；</w:t>
            </w:r>
            <w:r>
              <w:rPr>
                <w:rFonts w:hint="eastAsia" w:ascii="宋体" w:hAnsi="宋体" w:cs="仿宋"/>
                <w:sz w:val="24"/>
                <w:lang w:val="en-US" w:eastAsia="zh-CN"/>
              </w:rPr>
              <w:br w:type="textWrapping"/>
            </w:r>
            <w:r>
              <w:rPr>
                <w:rFonts w:hint="eastAsia" w:ascii="宋体" w:hAnsi="宋体" w:cs="仿宋"/>
                <w:sz w:val="24"/>
                <w:lang w:val="en-US" w:eastAsia="zh-CN"/>
              </w:rPr>
              <w:t>(4)4K高清录播主机内置板书增强功能：智能分析拍摄画面以及对黑板前人物书写完板书后的半透明化处理，使黑板前有人体遮挡也能复现完整的板书笔迹，不影响教师授课习惯。同时使书写笔迹浮现在实景画面上方，完整还原板书真实性评委根据演示视频效果评分；完全满足得3分；不满足不得分。</w:t>
            </w:r>
            <w:r>
              <w:rPr>
                <w:rFonts w:hint="eastAsia" w:ascii="宋体" w:hAnsi="宋体" w:cs="仿宋"/>
                <w:sz w:val="24"/>
                <w:lang w:val="en-US" w:eastAsia="zh-CN"/>
              </w:rPr>
              <w:br w:type="textWrapping"/>
            </w:r>
            <w:r>
              <w:rPr>
                <w:rFonts w:hint="eastAsia" w:ascii="宋体" w:hAnsi="宋体" w:cs="仿宋"/>
                <w:sz w:val="24"/>
                <w:lang w:val="en-US" w:eastAsia="zh-CN"/>
              </w:rPr>
              <w:t>(5)演示高清录播系以下功能:①课堂多维度分析数据通过平台进行在线呈现，包括课堂类型、学生专注度数、RT-CH互动指数、出勤人数、教师轨迹、等维度数据。②课堂语音数据对接，实现提问、教师语速、课堂语音转写、课堂高频词统计等维度分析。③课堂交互分析呈显，布鲁姆分析、理答分析、PPT与板书分析、教师讲授分析、姿态与情感分析、学生学情分析.每满足以上一项功能得1分，完全满足得3分，不满足的不得分。</w:t>
            </w:r>
            <w:r>
              <w:rPr>
                <w:rFonts w:hint="eastAsia" w:ascii="宋体" w:hAnsi="宋体" w:cs="仿宋"/>
                <w:sz w:val="24"/>
                <w:lang w:val="en-US" w:eastAsia="zh-CN"/>
              </w:rPr>
              <w:br w:type="textWrapping"/>
            </w:r>
            <w:r>
              <w:rPr>
                <w:rFonts w:hint="eastAsia" w:ascii="宋体" w:hAnsi="宋体" w:cs="仿宋"/>
                <w:sz w:val="24"/>
                <w:lang w:val="en-US" w:eastAsia="zh-CN"/>
              </w:rPr>
              <w:t>(6)演示课后支持下载AI循证听课报告，报告内容需涵盖听课老师对课堂过程的评价，跟据听课报告，生成综合分析课堂报告,完全满足得2分，部分满足或者不满足不得分.</w:t>
            </w:r>
            <w:r>
              <w:rPr>
                <w:rFonts w:hint="eastAsia" w:ascii="宋体" w:hAnsi="宋体" w:cs="仿宋"/>
                <w:sz w:val="24"/>
                <w:lang w:val="en-US" w:eastAsia="zh-CN"/>
              </w:rPr>
              <w:br w:type="textWrapping"/>
            </w:r>
            <w:r>
              <w:rPr>
                <w:rFonts w:hint="eastAsia" w:ascii="宋体" w:hAnsi="宋体" w:cs="仿宋"/>
                <w:sz w:val="24"/>
                <w:lang w:val="en-US" w:eastAsia="zh-CN"/>
              </w:rPr>
              <w:t>(7)4K高清录播主机与原有校视频资源管理平台课表系统对接功能演示，实现录播课室到点自动开启录制以及直播。支持多画面同时推送到平台呈现，可在平台选择切换。视频录制后，能按课表信息自动关联归档回平台，无需人为手动上传；评委根据演示效果评分：完全满足得2分；不满足不得分。</w:t>
            </w:r>
          </w:p>
          <w:p w14:paraId="077DBB8F">
            <w:pPr>
              <w:keepNext w:val="0"/>
              <w:keepLines w:val="0"/>
              <w:widowControl/>
              <w:suppressLineNumbers w:val="0"/>
              <w:spacing w:line="360" w:lineRule="auto"/>
              <w:jc w:val="left"/>
              <w:textAlignment w:val="center"/>
              <w:rPr>
                <w:rFonts w:hint="default" w:ascii="宋体" w:hAnsi="宋体" w:cs="仿宋"/>
                <w:sz w:val="24"/>
                <w:lang w:val="en-US" w:eastAsia="zh-CN"/>
              </w:rPr>
            </w:pPr>
            <w:r>
              <w:rPr>
                <w:rFonts w:hint="eastAsia" w:ascii="宋体" w:hAnsi="宋体" w:cs="仿宋"/>
                <w:sz w:val="24"/>
                <w:lang w:val="en-US" w:eastAsia="zh-CN"/>
              </w:rPr>
              <w:t>(8)4K高清录播主机内置的实时课堂行为分析能力与原有区级视频资源管理平台无缝对接功能演示将数据通过平台进行展示或主机内部展示两种模式，两种模式均支持下载分析报告；评委根据演示效果评分：完全满足得1分；不满足不得分。</w:t>
            </w:r>
            <w:r>
              <w:rPr>
                <w:rFonts w:hint="eastAsia" w:ascii="宋体" w:hAnsi="宋体" w:cs="仿宋"/>
                <w:sz w:val="24"/>
                <w:lang w:val="en-US" w:eastAsia="zh-CN"/>
              </w:rPr>
              <w:br w:type="textWrapping"/>
            </w:r>
            <w:r>
              <w:rPr>
                <w:rFonts w:hint="eastAsia" w:ascii="宋体" w:hAnsi="宋体" w:cs="仿宋"/>
                <w:b/>
                <w:bCs/>
                <w:sz w:val="24"/>
                <w:lang w:val="en-US" w:eastAsia="zh-CN"/>
              </w:rPr>
              <w:t>演示二：</w:t>
            </w:r>
            <w:r>
              <w:rPr>
                <w:rFonts w:hint="eastAsia" w:ascii="宋体" w:hAnsi="宋体" w:cs="仿宋"/>
                <w:sz w:val="24"/>
                <w:lang w:val="en-US" w:eastAsia="zh-CN"/>
              </w:rPr>
              <w:t>系统功能视频演示(5分）</w:t>
            </w:r>
          </w:p>
          <w:p w14:paraId="574AB312">
            <w:pPr>
              <w:keepNext w:val="0"/>
              <w:keepLines w:val="0"/>
              <w:widowControl/>
              <w:suppressLineNumbers w:val="0"/>
              <w:spacing w:line="360" w:lineRule="auto"/>
              <w:jc w:val="left"/>
              <w:textAlignment w:val="center"/>
              <w:rPr>
                <w:rFonts w:cs="仿宋_GB2312" w:asciiTheme="minorEastAsia" w:hAnsiTheme="minorEastAsia" w:eastAsiaTheme="minorEastAsia"/>
                <w:color w:val="auto"/>
                <w:sz w:val="24"/>
                <w:highlight w:val="none"/>
              </w:rPr>
            </w:pPr>
            <w:r>
              <w:rPr>
                <w:rFonts w:hint="eastAsia" w:ascii="宋体" w:hAnsi="宋体" w:cs="仿宋"/>
                <w:sz w:val="24"/>
                <w:lang w:val="en-US" w:eastAsia="zh-CN"/>
              </w:rPr>
              <w:t>“网络授课系统”：2分</w:t>
            </w:r>
            <w:r>
              <w:rPr>
                <w:rFonts w:hint="eastAsia" w:ascii="宋体" w:hAnsi="宋体" w:cs="仿宋"/>
                <w:sz w:val="24"/>
                <w:lang w:val="en-US" w:eastAsia="zh-CN"/>
              </w:rPr>
              <w:br w:type="textWrapping"/>
            </w:r>
            <w:r>
              <w:rPr>
                <w:rFonts w:hint="eastAsia" w:ascii="宋体" w:hAnsi="宋体" w:cs="仿宋"/>
                <w:sz w:val="24"/>
                <w:lang w:val="en-US" w:eastAsia="zh-CN"/>
              </w:rPr>
              <w:t>1.软件可最小化显示后，工具精灵可浮现桌面，在讲解其他本地电脑资源时，可进行录屏及声音，可进行批注，并可隐藏工具变成悬浮图标。图标可随意拖动，亦可返回软件界面。</w:t>
            </w:r>
            <w:r>
              <w:rPr>
                <w:rFonts w:hint="eastAsia" w:ascii="宋体" w:hAnsi="宋体" w:cs="仿宋"/>
                <w:sz w:val="24"/>
                <w:lang w:val="en-US" w:eastAsia="zh-CN"/>
              </w:rPr>
              <w:br w:type="textWrapping"/>
            </w:r>
            <w:r>
              <w:rPr>
                <w:rFonts w:hint="eastAsia" w:ascii="宋体" w:hAnsi="宋体" w:cs="仿宋"/>
                <w:sz w:val="24"/>
                <w:lang w:val="en-US" w:eastAsia="zh-CN"/>
              </w:rPr>
              <w:t>备课系统（美术）：2分</w:t>
            </w:r>
            <w:r>
              <w:rPr>
                <w:rFonts w:hint="eastAsia" w:ascii="宋体" w:hAnsi="宋体" w:cs="仿宋"/>
                <w:sz w:val="24"/>
                <w:lang w:val="en-US" w:eastAsia="zh-CN"/>
              </w:rPr>
              <w:br w:type="textWrapping"/>
            </w:r>
            <w:r>
              <w:rPr>
                <w:rFonts w:hint="eastAsia" w:ascii="宋体" w:hAnsi="宋体" w:cs="仿宋"/>
                <w:sz w:val="24"/>
                <w:lang w:val="en-US" w:eastAsia="zh-CN"/>
              </w:rPr>
              <w:t>1.具有教材，课件，微课，素材，欣赏，作品，百科，视频，书籍，博物馆，高考专题等不同的目录菜单，教师可从各个目录中选择需要的备课所需资源，自由添加到备课页面中。</w:t>
            </w:r>
            <w:r>
              <w:rPr>
                <w:rFonts w:hint="eastAsia" w:ascii="宋体" w:hAnsi="宋体" w:cs="仿宋"/>
                <w:sz w:val="24"/>
                <w:lang w:val="en-US" w:eastAsia="zh-CN"/>
              </w:rPr>
              <w:br w:type="textWrapping"/>
            </w:r>
            <w:r>
              <w:rPr>
                <w:rFonts w:hint="eastAsia" w:ascii="宋体" w:hAnsi="宋体" w:cs="仿宋"/>
                <w:sz w:val="24"/>
                <w:lang w:val="en-US" w:eastAsia="zh-CN"/>
              </w:rPr>
              <w:t>数字画板（美术）：1分</w:t>
            </w:r>
            <w:r>
              <w:rPr>
                <w:rFonts w:hint="eastAsia" w:ascii="宋体" w:hAnsi="宋体" w:cs="仿宋"/>
                <w:sz w:val="24"/>
                <w:lang w:val="en-US" w:eastAsia="zh-CN"/>
              </w:rPr>
              <w:br w:type="textWrapping"/>
            </w:r>
            <w:r>
              <w:rPr>
                <w:rFonts w:hint="eastAsia" w:ascii="宋体" w:hAnsi="宋体" w:cs="仿宋"/>
                <w:sz w:val="24"/>
                <w:lang w:val="en-US" w:eastAsia="zh-CN"/>
              </w:rPr>
              <w:t>1.颜色编辑使用：软件具有包含2种色轮，立方体，正方体，同心环，颜色要素滚动条等不同色彩取色器，适应各种不同习惯使用者使用。不同取色器，在统一界面显示时，对调色后的显示是相互关联，以便更好的微调到所需颜色。</w:t>
            </w:r>
            <w:r>
              <w:rPr>
                <w:rFonts w:hint="eastAsia" w:ascii="宋体" w:hAnsi="宋体" w:cs="仿宋"/>
                <w:sz w:val="24"/>
                <w:lang w:val="en-US" w:eastAsia="zh-CN"/>
              </w:rPr>
              <w:br w:type="textWrapping"/>
            </w:r>
            <w:r>
              <w:rPr>
                <w:rFonts w:hint="eastAsia" w:ascii="宋体" w:hAnsi="宋体" w:cs="仿宋"/>
                <w:sz w:val="24"/>
                <w:lang w:val="en-US" w:eastAsia="zh-CN"/>
              </w:rPr>
              <w:t>2.笔刷参数编辑：可以自主设定需要笔刷的各种参数，可调参数包括，硬度，半径，角度，宽高比，以及不透明度,笔触点等，以适应个人的最佳绘画体验。</w:t>
            </w:r>
          </w:p>
        </w:tc>
        <w:tc>
          <w:tcPr>
            <w:tcW w:w="705" w:type="dxa"/>
            <w:vAlign w:val="center"/>
          </w:tcPr>
          <w:p w14:paraId="71E3E24D">
            <w:pPr>
              <w:adjustRightInd/>
              <w:spacing w:line="240" w:lineRule="auto"/>
              <w:jc w:val="center"/>
              <w:rPr>
                <w:rFonts w:cs="仿宋_GB2312" w:asciiTheme="minorEastAsia" w:hAnsiTheme="minorEastAsia" w:eastAsiaTheme="minorEastAsia"/>
                <w:color w:val="auto"/>
                <w:sz w:val="24"/>
                <w:highlight w:val="none"/>
              </w:rPr>
            </w:pPr>
            <w:r>
              <w:rPr>
                <w:rFonts w:hint="eastAsia" w:ascii="宋体" w:hAnsi="宋体" w:cs="仿宋" w:eastAsiaTheme="minorEastAsia"/>
                <w:sz w:val="24"/>
                <w:lang w:val="en-US" w:eastAsia="zh-CN"/>
              </w:rPr>
              <w:t>19</w:t>
            </w:r>
          </w:p>
        </w:tc>
        <w:tc>
          <w:tcPr>
            <w:tcW w:w="990" w:type="dxa"/>
            <w:vAlign w:val="center"/>
          </w:tcPr>
          <w:p w14:paraId="1AAF082F">
            <w:pPr>
              <w:adjustRightInd/>
              <w:spacing w:line="360" w:lineRule="auto"/>
              <w:jc w:val="center"/>
              <w:rPr>
                <w:rFonts w:cs="仿宋_GB2312" w:asciiTheme="minorEastAsia" w:hAnsiTheme="minorEastAsia" w:eastAsiaTheme="minorEastAsia"/>
                <w:color w:val="auto"/>
                <w:sz w:val="24"/>
                <w:highlight w:val="none"/>
              </w:rPr>
            </w:pPr>
            <w:r>
              <w:rPr>
                <w:rFonts w:hint="eastAsia" w:ascii="宋体" w:hAnsi="宋体" w:cs="仿宋"/>
                <w:sz w:val="24"/>
              </w:rPr>
              <w:t>客观分</w:t>
            </w:r>
          </w:p>
        </w:tc>
        <w:tc>
          <w:tcPr>
            <w:tcW w:w="1480" w:type="dxa"/>
            <w:vAlign w:val="center"/>
          </w:tcPr>
          <w:p w14:paraId="1AF47A64">
            <w:pPr>
              <w:adjustRightInd/>
              <w:spacing w:line="360" w:lineRule="auto"/>
              <w:jc w:val="center"/>
              <w:rPr>
                <w:rFonts w:cs="仿宋_GB2312" w:asciiTheme="minorEastAsia" w:hAnsiTheme="minorEastAsia" w:eastAsiaTheme="minorEastAsia"/>
                <w:color w:val="auto"/>
                <w:sz w:val="24"/>
                <w:highlight w:val="none"/>
              </w:rPr>
            </w:pPr>
            <w:r>
              <w:rPr>
                <w:rFonts w:hint="eastAsia" w:ascii="宋体" w:hAnsi="宋体" w:cs="仿宋"/>
                <w:sz w:val="24"/>
                <w:lang w:val="en-US" w:eastAsia="zh-CN"/>
              </w:rPr>
              <w:t>视频演示</w:t>
            </w:r>
          </w:p>
        </w:tc>
      </w:tr>
      <w:tr w14:paraId="414C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747AB729">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4736" w:type="dxa"/>
            <w:shd w:val="clear" w:color="auto" w:fill="auto"/>
            <w:vAlign w:val="center"/>
          </w:tcPr>
          <w:p w14:paraId="5B744DAC">
            <w:pPr>
              <w:keepNext w:val="0"/>
              <w:keepLines w:val="0"/>
              <w:widowControl/>
              <w:suppressLineNumbers w:val="0"/>
              <w:spacing w:line="360" w:lineRule="auto"/>
              <w:jc w:val="left"/>
              <w:textAlignment w:val="center"/>
              <w:rPr>
                <w:rFonts w:hint="eastAsia" w:ascii="宋体" w:hAnsi="宋体" w:cs="仿宋"/>
                <w:sz w:val="24"/>
                <w:lang w:val="en-US" w:eastAsia="zh-CN"/>
              </w:rPr>
            </w:pPr>
            <w:r>
              <w:rPr>
                <w:rFonts w:hint="eastAsia" w:ascii="宋体" w:hAnsi="宋体" w:cs="仿宋"/>
                <w:sz w:val="24"/>
                <w:lang w:val="en-US" w:eastAsia="zh-CN"/>
              </w:rPr>
              <w:t>提供音乐合唱教室序号16“音乐凳”   1.根据提供样品的材料品质，外观、制作工艺、有无刺激性异味进行打分：（3分）</w:t>
            </w:r>
            <w:r>
              <w:rPr>
                <w:rFonts w:hint="eastAsia" w:ascii="宋体" w:hAnsi="宋体" w:cs="仿宋"/>
                <w:sz w:val="24"/>
                <w:lang w:val="en-US" w:eastAsia="zh-CN"/>
              </w:rPr>
              <w:br w:type="textWrapping"/>
            </w:r>
            <w:r>
              <w:rPr>
                <w:rFonts w:hint="eastAsia" w:ascii="宋体" w:hAnsi="宋体" w:cs="仿宋"/>
                <w:sz w:val="24"/>
                <w:lang w:val="en-US" w:eastAsia="zh-CN"/>
              </w:rPr>
              <w:t>整体品质好，边缘光滑无磨损、无毛刺、无刺激性异味的得3分；</w:t>
            </w:r>
            <w:r>
              <w:rPr>
                <w:rFonts w:hint="eastAsia" w:ascii="宋体" w:hAnsi="宋体" w:cs="仿宋"/>
                <w:sz w:val="24"/>
                <w:lang w:val="en-US" w:eastAsia="zh-CN"/>
              </w:rPr>
              <w:br w:type="textWrapping"/>
            </w:r>
            <w:r>
              <w:rPr>
                <w:rFonts w:hint="eastAsia" w:ascii="宋体" w:hAnsi="宋体" w:cs="仿宋"/>
                <w:sz w:val="24"/>
                <w:lang w:val="en-US" w:eastAsia="zh-CN"/>
              </w:rPr>
              <w:t>整体品质较好，边缘较光滑，有细微毛刺磨损，无明显刺激性异味的得2分；</w:t>
            </w:r>
            <w:r>
              <w:rPr>
                <w:rFonts w:hint="eastAsia" w:ascii="宋体" w:hAnsi="宋体" w:cs="仿宋"/>
                <w:sz w:val="24"/>
                <w:lang w:val="en-US" w:eastAsia="zh-CN"/>
              </w:rPr>
              <w:br w:type="textWrapping"/>
            </w:r>
            <w:r>
              <w:rPr>
                <w:rFonts w:hint="eastAsia" w:ascii="宋体" w:hAnsi="宋体" w:cs="仿宋"/>
                <w:sz w:val="24"/>
                <w:lang w:val="en-US" w:eastAsia="zh-CN"/>
              </w:rPr>
              <w:t>整体品质一般，边缘不够光滑，有较多毛刺磨损，无明显刺激性异味的得1分；</w:t>
            </w:r>
            <w:r>
              <w:rPr>
                <w:rFonts w:hint="eastAsia" w:ascii="宋体" w:hAnsi="宋体" w:cs="仿宋"/>
                <w:sz w:val="24"/>
                <w:lang w:val="en-US" w:eastAsia="zh-CN"/>
              </w:rPr>
              <w:br w:type="textWrapping"/>
            </w:r>
            <w:r>
              <w:rPr>
                <w:rFonts w:hint="eastAsia" w:ascii="宋体" w:hAnsi="宋体" w:cs="仿宋"/>
                <w:sz w:val="24"/>
                <w:lang w:val="en-US" w:eastAsia="zh-CN"/>
              </w:rPr>
              <w:t>整体品质差，边缘粗糙不光滑，且有刺激性异味的得0分。</w:t>
            </w:r>
            <w:r>
              <w:rPr>
                <w:rFonts w:hint="eastAsia" w:ascii="宋体" w:hAnsi="宋体" w:cs="仿宋"/>
                <w:sz w:val="24"/>
                <w:lang w:val="en-US" w:eastAsia="zh-CN"/>
              </w:rPr>
              <w:br w:type="textWrapping"/>
            </w:r>
            <w:r>
              <w:rPr>
                <w:rFonts w:hint="eastAsia" w:ascii="宋体" w:hAnsi="宋体" w:cs="仿宋"/>
                <w:sz w:val="24"/>
                <w:lang w:val="en-US" w:eastAsia="zh-CN"/>
              </w:rPr>
              <w:t>2.样品外观美观程度、整体搭配的协调性：（3分）</w:t>
            </w:r>
            <w:r>
              <w:rPr>
                <w:rFonts w:hint="eastAsia" w:ascii="宋体" w:hAnsi="宋体" w:cs="仿宋"/>
                <w:sz w:val="24"/>
                <w:lang w:val="en-US" w:eastAsia="zh-CN"/>
              </w:rPr>
              <w:br w:type="textWrapping"/>
            </w:r>
            <w:r>
              <w:rPr>
                <w:rFonts w:hint="eastAsia" w:ascii="宋体" w:hAnsi="宋体" w:cs="仿宋"/>
                <w:sz w:val="24"/>
                <w:lang w:val="en-US" w:eastAsia="zh-CN"/>
              </w:rPr>
              <w:t>外观新颖好看、搭配协调合理的得3分；</w:t>
            </w:r>
            <w:r>
              <w:rPr>
                <w:rFonts w:hint="eastAsia" w:ascii="宋体" w:hAnsi="宋体" w:cs="仿宋"/>
                <w:sz w:val="24"/>
                <w:lang w:val="en-US" w:eastAsia="zh-CN"/>
              </w:rPr>
              <w:br w:type="textWrapping"/>
            </w:r>
            <w:r>
              <w:rPr>
                <w:rFonts w:hint="eastAsia" w:ascii="宋体" w:hAnsi="宋体" w:cs="仿宋"/>
                <w:sz w:val="24"/>
                <w:lang w:val="en-US" w:eastAsia="zh-CN"/>
              </w:rPr>
              <w:t>外观较为新颖好看、搭配较为合理协调的得2分；</w:t>
            </w:r>
            <w:r>
              <w:rPr>
                <w:rFonts w:hint="eastAsia" w:ascii="宋体" w:hAnsi="宋体" w:cs="仿宋"/>
                <w:sz w:val="24"/>
                <w:lang w:val="en-US" w:eastAsia="zh-CN"/>
              </w:rPr>
              <w:br w:type="textWrapping"/>
            </w:r>
            <w:r>
              <w:rPr>
                <w:rFonts w:hint="eastAsia" w:ascii="宋体" w:hAnsi="宋体" w:cs="仿宋"/>
                <w:sz w:val="24"/>
                <w:lang w:val="en-US" w:eastAsia="zh-CN"/>
              </w:rPr>
              <w:t>外观、搭配一般，有待完善的得1分；</w:t>
            </w:r>
            <w:r>
              <w:rPr>
                <w:rFonts w:hint="eastAsia" w:ascii="宋体" w:hAnsi="宋体" w:cs="仿宋"/>
                <w:sz w:val="24"/>
                <w:lang w:val="en-US" w:eastAsia="zh-CN"/>
              </w:rPr>
              <w:br w:type="textWrapping"/>
            </w:r>
            <w:r>
              <w:rPr>
                <w:rFonts w:hint="eastAsia" w:ascii="宋体" w:hAnsi="宋体" w:cs="仿宋"/>
                <w:sz w:val="24"/>
                <w:lang w:val="en-US" w:eastAsia="zh-CN"/>
              </w:rPr>
              <w:t>外观不佳，搭配不协调不合理的得0分。</w:t>
            </w:r>
          </w:p>
        </w:tc>
        <w:tc>
          <w:tcPr>
            <w:tcW w:w="705" w:type="dxa"/>
            <w:shd w:val="clear" w:color="auto" w:fill="auto"/>
            <w:vAlign w:val="center"/>
          </w:tcPr>
          <w:p w14:paraId="0716BBE1">
            <w:pPr>
              <w:keepNext w:val="0"/>
              <w:keepLines w:val="0"/>
              <w:widowControl/>
              <w:suppressLineNumbers w:val="0"/>
              <w:jc w:val="left"/>
              <w:textAlignment w:val="center"/>
              <w:rPr>
                <w:rFonts w:hint="eastAsia" w:ascii="宋体" w:hAnsi="宋体" w:cs="仿宋"/>
                <w:sz w:val="24"/>
                <w:lang w:val="en-US" w:eastAsia="zh-CN"/>
              </w:rPr>
            </w:pPr>
            <w:r>
              <w:rPr>
                <w:rFonts w:hint="eastAsia" w:ascii="宋体" w:hAnsi="宋体" w:cs="仿宋"/>
                <w:sz w:val="24"/>
                <w:lang w:val="en-US" w:eastAsia="zh-CN"/>
              </w:rPr>
              <w:t>6</w:t>
            </w:r>
          </w:p>
        </w:tc>
        <w:tc>
          <w:tcPr>
            <w:tcW w:w="990" w:type="dxa"/>
            <w:vAlign w:val="center"/>
          </w:tcPr>
          <w:p w14:paraId="6303777B">
            <w:pPr>
              <w:keepNext w:val="0"/>
              <w:keepLines w:val="0"/>
              <w:widowControl/>
              <w:suppressLineNumbers w:val="0"/>
              <w:jc w:val="left"/>
              <w:textAlignment w:val="center"/>
              <w:rPr>
                <w:rFonts w:hint="default" w:ascii="宋体" w:hAnsi="宋体" w:cs="仿宋"/>
                <w:sz w:val="24"/>
                <w:lang w:val="en-US" w:eastAsia="zh-CN"/>
              </w:rPr>
            </w:pPr>
            <w:r>
              <w:rPr>
                <w:rFonts w:hint="eastAsia" w:ascii="宋体" w:hAnsi="宋体" w:cs="仿宋"/>
                <w:sz w:val="24"/>
                <w:lang w:val="en-US" w:eastAsia="zh-CN"/>
              </w:rPr>
              <w:t>主观分</w:t>
            </w:r>
          </w:p>
        </w:tc>
        <w:tc>
          <w:tcPr>
            <w:tcW w:w="1480" w:type="dxa"/>
            <w:vAlign w:val="center"/>
          </w:tcPr>
          <w:p w14:paraId="000696D7">
            <w:pPr>
              <w:adjustRightInd/>
              <w:spacing w:line="360" w:lineRule="auto"/>
              <w:jc w:val="center"/>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样品</w:t>
            </w:r>
          </w:p>
        </w:tc>
      </w:tr>
      <w:tr w14:paraId="70B9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557CC9F9">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4736" w:type="dxa"/>
            <w:vAlign w:val="center"/>
          </w:tcPr>
          <w:p w14:paraId="4B33B1A6">
            <w:pPr>
              <w:keepNext w:val="0"/>
              <w:keepLines w:val="0"/>
              <w:widowControl/>
              <w:suppressLineNumbers w:val="0"/>
              <w:spacing w:line="360" w:lineRule="auto"/>
              <w:jc w:val="left"/>
              <w:textAlignment w:val="center"/>
              <w:rPr>
                <w:rFonts w:hint="eastAsia" w:ascii="宋体" w:hAnsi="宋体" w:cs="仿宋"/>
                <w:sz w:val="24"/>
                <w:lang w:val="en-US" w:eastAsia="zh-CN"/>
              </w:rPr>
            </w:pPr>
            <w:r>
              <w:rPr>
                <w:rFonts w:hint="eastAsia" w:ascii="宋体" w:hAnsi="宋体" w:cs="仿宋"/>
                <w:sz w:val="24"/>
                <w:lang w:val="en-US" w:eastAsia="zh-CN"/>
              </w:rPr>
              <w:t>所投产品具体配置表、技术参数及偏离情况：产品参数配置、总体性等所有指标均满足的或优于招标参数的，得分15分；产品参数配置低于招标参数要求得即负偏离，每项扣0.5分，扣完为止；“★”重要指标低于招标需求（负偏离或未响应）的，每项扣1分，评委根据投标人的技术偏离表和技术支持资料（根据采购需求要求，扣完为止；</w:t>
            </w:r>
          </w:p>
        </w:tc>
        <w:tc>
          <w:tcPr>
            <w:tcW w:w="705" w:type="dxa"/>
            <w:vAlign w:val="center"/>
          </w:tcPr>
          <w:p w14:paraId="5A05035F">
            <w:pPr>
              <w:keepNext w:val="0"/>
              <w:keepLines w:val="0"/>
              <w:widowControl/>
              <w:suppressLineNumbers w:val="0"/>
              <w:jc w:val="left"/>
              <w:textAlignment w:val="center"/>
              <w:rPr>
                <w:rFonts w:hint="eastAsia" w:ascii="宋体" w:hAnsi="宋体" w:cs="仿宋"/>
                <w:sz w:val="24"/>
                <w:lang w:val="en-US" w:eastAsia="zh-CN"/>
              </w:rPr>
            </w:pPr>
            <w:r>
              <w:rPr>
                <w:rFonts w:hint="eastAsia" w:ascii="宋体" w:hAnsi="宋体" w:cs="仿宋"/>
                <w:sz w:val="24"/>
                <w:lang w:val="en-US" w:eastAsia="zh-CN"/>
              </w:rPr>
              <w:t>15</w:t>
            </w:r>
          </w:p>
        </w:tc>
        <w:tc>
          <w:tcPr>
            <w:tcW w:w="990" w:type="dxa"/>
            <w:vAlign w:val="center"/>
          </w:tcPr>
          <w:p w14:paraId="1A3ADA86">
            <w:pPr>
              <w:keepNext w:val="0"/>
              <w:keepLines w:val="0"/>
              <w:widowControl/>
              <w:suppressLineNumbers w:val="0"/>
              <w:jc w:val="left"/>
              <w:textAlignment w:val="center"/>
              <w:rPr>
                <w:rFonts w:hint="default" w:ascii="宋体" w:hAnsi="宋体" w:cs="仿宋"/>
                <w:sz w:val="24"/>
                <w:lang w:val="en-US" w:eastAsia="zh-CN"/>
              </w:rPr>
            </w:pPr>
            <w:r>
              <w:rPr>
                <w:rFonts w:hint="eastAsia" w:ascii="宋体" w:hAnsi="宋体" w:cs="仿宋"/>
                <w:sz w:val="24"/>
                <w:lang w:val="en-US" w:eastAsia="zh-CN"/>
              </w:rPr>
              <w:t>客观分</w:t>
            </w:r>
          </w:p>
        </w:tc>
        <w:tc>
          <w:tcPr>
            <w:tcW w:w="1480" w:type="dxa"/>
            <w:vAlign w:val="center"/>
          </w:tcPr>
          <w:p w14:paraId="24EEA384">
            <w:pPr>
              <w:keepNext w:val="0"/>
              <w:keepLines w:val="0"/>
              <w:pageBreakBefore w:val="0"/>
              <w:widowControl/>
              <w:kinsoku/>
              <w:wordWrap/>
              <w:topLinePunct w:val="0"/>
              <w:bidi w:val="0"/>
              <w:adjustRightInd w:val="0"/>
              <w:spacing w:line="360" w:lineRule="auto"/>
              <w:ind w:firstLine="0" w:firstLineChars="0"/>
              <w:jc w:val="center"/>
              <w:textAlignment w:val="auto"/>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技术参数</w:t>
            </w:r>
          </w:p>
        </w:tc>
      </w:tr>
      <w:tr w14:paraId="70F1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272759D0">
            <w:pPr>
              <w:snapToGrid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5</w:t>
            </w:r>
          </w:p>
        </w:tc>
        <w:tc>
          <w:tcPr>
            <w:tcW w:w="4736" w:type="dxa"/>
            <w:vAlign w:val="center"/>
          </w:tcPr>
          <w:p w14:paraId="7B96C025">
            <w:pPr>
              <w:keepNext w:val="0"/>
              <w:keepLines w:val="0"/>
              <w:widowControl/>
              <w:suppressLineNumbers w:val="0"/>
              <w:spacing w:line="360" w:lineRule="auto"/>
              <w:jc w:val="left"/>
              <w:textAlignment w:val="center"/>
              <w:rPr>
                <w:rFonts w:hint="eastAsia" w:ascii="宋体" w:hAnsi="宋体" w:cs="仿宋"/>
                <w:sz w:val="24"/>
                <w:lang w:val="en-US" w:eastAsia="zh-CN"/>
              </w:rPr>
            </w:pPr>
            <w:r>
              <w:rPr>
                <w:rFonts w:hint="eastAsia" w:ascii="宋体" w:hAnsi="宋体" w:cs="仿宋"/>
                <w:sz w:val="24"/>
                <w:lang w:val="en-US" w:eastAsia="zh-CN"/>
              </w:rPr>
              <w:t>设计方案专业性及现场了解情况：</w:t>
            </w:r>
            <w:r>
              <w:rPr>
                <w:rFonts w:hint="eastAsia" w:ascii="宋体" w:hAnsi="宋体" w:cs="仿宋"/>
                <w:sz w:val="24"/>
                <w:lang w:val="en-US" w:eastAsia="zh-CN"/>
              </w:rPr>
              <w:br w:type="textWrapping"/>
            </w:r>
            <w:r>
              <w:rPr>
                <w:rFonts w:hint="eastAsia" w:ascii="宋体" w:hAnsi="宋体" w:cs="仿宋"/>
                <w:sz w:val="24"/>
                <w:lang w:val="en-US" w:eastAsia="zh-CN"/>
              </w:rPr>
              <w:t>1.投标人对现场原始状况测量深化，并提供整体平面布置图、立面图、施工节点图、家具尺寸图。并针对采购需求与图纸平面规划的匹配度、合理性进行打分：方案设计好且贴合实际全面得4分；方案设计一般的得2分；方案设计较差的得1分；不提供或不符合的不得分。</w:t>
            </w:r>
            <w:r>
              <w:rPr>
                <w:rFonts w:hint="eastAsia" w:ascii="宋体" w:hAnsi="宋体" w:cs="仿宋"/>
                <w:sz w:val="24"/>
                <w:lang w:val="en-US" w:eastAsia="zh-CN"/>
              </w:rPr>
              <w:br w:type="textWrapping"/>
            </w:r>
            <w:r>
              <w:rPr>
                <w:rFonts w:hint="eastAsia" w:ascii="宋体" w:hAnsi="宋体" w:cs="仿宋"/>
                <w:sz w:val="24"/>
                <w:lang w:val="en-US" w:eastAsia="zh-CN"/>
              </w:rPr>
              <w:t>2.根据投标人针对各专用教室采购需求提供效果图的文化氛围布置效果、实用性、创新性、家具颜色款式等进行打分：效果好得4分；效果一般得2分；效果较差的得1分；不提供或不符合的不得分。</w:t>
            </w:r>
          </w:p>
        </w:tc>
        <w:tc>
          <w:tcPr>
            <w:tcW w:w="705" w:type="dxa"/>
            <w:vAlign w:val="center"/>
          </w:tcPr>
          <w:p w14:paraId="0D26114D">
            <w:pPr>
              <w:keepNext w:val="0"/>
              <w:keepLines w:val="0"/>
              <w:widowControl/>
              <w:suppressLineNumbers w:val="0"/>
              <w:jc w:val="left"/>
              <w:textAlignment w:val="center"/>
              <w:rPr>
                <w:rFonts w:hint="eastAsia" w:ascii="宋体" w:hAnsi="宋体" w:cs="仿宋"/>
                <w:sz w:val="24"/>
                <w:lang w:val="en-US" w:eastAsia="zh-CN"/>
              </w:rPr>
            </w:pPr>
            <w:r>
              <w:rPr>
                <w:rFonts w:hint="eastAsia" w:ascii="宋体" w:hAnsi="宋体" w:cs="仿宋"/>
                <w:sz w:val="24"/>
                <w:lang w:val="en-US" w:eastAsia="zh-CN"/>
              </w:rPr>
              <w:t>8</w:t>
            </w:r>
          </w:p>
        </w:tc>
        <w:tc>
          <w:tcPr>
            <w:tcW w:w="990" w:type="dxa"/>
            <w:vAlign w:val="center"/>
          </w:tcPr>
          <w:p w14:paraId="00AE8C43">
            <w:pPr>
              <w:keepNext w:val="0"/>
              <w:keepLines w:val="0"/>
              <w:widowControl/>
              <w:suppressLineNumbers w:val="0"/>
              <w:jc w:val="left"/>
              <w:textAlignment w:val="center"/>
              <w:rPr>
                <w:rFonts w:hint="eastAsia" w:ascii="宋体" w:hAnsi="宋体" w:cs="仿宋"/>
                <w:sz w:val="24"/>
                <w:lang w:val="en-US" w:eastAsia="zh-CN"/>
              </w:rPr>
            </w:pPr>
            <w:r>
              <w:rPr>
                <w:rFonts w:hint="eastAsia" w:ascii="宋体" w:hAnsi="宋体" w:cs="仿宋"/>
                <w:sz w:val="24"/>
                <w:lang w:val="en-US" w:eastAsia="zh-CN"/>
              </w:rPr>
              <w:t>主观分</w:t>
            </w:r>
          </w:p>
        </w:tc>
        <w:tc>
          <w:tcPr>
            <w:tcW w:w="1480" w:type="dxa"/>
            <w:vAlign w:val="center"/>
          </w:tcPr>
          <w:p w14:paraId="096E1A8B">
            <w:pPr>
              <w:keepNext w:val="0"/>
              <w:keepLines w:val="0"/>
              <w:pageBreakBefore w:val="0"/>
              <w:kinsoku/>
              <w:wordWrap/>
              <w:topLinePunct w:val="0"/>
              <w:bidi w:val="0"/>
              <w:adjustRightInd w:val="0"/>
              <w:spacing w:line="360" w:lineRule="auto"/>
              <w:ind w:firstLine="0" w:firstLineChars="0"/>
              <w:jc w:val="center"/>
              <w:textAlignment w:val="auto"/>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设计方案</w:t>
            </w:r>
          </w:p>
        </w:tc>
      </w:tr>
      <w:tr w14:paraId="2CED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66C55FB5">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6</w:t>
            </w:r>
          </w:p>
        </w:tc>
        <w:tc>
          <w:tcPr>
            <w:tcW w:w="4736" w:type="dxa"/>
            <w:vAlign w:val="center"/>
          </w:tcPr>
          <w:p w14:paraId="0C69878A">
            <w:pPr>
              <w:keepNext w:val="0"/>
              <w:keepLines w:val="0"/>
              <w:widowControl/>
              <w:suppressLineNumbers w:val="0"/>
              <w:spacing w:line="360" w:lineRule="auto"/>
              <w:jc w:val="left"/>
              <w:textAlignment w:val="center"/>
              <w:rPr>
                <w:rFonts w:hint="eastAsia" w:ascii="宋体" w:hAnsi="宋体" w:cs="仿宋"/>
                <w:sz w:val="24"/>
                <w:lang w:val="en-US" w:eastAsia="zh-CN"/>
              </w:rPr>
            </w:pPr>
            <w:r>
              <w:rPr>
                <w:rFonts w:hint="eastAsia" w:ascii="宋体" w:hAnsi="宋体" w:cs="仿宋"/>
                <w:sz w:val="24"/>
                <w:lang w:val="en-US" w:eastAsia="zh-CN"/>
              </w:rPr>
              <w:t>进度保障措施：有明确的进度保证措施、从深化设计、产品生产、到场验收、安装、调试等方面进行进度安排，有完善的体系。方案全面且合理的得5分，存在欠缺但基本全面、合理的得3分，方案较差的得1分，不提供或不合理的不得分。</w:t>
            </w:r>
          </w:p>
        </w:tc>
        <w:tc>
          <w:tcPr>
            <w:tcW w:w="705" w:type="dxa"/>
            <w:vAlign w:val="center"/>
          </w:tcPr>
          <w:p w14:paraId="5EAA3D93">
            <w:pPr>
              <w:keepNext w:val="0"/>
              <w:keepLines w:val="0"/>
              <w:widowControl/>
              <w:suppressLineNumbers w:val="0"/>
              <w:jc w:val="left"/>
              <w:textAlignment w:val="center"/>
              <w:rPr>
                <w:rFonts w:hint="eastAsia" w:ascii="宋体" w:hAnsi="宋体" w:cs="仿宋"/>
                <w:sz w:val="24"/>
                <w:lang w:val="en-US" w:eastAsia="zh-CN"/>
              </w:rPr>
            </w:pPr>
            <w:r>
              <w:rPr>
                <w:rFonts w:hint="eastAsia" w:ascii="宋体" w:hAnsi="宋体" w:cs="仿宋"/>
                <w:sz w:val="24"/>
                <w:lang w:val="en-US" w:eastAsia="zh-CN"/>
              </w:rPr>
              <w:t>5</w:t>
            </w:r>
          </w:p>
        </w:tc>
        <w:tc>
          <w:tcPr>
            <w:tcW w:w="990" w:type="dxa"/>
            <w:vAlign w:val="center"/>
          </w:tcPr>
          <w:p w14:paraId="4FD64DAC">
            <w:pPr>
              <w:keepNext w:val="0"/>
              <w:keepLines w:val="0"/>
              <w:widowControl/>
              <w:suppressLineNumbers w:val="0"/>
              <w:jc w:val="left"/>
              <w:textAlignment w:val="center"/>
              <w:rPr>
                <w:rFonts w:hint="default" w:ascii="宋体" w:hAnsi="宋体" w:cs="仿宋"/>
                <w:sz w:val="24"/>
                <w:lang w:val="en-US" w:eastAsia="zh-CN"/>
              </w:rPr>
            </w:pPr>
            <w:r>
              <w:rPr>
                <w:rFonts w:hint="eastAsia" w:ascii="宋体" w:hAnsi="宋体" w:cs="仿宋"/>
                <w:sz w:val="24"/>
                <w:lang w:val="en-US" w:eastAsia="zh-CN"/>
              </w:rPr>
              <w:t>主观分</w:t>
            </w:r>
          </w:p>
        </w:tc>
        <w:tc>
          <w:tcPr>
            <w:tcW w:w="1480" w:type="dxa"/>
            <w:vAlign w:val="center"/>
          </w:tcPr>
          <w:p w14:paraId="278BE65F">
            <w:pPr>
              <w:keepNext w:val="0"/>
              <w:keepLines w:val="0"/>
              <w:pageBreakBefore w:val="0"/>
              <w:kinsoku/>
              <w:wordWrap/>
              <w:topLinePunct w:val="0"/>
              <w:bidi w:val="0"/>
              <w:adjustRightInd w:val="0"/>
              <w:spacing w:line="360" w:lineRule="auto"/>
              <w:ind w:firstLine="0" w:firstLineChars="0"/>
              <w:jc w:val="center"/>
              <w:textAlignment w:val="auto"/>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进度保障措施</w:t>
            </w:r>
          </w:p>
        </w:tc>
      </w:tr>
      <w:tr w14:paraId="67D4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35DC502F">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7</w:t>
            </w:r>
          </w:p>
        </w:tc>
        <w:tc>
          <w:tcPr>
            <w:tcW w:w="4736" w:type="dxa"/>
            <w:vAlign w:val="center"/>
          </w:tcPr>
          <w:p w14:paraId="295C8542">
            <w:pPr>
              <w:keepNext w:val="0"/>
              <w:keepLines w:val="0"/>
              <w:widowControl/>
              <w:suppressLineNumbers w:val="0"/>
              <w:spacing w:line="360" w:lineRule="auto"/>
              <w:jc w:val="left"/>
              <w:textAlignment w:val="center"/>
              <w:rPr>
                <w:rFonts w:hint="eastAsia" w:ascii="宋体" w:hAnsi="宋体" w:cs="仿宋"/>
                <w:sz w:val="24"/>
                <w:lang w:val="en-US" w:eastAsia="zh-CN"/>
              </w:rPr>
            </w:pPr>
            <w:r>
              <w:rPr>
                <w:rFonts w:hint="eastAsia" w:ascii="宋体" w:hAnsi="宋体" w:cs="仿宋"/>
                <w:sz w:val="24"/>
                <w:lang w:val="en-US" w:eastAsia="zh-CN"/>
              </w:rPr>
              <w:t>根据各投标人针对本项目突发情况的相关应急预案（包括采购单位报修通知后赶到现场的响应时间）的全面性、可行性等情况进行打分，方案全面且合理的得5分，存在欠缺但基本全面、合理的得3分，方案较差的得1分，不提供或不合理得不得分。</w:t>
            </w:r>
          </w:p>
        </w:tc>
        <w:tc>
          <w:tcPr>
            <w:tcW w:w="705" w:type="dxa"/>
            <w:vAlign w:val="center"/>
          </w:tcPr>
          <w:p w14:paraId="23449B28">
            <w:pPr>
              <w:keepNext w:val="0"/>
              <w:keepLines w:val="0"/>
              <w:widowControl/>
              <w:suppressLineNumbers w:val="0"/>
              <w:jc w:val="left"/>
              <w:textAlignment w:val="center"/>
              <w:rPr>
                <w:rFonts w:hint="eastAsia" w:ascii="宋体" w:hAnsi="宋体" w:cs="仿宋"/>
                <w:sz w:val="24"/>
                <w:lang w:val="en-US" w:eastAsia="zh-CN"/>
              </w:rPr>
            </w:pPr>
            <w:r>
              <w:rPr>
                <w:rFonts w:hint="eastAsia" w:ascii="宋体" w:hAnsi="宋体" w:cs="仿宋"/>
                <w:sz w:val="24"/>
                <w:lang w:val="en-US" w:eastAsia="zh-CN"/>
              </w:rPr>
              <w:t>5</w:t>
            </w:r>
          </w:p>
        </w:tc>
        <w:tc>
          <w:tcPr>
            <w:tcW w:w="990" w:type="dxa"/>
            <w:vAlign w:val="center"/>
          </w:tcPr>
          <w:p w14:paraId="4A0CFFE5">
            <w:pPr>
              <w:keepNext w:val="0"/>
              <w:keepLines w:val="0"/>
              <w:widowControl/>
              <w:suppressLineNumbers w:val="0"/>
              <w:jc w:val="left"/>
              <w:textAlignment w:val="center"/>
              <w:rPr>
                <w:rFonts w:hint="default" w:ascii="宋体" w:hAnsi="宋体" w:cs="仿宋"/>
                <w:sz w:val="24"/>
                <w:lang w:val="en-US" w:eastAsia="zh-CN"/>
              </w:rPr>
            </w:pPr>
            <w:r>
              <w:rPr>
                <w:rFonts w:hint="eastAsia" w:ascii="宋体" w:hAnsi="宋体" w:cs="仿宋"/>
                <w:sz w:val="24"/>
                <w:lang w:val="en-US" w:eastAsia="zh-CN"/>
              </w:rPr>
              <w:t>主观分</w:t>
            </w:r>
          </w:p>
        </w:tc>
        <w:tc>
          <w:tcPr>
            <w:tcW w:w="1480" w:type="dxa"/>
            <w:vAlign w:val="center"/>
          </w:tcPr>
          <w:p w14:paraId="0AD05257">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应急预案</w:t>
            </w:r>
          </w:p>
        </w:tc>
      </w:tr>
      <w:tr w14:paraId="72C3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584" w:type="dxa"/>
            <w:vAlign w:val="center"/>
          </w:tcPr>
          <w:p w14:paraId="46D15F3D">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8</w:t>
            </w:r>
          </w:p>
        </w:tc>
        <w:tc>
          <w:tcPr>
            <w:tcW w:w="4736" w:type="dxa"/>
            <w:vAlign w:val="center"/>
          </w:tcPr>
          <w:p w14:paraId="38F1ADCC">
            <w:pPr>
              <w:keepNext w:val="0"/>
              <w:keepLines w:val="0"/>
              <w:widowControl/>
              <w:suppressLineNumbers w:val="0"/>
              <w:spacing w:line="360" w:lineRule="auto"/>
              <w:jc w:val="left"/>
              <w:textAlignment w:val="center"/>
              <w:rPr>
                <w:rFonts w:hint="eastAsia" w:ascii="宋体" w:hAnsi="宋体" w:cs="仿宋"/>
                <w:sz w:val="24"/>
                <w:lang w:val="en-US" w:eastAsia="zh-CN"/>
              </w:rPr>
            </w:pPr>
            <w:r>
              <w:rPr>
                <w:rFonts w:hint="eastAsia" w:ascii="宋体" w:hAnsi="宋体" w:cs="仿宋"/>
                <w:sz w:val="24"/>
                <w:lang w:val="en-US" w:eastAsia="zh-CN"/>
              </w:rPr>
              <w:t>项目安装、调试方案：</w:t>
            </w:r>
            <w:r>
              <w:rPr>
                <w:rFonts w:hint="eastAsia" w:ascii="宋体" w:hAnsi="宋体" w:cs="仿宋"/>
                <w:sz w:val="24"/>
                <w:lang w:val="en-US" w:eastAsia="zh-CN"/>
              </w:rPr>
              <w:br w:type="textWrapping"/>
            </w:r>
            <w:r>
              <w:rPr>
                <w:rFonts w:hint="eastAsia" w:ascii="宋体" w:hAnsi="宋体" w:cs="仿宋"/>
                <w:sz w:val="24"/>
                <w:lang w:val="en-US" w:eastAsia="zh-CN"/>
              </w:rPr>
              <w:t>根据产品安装工艺规范、检验规范、现场施工规范等情况，投标人提供的方案全面且合理的得5分，存在欠缺但基本全面、合理的得3分，方案较差的得1分，不提供或不合理的不得分。</w:t>
            </w:r>
          </w:p>
        </w:tc>
        <w:tc>
          <w:tcPr>
            <w:tcW w:w="705" w:type="dxa"/>
            <w:vAlign w:val="center"/>
          </w:tcPr>
          <w:p w14:paraId="2A14F0FC">
            <w:pPr>
              <w:keepNext w:val="0"/>
              <w:keepLines w:val="0"/>
              <w:widowControl/>
              <w:suppressLineNumbers w:val="0"/>
              <w:jc w:val="left"/>
              <w:textAlignment w:val="center"/>
              <w:rPr>
                <w:rFonts w:hint="eastAsia" w:ascii="宋体" w:hAnsi="宋体" w:cs="仿宋"/>
                <w:sz w:val="24"/>
                <w:lang w:val="en-US" w:eastAsia="zh-CN"/>
              </w:rPr>
            </w:pPr>
            <w:r>
              <w:rPr>
                <w:rFonts w:hint="eastAsia" w:ascii="宋体" w:hAnsi="宋体" w:cs="仿宋"/>
                <w:sz w:val="24"/>
                <w:lang w:val="en-US" w:eastAsia="zh-CN"/>
              </w:rPr>
              <w:t>5</w:t>
            </w:r>
          </w:p>
        </w:tc>
        <w:tc>
          <w:tcPr>
            <w:tcW w:w="990" w:type="dxa"/>
            <w:vAlign w:val="center"/>
          </w:tcPr>
          <w:p w14:paraId="1DD06B55">
            <w:pPr>
              <w:keepNext w:val="0"/>
              <w:keepLines w:val="0"/>
              <w:widowControl/>
              <w:suppressLineNumbers w:val="0"/>
              <w:jc w:val="left"/>
              <w:textAlignment w:val="center"/>
              <w:rPr>
                <w:rFonts w:hint="eastAsia" w:ascii="宋体" w:hAnsi="宋体" w:cs="仿宋"/>
                <w:sz w:val="24"/>
                <w:lang w:val="en-US" w:eastAsia="zh-CN"/>
              </w:rPr>
            </w:pPr>
            <w:r>
              <w:rPr>
                <w:rFonts w:hint="eastAsia" w:ascii="宋体" w:hAnsi="宋体" w:cs="仿宋"/>
                <w:sz w:val="24"/>
                <w:lang w:val="en-US" w:eastAsia="zh-CN"/>
              </w:rPr>
              <w:t>主观分</w:t>
            </w:r>
          </w:p>
        </w:tc>
        <w:tc>
          <w:tcPr>
            <w:tcW w:w="1480" w:type="dxa"/>
            <w:vAlign w:val="center"/>
          </w:tcPr>
          <w:p w14:paraId="50EC86ED">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cs="仿宋_GB2312" w:asciiTheme="minorEastAsia" w:hAnsiTheme="minorEastAsia" w:eastAsiaTheme="minorEastAsia"/>
                <w:color w:val="auto"/>
                <w:sz w:val="24"/>
                <w:szCs w:val="24"/>
                <w:highlight w:val="none"/>
              </w:rPr>
            </w:pPr>
            <w:r>
              <w:rPr>
                <w:rFonts w:hint="eastAsia" w:ascii="宋体" w:hAnsi="宋体" w:cs="仿宋"/>
                <w:sz w:val="24"/>
                <w:lang w:val="en-US" w:eastAsia="zh-CN"/>
              </w:rPr>
              <w:t>安装、调试方案</w:t>
            </w:r>
          </w:p>
        </w:tc>
      </w:tr>
      <w:tr w14:paraId="790F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84" w:type="dxa"/>
            <w:vAlign w:val="center"/>
          </w:tcPr>
          <w:p w14:paraId="198FB985">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9</w:t>
            </w:r>
          </w:p>
        </w:tc>
        <w:tc>
          <w:tcPr>
            <w:tcW w:w="4736" w:type="dxa"/>
            <w:vAlign w:val="center"/>
          </w:tcPr>
          <w:p w14:paraId="6F94AA1D">
            <w:pPr>
              <w:keepNext w:val="0"/>
              <w:keepLines w:val="0"/>
              <w:widowControl/>
              <w:suppressLineNumbers w:val="0"/>
              <w:spacing w:line="360" w:lineRule="auto"/>
              <w:jc w:val="left"/>
              <w:textAlignment w:val="center"/>
              <w:rPr>
                <w:rFonts w:hint="eastAsia" w:ascii="宋体" w:hAnsi="宋体" w:cs="仿宋"/>
                <w:sz w:val="24"/>
                <w:lang w:val="en-US" w:eastAsia="zh-CN"/>
              </w:rPr>
            </w:pPr>
            <w:r>
              <w:rPr>
                <w:rFonts w:hint="eastAsia" w:ascii="宋体" w:hAnsi="宋体" w:cs="仿宋"/>
                <w:sz w:val="24"/>
                <w:lang w:val="en-US" w:eastAsia="zh-CN"/>
              </w:rPr>
              <w:t>安全及质量保证体系和安全及质量保证措施:符合要求，内容完整、充实的得5分；符合要求，但有所欠缺的得3分；内容较差的得1分，不提供或不合理地不得分。</w:t>
            </w:r>
          </w:p>
        </w:tc>
        <w:tc>
          <w:tcPr>
            <w:tcW w:w="705" w:type="dxa"/>
            <w:vAlign w:val="center"/>
          </w:tcPr>
          <w:p w14:paraId="0B22D5BB">
            <w:pPr>
              <w:keepNext w:val="0"/>
              <w:keepLines w:val="0"/>
              <w:widowControl/>
              <w:suppressLineNumbers w:val="0"/>
              <w:jc w:val="left"/>
              <w:textAlignment w:val="center"/>
              <w:rPr>
                <w:rFonts w:hint="eastAsia" w:ascii="宋体" w:hAnsi="宋体" w:cs="仿宋"/>
                <w:sz w:val="24"/>
                <w:lang w:val="en-US" w:eastAsia="zh-CN"/>
              </w:rPr>
            </w:pPr>
            <w:r>
              <w:rPr>
                <w:rFonts w:hint="eastAsia" w:ascii="宋体" w:hAnsi="宋体" w:cs="仿宋"/>
                <w:sz w:val="24"/>
                <w:lang w:val="en-US" w:eastAsia="zh-CN"/>
              </w:rPr>
              <w:t>5</w:t>
            </w:r>
          </w:p>
        </w:tc>
        <w:tc>
          <w:tcPr>
            <w:tcW w:w="990" w:type="dxa"/>
            <w:vAlign w:val="center"/>
          </w:tcPr>
          <w:p w14:paraId="140355A6">
            <w:pPr>
              <w:keepNext w:val="0"/>
              <w:keepLines w:val="0"/>
              <w:widowControl/>
              <w:suppressLineNumbers w:val="0"/>
              <w:jc w:val="left"/>
              <w:textAlignment w:val="center"/>
              <w:rPr>
                <w:rFonts w:hint="eastAsia" w:ascii="宋体" w:hAnsi="宋体" w:cs="仿宋"/>
                <w:sz w:val="24"/>
                <w:lang w:val="en-US" w:eastAsia="zh-CN"/>
              </w:rPr>
            </w:pPr>
            <w:r>
              <w:rPr>
                <w:rFonts w:hint="eastAsia" w:ascii="宋体" w:hAnsi="宋体" w:cs="仿宋"/>
                <w:sz w:val="24"/>
                <w:lang w:val="en-US" w:eastAsia="zh-CN"/>
              </w:rPr>
              <w:t>主观分</w:t>
            </w:r>
          </w:p>
        </w:tc>
        <w:tc>
          <w:tcPr>
            <w:tcW w:w="1480" w:type="dxa"/>
            <w:vAlign w:val="center"/>
          </w:tcPr>
          <w:p w14:paraId="04F99A77">
            <w:pPr>
              <w:keepNext w:val="0"/>
              <w:keepLines w:val="0"/>
              <w:pageBreakBefore w:val="0"/>
              <w:kinsoku/>
              <w:wordWrap/>
              <w:overflowPunct w:val="0"/>
              <w:topLinePunct w:val="0"/>
              <w:bidi w:val="0"/>
              <w:adjustRightInd w:val="0"/>
              <w:spacing w:line="360" w:lineRule="auto"/>
              <w:ind w:firstLine="0" w:firstLineChars="0"/>
              <w:jc w:val="center"/>
              <w:textAlignment w:val="auto"/>
              <w:rPr>
                <w:rFonts w:cs="仿宋_GB2312" w:asciiTheme="minorEastAsia" w:hAnsiTheme="minorEastAsia" w:eastAsiaTheme="minorEastAsia"/>
                <w:color w:val="auto"/>
                <w:sz w:val="24"/>
                <w:szCs w:val="24"/>
                <w:highlight w:val="none"/>
              </w:rPr>
            </w:pPr>
            <w:r>
              <w:rPr>
                <w:rFonts w:hint="eastAsia" w:ascii="宋体" w:hAnsi="宋体" w:cs="仿宋"/>
                <w:sz w:val="24"/>
                <w:lang w:val="en-US" w:eastAsia="zh-CN"/>
              </w:rPr>
              <w:t>质量保证措施</w:t>
            </w:r>
          </w:p>
        </w:tc>
      </w:tr>
      <w:tr w14:paraId="2956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7B6F28C0">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10</w:t>
            </w:r>
          </w:p>
        </w:tc>
        <w:tc>
          <w:tcPr>
            <w:tcW w:w="4736" w:type="dxa"/>
          </w:tcPr>
          <w:p w14:paraId="3EBA32FF">
            <w:pPr>
              <w:spacing w:line="360" w:lineRule="auto"/>
              <w:outlineLvl w:val="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有效投标报价的最低价作为评标基准价，其最低报价为满分；按［投标报价得分</w:t>
            </w:r>
            <w:r>
              <w:rPr>
                <w:rFonts w:cs="仿宋_GB2312" w:asciiTheme="minorEastAsia" w:hAnsiTheme="minorEastAsia" w:eastAsiaTheme="minorEastAsia"/>
                <w:color w:val="auto"/>
                <w:sz w:val="24"/>
                <w:highlight w:val="none"/>
              </w:rPr>
              <w:t>=（评标基准价/投标报价）*</w:t>
            </w:r>
            <w:r>
              <w:rPr>
                <w:rFonts w:hint="eastAsia" w:cs="仿宋_GB2312" w:asciiTheme="minorEastAsia" w:hAnsiTheme="minorEastAsia" w:eastAsiaTheme="minorEastAsia"/>
                <w:color w:val="auto"/>
                <w:sz w:val="24"/>
                <w:highlight w:val="none"/>
                <w:lang w:val="en-US" w:eastAsia="zh-CN"/>
              </w:rPr>
              <w:t>30</w:t>
            </w:r>
            <w:r>
              <w:rPr>
                <w:rFonts w:cs="仿宋_GB2312" w:asciiTheme="minorEastAsia" w:hAnsiTheme="minorEastAsia" w:eastAsiaTheme="minorEastAsia"/>
                <w:color w:val="auto"/>
                <w:sz w:val="24"/>
                <w:highlight w:val="none"/>
              </w:rPr>
              <w:t>］的计算公式计算。</w:t>
            </w:r>
          </w:p>
          <w:p w14:paraId="78C9F098">
            <w:pPr>
              <w:widowControl/>
              <w:shd w:val="clear" w:color="auto" w:fill="FFFFFF"/>
              <w:adjustRightInd/>
              <w:spacing w:after="225" w:line="360" w:lineRule="auto"/>
              <w:ind w:firstLine="420"/>
              <w:jc w:val="left"/>
              <w:rPr>
                <w:rFonts w:asciiTheme="minorEastAsia" w:hAnsiTheme="minorEastAsia" w:eastAsiaTheme="minorEastAsia"/>
                <w:color w:val="auto"/>
                <w:sz w:val="24"/>
                <w:highlight w:val="none"/>
              </w:rPr>
            </w:pPr>
            <w:r>
              <w:rPr>
                <w:rFonts w:cs="仿宋_GB2312" w:asciiTheme="minorEastAsia" w:hAnsiTheme="minorEastAsia" w:eastAsiaTheme="minorEastAsia"/>
                <w:color w:val="auto"/>
                <w:sz w:val="24"/>
                <w:highlight w:val="none"/>
              </w:rPr>
              <w:t>评标过程中，不得去掉报价中的最高报价和最低报价。</w:t>
            </w:r>
          </w:p>
        </w:tc>
        <w:tc>
          <w:tcPr>
            <w:tcW w:w="705" w:type="dxa"/>
            <w:vAlign w:val="center"/>
          </w:tcPr>
          <w:p w14:paraId="0E1ED406">
            <w:pPr>
              <w:spacing w:line="360" w:lineRule="auto"/>
              <w:jc w:val="center"/>
              <w:outlineLvl w:val="0"/>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30</w:t>
            </w:r>
          </w:p>
        </w:tc>
        <w:tc>
          <w:tcPr>
            <w:tcW w:w="990" w:type="dxa"/>
            <w:vAlign w:val="center"/>
          </w:tcPr>
          <w:p w14:paraId="360538D2">
            <w:pPr>
              <w:spacing w:line="360" w:lineRule="auto"/>
              <w:jc w:val="center"/>
              <w:outlineLvl w:val="0"/>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w:t>
            </w:r>
          </w:p>
        </w:tc>
        <w:tc>
          <w:tcPr>
            <w:tcW w:w="1480" w:type="dxa"/>
            <w:vAlign w:val="center"/>
          </w:tcPr>
          <w:p w14:paraId="383178DB">
            <w:pPr>
              <w:spacing w:line="360" w:lineRule="auto"/>
              <w:jc w:val="center"/>
              <w:outlineLvl w:val="0"/>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24"/>
                <w:highlight w:val="none"/>
              </w:rPr>
              <w:t>/</w:t>
            </w:r>
          </w:p>
        </w:tc>
      </w:tr>
    </w:tbl>
    <w:p w14:paraId="6C4C5FC4">
      <w:pPr>
        <w:rPr>
          <w:color w:val="auto"/>
          <w:highlight w:val="none"/>
        </w:rPr>
      </w:pPr>
    </w:p>
    <w:p w14:paraId="63CBFF6E">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461CFA8E">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34F2442F">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54131F17">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2247B913">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26F8F750">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0CC9E61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2D2030A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2808680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0312CC7E">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547C28BB">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7F6E4FFB">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11F18B39">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2F014D1B">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7051381B">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490637D9">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2A91B411">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21047A81">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4D0ABEC9">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08B0CCA">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3772A622">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1名 </w:t>
      </w:r>
      <w:r>
        <w:rPr>
          <w:rFonts w:hint="eastAsia" w:ascii="宋体" w:hAnsi="宋体" w:cs="宋体"/>
          <w:color w:val="auto"/>
          <w:kern w:val="0"/>
          <w:sz w:val="24"/>
          <w:highlight w:val="none"/>
          <w:lang w:val="en" w:eastAsia="zh-CN"/>
        </w:rPr>
        <w:t>。</w:t>
      </w:r>
    </w:p>
    <w:p w14:paraId="6BF89EE5">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77E5DA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27A1DDC">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4D5CD184">
      <w:pPr>
        <w:pStyle w:val="132"/>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1542A3D">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22F4C33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2078DA3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571A1B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5195AFD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43C8EA2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4FEEFB14">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67D69B3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7AFE1D8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34B85D8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7A8213DF">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7FEBE197">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r>
        <w:rPr>
          <w:rFonts w:hint="eastAsia" w:ascii="宋体" w:hAnsi="宋体" w:cs="宋体"/>
          <w:color w:val="auto"/>
          <w:kern w:val="0"/>
          <w:sz w:val="24"/>
          <w:highlight w:val="none"/>
          <w:lang w:val="en-US" w:eastAsia="zh-CN"/>
        </w:rPr>
        <w:t>；</w:t>
      </w:r>
    </w:p>
    <w:p w14:paraId="039CB97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08B98990">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62634B6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31964189">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512760D">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31282ABD">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63DD932A">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3320F145">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43343BAF">
      <w:pPr>
        <w:pStyle w:val="24"/>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5DBCB1D5">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72EB60F2">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163FD8F3">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4C9F8CC0">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26858000">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3C2A3D6C">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2E2AB65B">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5F62AAF">
      <w:pPr>
        <w:pStyle w:val="24"/>
        <w:snapToGrid w:val="0"/>
        <w:spacing w:line="360" w:lineRule="auto"/>
        <w:ind w:firstLine="0" w:firstLineChars="0"/>
        <w:rPr>
          <w:rFonts w:cs="宋体"/>
          <w:color w:val="auto"/>
          <w:highlight w:val="none"/>
        </w:rPr>
      </w:pPr>
    </w:p>
    <w:bookmarkEnd w:id="31"/>
    <w:p w14:paraId="0E388356">
      <w:pPr>
        <w:spacing w:line="360" w:lineRule="auto"/>
        <w:ind w:left="720" w:leftChars="343" w:firstLine="1084" w:firstLineChars="300"/>
        <w:outlineLvl w:val="0"/>
        <w:rPr>
          <w:rFonts w:ascii="宋体" w:hAnsi="宋体" w:cs="宋体"/>
          <w:b/>
          <w:color w:val="auto"/>
          <w:sz w:val="36"/>
          <w:szCs w:val="36"/>
          <w:highlight w:val="none"/>
        </w:rPr>
      </w:pPr>
      <w:bookmarkStart w:id="397" w:name="第五部分"/>
      <w:bookmarkStart w:id="398" w:name="_Toc86217003"/>
    </w:p>
    <w:p w14:paraId="023AD5FD">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19441D75">
      <w:pPr>
        <w:rPr>
          <w:rFonts w:ascii="宋体" w:hAnsi="宋体" w:cs="宋体"/>
          <w:b/>
          <w:color w:val="auto"/>
          <w:sz w:val="36"/>
          <w:szCs w:val="36"/>
          <w:highlight w:val="none"/>
        </w:rPr>
      </w:pPr>
      <w:r>
        <w:rPr>
          <w:rFonts w:ascii="宋体" w:hAnsi="宋体" w:cs="宋体"/>
          <w:b/>
          <w:color w:val="auto"/>
          <w:sz w:val="36"/>
          <w:szCs w:val="36"/>
          <w:highlight w:val="none"/>
        </w:rPr>
        <w:br w:type="page"/>
      </w:r>
    </w:p>
    <w:p w14:paraId="2AE94047">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61E6875E">
      <w:pPr>
        <w:spacing w:line="480" w:lineRule="auto"/>
        <w:jc w:val="center"/>
        <w:rPr>
          <w:rFonts w:ascii="宋体" w:hAnsi="宋体" w:cs="宋体"/>
          <w:b/>
          <w:color w:val="auto"/>
          <w:sz w:val="28"/>
          <w:szCs w:val="28"/>
          <w:highlight w:val="none"/>
        </w:rPr>
      </w:pPr>
    </w:p>
    <w:p w14:paraId="37CAD91E">
      <w:pPr>
        <w:pStyle w:val="81"/>
        <w:ind w:firstLine="0" w:firstLineChars="0"/>
        <w:rPr>
          <w:rFonts w:ascii="宋体" w:hAnsi="宋体" w:cs="宋体"/>
          <w:b/>
          <w:color w:val="auto"/>
          <w:sz w:val="28"/>
          <w:szCs w:val="28"/>
          <w:highlight w:val="none"/>
        </w:rPr>
      </w:pPr>
    </w:p>
    <w:p w14:paraId="5E3D4140">
      <w:pPr>
        <w:pStyle w:val="23"/>
        <w:spacing w:after="0"/>
        <w:jc w:val="center"/>
        <w:rPr>
          <w:rFonts w:hint="eastAsia" w:ascii="宋体" w:hAnsi="宋体" w:cs="宋体"/>
          <w:b/>
          <w:bCs/>
          <w:color w:val="auto"/>
          <w:spacing w:val="-20"/>
          <w:kern w:val="44"/>
          <w:sz w:val="48"/>
          <w:szCs w:val="48"/>
          <w:highlight w:val="none"/>
        </w:rPr>
      </w:pPr>
      <w:bookmarkStart w:id="399" w:name="_Toc3995"/>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46DCB462">
      <w:pPr>
        <w:pStyle w:val="23"/>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0CA5C600">
      <w:pPr>
        <w:rPr>
          <w:rFonts w:ascii="宋体" w:hAnsi="宋体" w:cs="宋体"/>
          <w:b/>
          <w:bCs/>
          <w:color w:val="auto"/>
          <w:spacing w:val="-20"/>
          <w:kern w:val="44"/>
          <w:sz w:val="40"/>
          <w:szCs w:val="40"/>
          <w:highlight w:val="none"/>
        </w:rPr>
      </w:pPr>
    </w:p>
    <w:p w14:paraId="07588EDD">
      <w:pPr>
        <w:rPr>
          <w:rFonts w:ascii="宋体" w:hAnsi="宋体" w:cs="宋体"/>
          <w:b/>
          <w:bCs/>
          <w:color w:val="auto"/>
          <w:spacing w:val="-20"/>
          <w:kern w:val="44"/>
          <w:sz w:val="40"/>
          <w:szCs w:val="40"/>
          <w:highlight w:val="none"/>
        </w:rPr>
      </w:pPr>
    </w:p>
    <w:p w14:paraId="3EB2552B">
      <w:pPr>
        <w:rPr>
          <w:rFonts w:ascii="宋体" w:hAnsi="宋体" w:cs="宋体"/>
          <w:b/>
          <w:bCs/>
          <w:color w:val="auto"/>
          <w:spacing w:val="-20"/>
          <w:kern w:val="44"/>
          <w:sz w:val="40"/>
          <w:szCs w:val="40"/>
          <w:highlight w:val="none"/>
        </w:rPr>
      </w:pPr>
    </w:p>
    <w:p w14:paraId="746392FF">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310C2EA5">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3C9DCBEE">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51393C54">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113D2401">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3ADDFB8C">
      <w:pPr>
        <w:rPr>
          <w:color w:val="auto"/>
          <w:highlight w:val="none"/>
        </w:rPr>
      </w:pPr>
    </w:p>
    <w:p w14:paraId="559B3782">
      <w:pPr>
        <w:rPr>
          <w:rFonts w:eastAsia="黑体"/>
          <w:color w:val="auto"/>
          <w:sz w:val="44"/>
          <w:szCs w:val="44"/>
          <w:highlight w:val="none"/>
        </w:rPr>
      </w:pPr>
      <w:r>
        <w:rPr>
          <w:rFonts w:eastAsia="黑体"/>
          <w:color w:val="auto"/>
          <w:sz w:val="44"/>
          <w:szCs w:val="44"/>
          <w:highlight w:val="none"/>
        </w:rPr>
        <w:br w:type="page"/>
      </w:r>
    </w:p>
    <w:p w14:paraId="247ABB36">
      <w:pPr>
        <w:rPr>
          <w:rFonts w:eastAsia="黑体"/>
          <w:color w:val="auto"/>
          <w:sz w:val="44"/>
          <w:szCs w:val="44"/>
          <w:highlight w:val="none"/>
        </w:rPr>
      </w:pPr>
    </w:p>
    <w:p w14:paraId="1B50D7B4">
      <w:pPr>
        <w:rPr>
          <w:rFonts w:eastAsia="黑体"/>
          <w:color w:val="auto"/>
          <w:sz w:val="44"/>
          <w:szCs w:val="44"/>
          <w:highlight w:val="none"/>
        </w:rPr>
      </w:pPr>
    </w:p>
    <w:p w14:paraId="21942C9B">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61F6CE47">
      <w:pPr>
        <w:ind w:firstLine="640" w:firstLineChars="200"/>
        <w:rPr>
          <w:rFonts w:hint="eastAsia" w:ascii="仿宋_GB2312" w:hAnsi="仿宋_GB2312" w:eastAsia="仿宋_GB2312" w:cs="仿宋_GB2312"/>
          <w:color w:val="auto"/>
          <w:sz w:val="32"/>
          <w:szCs w:val="32"/>
          <w:highlight w:val="none"/>
          <w:lang w:val="en-US" w:eastAsia="zh-CN"/>
        </w:rPr>
      </w:pPr>
    </w:p>
    <w:p w14:paraId="3FCF4138">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45809767">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3230C436">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3EC232B4">
      <w:pPr>
        <w:ind w:firstLine="880" w:firstLineChars="200"/>
        <w:jc w:val="both"/>
        <w:rPr>
          <w:rFonts w:eastAsia="黑体"/>
          <w:color w:val="auto"/>
          <w:sz w:val="44"/>
          <w:szCs w:val="44"/>
          <w:highlight w:val="non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399"/>
    <w:p w14:paraId="6B0FAFE3">
      <w:pPr>
        <w:pStyle w:val="3"/>
        <w:adjustRightInd w:val="0"/>
        <w:snapToGrid w:val="0"/>
        <w:spacing w:beforeLines="0" w:line="400" w:lineRule="exact"/>
        <w:jc w:val="center"/>
        <w:rPr>
          <w:rFonts w:hint="eastAsia" w:ascii="黑体" w:hAnsi="黑体" w:eastAsia="黑体"/>
          <w:color w:val="auto"/>
          <w:sz w:val="28"/>
          <w:szCs w:val="28"/>
          <w:highlight w:val="none"/>
        </w:rPr>
      </w:pPr>
      <w:bookmarkStart w:id="400" w:name="_Toc22209"/>
    </w:p>
    <w:p w14:paraId="6799292C">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400"/>
    </w:p>
    <w:p w14:paraId="12154CC2">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197427AB">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1A0A63A7">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34CE1292">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0DC8F75A">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097BCE36">
      <w:pPr>
        <w:spacing w:beforeLines="0" w:line="400" w:lineRule="exact"/>
        <w:rPr>
          <w:rFonts w:hint="default" w:eastAsia="宋体"/>
          <w:color w:val="auto"/>
          <w:highlight w:val="none"/>
          <w:lang w:val="en-US" w:eastAsia="zh-CN"/>
        </w:rPr>
      </w:pPr>
    </w:p>
    <w:p w14:paraId="68E76F04">
      <w:pPr>
        <w:pStyle w:val="24"/>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6BECC351">
      <w:pPr>
        <w:numPr>
          <w:ilvl w:val="0"/>
          <w:numId w:val="5"/>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3E630299">
      <w:pPr>
        <w:pStyle w:val="24"/>
        <w:numPr>
          <w:ilvl w:val="0"/>
          <w:numId w:val="6"/>
        </w:numPr>
        <w:adjustRightInd w:val="0"/>
        <w:snapToGrid w:val="0"/>
        <w:spacing w:before="0" w:beforeLines="0" w:after="0" w:line="400" w:lineRule="exact"/>
        <w:ind w:left="0" w:leftChars="0" w:firstLine="48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707B7C52">
      <w:pPr>
        <w:pStyle w:val="24"/>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5D518766">
      <w:pPr>
        <w:pStyle w:val="24"/>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1D6A14F3">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4972418C">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79B112E4">
      <w:pPr>
        <w:numPr>
          <w:ilvl w:val="-1"/>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04B05A1E">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1D1C767A">
      <w:pPr>
        <w:numPr>
          <w:ilvl w:val="-1"/>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0376D53F">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1D24DFBD">
      <w:pPr>
        <w:numPr>
          <w:ilvl w:val="-1"/>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37BC8494">
      <w:pPr>
        <w:pStyle w:val="80"/>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7598175">
      <w:pPr>
        <w:pStyle w:val="80"/>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67312BC4">
      <w:pPr>
        <w:pStyle w:val="80"/>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154D12EE">
      <w:pPr>
        <w:pStyle w:val="80"/>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42612EEC">
      <w:pPr>
        <w:pStyle w:val="80"/>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41F3157A">
      <w:pPr>
        <w:pStyle w:val="80"/>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561EB96A">
      <w:pPr>
        <w:pStyle w:val="80"/>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3D442DEC">
      <w:pPr>
        <w:pStyle w:val="80"/>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234FA666">
      <w:pPr>
        <w:pStyle w:val="80"/>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450B9F79">
      <w:pPr>
        <w:pStyle w:val="80"/>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65B422FD">
      <w:pPr>
        <w:pStyle w:val="80"/>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2A61995E">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5C68706">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237A321">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7C05AB7">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E70AD9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B7B1C52">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77424458">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260A449E">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094424B5">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3687FDA7">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56D3DA61">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2588A4D1">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25303664">
      <w:pPr>
        <w:pStyle w:val="80"/>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0E8738FE">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32FA5152">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6C875E8A">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7BFB0A06">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4FAA6E5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53AAFBD8">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7DC614FB">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0C69BE6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7AD1DF3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60F9DC0F">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7CB826F3">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74C13F0A">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5406C2CA">
      <w:pPr>
        <w:pStyle w:val="80"/>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7FED4B45">
      <w:pPr>
        <w:pStyle w:val="80"/>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4773A3A2">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6E3C9C15">
      <w:pPr>
        <w:pStyle w:val="80"/>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40AB7BB1">
      <w:pPr>
        <w:numPr>
          <w:ilvl w:val="-1"/>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585F8D4E">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29A493D5">
      <w:pPr>
        <w:numPr>
          <w:ilvl w:val="0"/>
          <w:numId w:val="5"/>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1AE714D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3B59E3B">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83CC354">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71C2C029">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A506F15">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3B97D229">
      <w:pPr>
        <w:numPr>
          <w:ilvl w:val="-1"/>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35A645BB">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0663FEEB">
      <w:pPr>
        <w:pStyle w:val="791"/>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1E6226B1">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7541AA47">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608E227C">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2422E1F9">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6D0205AB">
      <w:pPr>
        <w:numPr>
          <w:ilvl w:val="0"/>
          <w:numId w:val="5"/>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7AECCC95">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CDA81D6">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15379CC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5B255021">
      <w:pPr>
        <w:pStyle w:val="80"/>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2DD00C31">
      <w:pPr>
        <w:pStyle w:val="80"/>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171F098A">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50D05E9F">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42FDD050">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7A0938B0">
      <w:pPr>
        <w:numPr>
          <w:ilvl w:val="0"/>
          <w:numId w:val="5"/>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4E89F23D">
      <w:pPr>
        <w:numPr>
          <w:ilvl w:val="0"/>
          <w:numId w:val="7"/>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65A855D2">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7B5B5964">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31E003AA">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1FFA071">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EBB15C5">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19C5F83">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2F7BA1F">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2C8EED34">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3AB5649E">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65973D89">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00EA5FBF">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7017CA51">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6E6487F0">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41D78348">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0C40BE15">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055B3875">
      <w:pPr>
        <w:pStyle w:val="80"/>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6669C604">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659847D4">
      <w:pPr>
        <w:numPr>
          <w:ilvl w:val="0"/>
          <w:numId w:val="5"/>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6C9E858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05C48F2B">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1CE2B4FD">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39385364">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11FA647F">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493ABB4E">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1E25A57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129D4BA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49B877DE">
      <w:pPr>
        <w:pStyle w:val="80"/>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5002B26F">
      <w:pPr>
        <w:numPr>
          <w:ilvl w:val="0"/>
          <w:numId w:val="5"/>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55491BA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6F9FA176">
      <w:pPr>
        <w:numPr>
          <w:ilvl w:val="0"/>
          <w:numId w:val="5"/>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61F630B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31E320C8">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DDF863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761BD72E">
      <w:pP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772A3A15">
      <w:pPr>
        <w:pStyle w:val="791"/>
        <w:spacing w:beforeLines="0" w:line="400" w:lineRule="exact"/>
        <w:rPr>
          <w:color w:val="auto"/>
          <w:highlight w:val="none"/>
        </w:rPr>
      </w:pPr>
    </w:p>
    <w:p w14:paraId="1833B66B">
      <w:pPr>
        <w:pStyle w:val="3"/>
        <w:spacing w:beforeLines="0" w:line="400" w:lineRule="exact"/>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4F8A8F9D">
      <w:pPr>
        <w:rPr>
          <w:rFonts w:hint="eastAsia"/>
          <w:color w:val="auto"/>
          <w:highlight w:val="none"/>
        </w:rPr>
      </w:pPr>
      <w:r>
        <w:rPr>
          <w:rFonts w:hint="eastAsia"/>
          <w:color w:val="auto"/>
          <w:highlight w:val="none"/>
        </w:rPr>
        <w:br w:type="page"/>
      </w:r>
    </w:p>
    <w:p w14:paraId="67EEC0D0">
      <w:pPr>
        <w:pStyle w:val="791"/>
        <w:rPr>
          <w:rFonts w:hint="eastAsia"/>
          <w:color w:val="auto"/>
          <w:highlight w:val="none"/>
        </w:rPr>
      </w:pPr>
    </w:p>
    <w:tbl>
      <w:tblPr>
        <w:tblStyle w:val="62"/>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208483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495215A2">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4095" w:type="dxa"/>
            <w:gridSpan w:val="2"/>
            <w:tcBorders>
              <w:left w:val="single" w:color="auto" w:sz="2" w:space="0"/>
              <w:bottom w:val="single" w:color="auto" w:sz="2" w:space="0"/>
            </w:tcBorders>
            <w:vAlign w:val="center"/>
          </w:tcPr>
          <w:p w14:paraId="039152E0">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0A16BB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643E2240">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14:paraId="550CF92C">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BD1BFCB">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116" w:type="dxa"/>
            <w:tcBorders>
              <w:top w:val="single" w:color="auto" w:sz="2" w:space="0"/>
              <w:left w:val="single" w:color="auto" w:sz="2" w:space="0"/>
              <w:bottom w:val="single" w:color="auto" w:sz="2" w:space="0"/>
            </w:tcBorders>
            <w:vAlign w:val="center"/>
          </w:tcPr>
          <w:p w14:paraId="7BA3FDBC">
            <w:pPr>
              <w:adjustRightInd w:val="0"/>
              <w:snapToGrid w:val="0"/>
              <w:spacing w:line="300" w:lineRule="exact"/>
              <w:jc w:val="center"/>
              <w:rPr>
                <w:color w:val="auto"/>
                <w:spacing w:val="20"/>
                <w:szCs w:val="21"/>
                <w:highlight w:val="none"/>
              </w:rPr>
            </w:pPr>
          </w:p>
        </w:tc>
      </w:tr>
      <w:tr w14:paraId="7F7F7A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2089F6E6">
            <w:pPr>
              <w:adjustRightInd w:val="0"/>
              <w:snapToGrid w:val="0"/>
              <w:spacing w:line="300" w:lineRule="exact"/>
              <w:jc w:val="center"/>
              <w:rPr>
                <w:color w:val="auto"/>
                <w:szCs w:val="21"/>
                <w:highlight w:val="none"/>
              </w:rPr>
            </w:pPr>
            <w:r>
              <w:rPr>
                <w:color w:val="auto"/>
                <w:szCs w:val="21"/>
                <w:highlight w:val="none"/>
              </w:rPr>
              <w:t>法定代表人</w:t>
            </w:r>
          </w:p>
          <w:p w14:paraId="2E07F5BB">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412" w:type="dxa"/>
            <w:vMerge w:val="restart"/>
            <w:tcBorders>
              <w:top w:val="single" w:color="auto" w:sz="2" w:space="0"/>
              <w:left w:val="single" w:color="auto" w:sz="2" w:space="0"/>
              <w:right w:val="single" w:color="auto" w:sz="2" w:space="0"/>
            </w:tcBorders>
            <w:vAlign w:val="center"/>
          </w:tcPr>
          <w:p w14:paraId="650DDD76">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right w:val="single" w:color="auto" w:sz="2" w:space="0"/>
            </w:tcBorders>
            <w:vAlign w:val="center"/>
          </w:tcPr>
          <w:p w14:paraId="02DD9C95">
            <w:pPr>
              <w:adjustRightInd w:val="0"/>
              <w:snapToGrid w:val="0"/>
              <w:spacing w:line="300" w:lineRule="exact"/>
              <w:jc w:val="center"/>
              <w:rPr>
                <w:color w:val="auto"/>
                <w:szCs w:val="21"/>
                <w:highlight w:val="none"/>
              </w:rPr>
            </w:pPr>
            <w:r>
              <w:rPr>
                <w:color w:val="auto"/>
                <w:szCs w:val="21"/>
                <w:highlight w:val="none"/>
              </w:rPr>
              <w:t>法定代表人</w:t>
            </w:r>
          </w:p>
          <w:p w14:paraId="124E2B40">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116" w:type="dxa"/>
            <w:tcBorders>
              <w:top w:val="single" w:color="auto" w:sz="2" w:space="0"/>
              <w:left w:val="single" w:color="auto" w:sz="2" w:space="0"/>
              <w:bottom w:val="single" w:color="auto" w:sz="2" w:space="0"/>
            </w:tcBorders>
            <w:vAlign w:val="center"/>
          </w:tcPr>
          <w:p w14:paraId="190CF791">
            <w:pPr>
              <w:adjustRightInd w:val="0"/>
              <w:snapToGrid w:val="0"/>
              <w:spacing w:line="300" w:lineRule="exact"/>
              <w:jc w:val="center"/>
              <w:rPr>
                <w:color w:val="auto"/>
                <w:szCs w:val="21"/>
                <w:highlight w:val="none"/>
              </w:rPr>
            </w:pPr>
          </w:p>
        </w:tc>
      </w:tr>
      <w:tr w14:paraId="28CEF9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38B442B6">
            <w:pPr>
              <w:adjustRightInd w:val="0"/>
              <w:snapToGrid w:val="0"/>
              <w:spacing w:line="300" w:lineRule="exact"/>
              <w:jc w:val="center"/>
              <w:rPr>
                <w:color w:val="auto"/>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6DC7798A">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A93F73E">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6E1346A8">
            <w:pPr>
              <w:adjustRightInd w:val="0"/>
              <w:snapToGrid w:val="0"/>
              <w:spacing w:line="300" w:lineRule="exact"/>
              <w:jc w:val="center"/>
              <w:rPr>
                <w:color w:val="auto"/>
                <w:spacing w:val="20"/>
                <w:szCs w:val="21"/>
                <w:highlight w:val="none"/>
              </w:rPr>
            </w:pPr>
          </w:p>
        </w:tc>
      </w:tr>
      <w:tr w14:paraId="6804C9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DB98BEE">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38F2A83F">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001F0EC">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14:paraId="45777DB3">
            <w:pPr>
              <w:adjustRightInd w:val="0"/>
              <w:snapToGrid w:val="0"/>
              <w:spacing w:line="300" w:lineRule="exact"/>
              <w:jc w:val="center"/>
              <w:rPr>
                <w:color w:val="auto"/>
                <w:spacing w:val="20"/>
                <w:szCs w:val="21"/>
                <w:highlight w:val="none"/>
              </w:rPr>
            </w:pPr>
          </w:p>
        </w:tc>
      </w:tr>
      <w:tr w14:paraId="54A64E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DB63C17">
            <w:pPr>
              <w:adjustRightInd w:val="0"/>
              <w:snapToGrid w:val="0"/>
              <w:spacing w:line="300" w:lineRule="exact"/>
              <w:jc w:val="center"/>
              <w:rPr>
                <w:color w:val="auto"/>
                <w:szCs w:val="21"/>
                <w:highlight w:val="none"/>
              </w:rPr>
            </w:pPr>
            <w:r>
              <w:rPr>
                <w:color w:val="auto"/>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1E44E5FF">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12D2B43">
            <w:pPr>
              <w:adjustRightInd w:val="0"/>
              <w:snapToGrid w:val="0"/>
              <w:spacing w:line="300" w:lineRule="exact"/>
              <w:jc w:val="center"/>
              <w:rPr>
                <w:color w:val="auto"/>
                <w:szCs w:val="21"/>
                <w:highlight w:val="none"/>
              </w:rPr>
            </w:pPr>
            <w:r>
              <w:rPr>
                <w:color w:val="auto"/>
                <w:szCs w:val="21"/>
                <w:highlight w:val="none"/>
              </w:rPr>
              <w:t>联 系 人</w:t>
            </w:r>
          </w:p>
        </w:tc>
        <w:tc>
          <w:tcPr>
            <w:tcW w:w="2116" w:type="dxa"/>
            <w:tcBorders>
              <w:top w:val="single" w:color="auto" w:sz="2" w:space="0"/>
              <w:left w:val="single" w:color="auto" w:sz="2" w:space="0"/>
              <w:bottom w:val="single" w:color="auto" w:sz="2" w:space="0"/>
            </w:tcBorders>
            <w:vAlign w:val="center"/>
          </w:tcPr>
          <w:p w14:paraId="0B984430">
            <w:pPr>
              <w:adjustRightInd w:val="0"/>
              <w:snapToGrid w:val="0"/>
              <w:spacing w:line="300" w:lineRule="exact"/>
              <w:jc w:val="center"/>
              <w:rPr>
                <w:color w:val="auto"/>
                <w:spacing w:val="20"/>
                <w:szCs w:val="21"/>
                <w:highlight w:val="none"/>
              </w:rPr>
            </w:pPr>
          </w:p>
        </w:tc>
      </w:tr>
      <w:tr w14:paraId="09A285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E2741E0">
            <w:pPr>
              <w:adjustRightInd w:val="0"/>
              <w:snapToGrid w:val="0"/>
              <w:spacing w:line="300" w:lineRule="exact"/>
              <w:jc w:val="center"/>
              <w:rPr>
                <w:color w:val="auto"/>
                <w:szCs w:val="21"/>
                <w:highlight w:val="none"/>
              </w:rPr>
            </w:pPr>
            <w:r>
              <w:rPr>
                <w:color w:val="auto"/>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5DA15C41">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41A1C28">
            <w:pPr>
              <w:adjustRightInd w:val="0"/>
              <w:snapToGrid w:val="0"/>
              <w:spacing w:line="300" w:lineRule="exact"/>
              <w:jc w:val="center"/>
              <w:rPr>
                <w:color w:val="auto"/>
                <w:szCs w:val="21"/>
                <w:highlight w:val="none"/>
              </w:rPr>
            </w:pPr>
            <w:r>
              <w:rPr>
                <w:color w:val="auto"/>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37327D93">
            <w:pPr>
              <w:adjustRightInd w:val="0"/>
              <w:snapToGrid w:val="0"/>
              <w:spacing w:line="300" w:lineRule="exact"/>
              <w:jc w:val="center"/>
              <w:rPr>
                <w:color w:val="auto"/>
                <w:spacing w:val="20"/>
                <w:szCs w:val="21"/>
                <w:highlight w:val="none"/>
              </w:rPr>
            </w:pPr>
          </w:p>
        </w:tc>
      </w:tr>
      <w:tr w14:paraId="490301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E999EE9">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06995962">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9180992">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7AE4A881">
            <w:pPr>
              <w:adjustRightInd w:val="0"/>
              <w:snapToGrid w:val="0"/>
              <w:spacing w:line="300" w:lineRule="exact"/>
              <w:jc w:val="center"/>
              <w:rPr>
                <w:color w:val="auto"/>
                <w:spacing w:val="20"/>
                <w:szCs w:val="21"/>
                <w:highlight w:val="none"/>
              </w:rPr>
            </w:pPr>
          </w:p>
        </w:tc>
      </w:tr>
      <w:tr w14:paraId="37190D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7CA3C59">
            <w:pPr>
              <w:adjustRightInd w:val="0"/>
              <w:snapToGrid w:val="0"/>
              <w:spacing w:line="300" w:lineRule="exact"/>
              <w:jc w:val="center"/>
              <w:rPr>
                <w:color w:val="auto"/>
                <w:szCs w:val="21"/>
                <w:highlight w:val="none"/>
              </w:rPr>
            </w:pPr>
            <w:r>
              <w:rPr>
                <w:color w:val="auto"/>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3DBECF4D">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BB87C13">
            <w:pPr>
              <w:adjustRightInd w:val="0"/>
              <w:snapToGrid w:val="0"/>
              <w:spacing w:line="300" w:lineRule="exact"/>
              <w:jc w:val="center"/>
              <w:rPr>
                <w:color w:val="auto"/>
                <w:szCs w:val="21"/>
                <w:highlight w:val="none"/>
              </w:rPr>
            </w:pPr>
            <w:r>
              <w:rPr>
                <w:color w:val="auto"/>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4356418D">
            <w:pPr>
              <w:adjustRightInd w:val="0"/>
              <w:snapToGrid w:val="0"/>
              <w:spacing w:line="300" w:lineRule="exact"/>
              <w:jc w:val="center"/>
              <w:rPr>
                <w:color w:val="auto"/>
                <w:spacing w:val="20"/>
                <w:szCs w:val="21"/>
                <w:highlight w:val="none"/>
              </w:rPr>
            </w:pPr>
          </w:p>
        </w:tc>
      </w:tr>
      <w:tr w14:paraId="39E915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20A2BD2">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68249EF1">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C986033">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11E43B8A">
            <w:pPr>
              <w:adjustRightInd w:val="0"/>
              <w:snapToGrid w:val="0"/>
              <w:spacing w:line="300" w:lineRule="exact"/>
              <w:jc w:val="center"/>
              <w:rPr>
                <w:color w:val="auto"/>
                <w:spacing w:val="20"/>
                <w:szCs w:val="21"/>
                <w:highlight w:val="none"/>
              </w:rPr>
            </w:pPr>
          </w:p>
        </w:tc>
      </w:tr>
      <w:tr w14:paraId="6ED5EA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8B192D9">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3B6AF55A">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CC71A9E">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165B4618">
            <w:pPr>
              <w:adjustRightInd w:val="0"/>
              <w:snapToGrid w:val="0"/>
              <w:spacing w:line="300" w:lineRule="exact"/>
              <w:jc w:val="center"/>
              <w:rPr>
                <w:color w:val="auto"/>
                <w:spacing w:val="20"/>
                <w:szCs w:val="21"/>
                <w:highlight w:val="none"/>
              </w:rPr>
            </w:pPr>
          </w:p>
        </w:tc>
      </w:tr>
      <w:tr w14:paraId="0920FA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65FF80F">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D26C3B3">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7CD7FCE">
            <w:pPr>
              <w:adjustRightInd w:val="0"/>
              <w:snapToGrid w:val="0"/>
              <w:spacing w:line="300" w:lineRule="exact"/>
              <w:jc w:val="center"/>
              <w:rPr>
                <w:color w:val="auto"/>
                <w:szCs w:val="21"/>
                <w:highlight w:val="none"/>
              </w:rPr>
            </w:pPr>
            <w:r>
              <w:rPr>
                <w:color w:val="auto"/>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2F8A25E5">
            <w:pPr>
              <w:adjustRightInd w:val="0"/>
              <w:snapToGrid w:val="0"/>
              <w:spacing w:line="300" w:lineRule="exact"/>
              <w:jc w:val="center"/>
              <w:rPr>
                <w:color w:val="auto"/>
                <w:spacing w:val="20"/>
                <w:szCs w:val="21"/>
                <w:highlight w:val="none"/>
              </w:rPr>
            </w:pPr>
          </w:p>
        </w:tc>
      </w:tr>
      <w:tr w14:paraId="47EB70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89AF8C2">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14662E89">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6EB3DEB">
            <w:pPr>
              <w:adjustRightInd w:val="0"/>
              <w:snapToGrid w:val="0"/>
              <w:spacing w:line="300" w:lineRule="exact"/>
              <w:jc w:val="center"/>
              <w:rPr>
                <w:color w:val="auto"/>
                <w:szCs w:val="21"/>
                <w:highlight w:val="none"/>
              </w:rPr>
            </w:pPr>
            <w:r>
              <w:rPr>
                <w:color w:val="auto"/>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391C17E5">
            <w:pPr>
              <w:adjustRightInd w:val="0"/>
              <w:snapToGrid w:val="0"/>
              <w:spacing w:line="300" w:lineRule="exact"/>
              <w:jc w:val="center"/>
              <w:rPr>
                <w:color w:val="auto"/>
                <w:spacing w:val="20"/>
                <w:szCs w:val="21"/>
                <w:highlight w:val="none"/>
              </w:rPr>
            </w:pPr>
          </w:p>
        </w:tc>
      </w:tr>
      <w:tr w14:paraId="2B1B23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F4A8439">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0F5BEA2F">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A1A162F">
            <w:pPr>
              <w:adjustRightInd w:val="0"/>
              <w:snapToGrid w:val="0"/>
              <w:spacing w:line="300" w:lineRule="exact"/>
              <w:jc w:val="center"/>
              <w:rPr>
                <w:color w:val="auto"/>
                <w:szCs w:val="21"/>
                <w:highlight w:val="none"/>
              </w:rPr>
            </w:pPr>
            <w:r>
              <w:rPr>
                <w:color w:val="auto"/>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45EC9AD5">
            <w:pPr>
              <w:adjustRightInd w:val="0"/>
              <w:snapToGrid w:val="0"/>
              <w:spacing w:line="300" w:lineRule="exact"/>
              <w:jc w:val="center"/>
              <w:rPr>
                <w:color w:val="auto"/>
                <w:spacing w:val="20"/>
                <w:szCs w:val="21"/>
                <w:highlight w:val="none"/>
              </w:rPr>
            </w:pPr>
          </w:p>
        </w:tc>
      </w:tr>
      <w:tr w14:paraId="79CE42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6A90C905">
            <w:pPr>
              <w:pStyle w:val="24"/>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3FD92E5B">
      <w:pPr>
        <w:pStyle w:val="3"/>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401" w:name="_Toc27624"/>
      <w:r>
        <w:rPr>
          <w:rFonts w:hint="eastAsia" w:ascii="黑体" w:hAnsi="黑体" w:eastAsia="黑体"/>
          <w:b w:val="0"/>
          <w:bCs w:val="0"/>
          <w:color w:val="auto"/>
          <w:sz w:val="28"/>
          <w:szCs w:val="28"/>
          <w:highlight w:val="none"/>
        </w:rPr>
        <w:t>第二节 政府采购合同通用条款</w:t>
      </w:r>
      <w:bookmarkEnd w:id="401"/>
    </w:p>
    <w:p w14:paraId="5A75284E">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2BC6CF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1F52CEB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51A1507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CB10CA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60B2730D">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7375E4BE">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3ED607A9">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5DC0895E">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22A07CD3">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7D45590E">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40106338">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094E2350">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1615051">
      <w:pPr>
        <w:numPr>
          <w:ilvl w:val="0"/>
          <w:numId w:val="8"/>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8228D9D">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247E77E0">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70E9890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6F709BD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7EEFA0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6897172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231E67D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2D382F5">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7A8E4E7D">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3A1FB8F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18EDE32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1675C2F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5B9639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786866E2">
      <w:pPr>
        <w:pStyle w:val="23"/>
        <w:spacing w:after="0" w:line="400" w:lineRule="exact"/>
        <w:ind w:firstLine="369" w:firstLineChars="176"/>
        <w:rPr>
          <w:rFonts w:ascii="宋体" w:hAnsi="宋体" w:cs="宋体"/>
          <w:color w:val="auto"/>
          <w:sz w:val="21"/>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乙方有权</w:t>
      </w:r>
      <w:r>
        <w:rPr>
          <w:rFonts w:hint="eastAsia" w:ascii="宋体" w:hAnsi="宋体" w:cs="宋体"/>
          <w:color w:val="auto"/>
          <w:sz w:val="21"/>
          <w:szCs w:val="21"/>
          <w:highlight w:val="none"/>
        </w:rPr>
        <w:t>根据合同约定向甲方收取</w:t>
      </w:r>
      <w:r>
        <w:rPr>
          <w:rFonts w:hint="eastAsia" w:ascii="宋体" w:hAnsi="宋体" w:cs="宋体"/>
          <w:color w:val="auto"/>
          <w:sz w:val="21"/>
          <w:szCs w:val="21"/>
          <w:highlight w:val="none"/>
          <w:lang w:eastAsia="zh-CN"/>
        </w:rPr>
        <w:t>合同价款</w:t>
      </w:r>
      <w:r>
        <w:rPr>
          <w:rFonts w:hint="eastAsia" w:ascii="宋体" w:hAnsi="宋体" w:cs="宋体"/>
          <w:color w:val="auto"/>
          <w:sz w:val="21"/>
          <w:szCs w:val="21"/>
          <w:highlight w:val="none"/>
        </w:rPr>
        <w:t>。</w:t>
      </w:r>
    </w:p>
    <w:p w14:paraId="56EFE413">
      <w:pPr>
        <w:pStyle w:val="23"/>
        <w:spacing w:after="0" w:line="400" w:lineRule="exact"/>
        <w:ind w:firstLine="369" w:firstLineChars="176"/>
        <w:rPr>
          <w:rFonts w:ascii="宋体" w:hAnsi="宋体" w:cs="宋体"/>
          <w:color w:val="auto"/>
          <w:sz w:val="21"/>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s="宋体"/>
          <w:color w:val="auto"/>
          <w:sz w:val="21"/>
          <w:szCs w:val="21"/>
          <w:highlight w:val="none"/>
        </w:rPr>
        <w:t>国家法律法规规定</w:t>
      </w:r>
      <w:r>
        <w:rPr>
          <w:rFonts w:hint="eastAsia" w:ascii="宋体" w:hAnsi="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cs="宋体"/>
          <w:b w:val="0"/>
          <w:bCs w:val="0"/>
          <w:color w:val="auto"/>
          <w:sz w:val="21"/>
          <w:szCs w:val="21"/>
          <w:highlight w:val="none"/>
          <w:lang w:eastAsia="zh-CN"/>
        </w:rPr>
        <w:t>约定应</w:t>
      </w:r>
      <w:r>
        <w:rPr>
          <w:rFonts w:hint="eastAsia" w:ascii="宋体" w:hAnsi="宋体" w:cs="宋体"/>
          <w:color w:val="auto"/>
          <w:sz w:val="21"/>
          <w:szCs w:val="21"/>
          <w:highlight w:val="none"/>
        </w:rPr>
        <w:t>由乙方承担的其他义务和责任。</w:t>
      </w:r>
    </w:p>
    <w:p w14:paraId="3CC5B417">
      <w:pPr>
        <w:numPr>
          <w:ilvl w:val="0"/>
          <w:numId w:val="9"/>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3193A2B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4F5582BE">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5DCBF10">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45900B7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04A7179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7DED311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39A86F7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7707B89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5D6856EA">
      <w:pPr>
        <w:pStyle w:val="80"/>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7F44588A">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07E6695F">
      <w:pPr>
        <w:pStyle w:val="32"/>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4577A1D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CD6D4D4">
      <w:pPr>
        <w:pStyle w:val="32"/>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6214039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632629E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5F4CB48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3C1667A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162CF8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8A0B68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A82B5D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20246555">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2484F2AB">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4FA8801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1E23D57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506AFFD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23D3ADA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7BB0A9B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402"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402"/>
      <w:r>
        <w:rPr>
          <w:rFonts w:hint="eastAsia" w:ascii="宋体" w:hAnsi="宋体"/>
          <w:color w:val="auto"/>
          <w:szCs w:val="21"/>
          <w:highlight w:val="none"/>
        </w:rPr>
        <w:t>。</w:t>
      </w:r>
    </w:p>
    <w:p w14:paraId="136536A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6A283E0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39FD9F8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5B66684B">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4DC9AD50">
      <w:pPr>
        <w:pStyle w:val="3"/>
        <w:spacing w:line="400" w:lineRule="exact"/>
        <w:ind w:left="428" w:leftChars="200" w:hanging="8" w:hangingChars="4"/>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2B65181F">
      <w:pPr>
        <w:pStyle w:val="23"/>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3136F606">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01F85CF3">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76A2A939">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33AA403C">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4D2F054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2768CD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8D750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A90B3E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07619B2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0B1EDEBB">
      <w:pPr>
        <w:pStyle w:val="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0A4068E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4757CF2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03187458">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6F621DD1">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3226009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2E9A1831">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58343D0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5EBD5004">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7B9B006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22036F8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32BBE63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9C92AF0">
      <w:pPr>
        <w:numPr>
          <w:ilvl w:val="0"/>
          <w:numId w:val="1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050C3A38">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9E3E05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7A7AE3C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11FF873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159C76D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7C464C59">
      <w:pPr>
        <w:pStyle w:val="8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75CA5E4D">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7CCF79C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2DFEAF5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FF6ACA6">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437E95D6">
      <w:pPr>
        <w:pStyle w:val="8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7FC77F66">
      <w:pPr>
        <w:pStyle w:val="8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10B579B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6E46223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049EFDB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26E216B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7E3707F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1029BAA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5435140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52CFD279">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916E39D">
      <w:pPr>
        <w:pStyle w:val="8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7F4F6877">
      <w:pPr>
        <w:pStyle w:val="8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4E66F006">
      <w:pPr>
        <w:pStyle w:val="8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2A3080B4">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07D36CD0">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413030E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6BF8A47">
      <w:pPr>
        <w:pStyle w:val="23"/>
        <w:spacing w:after="0" w:line="400" w:lineRule="exact"/>
        <w:ind w:firstLine="420" w:firstLineChars="200"/>
        <w:rPr>
          <w:color w:val="auto"/>
          <w:sz w:val="21"/>
          <w:szCs w:val="18"/>
          <w:highlight w:val="none"/>
        </w:rPr>
      </w:pPr>
      <w:r>
        <w:rPr>
          <w:rFonts w:ascii="宋体" w:hAnsi="宋体"/>
          <w:color w:val="auto"/>
          <w:sz w:val="21"/>
          <w:szCs w:val="18"/>
          <w:highlight w:val="none"/>
        </w:rPr>
        <w:t>2</w:t>
      </w:r>
      <w:r>
        <w:rPr>
          <w:rFonts w:hint="eastAsia" w:ascii="宋体" w:hAnsi="宋体"/>
          <w:color w:val="auto"/>
          <w:sz w:val="21"/>
          <w:szCs w:val="18"/>
          <w:highlight w:val="none"/>
          <w:lang w:val="en-US" w:eastAsia="zh-CN"/>
        </w:rPr>
        <w:t>0</w:t>
      </w:r>
      <w:r>
        <w:rPr>
          <w:rFonts w:hint="eastAsia" w:ascii="宋体" w:hAnsi="宋体"/>
          <w:color w:val="auto"/>
          <w:sz w:val="21"/>
          <w:szCs w:val="18"/>
          <w:highlight w:val="none"/>
        </w:rPr>
        <w:t>.</w:t>
      </w:r>
      <w:r>
        <w:rPr>
          <w:rFonts w:hint="eastAsia" w:ascii="宋体" w:hAnsi="宋体"/>
          <w:color w:val="auto"/>
          <w:sz w:val="21"/>
          <w:szCs w:val="18"/>
          <w:highlight w:val="none"/>
          <w:lang w:val="en-US" w:eastAsia="zh-CN"/>
        </w:rPr>
        <w:t>3</w:t>
      </w:r>
      <w:r>
        <w:rPr>
          <w:rFonts w:hint="eastAsia" w:ascii="宋体" w:hAnsi="宋体"/>
          <w:color w:val="auto"/>
          <w:sz w:val="21"/>
          <w:szCs w:val="18"/>
          <w:highlight w:val="none"/>
        </w:rPr>
        <w:t xml:space="preserve"> 对于</w:t>
      </w:r>
      <w:r>
        <w:rPr>
          <w:rFonts w:hint="eastAsia" w:ascii="宋体" w:hAnsi="宋体"/>
          <w:color w:val="auto"/>
          <w:sz w:val="21"/>
          <w:szCs w:val="18"/>
          <w:highlight w:val="none"/>
          <w:lang w:eastAsia="zh-CN"/>
        </w:rPr>
        <w:t>为落实中小企业支持政策，</w:t>
      </w:r>
      <w:r>
        <w:rPr>
          <w:rFonts w:hint="eastAsia" w:ascii="宋体" w:hAnsi="宋体"/>
          <w:color w:val="auto"/>
          <w:sz w:val="21"/>
          <w:szCs w:val="18"/>
          <w:highlight w:val="none"/>
        </w:rPr>
        <w:t>通过采购项目</w:t>
      </w:r>
      <w:r>
        <w:rPr>
          <w:rFonts w:hint="eastAsia" w:ascii="宋体" w:hAnsi="宋体"/>
          <w:color w:val="auto"/>
          <w:sz w:val="21"/>
          <w:szCs w:val="18"/>
          <w:highlight w:val="none"/>
          <w:lang w:eastAsia="zh-CN"/>
        </w:rPr>
        <w:t>整体</w:t>
      </w:r>
      <w:r>
        <w:rPr>
          <w:rFonts w:hint="eastAsia" w:ascii="宋体" w:hAnsi="宋体"/>
          <w:color w:val="auto"/>
          <w:sz w:val="21"/>
          <w:szCs w:val="18"/>
          <w:highlight w:val="none"/>
        </w:rPr>
        <w:t>预留、</w:t>
      </w:r>
      <w:r>
        <w:rPr>
          <w:rFonts w:hint="eastAsia" w:ascii="宋体" w:hAnsi="宋体"/>
          <w:color w:val="auto"/>
          <w:sz w:val="21"/>
          <w:szCs w:val="18"/>
          <w:highlight w:val="none"/>
          <w:lang w:eastAsia="zh-CN"/>
        </w:rPr>
        <w:t>设置</w:t>
      </w:r>
      <w:r>
        <w:rPr>
          <w:rFonts w:hint="eastAsia" w:ascii="宋体" w:hAnsi="宋体"/>
          <w:color w:val="auto"/>
          <w:sz w:val="21"/>
          <w:szCs w:val="18"/>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FE167ED">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1398A040">
      <w:pPr>
        <w:pStyle w:val="8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6463EC43">
      <w:pPr>
        <w:pStyle w:val="8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2841E8D2">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54C7CF73">
      <w:pPr>
        <w:pStyle w:val="8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37456BAB">
      <w:pPr>
        <w:pStyle w:val="80"/>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206C298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627C93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0FB6222E">
      <w:pPr>
        <w:numPr>
          <w:ilvl w:val="0"/>
          <w:numId w:val="11"/>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2AB2AA1">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71CE53E">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403" w:name="_Toc20313"/>
    </w:p>
    <w:p w14:paraId="6516889B">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6E08784F">
      <w:pPr>
        <w:pStyle w:val="3"/>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403"/>
    </w:p>
    <w:tbl>
      <w:tblPr>
        <w:tblStyle w:val="6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4F586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57E12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0B5FAF4">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4CDCDA0C">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0CAC040B">
            <w:pPr>
              <w:adjustRightInd w:val="0"/>
              <w:snapToGrid w:val="0"/>
              <w:jc w:val="left"/>
              <w:rPr>
                <w:rFonts w:ascii="宋体" w:hAnsi="宋体"/>
                <w:color w:val="auto"/>
                <w:szCs w:val="21"/>
                <w:highlight w:val="none"/>
              </w:rPr>
            </w:pPr>
          </w:p>
        </w:tc>
      </w:tr>
      <w:tr w14:paraId="2D3232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827EB8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5114DC8">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0A73627B">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7B316844">
            <w:pPr>
              <w:adjustRightInd w:val="0"/>
              <w:snapToGrid w:val="0"/>
              <w:jc w:val="left"/>
              <w:rPr>
                <w:rFonts w:ascii="宋体" w:hAnsi="宋体" w:eastAsia="宋体" w:cs="Times New Roman"/>
                <w:color w:val="auto"/>
                <w:kern w:val="2"/>
                <w:sz w:val="21"/>
                <w:szCs w:val="21"/>
                <w:highlight w:val="none"/>
                <w:lang w:val="en-US" w:eastAsia="zh-CN" w:bidi="ar-SA"/>
              </w:rPr>
            </w:pPr>
          </w:p>
        </w:tc>
      </w:tr>
      <w:tr w14:paraId="3283DA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B0991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9BA6B81">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4EF0894E">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52F0EE91">
            <w:pPr>
              <w:adjustRightInd w:val="0"/>
              <w:snapToGrid w:val="0"/>
              <w:jc w:val="left"/>
              <w:rPr>
                <w:rFonts w:ascii="宋体" w:hAnsi="宋体" w:eastAsia="宋体" w:cs="Times New Roman"/>
                <w:color w:val="auto"/>
                <w:kern w:val="2"/>
                <w:sz w:val="21"/>
                <w:szCs w:val="21"/>
                <w:highlight w:val="none"/>
                <w:lang w:val="en-US" w:eastAsia="zh-CN" w:bidi="ar-SA"/>
              </w:rPr>
            </w:pPr>
          </w:p>
        </w:tc>
      </w:tr>
      <w:tr w14:paraId="37FE42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C9EB5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A0ECE1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5484ECA1">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06CC3FA9">
            <w:pPr>
              <w:adjustRightInd w:val="0"/>
              <w:snapToGrid w:val="0"/>
              <w:jc w:val="left"/>
              <w:rPr>
                <w:rFonts w:ascii="宋体" w:hAnsi="宋体" w:eastAsia="宋体" w:cs="Times New Roman"/>
                <w:color w:val="auto"/>
                <w:kern w:val="2"/>
                <w:sz w:val="21"/>
                <w:szCs w:val="21"/>
                <w:highlight w:val="none"/>
                <w:lang w:val="en-US" w:eastAsia="zh-CN" w:bidi="ar-SA"/>
              </w:rPr>
            </w:pPr>
          </w:p>
        </w:tc>
      </w:tr>
      <w:tr w14:paraId="4F1655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F120C9">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4F194D3A">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01A17E3A">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20BB6C99">
            <w:pPr>
              <w:adjustRightInd w:val="0"/>
              <w:snapToGrid w:val="0"/>
              <w:jc w:val="left"/>
              <w:rPr>
                <w:rFonts w:ascii="宋体" w:hAnsi="宋体" w:eastAsia="宋体" w:cs="Times New Roman"/>
                <w:color w:val="auto"/>
                <w:kern w:val="2"/>
                <w:sz w:val="21"/>
                <w:szCs w:val="21"/>
                <w:highlight w:val="none"/>
                <w:lang w:val="en-US" w:eastAsia="zh-CN" w:bidi="ar-SA"/>
              </w:rPr>
            </w:pPr>
          </w:p>
        </w:tc>
      </w:tr>
      <w:tr w14:paraId="0D54A8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B7FC73">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5597B883">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3A185283">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5CDEAF7B">
            <w:pPr>
              <w:adjustRightInd w:val="0"/>
              <w:snapToGrid w:val="0"/>
              <w:jc w:val="left"/>
              <w:rPr>
                <w:rFonts w:ascii="宋体" w:hAnsi="宋体" w:eastAsia="宋体" w:cs="Times New Roman"/>
                <w:color w:val="auto"/>
                <w:kern w:val="2"/>
                <w:sz w:val="21"/>
                <w:szCs w:val="21"/>
                <w:highlight w:val="none"/>
                <w:lang w:val="en-US" w:eastAsia="zh-CN" w:bidi="ar-SA"/>
              </w:rPr>
            </w:pPr>
          </w:p>
        </w:tc>
      </w:tr>
      <w:tr w14:paraId="77B2C9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B81CE9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B86FB65">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2222894A">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217C663E">
            <w:pPr>
              <w:rPr>
                <w:color w:val="auto"/>
                <w:highlight w:val="none"/>
              </w:rPr>
            </w:pPr>
          </w:p>
        </w:tc>
      </w:tr>
      <w:tr w14:paraId="599B8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16BCDD0">
            <w:pPr>
              <w:adjustRightInd w:val="0"/>
              <w:snapToGrid w:val="0"/>
              <w:jc w:val="center"/>
              <w:rPr>
                <w:rFonts w:hint="eastAsia" w:ascii="宋体" w:hAnsi="宋体"/>
                <w:color w:val="auto"/>
                <w:szCs w:val="21"/>
                <w:highlight w:val="none"/>
              </w:rPr>
            </w:pPr>
          </w:p>
        </w:tc>
        <w:tc>
          <w:tcPr>
            <w:tcW w:w="1742" w:type="dxa"/>
            <w:vAlign w:val="center"/>
          </w:tcPr>
          <w:p w14:paraId="5F6FDF39">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27FB5874">
            <w:pPr>
              <w:rPr>
                <w:rFonts w:hint="eastAsia"/>
                <w:color w:val="auto"/>
                <w:highlight w:val="none"/>
              </w:rPr>
            </w:pPr>
          </w:p>
        </w:tc>
      </w:tr>
      <w:tr w14:paraId="30164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B9D626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00EF15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7905EE73">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21029FA1">
            <w:pPr>
              <w:rPr>
                <w:rFonts w:hint="eastAsia"/>
                <w:color w:val="auto"/>
                <w:highlight w:val="none"/>
              </w:rPr>
            </w:pPr>
          </w:p>
        </w:tc>
      </w:tr>
      <w:tr w14:paraId="66D499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89A1DA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A0A179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13362BC6">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00E7B88E">
            <w:pPr>
              <w:rPr>
                <w:rFonts w:hint="eastAsia"/>
                <w:color w:val="auto"/>
                <w:highlight w:val="none"/>
              </w:rPr>
            </w:pPr>
          </w:p>
        </w:tc>
      </w:tr>
      <w:tr w14:paraId="069F5D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085A3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56FEC9A">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530E7C82">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23C8E68B">
            <w:pPr>
              <w:autoSpaceDE w:val="0"/>
              <w:autoSpaceDN w:val="0"/>
              <w:adjustRightInd w:val="0"/>
              <w:snapToGrid w:val="0"/>
              <w:ind w:firstLine="420" w:firstLineChars="200"/>
              <w:jc w:val="left"/>
              <w:rPr>
                <w:rFonts w:ascii="宋体" w:hAnsi="宋体"/>
                <w:color w:val="auto"/>
                <w:szCs w:val="21"/>
                <w:highlight w:val="none"/>
              </w:rPr>
            </w:pPr>
          </w:p>
        </w:tc>
      </w:tr>
      <w:tr w14:paraId="5AA399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D931D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4C6467A">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69AD511D">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0FA32FCD">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638C8757">
            <w:pPr>
              <w:adjustRightInd w:val="0"/>
              <w:snapToGrid w:val="0"/>
              <w:jc w:val="left"/>
              <w:rPr>
                <w:rFonts w:ascii="宋体" w:hAnsi="宋体"/>
                <w:color w:val="auto"/>
                <w:szCs w:val="21"/>
                <w:highlight w:val="none"/>
              </w:rPr>
            </w:pPr>
          </w:p>
        </w:tc>
      </w:tr>
      <w:tr w14:paraId="7A264F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D7F3F2">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66A367EA">
            <w:pPr>
              <w:pStyle w:val="80"/>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76E55D28">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62167B49">
            <w:pPr>
              <w:adjustRightInd w:val="0"/>
              <w:snapToGrid w:val="0"/>
              <w:jc w:val="left"/>
              <w:rPr>
                <w:rFonts w:ascii="宋体" w:hAnsi="宋体"/>
                <w:color w:val="auto"/>
                <w:szCs w:val="21"/>
                <w:highlight w:val="none"/>
              </w:rPr>
            </w:pPr>
          </w:p>
        </w:tc>
      </w:tr>
      <w:tr w14:paraId="4EE2EB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EF22F8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503ECBF">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61549206">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06C58A49">
            <w:pPr>
              <w:adjustRightInd w:val="0"/>
              <w:snapToGrid w:val="0"/>
              <w:jc w:val="left"/>
              <w:rPr>
                <w:rFonts w:ascii="宋体" w:hAnsi="宋体"/>
                <w:color w:val="auto"/>
                <w:szCs w:val="21"/>
                <w:highlight w:val="none"/>
              </w:rPr>
            </w:pPr>
          </w:p>
        </w:tc>
      </w:tr>
      <w:tr w14:paraId="5A3B58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0B8AFA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5609E0C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44FD5DA8">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6D766134">
            <w:pPr>
              <w:adjustRightInd w:val="0"/>
              <w:snapToGrid w:val="0"/>
              <w:jc w:val="left"/>
              <w:rPr>
                <w:rFonts w:ascii="宋体" w:hAnsi="宋体"/>
                <w:color w:val="auto"/>
                <w:szCs w:val="21"/>
                <w:highlight w:val="none"/>
              </w:rPr>
            </w:pPr>
          </w:p>
        </w:tc>
      </w:tr>
      <w:tr w14:paraId="79B08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6848D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3130CDE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2A8FAFA3">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436AB97D">
            <w:pPr>
              <w:adjustRightInd w:val="0"/>
              <w:snapToGrid w:val="0"/>
              <w:jc w:val="left"/>
              <w:rPr>
                <w:rFonts w:ascii="宋体" w:hAnsi="宋体"/>
                <w:color w:val="auto"/>
                <w:szCs w:val="21"/>
                <w:highlight w:val="none"/>
              </w:rPr>
            </w:pPr>
          </w:p>
        </w:tc>
      </w:tr>
      <w:tr w14:paraId="0401B9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315BF4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8C7CF0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7A89DA08">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51E84D15">
            <w:pPr>
              <w:adjustRightInd w:val="0"/>
              <w:snapToGrid w:val="0"/>
              <w:jc w:val="left"/>
              <w:rPr>
                <w:rFonts w:ascii="宋体" w:hAnsi="宋体"/>
                <w:color w:val="auto"/>
                <w:szCs w:val="21"/>
                <w:highlight w:val="none"/>
              </w:rPr>
            </w:pPr>
          </w:p>
        </w:tc>
      </w:tr>
      <w:tr w14:paraId="0DBA05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43A86B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57313C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604ECE84">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525BC96B">
            <w:pPr>
              <w:adjustRightInd w:val="0"/>
              <w:snapToGrid w:val="0"/>
              <w:jc w:val="left"/>
              <w:rPr>
                <w:rFonts w:ascii="宋体" w:hAnsi="宋体"/>
                <w:color w:val="auto"/>
                <w:szCs w:val="21"/>
                <w:highlight w:val="none"/>
              </w:rPr>
            </w:pPr>
          </w:p>
        </w:tc>
      </w:tr>
      <w:tr w14:paraId="5903FC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50640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77EDC43">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63828591">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204989AA">
            <w:pPr>
              <w:adjustRightInd w:val="0"/>
              <w:snapToGrid w:val="0"/>
              <w:jc w:val="left"/>
              <w:rPr>
                <w:rFonts w:ascii="宋体" w:hAnsi="宋体"/>
                <w:color w:val="auto"/>
                <w:szCs w:val="21"/>
                <w:highlight w:val="none"/>
              </w:rPr>
            </w:pPr>
          </w:p>
        </w:tc>
      </w:tr>
      <w:tr w14:paraId="2056E0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F8963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1432680">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63710057">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7DD3AE75">
            <w:pPr>
              <w:adjustRightInd w:val="0"/>
              <w:snapToGrid w:val="0"/>
              <w:jc w:val="left"/>
              <w:rPr>
                <w:rFonts w:ascii="宋体" w:hAnsi="宋体"/>
                <w:color w:val="auto"/>
                <w:szCs w:val="21"/>
                <w:highlight w:val="none"/>
              </w:rPr>
            </w:pPr>
          </w:p>
        </w:tc>
      </w:tr>
      <w:tr w14:paraId="7C3B5A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F68E5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76DF1AF">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1EF95E76">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576D53F3">
            <w:pPr>
              <w:adjustRightInd w:val="0"/>
              <w:snapToGrid w:val="0"/>
              <w:jc w:val="left"/>
              <w:rPr>
                <w:rFonts w:ascii="宋体" w:hAnsi="宋体"/>
                <w:color w:val="auto"/>
                <w:szCs w:val="21"/>
                <w:highlight w:val="none"/>
                <w:u w:val="single"/>
              </w:rPr>
            </w:pPr>
          </w:p>
        </w:tc>
      </w:tr>
      <w:tr w14:paraId="7DFC50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8F0FA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C5928B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6D3ED0C1">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11142FA5">
            <w:pPr>
              <w:adjustRightInd w:val="0"/>
              <w:snapToGrid w:val="0"/>
              <w:jc w:val="left"/>
              <w:rPr>
                <w:rFonts w:ascii="宋体" w:hAnsi="宋体"/>
                <w:color w:val="auto"/>
                <w:szCs w:val="21"/>
                <w:highlight w:val="none"/>
                <w:u w:val="single"/>
              </w:rPr>
            </w:pPr>
          </w:p>
        </w:tc>
      </w:tr>
      <w:tr w14:paraId="773D18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57277E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D6CD0EB">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6EC5D8DE">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22C245E2">
            <w:pPr>
              <w:adjustRightInd w:val="0"/>
              <w:snapToGrid w:val="0"/>
              <w:jc w:val="left"/>
              <w:rPr>
                <w:rFonts w:ascii="宋体" w:hAnsi="宋体"/>
                <w:color w:val="auto"/>
                <w:szCs w:val="21"/>
                <w:highlight w:val="none"/>
                <w:u w:val="single"/>
              </w:rPr>
            </w:pPr>
          </w:p>
        </w:tc>
      </w:tr>
      <w:tr w14:paraId="577414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3F8483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D6E37E8">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526D9560">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26A5B8E0">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136945F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6E2A6888">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2FB0DB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CA8DA1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2F601A6">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4F143F6F">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650186CF">
            <w:pPr>
              <w:adjustRightInd w:val="0"/>
              <w:snapToGrid w:val="0"/>
              <w:jc w:val="left"/>
              <w:rPr>
                <w:rFonts w:hint="default" w:ascii="宋体" w:hAnsi="宋体" w:eastAsia="宋体"/>
                <w:color w:val="auto"/>
                <w:szCs w:val="21"/>
                <w:highlight w:val="none"/>
                <w:lang w:val="en-US" w:eastAsia="zh-CN"/>
              </w:rPr>
            </w:pPr>
          </w:p>
        </w:tc>
      </w:tr>
    </w:tbl>
    <w:p w14:paraId="32D80D78">
      <w:pPr>
        <w:rPr>
          <w:color w:val="auto"/>
          <w:highlight w:val="none"/>
        </w:rPr>
      </w:pPr>
    </w:p>
    <w:p w14:paraId="0CE18F9E">
      <w:pPr>
        <w:spacing w:line="360" w:lineRule="auto"/>
        <w:ind w:right="-420" w:righ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此仅为合同书样本，中标单位需根据实际情况和采购人签订相应的合同！</w:t>
      </w:r>
    </w:p>
    <w:p w14:paraId="7BCE8854">
      <w:pPr>
        <w:pStyle w:val="81"/>
        <w:rPr>
          <w:rFonts w:ascii="宋体" w:hAnsi="宋体" w:cs="宋体"/>
          <w:b/>
          <w:color w:val="auto"/>
          <w:sz w:val="28"/>
          <w:szCs w:val="28"/>
          <w:highlight w:val="none"/>
        </w:rPr>
      </w:pPr>
    </w:p>
    <w:p w14:paraId="046076B6">
      <w:pPr>
        <w:spacing w:line="480" w:lineRule="auto"/>
        <w:jc w:val="center"/>
        <w:rPr>
          <w:rFonts w:ascii="宋体" w:hAnsi="宋体" w:cs="宋体"/>
          <w:b/>
          <w:color w:val="auto"/>
          <w:sz w:val="24"/>
          <w:highlight w:val="none"/>
        </w:rPr>
      </w:pPr>
    </w:p>
    <w:p w14:paraId="7362CE97">
      <w:pPr>
        <w:spacing w:line="480" w:lineRule="auto"/>
        <w:jc w:val="center"/>
        <w:rPr>
          <w:rFonts w:ascii="宋体" w:hAnsi="宋体" w:cs="宋体"/>
          <w:b/>
          <w:color w:val="auto"/>
          <w:sz w:val="24"/>
          <w:highlight w:val="none"/>
        </w:rPr>
      </w:pPr>
    </w:p>
    <w:p w14:paraId="68111070">
      <w:pPr>
        <w:spacing w:line="360" w:lineRule="auto"/>
        <w:ind w:left="-420" w:leftChars="-200" w:right="-420" w:rightChars="-200"/>
        <w:rPr>
          <w:rFonts w:ascii="宋体" w:hAnsi="宋体" w:cs="宋体"/>
          <w:color w:val="auto"/>
          <w:sz w:val="24"/>
          <w:highlight w:val="none"/>
        </w:rPr>
      </w:pPr>
    </w:p>
    <w:p w14:paraId="1F0DAA8A">
      <w:pPr>
        <w:pStyle w:val="3"/>
        <w:rPr>
          <w:color w:val="auto"/>
          <w:highlight w:val="none"/>
        </w:rPr>
      </w:pPr>
    </w:p>
    <w:p w14:paraId="27E7B2A3">
      <w:pPr>
        <w:rPr>
          <w:color w:val="auto"/>
          <w:highlight w:val="none"/>
        </w:rPr>
      </w:pPr>
    </w:p>
    <w:p w14:paraId="08F8C30B">
      <w:pPr>
        <w:pStyle w:val="80"/>
        <w:rPr>
          <w:color w:val="auto"/>
          <w:highlight w:val="none"/>
        </w:rPr>
      </w:pPr>
    </w:p>
    <w:p w14:paraId="0B1575D4">
      <w:pPr>
        <w:pStyle w:val="80"/>
        <w:rPr>
          <w:color w:val="auto"/>
          <w:highlight w:val="none"/>
        </w:rPr>
      </w:pPr>
    </w:p>
    <w:p w14:paraId="2282DCDA">
      <w:pPr>
        <w:pStyle w:val="80"/>
        <w:rPr>
          <w:color w:val="auto"/>
          <w:highlight w:val="none"/>
        </w:rPr>
      </w:pPr>
    </w:p>
    <w:p w14:paraId="08FD4848">
      <w:pPr>
        <w:pStyle w:val="80"/>
        <w:rPr>
          <w:color w:val="auto"/>
          <w:highlight w:val="none"/>
        </w:rPr>
      </w:pPr>
    </w:p>
    <w:p w14:paraId="366E9B15">
      <w:pPr>
        <w:pStyle w:val="80"/>
        <w:rPr>
          <w:color w:val="auto"/>
          <w:highlight w:val="none"/>
        </w:rPr>
      </w:pPr>
    </w:p>
    <w:p w14:paraId="1D5254F8">
      <w:pPr>
        <w:pStyle w:val="80"/>
        <w:rPr>
          <w:color w:val="auto"/>
          <w:highlight w:val="none"/>
        </w:rPr>
      </w:pPr>
    </w:p>
    <w:p w14:paraId="27261080">
      <w:pPr>
        <w:pStyle w:val="80"/>
        <w:rPr>
          <w:color w:val="auto"/>
          <w:highlight w:val="none"/>
        </w:rPr>
      </w:pPr>
    </w:p>
    <w:p w14:paraId="4F4A15A4">
      <w:pPr>
        <w:pStyle w:val="80"/>
        <w:rPr>
          <w:color w:val="auto"/>
          <w:highlight w:val="none"/>
        </w:rPr>
      </w:pPr>
    </w:p>
    <w:p w14:paraId="72851CAA">
      <w:pPr>
        <w:pStyle w:val="80"/>
        <w:rPr>
          <w:color w:val="auto"/>
          <w:highlight w:val="none"/>
        </w:rPr>
      </w:pPr>
    </w:p>
    <w:p w14:paraId="6A59D33A">
      <w:pPr>
        <w:rPr>
          <w:color w:val="auto"/>
          <w:highlight w:val="none"/>
        </w:rPr>
      </w:pPr>
    </w:p>
    <w:p w14:paraId="4FA53044">
      <w:pPr>
        <w:spacing w:line="360" w:lineRule="auto"/>
        <w:ind w:left="720" w:firstLine="723" w:firstLineChars="200"/>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7"/>
      <w:r>
        <w:rPr>
          <w:rFonts w:hint="eastAsia" w:ascii="宋体" w:hAnsi="宋体" w:cs="宋体"/>
          <w:b/>
          <w:color w:val="auto"/>
          <w:sz w:val="36"/>
          <w:szCs w:val="20"/>
          <w:highlight w:val="none"/>
        </w:rPr>
        <w:t xml:space="preserve"> </w:t>
      </w:r>
      <w:bookmarkEnd w:id="398"/>
      <w:r>
        <w:rPr>
          <w:rFonts w:hint="eastAsia" w:ascii="宋体" w:hAnsi="宋体" w:cs="宋体"/>
          <w:b/>
          <w:color w:val="auto"/>
          <w:sz w:val="36"/>
          <w:szCs w:val="20"/>
          <w:highlight w:val="none"/>
        </w:rPr>
        <w:t>应提交的有关格式范例</w:t>
      </w:r>
    </w:p>
    <w:p w14:paraId="6D572F6A">
      <w:pPr>
        <w:spacing w:line="360" w:lineRule="auto"/>
        <w:jc w:val="center"/>
        <w:outlineLvl w:val="0"/>
        <w:rPr>
          <w:rFonts w:ascii="宋体" w:hAnsi="宋体" w:cs="宋体"/>
          <w:b/>
          <w:color w:val="auto"/>
          <w:kern w:val="0"/>
          <w:sz w:val="36"/>
          <w:szCs w:val="36"/>
          <w:highlight w:val="none"/>
        </w:rPr>
      </w:pPr>
    </w:p>
    <w:p w14:paraId="35A6AD50">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2B017258">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1949401">
      <w:pPr>
        <w:spacing w:line="360" w:lineRule="auto"/>
        <w:jc w:val="center"/>
        <w:outlineLvl w:val="0"/>
        <w:rPr>
          <w:rFonts w:ascii="宋体" w:hAnsi="宋体" w:cs="宋体"/>
          <w:b/>
          <w:color w:val="auto"/>
          <w:kern w:val="0"/>
          <w:sz w:val="36"/>
          <w:szCs w:val="36"/>
          <w:highlight w:val="none"/>
        </w:rPr>
      </w:pPr>
    </w:p>
    <w:p w14:paraId="0BB6E6F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4E528B89">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6A394B6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3D477DA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39F43A2D">
      <w:pPr>
        <w:snapToGrid w:val="0"/>
        <w:spacing w:line="360" w:lineRule="auto"/>
        <w:ind w:firstLine="480" w:firstLineChars="200"/>
        <w:rPr>
          <w:rFonts w:ascii="宋体" w:hAnsi="宋体" w:cs="宋体"/>
          <w:color w:val="auto"/>
          <w:sz w:val="24"/>
          <w:highlight w:val="none"/>
        </w:rPr>
      </w:pPr>
    </w:p>
    <w:p w14:paraId="08A02BEB">
      <w:pPr>
        <w:spacing w:line="360" w:lineRule="auto"/>
        <w:ind w:firstLine="480" w:firstLineChars="200"/>
        <w:rPr>
          <w:rFonts w:ascii="宋体" w:hAnsi="宋体" w:cs="宋体"/>
          <w:color w:val="auto"/>
          <w:sz w:val="24"/>
          <w:highlight w:val="none"/>
        </w:rPr>
      </w:pPr>
    </w:p>
    <w:p w14:paraId="66D20A3A">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79B76A2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5A32D0D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2F5698D8">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4B44152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376DB18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5D82EF1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D1F3B1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398D50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3C5342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1F401CE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0670D47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57550AC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187C66E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3E7145B3">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649000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44D58CC">
      <w:pPr>
        <w:snapToGrid w:val="0"/>
        <w:spacing w:line="360" w:lineRule="auto"/>
        <w:ind w:right="480"/>
        <w:jc w:val="center"/>
        <w:rPr>
          <w:rFonts w:ascii="宋体" w:hAnsi="宋体" w:cs="宋体"/>
          <w:b/>
          <w:color w:val="auto"/>
          <w:kern w:val="0"/>
          <w:sz w:val="32"/>
          <w:szCs w:val="32"/>
          <w:highlight w:val="none"/>
        </w:rPr>
      </w:pPr>
    </w:p>
    <w:p w14:paraId="15130C4C">
      <w:pPr>
        <w:snapToGrid w:val="0"/>
        <w:spacing w:line="360" w:lineRule="auto"/>
        <w:ind w:right="480"/>
        <w:jc w:val="center"/>
        <w:rPr>
          <w:rFonts w:ascii="宋体" w:hAnsi="宋体" w:cs="宋体"/>
          <w:b/>
          <w:color w:val="auto"/>
          <w:kern w:val="0"/>
          <w:sz w:val="32"/>
          <w:szCs w:val="32"/>
          <w:highlight w:val="none"/>
        </w:rPr>
      </w:pPr>
    </w:p>
    <w:p w14:paraId="325FF5A9">
      <w:pPr>
        <w:snapToGrid w:val="0"/>
        <w:spacing w:line="360" w:lineRule="auto"/>
        <w:ind w:right="480"/>
        <w:jc w:val="center"/>
        <w:rPr>
          <w:rFonts w:ascii="宋体" w:hAnsi="宋体" w:cs="宋体"/>
          <w:b/>
          <w:color w:val="auto"/>
          <w:kern w:val="0"/>
          <w:sz w:val="32"/>
          <w:szCs w:val="32"/>
          <w:highlight w:val="none"/>
        </w:rPr>
      </w:pPr>
    </w:p>
    <w:p w14:paraId="199F9B5F">
      <w:pPr>
        <w:rPr>
          <w:rFonts w:ascii="宋体" w:hAnsi="宋体" w:cs="宋体"/>
          <w:color w:val="auto"/>
          <w:highlight w:val="none"/>
        </w:rPr>
      </w:pPr>
    </w:p>
    <w:p w14:paraId="2EB80101">
      <w:pPr>
        <w:snapToGrid w:val="0"/>
        <w:spacing w:line="360" w:lineRule="auto"/>
        <w:ind w:right="480"/>
        <w:jc w:val="center"/>
        <w:rPr>
          <w:rFonts w:ascii="宋体" w:hAnsi="宋体" w:cs="宋体"/>
          <w:b/>
          <w:color w:val="auto"/>
          <w:kern w:val="0"/>
          <w:sz w:val="32"/>
          <w:szCs w:val="32"/>
          <w:highlight w:val="none"/>
        </w:rPr>
      </w:pPr>
    </w:p>
    <w:p w14:paraId="7CEC2836">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12E20185">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1EFDC830">
      <w:pPr>
        <w:snapToGrid w:val="0"/>
        <w:spacing w:line="360" w:lineRule="auto"/>
        <w:ind w:right="480"/>
        <w:jc w:val="center"/>
        <w:rPr>
          <w:rFonts w:ascii="宋体" w:hAnsi="宋体" w:cs="宋体"/>
          <w:b/>
          <w:color w:val="auto"/>
          <w:kern w:val="0"/>
          <w:sz w:val="32"/>
          <w:szCs w:val="32"/>
          <w:highlight w:val="none"/>
        </w:rPr>
      </w:pPr>
    </w:p>
    <w:p w14:paraId="5BCF83A1">
      <w:pPr>
        <w:snapToGrid w:val="0"/>
        <w:spacing w:line="360" w:lineRule="auto"/>
        <w:ind w:right="480"/>
        <w:jc w:val="center"/>
        <w:rPr>
          <w:rFonts w:ascii="宋体" w:hAnsi="宋体" w:cs="宋体"/>
          <w:b/>
          <w:color w:val="auto"/>
          <w:kern w:val="0"/>
          <w:sz w:val="32"/>
          <w:szCs w:val="32"/>
          <w:highlight w:val="none"/>
        </w:rPr>
      </w:pPr>
    </w:p>
    <w:p w14:paraId="682B696A">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0FDB07D4">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6BEFCF8D">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0916D19D">
      <w:pPr>
        <w:widowControl/>
        <w:spacing w:line="360" w:lineRule="auto"/>
        <w:ind w:firstLine="480"/>
        <w:jc w:val="left"/>
        <w:rPr>
          <w:rFonts w:ascii="宋体" w:hAnsi="宋体" w:cs="宋体"/>
          <w:color w:val="auto"/>
          <w:sz w:val="24"/>
          <w:highlight w:val="none"/>
        </w:rPr>
      </w:pPr>
    </w:p>
    <w:p w14:paraId="23E2C5FE">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67A17492">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6FF77F2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17C7CE09">
      <w:pPr>
        <w:widowControl/>
        <w:spacing w:line="360" w:lineRule="auto"/>
        <w:ind w:left="150"/>
        <w:jc w:val="center"/>
        <w:rPr>
          <w:rFonts w:ascii="宋体" w:hAnsi="宋体" w:cs="宋体"/>
          <w:b/>
          <w:color w:val="auto"/>
          <w:kern w:val="0"/>
          <w:sz w:val="32"/>
          <w:szCs w:val="32"/>
          <w:highlight w:val="none"/>
        </w:rPr>
      </w:pPr>
    </w:p>
    <w:p w14:paraId="3AF4167F">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6C74E1C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D2B8EF9">
      <w:pPr>
        <w:rPr>
          <w:rFonts w:ascii="宋体" w:hAnsi="宋体" w:cs="宋体"/>
          <w:color w:val="auto"/>
          <w:highlight w:val="none"/>
        </w:rPr>
      </w:pPr>
    </w:p>
    <w:p w14:paraId="78C6E7F3">
      <w:pPr>
        <w:pStyle w:val="80"/>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DE657A1">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0A62B6A6">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DAC7B9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2DCC730A">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59831EB4">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46FC2A43">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44324559">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15B8FD01">
      <w:pPr>
        <w:snapToGrid w:val="0"/>
        <w:spacing w:line="360" w:lineRule="auto"/>
        <w:jc w:val="center"/>
        <w:rPr>
          <w:rFonts w:ascii="宋体" w:hAnsi="宋体" w:cs="宋体"/>
          <w:b/>
          <w:color w:val="auto"/>
          <w:kern w:val="0"/>
          <w:sz w:val="32"/>
          <w:szCs w:val="32"/>
          <w:highlight w:val="none"/>
          <w:lang w:val="zh-CN"/>
        </w:rPr>
      </w:pPr>
    </w:p>
    <w:p w14:paraId="302546EB">
      <w:pPr>
        <w:snapToGrid w:val="0"/>
        <w:spacing w:line="360" w:lineRule="auto"/>
        <w:jc w:val="center"/>
        <w:rPr>
          <w:rFonts w:ascii="宋体" w:hAnsi="宋体" w:cs="宋体"/>
          <w:b/>
          <w:color w:val="auto"/>
          <w:kern w:val="0"/>
          <w:sz w:val="32"/>
          <w:szCs w:val="32"/>
          <w:highlight w:val="none"/>
          <w:lang w:val="zh-CN"/>
        </w:rPr>
      </w:pPr>
    </w:p>
    <w:p w14:paraId="38E497A5">
      <w:pPr>
        <w:snapToGrid w:val="0"/>
        <w:spacing w:line="360" w:lineRule="auto"/>
        <w:jc w:val="center"/>
        <w:rPr>
          <w:rFonts w:ascii="宋体" w:hAnsi="宋体" w:cs="宋体"/>
          <w:b/>
          <w:color w:val="auto"/>
          <w:kern w:val="0"/>
          <w:sz w:val="32"/>
          <w:szCs w:val="32"/>
          <w:highlight w:val="none"/>
          <w:lang w:val="zh-CN"/>
        </w:rPr>
      </w:pPr>
    </w:p>
    <w:p w14:paraId="2ADF82BA">
      <w:pPr>
        <w:snapToGrid w:val="0"/>
        <w:spacing w:line="360" w:lineRule="auto"/>
        <w:jc w:val="center"/>
        <w:rPr>
          <w:rFonts w:ascii="宋体" w:hAnsi="宋体" w:cs="宋体"/>
          <w:b/>
          <w:color w:val="auto"/>
          <w:kern w:val="0"/>
          <w:sz w:val="32"/>
          <w:szCs w:val="32"/>
          <w:highlight w:val="none"/>
          <w:lang w:val="zh-CN"/>
        </w:rPr>
      </w:pPr>
    </w:p>
    <w:p w14:paraId="757B3AB6">
      <w:pPr>
        <w:snapToGrid w:val="0"/>
        <w:spacing w:line="360" w:lineRule="auto"/>
        <w:jc w:val="center"/>
        <w:rPr>
          <w:rFonts w:ascii="宋体" w:hAnsi="宋体" w:cs="宋体"/>
          <w:b/>
          <w:color w:val="auto"/>
          <w:kern w:val="0"/>
          <w:sz w:val="32"/>
          <w:szCs w:val="32"/>
          <w:highlight w:val="none"/>
          <w:lang w:val="zh-CN"/>
        </w:rPr>
      </w:pPr>
    </w:p>
    <w:p w14:paraId="058142A6">
      <w:pPr>
        <w:snapToGrid w:val="0"/>
        <w:spacing w:line="360" w:lineRule="auto"/>
        <w:jc w:val="center"/>
        <w:outlineLvl w:val="0"/>
        <w:rPr>
          <w:rFonts w:ascii="宋体" w:hAnsi="宋体" w:cs="宋体"/>
          <w:b/>
          <w:color w:val="auto"/>
          <w:kern w:val="0"/>
          <w:sz w:val="32"/>
          <w:szCs w:val="32"/>
          <w:highlight w:val="none"/>
        </w:rPr>
      </w:pPr>
    </w:p>
    <w:p w14:paraId="10B299D3">
      <w:pPr>
        <w:snapToGrid w:val="0"/>
        <w:spacing w:line="360" w:lineRule="auto"/>
        <w:jc w:val="center"/>
        <w:outlineLvl w:val="0"/>
        <w:rPr>
          <w:rFonts w:ascii="宋体" w:hAnsi="宋体" w:cs="宋体"/>
          <w:b/>
          <w:color w:val="auto"/>
          <w:kern w:val="0"/>
          <w:sz w:val="32"/>
          <w:szCs w:val="32"/>
          <w:highlight w:val="none"/>
        </w:rPr>
      </w:pPr>
    </w:p>
    <w:p w14:paraId="4CFB7B3D">
      <w:pPr>
        <w:rPr>
          <w:rFonts w:ascii="宋体" w:hAnsi="宋体" w:cs="宋体"/>
          <w:color w:val="auto"/>
          <w:highlight w:val="none"/>
        </w:rPr>
      </w:pPr>
    </w:p>
    <w:p w14:paraId="6E648365">
      <w:pPr>
        <w:pStyle w:val="80"/>
        <w:rPr>
          <w:rFonts w:ascii="宋体" w:hAnsi="宋体" w:cs="宋体"/>
          <w:color w:val="auto"/>
          <w:highlight w:val="none"/>
        </w:rPr>
      </w:pPr>
    </w:p>
    <w:p w14:paraId="27BA6174">
      <w:pPr>
        <w:pStyle w:val="80"/>
        <w:rPr>
          <w:rFonts w:ascii="宋体" w:hAnsi="宋体" w:cs="宋体"/>
          <w:color w:val="auto"/>
          <w:highlight w:val="none"/>
        </w:rPr>
      </w:pPr>
    </w:p>
    <w:p w14:paraId="0AAAC40B">
      <w:pPr>
        <w:pStyle w:val="80"/>
        <w:rPr>
          <w:rFonts w:ascii="宋体" w:hAnsi="宋体" w:cs="宋体"/>
          <w:color w:val="auto"/>
          <w:highlight w:val="none"/>
        </w:rPr>
      </w:pPr>
    </w:p>
    <w:p w14:paraId="1C381815">
      <w:pPr>
        <w:pStyle w:val="80"/>
        <w:rPr>
          <w:rFonts w:ascii="宋体" w:hAnsi="宋体" w:cs="宋体"/>
          <w:color w:val="auto"/>
          <w:highlight w:val="none"/>
        </w:rPr>
      </w:pPr>
    </w:p>
    <w:p w14:paraId="78B8B4F2">
      <w:pPr>
        <w:snapToGrid w:val="0"/>
        <w:spacing w:line="360" w:lineRule="auto"/>
        <w:jc w:val="center"/>
        <w:outlineLvl w:val="0"/>
        <w:rPr>
          <w:rFonts w:ascii="宋体" w:hAnsi="宋体" w:cs="宋体"/>
          <w:b/>
          <w:color w:val="auto"/>
          <w:kern w:val="0"/>
          <w:sz w:val="32"/>
          <w:szCs w:val="32"/>
          <w:highlight w:val="none"/>
        </w:rPr>
      </w:pPr>
    </w:p>
    <w:p w14:paraId="0CDBD0E9">
      <w:pPr>
        <w:snapToGrid w:val="0"/>
        <w:spacing w:line="360" w:lineRule="auto"/>
        <w:jc w:val="center"/>
        <w:outlineLvl w:val="0"/>
        <w:rPr>
          <w:rFonts w:ascii="宋体" w:hAnsi="宋体" w:cs="宋体"/>
          <w:b/>
          <w:color w:val="auto"/>
          <w:kern w:val="0"/>
          <w:sz w:val="32"/>
          <w:szCs w:val="32"/>
          <w:highlight w:val="none"/>
        </w:rPr>
      </w:pPr>
    </w:p>
    <w:p w14:paraId="3F05BFF8">
      <w:pPr>
        <w:pStyle w:val="3"/>
        <w:rPr>
          <w:color w:val="auto"/>
          <w:highlight w:val="none"/>
          <w:lang w:val="en-US"/>
        </w:rPr>
      </w:pPr>
    </w:p>
    <w:p w14:paraId="0E859B60">
      <w:pPr>
        <w:rPr>
          <w:color w:val="auto"/>
          <w:highlight w:val="none"/>
        </w:rPr>
      </w:pPr>
    </w:p>
    <w:p w14:paraId="2438956A">
      <w:pPr>
        <w:snapToGrid w:val="0"/>
        <w:spacing w:line="360" w:lineRule="auto"/>
        <w:ind w:firstLine="3855" w:firstLineChars="1200"/>
        <w:outlineLvl w:val="0"/>
        <w:rPr>
          <w:rFonts w:ascii="宋体" w:hAnsi="宋体" w:cs="宋体"/>
          <w:b/>
          <w:color w:val="auto"/>
          <w:kern w:val="0"/>
          <w:sz w:val="32"/>
          <w:szCs w:val="32"/>
          <w:highlight w:val="none"/>
        </w:rPr>
      </w:pPr>
    </w:p>
    <w:p w14:paraId="1080E120">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57023A0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03CFF9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6A82F47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5DBCC88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5EEFA81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63E2BC3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32D3598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765C105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0C0D4B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FE7C3EC">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7EED320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77A9059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056EAFD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8B8545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6D5E1C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90304E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3B329B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53796919">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0C52D09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7DFF24CA">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0466E99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76BA5A6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77FB67A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08E86F1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32893E4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3F37849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28C5F9BB">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525C791">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748D6D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3FA7D2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6280FC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B8E2C51">
      <w:pPr>
        <w:snapToGrid w:val="0"/>
        <w:spacing w:line="360" w:lineRule="auto"/>
        <w:ind w:left="420" w:leftChars="200" w:firstLine="4200" w:firstLineChars="1750"/>
        <w:rPr>
          <w:rFonts w:ascii="宋体" w:hAnsi="宋体" w:cs="宋体"/>
          <w:color w:val="auto"/>
          <w:kern w:val="0"/>
          <w:sz w:val="24"/>
          <w:highlight w:val="none"/>
          <w:u w:val="single"/>
        </w:rPr>
      </w:pPr>
    </w:p>
    <w:p w14:paraId="1EF963C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EC259CE">
      <w:pPr>
        <w:snapToGrid w:val="0"/>
        <w:spacing w:line="360" w:lineRule="auto"/>
        <w:jc w:val="center"/>
        <w:rPr>
          <w:rFonts w:ascii="宋体" w:hAnsi="宋体" w:cs="宋体"/>
          <w:b/>
          <w:color w:val="auto"/>
          <w:kern w:val="0"/>
          <w:sz w:val="32"/>
          <w:szCs w:val="32"/>
          <w:highlight w:val="none"/>
        </w:rPr>
      </w:pPr>
    </w:p>
    <w:p w14:paraId="290220C1">
      <w:pPr>
        <w:snapToGrid w:val="0"/>
        <w:spacing w:line="360" w:lineRule="auto"/>
        <w:rPr>
          <w:rFonts w:ascii="宋体" w:hAnsi="宋体" w:cs="宋体"/>
          <w:color w:val="auto"/>
          <w:sz w:val="24"/>
          <w:highlight w:val="none"/>
        </w:rPr>
      </w:pPr>
    </w:p>
    <w:p w14:paraId="44265A40">
      <w:pPr>
        <w:jc w:val="center"/>
        <w:rPr>
          <w:rFonts w:ascii="宋体" w:hAnsi="宋体" w:cs="宋体"/>
          <w:b/>
          <w:color w:val="auto"/>
          <w:kern w:val="0"/>
          <w:sz w:val="32"/>
          <w:szCs w:val="32"/>
          <w:highlight w:val="none"/>
        </w:rPr>
      </w:pPr>
    </w:p>
    <w:p w14:paraId="6AE64328">
      <w:pPr>
        <w:jc w:val="center"/>
        <w:rPr>
          <w:rFonts w:ascii="宋体" w:hAnsi="宋体" w:cs="宋体"/>
          <w:b/>
          <w:color w:val="auto"/>
          <w:kern w:val="0"/>
          <w:sz w:val="32"/>
          <w:szCs w:val="32"/>
          <w:highlight w:val="none"/>
        </w:rPr>
      </w:pPr>
    </w:p>
    <w:p w14:paraId="1978B56B">
      <w:pPr>
        <w:jc w:val="center"/>
        <w:rPr>
          <w:rFonts w:ascii="宋体" w:hAnsi="宋体" w:cs="宋体"/>
          <w:b/>
          <w:color w:val="auto"/>
          <w:kern w:val="0"/>
          <w:sz w:val="32"/>
          <w:szCs w:val="32"/>
          <w:highlight w:val="none"/>
        </w:rPr>
      </w:pPr>
    </w:p>
    <w:p w14:paraId="4D026C6A">
      <w:pPr>
        <w:jc w:val="center"/>
        <w:rPr>
          <w:rFonts w:ascii="宋体" w:hAnsi="宋体" w:cs="宋体"/>
          <w:b/>
          <w:color w:val="auto"/>
          <w:kern w:val="0"/>
          <w:sz w:val="32"/>
          <w:szCs w:val="32"/>
          <w:highlight w:val="none"/>
        </w:rPr>
      </w:pPr>
    </w:p>
    <w:p w14:paraId="06A6BAA8">
      <w:pPr>
        <w:jc w:val="center"/>
        <w:rPr>
          <w:rFonts w:ascii="宋体" w:hAnsi="宋体" w:cs="宋体"/>
          <w:b/>
          <w:color w:val="auto"/>
          <w:kern w:val="0"/>
          <w:sz w:val="32"/>
          <w:szCs w:val="32"/>
          <w:highlight w:val="none"/>
        </w:rPr>
      </w:pPr>
    </w:p>
    <w:p w14:paraId="475BFC6E">
      <w:pPr>
        <w:jc w:val="center"/>
        <w:rPr>
          <w:rFonts w:ascii="宋体" w:hAnsi="宋体" w:cs="宋体"/>
          <w:b/>
          <w:color w:val="auto"/>
          <w:kern w:val="0"/>
          <w:sz w:val="32"/>
          <w:szCs w:val="32"/>
          <w:highlight w:val="none"/>
        </w:rPr>
      </w:pPr>
    </w:p>
    <w:p w14:paraId="16820F5D">
      <w:pPr>
        <w:jc w:val="center"/>
        <w:rPr>
          <w:rFonts w:ascii="宋体" w:hAnsi="宋体" w:cs="宋体"/>
          <w:b/>
          <w:color w:val="auto"/>
          <w:kern w:val="0"/>
          <w:sz w:val="32"/>
          <w:szCs w:val="32"/>
          <w:highlight w:val="none"/>
        </w:rPr>
      </w:pPr>
    </w:p>
    <w:p w14:paraId="5BEF2073">
      <w:pPr>
        <w:jc w:val="center"/>
        <w:rPr>
          <w:rFonts w:ascii="宋体" w:hAnsi="宋体" w:cs="宋体"/>
          <w:b/>
          <w:color w:val="auto"/>
          <w:kern w:val="0"/>
          <w:sz w:val="32"/>
          <w:szCs w:val="32"/>
          <w:highlight w:val="none"/>
        </w:rPr>
      </w:pPr>
    </w:p>
    <w:p w14:paraId="1C335C2A">
      <w:pPr>
        <w:jc w:val="center"/>
        <w:rPr>
          <w:rFonts w:ascii="宋体" w:hAnsi="宋体" w:cs="宋体"/>
          <w:b/>
          <w:color w:val="auto"/>
          <w:kern w:val="0"/>
          <w:sz w:val="32"/>
          <w:szCs w:val="32"/>
          <w:highlight w:val="none"/>
        </w:rPr>
      </w:pPr>
    </w:p>
    <w:p w14:paraId="488078D6">
      <w:pPr>
        <w:jc w:val="center"/>
        <w:rPr>
          <w:rFonts w:ascii="宋体" w:hAnsi="宋体" w:cs="宋体"/>
          <w:b/>
          <w:color w:val="auto"/>
          <w:kern w:val="0"/>
          <w:sz w:val="32"/>
          <w:szCs w:val="32"/>
          <w:highlight w:val="none"/>
        </w:rPr>
      </w:pPr>
    </w:p>
    <w:p w14:paraId="74207909">
      <w:pPr>
        <w:jc w:val="center"/>
        <w:rPr>
          <w:rFonts w:ascii="宋体" w:hAnsi="宋体" w:cs="宋体"/>
          <w:b/>
          <w:color w:val="auto"/>
          <w:kern w:val="0"/>
          <w:sz w:val="32"/>
          <w:szCs w:val="32"/>
          <w:highlight w:val="none"/>
        </w:rPr>
      </w:pPr>
    </w:p>
    <w:p w14:paraId="59A0B602">
      <w:pPr>
        <w:jc w:val="center"/>
        <w:rPr>
          <w:rFonts w:ascii="宋体" w:hAnsi="宋体" w:cs="宋体"/>
          <w:b/>
          <w:color w:val="auto"/>
          <w:kern w:val="0"/>
          <w:sz w:val="32"/>
          <w:szCs w:val="32"/>
          <w:highlight w:val="none"/>
        </w:rPr>
      </w:pPr>
    </w:p>
    <w:p w14:paraId="734FC934">
      <w:pPr>
        <w:jc w:val="center"/>
        <w:rPr>
          <w:rFonts w:ascii="宋体" w:hAnsi="宋体" w:cs="宋体"/>
          <w:b/>
          <w:color w:val="auto"/>
          <w:kern w:val="0"/>
          <w:sz w:val="32"/>
          <w:szCs w:val="32"/>
          <w:highlight w:val="none"/>
        </w:rPr>
      </w:pPr>
    </w:p>
    <w:p w14:paraId="66A46E28">
      <w:pPr>
        <w:jc w:val="center"/>
        <w:rPr>
          <w:rFonts w:ascii="宋体" w:hAnsi="宋体" w:cs="宋体"/>
          <w:b/>
          <w:color w:val="auto"/>
          <w:kern w:val="0"/>
          <w:sz w:val="32"/>
          <w:szCs w:val="32"/>
          <w:highlight w:val="none"/>
        </w:rPr>
      </w:pPr>
    </w:p>
    <w:p w14:paraId="16CBE9E6">
      <w:pPr>
        <w:jc w:val="center"/>
        <w:rPr>
          <w:rFonts w:ascii="宋体" w:hAnsi="宋体" w:cs="宋体"/>
          <w:b/>
          <w:color w:val="auto"/>
          <w:kern w:val="0"/>
          <w:sz w:val="32"/>
          <w:szCs w:val="32"/>
          <w:highlight w:val="none"/>
        </w:rPr>
      </w:pPr>
    </w:p>
    <w:p w14:paraId="0BD2BEB8">
      <w:pPr>
        <w:jc w:val="center"/>
        <w:rPr>
          <w:rFonts w:ascii="宋体" w:hAnsi="宋体" w:cs="宋体"/>
          <w:b/>
          <w:color w:val="auto"/>
          <w:kern w:val="0"/>
          <w:sz w:val="32"/>
          <w:szCs w:val="32"/>
          <w:highlight w:val="none"/>
        </w:rPr>
      </w:pPr>
    </w:p>
    <w:p w14:paraId="1BD37322">
      <w:pPr>
        <w:jc w:val="center"/>
        <w:rPr>
          <w:rFonts w:ascii="宋体" w:hAnsi="宋体" w:cs="宋体"/>
          <w:b/>
          <w:color w:val="auto"/>
          <w:kern w:val="0"/>
          <w:sz w:val="32"/>
          <w:szCs w:val="32"/>
          <w:highlight w:val="none"/>
        </w:rPr>
      </w:pPr>
    </w:p>
    <w:p w14:paraId="782EF021">
      <w:pPr>
        <w:jc w:val="center"/>
        <w:rPr>
          <w:rFonts w:ascii="宋体" w:hAnsi="宋体" w:cs="宋体"/>
          <w:b/>
          <w:color w:val="auto"/>
          <w:kern w:val="0"/>
          <w:sz w:val="32"/>
          <w:szCs w:val="32"/>
          <w:highlight w:val="none"/>
        </w:rPr>
      </w:pPr>
    </w:p>
    <w:p w14:paraId="34FB4035">
      <w:pPr>
        <w:jc w:val="center"/>
        <w:rPr>
          <w:rFonts w:ascii="宋体" w:hAnsi="宋体" w:cs="宋体"/>
          <w:b/>
          <w:color w:val="auto"/>
          <w:kern w:val="0"/>
          <w:sz w:val="32"/>
          <w:szCs w:val="32"/>
          <w:highlight w:val="none"/>
        </w:rPr>
      </w:pPr>
    </w:p>
    <w:p w14:paraId="10E091D1">
      <w:pPr>
        <w:jc w:val="center"/>
        <w:rPr>
          <w:rFonts w:ascii="宋体" w:hAnsi="宋体" w:cs="宋体"/>
          <w:b/>
          <w:color w:val="auto"/>
          <w:kern w:val="0"/>
          <w:sz w:val="32"/>
          <w:szCs w:val="32"/>
          <w:highlight w:val="none"/>
        </w:rPr>
      </w:pPr>
    </w:p>
    <w:p w14:paraId="21D03FF8">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B9CF64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C1A1812">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78C0C036">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0AD3CA9">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11924FB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FC032B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DB884B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2A4A84EF">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80313A6">
      <w:pPr>
        <w:snapToGrid w:val="0"/>
        <w:spacing w:line="360" w:lineRule="auto"/>
        <w:rPr>
          <w:rFonts w:ascii="宋体" w:hAnsi="宋体" w:cs="宋体"/>
          <w:color w:val="auto"/>
          <w:sz w:val="24"/>
          <w:highlight w:val="none"/>
        </w:rPr>
      </w:pPr>
    </w:p>
    <w:p w14:paraId="42AA685D">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6865E8F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6EE877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731DD68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37C23E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BC38A89">
      <w:pPr>
        <w:jc w:val="center"/>
        <w:rPr>
          <w:rFonts w:ascii="宋体" w:hAnsi="宋体" w:cs="宋体"/>
          <w:b/>
          <w:color w:val="auto"/>
          <w:kern w:val="0"/>
          <w:sz w:val="32"/>
          <w:szCs w:val="32"/>
          <w:highlight w:val="none"/>
        </w:rPr>
      </w:pPr>
    </w:p>
    <w:p w14:paraId="6C6C6F0F">
      <w:pPr>
        <w:jc w:val="center"/>
        <w:rPr>
          <w:rFonts w:ascii="宋体" w:hAnsi="宋体" w:cs="宋体"/>
          <w:b/>
          <w:color w:val="auto"/>
          <w:kern w:val="0"/>
          <w:sz w:val="32"/>
          <w:szCs w:val="32"/>
          <w:highlight w:val="none"/>
        </w:rPr>
      </w:pPr>
    </w:p>
    <w:p w14:paraId="71162065">
      <w:pPr>
        <w:jc w:val="center"/>
        <w:rPr>
          <w:rFonts w:ascii="宋体" w:hAnsi="宋体" w:cs="宋体"/>
          <w:b/>
          <w:color w:val="auto"/>
          <w:kern w:val="0"/>
          <w:sz w:val="32"/>
          <w:szCs w:val="32"/>
          <w:highlight w:val="none"/>
        </w:rPr>
      </w:pPr>
    </w:p>
    <w:p w14:paraId="1BAE5F9A">
      <w:pPr>
        <w:rPr>
          <w:rFonts w:ascii="宋体" w:hAnsi="宋体" w:cs="宋体"/>
          <w:color w:val="auto"/>
          <w:highlight w:val="none"/>
        </w:rPr>
      </w:pPr>
    </w:p>
    <w:p w14:paraId="5D6C82B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0107836">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1A8744E">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DAFADB9">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C7DB04E">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552C6A92">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4C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3ECD688">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4BCDA89E">
            <w:pPr>
              <w:pStyle w:val="150"/>
              <w:adjustRightInd w:val="0"/>
              <w:spacing w:line="360" w:lineRule="auto"/>
              <w:rPr>
                <w:rFonts w:hAnsi="宋体" w:cs="宋体"/>
                <w:bCs/>
                <w:color w:val="auto"/>
                <w:sz w:val="24"/>
                <w:highlight w:val="none"/>
              </w:rPr>
            </w:pPr>
          </w:p>
        </w:tc>
      </w:tr>
    </w:tbl>
    <w:p w14:paraId="6C41EE30">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C14469E">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3D89E975">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D83D649">
      <w:pPr>
        <w:jc w:val="center"/>
        <w:rPr>
          <w:rFonts w:ascii="宋体" w:hAnsi="宋体" w:cs="宋体"/>
          <w:b/>
          <w:color w:val="auto"/>
          <w:kern w:val="0"/>
          <w:sz w:val="32"/>
          <w:szCs w:val="32"/>
          <w:highlight w:val="none"/>
        </w:rPr>
      </w:pPr>
    </w:p>
    <w:p w14:paraId="5AE20A57">
      <w:pPr>
        <w:jc w:val="center"/>
        <w:rPr>
          <w:rFonts w:ascii="宋体" w:hAnsi="宋体" w:cs="宋体"/>
          <w:b/>
          <w:color w:val="auto"/>
          <w:kern w:val="0"/>
          <w:sz w:val="32"/>
          <w:szCs w:val="32"/>
          <w:highlight w:val="none"/>
        </w:rPr>
      </w:pPr>
    </w:p>
    <w:p w14:paraId="537BD6D3">
      <w:pPr>
        <w:jc w:val="center"/>
        <w:rPr>
          <w:rFonts w:ascii="宋体" w:hAnsi="宋体" w:cs="宋体"/>
          <w:b/>
          <w:color w:val="auto"/>
          <w:kern w:val="0"/>
          <w:sz w:val="32"/>
          <w:szCs w:val="32"/>
          <w:highlight w:val="none"/>
        </w:rPr>
      </w:pPr>
    </w:p>
    <w:p w14:paraId="66E5C2AC">
      <w:pPr>
        <w:jc w:val="center"/>
        <w:rPr>
          <w:rFonts w:ascii="宋体" w:hAnsi="宋体" w:cs="宋体"/>
          <w:b/>
          <w:color w:val="auto"/>
          <w:kern w:val="0"/>
          <w:sz w:val="32"/>
          <w:szCs w:val="32"/>
          <w:highlight w:val="none"/>
        </w:rPr>
      </w:pPr>
    </w:p>
    <w:p w14:paraId="1266835D">
      <w:pPr>
        <w:jc w:val="center"/>
        <w:rPr>
          <w:rFonts w:ascii="宋体" w:hAnsi="宋体" w:cs="宋体"/>
          <w:b/>
          <w:color w:val="auto"/>
          <w:kern w:val="0"/>
          <w:sz w:val="32"/>
          <w:szCs w:val="32"/>
          <w:highlight w:val="none"/>
        </w:rPr>
      </w:pPr>
    </w:p>
    <w:p w14:paraId="29B8BDDC">
      <w:pPr>
        <w:jc w:val="center"/>
        <w:rPr>
          <w:rFonts w:ascii="宋体" w:hAnsi="宋体" w:cs="宋体"/>
          <w:b/>
          <w:color w:val="auto"/>
          <w:kern w:val="0"/>
          <w:sz w:val="32"/>
          <w:szCs w:val="32"/>
          <w:highlight w:val="none"/>
        </w:rPr>
      </w:pPr>
    </w:p>
    <w:p w14:paraId="429BBFEE">
      <w:pPr>
        <w:jc w:val="center"/>
        <w:rPr>
          <w:rFonts w:ascii="宋体" w:hAnsi="宋体" w:cs="宋体"/>
          <w:b/>
          <w:color w:val="auto"/>
          <w:kern w:val="0"/>
          <w:sz w:val="32"/>
          <w:szCs w:val="32"/>
          <w:highlight w:val="none"/>
        </w:rPr>
      </w:pPr>
    </w:p>
    <w:p w14:paraId="2F15190B">
      <w:pPr>
        <w:jc w:val="center"/>
        <w:rPr>
          <w:rFonts w:ascii="宋体" w:hAnsi="宋体" w:cs="宋体"/>
          <w:b/>
          <w:color w:val="auto"/>
          <w:kern w:val="0"/>
          <w:sz w:val="32"/>
          <w:szCs w:val="32"/>
          <w:highlight w:val="none"/>
        </w:rPr>
      </w:pPr>
    </w:p>
    <w:p w14:paraId="3EF65064">
      <w:pPr>
        <w:jc w:val="center"/>
        <w:rPr>
          <w:rFonts w:ascii="宋体" w:hAnsi="宋体" w:cs="宋体"/>
          <w:b/>
          <w:color w:val="auto"/>
          <w:kern w:val="0"/>
          <w:sz w:val="32"/>
          <w:szCs w:val="32"/>
          <w:highlight w:val="none"/>
        </w:rPr>
      </w:pPr>
    </w:p>
    <w:p w14:paraId="1A426592">
      <w:pPr>
        <w:jc w:val="center"/>
        <w:rPr>
          <w:rFonts w:ascii="宋体" w:hAnsi="宋体" w:cs="宋体"/>
          <w:b/>
          <w:color w:val="auto"/>
          <w:kern w:val="0"/>
          <w:sz w:val="32"/>
          <w:szCs w:val="32"/>
          <w:highlight w:val="none"/>
        </w:rPr>
      </w:pPr>
    </w:p>
    <w:p w14:paraId="0105A733">
      <w:pPr>
        <w:snapToGrid w:val="0"/>
        <w:spacing w:line="360" w:lineRule="auto"/>
        <w:ind w:right="480"/>
        <w:rPr>
          <w:rFonts w:ascii="宋体" w:hAnsi="宋体" w:cs="宋体"/>
          <w:b/>
          <w:color w:val="auto"/>
          <w:kern w:val="0"/>
          <w:sz w:val="32"/>
          <w:szCs w:val="32"/>
          <w:highlight w:val="none"/>
        </w:rPr>
        <w:sectPr>
          <w:headerReference r:id="rId11" w:type="first"/>
          <w:footerReference r:id="rId13" w:type="first"/>
          <w:headerReference r:id="rId10" w:type="default"/>
          <w:footerReference r:id="rId12" w:type="default"/>
          <w:pgSz w:w="11906" w:h="16838"/>
          <w:pgMar w:top="1276" w:right="1418" w:bottom="1247" w:left="1418" w:header="851" w:footer="992" w:gutter="0"/>
          <w:cols w:space="720" w:num="1"/>
          <w:titlePg/>
          <w:docGrid w:linePitch="312" w:charSpace="0"/>
        </w:sectPr>
      </w:pPr>
    </w:p>
    <w:p w14:paraId="4E29F101">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2527F0B5">
      <w:pPr>
        <w:widowControl/>
        <w:spacing w:line="360" w:lineRule="auto"/>
        <w:ind w:firstLine="120" w:firstLineChars="50"/>
        <w:jc w:val="left"/>
        <w:rPr>
          <w:rFonts w:ascii="宋体" w:hAnsi="宋体" w:cs="宋体"/>
          <w:color w:val="auto"/>
          <w:sz w:val="24"/>
          <w:highlight w:val="none"/>
        </w:rPr>
      </w:pPr>
      <w:bookmarkStart w:id="404"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04"/>
    <w:p w14:paraId="5CC31C7A">
      <w:pPr>
        <w:snapToGrid w:val="0"/>
        <w:spacing w:line="360" w:lineRule="auto"/>
        <w:rPr>
          <w:rFonts w:ascii="宋体" w:hAnsi="宋体" w:cs="宋体"/>
          <w:color w:val="auto"/>
          <w:kern w:val="0"/>
          <w:sz w:val="24"/>
          <w:highlight w:val="none"/>
        </w:rPr>
      </w:pPr>
    </w:p>
    <w:p w14:paraId="70FD1217">
      <w:pPr>
        <w:jc w:val="center"/>
        <w:rPr>
          <w:rFonts w:ascii="宋体" w:hAnsi="宋体" w:cs="宋体"/>
          <w:b/>
          <w:color w:val="auto"/>
          <w:kern w:val="0"/>
          <w:sz w:val="32"/>
          <w:szCs w:val="32"/>
          <w:highlight w:val="none"/>
        </w:rPr>
      </w:pPr>
    </w:p>
    <w:p w14:paraId="76DC8A20">
      <w:pPr>
        <w:pStyle w:val="3"/>
        <w:rPr>
          <w:color w:val="auto"/>
          <w:highlight w:val="none"/>
          <w:lang w:val="en-US"/>
        </w:rPr>
      </w:pPr>
    </w:p>
    <w:p w14:paraId="1D911D63">
      <w:pPr>
        <w:rPr>
          <w:color w:val="auto"/>
          <w:highlight w:val="none"/>
        </w:rPr>
      </w:pPr>
    </w:p>
    <w:p w14:paraId="2C05A94A">
      <w:pPr>
        <w:pStyle w:val="3"/>
        <w:rPr>
          <w:color w:val="auto"/>
          <w:highlight w:val="none"/>
          <w:lang w:val="en-US"/>
        </w:rPr>
      </w:pPr>
    </w:p>
    <w:p w14:paraId="15229716">
      <w:pPr>
        <w:jc w:val="center"/>
        <w:rPr>
          <w:rFonts w:ascii="宋体" w:hAnsi="宋体" w:cs="宋体"/>
          <w:b/>
          <w:color w:val="auto"/>
          <w:kern w:val="0"/>
          <w:sz w:val="32"/>
          <w:szCs w:val="32"/>
          <w:highlight w:val="none"/>
        </w:rPr>
      </w:pPr>
    </w:p>
    <w:p w14:paraId="0549E068">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03F8035E">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82A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5F7DB5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318747B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01AC2E3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7C2B9BC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18FD499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1BF8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B5E5354">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0FAE130A">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1BE69228">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08B47F25">
            <w:pPr>
              <w:rPr>
                <w:rFonts w:ascii="宋体" w:hAnsi="宋体" w:cs="宋体"/>
                <w:color w:val="auto"/>
                <w:sz w:val="24"/>
                <w:highlight w:val="none"/>
              </w:rPr>
            </w:pPr>
          </w:p>
          <w:p w14:paraId="06CABBEB">
            <w:pPr>
              <w:rPr>
                <w:rFonts w:ascii="宋体" w:hAnsi="宋体" w:cs="宋体"/>
                <w:color w:val="auto"/>
                <w:sz w:val="24"/>
                <w:highlight w:val="none"/>
              </w:rPr>
            </w:pPr>
            <w:r>
              <w:rPr>
                <w:rFonts w:hint="eastAsia" w:ascii="宋体" w:hAnsi="宋体" w:cs="宋体"/>
                <w:color w:val="auto"/>
                <w:sz w:val="24"/>
                <w:highlight w:val="none"/>
              </w:rPr>
              <w:t>见投标文件</w:t>
            </w:r>
          </w:p>
          <w:p w14:paraId="6410E0FA">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0CF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251CA7">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01B2EDAE">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54EC730">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6FCB4BD4">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8C1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7816751">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499B0EE2">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34F43C35">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3435CD59">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3D69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B98A1F9">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142118FB">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15826199">
            <w:pPr>
              <w:rPr>
                <w:rFonts w:hint="eastAsia" w:ascii="宋体" w:hAnsi="宋体" w:cs="宋体"/>
                <w:b w:val="0"/>
                <w:bCs w:val="0"/>
                <w:color w:val="auto"/>
                <w:sz w:val="24"/>
                <w:highlight w:val="none"/>
                <w:lang w:val="en-US" w:eastAsia="zh-CN"/>
              </w:rPr>
            </w:pPr>
          </w:p>
        </w:tc>
        <w:tc>
          <w:tcPr>
            <w:tcW w:w="1418" w:type="dxa"/>
            <w:vAlign w:val="top"/>
          </w:tcPr>
          <w:p w14:paraId="2E2B2553">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5AA6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BCEE399">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708B80D8">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77F48B3C">
            <w:pPr>
              <w:rPr>
                <w:rFonts w:hint="eastAsia" w:ascii="宋体" w:hAnsi="宋体" w:cs="宋体"/>
                <w:b w:val="0"/>
                <w:bCs w:val="0"/>
                <w:color w:val="auto"/>
                <w:sz w:val="24"/>
                <w:highlight w:val="none"/>
                <w:lang w:val="en-US" w:eastAsia="zh-CN"/>
              </w:rPr>
            </w:pPr>
          </w:p>
        </w:tc>
        <w:tc>
          <w:tcPr>
            <w:tcW w:w="1418" w:type="dxa"/>
            <w:vAlign w:val="top"/>
          </w:tcPr>
          <w:p w14:paraId="0E7E495A">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621C05A5">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78F11160">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招标文件中实质性要求必须明确响应。</w:t>
      </w:r>
    </w:p>
    <w:p w14:paraId="0A97A2C9">
      <w:pPr>
        <w:pStyle w:val="80"/>
        <w:rPr>
          <w:color w:val="auto"/>
          <w:highlight w:val="none"/>
        </w:rPr>
      </w:pPr>
    </w:p>
    <w:p w14:paraId="3B4A88A4">
      <w:pPr>
        <w:jc w:val="center"/>
        <w:rPr>
          <w:rFonts w:ascii="宋体" w:hAnsi="宋体" w:cs="宋体"/>
          <w:b/>
          <w:color w:val="auto"/>
          <w:kern w:val="0"/>
          <w:sz w:val="32"/>
          <w:szCs w:val="32"/>
          <w:highlight w:val="none"/>
        </w:rPr>
      </w:pPr>
    </w:p>
    <w:p w14:paraId="3F00700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22CF14AE">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606C96EA">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215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816622D">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070E5B1A">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53F5737C">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2F0B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1E047F3">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0452A72C">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262408E4">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0B9A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9E436A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581A221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BAC9B5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9B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4FD0735">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3FD9049C">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323DF7C6">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019B84B2">
      <w:pPr>
        <w:pStyle w:val="80"/>
        <w:rPr>
          <w:color w:val="auto"/>
          <w:highlight w:val="none"/>
        </w:rPr>
      </w:pPr>
    </w:p>
    <w:p w14:paraId="2B0515DF">
      <w:pPr>
        <w:jc w:val="center"/>
        <w:rPr>
          <w:rFonts w:ascii="宋体" w:hAnsi="宋体" w:cs="宋体"/>
          <w:b/>
          <w:color w:val="auto"/>
          <w:kern w:val="0"/>
          <w:sz w:val="32"/>
          <w:szCs w:val="32"/>
          <w:highlight w:val="none"/>
        </w:rPr>
      </w:pPr>
    </w:p>
    <w:p w14:paraId="00058D5D">
      <w:pPr>
        <w:jc w:val="center"/>
        <w:rPr>
          <w:rFonts w:ascii="宋体" w:hAnsi="宋体" w:cs="宋体"/>
          <w:b/>
          <w:color w:val="auto"/>
          <w:kern w:val="0"/>
          <w:sz w:val="32"/>
          <w:szCs w:val="32"/>
          <w:highlight w:val="none"/>
        </w:rPr>
      </w:pPr>
    </w:p>
    <w:p w14:paraId="33A66B86">
      <w:pPr>
        <w:jc w:val="center"/>
        <w:rPr>
          <w:rFonts w:ascii="宋体" w:hAnsi="宋体" w:cs="宋体"/>
          <w:b/>
          <w:color w:val="auto"/>
          <w:kern w:val="0"/>
          <w:sz w:val="32"/>
          <w:szCs w:val="32"/>
          <w:highlight w:val="none"/>
        </w:rPr>
      </w:pPr>
    </w:p>
    <w:p w14:paraId="2ADC9B6B">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2694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08A1E9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772E86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2E03C92">
            <w:pPr>
              <w:spacing w:line="360" w:lineRule="auto"/>
              <w:jc w:val="center"/>
              <w:rPr>
                <w:rFonts w:ascii="宋体" w:hAnsi="宋体" w:cs="宋体"/>
                <w:b/>
                <w:color w:val="auto"/>
                <w:sz w:val="24"/>
                <w:highlight w:val="none"/>
              </w:rPr>
            </w:pPr>
          </w:p>
          <w:p w14:paraId="086E1F9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7F87B2D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3869125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7365ABD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546A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98DD2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04ABBB58">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2F0A8AE2">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2593101">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FC02039">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2DB22A0">
            <w:pPr>
              <w:spacing w:line="360" w:lineRule="auto"/>
              <w:jc w:val="center"/>
              <w:rPr>
                <w:rFonts w:ascii="宋体" w:hAnsi="宋体" w:cs="宋体"/>
                <w:color w:val="auto"/>
                <w:sz w:val="24"/>
                <w:highlight w:val="none"/>
              </w:rPr>
            </w:pPr>
          </w:p>
        </w:tc>
      </w:tr>
      <w:tr w14:paraId="5005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280EBA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0BC3F9BD">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245BB4B2">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F9E67EB">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130BA51">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E251FBA">
            <w:pPr>
              <w:spacing w:line="360" w:lineRule="auto"/>
              <w:jc w:val="center"/>
              <w:rPr>
                <w:rFonts w:ascii="宋体" w:hAnsi="宋体" w:cs="宋体"/>
                <w:color w:val="auto"/>
                <w:sz w:val="24"/>
                <w:highlight w:val="none"/>
              </w:rPr>
            </w:pPr>
          </w:p>
        </w:tc>
      </w:tr>
      <w:tr w14:paraId="6714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1973EB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2A3826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90FDEF1">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46103D1">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ACBEE91">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629997E">
            <w:pPr>
              <w:spacing w:line="360" w:lineRule="auto"/>
              <w:jc w:val="center"/>
              <w:rPr>
                <w:rFonts w:ascii="宋体" w:hAnsi="宋体" w:cs="宋体"/>
                <w:color w:val="auto"/>
                <w:sz w:val="24"/>
                <w:highlight w:val="none"/>
              </w:rPr>
            </w:pPr>
          </w:p>
        </w:tc>
      </w:tr>
    </w:tbl>
    <w:p w14:paraId="7106A89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3E8DDC9">
      <w:pPr>
        <w:jc w:val="center"/>
        <w:rPr>
          <w:rFonts w:ascii="宋体" w:hAnsi="宋体" w:cs="宋体"/>
          <w:b/>
          <w:color w:val="auto"/>
          <w:kern w:val="0"/>
          <w:sz w:val="32"/>
          <w:szCs w:val="32"/>
          <w:highlight w:val="none"/>
        </w:rPr>
      </w:pPr>
    </w:p>
    <w:p w14:paraId="6690AE47">
      <w:pPr>
        <w:jc w:val="center"/>
        <w:rPr>
          <w:rFonts w:ascii="宋体" w:hAnsi="宋体" w:cs="宋体"/>
          <w:b/>
          <w:color w:val="auto"/>
          <w:kern w:val="0"/>
          <w:sz w:val="32"/>
          <w:szCs w:val="32"/>
          <w:highlight w:val="none"/>
        </w:rPr>
      </w:pPr>
    </w:p>
    <w:p w14:paraId="23EAF52B">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16A5F3C">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1E94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355845D">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0A094384">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6E9320EB">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468D36B2">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1D5F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165F067">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57A33FB4">
            <w:pPr>
              <w:jc w:val="center"/>
              <w:rPr>
                <w:rFonts w:ascii="宋体" w:hAnsi="宋体" w:cs="宋体"/>
                <w:b/>
                <w:color w:val="auto"/>
                <w:kern w:val="0"/>
                <w:sz w:val="32"/>
                <w:szCs w:val="32"/>
                <w:highlight w:val="none"/>
              </w:rPr>
            </w:pPr>
          </w:p>
        </w:tc>
        <w:tc>
          <w:tcPr>
            <w:tcW w:w="3062" w:type="dxa"/>
          </w:tcPr>
          <w:p w14:paraId="11A42F27">
            <w:pPr>
              <w:jc w:val="center"/>
              <w:rPr>
                <w:rFonts w:ascii="宋体" w:hAnsi="宋体" w:cs="宋体"/>
                <w:b/>
                <w:color w:val="auto"/>
                <w:kern w:val="0"/>
                <w:sz w:val="32"/>
                <w:szCs w:val="32"/>
                <w:highlight w:val="none"/>
              </w:rPr>
            </w:pPr>
          </w:p>
        </w:tc>
        <w:tc>
          <w:tcPr>
            <w:tcW w:w="1102" w:type="dxa"/>
          </w:tcPr>
          <w:p w14:paraId="2AB94A3D">
            <w:pPr>
              <w:jc w:val="center"/>
              <w:rPr>
                <w:rFonts w:ascii="宋体" w:hAnsi="宋体" w:cs="宋体"/>
                <w:b/>
                <w:color w:val="auto"/>
                <w:kern w:val="0"/>
                <w:sz w:val="32"/>
                <w:szCs w:val="32"/>
                <w:highlight w:val="none"/>
              </w:rPr>
            </w:pPr>
          </w:p>
        </w:tc>
      </w:tr>
      <w:tr w14:paraId="5E32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C1F7D53">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0E9BDCB3">
            <w:pPr>
              <w:jc w:val="center"/>
              <w:rPr>
                <w:rFonts w:ascii="宋体" w:hAnsi="宋体" w:cs="宋体"/>
                <w:b/>
                <w:color w:val="auto"/>
                <w:kern w:val="0"/>
                <w:sz w:val="32"/>
                <w:szCs w:val="32"/>
                <w:highlight w:val="none"/>
              </w:rPr>
            </w:pPr>
          </w:p>
        </w:tc>
        <w:tc>
          <w:tcPr>
            <w:tcW w:w="3062" w:type="dxa"/>
          </w:tcPr>
          <w:p w14:paraId="3222E058">
            <w:pPr>
              <w:jc w:val="center"/>
              <w:rPr>
                <w:rFonts w:ascii="宋体" w:hAnsi="宋体" w:cs="宋体"/>
                <w:b/>
                <w:color w:val="auto"/>
                <w:kern w:val="0"/>
                <w:sz w:val="32"/>
                <w:szCs w:val="32"/>
                <w:highlight w:val="none"/>
              </w:rPr>
            </w:pPr>
          </w:p>
        </w:tc>
        <w:tc>
          <w:tcPr>
            <w:tcW w:w="1102" w:type="dxa"/>
          </w:tcPr>
          <w:p w14:paraId="67841162">
            <w:pPr>
              <w:jc w:val="center"/>
              <w:rPr>
                <w:rFonts w:ascii="宋体" w:hAnsi="宋体" w:cs="宋体"/>
                <w:b/>
                <w:color w:val="auto"/>
                <w:kern w:val="0"/>
                <w:sz w:val="32"/>
                <w:szCs w:val="32"/>
                <w:highlight w:val="none"/>
              </w:rPr>
            </w:pPr>
          </w:p>
        </w:tc>
      </w:tr>
      <w:tr w14:paraId="0BD2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A7899B2">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12C8A122">
            <w:pPr>
              <w:jc w:val="center"/>
              <w:rPr>
                <w:rFonts w:ascii="宋体" w:hAnsi="宋体" w:cs="宋体"/>
                <w:b/>
                <w:color w:val="auto"/>
                <w:kern w:val="0"/>
                <w:sz w:val="32"/>
                <w:szCs w:val="32"/>
                <w:highlight w:val="none"/>
              </w:rPr>
            </w:pPr>
          </w:p>
        </w:tc>
        <w:tc>
          <w:tcPr>
            <w:tcW w:w="3062" w:type="dxa"/>
          </w:tcPr>
          <w:p w14:paraId="03D5C4CB">
            <w:pPr>
              <w:jc w:val="center"/>
              <w:rPr>
                <w:rFonts w:ascii="宋体" w:hAnsi="宋体" w:cs="宋体"/>
                <w:b/>
                <w:color w:val="auto"/>
                <w:kern w:val="0"/>
                <w:sz w:val="32"/>
                <w:szCs w:val="32"/>
                <w:highlight w:val="none"/>
              </w:rPr>
            </w:pPr>
          </w:p>
        </w:tc>
        <w:tc>
          <w:tcPr>
            <w:tcW w:w="1102" w:type="dxa"/>
          </w:tcPr>
          <w:p w14:paraId="74566CE1">
            <w:pPr>
              <w:jc w:val="center"/>
              <w:rPr>
                <w:rFonts w:ascii="宋体" w:hAnsi="宋体" w:cs="宋体"/>
                <w:b/>
                <w:color w:val="auto"/>
                <w:kern w:val="0"/>
                <w:sz w:val="32"/>
                <w:szCs w:val="32"/>
                <w:highlight w:val="none"/>
              </w:rPr>
            </w:pPr>
          </w:p>
        </w:tc>
      </w:tr>
    </w:tbl>
    <w:p w14:paraId="30C9B36C">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63724110">
      <w:pPr>
        <w:jc w:val="center"/>
        <w:rPr>
          <w:rFonts w:ascii="宋体" w:hAnsi="宋体" w:cs="宋体"/>
          <w:b/>
          <w:color w:val="auto"/>
          <w:kern w:val="0"/>
          <w:sz w:val="32"/>
          <w:szCs w:val="32"/>
          <w:highlight w:val="none"/>
        </w:rPr>
      </w:pPr>
    </w:p>
    <w:p w14:paraId="53628141">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628EF72E">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47B1800F">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401F80C2">
      <w:pPr>
        <w:pStyle w:val="80"/>
        <w:rPr>
          <w:rFonts w:hint="eastAsia" w:eastAsia="华文楷体"/>
          <w:color w:val="auto"/>
          <w:highlight w:val="none"/>
          <w:lang w:val="en-US" w:eastAsia="zh-CN"/>
        </w:rPr>
      </w:pPr>
    </w:p>
    <w:p w14:paraId="0A26AC04">
      <w:pPr>
        <w:ind w:firstLine="1911" w:firstLineChars="595"/>
        <w:rPr>
          <w:rFonts w:ascii="宋体" w:hAnsi="宋体" w:cs="宋体"/>
          <w:b/>
          <w:bCs/>
          <w:color w:val="auto"/>
          <w:sz w:val="32"/>
          <w:szCs w:val="32"/>
          <w:highlight w:val="none"/>
        </w:rPr>
      </w:pPr>
    </w:p>
    <w:p w14:paraId="22017991">
      <w:pPr>
        <w:ind w:firstLine="1911" w:firstLineChars="595"/>
        <w:rPr>
          <w:rFonts w:ascii="宋体" w:hAnsi="宋体" w:cs="宋体"/>
          <w:b/>
          <w:bCs/>
          <w:color w:val="auto"/>
          <w:sz w:val="32"/>
          <w:szCs w:val="32"/>
          <w:highlight w:val="none"/>
        </w:rPr>
      </w:pPr>
    </w:p>
    <w:p w14:paraId="05850D88">
      <w:pPr>
        <w:ind w:firstLine="1911" w:firstLineChars="595"/>
        <w:rPr>
          <w:rFonts w:ascii="宋体" w:hAnsi="宋体" w:cs="宋体"/>
          <w:b/>
          <w:bCs/>
          <w:color w:val="auto"/>
          <w:sz w:val="32"/>
          <w:szCs w:val="32"/>
          <w:highlight w:val="none"/>
        </w:rPr>
      </w:pPr>
    </w:p>
    <w:p w14:paraId="37633B4E">
      <w:pPr>
        <w:ind w:firstLine="1911" w:firstLineChars="595"/>
        <w:rPr>
          <w:rFonts w:ascii="宋体" w:hAnsi="宋体" w:cs="宋体"/>
          <w:b/>
          <w:bCs/>
          <w:color w:val="auto"/>
          <w:sz w:val="32"/>
          <w:szCs w:val="32"/>
          <w:highlight w:val="none"/>
        </w:rPr>
      </w:pPr>
    </w:p>
    <w:p w14:paraId="0DD1C25A">
      <w:pPr>
        <w:ind w:firstLine="1911" w:firstLineChars="595"/>
        <w:rPr>
          <w:rFonts w:ascii="宋体" w:hAnsi="宋体" w:cs="宋体"/>
          <w:b/>
          <w:bCs/>
          <w:color w:val="auto"/>
          <w:sz w:val="32"/>
          <w:szCs w:val="32"/>
          <w:highlight w:val="none"/>
        </w:rPr>
      </w:pPr>
    </w:p>
    <w:p w14:paraId="6258C954">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44E2CA00">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3D18B515">
      <w:pPr>
        <w:snapToGrid w:val="0"/>
        <w:spacing w:line="360" w:lineRule="auto"/>
        <w:rPr>
          <w:rFonts w:ascii="宋体" w:hAnsi="宋体" w:cs="宋体"/>
          <w:color w:val="auto"/>
          <w:sz w:val="24"/>
          <w:highlight w:val="none"/>
        </w:rPr>
      </w:pPr>
    </w:p>
    <w:p w14:paraId="21885CE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9ADFD1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6C14473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695E465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AC2207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4D736F8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5A217A02">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635F4D28">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4B13270E">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1B0BB193">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709CDA57">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2D1C206A">
      <w:pPr>
        <w:autoSpaceDE w:val="0"/>
        <w:autoSpaceDN w:val="0"/>
        <w:spacing w:line="360" w:lineRule="auto"/>
        <w:ind w:left="2"/>
        <w:jc w:val="left"/>
        <w:rPr>
          <w:rFonts w:ascii="宋体" w:hAnsi="宋体" w:cs="宋体"/>
          <w:color w:val="auto"/>
          <w:kern w:val="0"/>
          <w:sz w:val="24"/>
          <w:highlight w:val="none"/>
          <w:lang w:val="zh-CN"/>
        </w:rPr>
      </w:pPr>
    </w:p>
    <w:p w14:paraId="6B383026">
      <w:pPr>
        <w:autoSpaceDE w:val="0"/>
        <w:autoSpaceDN w:val="0"/>
        <w:spacing w:line="360" w:lineRule="auto"/>
        <w:ind w:left="2"/>
        <w:jc w:val="left"/>
        <w:rPr>
          <w:rFonts w:ascii="宋体" w:hAnsi="宋体" w:cs="宋体"/>
          <w:color w:val="auto"/>
          <w:kern w:val="0"/>
          <w:sz w:val="24"/>
          <w:highlight w:val="none"/>
          <w:lang w:val="zh-CN"/>
        </w:rPr>
      </w:pPr>
    </w:p>
    <w:p w14:paraId="6077CFAD">
      <w:pPr>
        <w:autoSpaceDE w:val="0"/>
        <w:autoSpaceDN w:val="0"/>
        <w:spacing w:line="360" w:lineRule="auto"/>
        <w:ind w:left="2"/>
        <w:jc w:val="left"/>
        <w:rPr>
          <w:rFonts w:ascii="宋体" w:hAnsi="宋体" w:cs="宋体"/>
          <w:color w:val="auto"/>
          <w:kern w:val="0"/>
          <w:sz w:val="24"/>
          <w:highlight w:val="none"/>
          <w:lang w:val="zh-CN"/>
        </w:rPr>
      </w:pPr>
    </w:p>
    <w:p w14:paraId="64A6C97D">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770B5129">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16746DAF">
      <w:pPr>
        <w:spacing w:line="360" w:lineRule="auto"/>
        <w:jc w:val="center"/>
        <w:rPr>
          <w:rFonts w:ascii="宋体" w:hAnsi="宋体" w:cs="宋体"/>
          <w:b/>
          <w:bCs/>
          <w:color w:val="auto"/>
          <w:sz w:val="24"/>
          <w:highlight w:val="none"/>
        </w:rPr>
      </w:pPr>
    </w:p>
    <w:p w14:paraId="1352F90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030361D">
      <w:pPr>
        <w:spacing w:line="360" w:lineRule="auto"/>
        <w:jc w:val="center"/>
        <w:rPr>
          <w:rFonts w:ascii="宋体" w:hAnsi="宋体" w:cs="宋体"/>
          <w:b/>
          <w:bCs/>
          <w:color w:val="auto"/>
          <w:sz w:val="24"/>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cols w:space="720" w:num="1"/>
          <w:titlePg/>
          <w:docGrid w:linePitch="312" w:charSpace="0"/>
        </w:sectPr>
      </w:pPr>
    </w:p>
    <w:p w14:paraId="38EEB3EC">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F5F49F9">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D8F811D">
      <w:pPr>
        <w:spacing w:line="360" w:lineRule="auto"/>
        <w:jc w:val="center"/>
        <w:outlineLvl w:val="0"/>
        <w:rPr>
          <w:rFonts w:ascii="宋体" w:hAnsi="宋体" w:cs="宋体"/>
          <w:b/>
          <w:color w:val="auto"/>
          <w:kern w:val="0"/>
          <w:sz w:val="36"/>
          <w:szCs w:val="36"/>
          <w:highlight w:val="none"/>
        </w:rPr>
      </w:pPr>
    </w:p>
    <w:p w14:paraId="7794AFF7">
      <w:pPr>
        <w:numPr>
          <w:ilvl w:val="0"/>
          <w:numId w:val="12"/>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2C4AB3C8">
      <w:pPr>
        <w:snapToGrid w:val="0"/>
        <w:spacing w:line="360" w:lineRule="auto"/>
        <w:rPr>
          <w:rFonts w:hint="eastAsia" w:ascii="宋体" w:hAnsi="宋体" w:cs="宋体"/>
          <w:sz w:val="24"/>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仿宋_GB2312"/>
          <w:bCs/>
          <w:snapToGrid w:val="0"/>
          <w:sz w:val="24"/>
        </w:rPr>
        <w:t>报价情况说明</w:t>
      </w:r>
      <w:r>
        <w:rPr>
          <w:rFonts w:hint="eastAsia" w:ascii="宋体" w:hAnsi="宋体" w:cs="宋体"/>
          <w:sz w:val="24"/>
        </w:rPr>
        <w:t>……………………………………………………………（页码）</w:t>
      </w:r>
    </w:p>
    <w:p w14:paraId="34EDE109">
      <w:pPr>
        <w:snapToGrid w:val="0"/>
        <w:spacing w:line="360" w:lineRule="auto"/>
        <w:rPr>
          <w:rFonts w:hint="eastAsia" w:ascii="宋体" w:hAnsi="宋体" w:cs="宋体"/>
          <w:sz w:val="24"/>
        </w:rPr>
      </w:pPr>
      <w:bookmarkStart w:id="405" w:name="_Hlk221544990"/>
      <w:r>
        <w:rPr>
          <w:rFonts w:hint="eastAsia" w:ascii="宋体" w:hAnsi="宋体" w:cs="宋体"/>
          <w:sz w:val="24"/>
        </w:rPr>
        <w:t>（3）关于符合本国产品标准的声明函………………………………………（页码）</w:t>
      </w:r>
    </w:p>
    <w:p w14:paraId="0AEBC20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sz w:val="24"/>
          <w:lang w:val="en-US" w:eastAsia="zh-CN"/>
        </w:rPr>
        <w:t>(4)</w:t>
      </w:r>
      <w:r>
        <w:rPr>
          <w:rFonts w:hint="eastAsia" w:ascii="宋体" w:hAnsi="宋体" w:cs="宋体"/>
          <w:color w:val="000000" w:themeColor="text1"/>
          <w:sz w:val="24"/>
          <w:highlight w:val="none"/>
          <w14:textFill>
            <w14:solidFill>
              <w14:schemeClr w14:val="tx1"/>
            </w14:solidFill>
          </w14:textFill>
        </w:rPr>
        <w:t>中小企业声明函………………………………………………………………（页码）</w:t>
      </w:r>
    </w:p>
    <w:p w14:paraId="1851175B">
      <w:pPr>
        <w:snapToGrid w:val="0"/>
        <w:spacing w:line="360" w:lineRule="auto"/>
        <w:rPr>
          <w:rFonts w:hint="default" w:ascii="宋体" w:hAnsi="宋体" w:eastAsia="宋体" w:cs="宋体"/>
          <w:sz w:val="24"/>
          <w:lang w:val="en-US" w:eastAsia="zh-CN"/>
        </w:rPr>
      </w:pPr>
    </w:p>
    <w:bookmarkEnd w:id="405"/>
    <w:p w14:paraId="5B05A35B">
      <w:pPr>
        <w:pStyle w:val="81"/>
        <w:rPr>
          <w:color w:val="auto"/>
          <w:highlight w:val="none"/>
        </w:rPr>
      </w:pPr>
    </w:p>
    <w:p w14:paraId="11C8150C">
      <w:pPr>
        <w:snapToGrid w:val="0"/>
        <w:spacing w:line="360" w:lineRule="auto"/>
        <w:ind w:right="480"/>
        <w:jc w:val="center"/>
        <w:rPr>
          <w:rFonts w:ascii="宋体" w:hAnsi="宋体" w:cs="宋体"/>
          <w:b/>
          <w:color w:val="auto"/>
          <w:kern w:val="0"/>
          <w:sz w:val="32"/>
          <w:szCs w:val="32"/>
          <w:highlight w:val="none"/>
        </w:rPr>
      </w:pPr>
    </w:p>
    <w:p w14:paraId="67A4A743">
      <w:pPr>
        <w:snapToGrid w:val="0"/>
        <w:spacing w:line="360" w:lineRule="auto"/>
        <w:ind w:right="480"/>
        <w:jc w:val="center"/>
        <w:rPr>
          <w:rFonts w:ascii="宋体" w:hAnsi="宋体" w:cs="宋体"/>
          <w:b/>
          <w:color w:val="auto"/>
          <w:kern w:val="0"/>
          <w:sz w:val="32"/>
          <w:szCs w:val="32"/>
          <w:highlight w:val="none"/>
        </w:rPr>
      </w:pPr>
    </w:p>
    <w:p w14:paraId="0CDE44C8">
      <w:pPr>
        <w:snapToGrid w:val="0"/>
        <w:spacing w:line="360" w:lineRule="auto"/>
        <w:ind w:right="480"/>
        <w:jc w:val="center"/>
        <w:rPr>
          <w:rFonts w:ascii="宋体" w:hAnsi="宋体" w:cs="宋体"/>
          <w:b/>
          <w:color w:val="auto"/>
          <w:kern w:val="0"/>
          <w:sz w:val="32"/>
          <w:szCs w:val="32"/>
          <w:highlight w:val="none"/>
        </w:rPr>
      </w:pPr>
    </w:p>
    <w:p w14:paraId="7DBD8B46">
      <w:pPr>
        <w:snapToGrid w:val="0"/>
        <w:spacing w:line="360" w:lineRule="auto"/>
        <w:ind w:right="480"/>
        <w:jc w:val="center"/>
        <w:rPr>
          <w:rFonts w:ascii="宋体" w:hAnsi="宋体" w:cs="宋体"/>
          <w:b/>
          <w:color w:val="auto"/>
          <w:kern w:val="0"/>
          <w:sz w:val="32"/>
          <w:szCs w:val="32"/>
          <w:highlight w:val="none"/>
        </w:rPr>
      </w:pPr>
    </w:p>
    <w:p w14:paraId="71BCFDEB">
      <w:pPr>
        <w:snapToGrid w:val="0"/>
        <w:spacing w:line="360" w:lineRule="auto"/>
        <w:ind w:right="480"/>
        <w:jc w:val="center"/>
        <w:rPr>
          <w:rFonts w:ascii="宋体" w:hAnsi="宋体" w:cs="宋体"/>
          <w:b/>
          <w:color w:val="auto"/>
          <w:kern w:val="0"/>
          <w:sz w:val="32"/>
          <w:szCs w:val="32"/>
          <w:highlight w:val="none"/>
        </w:rPr>
      </w:pPr>
    </w:p>
    <w:p w14:paraId="695CB224">
      <w:pPr>
        <w:snapToGrid w:val="0"/>
        <w:spacing w:line="360" w:lineRule="auto"/>
        <w:ind w:right="480"/>
        <w:jc w:val="center"/>
        <w:rPr>
          <w:rFonts w:ascii="宋体" w:hAnsi="宋体" w:cs="宋体"/>
          <w:b/>
          <w:color w:val="auto"/>
          <w:kern w:val="0"/>
          <w:sz w:val="32"/>
          <w:szCs w:val="32"/>
          <w:highlight w:val="none"/>
        </w:rPr>
      </w:pPr>
    </w:p>
    <w:p w14:paraId="4F2DFE6A">
      <w:pPr>
        <w:snapToGrid w:val="0"/>
        <w:spacing w:line="360" w:lineRule="auto"/>
        <w:ind w:right="480"/>
        <w:jc w:val="center"/>
        <w:rPr>
          <w:rFonts w:ascii="宋体" w:hAnsi="宋体" w:cs="宋体"/>
          <w:b/>
          <w:color w:val="auto"/>
          <w:kern w:val="0"/>
          <w:sz w:val="32"/>
          <w:szCs w:val="32"/>
          <w:highlight w:val="none"/>
        </w:rPr>
      </w:pPr>
    </w:p>
    <w:p w14:paraId="319158C4">
      <w:pPr>
        <w:snapToGrid w:val="0"/>
        <w:spacing w:line="360" w:lineRule="auto"/>
        <w:ind w:right="480"/>
        <w:jc w:val="center"/>
        <w:rPr>
          <w:rFonts w:ascii="宋体" w:hAnsi="宋体" w:cs="宋体"/>
          <w:b/>
          <w:color w:val="auto"/>
          <w:kern w:val="0"/>
          <w:sz w:val="32"/>
          <w:szCs w:val="32"/>
          <w:highlight w:val="none"/>
        </w:rPr>
      </w:pPr>
    </w:p>
    <w:p w14:paraId="695A8C2A">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9" w:type="first"/>
          <w:footerReference r:id="rId21" w:type="first"/>
          <w:headerReference r:id="rId18" w:type="default"/>
          <w:footerReference r:id="rId20" w:type="default"/>
          <w:pgSz w:w="11906" w:h="16838"/>
          <w:pgMar w:top="1247" w:right="1418" w:bottom="1276" w:left="1418" w:header="851" w:footer="992" w:gutter="0"/>
          <w:cols w:space="720" w:num="1"/>
          <w:titlePg/>
          <w:docGrid w:linePitch="312" w:charSpace="0"/>
        </w:sectPr>
      </w:pPr>
    </w:p>
    <w:p w14:paraId="75AED04F">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开标一览表（报价表）</w:t>
      </w:r>
    </w:p>
    <w:p w14:paraId="084588A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BA74B5A">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1BC49E18">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014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3AADB66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346B79F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tcPr>
          <w:p w14:paraId="6A216846">
            <w:pPr>
              <w:spacing w:line="360" w:lineRule="auto"/>
              <w:jc w:val="center"/>
              <w:rPr>
                <w:rFonts w:ascii="宋体" w:hAnsi="宋体" w:cs="宋体"/>
                <w:b/>
                <w:color w:val="auto"/>
                <w:sz w:val="24"/>
                <w:highlight w:val="none"/>
              </w:rPr>
            </w:pPr>
          </w:p>
          <w:p w14:paraId="1BF6CCD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7201615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04A160F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225300A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7464B99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59CF794D">
            <w:pPr>
              <w:spacing w:line="360" w:lineRule="auto"/>
              <w:jc w:val="center"/>
              <w:rPr>
                <w:rFonts w:ascii="宋体" w:hAnsi="宋体" w:cs="宋体"/>
                <w:b/>
                <w:color w:val="auto"/>
                <w:sz w:val="24"/>
                <w:highlight w:val="none"/>
              </w:rPr>
            </w:pPr>
          </w:p>
          <w:p w14:paraId="29076A2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28001C7B">
            <w:pPr>
              <w:spacing w:line="360" w:lineRule="auto"/>
              <w:jc w:val="center"/>
              <w:rPr>
                <w:rFonts w:ascii="宋体" w:hAnsi="宋体" w:cs="宋体"/>
                <w:b/>
                <w:color w:val="auto"/>
                <w:sz w:val="24"/>
                <w:highlight w:val="none"/>
              </w:rPr>
            </w:pPr>
          </w:p>
        </w:tc>
      </w:tr>
      <w:tr w14:paraId="16FE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4AEF28F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2D971B0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0F132880">
            <w:pPr>
              <w:snapToGrid w:val="0"/>
              <w:spacing w:line="360" w:lineRule="auto"/>
              <w:jc w:val="center"/>
              <w:rPr>
                <w:rFonts w:ascii="宋体" w:hAnsi="宋体" w:cs="宋体"/>
                <w:color w:val="auto"/>
                <w:sz w:val="24"/>
                <w:highlight w:val="none"/>
              </w:rPr>
            </w:pPr>
          </w:p>
        </w:tc>
        <w:tc>
          <w:tcPr>
            <w:tcW w:w="3118" w:type="dxa"/>
            <w:vAlign w:val="center"/>
          </w:tcPr>
          <w:p w14:paraId="0D76A612">
            <w:pPr>
              <w:snapToGrid w:val="0"/>
              <w:spacing w:line="360" w:lineRule="auto"/>
              <w:jc w:val="center"/>
              <w:rPr>
                <w:rFonts w:ascii="宋体" w:hAnsi="宋体" w:cs="宋体"/>
                <w:color w:val="auto"/>
                <w:sz w:val="24"/>
                <w:highlight w:val="none"/>
              </w:rPr>
            </w:pPr>
          </w:p>
        </w:tc>
        <w:tc>
          <w:tcPr>
            <w:tcW w:w="993" w:type="dxa"/>
            <w:vAlign w:val="center"/>
          </w:tcPr>
          <w:p w14:paraId="574C7774">
            <w:pPr>
              <w:snapToGrid w:val="0"/>
              <w:spacing w:line="360" w:lineRule="auto"/>
              <w:jc w:val="center"/>
              <w:rPr>
                <w:rFonts w:ascii="宋体" w:hAnsi="宋体" w:cs="宋体"/>
                <w:color w:val="auto"/>
                <w:sz w:val="24"/>
                <w:highlight w:val="none"/>
              </w:rPr>
            </w:pPr>
          </w:p>
        </w:tc>
        <w:tc>
          <w:tcPr>
            <w:tcW w:w="1559" w:type="dxa"/>
            <w:vAlign w:val="center"/>
          </w:tcPr>
          <w:p w14:paraId="70062B1B">
            <w:pPr>
              <w:spacing w:line="360" w:lineRule="auto"/>
              <w:jc w:val="center"/>
              <w:rPr>
                <w:rFonts w:ascii="宋体" w:hAnsi="宋体" w:cs="宋体"/>
                <w:color w:val="auto"/>
                <w:sz w:val="24"/>
                <w:highlight w:val="none"/>
              </w:rPr>
            </w:pPr>
          </w:p>
        </w:tc>
        <w:tc>
          <w:tcPr>
            <w:tcW w:w="1984" w:type="dxa"/>
            <w:vAlign w:val="center"/>
          </w:tcPr>
          <w:p w14:paraId="26E58402">
            <w:pPr>
              <w:spacing w:line="360" w:lineRule="auto"/>
              <w:jc w:val="center"/>
              <w:rPr>
                <w:rFonts w:ascii="宋体" w:hAnsi="宋体" w:cs="宋体"/>
                <w:color w:val="auto"/>
                <w:sz w:val="24"/>
                <w:highlight w:val="none"/>
              </w:rPr>
            </w:pPr>
          </w:p>
        </w:tc>
        <w:tc>
          <w:tcPr>
            <w:tcW w:w="3119" w:type="dxa"/>
            <w:vAlign w:val="center"/>
          </w:tcPr>
          <w:p w14:paraId="6DD56507">
            <w:pPr>
              <w:spacing w:line="360" w:lineRule="auto"/>
              <w:jc w:val="center"/>
              <w:rPr>
                <w:rFonts w:ascii="宋体" w:hAnsi="宋体" w:cs="宋体"/>
                <w:color w:val="auto"/>
                <w:sz w:val="24"/>
                <w:highlight w:val="none"/>
              </w:rPr>
            </w:pPr>
          </w:p>
        </w:tc>
      </w:tr>
      <w:tr w14:paraId="48EB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5769076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32A5E61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5F86753E">
            <w:pPr>
              <w:snapToGrid w:val="0"/>
              <w:spacing w:line="360" w:lineRule="auto"/>
              <w:jc w:val="center"/>
              <w:rPr>
                <w:rFonts w:ascii="宋体" w:hAnsi="宋体" w:cs="宋体"/>
                <w:color w:val="auto"/>
                <w:sz w:val="24"/>
                <w:highlight w:val="none"/>
              </w:rPr>
            </w:pPr>
          </w:p>
        </w:tc>
        <w:tc>
          <w:tcPr>
            <w:tcW w:w="3118" w:type="dxa"/>
            <w:vAlign w:val="center"/>
          </w:tcPr>
          <w:p w14:paraId="5DE47334">
            <w:pPr>
              <w:snapToGrid w:val="0"/>
              <w:spacing w:line="360" w:lineRule="auto"/>
              <w:jc w:val="center"/>
              <w:rPr>
                <w:rFonts w:ascii="宋体" w:hAnsi="宋体" w:cs="宋体"/>
                <w:color w:val="auto"/>
                <w:sz w:val="24"/>
                <w:highlight w:val="none"/>
              </w:rPr>
            </w:pPr>
          </w:p>
        </w:tc>
        <w:tc>
          <w:tcPr>
            <w:tcW w:w="993" w:type="dxa"/>
            <w:vAlign w:val="center"/>
          </w:tcPr>
          <w:p w14:paraId="1E38168F">
            <w:pPr>
              <w:snapToGrid w:val="0"/>
              <w:spacing w:line="360" w:lineRule="auto"/>
              <w:jc w:val="center"/>
              <w:rPr>
                <w:rFonts w:ascii="宋体" w:hAnsi="宋体" w:cs="宋体"/>
                <w:color w:val="auto"/>
                <w:sz w:val="24"/>
                <w:highlight w:val="none"/>
              </w:rPr>
            </w:pPr>
          </w:p>
        </w:tc>
        <w:tc>
          <w:tcPr>
            <w:tcW w:w="1559" w:type="dxa"/>
            <w:vAlign w:val="center"/>
          </w:tcPr>
          <w:p w14:paraId="1B57D82D">
            <w:pPr>
              <w:spacing w:line="360" w:lineRule="auto"/>
              <w:jc w:val="center"/>
              <w:rPr>
                <w:rFonts w:ascii="宋体" w:hAnsi="宋体" w:cs="宋体"/>
                <w:color w:val="auto"/>
                <w:sz w:val="24"/>
                <w:highlight w:val="none"/>
              </w:rPr>
            </w:pPr>
          </w:p>
        </w:tc>
        <w:tc>
          <w:tcPr>
            <w:tcW w:w="1984" w:type="dxa"/>
            <w:vAlign w:val="center"/>
          </w:tcPr>
          <w:p w14:paraId="737356D4">
            <w:pPr>
              <w:spacing w:line="360" w:lineRule="auto"/>
              <w:jc w:val="center"/>
              <w:rPr>
                <w:rFonts w:ascii="宋体" w:hAnsi="宋体" w:cs="宋体"/>
                <w:color w:val="auto"/>
                <w:sz w:val="24"/>
                <w:highlight w:val="none"/>
              </w:rPr>
            </w:pPr>
          </w:p>
        </w:tc>
        <w:tc>
          <w:tcPr>
            <w:tcW w:w="3119" w:type="dxa"/>
            <w:vAlign w:val="center"/>
          </w:tcPr>
          <w:p w14:paraId="5EF0B299">
            <w:pPr>
              <w:spacing w:line="360" w:lineRule="auto"/>
              <w:jc w:val="center"/>
              <w:rPr>
                <w:rFonts w:ascii="宋体" w:hAnsi="宋体" w:cs="宋体"/>
                <w:color w:val="auto"/>
                <w:sz w:val="24"/>
                <w:highlight w:val="none"/>
              </w:rPr>
            </w:pPr>
          </w:p>
        </w:tc>
      </w:tr>
      <w:tr w14:paraId="04D8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799FA1D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58606C9A">
            <w:pPr>
              <w:snapToGrid w:val="0"/>
              <w:spacing w:line="360" w:lineRule="auto"/>
              <w:jc w:val="center"/>
              <w:rPr>
                <w:rFonts w:ascii="宋体" w:hAnsi="宋体" w:cs="宋体"/>
                <w:color w:val="auto"/>
                <w:sz w:val="24"/>
                <w:highlight w:val="none"/>
              </w:rPr>
            </w:pPr>
          </w:p>
        </w:tc>
        <w:tc>
          <w:tcPr>
            <w:tcW w:w="1843" w:type="dxa"/>
            <w:vAlign w:val="center"/>
          </w:tcPr>
          <w:p w14:paraId="021CF08D">
            <w:pPr>
              <w:snapToGrid w:val="0"/>
              <w:spacing w:line="360" w:lineRule="auto"/>
              <w:jc w:val="center"/>
              <w:rPr>
                <w:rFonts w:ascii="宋体" w:hAnsi="宋体" w:cs="宋体"/>
                <w:color w:val="auto"/>
                <w:sz w:val="24"/>
                <w:highlight w:val="none"/>
              </w:rPr>
            </w:pPr>
          </w:p>
        </w:tc>
        <w:tc>
          <w:tcPr>
            <w:tcW w:w="3118" w:type="dxa"/>
            <w:vAlign w:val="center"/>
          </w:tcPr>
          <w:p w14:paraId="1EFC666E">
            <w:pPr>
              <w:snapToGrid w:val="0"/>
              <w:spacing w:line="360" w:lineRule="auto"/>
              <w:jc w:val="center"/>
              <w:rPr>
                <w:rFonts w:ascii="宋体" w:hAnsi="宋体" w:cs="宋体"/>
                <w:color w:val="auto"/>
                <w:sz w:val="24"/>
                <w:highlight w:val="none"/>
              </w:rPr>
            </w:pPr>
          </w:p>
        </w:tc>
        <w:tc>
          <w:tcPr>
            <w:tcW w:w="993" w:type="dxa"/>
            <w:vAlign w:val="center"/>
          </w:tcPr>
          <w:p w14:paraId="746218CD">
            <w:pPr>
              <w:snapToGrid w:val="0"/>
              <w:spacing w:line="360" w:lineRule="auto"/>
              <w:jc w:val="center"/>
              <w:rPr>
                <w:rFonts w:ascii="宋体" w:hAnsi="宋体" w:cs="宋体"/>
                <w:color w:val="auto"/>
                <w:sz w:val="24"/>
                <w:highlight w:val="none"/>
              </w:rPr>
            </w:pPr>
          </w:p>
        </w:tc>
        <w:tc>
          <w:tcPr>
            <w:tcW w:w="1559" w:type="dxa"/>
            <w:vAlign w:val="center"/>
          </w:tcPr>
          <w:p w14:paraId="289EF1FE">
            <w:pPr>
              <w:spacing w:line="360" w:lineRule="auto"/>
              <w:jc w:val="center"/>
              <w:rPr>
                <w:rFonts w:ascii="宋体" w:hAnsi="宋体" w:cs="宋体"/>
                <w:color w:val="auto"/>
                <w:sz w:val="24"/>
                <w:highlight w:val="none"/>
              </w:rPr>
            </w:pPr>
          </w:p>
        </w:tc>
        <w:tc>
          <w:tcPr>
            <w:tcW w:w="1984" w:type="dxa"/>
            <w:vAlign w:val="center"/>
          </w:tcPr>
          <w:p w14:paraId="5E691F60">
            <w:pPr>
              <w:spacing w:line="360" w:lineRule="auto"/>
              <w:jc w:val="center"/>
              <w:rPr>
                <w:rFonts w:ascii="宋体" w:hAnsi="宋体" w:cs="宋体"/>
                <w:color w:val="auto"/>
                <w:sz w:val="24"/>
                <w:highlight w:val="none"/>
              </w:rPr>
            </w:pPr>
          </w:p>
        </w:tc>
        <w:tc>
          <w:tcPr>
            <w:tcW w:w="3119" w:type="dxa"/>
            <w:vAlign w:val="center"/>
          </w:tcPr>
          <w:p w14:paraId="39B53C07">
            <w:pPr>
              <w:spacing w:line="360" w:lineRule="auto"/>
              <w:jc w:val="center"/>
              <w:rPr>
                <w:rFonts w:ascii="宋体" w:hAnsi="宋体" w:cs="宋体"/>
                <w:color w:val="auto"/>
                <w:sz w:val="24"/>
                <w:highlight w:val="none"/>
              </w:rPr>
            </w:pPr>
          </w:p>
        </w:tc>
      </w:tr>
      <w:tr w14:paraId="6FD1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534" w:type="dxa"/>
            <w:vAlign w:val="center"/>
          </w:tcPr>
          <w:p w14:paraId="4032D969">
            <w:pPr>
              <w:spacing w:line="360" w:lineRule="auto"/>
              <w:jc w:val="center"/>
              <w:rPr>
                <w:rFonts w:ascii="宋体" w:hAnsi="宋体" w:cs="宋体"/>
                <w:color w:val="auto"/>
                <w:sz w:val="24"/>
                <w:highlight w:val="none"/>
              </w:rPr>
            </w:pPr>
          </w:p>
        </w:tc>
        <w:tc>
          <w:tcPr>
            <w:tcW w:w="1417" w:type="dxa"/>
            <w:vAlign w:val="center"/>
          </w:tcPr>
          <w:p w14:paraId="630823B2">
            <w:pPr>
              <w:snapToGrid w:val="0"/>
              <w:spacing w:line="360" w:lineRule="auto"/>
              <w:jc w:val="center"/>
              <w:rPr>
                <w:rFonts w:ascii="宋体" w:hAnsi="宋体" w:cs="宋体"/>
                <w:color w:val="auto"/>
                <w:sz w:val="24"/>
                <w:highlight w:val="none"/>
              </w:rPr>
            </w:pPr>
          </w:p>
        </w:tc>
        <w:tc>
          <w:tcPr>
            <w:tcW w:w="1843" w:type="dxa"/>
            <w:vAlign w:val="center"/>
          </w:tcPr>
          <w:p w14:paraId="47C0D80B">
            <w:pPr>
              <w:snapToGrid w:val="0"/>
              <w:spacing w:line="360" w:lineRule="auto"/>
              <w:jc w:val="center"/>
              <w:rPr>
                <w:rFonts w:ascii="宋体" w:hAnsi="宋体" w:cs="宋体"/>
                <w:color w:val="auto"/>
                <w:sz w:val="24"/>
                <w:highlight w:val="none"/>
              </w:rPr>
            </w:pPr>
          </w:p>
        </w:tc>
        <w:tc>
          <w:tcPr>
            <w:tcW w:w="3118" w:type="dxa"/>
            <w:vAlign w:val="center"/>
          </w:tcPr>
          <w:p w14:paraId="480667DE">
            <w:pPr>
              <w:snapToGrid w:val="0"/>
              <w:spacing w:line="360" w:lineRule="auto"/>
              <w:jc w:val="center"/>
              <w:rPr>
                <w:rFonts w:ascii="宋体" w:hAnsi="宋体" w:cs="宋体"/>
                <w:color w:val="auto"/>
                <w:sz w:val="24"/>
                <w:highlight w:val="none"/>
              </w:rPr>
            </w:pPr>
          </w:p>
        </w:tc>
        <w:tc>
          <w:tcPr>
            <w:tcW w:w="993" w:type="dxa"/>
            <w:vAlign w:val="center"/>
          </w:tcPr>
          <w:p w14:paraId="3FD7F788">
            <w:pPr>
              <w:snapToGrid w:val="0"/>
              <w:spacing w:line="360" w:lineRule="auto"/>
              <w:jc w:val="center"/>
              <w:rPr>
                <w:rFonts w:ascii="宋体" w:hAnsi="宋体" w:cs="宋体"/>
                <w:color w:val="auto"/>
                <w:sz w:val="24"/>
                <w:highlight w:val="none"/>
              </w:rPr>
            </w:pPr>
          </w:p>
        </w:tc>
        <w:tc>
          <w:tcPr>
            <w:tcW w:w="1559" w:type="dxa"/>
            <w:vAlign w:val="center"/>
          </w:tcPr>
          <w:p w14:paraId="6662506F">
            <w:pPr>
              <w:spacing w:line="360" w:lineRule="auto"/>
              <w:jc w:val="center"/>
              <w:rPr>
                <w:rFonts w:ascii="宋体" w:hAnsi="宋体" w:cs="宋体"/>
                <w:color w:val="auto"/>
                <w:sz w:val="24"/>
                <w:highlight w:val="none"/>
              </w:rPr>
            </w:pPr>
          </w:p>
        </w:tc>
        <w:tc>
          <w:tcPr>
            <w:tcW w:w="1984" w:type="dxa"/>
            <w:vAlign w:val="center"/>
          </w:tcPr>
          <w:p w14:paraId="1C25A1B5">
            <w:pPr>
              <w:spacing w:line="360" w:lineRule="auto"/>
              <w:jc w:val="center"/>
              <w:rPr>
                <w:rFonts w:ascii="宋体" w:hAnsi="宋体" w:cs="宋体"/>
                <w:color w:val="auto"/>
                <w:sz w:val="24"/>
                <w:highlight w:val="none"/>
              </w:rPr>
            </w:pPr>
          </w:p>
        </w:tc>
        <w:tc>
          <w:tcPr>
            <w:tcW w:w="3119" w:type="dxa"/>
            <w:vAlign w:val="center"/>
          </w:tcPr>
          <w:p w14:paraId="12566627">
            <w:pPr>
              <w:spacing w:line="360" w:lineRule="auto"/>
              <w:jc w:val="center"/>
              <w:rPr>
                <w:rFonts w:ascii="宋体" w:hAnsi="宋体" w:cs="宋体"/>
                <w:color w:val="auto"/>
                <w:sz w:val="24"/>
                <w:highlight w:val="none"/>
              </w:rPr>
            </w:pPr>
          </w:p>
        </w:tc>
      </w:tr>
      <w:tr w14:paraId="2BD8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25D66E88">
            <w:pPr>
              <w:spacing w:line="360" w:lineRule="auto"/>
              <w:jc w:val="center"/>
              <w:rPr>
                <w:rFonts w:ascii="宋体" w:hAnsi="宋体" w:cs="宋体"/>
                <w:color w:val="auto"/>
                <w:sz w:val="24"/>
                <w:highlight w:val="none"/>
              </w:rPr>
            </w:pPr>
          </w:p>
        </w:tc>
        <w:tc>
          <w:tcPr>
            <w:tcW w:w="1417" w:type="dxa"/>
            <w:vAlign w:val="center"/>
          </w:tcPr>
          <w:p w14:paraId="341F2106">
            <w:pPr>
              <w:snapToGrid w:val="0"/>
              <w:spacing w:line="360" w:lineRule="auto"/>
              <w:jc w:val="center"/>
              <w:rPr>
                <w:rFonts w:ascii="宋体" w:hAnsi="宋体" w:cs="宋体"/>
                <w:color w:val="auto"/>
                <w:sz w:val="24"/>
                <w:highlight w:val="none"/>
              </w:rPr>
            </w:pPr>
          </w:p>
        </w:tc>
        <w:tc>
          <w:tcPr>
            <w:tcW w:w="1843" w:type="dxa"/>
            <w:vAlign w:val="center"/>
          </w:tcPr>
          <w:p w14:paraId="3895F312">
            <w:pPr>
              <w:snapToGrid w:val="0"/>
              <w:spacing w:line="360" w:lineRule="auto"/>
              <w:jc w:val="center"/>
              <w:rPr>
                <w:rFonts w:ascii="宋体" w:hAnsi="宋体" w:cs="宋体"/>
                <w:color w:val="auto"/>
                <w:sz w:val="24"/>
                <w:highlight w:val="none"/>
              </w:rPr>
            </w:pPr>
          </w:p>
        </w:tc>
        <w:tc>
          <w:tcPr>
            <w:tcW w:w="3118" w:type="dxa"/>
            <w:vAlign w:val="center"/>
          </w:tcPr>
          <w:p w14:paraId="2BD437C9">
            <w:pPr>
              <w:snapToGrid w:val="0"/>
              <w:spacing w:line="360" w:lineRule="auto"/>
              <w:jc w:val="center"/>
              <w:rPr>
                <w:rFonts w:ascii="宋体" w:hAnsi="宋体" w:cs="宋体"/>
                <w:color w:val="auto"/>
                <w:sz w:val="24"/>
                <w:highlight w:val="none"/>
              </w:rPr>
            </w:pPr>
          </w:p>
        </w:tc>
        <w:tc>
          <w:tcPr>
            <w:tcW w:w="993" w:type="dxa"/>
            <w:vAlign w:val="center"/>
          </w:tcPr>
          <w:p w14:paraId="08BE928A">
            <w:pPr>
              <w:snapToGrid w:val="0"/>
              <w:spacing w:line="360" w:lineRule="auto"/>
              <w:jc w:val="center"/>
              <w:rPr>
                <w:rFonts w:ascii="宋体" w:hAnsi="宋体" w:cs="宋体"/>
                <w:color w:val="auto"/>
                <w:sz w:val="24"/>
                <w:highlight w:val="none"/>
              </w:rPr>
            </w:pPr>
          </w:p>
        </w:tc>
        <w:tc>
          <w:tcPr>
            <w:tcW w:w="1559" w:type="dxa"/>
            <w:vAlign w:val="center"/>
          </w:tcPr>
          <w:p w14:paraId="39BAD405">
            <w:pPr>
              <w:spacing w:line="360" w:lineRule="auto"/>
              <w:jc w:val="center"/>
              <w:rPr>
                <w:rFonts w:ascii="宋体" w:hAnsi="宋体" w:cs="宋体"/>
                <w:color w:val="auto"/>
                <w:sz w:val="24"/>
                <w:highlight w:val="none"/>
              </w:rPr>
            </w:pPr>
          </w:p>
        </w:tc>
        <w:tc>
          <w:tcPr>
            <w:tcW w:w="1984" w:type="dxa"/>
            <w:vAlign w:val="center"/>
          </w:tcPr>
          <w:p w14:paraId="62A341CA">
            <w:pPr>
              <w:spacing w:line="360" w:lineRule="auto"/>
              <w:jc w:val="center"/>
              <w:rPr>
                <w:rFonts w:ascii="宋体" w:hAnsi="宋体" w:cs="宋体"/>
                <w:color w:val="auto"/>
                <w:sz w:val="24"/>
                <w:highlight w:val="none"/>
              </w:rPr>
            </w:pPr>
          </w:p>
        </w:tc>
        <w:tc>
          <w:tcPr>
            <w:tcW w:w="3119" w:type="dxa"/>
            <w:vAlign w:val="center"/>
          </w:tcPr>
          <w:p w14:paraId="51EF0132">
            <w:pPr>
              <w:spacing w:line="360" w:lineRule="auto"/>
              <w:jc w:val="center"/>
              <w:rPr>
                <w:rFonts w:ascii="宋体" w:hAnsi="宋体" w:cs="宋体"/>
                <w:color w:val="auto"/>
                <w:sz w:val="24"/>
                <w:highlight w:val="none"/>
              </w:rPr>
            </w:pPr>
          </w:p>
        </w:tc>
      </w:tr>
      <w:tr w14:paraId="2028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0BB0511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03FF27D9">
            <w:pPr>
              <w:spacing w:line="360" w:lineRule="auto"/>
              <w:jc w:val="center"/>
              <w:rPr>
                <w:rFonts w:ascii="宋体" w:hAnsi="宋体" w:cs="宋体"/>
                <w:color w:val="auto"/>
                <w:sz w:val="24"/>
                <w:highlight w:val="none"/>
              </w:rPr>
            </w:pPr>
          </w:p>
        </w:tc>
      </w:tr>
      <w:tr w14:paraId="21F9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61243F2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1ADC7F7D">
            <w:pPr>
              <w:spacing w:line="360" w:lineRule="auto"/>
              <w:jc w:val="center"/>
              <w:rPr>
                <w:rFonts w:ascii="宋体" w:hAnsi="宋体" w:cs="宋体"/>
                <w:color w:val="auto"/>
                <w:sz w:val="24"/>
                <w:highlight w:val="none"/>
              </w:rPr>
            </w:pPr>
          </w:p>
        </w:tc>
      </w:tr>
    </w:tbl>
    <w:p w14:paraId="6BD8E09F">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79BD22A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7ADA3EF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0137C589">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38608753">
      <w:pPr>
        <w:snapToGrid w:val="0"/>
        <w:spacing w:line="360" w:lineRule="auto"/>
        <w:ind w:firstLine="480" w:firstLineChars="200"/>
        <w:jc w:val="left"/>
        <w:rPr>
          <w:rFonts w:ascii="宋体" w:hAnsi="宋体" w:cs="宋体"/>
          <w:color w:val="auto"/>
          <w:kern w:val="0"/>
          <w:sz w:val="24"/>
          <w:highlight w:val="none"/>
          <w:lang w:val="zh-CN"/>
        </w:rPr>
      </w:pPr>
    </w:p>
    <w:p w14:paraId="7DA70631">
      <w:pPr>
        <w:spacing w:line="360" w:lineRule="auto"/>
        <w:ind w:firstLine="482" w:firstLineChars="200"/>
        <w:rPr>
          <w:rFonts w:ascii="宋体" w:hAnsi="宋体" w:cs="宋体"/>
          <w:b/>
          <w:color w:val="auto"/>
          <w:kern w:val="0"/>
          <w:sz w:val="24"/>
          <w:highlight w:val="none"/>
        </w:rPr>
      </w:pPr>
    </w:p>
    <w:p w14:paraId="34C9AA88">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657E3C50">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2238F917">
      <w:pPr>
        <w:pStyle w:val="693"/>
        <w:keepNext w:val="0"/>
        <w:pageBreakBefore w:val="0"/>
        <w:numPr>
          <w:ilvl w:val="255"/>
          <w:numId w:val="0"/>
        </w:numPr>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二、报价情况说明（如果有）</w:t>
      </w:r>
    </w:p>
    <w:p w14:paraId="5664FC18">
      <w:pPr>
        <w:pStyle w:val="693"/>
        <w:keepNext w:val="0"/>
        <w:pageBreakBefore w:val="0"/>
        <w:numPr>
          <w:ilvl w:val="255"/>
          <w:numId w:val="0"/>
        </w:numPr>
        <w:tabs>
          <w:tab w:val="clear" w:pos="720"/>
        </w:tabs>
        <w:snapToGrid w:val="0"/>
        <w:spacing w:before="120" w:after="120"/>
        <w:outlineLvl w:val="9"/>
        <w:rPr>
          <w:rFonts w:hint="eastAsia" w:ascii="宋体" w:hAnsi="宋体" w:eastAsia="宋体" w:cs="宋体"/>
          <w:bCs/>
          <w:sz w:val="24"/>
        </w:rPr>
      </w:pPr>
      <w:r>
        <w:rPr>
          <w:rFonts w:hint="eastAsia" w:ascii="宋体" w:hAnsi="宋体" w:eastAsia="宋体" w:cs="宋体"/>
          <w:bCs/>
          <w:sz w:val="24"/>
        </w:rPr>
        <w:t>（如投标人投标</w:t>
      </w:r>
      <w:r>
        <w:rPr>
          <w:rFonts w:ascii="宋体" w:hAnsi="宋体" w:eastAsia="宋体" w:cs="宋体"/>
          <w:bCs/>
          <w:sz w:val="24"/>
        </w:rPr>
        <w:t>报价低于采购项目最高限价</w:t>
      </w:r>
      <w:r>
        <w:rPr>
          <w:rFonts w:hint="eastAsia" w:ascii="宋体" w:hAnsi="宋体" w:eastAsia="宋体" w:cs="宋体"/>
          <w:bCs/>
          <w:sz w:val="24"/>
          <w:lang w:val="en-US" w:eastAsia="zh-CN"/>
        </w:rPr>
        <w:t>45</w:t>
      </w:r>
      <w:r>
        <w:rPr>
          <w:rFonts w:hint="eastAsia" w:ascii="宋体" w:hAnsi="宋体" w:eastAsia="宋体" w:cs="宋体"/>
          <w:bCs/>
          <w:sz w:val="24"/>
        </w:rPr>
        <w:t>%</w:t>
      </w:r>
      <w:r>
        <w:rPr>
          <w:rFonts w:ascii="宋体" w:hAnsi="宋体" w:eastAsia="宋体" w:cs="宋体"/>
          <w:bCs/>
          <w:sz w:val="24"/>
        </w:rPr>
        <w:t>的，即投标（响应）报价&lt;采购项目最高限价×</w:t>
      </w:r>
      <w:r>
        <w:rPr>
          <w:rFonts w:hint="eastAsia" w:ascii="宋体" w:hAnsi="宋体" w:eastAsia="宋体" w:cs="宋体"/>
          <w:bCs/>
          <w:sz w:val="24"/>
          <w:lang w:val="en-US" w:eastAsia="zh-CN"/>
        </w:rPr>
        <w:t>45</w:t>
      </w:r>
      <w:r>
        <w:rPr>
          <w:rFonts w:ascii="宋体" w:hAnsi="宋体" w:eastAsia="宋体" w:cs="宋体"/>
          <w:bCs/>
          <w:sz w:val="24"/>
        </w:rPr>
        <w:t>%</w:t>
      </w:r>
      <w:r>
        <w:rPr>
          <w:rFonts w:hint="eastAsia" w:ascii="宋体" w:hAnsi="宋体" w:eastAsia="宋体" w:cs="宋体"/>
          <w:bCs/>
          <w:sz w:val="24"/>
        </w:rPr>
        <w:t>，应当提交本文档，</w:t>
      </w:r>
      <w:r>
        <w:rPr>
          <w:rFonts w:ascii="宋体" w:hAnsi="宋体" w:eastAsia="宋体" w:cs="宋体"/>
          <w:bCs/>
          <w:sz w:val="24"/>
        </w:rPr>
        <w:t>提供项目具体成本测算等与报价合理性相关的书面说明及必要的证明材料，包括但不限于原材料成本、人工成本、制造费用等</w:t>
      </w:r>
      <w:r>
        <w:rPr>
          <w:rFonts w:hint="eastAsia" w:ascii="宋体" w:hAnsi="宋体" w:eastAsia="宋体" w:cs="宋体"/>
          <w:bCs/>
          <w:sz w:val="24"/>
        </w:rPr>
        <w:t>，</w:t>
      </w:r>
      <w:r>
        <w:rPr>
          <w:rFonts w:ascii="宋体" w:hAnsi="宋体" w:eastAsia="宋体" w:cs="宋体"/>
          <w:bCs/>
          <w:sz w:val="24"/>
        </w:rPr>
        <w:t>投标（响应）供应商不能提供书面说明、证明材料，或者提供的书面说明、证明材料不能证明其报价合理性的，评审委员会应当将其作为无效投标（响应）处理</w:t>
      </w:r>
      <w:r>
        <w:rPr>
          <w:rFonts w:hint="eastAsia" w:ascii="宋体" w:hAnsi="宋体" w:eastAsia="宋体" w:cs="宋体"/>
          <w:bCs/>
          <w:sz w:val="24"/>
        </w:rPr>
        <w:t>）</w:t>
      </w:r>
    </w:p>
    <w:p w14:paraId="2A0A47BE">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28D502F6">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5A0F70DE">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406" w:name="_Hlk101259491"/>
      <w:r>
        <w:rPr>
          <w:rFonts w:hint="eastAsia" w:ascii="宋体" w:hAnsi="宋体" w:eastAsia="宋体" w:cs="宋体"/>
          <w:color w:val="auto"/>
          <w:sz w:val="32"/>
          <w:szCs w:val="32"/>
          <w:highlight w:val="none"/>
        </w:rPr>
        <w:t>（如果有）</w:t>
      </w:r>
      <w:bookmarkEnd w:id="406"/>
    </w:p>
    <w:p w14:paraId="7E6F8C44">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02332959">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01CC0893">
      <w:pPr>
        <w:spacing w:line="360" w:lineRule="auto"/>
        <w:ind w:right="420" w:firstLine="3614" w:firstLineChars="1000"/>
        <w:rPr>
          <w:rFonts w:ascii="宋体" w:hAnsi="宋体" w:cs="宋体"/>
          <w:b/>
          <w:color w:val="auto"/>
          <w:kern w:val="0"/>
          <w:sz w:val="36"/>
          <w:szCs w:val="36"/>
          <w:highlight w:val="none"/>
        </w:rPr>
      </w:pPr>
    </w:p>
    <w:p w14:paraId="62308175">
      <w:pPr>
        <w:pStyle w:val="693"/>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bookmarkStart w:id="407" w:name="_Hlk221545018"/>
      <w:r>
        <w:rPr>
          <w:rFonts w:hint="eastAsia" w:ascii="宋体" w:hAnsi="宋体" w:eastAsia="宋体" w:cs="宋体"/>
          <w:kern w:val="2"/>
          <w:sz w:val="32"/>
          <w:szCs w:val="32"/>
        </w:rPr>
        <w:t>三、关于符合本国产品标准的声明函（如果有）</w:t>
      </w:r>
    </w:p>
    <w:p w14:paraId="5F372E34">
      <w:pPr>
        <w:widowControl/>
        <w:spacing w:line="360" w:lineRule="auto"/>
        <w:ind w:firstLine="120" w:firstLineChars="50"/>
        <w:jc w:val="left"/>
        <w:rPr>
          <w:rFonts w:hint="eastAsia" w:ascii="宋体" w:hAnsi="宋体" w:cs="宋体"/>
          <w:b/>
          <w:sz w:val="24"/>
        </w:rPr>
      </w:pPr>
      <w:r>
        <w:rPr>
          <w:rFonts w:hint="eastAsia" w:ascii="宋体" w:hAnsi="宋体" w:cs="宋体"/>
          <w:b/>
          <w:sz w:val="24"/>
        </w:rPr>
        <w:t>[符合《国务院办公厅关于在政府采购中实施本国产品标准及相关政策的通知》规定的本国产品拟享受价格扣除政策的，需提供关于符合本国产品标准的声明函（附件</w:t>
      </w:r>
      <w:r>
        <w:rPr>
          <w:rFonts w:hint="eastAsia" w:ascii="宋体" w:hAnsi="宋体" w:cs="宋体"/>
          <w:b/>
          <w:sz w:val="24"/>
          <w:lang w:val="en-US" w:eastAsia="zh-CN"/>
        </w:rPr>
        <w:t>9</w:t>
      </w:r>
      <w:r>
        <w:rPr>
          <w:rFonts w:hint="eastAsia" w:ascii="宋体" w:hAnsi="宋体" w:cs="宋体"/>
          <w:b/>
          <w:sz w:val="24"/>
        </w:rPr>
        <w:t>）。]</w:t>
      </w:r>
    </w:p>
    <w:bookmarkEnd w:id="407"/>
    <w:p w14:paraId="1C479419">
      <w:pPr>
        <w:spacing w:line="360" w:lineRule="auto"/>
        <w:ind w:right="420" w:firstLine="3614" w:firstLineChars="1000"/>
        <w:rPr>
          <w:rFonts w:ascii="宋体" w:hAnsi="宋体" w:cs="宋体"/>
          <w:b/>
          <w:color w:val="auto"/>
          <w:kern w:val="0"/>
          <w:sz w:val="36"/>
          <w:szCs w:val="36"/>
          <w:highlight w:val="none"/>
        </w:rPr>
      </w:pPr>
    </w:p>
    <w:p w14:paraId="7AAA3B23">
      <w:pPr>
        <w:spacing w:line="360" w:lineRule="auto"/>
        <w:ind w:right="420" w:firstLine="3614" w:firstLineChars="1000"/>
        <w:rPr>
          <w:rFonts w:ascii="宋体" w:hAnsi="宋体" w:cs="宋体"/>
          <w:b/>
          <w:color w:val="auto"/>
          <w:kern w:val="0"/>
          <w:sz w:val="36"/>
          <w:szCs w:val="36"/>
          <w:highlight w:val="none"/>
        </w:rPr>
      </w:pPr>
    </w:p>
    <w:p w14:paraId="0C1D7063">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08" w:name="_Toc465665161"/>
      <w:r>
        <w:rPr>
          <w:rFonts w:hint="eastAsia" w:ascii="宋体" w:hAnsi="宋体" w:cs="宋体"/>
          <w:color w:val="auto"/>
          <w:highlight w:val="none"/>
        </w:rPr>
        <w:t>附件</w:t>
      </w:r>
      <w:bookmarkEnd w:id="408"/>
    </w:p>
    <w:p w14:paraId="47159180">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88B2D21">
      <w:pPr>
        <w:spacing w:line="360" w:lineRule="auto"/>
        <w:jc w:val="center"/>
        <w:rPr>
          <w:rFonts w:ascii="宋体" w:hAnsi="宋体" w:cs="宋体"/>
          <w:b/>
          <w:color w:val="auto"/>
          <w:spacing w:val="6"/>
          <w:sz w:val="32"/>
          <w:szCs w:val="32"/>
          <w:highlight w:val="none"/>
        </w:rPr>
      </w:pPr>
      <w:bookmarkStart w:id="409" w:name="OLE_LINK13"/>
      <w:bookmarkStart w:id="410" w:name="OLE_LINK14"/>
      <w:r>
        <w:rPr>
          <w:rFonts w:hint="eastAsia" w:ascii="宋体" w:hAnsi="宋体" w:cs="宋体"/>
          <w:b/>
          <w:color w:val="auto"/>
          <w:spacing w:val="6"/>
          <w:sz w:val="32"/>
          <w:szCs w:val="32"/>
          <w:highlight w:val="none"/>
        </w:rPr>
        <w:t>残疾人福利性单位声明函</w:t>
      </w:r>
    </w:p>
    <w:bookmarkEnd w:id="409"/>
    <w:bookmarkEnd w:id="410"/>
    <w:p w14:paraId="698E4DCE">
      <w:pPr>
        <w:spacing w:line="360" w:lineRule="auto"/>
        <w:rPr>
          <w:rFonts w:ascii="宋体" w:hAnsi="宋体" w:cs="宋体"/>
          <w:b/>
          <w:color w:val="auto"/>
          <w:spacing w:val="6"/>
          <w:sz w:val="30"/>
          <w:szCs w:val="30"/>
          <w:highlight w:val="none"/>
        </w:rPr>
      </w:pPr>
    </w:p>
    <w:p w14:paraId="33F05E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0125FE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E6B97EE">
      <w:pPr>
        <w:spacing w:line="360" w:lineRule="auto"/>
        <w:ind w:firstLine="480" w:firstLineChars="200"/>
        <w:rPr>
          <w:rFonts w:ascii="宋体" w:hAnsi="宋体" w:cs="宋体"/>
          <w:color w:val="auto"/>
          <w:sz w:val="24"/>
          <w:highlight w:val="none"/>
        </w:rPr>
      </w:pPr>
    </w:p>
    <w:p w14:paraId="5E53E396">
      <w:pPr>
        <w:spacing w:line="360" w:lineRule="auto"/>
        <w:ind w:firstLine="480" w:firstLineChars="200"/>
        <w:rPr>
          <w:rFonts w:ascii="宋体" w:hAnsi="宋体" w:cs="宋体"/>
          <w:color w:val="auto"/>
          <w:sz w:val="24"/>
          <w:highlight w:val="none"/>
        </w:rPr>
      </w:pPr>
    </w:p>
    <w:p w14:paraId="15FBA9FA">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7CC778AE">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5F88F0FA">
      <w:pPr>
        <w:spacing w:line="360" w:lineRule="auto"/>
        <w:ind w:firstLine="480" w:firstLineChars="200"/>
        <w:rPr>
          <w:rFonts w:ascii="宋体" w:hAnsi="宋体" w:cs="宋体"/>
          <w:color w:val="auto"/>
          <w:sz w:val="24"/>
          <w:highlight w:val="none"/>
        </w:rPr>
      </w:pPr>
    </w:p>
    <w:p w14:paraId="64188B80">
      <w:pPr>
        <w:spacing w:line="360" w:lineRule="auto"/>
        <w:ind w:firstLine="420" w:firstLineChars="200"/>
        <w:rPr>
          <w:rFonts w:ascii="宋体" w:hAnsi="宋体" w:cs="宋体"/>
          <w:color w:val="auto"/>
          <w:highlight w:val="none"/>
        </w:rPr>
      </w:pPr>
    </w:p>
    <w:p w14:paraId="4F97A79A">
      <w:pPr>
        <w:spacing w:line="360" w:lineRule="auto"/>
        <w:ind w:firstLine="420" w:firstLineChars="200"/>
        <w:rPr>
          <w:rFonts w:ascii="宋体" w:hAnsi="宋体" w:cs="宋体"/>
          <w:color w:val="auto"/>
          <w:highlight w:val="none"/>
        </w:rPr>
      </w:pPr>
    </w:p>
    <w:p w14:paraId="7C1B3FD1">
      <w:pPr>
        <w:spacing w:line="360" w:lineRule="auto"/>
        <w:ind w:firstLine="420" w:firstLineChars="200"/>
        <w:rPr>
          <w:rFonts w:ascii="宋体" w:hAnsi="宋体" w:cs="宋体"/>
          <w:color w:val="auto"/>
          <w:highlight w:val="none"/>
        </w:rPr>
      </w:pPr>
    </w:p>
    <w:p w14:paraId="40EC5737">
      <w:pPr>
        <w:spacing w:line="360" w:lineRule="auto"/>
        <w:ind w:firstLine="420" w:firstLineChars="200"/>
        <w:rPr>
          <w:rFonts w:ascii="宋体" w:hAnsi="宋体" w:cs="宋体"/>
          <w:color w:val="auto"/>
          <w:highlight w:val="none"/>
        </w:rPr>
      </w:pPr>
    </w:p>
    <w:p w14:paraId="2E9164B7">
      <w:pPr>
        <w:spacing w:line="360" w:lineRule="auto"/>
        <w:rPr>
          <w:rFonts w:ascii="宋体" w:hAnsi="宋体" w:cs="宋体"/>
          <w:b/>
          <w:color w:val="auto"/>
          <w:sz w:val="24"/>
          <w:highlight w:val="none"/>
        </w:rPr>
      </w:pPr>
    </w:p>
    <w:p w14:paraId="7B84544F">
      <w:pPr>
        <w:spacing w:line="360" w:lineRule="auto"/>
        <w:rPr>
          <w:rFonts w:ascii="宋体" w:hAnsi="宋体" w:cs="宋体"/>
          <w:b/>
          <w:color w:val="auto"/>
          <w:sz w:val="24"/>
          <w:highlight w:val="none"/>
        </w:rPr>
      </w:pPr>
    </w:p>
    <w:p w14:paraId="241A8F4F">
      <w:pPr>
        <w:spacing w:line="360" w:lineRule="auto"/>
        <w:rPr>
          <w:rFonts w:ascii="宋体" w:hAnsi="宋体" w:cs="宋体"/>
          <w:b/>
          <w:color w:val="auto"/>
          <w:sz w:val="24"/>
          <w:highlight w:val="none"/>
        </w:rPr>
      </w:pPr>
    </w:p>
    <w:p w14:paraId="0B269DBF">
      <w:pPr>
        <w:spacing w:line="360" w:lineRule="auto"/>
        <w:rPr>
          <w:rFonts w:ascii="宋体" w:hAnsi="宋体" w:cs="宋体"/>
          <w:b/>
          <w:color w:val="auto"/>
          <w:sz w:val="24"/>
          <w:highlight w:val="none"/>
        </w:rPr>
      </w:pPr>
    </w:p>
    <w:p w14:paraId="07755904">
      <w:pPr>
        <w:pStyle w:val="80"/>
        <w:rPr>
          <w:rFonts w:ascii="宋体" w:hAnsi="宋体" w:cs="宋体"/>
          <w:b/>
          <w:color w:val="auto"/>
          <w:sz w:val="24"/>
          <w:highlight w:val="none"/>
        </w:rPr>
      </w:pPr>
    </w:p>
    <w:p w14:paraId="0EAD5E95">
      <w:pPr>
        <w:pStyle w:val="80"/>
        <w:rPr>
          <w:rFonts w:ascii="宋体" w:hAnsi="宋体" w:cs="宋体"/>
          <w:b/>
          <w:color w:val="auto"/>
          <w:sz w:val="24"/>
          <w:highlight w:val="none"/>
        </w:rPr>
      </w:pPr>
    </w:p>
    <w:p w14:paraId="055459DF">
      <w:pPr>
        <w:pStyle w:val="80"/>
        <w:rPr>
          <w:rFonts w:ascii="宋体" w:hAnsi="宋体" w:cs="宋体"/>
          <w:b/>
          <w:color w:val="auto"/>
          <w:sz w:val="24"/>
          <w:highlight w:val="none"/>
        </w:rPr>
      </w:pPr>
    </w:p>
    <w:p w14:paraId="5BD4892F">
      <w:pPr>
        <w:spacing w:line="360" w:lineRule="auto"/>
        <w:rPr>
          <w:rFonts w:ascii="宋体" w:hAnsi="宋体" w:cs="宋体"/>
          <w:b/>
          <w:color w:val="auto"/>
          <w:sz w:val="24"/>
          <w:highlight w:val="none"/>
        </w:rPr>
      </w:pPr>
    </w:p>
    <w:p w14:paraId="5C368497">
      <w:pPr>
        <w:spacing w:line="360" w:lineRule="auto"/>
        <w:rPr>
          <w:rFonts w:ascii="宋体" w:hAnsi="宋体" w:cs="宋体"/>
          <w:b/>
          <w:color w:val="auto"/>
          <w:sz w:val="24"/>
          <w:highlight w:val="none"/>
        </w:rPr>
      </w:pPr>
    </w:p>
    <w:p w14:paraId="561DEA9B">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3FD991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0BC8E5E">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1EDF00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417A71D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B3AB3E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E3D764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518043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26157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2470A1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D53C48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87B190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187F99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CC32DE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595F3CD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75E34F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4AB574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CC2901F">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E5A072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CB91C6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D264D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E50BC6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58620B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2E3820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7146E99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3817CBE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70B6383">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44115E3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46F75FF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85018A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70D6F3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E4A243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31DBC04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630490C8">
      <w:pPr>
        <w:widowControl/>
        <w:spacing w:line="360" w:lineRule="auto"/>
        <w:ind w:firstLine="600" w:firstLineChars="200"/>
        <w:jc w:val="left"/>
        <w:rPr>
          <w:rFonts w:ascii="宋体" w:hAnsi="宋体" w:cs="宋体"/>
          <w:color w:val="auto"/>
          <w:sz w:val="30"/>
          <w:szCs w:val="30"/>
          <w:highlight w:val="none"/>
        </w:rPr>
      </w:pPr>
    </w:p>
    <w:p w14:paraId="509B4EBA">
      <w:pPr>
        <w:spacing w:line="360" w:lineRule="auto"/>
        <w:jc w:val="center"/>
        <w:rPr>
          <w:rFonts w:ascii="宋体" w:hAnsi="宋体" w:cs="宋体"/>
          <w:b/>
          <w:color w:val="auto"/>
          <w:spacing w:val="6"/>
          <w:sz w:val="32"/>
          <w:szCs w:val="32"/>
          <w:highlight w:val="none"/>
        </w:rPr>
      </w:pPr>
    </w:p>
    <w:p w14:paraId="4EFDA49B">
      <w:pPr>
        <w:spacing w:line="360" w:lineRule="auto"/>
        <w:jc w:val="center"/>
        <w:rPr>
          <w:rFonts w:ascii="宋体" w:hAnsi="宋体" w:cs="宋体"/>
          <w:b/>
          <w:color w:val="auto"/>
          <w:spacing w:val="6"/>
          <w:sz w:val="32"/>
          <w:szCs w:val="32"/>
          <w:highlight w:val="none"/>
        </w:rPr>
      </w:pPr>
    </w:p>
    <w:p w14:paraId="43D3CAB6">
      <w:pPr>
        <w:spacing w:line="360" w:lineRule="auto"/>
        <w:jc w:val="center"/>
        <w:rPr>
          <w:rFonts w:ascii="宋体" w:hAnsi="宋体" w:cs="宋体"/>
          <w:b/>
          <w:color w:val="auto"/>
          <w:spacing w:val="6"/>
          <w:sz w:val="32"/>
          <w:szCs w:val="32"/>
          <w:highlight w:val="none"/>
        </w:rPr>
      </w:pPr>
    </w:p>
    <w:p w14:paraId="1296200F">
      <w:pPr>
        <w:spacing w:line="360" w:lineRule="auto"/>
        <w:jc w:val="center"/>
        <w:rPr>
          <w:rFonts w:ascii="宋体" w:hAnsi="宋体" w:cs="宋体"/>
          <w:b/>
          <w:color w:val="auto"/>
          <w:spacing w:val="6"/>
          <w:sz w:val="32"/>
          <w:szCs w:val="32"/>
          <w:highlight w:val="none"/>
        </w:rPr>
      </w:pPr>
    </w:p>
    <w:p w14:paraId="1FBEF968">
      <w:pPr>
        <w:spacing w:line="360" w:lineRule="auto"/>
        <w:jc w:val="center"/>
        <w:rPr>
          <w:rFonts w:ascii="宋体" w:hAnsi="宋体" w:cs="宋体"/>
          <w:b/>
          <w:color w:val="auto"/>
          <w:spacing w:val="6"/>
          <w:sz w:val="32"/>
          <w:szCs w:val="32"/>
          <w:highlight w:val="none"/>
        </w:rPr>
      </w:pPr>
    </w:p>
    <w:p w14:paraId="19421F09">
      <w:pPr>
        <w:spacing w:line="360" w:lineRule="auto"/>
        <w:jc w:val="center"/>
        <w:rPr>
          <w:rFonts w:ascii="宋体" w:hAnsi="宋体" w:cs="宋体"/>
          <w:b/>
          <w:color w:val="auto"/>
          <w:spacing w:val="6"/>
          <w:sz w:val="32"/>
          <w:szCs w:val="32"/>
          <w:highlight w:val="none"/>
        </w:rPr>
      </w:pPr>
    </w:p>
    <w:p w14:paraId="2D71D4B3">
      <w:pPr>
        <w:spacing w:line="360" w:lineRule="auto"/>
        <w:jc w:val="center"/>
        <w:rPr>
          <w:rFonts w:ascii="宋体" w:hAnsi="宋体" w:cs="宋体"/>
          <w:b/>
          <w:color w:val="auto"/>
          <w:spacing w:val="6"/>
          <w:sz w:val="32"/>
          <w:szCs w:val="32"/>
          <w:highlight w:val="none"/>
        </w:rPr>
      </w:pPr>
    </w:p>
    <w:p w14:paraId="331DB413">
      <w:pPr>
        <w:spacing w:line="360" w:lineRule="auto"/>
        <w:jc w:val="left"/>
        <w:rPr>
          <w:rFonts w:hint="eastAsia" w:ascii="宋体" w:hAnsi="宋体" w:cs="宋体"/>
          <w:b/>
          <w:color w:val="auto"/>
          <w:spacing w:val="6"/>
          <w:sz w:val="32"/>
          <w:szCs w:val="32"/>
          <w:highlight w:val="none"/>
        </w:rPr>
      </w:pPr>
    </w:p>
    <w:p w14:paraId="1A7E9596">
      <w:pPr>
        <w:pStyle w:val="80"/>
        <w:rPr>
          <w:rFonts w:hint="eastAsia" w:ascii="宋体" w:hAnsi="宋体" w:cs="宋体"/>
          <w:b/>
          <w:color w:val="auto"/>
          <w:spacing w:val="6"/>
          <w:sz w:val="32"/>
          <w:szCs w:val="32"/>
          <w:highlight w:val="none"/>
        </w:rPr>
      </w:pPr>
    </w:p>
    <w:p w14:paraId="60902768">
      <w:pPr>
        <w:pStyle w:val="80"/>
        <w:rPr>
          <w:rFonts w:hint="eastAsia" w:ascii="宋体" w:hAnsi="宋体" w:cs="宋体"/>
          <w:b/>
          <w:color w:val="auto"/>
          <w:spacing w:val="6"/>
          <w:sz w:val="32"/>
          <w:szCs w:val="32"/>
          <w:highlight w:val="none"/>
        </w:rPr>
      </w:pPr>
    </w:p>
    <w:p w14:paraId="3D285291">
      <w:pPr>
        <w:pStyle w:val="80"/>
        <w:rPr>
          <w:rFonts w:hint="eastAsia" w:ascii="宋体" w:hAnsi="宋体" w:cs="宋体"/>
          <w:b/>
          <w:color w:val="auto"/>
          <w:spacing w:val="6"/>
          <w:sz w:val="32"/>
          <w:szCs w:val="32"/>
          <w:highlight w:val="none"/>
        </w:rPr>
      </w:pPr>
    </w:p>
    <w:p w14:paraId="44D94125">
      <w:pPr>
        <w:pStyle w:val="80"/>
        <w:rPr>
          <w:rFonts w:hint="eastAsia" w:ascii="宋体" w:hAnsi="宋体" w:cs="宋体"/>
          <w:b/>
          <w:color w:val="auto"/>
          <w:spacing w:val="6"/>
          <w:sz w:val="32"/>
          <w:szCs w:val="32"/>
          <w:highlight w:val="none"/>
        </w:rPr>
      </w:pPr>
    </w:p>
    <w:p w14:paraId="18CA7C8D">
      <w:pPr>
        <w:pStyle w:val="80"/>
        <w:rPr>
          <w:rFonts w:hint="eastAsia" w:ascii="宋体" w:hAnsi="宋体" w:cs="宋体"/>
          <w:b/>
          <w:color w:val="auto"/>
          <w:spacing w:val="6"/>
          <w:sz w:val="32"/>
          <w:szCs w:val="32"/>
          <w:highlight w:val="none"/>
        </w:rPr>
      </w:pPr>
    </w:p>
    <w:p w14:paraId="6BE1B5B1">
      <w:pPr>
        <w:pStyle w:val="80"/>
        <w:rPr>
          <w:rFonts w:hint="eastAsia" w:ascii="宋体" w:hAnsi="宋体" w:cs="宋体"/>
          <w:b/>
          <w:color w:val="auto"/>
          <w:spacing w:val="6"/>
          <w:sz w:val="32"/>
          <w:szCs w:val="32"/>
          <w:highlight w:val="none"/>
        </w:rPr>
      </w:pPr>
    </w:p>
    <w:p w14:paraId="55F8728A">
      <w:pPr>
        <w:pStyle w:val="80"/>
        <w:rPr>
          <w:rFonts w:hint="eastAsia" w:ascii="宋体" w:hAnsi="宋体" w:cs="宋体"/>
          <w:b/>
          <w:color w:val="auto"/>
          <w:spacing w:val="6"/>
          <w:sz w:val="32"/>
          <w:szCs w:val="32"/>
          <w:highlight w:val="none"/>
        </w:rPr>
      </w:pPr>
    </w:p>
    <w:p w14:paraId="768FBB32">
      <w:pPr>
        <w:pStyle w:val="80"/>
        <w:rPr>
          <w:rFonts w:hint="eastAsia" w:ascii="宋体" w:hAnsi="宋体" w:cs="宋体"/>
          <w:b/>
          <w:color w:val="auto"/>
          <w:spacing w:val="6"/>
          <w:sz w:val="32"/>
          <w:szCs w:val="32"/>
          <w:highlight w:val="none"/>
        </w:rPr>
      </w:pPr>
    </w:p>
    <w:p w14:paraId="33E51AF8">
      <w:pPr>
        <w:pStyle w:val="80"/>
        <w:rPr>
          <w:rFonts w:hint="eastAsia" w:ascii="宋体" w:hAnsi="宋体" w:cs="宋体"/>
          <w:b/>
          <w:color w:val="auto"/>
          <w:spacing w:val="6"/>
          <w:sz w:val="32"/>
          <w:szCs w:val="32"/>
          <w:highlight w:val="none"/>
        </w:rPr>
      </w:pPr>
    </w:p>
    <w:p w14:paraId="091C8536">
      <w:pPr>
        <w:pStyle w:val="80"/>
        <w:rPr>
          <w:rFonts w:hint="eastAsia" w:ascii="宋体" w:hAnsi="宋体" w:cs="宋体"/>
          <w:b/>
          <w:color w:val="auto"/>
          <w:spacing w:val="6"/>
          <w:sz w:val="32"/>
          <w:szCs w:val="32"/>
          <w:highlight w:val="none"/>
        </w:rPr>
      </w:pPr>
    </w:p>
    <w:p w14:paraId="58DC9323">
      <w:pPr>
        <w:spacing w:line="360" w:lineRule="auto"/>
        <w:jc w:val="left"/>
        <w:rPr>
          <w:rFonts w:hint="eastAsia" w:ascii="宋体" w:hAnsi="宋体" w:cs="宋体"/>
          <w:b/>
          <w:color w:val="auto"/>
          <w:spacing w:val="6"/>
          <w:sz w:val="32"/>
          <w:szCs w:val="32"/>
          <w:highlight w:val="none"/>
        </w:rPr>
      </w:pPr>
    </w:p>
    <w:p w14:paraId="743A0B19">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484F469E">
      <w:pPr>
        <w:spacing w:line="360" w:lineRule="auto"/>
        <w:jc w:val="center"/>
        <w:rPr>
          <w:rFonts w:ascii="宋体" w:hAnsi="宋体" w:cs="宋体"/>
          <w:b/>
          <w:color w:val="auto"/>
          <w:sz w:val="24"/>
          <w:highlight w:val="none"/>
        </w:rPr>
      </w:pPr>
    </w:p>
    <w:p w14:paraId="21C54774">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18D7457B">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35AE15A0">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75C534AC">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F9551ED">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BAADC8B">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3AF8C49">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A12C9AF">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49485D2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CAC7DB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185DF65">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0DA4D65">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2228C85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B84864B">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E94DE45">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E446819">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7312645">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652A756F">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355B857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1D18AD8">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4AE0AF7">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5112C52">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472F2F8E">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00C6E59">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54E374A6">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35F1C0FB">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1FF6394">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261C1B96">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38D5CFE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31753DD1">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A162F1A">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46319C6">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6B9D67F">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AFD001F">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F3FC77B">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9B872FC">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08939472">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71E6FB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DE2697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32DD67A">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2EAC8036">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5920FD7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7E521D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1FA0D17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19E6ACC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9C7671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45940A0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4575A684">
      <w:pPr>
        <w:autoSpaceDE w:val="0"/>
        <w:autoSpaceDN w:val="0"/>
        <w:jc w:val="center"/>
        <w:rPr>
          <w:rFonts w:hint="eastAsia" w:ascii="宋体" w:hAnsi="宋体" w:cs="宋体"/>
          <w:b/>
          <w:color w:val="auto"/>
          <w:spacing w:val="6"/>
          <w:sz w:val="32"/>
          <w:szCs w:val="32"/>
          <w:highlight w:val="none"/>
        </w:rPr>
      </w:pPr>
    </w:p>
    <w:p w14:paraId="0F5FEA28">
      <w:pPr>
        <w:autoSpaceDE w:val="0"/>
        <w:autoSpaceDN w:val="0"/>
        <w:jc w:val="center"/>
        <w:rPr>
          <w:rFonts w:hint="eastAsia" w:ascii="宋体" w:hAnsi="宋体" w:cs="宋体"/>
          <w:b/>
          <w:color w:val="auto"/>
          <w:spacing w:val="6"/>
          <w:sz w:val="32"/>
          <w:szCs w:val="32"/>
          <w:highlight w:val="none"/>
        </w:rPr>
      </w:pPr>
    </w:p>
    <w:p w14:paraId="2EC29F09">
      <w:pPr>
        <w:autoSpaceDE w:val="0"/>
        <w:autoSpaceDN w:val="0"/>
        <w:jc w:val="center"/>
        <w:rPr>
          <w:rFonts w:hint="eastAsia" w:ascii="宋体" w:hAnsi="宋体" w:cs="宋体"/>
          <w:b/>
          <w:color w:val="auto"/>
          <w:spacing w:val="6"/>
          <w:sz w:val="32"/>
          <w:szCs w:val="32"/>
          <w:highlight w:val="none"/>
        </w:rPr>
      </w:pPr>
    </w:p>
    <w:p w14:paraId="64E60138">
      <w:pPr>
        <w:autoSpaceDE w:val="0"/>
        <w:autoSpaceDN w:val="0"/>
        <w:jc w:val="center"/>
        <w:rPr>
          <w:rFonts w:hint="eastAsia" w:ascii="宋体" w:hAnsi="宋体" w:cs="宋体"/>
          <w:b/>
          <w:color w:val="auto"/>
          <w:spacing w:val="6"/>
          <w:sz w:val="32"/>
          <w:szCs w:val="32"/>
          <w:highlight w:val="none"/>
        </w:rPr>
      </w:pPr>
    </w:p>
    <w:p w14:paraId="040A52F9">
      <w:pPr>
        <w:autoSpaceDE w:val="0"/>
        <w:autoSpaceDN w:val="0"/>
        <w:jc w:val="center"/>
        <w:rPr>
          <w:rFonts w:hint="eastAsia" w:ascii="宋体" w:hAnsi="宋体" w:cs="宋体"/>
          <w:b/>
          <w:color w:val="auto"/>
          <w:spacing w:val="6"/>
          <w:sz w:val="32"/>
          <w:szCs w:val="32"/>
          <w:highlight w:val="none"/>
        </w:rPr>
      </w:pPr>
    </w:p>
    <w:p w14:paraId="7084B626">
      <w:pPr>
        <w:autoSpaceDE w:val="0"/>
        <w:autoSpaceDN w:val="0"/>
        <w:jc w:val="center"/>
        <w:rPr>
          <w:rFonts w:hint="eastAsia" w:ascii="宋体" w:hAnsi="宋体" w:cs="宋体"/>
          <w:b/>
          <w:color w:val="auto"/>
          <w:spacing w:val="6"/>
          <w:sz w:val="32"/>
          <w:szCs w:val="32"/>
          <w:highlight w:val="none"/>
        </w:rPr>
      </w:pPr>
    </w:p>
    <w:p w14:paraId="63833C9B">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679BD51D">
      <w:pPr>
        <w:spacing w:line="360" w:lineRule="auto"/>
        <w:rPr>
          <w:rFonts w:ascii="宋体" w:hAnsi="宋体" w:cs="宋体"/>
          <w:color w:val="auto"/>
          <w:sz w:val="24"/>
          <w:highlight w:val="none"/>
          <w:u w:val="single"/>
        </w:rPr>
      </w:pPr>
    </w:p>
    <w:p w14:paraId="3D228A9D">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2C6A9DB3">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2F274C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6CFD022F">
      <w:pPr>
        <w:spacing w:line="360" w:lineRule="auto"/>
        <w:ind w:firstLine="494"/>
        <w:rPr>
          <w:rFonts w:ascii="宋体" w:hAnsi="宋体" w:cs="宋体"/>
          <w:color w:val="auto"/>
          <w:sz w:val="24"/>
          <w:highlight w:val="none"/>
        </w:rPr>
      </w:pPr>
    </w:p>
    <w:p w14:paraId="585D0015">
      <w:pPr>
        <w:spacing w:line="360" w:lineRule="auto"/>
        <w:ind w:firstLine="494"/>
        <w:rPr>
          <w:rFonts w:ascii="宋体" w:hAnsi="宋体" w:cs="宋体"/>
          <w:color w:val="auto"/>
          <w:sz w:val="24"/>
          <w:highlight w:val="none"/>
        </w:rPr>
      </w:pPr>
    </w:p>
    <w:p w14:paraId="66D06B42">
      <w:pPr>
        <w:spacing w:line="360" w:lineRule="auto"/>
        <w:ind w:firstLine="494"/>
        <w:rPr>
          <w:rFonts w:ascii="宋体" w:hAnsi="宋体" w:cs="宋体"/>
          <w:color w:val="auto"/>
          <w:sz w:val="24"/>
          <w:highlight w:val="none"/>
        </w:rPr>
      </w:pPr>
    </w:p>
    <w:p w14:paraId="7D30FFA1">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7E7DD97D">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5F240B4">
      <w:pPr>
        <w:rPr>
          <w:rFonts w:ascii="宋体" w:hAnsi="宋体" w:cs="宋体"/>
          <w:color w:val="auto"/>
          <w:sz w:val="24"/>
          <w:highlight w:val="none"/>
        </w:rPr>
      </w:pPr>
      <w:r>
        <w:rPr>
          <w:rFonts w:hint="eastAsia" w:ascii="宋体" w:hAnsi="宋体" w:cs="宋体"/>
          <w:b/>
          <w:bCs/>
          <w:color w:val="auto"/>
          <w:sz w:val="24"/>
          <w:highlight w:val="none"/>
        </w:rPr>
        <w:t>附：</w:t>
      </w:r>
    </w:p>
    <w:p w14:paraId="776A4D4C">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05DF6B73">
      <w:pPr>
        <w:autoSpaceDE w:val="0"/>
        <w:autoSpaceDN w:val="0"/>
        <w:jc w:val="center"/>
        <w:rPr>
          <w:rFonts w:ascii="宋体" w:hAnsi="宋体" w:cs="宋体"/>
          <w:b/>
          <w:color w:val="auto"/>
          <w:spacing w:val="6"/>
          <w:sz w:val="32"/>
          <w:szCs w:val="32"/>
          <w:highlight w:val="none"/>
        </w:rPr>
      </w:pPr>
    </w:p>
    <w:p w14:paraId="2A02BBBE">
      <w:pPr>
        <w:autoSpaceDE w:val="0"/>
        <w:autoSpaceDN w:val="0"/>
        <w:jc w:val="center"/>
        <w:rPr>
          <w:rFonts w:ascii="宋体" w:hAnsi="宋体" w:cs="宋体"/>
          <w:b/>
          <w:color w:val="auto"/>
          <w:spacing w:val="6"/>
          <w:sz w:val="32"/>
          <w:szCs w:val="32"/>
          <w:highlight w:val="none"/>
        </w:rPr>
      </w:pPr>
    </w:p>
    <w:p w14:paraId="1A2CEFEE">
      <w:pPr>
        <w:autoSpaceDE w:val="0"/>
        <w:autoSpaceDN w:val="0"/>
        <w:jc w:val="center"/>
        <w:rPr>
          <w:rFonts w:ascii="宋体" w:hAnsi="宋体" w:cs="宋体"/>
          <w:b/>
          <w:color w:val="auto"/>
          <w:spacing w:val="6"/>
          <w:sz w:val="32"/>
          <w:szCs w:val="32"/>
          <w:highlight w:val="none"/>
        </w:rPr>
      </w:pPr>
    </w:p>
    <w:p w14:paraId="1B463F60">
      <w:pPr>
        <w:autoSpaceDE w:val="0"/>
        <w:autoSpaceDN w:val="0"/>
        <w:jc w:val="center"/>
        <w:rPr>
          <w:rFonts w:ascii="宋体" w:hAnsi="宋体" w:cs="宋体"/>
          <w:b/>
          <w:color w:val="auto"/>
          <w:spacing w:val="6"/>
          <w:sz w:val="32"/>
          <w:szCs w:val="32"/>
          <w:highlight w:val="none"/>
        </w:rPr>
      </w:pPr>
    </w:p>
    <w:p w14:paraId="181F1642">
      <w:pPr>
        <w:autoSpaceDE w:val="0"/>
        <w:autoSpaceDN w:val="0"/>
        <w:jc w:val="center"/>
        <w:rPr>
          <w:rFonts w:ascii="宋体" w:hAnsi="宋体" w:cs="宋体"/>
          <w:b/>
          <w:color w:val="auto"/>
          <w:spacing w:val="6"/>
          <w:sz w:val="32"/>
          <w:szCs w:val="32"/>
          <w:highlight w:val="none"/>
        </w:rPr>
      </w:pPr>
    </w:p>
    <w:p w14:paraId="1CE926D6">
      <w:pPr>
        <w:autoSpaceDE w:val="0"/>
        <w:autoSpaceDN w:val="0"/>
        <w:jc w:val="center"/>
        <w:rPr>
          <w:rFonts w:ascii="宋体" w:hAnsi="宋体" w:cs="宋体"/>
          <w:b/>
          <w:color w:val="auto"/>
          <w:spacing w:val="6"/>
          <w:sz w:val="32"/>
          <w:szCs w:val="32"/>
          <w:highlight w:val="none"/>
        </w:rPr>
      </w:pPr>
    </w:p>
    <w:p w14:paraId="086ED8D6">
      <w:pPr>
        <w:autoSpaceDE w:val="0"/>
        <w:autoSpaceDN w:val="0"/>
        <w:jc w:val="center"/>
        <w:rPr>
          <w:rFonts w:ascii="宋体" w:hAnsi="宋体" w:cs="宋体"/>
          <w:b/>
          <w:color w:val="auto"/>
          <w:spacing w:val="6"/>
          <w:sz w:val="32"/>
          <w:szCs w:val="32"/>
          <w:highlight w:val="none"/>
        </w:rPr>
      </w:pPr>
    </w:p>
    <w:p w14:paraId="24011C8A">
      <w:pPr>
        <w:autoSpaceDE w:val="0"/>
        <w:autoSpaceDN w:val="0"/>
        <w:jc w:val="center"/>
        <w:rPr>
          <w:rFonts w:ascii="宋体" w:hAnsi="宋体" w:cs="宋体"/>
          <w:b/>
          <w:color w:val="auto"/>
          <w:spacing w:val="6"/>
          <w:sz w:val="32"/>
          <w:szCs w:val="32"/>
          <w:highlight w:val="none"/>
        </w:rPr>
      </w:pPr>
    </w:p>
    <w:p w14:paraId="04358A09">
      <w:pPr>
        <w:autoSpaceDE w:val="0"/>
        <w:autoSpaceDN w:val="0"/>
        <w:jc w:val="center"/>
        <w:rPr>
          <w:rFonts w:ascii="宋体" w:hAnsi="宋体" w:cs="宋体"/>
          <w:b/>
          <w:color w:val="auto"/>
          <w:spacing w:val="6"/>
          <w:sz w:val="32"/>
          <w:szCs w:val="32"/>
          <w:highlight w:val="none"/>
        </w:rPr>
      </w:pPr>
    </w:p>
    <w:p w14:paraId="253FAD16">
      <w:pPr>
        <w:autoSpaceDE w:val="0"/>
        <w:autoSpaceDN w:val="0"/>
        <w:jc w:val="center"/>
        <w:rPr>
          <w:rFonts w:ascii="宋体" w:hAnsi="宋体" w:cs="宋体"/>
          <w:b/>
          <w:color w:val="auto"/>
          <w:spacing w:val="6"/>
          <w:sz w:val="32"/>
          <w:szCs w:val="32"/>
          <w:highlight w:val="none"/>
        </w:rPr>
      </w:pPr>
    </w:p>
    <w:p w14:paraId="706BC4B3">
      <w:pPr>
        <w:autoSpaceDE w:val="0"/>
        <w:autoSpaceDN w:val="0"/>
        <w:jc w:val="center"/>
        <w:rPr>
          <w:rFonts w:ascii="宋体" w:hAnsi="宋体" w:cs="宋体"/>
          <w:b/>
          <w:color w:val="auto"/>
          <w:spacing w:val="6"/>
          <w:sz w:val="32"/>
          <w:szCs w:val="32"/>
          <w:highlight w:val="none"/>
        </w:rPr>
      </w:pPr>
    </w:p>
    <w:p w14:paraId="2493700F">
      <w:pPr>
        <w:autoSpaceDE w:val="0"/>
        <w:autoSpaceDN w:val="0"/>
        <w:jc w:val="center"/>
        <w:rPr>
          <w:rFonts w:ascii="宋体" w:hAnsi="宋体" w:cs="宋体"/>
          <w:b/>
          <w:color w:val="auto"/>
          <w:spacing w:val="6"/>
          <w:sz w:val="32"/>
          <w:szCs w:val="32"/>
          <w:highlight w:val="none"/>
        </w:rPr>
      </w:pPr>
    </w:p>
    <w:p w14:paraId="3FB2921B">
      <w:pPr>
        <w:autoSpaceDE w:val="0"/>
        <w:autoSpaceDN w:val="0"/>
        <w:jc w:val="center"/>
        <w:rPr>
          <w:rFonts w:ascii="宋体" w:hAnsi="宋体" w:cs="宋体"/>
          <w:b/>
          <w:color w:val="auto"/>
          <w:spacing w:val="6"/>
          <w:sz w:val="32"/>
          <w:szCs w:val="32"/>
          <w:highlight w:val="none"/>
        </w:rPr>
      </w:pPr>
    </w:p>
    <w:p w14:paraId="69BA7C6F">
      <w:pPr>
        <w:autoSpaceDE w:val="0"/>
        <w:autoSpaceDN w:val="0"/>
        <w:jc w:val="center"/>
        <w:rPr>
          <w:rFonts w:ascii="宋体" w:hAnsi="宋体" w:cs="宋体"/>
          <w:b/>
          <w:color w:val="auto"/>
          <w:spacing w:val="6"/>
          <w:sz w:val="32"/>
          <w:szCs w:val="32"/>
          <w:highlight w:val="none"/>
        </w:rPr>
      </w:pPr>
    </w:p>
    <w:p w14:paraId="7F020DEA">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082E2B9E">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4FF0C9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121D6C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364DCAE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7219244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3F8ACB52">
      <w:pPr>
        <w:snapToGrid w:val="0"/>
        <w:spacing w:line="360" w:lineRule="auto"/>
        <w:ind w:firstLine="576"/>
        <w:rPr>
          <w:rFonts w:ascii="宋体" w:hAnsi="宋体" w:cs="宋体"/>
          <w:color w:val="auto"/>
          <w:kern w:val="0"/>
          <w:sz w:val="24"/>
          <w:highlight w:val="none"/>
          <w:lang w:val="zh-CN"/>
        </w:rPr>
      </w:pPr>
      <w:bookmarkStart w:id="411"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8DBD36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36E342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11"/>
    <w:p w14:paraId="7446800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65189A4C">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B6FC45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7CEA863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3077935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89ECCB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525CE63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43ABD30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F22364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4CA662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2624299">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DF2B8BC">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ED0AFE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691D7DE">
      <w:pPr>
        <w:autoSpaceDE w:val="0"/>
        <w:autoSpaceDN w:val="0"/>
        <w:jc w:val="center"/>
        <w:rPr>
          <w:rFonts w:ascii="宋体" w:hAnsi="宋体" w:cs="宋体"/>
          <w:b/>
          <w:color w:val="auto"/>
          <w:spacing w:val="6"/>
          <w:sz w:val="32"/>
          <w:szCs w:val="32"/>
          <w:highlight w:val="none"/>
        </w:rPr>
      </w:pPr>
    </w:p>
    <w:p w14:paraId="2BDAA94F">
      <w:pPr>
        <w:autoSpaceDE w:val="0"/>
        <w:autoSpaceDN w:val="0"/>
        <w:jc w:val="center"/>
        <w:rPr>
          <w:rFonts w:ascii="宋体" w:hAnsi="宋体" w:cs="宋体"/>
          <w:b/>
          <w:color w:val="auto"/>
          <w:spacing w:val="6"/>
          <w:sz w:val="32"/>
          <w:szCs w:val="32"/>
          <w:highlight w:val="none"/>
        </w:rPr>
      </w:pPr>
    </w:p>
    <w:p w14:paraId="3415DB9C">
      <w:pPr>
        <w:autoSpaceDE w:val="0"/>
        <w:autoSpaceDN w:val="0"/>
        <w:jc w:val="center"/>
        <w:rPr>
          <w:rFonts w:ascii="宋体" w:hAnsi="宋体" w:cs="宋体"/>
          <w:b/>
          <w:color w:val="auto"/>
          <w:spacing w:val="6"/>
          <w:sz w:val="32"/>
          <w:szCs w:val="32"/>
          <w:highlight w:val="none"/>
        </w:rPr>
      </w:pPr>
    </w:p>
    <w:p w14:paraId="649CF6BD">
      <w:pPr>
        <w:autoSpaceDE w:val="0"/>
        <w:autoSpaceDN w:val="0"/>
        <w:jc w:val="center"/>
        <w:rPr>
          <w:rFonts w:ascii="宋体" w:hAnsi="宋体" w:cs="宋体"/>
          <w:b/>
          <w:color w:val="auto"/>
          <w:spacing w:val="6"/>
          <w:sz w:val="32"/>
          <w:szCs w:val="32"/>
          <w:highlight w:val="none"/>
        </w:rPr>
      </w:pPr>
    </w:p>
    <w:p w14:paraId="704CFD0D">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08596FB9">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5021B80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45E94FC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1AA4DFE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590F6490">
      <w:pPr>
        <w:pStyle w:val="3"/>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4F823E7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2DD8448C">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5B4FDA2">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1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12"/>
    </w:p>
    <w:p w14:paraId="12485A1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C54C7C9">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8C8CD1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2F48F75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700531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2271DDB">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0B8F959">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EFBD6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73CC0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48EFA91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99E7283">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w:t>
      </w:r>
    </w:p>
    <w:p w14:paraId="438CE8B1">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FB2241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68E5B801">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F95F18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E0A1E6E">
      <w:pPr>
        <w:autoSpaceDE w:val="0"/>
        <w:autoSpaceDN w:val="0"/>
        <w:jc w:val="center"/>
        <w:rPr>
          <w:rFonts w:ascii="宋体" w:hAnsi="宋体" w:cs="宋体"/>
          <w:b/>
          <w:color w:val="auto"/>
          <w:spacing w:val="6"/>
          <w:sz w:val="32"/>
          <w:szCs w:val="32"/>
          <w:highlight w:val="none"/>
        </w:rPr>
      </w:pPr>
    </w:p>
    <w:p w14:paraId="28A6DF87">
      <w:pPr>
        <w:autoSpaceDE w:val="0"/>
        <w:autoSpaceDN w:val="0"/>
        <w:jc w:val="center"/>
        <w:rPr>
          <w:rFonts w:ascii="宋体" w:hAnsi="宋体" w:cs="宋体"/>
          <w:b/>
          <w:color w:val="auto"/>
          <w:spacing w:val="6"/>
          <w:sz w:val="32"/>
          <w:szCs w:val="32"/>
          <w:highlight w:val="none"/>
        </w:rPr>
      </w:pPr>
    </w:p>
    <w:p w14:paraId="3CE55B6C">
      <w:pPr>
        <w:autoSpaceDE w:val="0"/>
        <w:autoSpaceDN w:val="0"/>
        <w:jc w:val="center"/>
        <w:rPr>
          <w:rFonts w:ascii="宋体" w:hAnsi="宋体" w:cs="宋体"/>
          <w:b/>
          <w:color w:val="auto"/>
          <w:spacing w:val="6"/>
          <w:sz w:val="32"/>
          <w:szCs w:val="32"/>
          <w:highlight w:val="none"/>
        </w:rPr>
      </w:pPr>
    </w:p>
    <w:p w14:paraId="45128989">
      <w:pPr>
        <w:autoSpaceDE w:val="0"/>
        <w:autoSpaceDN w:val="0"/>
        <w:jc w:val="center"/>
        <w:rPr>
          <w:rFonts w:ascii="宋体" w:hAnsi="宋体" w:cs="宋体"/>
          <w:b/>
          <w:color w:val="auto"/>
          <w:spacing w:val="6"/>
          <w:sz w:val="32"/>
          <w:szCs w:val="32"/>
          <w:highlight w:val="none"/>
        </w:rPr>
      </w:pPr>
    </w:p>
    <w:p w14:paraId="50E6A752">
      <w:pPr>
        <w:autoSpaceDE w:val="0"/>
        <w:autoSpaceDN w:val="0"/>
        <w:jc w:val="center"/>
        <w:rPr>
          <w:rFonts w:ascii="宋体" w:hAnsi="宋体" w:cs="宋体"/>
          <w:b/>
          <w:color w:val="auto"/>
          <w:spacing w:val="6"/>
          <w:sz w:val="32"/>
          <w:szCs w:val="32"/>
          <w:highlight w:val="none"/>
        </w:rPr>
      </w:pPr>
    </w:p>
    <w:p w14:paraId="19E076EA">
      <w:pPr>
        <w:autoSpaceDE w:val="0"/>
        <w:autoSpaceDN w:val="0"/>
        <w:jc w:val="center"/>
        <w:rPr>
          <w:rFonts w:ascii="宋体" w:hAnsi="宋体" w:cs="宋体"/>
          <w:b/>
          <w:color w:val="auto"/>
          <w:spacing w:val="6"/>
          <w:sz w:val="32"/>
          <w:szCs w:val="32"/>
          <w:highlight w:val="none"/>
        </w:rPr>
      </w:pPr>
    </w:p>
    <w:p w14:paraId="1ADD82B4">
      <w:pPr>
        <w:autoSpaceDE w:val="0"/>
        <w:autoSpaceDN w:val="0"/>
        <w:jc w:val="center"/>
        <w:rPr>
          <w:rFonts w:ascii="宋体" w:hAnsi="宋体" w:cs="宋体"/>
          <w:b/>
          <w:color w:val="auto"/>
          <w:spacing w:val="6"/>
          <w:sz w:val="32"/>
          <w:szCs w:val="32"/>
          <w:highlight w:val="none"/>
        </w:rPr>
      </w:pPr>
    </w:p>
    <w:p w14:paraId="70F5D2EF">
      <w:pPr>
        <w:autoSpaceDE w:val="0"/>
        <w:autoSpaceDN w:val="0"/>
        <w:jc w:val="center"/>
        <w:rPr>
          <w:rFonts w:ascii="宋体" w:hAnsi="宋体" w:cs="宋体"/>
          <w:b/>
          <w:color w:val="auto"/>
          <w:spacing w:val="6"/>
          <w:sz w:val="32"/>
          <w:szCs w:val="32"/>
          <w:highlight w:val="none"/>
        </w:rPr>
      </w:pPr>
    </w:p>
    <w:p w14:paraId="139A9381">
      <w:pPr>
        <w:autoSpaceDE w:val="0"/>
        <w:autoSpaceDN w:val="0"/>
        <w:jc w:val="center"/>
        <w:rPr>
          <w:rFonts w:ascii="宋体" w:hAnsi="宋体" w:cs="宋体"/>
          <w:b/>
          <w:color w:val="auto"/>
          <w:spacing w:val="6"/>
          <w:sz w:val="32"/>
          <w:szCs w:val="32"/>
          <w:highlight w:val="none"/>
        </w:rPr>
      </w:pPr>
    </w:p>
    <w:p w14:paraId="2216D7D7">
      <w:pPr>
        <w:autoSpaceDE w:val="0"/>
        <w:autoSpaceDN w:val="0"/>
        <w:jc w:val="center"/>
        <w:rPr>
          <w:rFonts w:ascii="宋体" w:hAnsi="宋体" w:cs="宋体"/>
          <w:b/>
          <w:color w:val="auto"/>
          <w:spacing w:val="6"/>
          <w:sz w:val="32"/>
          <w:szCs w:val="32"/>
          <w:highlight w:val="none"/>
        </w:rPr>
      </w:pPr>
    </w:p>
    <w:p w14:paraId="42299DE5">
      <w:pPr>
        <w:autoSpaceDE w:val="0"/>
        <w:autoSpaceDN w:val="0"/>
        <w:jc w:val="center"/>
        <w:rPr>
          <w:rFonts w:ascii="宋体" w:hAnsi="宋体" w:cs="宋体"/>
          <w:b/>
          <w:color w:val="auto"/>
          <w:spacing w:val="6"/>
          <w:sz w:val="32"/>
          <w:szCs w:val="32"/>
          <w:highlight w:val="none"/>
        </w:rPr>
      </w:pPr>
    </w:p>
    <w:p w14:paraId="48A61223">
      <w:pPr>
        <w:autoSpaceDE w:val="0"/>
        <w:autoSpaceDN w:val="0"/>
        <w:jc w:val="center"/>
        <w:rPr>
          <w:rFonts w:ascii="宋体" w:hAnsi="宋体" w:cs="宋体"/>
          <w:b/>
          <w:color w:val="auto"/>
          <w:spacing w:val="6"/>
          <w:sz w:val="32"/>
          <w:szCs w:val="32"/>
          <w:highlight w:val="none"/>
        </w:rPr>
      </w:pPr>
    </w:p>
    <w:p w14:paraId="1B721937">
      <w:pPr>
        <w:autoSpaceDE w:val="0"/>
        <w:autoSpaceDN w:val="0"/>
        <w:jc w:val="center"/>
        <w:rPr>
          <w:rFonts w:ascii="宋体" w:hAnsi="宋体" w:cs="宋体"/>
          <w:b/>
          <w:color w:val="auto"/>
          <w:spacing w:val="6"/>
          <w:sz w:val="32"/>
          <w:szCs w:val="32"/>
          <w:highlight w:val="none"/>
        </w:rPr>
      </w:pPr>
    </w:p>
    <w:p w14:paraId="26D435BF">
      <w:pPr>
        <w:autoSpaceDE w:val="0"/>
        <w:autoSpaceDN w:val="0"/>
        <w:jc w:val="center"/>
        <w:rPr>
          <w:rFonts w:ascii="宋体" w:hAnsi="宋体" w:cs="宋体"/>
          <w:b/>
          <w:color w:val="auto"/>
          <w:spacing w:val="6"/>
          <w:sz w:val="32"/>
          <w:szCs w:val="32"/>
          <w:highlight w:val="none"/>
        </w:rPr>
      </w:pPr>
    </w:p>
    <w:p w14:paraId="246256AF">
      <w:pPr>
        <w:autoSpaceDE w:val="0"/>
        <w:autoSpaceDN w:val="0"/>
        <w:jc w:val="center"/>
        <w:rPr>
          <w:rFonts w:ascii="宋体" w:hAnsi="宋体" w:cs="宋体"/>
          <w:b/>
          <w:color w:val="auto"/>
          <w:spacing w:val="6"/>
          <w:sz w:val="32"/>
          <w:szCs w:val="32"/>
          <w:highlight w:val="none"/>
        </w:rPr>
      </w:pPr>
    </w:p>
    <w:p w14:paraId="73CB3C21">
      <w:pPr>
        <w:autoSpaceDE w:val="0"/>
        <w:autoSpaceDN w:val="0"/>
        <w:jc w:val="center"/>
        <w:rPr>
          <w:rFonts w:ascii="宋体" w:hAnsi="宋体" w:cs="宋体"/>
          <w:b/>
          <w:color w:val="auto"/>
          <w:spacing w:val="6"/>
          <w:sz w:val="32"/>
          <w:szCs w:val="32"/>
          <w:highlight w:val="none"/>
        </w:rPr>
      </w:pPr>
    </w:p>
    <w:p w14:paraId="03D07C88">
      <w:pPr>
        <w:pStyle w:val="80"/>
        <w:rPr>
          <w:rFonts w:ascii="宋体" w:hAnsi="宋体" w:cs="宋体"/>
          <w:b/>
          <w:color w:val="auto"/>
          <w:spacing w:val="6"/>
          <w:sz w:val="32"/>
          <w:szCs w:val="32"/>
          <w:highlight w:val="none"/>
        </w:rPr>
      </w:pPr>
    </w:p>
    <w:p w14:paraId="21DAD504">
      <w:pPr>
        <w:pStyle w:val="80"/>
        <w:rPr>
          <w:rFonts w:ascii="宋体" w:hAnsi="宋体" w:cs="宋体"/>
          <w:b/>
          <w:color w:val="auto"/>
          <w:spacing w:val="6"/>
          <w:sz w:val="32"/>
          <w:szCs w:val="32"/>
          <w:highlight w:val="none"/>
        </w:rPr>
      </w:pPr>
    </w:p>
    <w:p w14:paraId="401983C6">
      <w:pPr>
        <w:pStyle w:val="80"/>
        <w:rPr>
          <w:rFonts w:ascii="宋体" w:hAnsi="宋体" w:cs="宋体"/>
          <w:b/>
          <w:color w:val="auto"/>
          <w:spacing w:val="6"/>
          <w:sz w:val="32"/>
          <w:szCs w:val="32"/>
          <w:highlight w:val="none"/>
        </w:rPr>
      </w:pPr>
    </w:p>
    <w:p w14:paraId="4FDF37E7">
      <w:pPr>
        <w:autoSpaceDE w:val="0"/>
        <w:autoSpaceDN w:val="0"/>
        <w:jc w:val="center"/>
        <w:rPr>
          <w:rFonts w:ascii="宋体" w:hAnsi="宋体" w:cs="宋体"/>
          <w:b/>
          <w:color w:val="auto"/>
          <w:spacing w:val="6"/>
          <w:sz w:val="32"/>
          <w:szCs w:val="32"/>
          <w:highlight w:val="none"/>
        </w:rPr>
      </w:pPr>
    </w:p>
    <w:p w14:paraId="3AA64155">
      <w:pPr>
        <w:autoSpaceDE w:val="0"/>
        <w:autoSpaceDN w:val="0"/>
        <w:jc w:val="center"/>
        <w:rPr>
          <w:rFonts w:ascii="宋体" w:hAnsi="宋体" w:cs="宋体"/>
          <w:b/>
          <w:color w:val="auto"/>
          <w:spacing w:val="6"/>
          <w:sz w:val="32"/>
          <w:szCs w:val="32"/>
          <w:highlight w:val="none"/>
        </w:rPr>
      </w:pPr>
    </w:p>
    <w:p w14:paraId="745BE28D">
      <w:pPr>
        <w:autoSpaceDE w:val="0"/>
        <w:autoSpaceDN w:val="0"/>
        <w:jc w:val="center"/>
        <w:rPr>
          <w:rFonts w:ascii="宋体" w:hAnsi="宋体" w:cs="宋体"/>
          <w:b/>
          <w:color w:val="auto"/>
          <w:spacing w:val="6"/>
          <w:sz w:val="32"/>
          <w:szCs w:val="32"/>
          <w:highlight w:val="none"/>
        </w:rPr>
      </w:pPr>
    </w:p>
    <w:p w14:paraId="0D00BA86">
      <w:pPr>
        <w:autoSpaceDE w:val="0"/>
        <w:autoSpaceDN w:val="0"/>
        <w:jc w:val="center"/>
        <w:rPr>
          <w:rFonts w:ascii="宋体" w:hAnsi="宋体" w:cs="宋体"/>
          <w:b/>
          <w:color w:val="auto"/>
          <w:spacing w:val="6"/>
          <w:sz w:val="32"/>
          <w:szCs w:val="32"/>
          <w:highlight w:val="none"/>
        </w:rPr>
      </w:pPr>
    </w:p>
    <w:p w14:paraId="6159F351">
      <w:pPr>
        <w:snapToGrid w:val="0"/>
        <w:spacing w:line="360" w:lineRule="auto"/>
        <w:outlineLvl w:val="0"/>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附件</w:t>
      </w:r>
      <w:r>
        <w:rPr>
          <w:rFonts w:ascii="宋体" w:hAnsi="宋体" w:cs="宋体"/>
          <w:b/>
          <w:color w:val="auto"/>
          <w:kern w:val="0"/>
          <w:sz w:val="44"/>
          <w:szCs w:val="44"/>
          <w:highlight w:val="none"/>
        </w:rPr>
        <w:t>7</w:t>
      </w:r>
      <w:r>
        <w:rPr>
          <w:rFonts w:hint="eastAsia" w:ascii="宋体" w:hAnsi="宋体" w:cs="宋体"/>
          <w:b/>
          <w:color w:val="auto"/>
          <w:kern w:val="0"/>
          <w:sz w:val="44"/>
          <w:szCs w:val="44"/>
          <w:highlight w:val="none"/>
        </w:rPr>
        <w:t>：中小企业声明函</w:t>
      </w:r>
    </w:p>
    <w:p w14:paraId="3BB15FF9">
      <w:pPr>
        <w:spacing w:line="360" w:lineRule="auto"/>
        <w:jc w:val="center"/>
        <w:rPr>
          <w:rFonts w:ascii="宋体" w:hAnsi="宋体" w:cs="宋体"/>
          <w:color w:val="auto"/>
          <w:sz w:val="24"/>
          <w:highlight w:val="none"/>
          <w:u w:val="single"/>
        </w:rPr>
      </w:pPr>
    </w:p>
    <w:p w14:paraId="6C9C013B">
      <w:pPr>
        <w:spacing w:line="360" w:lineRule="auto"/>
        <w:jc w:val="center"/>
        <w:rPr>
          <w:rFonts w:ascii="宋体" w:hAnsi="宋体" w:cs="宋体"/>
          <w:b/>
          <w:color w:val="000000" w:themeColor="text1"/>
          <w:sz w:val="32"/>
          <w:szCs w:val="32"/>
          <w:highlight w:val="none"/>
          <w14:textFill>
            <w14:solidFill>
              <w14:schemeClr w14:val="tx1"/>
            </w14:solidFill>
          </w14:textFill>
        </w:rPr>
      </w:pPr>
      <w:bookmarkStart w:id="413" w:name="_Hlk221545047"/>
      <w:r>
        <w:rPr>
          <w:rFonts w:hint="eastAsia" w:ascii="宋体" w:hAnsi="宋体" w:cs="宋体"/>
          <w:b/>
          <w:color w:val="000000" w:themeColor="text1"/>
          <w:sz w:val="32"/>
          <w:szCs w:val="32"/>
          <w:highlight w:val="none"/>
          <w14:textFill>
            <w14:solidFill>
              <w14:schemeClr w14:val="tx1"/>
            </w14:solidFill>
          </w14:textFill>
        </w:rPr>
        <w:t>中小企业声明函（货物）</w:t>
      </w:r>
    </w:p>
    <w:p w14:paraId="05CD270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highlight w:val="none"/>
          <w:u w:val="single"/>
          <w14:textFill>
            <w14:solidFill>
              <w14:schemeClr w14:val="tx1"/>
            </w14:solidFill>
          </w14:textFill>
        </w:rPr>
        <w:t xml:space="preserve">（采购人） </w:t>
      </w:r>
      <w:r>
        <w:rPr>
          <w:rFonts w:hint="eastAsia" w:ascii="宋体" w:hAnsi="宋体" w:cs="宋体"/>
          <w:color w:val="000000" w:themeColor="text1"/>
          <w:sz w:val="24"/>
          <w:highlight w:val="none"/>
          <w14:textFill>
            <w14:solidFill>
              <w14:schemeClr w14:val="tx1"/>
            </w14:solidFill>
          </w14:textFill>
        </w:rPr>
        <w:t xml:space="preserve">的 </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 xml:space="preserve"> 采购活动，提供的货物全部由符合政策要求的中小企业制造。相关企业（含联合体中的中小企业、签订分包意向协议的中小企业）的具体情况如下：</w:t>
      </w:r>
    </w:p>
    <w:p w14:paraId="15CF8A3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 xml:space="preserve"> ，属于 </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行业 ；制造商为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①</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② （中型企业、小型企业、微型企业）</w:t>
      </w:r>
      <w:r>
        <w:rPr>
          <w:rFonts w:hint="eastAsia" w:ascii="宋体" w:hAnsi="宋体" w:cs="宋体"/>
          <w:color w:val="000000" w:themeColor="text1"/>
          <w:sz w:val="24"/>
          <w:highlight w:val="none"/>
          <w14:textFill>
            <w14:solidFill>
              <w14:schemeClr w14:val="tx1"/>
            </w14:solidFill>
          </w14:textFill>
        </w:rPr>
        <w:t>；</w:t>
      </w:r>
    </w:p>
    <w:p w14:paraId="45C2A01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 xml:space="preserve"> ，属于 </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行业 ；制造商为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①</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② （中型企业、小型企业、微型企业）</w:t>
      </w:r>
      <w:r>
        <w:rPr>
          <w:rFonts w:hint="eastAsia" w:ascii="宋体" w:hAnsi="宋体" w:cs="宋体"/>
          <w:color w:val="000000" w:themeColor="text1"/>
          <w:sz w:val="24"/>
          <w:highlight w:val="none"/>
          <w14:textFill>
            <w14:solidFill>
              <w14:schemeClr w14:val="tx1"/>
            </w14:solidFill>
          </w14:textFill>
        </w:rPr>
        <w:t>；</w:t>
      </w:r>
    </w:p>
    <w:p w14:paraId="6B7040D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69F3399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378665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14:paraId="3405057C">
      <w:pPr>
        <w:snapToGrid w:val="0"/>
        <w:spacing w:line="360" w:lineRule="auto"/>
        <w:ind w:firstLine="5160" w:firstLineChars="21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投标人名称(电子签名)：</w:t>
      </w:r>
    </w:p>
    <w:p w14:paraId="19EDBDA4">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44509329">
      <w:pPr>
        <w:spacing w:line="360" w:lineRule="auto"/>
        <w:ind w:right="42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注：</w:t>
      </w:r>
      <w:r>
        <w:rPr>
          <w:rFonts w:hint="eastAsia" w:ascii="宋体" w:hAnsi="宋体" w:cs="宋体"/>
          <w:color w:val="000000" w:themeColor="text1"/>
          <w:sz w:val="24"/>
          <w:highlight w:val="none"/>
          <w:lang w:val="en-US" w:eastAsia="zh-CN"/>
          <w14:textFill>
            <w14:solidFill>
              <w14:schemeClr w14:val="tx1"/>
            </w14:solidFill>
          </w14:textFill>
        </w:rPr>
        <w:t>1、应</w:t>
      </w:r>
      <w:r>
        <w:rPr>
          <w:rFonts w:hint="eastAsia" w:ascii="宋体" w:hAnsi="宋体" w:cs="宋体"/>
          <w:color w:val="000000" w:themeColor="text1"/>
          <w:sz w:val="24"/>
          <w:highlight w:val="none"/>
          <w14:textFill>
            <w14:solidFill>
              <w14:schemeClr w14:val="tx1"/>
            </w14:solidFill>
          </w14:textFill>
        </w:rPr>
        <w:t>按本格式</w:t>
      </w:r>
      <w:r>
        <w:rPr>
          <w:rFonts w:hint="eastAsia" w:ascii="宋体" w:hAnsi="宋体" w:cs="宋体"/>
          <w:color w:val="000000" w:themeColor="text1"/>
          <w:sz w:val="24"/>
          <w:highlight w:val="none"/>
          <w:lang w:eastAsia="zh-CN"/>
          <w14:textFill>
            <w14:solidFill>
              <w14:schemeClr w14:val="tx1"/>
            </w14:solidFill>
          </w14:textFill>
        </w:rPr>
        <w:t>和</w:t>
      </w:r>
      <w:r>
        <w:rPr>
          <w:rFonts w:hint="eastAsia" w:ascii="宋体" w:hAnsi="宋体" w:cs="宋体"/>
          <w:color w:val="000000" w:themeColor="text1"/>
          <w:sz w:val="24"/>
          <w:highlight w:val="none"/>
          <w14:textFill>
            <w14:solidFill>
              <w14:schemeClr w14:val="tx1"/>
            </w14:solidFill>
          </w14:textFill>
        </w:rPr>
        <w:t>要求填写</w:t>
      </w:r>
      <w:r>
        <w:rPr>
          <w:rFonts w:hint="eastAsia" w:ascii="宋体" w:hAnsi="宋体" w:cs="宋体"/>
          <w:color w:val="000000" w:themeColor="text1"/>
          <w:sz w:val="24"/>
          <w:highlight w:val="none"/>
          <w:lang w:eastAsia="zh-CN"/>
          <w14:textFill>
            <w14:solidFill>
              <w14:schemeClr w14:val="tx1"/>
            </w14:solidFill>
          </w14:textFill>
        </w:rPr>
        <w:t>。其中，</w:t>
      </w:r>
      <w:r>
        <w:rPr>
          <w:rFonts w:hint="eastAsia" w:ascii="宋体" w:hAnsi="宋体" w:cs="宋体"/>
          <w:color w:val="000000" w:themeColor="text1"/>
          <w:sz w:val="24"/>
          <w:highlight w:val="none"/>
          <w14:textFill>
            <w14:solidFill>
              <w14:schemeClr w14:val="tx1"/>
            </w14:solidFill>
          </w14:textFill>
        </w:rPr>
        <w:t>标的名称</w:t>
      </w:r>
      <w:r>
        <w:rPr>
          <w:rFonts w:hint="eastAsia" w:ascii="宋体" w:hAnsi="宋体" w:cs="宋体"/>
          <w:color w:val="000000" w:themeColor="text1"/>
          <w:sz w:val="24"/>
          <w:highlight w:val="none"/>
          <w:lang w:eastAsia="zh-CN"/>
          <w14:textFill>
            <w14:solidFill>
              <w14:schemeClr w14:val="tx1"/>
            </w14:solidFill>
          </w14:textFill>
        </w:rPr>
        <w:t>和</w:t>
      </w:r>
      <w:r>
        <w:rPr>
          <w:rFonts w:hint="eastAsia" w:ascii="宋体" w:hAnsi="宋体" w:cs="宋体"/>
          <w:color w:val="000000" w:themeColor="text1"/>
          <w:sz w:val="24"/>
          <w:highlight w:val="none"/>
          <w14:textFill>
            <w14:solidFill>
              <w14:schemeClr w14:val="tx1"/>
            </w14:solidFill>
          </w14:textFill>
        </w:rPr>
        <w:t>所属行业依据招标文件第二部分投标人须知前附表中“采购标的及其对应的中小企业划分标准所属行业”</w:t>
      </w:r>
      <w:r>
        <w:rPr>
          <w:rFonts w:hint="eastAsia" w:ascii="宋体" w:hAnsi="宋体" w:cs="宋体"/>
          <w:color w:val="000000" w:themeColor="text1"/>
          <w:sz w:val="24"/>
          <w:highlight w:val="none"/>
          <w:lang w:eastAsia="zh-CN"/>
          <w14:textFill>
            <w14:solidFill>
              <w14:schemeClr w14:val="tx1"/>
            </w14:solidFill>
          </w14:textFill>
        </w:rPr>
        <w:t>规定的要求</w:t>
      </w:r>
      <w:r>
        <w:rPr>
          <w:rFonts w:hint="eastAsia" w:ascii="宋体" w:hAnsi="宋体" w:cs="宋体"/>
          <w:color w:val="000000" w:themeColor="text1"/>
          <w:sz w:val="24"/>
          <w:highlight w:val="none"/>
          <w14:textFill>
            <w14:solidFill>
              <w14:schemeClr w14:val="tx1"/>
            </w14:solidFill>
          </w14:textFill>
        </w:rPr>
        <w:t>填写，不得缺漏</w:t>
      </w:r>
      <w:r>
        <w:rPr>
          <w:rFonts w:hint="eastAsia" w:ascii="宋体" w:hAnsi="宋体" w:cs="宋体"/>
          <w:color w:val="000000" w:themeColor="text1"/>
          <w:sz w:val="24"/>
          <w:highlight w:val="none"/>
          <w:lang w:eastAsia="zh-CN"/>
          <w14:textFill>
            <w14:solidFill>
              <w14:schemeClr w14:val="tx1"/>
            </w14:solidFill>
          </w14:textFill>
        </w:rPr>
        <w:t>（声明函格式内容中已填写的，无需改动）；标记“</w:t>
      </w:r>
      <w:r>
        <w:rPr>
          <w:rFonts w:hint="eastAsia" w:ascii="宋体" w:hAnsi="宋体" w:eastAsia="宋体" w:cs="宋体"/>
          <w:color w:val="000000" w:themeColor="text1"/>
          <w:sz w:val="24"/>
          <w:highlight w:val="none"/>
          <w14:textFill>
            <w14:solidFill>
              <w14:schemeClr w14:val="tx1"/>
            </w14:solidFill>
          </w14:textFill>
        </w:rPr>
        <w:t>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处填写企业名称；</w:t>
      </w:r>
      <w:r>
        <w:rPr>
          <w:rFonts w:hint="eastAsia" w:ascii="宋体" w:hAnsi="宋体" w:cs="宋体"/>
          <w:color w:val="000000" w:themeColor="text1"/>
          <w:sz w:val="24"/>
          <w:highlight w:val="none"/>
          <w14:textFill>
            <w14:solidFill>
              <w14:schemeClr w14:val="tx1"/>
            </w14:solidFill>
          </w14:textFill>
        </w:rPr>
        <w:t>从业人员、营业收入、资产总额填报上一年度数据，无上一年度数据的新成立企业可不填报；结合</w:t>
      </w:r>
      <w:r>
        <w:rPr>
          <w:rFonts w:hint="eastAsia" w:ascii="宋体" w:hAnsi="宋体" w:cs="宋体"/>
          <w:color w:val="000000" w:themeColor="text1"/>
          <w:sz w:val="24"/>
          <w:highlight w:val="none"/>
          <w:lang w:eastAsia="zh-CN"/>
          <w14:textFill>
            <w14:solidFill>
              <w14:schemeClr w14:val="tx1"/>
            </w14:solidFill>
          </w14:textFill>
        </w:rPr>
        <w:t>所填</w:t>
      </w:r>
      <w:r>
        <w:rPr>
          <w:rFonts w:hint="eastAsia" w:ascii="宋体" w:hAnsi="宋体" w:cs="宋体"/>
          <w:color w:val="000000" w:themeColor="text1"/>
          <w:sz w:val="24"/>
          <w:highlight w:val="none"/>
          <w14:textFill>
            <w14:solidFill>
              <w14:schemeClr w14:val="tx1"/>
            </w14:solidFill>
          </w14:textFill>
        </w:rPr>
        <w:t>数据</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依据《中小企业划型标准规定》（工信部联企业〔2011〕300号）</w:t>
      </w:r>
      <w:r>
        <w:rPr>
          <w:rFonts w:hint="eastAsia" w:ascii="宋体" w:hAnsi="宋体" w:cs="宋体"/>
          <w:color w:val="000000" w:themeColor="text1"/>
          <w:sz w:val="24"/>
          <w:highlight w:val="none"/>
          <w:lang w:eastAsia="zh-CN"/>
          <w14:textFill>
            <w14:solidFill>
              <w14:schemeClr w14:val="tx1"/>
            </w14:solidFill>
          </w14:textFill>
        </w:rPr>
        <w:t>规定</w:t>
      </w:r>
      <w:r>
        <w:rPr>
          <w:rFonts w:hint="eastAsia" w:ascii="宋体" w:hAnsi="宋体" w:cs="宋体"/>
          <w:color w:val="000000" w:themeColor="text1"/>
          <w:sz w:val="24"/>
          <w:highlight w:val="none"/>
          <w14:textFill>
            <w14:solidFill>
              <w14:schemeClr w14:val="tx1"/>
            </w14:solidFill>
          </w14:textFill>
        </w:rPr>
        <w:t>，确定中型企业、小型企业、微型企业</w:t>
      </w:r>
      <w:r>
        <w:rPr>
          <w:rFonts w:hint="eastAsia" w:ascii="宋体" w:hAnsi="宋体" w:cs="宋体"/>
          <w:color w:val="000000" w:themeColor="text1"/>
          <w:sz w:val="24"/>
          <w:highlight w:val="none"/>
          <w:lang w:val="en-US"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种企业类型中</w:t>
      </w:r>
      <w:r>
        <w:rPr>
          <w:rFonts w:hint="eastAsia" w:ascii="宋体" w:hAnsi="宋体" w:cs="宋体"/>
          <w:color w:val="000000" w:themeColor="text1"/>
          <w:sz w:val="24"/>
          <w:highlight w:val="none"/>
          <w:lang w:eastAsia="zh-CN"/>
          <w14:textFill>
            <w14:solidFill>
              <w14:schemeClr w14:val="tx1"/>
            </w14:solidFill>
          </w14:textFill>
        </w:rPr>
        <w:t>的其中一</w:t>
      </w:r>
      <w:r>
        <w:rPr>
          <w:rFonts w:hint="eastAsia" w:ascii="宋体" w:hAnsi="宋体" w:cs="宋体"/>
          <w:color w:val="000000" w:themeColor="text1"/>
          <w:sz w:val="24"/>
          <w:highlight w:val="none"/>
          <w14:textFill>
            <w14:solidFill>
              <w14:schemeClr w14:val="tx1"/>
            </w14:solidFill>
          </w14:textFill>
        </w:rPr>
        <w:t>种</w:t>
      </w:r>
      <w:r>
        <w:rPr>
          <w:rFonts w:hint="eastAsia" w:ascii="宋体" w:hAnsi="宋体" w:cs="宋体"/>
          <w:color w:val="000000" w:themeColor="text1"/>
          <w:sz w:val="24"/>
          <w:highlight w:val="none"/>
          <w:lang w:eastAsia="zh-CN"/>
          <w14:textFill>
            <w14:solidFill>
              <w14:schemeClr w14:val="tx1"/>
            </w14:solidFill>
          </w14:textFill>
        </w:rPr>
        <w:t>在标记“②”处</w:t>
      </w:r>
      <w:r>
        <w:rPr>
          <w:rFonts w:hint="eastAsia" w:ascii="宋体" w:hAnsi="宋体" w:cs="宋体"/>
          <w:color w:val="000000" w:themeColor="text1"/>
          <w:sz w:val="24"/>
          <w:highlight w:val="none"/>
          <w14:textFill>
            <w14:solidFill>
              <w14:schemeClr w14:val="tx1"/>
            </w14:solidFill>
          </w14:textFill>
        </w:rPr>
        <w:t>填写。</w:t>
      </w:r>
    </w:p>
    <w:p w14:paraId="75B4C5EB">
      <w:pPr>
        <w:spacing w:line="360" w:lineRule="auto"/>
        <w:ind w:right="420"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D4AF9EB">
      <w:pPr>
        <w:pStyle w:val="3"/>
        <w:rPr>
          <w:rFonts w:hint="eastAsia" w:ascii="宋体" w:hAnsi="宋体" w:eastAsia="宋体" w:cs="宋体"/>
          <w:b/>
          <w:bCs w:val="0"/>
          <w:color w:val="000000" w:themeColor="text1"/>
          <w:sz w:val="36"/>
          <w:szCs w:val="20"/>
          <w:highlight w:val="none"/>
          <w:lang w:val="en-US"/>
          <w14:textFill>
            <w14:solidFill>
              <w14:schemeClr w14:val="tx1"/>
            </w14:solidFill>
          </w14:textFill>
        </w:rPr>
      </w:pPr>
    </w:p>
    <w:p w14:paraId="03A58AE0">
      <w:pPr>
        <w:pStyle w:val="3"/>
        <w:pageBreakBefore/>
        <w:ind w:left="431" w:hanging="431"/>
        <w:rPr>
          <w:rFonts w:hint="eastAsia" w:ascii="宋体" w:hAnsi="宋体" w:eastAsia="宋体" w:cs="宋体"/>
          <w:bCs w:val="0"/>
          <w:sz w:val="36"/>
          <w:szCs w:val="20"/>
          <w:lang w:val="en-US"/>
        </w:rPr>
      </w:pPr>
      <w:r>
        <w:rPr>
          <w:rFonts w:hint="eastAsia" w:ascii="宋体" w:hAnsi="宋体" w:eastAsia="宋体" w:cs="宋体"/>
          <w:bCs w:val="0"/>
          <w:sz w:val="36"/>
          <w:szCs w:val="20"/>
          <w:lang w:val="en-US"/>
        </w:rPr>
        <w:t>附件8：中小企业划型标准</w:t>
      </w:r>
    </w:p>
    <w:p w14:paraId="59824EFC">
      <w:pPr>
        <w:spacing w:line="360" w:lineRule="auto"/>
        <w:rPr>
          <w:rFonts w:hint="eastAsia" w:ascii="宋体" w:hAnsi="宋体" w:cs="宋体"/>
          <w:kern w:val="0"/>
          <w:sz w:val="24"/>
        </w:rPr>
      </w:pPr>
      <w:r>
        <w:rPr>
          <w:rFonts w:hint="eastAsia" w:ascii="宋体" w:hAnsi="宋体" w:cs="宋体"/>
          <w:kern w:val="0"/>
          <w:sz w:val="24"/>
        </w:rPr>
        <w:t>各行业划型标准为：</w:t>
      </w:r>
      <w:r>
        <w:rPr>
          <w:rFonts w:hint="eastAsia" w:ascii="宋体" w:hAnsi="宋体" w:cs="宋体"/>
          <w:kern w:val="0"/>
          <w:sz w:val="24"/>
        </w:rPr>
        <w:br w:type="textWrapping"/>
      </w:r>
      <w:r>
        <w:rPr>
          <w:rFonts w:hint="eastAsia" w:ascii="宋体" w:hAnsi="宋体" w:cs="宋体"/>
          <w:kern w:val="0"/>
          <w:sz w:val="24"/>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kern w:val="0"/>
          <w:sz w:val="24"/>
        </w:rPr>
        <w:br w:type="textWrapping"/>
      </w:r>
      <w:r>
        <w:rPr>
          <w:rFonts w:hint="eastAsia" w:ascii="宋体" w:hAnsi="宋体" w:cs="宋体"/>
          <w:kern w:val="0"/>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kern w:val="0"/>
          <w:sz w:val="24"/>
        </w:rPr>
        <w:br w:type="textWrapping"/>
      </w:r>
      <w:r>
        <w:rPr>
          <w:rFonts w:hint="eastAsia" w:ascii="宋体" w:hAnsi="宋体" w:cs="宋体"/>
          <w:kern w:val="0"/>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kern w:val="0"/>
          <w:sz w:val="24"/>
        </w:rPr>
        <w:br w:type="textWrapping"/>
      </w:r>
      <w:r>
        <w:rPr>
          <w:rFonts w:hint="eastAsia" w:ascii="宋体" w:hAnsi="宋体" w:cs="宋体"/>
          <w:kern w:val="0"/>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kern w:val="0"/>
          <w:sz w:val="24"/>
        </w:rPr>
        <w:br w:type="textWrapping"/>
      </w:r>
      <w:r>
        <w:rPr>
          <w:rFonts w:hint="eastAsia" w:ascii="宋体" w:hAnsi="宋体" w:cs="宋体"/>
          <w:kern w:val="0"/>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kern w:val="0"/>
          <w:sz w:val="24"/>
        </w:rPr>
        <w:br w:type="textWrapping"/>
      </w:r>
      <w:r>
        <w:rPr>
          <w:rFonts w:hint="eastAsia" w:ascii="宋体" w:hAnsi="宋体" w:cs="宋体"/>
          <w:kern w:val="0"/>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kern w:val="0"/>
          <w:sz w:val="24"/>
        </w:rPr>
        <w:br w:type="textWrapping"/>
      </w:r>
      <w:r>
        <w:rPr>
          <w:rFonts w:hint="eastAsia" w:ascii="宋体" w:hAnsi="宋体" w:cs="宋体"/>
          <w:kern w:val="0"/>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kern w:val="0"/>
          <w:sz w:val="24"/>
        </w:rPr>
        <w:br w:type="textWrapping"/>
      </w:r>
      <w:r>
        <w:rPr>
          <w:rFonts w:hint="eastAsia" w:ascii="宋体" w:hAnsi="宋体" w:cs="宋体"/>
          <w:kern w:val="0"/>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kern w:val="0"/>
          <w:sz w:val="24"/>
        </w:rPr>
        <w:br w:type="textWrapping"/>
      </w:r>
      <w:r>
        <w:rPr>
          <w:rFonts w:hint="eastAsia" w:ascii="宋体" w:hAnsi="宋体" w:cs="宋体"/>
          <w:kern w:val="0"/>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kern w:val="0"/>
          <w:sz w:val="24"/>
        </w:rPr>
        <w:br w:type="textWrapping"/>
      </w:r>
      <w:r>
        <w:rPr>
          <w:rFonts w:hint="eastAsia" w:ascii="宋体" w:hAnsi="宋体" w:cs="宋体"/>
          <w:kern w:val="0"/>
          <w:sz w:val="24"/>
        </w:rPr>
        <w:t>　　（十六）其他未列明行业。从业人员300人以下的为中小微型企业。其中，从业人员100人及以上的为中型企业；从业人员10人及以上的为小型企业；从业人员10人以下的为微型企业。</w:t>
      </w:r>
    </w:p>
    <w:p w14:paraId="7AC7F61F">
      <w:pPr>
        <w:pStyle w:val="80"/>
        <w:rPr>
          <w:rFonts w:hint="eastAsia" w:ascii="宋体" w:hAnsi="宋体" w:eastAsia="宋体"/>
        </w:rPr>
      </w:pPr>
    </w:p>
    <w:p w14:paraId="7ED5D7C9">
      <w:pPr>
        <w:pStyle w:val="80"/>
        <w:rPr>
          <w:rFonts w:hint="eastAsia" w:ascii="宋体" w:hAnsi="宋体" w:eastAsia="宋体"/>
        </w:rPr>
      </w:pPr>
    </w:p>
    <w:p w14:paraId="1EEDD170">
      <w:pPr>
        <w:pStyle w:val="80"/>
        <w:rPr>
          <w:rFonts w:hint="eastAsia" w:ascii="宋体" w:hAnsi="宋体" w:eastAsia="宋体"/>
        </w:rPr>
      </w:pPr>
    </w:p>
    <w:p w14:paraId="7A0EC435">
      <w:pPr>
        <w:pStyle w:val="80"/>
        <w:rPr>
          <w:rFonts w:hint="eastAsia" w:ascii="宋体" w:hAnsi="宋体" w:eastAsia="宋体"/>
        </w:rPr>
      </w:pPr>
    </w:p>
    <w:p w14:paraId="2E1467E3">
      <w:pPr>
        <w:pStyle w:val="80"/>
        <w:rPr>
          <w:rFonts w:hint="eastAsia" w:ascii="宋体" w:hAnsi="宋体" w:eastAsia="宋体"/>
        </w:rPr>
      </w:pPr>
    </w:p>
    <w:p w14:paraId="304B5BCD">
      <w:pPr>
        <w:pStyle w:val="80"/>
        <w:rPr>
          <w:rFonts w:hint="eastAsia" w:ascii="宋体" w:hAnsi="宋体" w:eastAsia="宋体"/>
        </w:rPr>
      </w:pPr>
    </w:p>
    <w:p w14:paraId="15391C60">
      <w:pPr>
        <w:pStyle w:val="80"/>
        <w:rPr>
          <w:rFonts w:hint="eastAsia" w:ascii="宋体" w:hAnsi="宋体" w:eastAsia="宋体"/>
        </w:rPr>
      </w:pPr>
    </w:p>
    <w:p w14:paraId="16651A56">
      <w:pPr>
        <w:pStyle w:val="80"/>
        <w:rPr>
          <w:rFonts w:hint="eastAsia" w:ascii="宋体" w:hAnsi="宋体" w:eastAsia="宋体"/>
        </w:rPr>
      </w:pPr>
    </w:p>
    <w:p w14:paraId="2AC6F292">
      <w:pPr>
        <w:pStyle w:val="80"/>
        <w:rPr>
          <w:rFonts w:hint="eastAsia" w:ascii="宋体" w:hAnsi="宋体" w:eastAsia="宋体"/>
        </w:rPr>
      </w:pPr>
    </w:p>
    <w:p w14:paraId="6019D611">
      <w:pPr>
        <w:pStyle w:val="80"/>
        <w:rPr>
          <w:rFonts w:hint="eastAsia" w:ascii="宋体" w:hAnsi="宋体" w:eastAsia="宋体"/>
        </w:rPr>
      </w:pPr>
    </w:p>
    <w:p w14:paraId="4ABF39B4">
      <w:pPr>
        <w:pStyle w:val="80"/>
        <w:rPr>
          <w:rFonts w:hint="eastAsia" w:ascii="宋体" w:hAnsi="宋体" w:eastAsia="宋体"/>
        </w:rPr>
      </w:pPr>
    </w:p>
    <w:p w14:paraId="059B78B8">
      <w:pPr>
        <w:pStyle w:val="80"/>
        <w:rPr>
          <w:rFonts w:hint="eastAsia" w:ascii="宋体" w:hAnsi="宋体" w:eastAsia="宋体"/>
        </w:rPr>
      </w:pPr>
    </w:p>
    <w:p w14:paraId="5E14C35A">
      <w:pPr>
        <w:pStyle w:val="80"/>
        <w:rPr>
          <w:rFonts w:hint="eastAsia" w:ascii="宋体" w:hAnsi="宋体" w:eastAsia="宋体"/>
        </w:rPr>
      </w:pPr>
    </w:p>
    <w:p w14:paraId="096B171A">
      <w:pPr>
        <w:pStyle w:val="80"/>
        <w:rPr>
          <w:rFonts w:hint="eastAsia" w:ascii="宋体" w:hAnsi="宋体" w:eastAsia="宋体"/>
        </w:rPr>
      </w:pPr>
    </w:p>
    <w:p w14:paraId="38F495CE">
      <w:pPr>
        <w:pStyle w:val="80"/>
        <w:rPr>
          <w:rFonts w:hint="eastAsia" w:ascii="宋体" w:hAnsi="宋体" w:eastAsia="宋体"/>
        </w:rPr>
      </w:pPr>
    </w:p>
    <w:p w14:paraId="22BDCFD8">
      <w:pPr>
        <w:pStyle w:val="80"/>
        <w:rPr>
          <w:rFonts w:hint="eastAsia" w:ascii="宋体" w:hAnsi="宋体" w:eastAsia="宋体"/>
        </w:rPr>
      </w:pPr>
    </w:p>
    <w:p w14:paraId="4A7B1224">
      <w:pPr>
        <w:pStyle w:val="80"/>
        <w:rPr>
          <w:rFonts w:hint="eastAsia" w:ascii="宋体" w:hAnsi="宋体" w:eastAsia="宋体"/>
        </w:rPr>
      </w:pPr>
    </w:p>
    <w:p w14:paraId="67C80BE3">
      <w:pPr>
        <w:pStyle w:val="80"/>
        <w:rPr>
          <w:rFonts w:hint="eastAsia" w:ascii="宋体" w:hAnsi="宋体" w:eastAsia="宋体"/>
        </w:rPr>
      </w:pPr>
    </w:p>
    <w:p w14:paraId="03E93A7B">
      <w:pPr>
        <w:pStyle w:val="80"/>
        <w:rPr>
          <w:rFonts w:hint="eastAsia" w:ascii="宋体" w:hAnsi="宋体" w:eastAsia="宋体"/>
        </w:rPr>
      </w:pPr>
    </w:p>
    <w:p w14:paraId="60CFC05C">
      <w:pPr>
        <w:pStyle w:val="80"/>
        <w:rPr>
          <w:rFonts w:hint="eastAsia" w:ascii="宋体" w:hAnsi="宋体" w:eastAsia="宋体"/>
        </w:rPr>
      </w:pPr>
    </w:p>
    <w:p w14:paraId="547C605A">
      <w:pPr>
        <w:pStyle w:val="80"/>
        <w:rPr>
          <w:rFonts w:hint="eastAsia" w:ascii="宋体" w:hAnsi="宋体" w:eastAsia="宋体"/>
        </w:rPr>
      </w:pPr>
    </w:p>
    <w:p w14:paraId="437ECEE4">
      <w:pPr>
        <w:pStyle w:val="80"/>
        <w:rPr>
          <w:rFonts w:hint="eastAsia" w:ascii="宋体" w:hAnsi="宋体" w:eastAsia="宋体"/>
        </w:rPr>
      </w:pPr>
    </w:p>
    <w:p w14:paraId="7421E10E">
      <w:pPr>
        <w:pStyle w:val="80"/>
        <w:rPr>
          <w:rFonts w:hint="eastAsia" w:ascii="宋体" w:hAnsi="宋体" w:eastAsia="宋体"/>
        </w:rPr>
      </w:pPr>
    </w:p>
    <w:p w14:paraId="6800AD80">
      <w:pPr>
        <w:pStyle w:val="80"/>
        <w:rPr>
          <w:rFonts w:hint="eastAsia" w:ascii="宋体" w:hAnsi="宋体" w:eastAsia="宋体"/>
        </w:rPr>
      </w:pPr>
    </w:p>
    <w:p w14:paraId="60FBC5C5">
      <w:pPr>
        <w:pStyle w:val="80"/>
        <w:rPr>
          <w:rFonts w:hint="eastAsia" w:ascii="宋体" w:hAnsi="宋体" w:eastAsia="宋体"/>
        </w:rPr>
      </w:pPr>
    </w:p>
    <w:p w14:paraId="0394325E">
      <w:pPr>
        <w:pStyle w:val="80"/>
        <w:rPr>
          <w:rFonts w:hint="eastAsia" w:ascii="宋体" w:hAnsi="宋体" w:eastAsia="宋体"/>
        </w:rPr>
      </w:pPr>
    </w:p>
    <w:p w14:paraId="00A5AE2F">
      <w:pPr>
        <w:pStyle w:val="80"/>
        <w:rPr>
          <w:rFonts w:hint="eastAsia" w:ascii="宋体" w:hAnsi="宋体" w:eastAsia="宋体"/>
        </w:rPr>
      </w:pPr>
    </w:p>
    <w:p w14:paraId="02749F32">
      <w:pPr>
        <w:pStyle w:val="80"/>
        <w:rPr>
          <w:rFonts w:hint="eastAsia" w:ascii="宋体" w:hAnsi="宋体" w:eastAsia="宋体"/>
        </w:rPr>
      </w:pPr>
    </w:p>
    <w:p w14:paraId="0103F2F1">
      <w:pPr>
        <w:pStyle w:val="80"/>
        <w:rPr>
          <w:rFonts w:hint="eastAsia" w:ascii="宋体" w:hAnsi="宋体" w:eastAsia="宋体"/>
        </w:rPr>
      </w:pPr>
    </w:p>
    <w:p w14:paraId="29C9FB14">
      <w:pPr>
        <w:pStyle w:val="80"/>
        <w:rPr>
          <w:rFonts w:hint="eastAsia" w:ascii="宋体" w:hAnsi="宋体" w:eastAsia="宋体"/>
        </w:rPr>
      </w:pPr>
    </w:p>
    <w:p w14:paraId="0760B3E8">
      <w:pPr>
        <w:pStyle w:val="80"/>
        <w:rPr>
          <w:rFonts w:hint="eastAsia" w:ascii="宋体" w:hAnsi="宋体" w:eastAsia="宋体"/>
        </w:rPr>
      </w:pPr>
    </w:p>
    <w:p w14:paraId="521852B3">
      <w:pPr>
        <w:snapToGrid w:val="0"/>
        <w:spacing w:line="360" w:lineRule="auto"/>
        <w:outlineLvl w:val="0"/>
        <w:rPr>
          <w:rFonts w:hint="eastAsia" w:ascii="宋体" w:hAnsi="宋体" w:cs="宋体"/>
          <w:b/>
          <w:kern w:val="0"/>
          <w:sz w:val="32"/>
          <w:szCs w:val="32"/>
        </w:rPr>
      </w:pPr>
      <w:r>
        <w:rPr>
          <w:rFonts w:hint="eastAsia" w:ascii="宋体" w:hAnsi="宋体" w:cs="宋体"/>
          <w:b/>
          <w:kern w:val="0"/>
          <w:sz w:val="32"/>
          <w:szCs w:val="32"/>
          <w:lang w:val="zh-CN"/>
        </w:rPr>
        <w:t>附件</w:t>
      </w:r>
      <w:r>
        <w:rPr>
          <w:rFonts w:hint="eastAsia" w:ascii="宋体" w:hAnsi="宋体" w:cs="宋体"/>
          <w:b/>
          <w:kern w:val="0"/>
          <w:sz w:val="32"/>
          <w:szCs w:val="32"/>
        </w:rPr>
        <w:t>9：</w:t>
      </w:r>
    </w:p>
    <w:bookmarkEnd w:id="413"/>
    <w:p w14:paraId="68ED050D">
      <w:pPr>
        <w:snapToGrid w:val="0"/>
        <w:spacing w:before="0" w:line="360" w:lineRule="auto"/>
        <w:ind w:left="0" w:right="0" w:firstLine="643" w:firstLineChars="200"/>
        <w:jc w:val="center"/>
        <w:rPr>
          <w:rFonts w:hint="eastAsia" w:ascii="宋体" w:hAnsi="宋体" w:cs="宋体"/>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color w:val="000000" w:themeColor="text1"/>
          <w:spacing w:val="0"/>
          <w:sz w:val="32"/>
          <w:szCs w:val="32"/>
          <w:highlight w:val="none"/>
          <w:lang w:val="zh-CN"/>
          <w14:textFill>
            <w14:solidFill>
              <w14:schemeClr w14:val="tx1"/>
            </w14:solidFill>
          </w14:textFill>
        </w:rPr>
        <w:t>关于符合本国产品标准的声明函</w:t>
      </w:r>
    </w:p>
    <w:p w14:paraId="17B7F241">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784FE922">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1.</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（产品名称1）</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1</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，生产厂为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（厂名）</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2</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，厂址为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（生产厂址）</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w:t>
      </w:r>
    </w:p>
    <w:p w14:paraId="5795BA19">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（产品名称</w:t>
      </w:r>
      <w:r>
        <w:rPr>
          <w:rFonts w:hint="eastAsia" w:ascii="宋体" w:hAnsi="宋体" w:cs="宋体"/>
          <w:color w:val="000000" w:themeColor="text1"/>
          <w:spacing w:val="0"/>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1</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，生产厂为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（厂名）</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2</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，厂址为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（生产厂址）</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w:t>
      </w:r>
    </w:p>
    <w:p w14:paraId="445AA612">
      <w:pPr>
        <w:snapToGrid w:val="0"/>
        <w:spacing w:before="0" w:line="360" w:lineRule="auto"/>
        <w:ind w:left="0" w:firstLine="480" w:firstLineChars="2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lang w:val="zh-CN"/>
          <w14:textFill>
            <w14:solidFill>
              <w14:schemeClr w14:val="tx1"/>
            </w14:solidFill>
          </w14:textFill>
        </w:rPr>
        <w:t>……</w:t>
      </w:r>
    </w:p>
    <w:p w14:paraId="2288B52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二、关于符合本国产品标准的成本占比情况：</w:t>
      </w:r>
    </w:p>
    <w:p w14:paraId="58E40B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6E2B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5D0769E2">
            <w:pPr>
              <w:widowControl w:val="0"/>
              <w:ind w:firstLine="0" w:firstLineChars="0"/>
              <w:jc w:val="center"/>
              <w:rPr>
                <w:rFonts w:hint="default"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t>计算公式</w:t>
            </w:r>
          </w:p>
        </w:tc>
        <w:tc>
          <w:tcPr>
            <w:tcW w:w="2092" w:type="dxa"/>
            <w:vAlign w:val="center"/>
          </w:tcPr>
          <w:p w14:paraId="09BEC488">
            <w:pPr>
              <w:widowControl w:val="0"/>
              <w:ind w:firstLine="0" w:firstLineChars="0"/>
              <w:jc w:val="center"/>
              <w:rPr>
                <w:rFonts w:hint="default"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t>占比情况</w:t>
            </w:r>
          </w:p>
        </w:tc>
      </w:tr>
      <w:tr w14:paraId="3796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1A4AE016">
            <w:pPr>
              <w:widowControl w:val="0"/>
              <w:ind w:firstLine="0" w:firstLineChars="0"/>
              <w:jc w:val="cente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p>
          <w:p w14:paraId="0E0159C3">
            <w:pPr>
              <w:widowControl w:val="0"/>
              <w:ind w:firstLine="0" w:firstLineChars="0"/>
              <w:jc w:val="center"/>
              <w:rPr>
                <w:rFonts w:hint="eastAsia" w:ascii="宋体" w:hAnsi="宋体" w:eastAsia="宋体" w:cs="宋体"/>
                <w:i w:val="0"/>
                <w:iCs w:val="0"/>
                <w:caps w:val="0"/>
                <w:color w:val="000000" w:themeColor="text1"/>
                <w:spacing w:val="4"/>
                <w:sz w:val="24"/>
                <w:szCs w:val="24"/>
                <w:highlight w:val="none"/>
                <w:bdr w:val="single" w:color="auto" w:sz="2" w:space="0"/>
                <w:shd w:val="clear" w:fill="FFFFFF"/>
                <w14:textFill>
                  <w14:solidFill>
                    <w14:schemeClr w14:val="tx1"/>
                  </w14:solidFill>
                </w14:textFill>
              </w:rPr>
            </w:pPr>
            <m:oMathPara>
              <m:oMath>
                <m:r>
                  <m:rPr>
                    <m:sty m:val="p"/>
                  </m:rPr>
                  <w:rPr>
                    <w:rFonts w:hint="eastAsia" w:ascii="Cambria Math" w:hAnsi="Cambria Math" w:eastAsia="宋体" w:cs="宋体"/>
                    <w:color w:val="000000" w:themeColor="text1"/>
                    <w:sz w:val="24"/>
                    <w:szCs w:val="24"/>
                    <w:highlight w:val="none"/>
                    <w14:textFill>
                      <w14:solidFill>
                        <w14:schemeClr w14:val="tx1"/>
                      </w14:solidFill>
                    </w14:textFill>
                  </w:rPr>
                  <m:t>比例</m:t>
                </m:r>
                <m:r>
                  <m:rPr/>
                  <w:rPr>
                    <w:rFonts w:hint="eastAsia" w:ascii="Cambria Math" w:hAnsi="Cambria Math" w:eastAsia="宋体" w:cs="宋体"/>
                    <w:color w:val="000000" w:themeColor="text1"/>
                    <w:sz w:val="24"/>
                    <w:szCs w:val="24"/>
                    <w:highlight w:val="none"/>
                    <w14:textFill>
                      <w14:solidFill>
                        <w14:schemeClr w14:val="tx1"/>
                      </w14:solidFill>
                    </w14:textFill>
                  </w:rPr>
                  <m:t>=</m:t>
                </m:r>
                <m:f>
                  <m:fPr>
                    <m:ctrlPr>
                      <w:rPr>
                        <w:rFonts w:hint="eastAsia" w:ascii="Cambria Math" w:hAnsi="Cambria Math" w:eastAsia="宋体" w:cs="宋体"/>
                        <w:i/>
                        <w:color w:val="000000" w:themeColor="text1"/>
                        <w:sz w:val="24"/>
                        <w:szCs w:val="24"/>
                        <w:highlight w:val="none"/>
                        <w14:textFill>
                          <w14:solidFill>
                            <w14:schemeClr w14:val="tx1"/>
                          </w14:solidFill>
                        </w14:textFill>
                      </w:rPr>
                    </m:ctrlPr>
                  </m:fPr>
                  <m:num>
                    <m:r>
                      <m:rPr>
                        <m:sty m:val="p"/>
                      </m:rPr>
                      <w:rPr>
                        <w:rFonts w:hint="eastAsia" w:ascii="Cambria Math" w:hAnsi="Cambria Math" w:eastAsia="宋体" w:cs="宋体"/>
                        <w:color w:val="000000" w:themeColor="text1"/>
                        <w:sz w:val="24"/>
                        <w:szCs w:val="24"/>
                        <w:highlight w:val="none"/>
                        <w14:textFill>
                          <w14:solidFill>
                            <w14:schemeClr w14:val="tx1"/>
                          </w14:solidFill>
                        </w14:textFill>
                      </w:rPr>
                      <m:t>符合本国产品标准的投标产品成本之和</m:t>
                    </m:r>
                    <m:ctrlPr>
                      <w:rPr>
                        <w:rFonts w:hint="eastAsia" w:ascii="Cambria Math" w:hAnsi="Cambria Math" w:eastAsia="宋体" w:cs="宋体"/>
                        <w:color w:val="000000" w:themeColor="text1"/>
                        <w:sz w:val="24"/>
                        <w:szCs w:val="24"/>
                        <w:highlight w:val="none"/>
                        <w14:textFill>
                          <w14:solidFill>
                            <w14:schemeClr w14:val="tx1"/>
                          </w14:solidFill>
                        </w14:textFill>
                      </w:rPr>
                    </m:ctrlPr>
                  </m:num>
                  <m:den>
                    <m:r>
                      <m:rPr>
                        <m:sty m:val="p"/>
                      </m:rPr>
                      <w:rPr>
                        <w:rFonts w:hint="eastAsia" w:ascii="Cambria Math" w:hAnsi="Cambria Math" w:eastAsia="宋体" w:cs="宋体"/>
                        <w:color w:val="000000" w:themeColor="text1"/>
                        <w:sz w:val="24"/>
                        <w:szCs w:val="24"/>
                        <w:highlight w:val="none"/>
                        <w14:textFill>
                          <w14:solidFill>
                            <w14:schemeClr w14:val="tx1"/>
                          </w14:solidFill>
                        </w14:textFill>
                      </w:rPr>
                      <m:t>提供的全部产品成本之和</m:t>
                    </m:r>
                    <m:ctrlPr>
                      <w:rPr>
                        <w:rFonts w:hint="eastAsia" w:ascii="Cambria Math" w:hAnsi="Cambria Math" w:eastAsia="宋体" w:cs="宋体"/>
                        <w:color w:val="000000" w:themeColor="text1"/>
                        <w:sz w:val="24"/>
                        <w:szCs w:val="24"/>
                        <w:highlight w:val="none"/>
                        <w14:textFill>
                          <w14:solidFill>
                            <w14:schemeClr w14:val="tx1"/>
                          </w14:solidFill>
                        </w14:textFill>
                      </w:rPr>
                    </m:ctrlPr>
                  </m:den>
                </m:f>
                <m:r>
                  <m:rPr>
                    <m:sty m:val="p"/>
                  </m:rPr>
                  <w:rPr>
                    <w:rFonts w:hint="eastAsia" w:ascii="Cambria Math" w:hAnsi="Cambria Math" w:eastAsia="宋体" w:cs="宋体"/>
                    <w:color w:val="000000" w:themeColor="text1"/>
                    <w:sz w:val="24"/>
                    <w:szCs w:val="24"/>
                    <w:highlight w:val="none"/>
                    <w14:textFill>
                      <w14:solidFill>
                        <w14:schemeClr w14:val="tx1"/>
                      </w14:solidFill>
                    </w14:textFill>
                  </w:rPr>
                  <m:t>×</m:t>
                </m:r>
                <m:r>
                  <m:rPr/>
                  <w:rPr>
                    <w:rFonts w:hint="eastAsia" w:ascii="Cambria Math" w:hAnsi="Cambria Math" w:eastAsia="宋体" w:cs="宋体"/>
                    <w:color w:val="000000" w:themeColor="text1"/>
                    <w:sz w:val="24"/>
                    <w:szCs w:val="24"/>
                    <w:highlight w:val="none"/>
                    <w14:textFill>
                      <w14:solidFill>
                        <w14:schemeClr w14:val="tx1"/>
                      </w14:solidFill>
                    </w14:textFill>
                  </w:rPr>
                  <m:t>100%</m:t>
                </m:r>
              </m:oMath>
            </m:oMathPara>
          </w:p>
          <w:p w14:paraId="7E2EB8D2">
            <w:pPr>
              <w:widowControl w:val="0"/>
              <w:ind w:firstLine="0" w:firstLineChars="0"/>
              <w:jc w:val="center"/>
              <w:rPr>
                <w:rFonts w:hint="eastAsia" w:ascii="宋体" w:hAnsi="宋体" w:eastAsia="宋体" w:cs="宋体"/>
                <w:i w:val="0"/>
                <w:iCs w:val="0"/>
                <w:caps w:val="0"/>
                <w:color w:val="000000" w:themeColor="text1"/>
                <w:spacing w:val="4"/>
                <w:sz w:val="24"/>
                <w:szCs w:val="24"/>
                <w:highlight w:val="none"/>
                <w:bdr w:val="single" w:color="auto" w:sz="2" w:space="0"/>
                <w:shd w:val="clear" w:fill="FFFFFF"/>
                <w:lang w:val="en-US" w:eastAsia="zh-CN"/>
                <w14:textFill>
                  <w14:solidFill>
                    <w14:schemeClr w14:val="tx1"/>
                  </w14:solidFill>
                </w14:textFill>
              </w:rPr>
            </w:pPr>
          </w:p>
          <w:p w14:paraId="08DBAEED">
            <w:pPr>
              <w:widowControl w:val="0"/>
              <w:ind w:firstLine="0" w:firstLineChars="0"/>
              <w:jc w:val="cente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p>
        </w:tc>
        <w:tc>
          <w:tcPr>
            <w:tcW w:w="2092" w:type="dxa"/>
            <w:vAlign w:val="center"/>
          </w:tcPr>
          <w:p w14:paraId="7EE19E01">
            <w:pPr>
              <w:widowControl w:val="0"/>
              <w:ind w:firstLine="0" w:firstLineChars="0"/>
              <w:jc w:val="cente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single"/>
                <w:shd w:val="clear" w:fill="FFFFFF"/>
                <w:vertAlign w:val="baselin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t>%</w:t>
            </w:r>
          </w:p>
        </w:tc>
      </w:tr>
    </w:tbl>
    <w:p w14:paraId="08BA3450">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p>
    <w:p w14:paraId="328B3CFD">
      <w:pPr>
        <w:snapToGrid w:val="0"/>
        <w:spacing w:before="0" w:line="360" w:lineRule="auto"/>
        <w:ind w:left="0" w:right="0" w:firstLine="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14:paraId="01EA00CD">
      <w:pPr>
        <w:snapToGrid w:val="0"/>
        <w:spacing w:before="0" w:line="360" w:lineRule="auto"/>
        <w:ind w:left="0" w:right="0" w:firstLine="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本公司（单位）对上述声明内容的真实性负责。如有虚假，愿承担相应法律责任。</w:t>
      </w:r>
    </w:p>
    <w:p w14:paraId="6712CF86">
      <w:pPr>
        <w:snapToGrid w:val="0"/>
        <w:spacing w:before="0" w:line="360" w:lineRule="auto"/>
        <w:ind w:left="0" w:right="0" w:firstLine="0"/>
        <w:rPr>
          <w:rFonts w:hint="eastAsia" w:ascii="宋体" w:hAnsi="宋体" w:eastAsia="宋体" w:cs="宋体"/>
          <w:color w:val="000000" w:themeColor="text1"/>
          <w:kern w:val="0"/>
          <w:sz w:val="24"/>
          <w:szCs w:val="24"/>
          <w:highlight w:val="none"/>
          <w:lang w:val="zh-CN"/>
          <w14:textFill>
            <w14:solidFill>
              <w14:schemeClr w14:val="tx1"/>
            </w14:solidFill>
          </w14:textFill>
        </w:rPr>
      </w:pPr>
    </w:p>
    <w:p w14:paraId="6B99D39F">
      <w:pPr>
        <w:snapToGrid w:val="0"/>
        <w:spacing w:before="0" w:line="360" w:lineRule="auto"/>
        <w:ind w:left="0"/>
        <w:jc w:val="righ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公司（单位）名称（盖章</w:t>
      </w:r>
      <w:r>
        <w:rPr>
          <w:rFonts w:hint="eastAsia" w:ascii="宋体" w:hAnsi="宋体" w:eastAsia="宋体" w:cs="宋体"/>
          <w:color w:val="000000" w:themeColor="text1"/>
          <w:kern w:val="0"/>
          <w:sz w:val="24"/>
          <w:szCs w:val="24"/>
          <w:highlight w:val="none"/>
          <w:lang w:val="zh-CN"/>
          <w14:textFill>
            <w14:solidFill>
              <w14:schemeClr w14:val="tx1"/>
            </w14:solidFill>
          </w14:textFill>
        </w:rPr>
        <w:t>）：</w:t>
      </w:r>
    </w:p>
    <w:p w14:paraId="400FC6E6">
      <w:pPr>
        <w:snapToGrid w:val="0"/>
        <w:spacing w:before="0" w:line="360" w:lineRule="auto"/>
        <w:ind w:left="0"/>
        <w:jc w:val="righ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8"/>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日期：       年    月     日</w:t>
      </w:r>
    </w:p>
    <w:p w14:paraId="7BE38A87">
      <w:pPr>
        <w:snapToGrid w:val="0"/>
        <w:spacing w:before="0" w:line="360" w:lineRule="auto"/>
        <w:ind w:left="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14:paraId="0B863925">
      <w:pPr>
        <w:snapToGrid w:val="0"/>
        <w:spacing w:before="0" w:line="360" w:lineRule="auto"/>
        <w:ind w:left="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14:paraId="0FD3878F">
      <w:pPr>
        <w:snapToGrid w:val="0"/>
        <w:spacing w:before="0" w:line="360" w:lineRule="auto"/>
        <w:ind w:left="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1</w:t>
      </w: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.产品如有型号，</w:t>
      </w:r>
      <w:r>
        <w:rPr>
          <w:rFonts w:hint="eastAsia" w:ascii="宋体" w:hAnsi="宋体" w:eastAsia="宋体" w:cs="宋体"/>
          <w:color w:val="000000" w:themeColor="text1"/>
          <w:spacing w:val="0"/>
          <w:kern w:val="0"/>
          <w:sz w:val="24"/>
          <w:szCs w:val="24"/>
          <w:highlight w:val="none"/>
          <w:u w:val="none"/>
          <w:lang w:val="zh-CN"/>
          <w14:textFill>
            <w14:solidFill>
              <w14:schemeClr w14:val="tx1"/>
            </w14:solidFill>
          </w14:textFill>
        </w:rPr>
        <w:t>请在“产品名称”</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栏一并填写。</w:t>
      </w:r>
    </w:p>
    <w:p w14:paraId="5ADD05FB">
      <w:pPr>
        <w:snapToGrid w:val="0"/>
        <w:spacing w:before="0" w:line="360" w:lineRule="auto"/>
        <w:ind w:left="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2</w:t>
      </w: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.生产厂名与厂址应与生产厂营业执照载明的相关信息保持一致。</w:t>
      </w:r>
    </w:p>
    <w:p w14:paraId="231289EA">
      <w:pPr>
        <w:spacing w:line="360" w:lineRule="auto"/>
        <w:rPr>
          <w:rFonts w:hint="eastAsia" w:ascii="宋体" w:hAnsi="宋体" w:cs="宋体"/>
          <w:bCs/>
          <w:color w:val="000000" w:themeColor="text1"/>
          <w:sz w:val="24"/>
          <w14:textFill>
            <w14:solidFill>
              <w14:schemeClr w14:val="tx1"/>
            </w14:solidFill>
          </w14:textFill>
        </w:rPr>
      </w:pPr>
    </w:p>
    <w:p w14:paraId="205431E6">
      <w:pPr>
        <w:pStyle w:val="80"/>
        <w:rPr>
          <w:rFonts w:ascii="宋体" w:hAnsi="宋体" w:cs="宋体"/>
          <w:bCs/>
          <w:color w:val="auto"/>
          <w:sz w:val="24"/>
          <w:highlight w:val="none"/>
        </w:rPr>
      </w:pPr>
    </w:p>
    <w:sectPr>
      <w:headerReference r:id="rId23" w:type="first"/>
      <w:footerReference r:id="rId26" w:type="first"/>
      <w:headerReference r:id="rId22" w:type="default"/>
      <w:footerReference r:id="rId24" w:type="default"/>
      <w:footerReference r:id="rId25"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16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00000000"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00" w:usb3="00000000" w:csb0="003E0000" w:csb1="00000000"/>
  </w:font>
  <w:font w:name="Helvetica">
    <w:altName w:val="Arial"/>
    <w:panose1 w:val="00000000000000000000"/>
    <w:charset w:val="00"/>
    <w:family w:val="swiss"/>
    <w:pitch w:val="default"/>
    <w:sig w:usb0="00000000" w:usb1="00000000" w:usb2="00000000" w:usb3="00000000" w:csb0="00000000"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Times New Roman"/>
    <w:panose1 w:val="02020603050405020304"/>
    <w:charset w:val="00"/>
    <w:family w:val="moder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汉仪书宋二S">
    <w:altName w:val="宋体"/>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722E2DD2">
    <w:panose1 w:val="020B0704020202020204"/>
    <w:charset w:val="00"/>
    <w:family w:val="auto"/>
    <w:pitch w:val="default"/>
    <w:sig w:usb0="00000001" w:usb1="00000000" w:usb2="00000000" w:usb3="00000000" w:csb0="00000001" w:csb1="00000000"/>
  </w:font>
  <w:font w:name="KSOF3D47F291">
    <w:panose1 w:val="020B0604020202020204"/>
    <w:charset w:val="00"/>
    <w:family w:val="auto"/>
    <w:pitch w:val="default"/>
    <w:sig w:usb0="00000001" w:usb1="00000000" w:usb2="00000000" w:usb3="00000000" w:csb0="0000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79F3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808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4AE975E2">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1E66C">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AA674">
    <w:pPr>
      <w:pStyle w:val="39"/>
      <w:framePr w:wrap="around" w:vAnchor="text" w:hAnchor="margin" w:xAlign="right" w:y="1"/>
      <w:rPr>
        <w:rStyle w:val="72"/>
      </w:rPr>
    </w:pPr>
    <w:r>
      <w:fldChar w:fldCharType="begin"/>
    </w:r>
    <w:r>
      <w:rPr>
        <w:rStyle w:val="72"/>
      </w:rPr>
      <w:instrText xml:space="preserve">PAGE  </w:instrText>
    </w:r>
    <w:r>
      <w:fldChar w:fldCharType="end"/>
    </w:r>
  </w:p>
  <w:p w14:paraId="0F849745">
    <w:pPr>
      <w:pStyle w:val="39"/>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1A118">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14" w:name="_Toc164085800"/>
    <w:bookmarkStart w:id="415" w:name="_Toc91899912"/>
    <w:bookmarkStart w:id="416" w:name="_Toc131845147"/>
    <w:bookmarkStart w:id="417" w:name="_Toc36110187"/>
    <w:r>
      <w:rPr>
        <w:rFonts w:hint="eastAsia" w:ascii="仿宋_GB2312" w:eastAsia="仿宋_GB2312"/>
        <w:kern w:val="0"/>
        <w:szCs w:val="21"/>
      </w:rPr>
      <w:t xml:space="preserve"> 页</w:t>
    </w:r>
    <w:bookmarkEnd w:id="414"/>
    <w:bookmarkEnd w:id="415"/>
    <w:bookmarkEnd w:id="416"/>
    <w:bookmarkEnd w:id="41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23488">
    <w:pPr>
      <w:pStyle w:val="39"/>
      <w:framePr w:wrap="around" w:vAnchor="text" w:hAnchor="margin" w:xAlign="right" w:y="1"/>
      <w:rPr>
        <w:rStyle w:val="72"/>
      </w:rPr>
    </w:pPr>
    <w:r>
      <w:fldChar w:fldCharType="begin"/>
    </w:r>
    <w:r>
      <w:rPr>
        <w:rStyle w:val="72"/>
      </w:rPr>
      <w:instrText xml:space="preserve">PAGE  </w:instrText>
    </w:r>
    <w:r>
      <w:fldChar w:fldCharType="end"/>
    </w:r>
  </w:p>
  <w:p w14:paraId="1CC50CDA">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34036">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2EA8F">
    <w:pPr>
      <w:pStyle w:val="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5CA5">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50E90156">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2ECE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33E6A84">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D527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5DD91E3D">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0A0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3BCB014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75C1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240CC27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EC4FD">
    <w:pPr>
      <w:pStyle w:val="40"/>
      <w:pBdr>
        <w:bottom w:val="single" w:color="auto" w:sz="6" w:space="4"/>
      </w:pBdr>
      <w:jc w:val="right"/>
    </w:pPr>
    <w:r>
      <w:t></w:t>
    </w:r>
    <w:r>
      <w:rPr>
        <w:rFonts w:hint="eastAsia"/>
      </w:rPr>
      <w:t xml:space="preserve">             </w:t>
    </w:r>
    <w:r>
      <w:t>杭州市政府采购公开招标文件</w:t>
    </w:r>
  </w:p>
  <w:p w14:paraId="0182DF1F">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8852C">
    <w:pPr>
      <w:pStyle w:val="40"/>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C35C5">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5117A">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103F">
    <w:pPr>
      <w:pStyle w:val="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34F1">
    <w:pPr>
      <w:pStyle w:val="40"/>
      <w:jc w:val="right"/>
      <w:rPr>
        <w:rFonts w:ascii="仿宋_GB2312" w:eastAsia="仿宋_GB2312"/>
        <w:b/>
        <w:i/>
        <w:u w:val="single"/>
      </w:rPr>
    </w:pPr>
    <w:r>
      <w:t></w:t>
    </w: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02076">
    <w:pPr>
      <w:pStyle w:val="40"/>
    </w:pPr>
    <w:r>
      <w:t></w:t>
    </w:r>
    <w:r>
      <w:rPr>
        <w:rFonts w:hint="eastAsia"/>
      </w:rPr>
      <w:t xml:space="preserve">         </w:t>
    </w:r>
  </w:p>
  <w:p w14:paraId="08791A25">
    <w:pPr>
      <w:pStyle w:val="40"/>
    </w:pP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0BD2">
    <w:pPr>
      <w:pStyle w:val="40"/>
      <w:rPr>
        <w:rFonts w:ascii="仿宋_GB2312" w:eastAsia="仿宋_GB2312"/>
        <w:b/>
        <w:i/>
        <w:u w:val="single"/>
      </w:rPr>
    </w:pPr>
    <w:r>
      <w:t></w:t>
    </w:r>
    <w:r>
      <w:rPr>
        <w:rFonts w:hint="eastAsia"/>
      </w:rPr>
      <w:t xml:space="preserve">                                                </w:t>
    </w:r>
    <w:r>
      <w:t xml:space="preserve"> 杭州市政府采购公开招标文件</w:t>
    </w:r>
  </w:p>
  <w:p w14:paraId="6B925B11">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B2DB7">
    <w:pPr>
      <w:pStyle w:val="40"/>
      <w:jc w:val="right"/>
    </w:pPr>
    <w:r>
      <w:t></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4DBF0">
    <w:pPr>
      <w:pStyle w:val="40"/>
      <w:jc w:val="right"/>
      <w:rPr>
        <w:rFonts w:ascii="仿宋_GB2312" w:eastAsia="仿宋_GB2312"/>
        <w:b/>
        <w:i/>
        <w:u w:val="single"/>
      </w:rPr>
    </w:pPr>
    <w:r>
      <w:rPr>
        <w:rFonts w:hint="eastAsia"/>
      </w:rPr>
      <w:t xml:space="preserve">                                  </w:t>
    </w:r>
    <w:r>
      <w:t>杭州市政府采购公开招标文件</w:t>
    </w:r>
  </w:p>
  <w:p w14:paraId="0D5FEC8B">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2E130">
    <w:pPr>
      <w:pStyle w:val="40"/>
      <w:jc w:val="right"/>
    </w:pP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15C13A1"/>
    <w:multiLevelType w:val="singleLevel"/>
    <w:tmpl w:val="C15C13A1"/>
    <w:lvl w:ilvl="0" w:tentative="0">
      <w:start w:val="2"/>
      <w:numFmt w:val="decimal"/>
      <w:suff w:val="space"/>
      <w:lvlText w:val="%1."/>
      <w:lvlJc w:val="left"/>
    </w:lvl>
  </w:abstractNum>
  <w:abstractNum w:abstractNumId="2">
    <w:nsid w:val="CF13A496"/>
    <w:multiLevelType w:val="singleLevel"/>
    <w:tmpl w:val="CF13A496"/>
    <w:lvl w:ilvl="0" w:tentative="0">
      <w:start w:val="1"/>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E5B7A32"/>
    <w:multiLevelType w:val="singleLevel"/>
    <w:tmpl w:val="FE5B7A32"/>
    <w:lvl w:ilvl="0" w:tentative="0">
      <w:start w:val="1"/>
      <w:numFmt w:val="decimal"/>
      <w:lvlText w:val="%1."/>
      <w:lvlJc w:val="left"/>
      <w:pPr>
        <w:tabs>
          <w:tab w:val="left" w:pos="312"/>
        </w:tabs>
      </w:p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35FBC5C8"/>
    <w:multiLevelType w:val="singleLevel"/>
    <w:tmpl w:val="35FBC5C8"/>
    <w:lvl w:ilvl="0" w:tentative="0">
      <w:start w:val="1"/>
      <w:numFmt w:val="chineseCounting"/>
      <w:suff w:val="nothing"/>
      <w:lvlText w:val="%1、"/>
      <w:lvlJc w:val="left"/>
      <w:rPr>
        <w:rFonts w:hint="eastAsia"/>
      </w:rPr>
    </w:lvl>
  </w:abstractNum>
  <w:abstractNum w:abstractNumId="10">
    <w:nsid w:val="7A0F6431"/>
    <w:multiLevelType w:val="singleLevel"/>
    <w:tmpl w:val="7A0F6431"/>
    <w:lvl w:ilvl="0" w:tentative="0">
      <w:start w:val="1"/>
      <w:numFmt w:val="decimal"/>
      <w:suff w:val="space"/>
      <w:lvlText w:val="%1."/>
      <w:lvlJc w:val="left"/>
    </w:lvl>
  </w:abstractNum>
  <w:abstractNum w:abstractNumId="11">
    <w:nsid w:val="7DBE55C3"/>
    <w:multiLevelType w:val="singleLevel"/>
    <w:tmpl w:val="7DBE55C3"/>
    <w:lvl w:ilvl="0" w:tentative="0">
      <w:start w:val="1"/>
      <w:numFmt w:val="decimal"/>
      <w:lvlText w:val="%1."/>
      <w:lvlJc w:val="left"/>
      <w:pPr>
        <w:tabs>
          <w:tab w:val="left" w:pos="312"/>
        </w:tabs>
      </w:pPr>
    </w:lvl>
  </w:abstractNum>
  <w:num w:numId="1">
    <w:abstractNumId w:val="9"/>
  </w:num>
  <w:num w:numId="2">
    <w:abstractNumId w:val="7"/>
  </w:num>
  <w:num w:numId="3">
    <w:abstractNumId w:val="11"/>
  </w:num>
  <w:num w:numId="4">
    <w:abstractNumId w:val="1"/>
  </w:num>
  <w:num w:numId="5">
    <w:abstractNumId w:val="10"/>
  </w:num>
  <w:num w:numId="6">
    <w:abstractNumId w:val="3"/>
  </w:num>
  <w:num w:numId="7">
    <w:abstractNumId w:val="8"/>
  </w:num>
  <w:num w:numId="8">
    <w:abstractNumId w:val="5"/>
  </w:num>
  <w:num w:numId="9">
    <w:abstractNumId w:val="4"/>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7244EE"/>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871610"/>
    <w:rsid w:val="06930BB8"/>
    <w:rsid w:val="06EA1181"/>
    <w:rsid w:val="07245D42"/>
    <w:rsid w:val="07264C62"/>
    <w:rsid w:val="0779354C"/>
    <w:rsid w:val="08061376"/>
    <w:rsid w:val="08452D77"/>
    <w:rsid w:val="086401F8"/>
    <w:rsid w:val="08751CAA"/>
    <w:rsid w:val="087E4C40"/>
    <w:rsid w:val="08A871D0"/>
    <w:rsid w:val="08D66AD6"/>
    <w:rsid w:val="08DA33A3"/>
    <w:rsid w:val="08E80F13"/>
    <w:rsid w:val="08E87F44"/>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ACF4E8E"/>
    <w:rsid w:val="0AFB3396"/>
    <w:rsid w:val="0B30404E"/>
    <w:rsid w:val="0B4C6C14"/>
    <w:rsid w:val="0B547599"/>
    <w:rsid w:val="0B631A88"/>
    <w:rsid w:val="0B683D45"/>
    <w:rsid w:val="0B7F3F11"/>
    <w:rsid w:val="0B884417"/>
    <w:rsid w:val="0BF6188C"/>
    <w:rsid w:val="0BF73C91"/>
    <w:rsid w:val="0C170175"/>
    <w:rsid w:val="0C215C32"/>
    <w:rsid w:val="0C571A41"/>
    <w:rsid w:val="0C5C1171"/>
    <w:rsid w:val="0C5E1CBC"/>
    <w:rsid w:val="0C615B50"/>
    <w:rsid w:val="0C8445DA"/>
    <w:rsid w:val="0C87121B"/>
    <w:rsid w:val="0CC007F7"/>
    <w:rsid w:val="0CC617AC"/>
    <w:rsid w:val="0CE618DF"/>
    <w:rsid w:val="0CFE707A"/>
    <w:rsid w:val="0D063BDA"/>
    <w:rsid w:val="0D08375F"/>
    <w:rsid w:val="0D184CFB"/>
    <w:rsid w:val="0D1A2A5B"/>
    <w:rsid w:val="0D4A7419"/>
    <w:rsid w:val="0D827401"/>
    <w:rsid w:val="0D84094E"/>
    <w:rsid w:val="0D854AD0"/>
    <w:rsid w:val="0D8A00E9"/>
    <w:rsid w:val="0D8D589E"/>
    <w:rsid w:val="0DA01C73"/>
    <w:rsid w:val="0DD63300"/>
    <w:rsid w:val="0DF50604"/>
    <w:rsid w:val="0DF702FE"/>
    <w:rsid w:val="0E060E51"/>
    <w:rsid w:val="0E5604B2"/>
    <w:rsid w:val="0E6D5D79"/>
    <w:rsid w:val="0E9D0089"/>
    <w:rsid w:val="0EA474D2"/>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4804ED"/>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3C77A9D"/>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244F26"/>
    <w:rsid w:val="1830729E"/>
    <w:rsid w:val="1852128A"/>
    <w:rsid w:val="1870062C"/>
    <w:rsid w:val="18817102"/>
    <w:rsid w:val="18830A15"/>
    <w:rsid w:val="18852B28"/>
    <w:rsid w:val="188B5321"/>
    <w:rsid w:val="19932372"/>
    <w:rsid w:val="19A20DD5"/>
    <w:rsid w:val="19AE03F1"/>
    <w:rsid w:val="1A071A03"/>
    <w:rsid w:val="1A1F16AE"/>
    <w:rsid w:val="1A3B5C77"/>
    <w:rsid w:val="1A6B1B55"/>
    <w:rsid w:val="1A79383D"/>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CCB5193"/>
    <w:rsid w:val="1D266CE1"/>
    <w:rsid w:val="1D3963AF"/>
    <w:rsid w:val="1D6A673C"/>
    <w:rsid w:val="1D9247AE"/>
    <w:rsid w:val="1DB567EC"/>
    <w:rsid w:val="1DF51A98"/>
    <w:rsid w:val="1E051CD9"/>
    <w:rsid w:val="1E3D060F"/>
    <w:rsid w:val="1E3F5F7E"/>
    <w:rsid w:val="1E3F7D2E"/>
    <w:rsid w:val="1E4134E4"/>
    <w:rsid w:val="1E5062B3"/>
    <w:rsid w:val="1E523514"/>
    <w:rsid w:val="1E714A66"/>
    <w:rsid w:val="1E802593"/>
    <w:rsid w:val="1E8B6156"/>
    <w:rsid w:val="1EA703CC"/>
    <w:rsid w:val="1EB7330C"/>
    <w:rsid w:val="1F0A0FF3"/>
    <w:rsid w:val="1F0F06E2"/>
    <w:rsid w:val="1F5771FF"/>
    <w:rsid w:val="1FD52574"/>
    <w:rsid w:val="1FE868A9"/>
    <w:rsid w:val="20034907"/>
    <w:rsid w:val="20173E4B"/>
    <w:rsid w:val="204E48BC"/>
    <w:rsid w:val="208921B3"/>
    <w:rsid w:val="20973DEB"/>
    <w:rsid w:val="20981710"/>
    <w:rsid w:val="20B26522"/>
    <w:rsid w:val="20B44310"/>
    <w:rsid w:val="211116EB"/>
    <w:rsid w:val="216133FC"/>
    <w:rsid w:val="21D56769"/>
    <w:rsid w:val="21E52EF3"/>
    <w:rsid w:val="21FB5D7B"/>
    <w:rsid w:val="22015E94"/>
    <w:rsid w:val="220B1C3D"/>
    <w:rsid w:val="221D1D20"/>
    <w:rsid w:val="22334A87"/>
    <w:rsid w:val="22BE6801"/>
    <w:rsid w:val="23085827"/>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152081"/>
    <w:rsid w:val="258B00E2"/>
    <w:rsid w:val="25A917A6"/>
    <w:rsid w:val="25BE27CC"/>
    <w:rsid w:val="25F74A5C"/>
    <w:rsid w:val="2628662C"/>
    <w:rsid w:val="262D45DE"/>
    <w:rsid w:val="26663631"/>
    <w:rsid w:val="26871DC8"/>
    <w:rsid w:val="26A53EF9"/>
    <w:rsid w:val="26A94201"/>
    <w:rsid w:val="26AC274F"/>
    <w:rsid w:val="26E51CC1"/>
    <w:rsid w:val="26EA4592"/>
    <w:rsid w:val="27044A29"/>
    <w:rsid w:val="271D34C8"/>
    <w:rsid w:val="276142BF"/>
    <w:rsid w:val="27783712"/>
    <w:rsid w:val="27907362"/>
    <w:rsid w:val="28333E1D"/>
    <w:rsid w:val="28454BD6"/>
    <w:rsid w:val="28455253"/>
    <w:rsid w:val="28551971"/>
    <w:rsid w:val="285B1C53"/>
    <w:rsid w:val="289F7086"/>
    <w:rsid w:val="28C32028"/>
    <w:rsid w:val="28CC490F"/>
    <w:rsid w:val="28DE40AA"/>
    <w:rsid w:val="29121C13"/>
    <w:rsid w:val="29345E77"/>
    <w:rsid w:val="294C65AD"/>
    <w:rsid w:val="29806583"/>
    <w:rsid w:val="298B3C4C"/>
    <w:rsid w:val="2998358C"/>
    <w:rsid w:val="29F26D24"/>
    <w:rsid w:val="2A15033F"/>
    <w:rsid w:val="2A1662C1"/>
    <w:rsid w:val="2A1C7367"/>
    <w:rsid w:val="2A2815FA"/>
    <w:rsid w:val="2A6D6092"/>
    <w:rsid w:val="2A7D76B4"/>
    <w:rsid w:val="2AE247AA"/>
    <w:rsid w:val="2B437463"/>
    <w:rsid w:val="2B7807EE"/>
    <w:rsid w:val="2BA50BF7"/>
    <w:rsid w:val="2BBF00EC"/>
    <w:rsid w:val="2BC37CFD"/>
    <w:rsid w:val="2BD5237F"/>
    <w:rsid w:val="2BE536CE"/>
    <w:rsid w:val="2BE758D9"/>
    <w:rsid w:val="2BF346BB"/>
    <w:rsid w:val="2C09049E"/>
    <w:rsid w:val="2C0A653C"/>
    <w:rsid w:val="2C191F85"/>
    <w:rsid w:val="2CE82D6F"/>
    <w:rsid w:val="2D343236"/>
    <w:rsid w:val="2D38455E"/>
    <w:rsid w:val="2D575011"/>
    <w:rsid w:val="2DD15014"/>
    <w:rsid w:val="2DF72DE4"/>
    <w:rsid w:val="2E0220AF"/>
    <w:rsid w:val="2E4B082A"/>
    <w:rsid w:val="2E59653C"/>
    <w:rsid w:val="2E5D4E86"/>
    <w:rsid w:val="2E5D790B"/>
    <w:rsid w:val="2E9A3C18"/>
    <w:rsid w:val="2EBB0FEE"/>
    <w:rsid w:val="2EC63002"/>
    <w:rsid w:val="2F0A6B38"/>
    <w:rsid w:val="2F946CCB"/>
    <w:rsid w:val="2FD25781"/>
    <w:rsid w:val="2FDC745C"/>
    <w:rsid w:val="2FFD7934"/>
    <w:rsid w:val="30146F8B"/>
    <w:rsid w:val="3049169C"/>
    <w:rsid w:val="30733ACD"/>
    <w:rsid w:val="308C3862"/>
    <w:rsid w:val="309379D8"/>
    <w:rsid w:val="30A270F7"/>
    <w:rsid w:val="30DF1478"/>
    <w:rsid w:val="30EC586F"/>
    <w:rsid w:val="319C6071"/>
    <w:rsid w:val="31AC537E"/>
    <w:rsid w:val="31E3679B"/>
    <w:rsid w:val="31E732FD"/>
    <w:rsid w:val="32446EBC"/>
    <w:rsid w:val="32517576"/>
    <w:rsid w:val="32BE5C2C"/>
    <w:rsid w:val="32FB6478"/>
    <w:rsid w:val="33263B3F"/>
    <w:rsid w:val="336963EB"/>
    <w:rsid w:val="33816EEB"/>
    <w:rsid w:val="33EB55CD"/>
    <w:rsid w:val="33EC4C02"/>
    <w:rsid w:val="33F005EB"/>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202102"/>
    <w:rsid w:val="373F410B"/>
    <w:rsid w:val="37EE7094"/>
    <w:rsid w:val="38296C89"/>
    <w:rsid w:val="383002EB"/>
    <w:rsid w:val="38586797"/>
    <w:rsid w:val="385D15DF"/>
    <w:rsid w:val="389E688B"/>
    <w:rsid w:val="38BC0149"/>
    <w:rsid w:val="38D87D1C"/>
    <w:rsid w:val="39636459"/>
    <w:rsid w:val="396B7F6C"/>
    <w:rsid w:val="39B417A9"/>
    <w:rsid w:val="39FC5695"/>
    <w:rsid w:val="3A006D8E"/>
    <w:rsid w:val="3A3651E5"/>
    <w:rsid w:val="3A744481"/>
    <w:rsid w:val="3A8C7BEF"/>
    <w:rsid w:val="3A906246"/>
    <w:rsid w:val="3B181276"/>
    <w:rsid w:val="3B2349B7"/>
    <w:rsid w:val="3B616CFF"/>
    <w:rsid w:val="3B6259F6"/>
    <w:rsid w:val="3B912401"/>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8C0409"/>
    <w:rsid w:val="40A0133A"/>
    <w:rsid w:val="40C31A53"/>
    <w:rsid w:val="40FF545D"/>
    <w:rsid w:val="410067C8"/>
    <w:rsid w:val="418F0D2A"/>
    <w:rsid w:val="41A33A6C"/>
    <w:rsid w:val="41D01505"/>
    <w:rsid w:val="42474939"/>
    <w:rsid w:val="424C3C57"/>
    <w:rsid w:val="42613FF3"/>
    <w:rsid w:val="42660D96"/>
    <w:rsid w:val="428667D2"/>
    <w:rsid w:val="42CD1CE0"/>
    <w:rsid w:val="42E1381E"/>
    <w:rsid w:val="42ED6459"/>
    <w:rsid w:val="42FE58DD"/>
    <w:rsid w:val="43174B3D"/>
    <w:rsid w:val="43342EA7"/>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E06FB"/>
    <w:rsid w:val="49F6167F"/>
    <w:rsid w:val="4A064FA0"/>
    <w:rsid w:val="4A16615C"/>
    <w:rsid w:val="4A4424D7"/>
    <w:rsid w:val="4AB82D0F"/>
    <w:rsid w:val="4AC32699"/>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DE86773"/>
    <w:rsid w:val="4E793892"/>
    <w:rsid w:val="4E800872"/>
    <w:rsid w:val="4EC569ED"/>
    <w:rsid w:val="4ED50EA1"/>
    <w:rsid w:val="4EEC050C"/>
    <w:rsid w:val="4F104EC3"/>
    <w:rsid w:val="4F47354A"/>
    <w:rsid w:val="4F8D1C8E"/>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471638"/>
    <w:rsid w:val="566B6D1E"/>
    <w:rsid w:val="56D80C75"/>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034CA"/>
    <w:rsid w:val="58917D2F"/>
    <w:rsid w:val="5894085C"/>
    <w:rsid w:val="58AE4F0C"/>
    <w:rsid w:val="58B85899"/>
    <w:rsid w:val="58E363A9"/>
    <w:rsid w:val="59166304"/>
    <w:rsid w:val="595E1678"/>
    <w:rsid w:val="596D5BD4"/>
    <w:rsid w:val="597E3DD8"/>
    <w:rsid w:val="59F80043"/>
    <w:rsid w:val="5A09252F"/>
    <w:rsid w:val="5A0B2778"/>
    <w:rsid w:val="5A2A7C7B"/>
    <w:rsid w:val="5A2F12D9"/>
    <w:rsid w:val="5A3E2560"/>
    <w:rsid w:val="5A5D3B6E"/>
    <w:rsid w:val="5A637A76"/>
    <w:rsid w:val="5A6D33BA"/>
    <w:rsid w:val="5A792B1F"/>
    <w:rsid w:val="5A874767"/>
    <w:rsid w:val="5AA17199"/>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DBE9A2C"/>
    <w:rsid w:val="5E006862"/>
    <w:rsid w:val="5E0207B9"/>
    <w:rsid w:val="5E1834A1"/>
    <w:rsid w:val="5E261785"/>
    <w:rsid w:val="5E4A7017"/>
    <w:rsid w:val="5E552BBA"/>
    <w:rsid w:val="5E611C10"/>
    <w:rsid w:val="5E7A0F3F"/>
    <w:rsid w:val="5EFC7377"/>
    <w:rsid w:val="5F06174D"/>
    <w:rsid w:val="5F3A3602"/>
    <w:rsid w:val="5F3F9AF8"/>
    <w:rsid w:val="5F45733B"/>
    <w:rsid w:val="5F6277C6"/>
    <w:rsid w:val="5F6D0B1D"/>
    <w:rsid w:val="5F8D0B82"/>
    <w:rsid w:val="5FCC5339"/>
    <w:rsid w:val="5FE34A5B"/>
    <w:rsid w:val="5FFE1E36"/>
    <w:rsid w:val="60232584"/>
    <w:rsid w:val="607330CE"/>
    <w:rsid w:val="60825176"/>
    <w:rsid w:val="609F2AC4"/>
    <w:rsid w:val="60FA2EE8"/>
    <w:rsid w:val="610538E1"/>
    <w:rsid w:val="61054A27"/>
    <w:rsid w:val="610A52BC"/>
    <w:rsid w:val="611D2366"/>
    <w:rsid w:val="61421856"/>
    <w:rsid w:val="615227C4"/>
    <w:rsid w:val="61654E3F"/>
    <w:rsid w:val="6182292A"/>
    <w:rsid w:val="619F7F92"/>
    <w:rsid w:val="61F94C26"/>
    <w:rsid w:val="62000E56"/>
    <w:rsid w:val="62075FE3"/>
    <w:rsid w:val="624F3E49"/>
    <w:rsid w:val="62632286"/>
    <w:rsid w:val="62885958"/>
    <w:rsid w:val="62926E67"/>
    <w:rsid w:val="62F40B65"/>
    <w:rsid w:val="62FC2CFE"/>
    <w:rsid w:val="63024505"/>
    <w:rsid w:val="635600A5"/>
    <w:rsid w:val="635B1DB5"/>
    <w:rsid w:val="63711FED"/>
    <w:rsid w:val="63880DDC"/>
    <w:rsid w:val="638D750D"/>
    <w:rsid w:val="63AC6CC0"/>
    <w:rsid w:val="63ED4E5B"/>
    <w:rsid w:val="63F8233D"/>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573233"/>
    <w:rsid w:val="6B5B6274"/>
    <w:rsid w:val="6B935D53"/>
    <w:rsid w:val="6BF12B4B"/>
    <w:rsid w:val="6C196F71"/>
    <w:rsid w:val="6C226FCB"/>
    <w:rsid w:val="6C31226F"/>
    <w:rsid w:val="6C431072"/>
    <w:rsid w:val="6C552F0B"/>
    <w:rsid w:val="6C8C67B7"/>
    <w:rsid w:val="6C9D744C"/>
    <w:rsid w:val="6D167928"/>
    <w:rsid w:val="6D26299B"/>
    <w:rsid w:val="6D4772EC"/>
    <w:rsid w:val="6D8E4F15"/>
    <w:rsid w:val="6D9078AF"/>
    <w:rsid w:val="6DAA3FEF"/>
    <w:rsid w:val="6DC0172B"/>
    <w:rsid w:val="6DCB690C"/>
    <w:rsid w:val="6DD41A5B"/>
    <w:rsid w:val="6DDEB12A"/>
    <w:rsid w:val="6DF43C2E"/>
    <w:rsid w:val="6DF51CA3"/>
    <w:rsid w:val="6E8335BD"/>
    <w:rsid w:val="6E8E12EF"/>
    <w:rsid w:val="6E972936"/>
    <w:rsid w:val="6ED446C5"/>
    <w:rsid w:val="6F2A7D94"/>
    <w:rsid w:val="6F6049BF"/>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183DAA"/>
    <w:rsid w:val="742222F5"/>
    <w:rsid w:val="74476126"/>
    <w:rsid w:val="74706664"/>
    <w:rsid w:val="747F3682"/>
    <w:rsid w:val="749C4185"/>
    <w:rsid w:val="75067759"/>
    <w:rsid w:val="752E6DCD"/>
    <w:rsid w:val="7551380D"/>
    <w:rsid w:val="75600BE5"/>
    <w:rsid w:val="7564475C"/>
    <w:rsid w:val="7583797F"/>
    <w:rsid w:val="75BDC257"/>
    <w:rsid w:val="75D20F1D"/>
    <w:rsid w:val="75DA2C18"/>
    <w:rsid w:val="75F54412"/>
    <w:rsid w:val="761D08E0"/>
    <w:rsid w:val="765D347C"/>
    <w:rsid w:val="76826699"/>
    <w:rsid w:val="76C87133"/>
    <w:rsid w:val="76CD08D5"/>
    <w:rsid w:val="76DB4B92"/>
    <w:rsid w:val="77052AA4"/>
    <w:rsid w:val="77136511"/>
    <w:rsid w:val="771DD68A"/>
    <w:rsid w:val="77340A39"/>
    <w:rsid w:val="77351FD0"/>
    <w:rsid w:val="77472422"/>
    <w:rsid w:val="777F31F2"/>
    <w:rsid w:val="779A06B7"/>
    <w:rsid w:val="77D1700D"/>
    <w:rsid w:val="77EC04CC"/>
    <w:rsid w:val="77ED2922"/>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D86F60"/>
    <w:rsid w:val="7DE60973"/>
    <w:rsid w:val="7DEF0916"/>
    <w:rsid w:val="7E1E5218"/>
    <w:rsid w:val="7E9A4E1F"/>
    <w:rsid w:val="7EA7723A"/>
    <w:rsid w:val="7EF56FBB"/>
    <w:rsid w:val="7F0768EB"/>
    <w:rsid w:val="7F143BEC"/>
    <w:rsid w:val="7F715AF2"/>
    <w:rsid w:val="7F886E69"/>
    <w:rsid w:val="7F961E7F"/>
    <w:rsid w:val="B6BE2DDB"/>
    <w:rsid w:val="BB7FA927"/>
    <w:rsid w:val="BFFF7599"/>
    <w:rsid w:val="DEBD8F4C"/>
    <w:rsid w:val="EFFADD25"/>
    <w:rsid w:val="F5FFD31F"/>
    <w:rsid w:val="F7DFAE55"/>
    <w:rsid w:val="F7FF6674"/>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0"/>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3"/>
    <w:qFormat/>
    <w:uiPriority w:val="0"/>
    <w:pPr>
      <w:shd w:val="clear" w:color="auto" w:fill="000080"/>
    </w:pPr>
  </w:style>
  <w:style w:type="paragraph" w:styleId="19">
    <w:name w:val="annotation text"/>
    <w:basedOn w:val="1"/>
    <w:link w:val="345"/>
    <w:qFormat/>
    <w:uiPriority w:val="99"/>
    <w:pPr>
      <w:jc w:val="left"/>
    </w:pPr>
  </w:style>
  <w:style w:type="paragraph" w:styleId="20">
    <w:name w:val="Salutation"/>
    <w:basedOn w:val="1"/>
    <w:next w:val="1"/>
    <w:link w:val="299"/>
    <w:qFormat/>
    <w:uiPriority w:val="0"/>
    <w:rPr>
      <w:rFonts w:ascii="仿宋_GB2312" w:eastAsia="仿宋_GB2312"/>
      <w:sz w:val="28"/>
      <w:szCs w:val="20"/>
    </w:rPr>
  </w:style>
  <w:style w:type="paragraph" w:styleId="21">
    <w:name w:val="Body Text 3"/>
    <w:basedOn w:val="1"/>
    <w:link w:val="331"/>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31"/>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6"/>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6"/>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2"/>
    <w:qFormat/>
    <w:uiPriority w:val="0"/>
    <w:pPr>
      <w:ind w:left="100" w:leftChars="2500"/>
    </w:pPr>
    <w:rPr>
      <w:rFonts w:ascii="宋体"/>
      <w:sz w:val="24"/>
      <w:szCs w:val="21"/>
      <w:lang w:val="zh-CN"/>
    </w:rPr>
  </w:style>
  <w:style w:type="paragraph" w:styleId="36">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7">
    <w:name w:val="endnote text"/>
    <w:basedOn w:val="1"/>
    <w:link w:val="932"/>
    <w:qFormat/>
    <w:uiPriority w:val="0"/>
    <w:rPr>
      <w:lang w:val="zh-CN"/>
    </w:rPr>
  </w:style>
  <w:style w:type="paragraph" w:styleId="38">
    <w:name w:val="Balloon Text"/>
    <w:basedOn w:val="1"/>
    <w:link w:val="189"/>
    <w:qFormat/>
    <w:uiPriority w:val="0"/>
    <w:rPr>
      <w:sz w:val="18"/>
      <w:szCs w:val="18"/>
    </w:rPr>
  </w:style>
  <w:style w:type="paragraph" w:styleId="39">
    <w:name w:val="footer"/>
    <w:basedOn w:val="1"/>
    <w:link w:val="384"/>
    <w:qFormat/>
    <w:uiPriority w:val="99"/>
    <w:pPr>
      <w:tabs>
        <w:tab w:val="center" w:pos="4153"/>
        <w:tab w:val="right" w:pos="8306"/>
      </w:tabs>
      <w:snapToGrid w:val="0"/>
      <w:jc w:val="left"/>
    </w:pPr>
    <w:rPr>
      <w:sz w:val="18"/>
      <w:szCs w:val="18"/>
    </w:rPr>
  </w:style>
  <w:style w:type="paragraph" w:styleId="40">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11"/>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6"/>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3"/>
    <w:qFormat/>
    <w:uiPriority w:val="0"/>
    <w:pPr>
      <w:spacing w:after="120" w:line="480" w:lineRule="auto"/>
    </w:pPr>
  </w:style>
  <w:style w:type="paragraph" w:styleId="56">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7"/>
    <w:qFormat/>
    <w:uiPriority w:val="0"/>
    <w:rPr>
      <w:b/>
      <w:bCs/>
    </w:rPr>
  </w:style>
  <w:style w:type="paragraph" w:styleId="60">
    <w:name w:val="Body Text First Indent"/>
    <w:basedOn w:val="23"/>
    <w:link w:val="322"/>
    <w:qFormat/>
    <w:uiPriority w:val="0"/>
    <w:pPr>
      <w:ind w:firstLine="420"/>
    </w:pPr>
    <w:rPr>
      <w:rFonts w:hAnsi="Calibri" w:cs="Times New Roman"/>
      <w:snapToGrid/>
      <w:szCs w:val="20"/>
    </w:rPr>
  </w:style>
  <w:style w:type="paragraph" w:styleId="61">
    <w:name w:val="Body Text First Indent 2"/>
    <w:basedOn w:val="24"/>
    <w:link w:val="122"/>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59"/>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Char"/>
    <w:link w:val="61"/>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69"/>
    <w:qFormat/>
    <w:uiPriority w:val="0"/>
    <w:rPr>
      <w:rFonts w:ascii="Arial" w:hAnsi="Arial" w:eastAsia="黑体" w:cs="Arial"/>
      <w:snapToGrid w:val="0"/>
      <w:kern w:val="0"/>
      <w:szCs w:val="21"/>
    </w:rPr>
  </w:style>
  <w:style w:type="character" w:customStyle="1" w:styleId="126">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46"/>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Char"/>
    <w:link w:val="8"/>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3"/>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5"/>
    <w:qFormat/>
    <w:uiPriority w:val="0"/>
    <w:rPr>
      <w:rFonts w:ascii="宋体"/>
      <w:kern w:val="2"/>
      <w:sz w:val="24"/>
      <w:szCs w:val="21"/>
      <w:lang w:val="zh-CN"/>
    </w:rPr>
  </w:style>
  <w:style w:type="character" w:customStyle="1" w:styleId="183">
    <w:name w:val="标题 9 Char"/>
    <w:link w:val="11"/>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0"/>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Char"/>
    <w:link w:val="38"/>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5"/>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18"/>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69"/>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29"/>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6"/>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16"/>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Char3"/>
    <w:link w:val="24"/>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Char"/>
    <w:link w:val="2"/>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Char2"/>
    <w:link w:val="58"/>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Char"/>
    <w:link w:val="7"/>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Char"/>
    <w:link w:val="20"/>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Char"/>
    <w:link w:val="56"/>
    <w:qFormat/>
    <w:uiPriority w:val="0"/>
    <w:rPr>
      <w:rFonts w:ascii="黑体" w:hAnsi="Courier New" w:eastAsia="黑体"/>
    </w:rPr>
  </w:style>
  <w:style w:type="character" w:customStyle="1" w:styleId="303">
    <w:name w:val="正文文本 2 Char1"/>
    <w:link w:val="55"/>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6"/>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Char"/>
    <w:link w:val="9"/>
    <w:qFormat/>
    <w:uiPriority w:val="0"/>
    <w:rPr>
      <w:b/>
      <w:bCs/>
      <w:kern w:val="2"/>
      <w:sz w:val="24"/>
      <w:szCs w:val="24"/>
    </w:rPr>
  </w:style>
  <w:style w:type="character" w:customStyle="1" w:styleId="309">
    <w:name w:val="正文文本缩进 2 Char"/>
    <w:link w:val="36"/>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Char"/>
    <w:link w:val="49"/>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首行缩进 Char"/>
    <w:link w:val="60"/>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Char2"/>
    <w:link w:val="6"/>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Char"/>
    <w:link w:val="21"/>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Char1"/>
    <w:link w:val="19"/>
    <w:qFormat/>
    <w:uiPriority w:val="0"/>
    <w:rPr>
      <w:kern w:val="2"/>
      <w:sz w:val="21"/>
      <w:szCs w:val="24"/>
    </w:rPr>
  </w:style>
  <w:style w:type="character" w:customStyle="1" w:styleId="346">
    <w:name w:val="签名 Char"/>
    <w:link w:val="41"/>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0"/>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2"/>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39"/>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0"/>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69"/>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5"/>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2">
    <w:name w:val="gray6"/>
    <w:basedOn w:val="69"/>
    <w:qFormat/>
    <w:uiPriority w:val="0"/>
    <w:rPr>
      <w:rFonts w:ascii="Arial" w:hAnsi="Arial" w:eastAsia="黑体" w:cs="Arial"/>
      <w:snapToGrid w:val="0"/>
      <w:kern w:val="0"/>
      <w:szCs w:val="21"/>
    </w:rPr>
  </w:style>
  <w:style w:type="character" w:customStyle="1" w:styleId="433">
    <w:name w:val="hui"/>
    <w:basedOn w:val="69"/>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6"/>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79"/>
    <w:qFormat/>
    <w:uiPriority w:val="0"/>
    <w:pPr>
      <w:spacing w:before="312" w:beforeLines="100"/>
      <w:jc w:val="left"/>
    </w:p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6"/>
    <w:next w:val="236"/>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6"/>
    <w:next w:val="236"/>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7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4"/>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7"/>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9"/>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_正文"/>
    <w:basedOn w:val="1"/>
    <w:qFormat/>
    <w:uiPriority w:val="0"/>
    <w:pPr>
      <w:tabs>
        <w:tab w:val="left" w:pos="840"/>
      </w:tabs>
      <w:adjustRightInd/>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124</Pages>
  <Words>8414</Words>
  <Characters>9108</Characters>
  <Lines>279</Lines>
  <Paragraphs>78</Paragraphs>
  <TotalTime>3</TotalTime>
  <ScaleCrop>false</ScaleCrop>
  <LinksUpToDate>false</LinksUpToDate>
  <CharactersWithSpaces>9509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2021-08-02T08:22:00Z</dcterms:created>
  <dc:creator>玥</dc:creator>
  <cp:lastModifiedBy>M</cp:lastModifiedBy>
  <cp:lastPrinted>2021-12-30T11:06:00Z</cp:lastPrinted>
  <dcterms:modified xsi:type="dcterms:W3CDTF">2026-05-14T08:47:16Z</dcterms:modified>
  <dc:title>杭州市市民卡扩大发卡工程</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97F0B243B0D6EBCFD7B9BA67829C6E63_43</vt:lpwstr>
  </property>
  <property fmtid="{D5CDD505-2E9C-101B-9397-08002B2CF9AE}" pid="5" name="KSOTemplateDocerSaveRecord">
    <vt:lpwstr>eyJoZGlkIjoiNzcyNzA5MmEzOTkwZTUxZTM1ODE0OWQ0YzNmNDllYTkiLCJ1c2VySWQiOiIzMDQ3MjQ0MjQifQ==</vt:lpwstr>
  </property>
</Properties>
</file>