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485B">
      <w:pPr>
        <w:tabs>
          <w:tab w:val="left" w:pos="2070"/>
          <w:tab w:val="center" w:pos="4365"/>
        </w:tabs>
        <w:snapToGrid w:val="0"/>
        <w:rPr>
          <w:rFonts w:hint="default" w:ascii="华文中宋" w:hAnsi="华文中宋" w:eastAsia="华文中宋"/>
          <w:sz w:val="30"/>
          <w:szCs w:val="30"/>
          <w:lang w:val="en-US" w:eastAsia="zh-CN"/>
        </w:rPr>
      </w:pPr>
    </w:p>
    <w:p w14:paraId="125AA530">
      <w:pPr>
        <w:tabs>
          <w:tab w:val="left" w:pos="2070"/>
          <w:tab w:val="center" w:pos="4365"/>
        </w:tabs>
        <w:snapToGrid w:val="0"/>
        <w:ind w:firstLine="9680" w:firstLineChars="2200"/>
        <w:rPr>
          <w:rFonts w:ascii="华文中宋" w:hAnsi="华文中宋" w:eastAsia="华文中宋"/>
          <w:sz w:val="44"/>
          <w:szCs w:val="44"/>
        </w:rPr>
      </w:pPr>
    </w:p>
    <w:p w14:paraId="681EBD44">
      <w:pPr>
        <w:tabs>
          <w:tab w:val="left" w:pos="2070"/>
          <w:tab w:val="center" w:pos="4365"/>
        </w:tabs>
        <w:snapToGrid w:val="0"/>
        <w:rPr>
          <w:rFonts w:ascii="华文中宋" w:hAnsi="华文中宋" w:eastAsia="华文中宋"/>
          <w:sz w:val="44"/>
          <w:szCs w:val="44"/>
        </w:rPr>
      </w:pPr>
    </w:p>
    <w:p w14:paraId="0E5C655F">
      <w:pPr>
        <w:tabs>
          <w:tab w:val="left" w:pos="2070"/>
          <w:tab w:val="center" w:pos="4365"/>
        </w:tabs>
        <w:snapToGrid w:val="0"/>
        <w:rPr>
          <w:rFonts w:ascii="华文中宋" w:hAnsi="华文中宋" w:eastAsia="华文中宋"/>
          <w:sz w:val="44"/>
          <w:szCs w:val="44"/>
        </w:rPr>
      </w:pPr>
    </w:p>
    <w:p w14:paraId="7472125B">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34B34CAD">
      <w:pPr>
        <w:tabs>
          <w:tab w:val="left" w:pos="2070"/>
          <w:tab w:val="center" w:pos="4365"/>
        </w:tabs>
        <w:snapToGrid w:val="0"/>
        <w:jc w:val="center"/>
        <w:rPr>
          <w:rFonts w:ascii="华文中宋" w:hAnsi="华文中宋" w:eastAsia="华文中宋"/>
          <w:sz w:val="44"/>
          <w:szCs w:val="44"/>
        </w:rPr>
      </w:pPr>
    </w:p>
    <w:p w14:paraId="3EC53450">
      <w:pPr>
        <w:tabs>
          <w:tab w:val="left" w:pos="2070"/>
          <w:tab w:val="center" w:pos="4365"/>
        </w:tabs>
        <w:snapToGrid w:val="0"/>
        <w:jc w:val="center"/>
        <w:rPr>
          <w:rFonts w:ascii="华文中宋" w:hAnsi="华文中宋" w:eastAsia="华文中宋"/>
          <w:sz w:val="44"/>
          <w:szCs w:val="44"/>
        </w:rPr>
      </w:pPr>
    </w:p>
    <w:p w14:paraId="54CC239C">
      <w:pPr>
        <w:tabs>
          <w:tab w:val="left" w:pos="2070"/>
          <w:tab w:val="center" w:pos="4365"/>
        </w:tabs>
        <w:snapToGrid w:val="0"/>
        <w:jc w:val="center"/>
        <w:rPr>
          <w:rFonts w:ascii="华文中宋" w:hAnsi="华文中宋" w:eastAsia="华文中宋"/>
          <w:sz w:val="44"/>
          <w:szCs w:val="44"/>
        </w:rPr>
      </w:pPr>
    </w:p>
    <w:p w14:paraId="59C469E8">
      <w:pPr>
        <w:spacing w:line="480" w:lineRule="exact"/>
        <w:ind w:firstLine="1650" w:firstLineChars="550"/>
        <w:rPr>
          <w:rFonts w:hint="eastAsia" w:ascii="华文中宋" w:hAnsi="华文中宋" w:eastAsia="华文中宋"/>
          <w:sz w:val="30"/>
          <w:szCs w:val="30"/>
          <w:lang w:eastAsia="zh-CN"/>
        </w:rPr>
      </w:pPr>
      <w:r>
        <w:rPr>
          <w:rFonts w:hint="eastAsia" w:ascii="华文中宋" w:hAnsi="华文中宋" w:eastAsia="华文中宋"/>
          <w:sz w:val="30"/>
          <w:szCs w:val="30"/>
        </w:rPr>
        <w:t>项目编号：</w:t>
      </w:r>
      <w:bookmarkStart w:id="0" w:name="PO_3000009613_PM001"/>
      <w:r>
        <w:rPr>
          <w:rFonts w:hint="eastAsia" w:ascii="华文中宋" w:hAnsi="华文中宋" w:eastAsia="华文中宋"/>
          <w:sz w:val="30"/>
          <w:szCs w:val="30"/>
          <w:lang w:eastAsia="zh-CN"/>
        </w:rPr>
        <w:t>1411242026AGK00056</w:t>
      </w:r>
      <w:bookmarkEnd w:id="0"/>
    </w:p>
    <w:p w14:paraId="1F6D10C4">
      <w:pPr>
        <w:spacing w:line="480" w:lineRule="exact"/>
        <w:ind w:firstLine="1650" w:firstLineChars="550"/>
        <w:rPr>
          <w:rFonts w:hint="eastAsia" w:ascii="华文中宋" w:hAnsi="华文中宋" w:eastAsia="华文中宋"/>
          <w:sz w:val="30"/>
          <w:szCs w:val="30"/>
          <w:u w:val="single"/>
          <w:lang w:eastAsia="zh-CN"/>
        </w:rPr>
      </w:pPr>
      <w:r>
        <w:rPr>
          <w:rFonts w:hint="eastAsia" w:ascii="华文中宋" w:hAnsi="华文中宋" w:eastAsia="华文中宋"/>
          <w:sz w:val="30"/>
          <w:szCs w:val="30"/>
        </w:rPr>
        <w:t>项目名称：</w:t>
      </w:r>
      <w:bookmarkStart w:id="1" w:name="PO_3000009613_PM002"/>
      <w:r>
        <w:rPr>
          <w:rFonts w:hint="eastAsia" w:ascii="华文中宋" w:hAnsi="华文中宋" w:eastAsia="华文中宋"/>
          <w:sz w:val="30"/>
          <w:szCs w:val="30"/>
          <w:lang w:eastAsia="zh-CN"/>
        </w:rPr>
        <w:t>临县道情研究中心-舞剧《万里茶道》设备购置项目</w:t>
      </w:r>
      <w:bookmarkEnd w:id="1"/>
    </w:p>
    <w:p w14:paraId="4BC3F3ED">
      <w:pPr>
        <w:spacing w:line="560" w:lineRule="exact"/>
        <w:ind w:firstLine="1050" w:firstLineChars="350"/>
        <w:jc w:val="center"/>
        <w:rPr>
          <w:rFonts w:ascii="华文中宋" w:hAnsi="华文中宋" w:eastAsia="华文中宋"/>
          <w:sz w:val="30"/>
          <w:szCs w:val="30"/>
        </w:rPr>
      </w:pPr>
    </w:p>
    <w:p w14:paraId="37A65C96">
      <w:pPr>
        <w:spacing w:line="560" w:lineRule="exact"/>
        <w:ind w:firstLine="1050" w:firstLineChars="350"/>
        <w:jc w:val="center"/>
        <w:rPr>
          <w:rFonts w:ascii="华文中宋" w:hAnsi="华文中宋" w:eastAsia="华文中宋"/>
          <w:sz w:val="30"/>
          <w:szCs w:val="30"/>
        </w:rPr>
      </w:pPr>
    </w:p>
    <w:p w14:paraId="4CC2154B">
      <w:pPr>
        <w:spacing w:line="560" w:lineRule="exact"/>
        <w:ind w:firstLine="1050" w:firstLineChars="350"/>
        <w:jc w:val="center"/>
        <w:rPr>
          <w:rFonts w:ascii="华文中宋" w:hAnsi="华文中宋" w:eastAsia="华文中宋"/>
          <w:sz w:val="30"/>
          <w:szCs w:val="30"/>
        </w:rPr>
      </w:pPr>
    </w:p>
    <w:p w14:paraId="02CEFF28">
      <w:pPr>
        <w:spacing w:line="560" w:lineRule="exact"/>
        <w:ind w:firstLine="1050" w:firstLineChars="350"/>
        <w:jc w:val="center"/>
        <w:rPr>
          <w:rFonts w:ascii="华文中宋" w:hAnsi="华文中宋" w:eastAsia="华文中宋"/>
          <w:sz w:val="30"/>
          <w:szCs w:val="30"/>
        </w:rPr>
      </w:pPr>
    </w:p>
    <w:p w14:paraId="232EFDD3">
      <w:pPr>
        <w:spacing w:line="560" w:lineRule="exact"/>
        <w:ind w:firstLine="1050" w:firstLineChars="350"/>
        <w:jc w:val="center"/>
        <w:rPr>
          <w:rFonts w:ascii="华文中宋" w:hAnsi="华文中宋" w:eastAsia="华文中宋"/>
          <w:sz w:val="30"/>
          <w:szCs w:val="30"/>
        </w:rPr>
      </w:pPr>
    </w:p>
    <w:p w14:paraId="75E48E16">
      <w:pPr>
        <w:spacing w:line="560" w:lineRule="exact"/>
        <w:ind w:firstLine="1050" w:firstLineChars="350"/>
        <w:jc w:val="center"/>
        <w:rPr>
          <w:rFonts w:ascii="华文中宋" w:hAnsi="华文中宋" w:eastAsia="华文中宋"/>
          <w:sz w:val="30"/>
          <w:szCs w:val="30"/>
        </w:rPr>
      </w:pPr>
    </w:p>
    <w:p w14:paraId="12A4750A">
      <w:pPr>
        <w:spacing w:line="560" w:lineRule="exact"/>
        <w:ind w:firstLine="1050" w:firstLineChars="350"/>
        <w:jc w:val="center"/>
        <w:rPr>
          <w:rFonts w:ascii="华文中宋" w:hAnsi="华文中宋" w:eastAsia="华文中宋"/>
          <w:sz w:val="30"/>
          <w:szCs w:val="30"/>
        </w:rPr>
      </w:pPr>
    </w:p>
    <w:p w14:paraId="2FE54510">
      <w:pPr>
        <w:spacing w:line="560" w:lineRule="exact"/>
        <w:ind w:firstLine="1050" w:firstLineChars="350"/>
        <w:jc w:val="center"/>
        <w:rPr>
          <w:rFonts w:ascii="华文中宋" w:hAnsi="华文中宋" w:eastAsia="华文中宋"/>
          <w:sz w:val="30"/>
          <w:szCs w:val="30"/>
        </w:rPr>
      </w:pPr>
    </w:p>
    <w:p w14:paraId="7819B1CF">
      <w:pPr>
        <w:tabs>
          <w:tab w:val="left" w:pos="2070"/>
          <w:tab w:val="center" w:pos="4365"/>
        </w:tabs>
        <w:snapToGrid w:val="0"/>
        <w:jc w:val="center"/>
        <w:rPr>
          <w:rFonts w:hint="default" w:ascii="华文中宋" w:hAnsi="华文中宋" w:eastAsia="华文中宋"/>
          <w:sz w:val="30"/>
          <w:szCs w:val="30"/>
          <w:lang w:val="en-US" w:eastAsia="zh-CN"/>
        </w:rPr>
      </w:pPr>
      <w:bookmarkStart w:id="2" w:name="PO_3000009613_PM031"/>
      <w:r>
        <w:rPr>
          <w:rFonts w:hint="eastAsia" w:ascii="华文中宋" w:hAnsi="华文中宋" w:eastAsia="华文中宋"/>
          <w:sz w:val="30"/>
          <w:szCs w:val="30"/>
          <w:lang w:eastAsia="zh-CN"/>
        </w:rPr>
        <w:t>临县政府采购中心</w:t>
      </w:r>
      <w:bookmarkEnd w:id="2"/>
      <w:r>
        <w:rPr>
          <w:rFonts w:hint="eastAsia" w:ascii="华文中宋" w:hAnsi="华文中宋" w:eastAsia="华文中宋"/>
          <w:sz w:val="30"/>
          <w:szCs w:val="30"/>
          <w:lang w:val="en-US" w:eastAsia="zh-CN"/>
        </w:rPr>
        <w:t xml:space="preserve"> </w:t>
      </w:r>
    </w:p>
    <w:p w14:paraId="6EA90197">
      <w:pPr>
        <w:ind w:firstLine="3600" w:firstLineChars="1200"/>
        <w:rPr>
          <w:rFonts w:hint="default"/>
          <w:lang w:val="en-US" w:eastAsia="zh-CN"/>
        </w:rPr>
        <w:sectPr>
          <w:headerReference r:id="rId3" w:type="default"/>
          <w:pgSz w:w="11906" w:h="16838"/>
          <w:pgMar w:top="1134" w:right="1361" w:bottom="1021" w:left="1531" w:header="851" w:footer="992" w:gutter="0"/>
          <w:pgNumType w:start="1"/>
          <w:cols w:space="425" w:num="1"/>
          <w:docGrid w:type="lines" w:linePitch="312" w:charSpace="0"/>
        </w:sectPr>
      </w:pPr>
      <w:r>
        <w:rPr>
          <w:rFonts w:hint="eastAsia" w:ascii="华文中宋" w:hAnsi="华文中宋" w:eastAsia="华文中宋"/>
          <w:sz w:val="30"/>
          <w:szCs w:val="30"/>
          <w:lang w:val="en-US" w:eastAsia="zh-CN"/>
        </w:rPr>
        <w:t>2026年6月</w:t>
      </w:r>
    </w:p>
    <w:p w14:paraId="4D3D67A5">
      <w:pPr>
        <w:tabs>
          <w:tab w:val="left" w:pos="2070"/>
          <w:tab w:val="center" w:pos="4365"/>
        </w:tabs>
        <w:snapToGrid w:val="0"/>
        <w:jc w:val="center"/>
        <w:rPr>
          <w:rFonts w:ascii="华文中宋" w:hAnsi="华文中宋" w:eastAsia="华文中宋"/>
          <w:b/>
          <w:sz w:val="28"/>
          <w:szCs w:val="28"/>
        </w:rPr>
      </w:pPr>
    </w:p>
    <w:p w14:paraId="7474690D">
      <w:pPr>
        <w:tabs>
          <w:tab w:val="left" w:pos="2070"/>
          <w:tab w:val="center" w:pos="4365"/>
        </w:tabs>
        <w:snapToGrid w:val="0"/>
        <w:rPr>
          <w:rFonts w:ascii="华文中宋" w:hAnsi="华文中宋" w:eastAsia="华文中宋"/>
          <w:b/>
          <w:sz w:val="28"/>
          <w:szCs w:val="28"/>
        </w:rPr>
      </w:pPr>
    </w:p>
    <w:p w14:paraId="7B63A40E">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5873F58F">
      <w:pPr>
        <w:pStyle w:val="11"/>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18"/>
          <w:rFonts w:hint="eastAsia" w:ascii="华文中宋" w:hAnsi="华文中宋" w:eastAsia="华文中宋"/>
          <w:color w:val="auto"/>
          <w:spacing w:val="20"/>
        </w:rPr>
        <w:t>第一部分投标邀请</w:t>
      </w:r>
      <w:r>
        <w:tab/>
      </w:r>
      <w:r>
        <w:t>1</w:t>
      </w:r>
      <w:r>
        <w:fldChar w:fldCharType="end"/>
      </w:r>
    </w:p>
    <w:p w14:paraId="26EF0288">
      <w:pPr>
        <w:pStyle w:val="11"/>
        <w:tabs>
          <w:tab w:val="right" w:leader="dot" w:pos="9004"/>
        </w:tabs>
        <w:rPr>
          <w:rFonts w:ascii="Calibri" w:hAnsi="Calibri"/>
          <w:szCs w:val="22"/>
        </w:rPr>
      </w:pPr>
      <w:r>
        <w:fldChar w:fldCharType="begin"/>
      </w:r>
      <w:r>
        <w:instrText xml:space="preserve"> HYPERLINK \l "_Toc91694418" </w:instrText>
      </w:r>
      <w:r>
        <w:fldChar w:fldCharType="separate"/>
      </w:r>
      <w:r>
        <w:rPr>
          <w:rStyle w:val="18"/>
          <w:rFonts w:hint="eastAsia" w:ascii="华文中宋" w:hAnsi="华文中宋" w:eastAsia="华文中宋"/>
          <w:color w:val="auto"/>
          <w:spacing w:val="20"/>
        </w:rPr>
        <w:t>第二部分投标人须知前附表</w:t>
      </w:r>
      <w:r>
        <w:tab/>
      </w:r>
      <w:r>
        <w:fldChar w:fldCharType="begin"/>
      </w:r>
      <w:r>
        <w:instrText xml:space="preserve"> PAGEREF _Toc91694418 \h </w:instrText>
      </w:r>
      <w:r>
        <w:fldChar w:fldCharType="separate"/>
      </w:r>
      <w:r>
        <w:t>4</w:t>
      </w:r>
      <w:r>
        <w:fldChar w:fldCharType="end"/>
      </w:r>
      <w:r>
        <w:fldChar w:fldCharType="end"/>
      </w:r>
    </w:p>
    <w:p w14:paraId="14EC4554">
      <w:pPr>
        <w:pStyle w:val="11"/>
        <w:tabs>
          <w:tab w:val="right" w:leader="dot" w:pos="9004"/>
        </w:tabs>
        <w:rPr>
          <w:rFonts w:ascii="Calibri" w:hAnsi="Calibri"/>
          <w:szCs w:val="22"/>
        </w:rPr>
      </w:pPr>
      <w:r>
        <w:fldChar w:fldCharType="begin"/>
      </w:r>
      <w:r>
        <w:instrText xml:space="preserve"> HYPERLINK \l "_Toc91694419" </w:instrText>
      </w:r>
      <w:r>
        <w:fldChar w:fldCharType="separate"/>
      </w:r>
      <w:r>
        <w:rPr>
          <w:rStyle w:val="18"/>
          <w:rFonts w:hint="eastAsia" w:ascii="华文中宋" w:hAnsi="华文中宋" w:eastAsia="华文中宋"/>
          <w:color w:val="auto"/>
          <w:spacing w:val="20"/>
        </w:rPr>
        <w:t>第三部分投标人须知</w:t>
      </w:r>
      <w:r>
        <w:tab/>
      </w:r>
      <w:r>
        <w:fldChar w:fldCharType="begin"/>
      </w:r>
      <w:r>
        <w:instrText xml:space="preserve"> PAGEREF _Toc91694419 \h </w:instrText>
      </w:r>
      <w:r>
        <w:fldChar w:fldCharType="separate"/>
      </w:r>
      <w:r>
        <w:t>8</w:t>
      </w:r>
      <w:r>
        <w:fldChar w:fldCharType="end"/>
      </w:r>
      <w:r>
        <w:fldChar w:fldCharType="end"/>
      </w:r>
    </w:p>
    <w:p w14:paraId="4E154D27">
      <w:pPr>
        <w:pStyle w:val="11"/>
        <w:tabs>
          <w:tab w:val="right" w:leader="dot" w:pos="9004"/>
        </w:tabs>
        <w:rPr>
          <w:rFonts w:hint="eastAsia" w:ascii="Calibri" w:hAnsi="Calibri" w:eastAsia="宋体"/>
          <w:szCs w:val="22"/>
          <w:lang w:val="en-US" w:eastAsia="zh-CN"/>
        </w:rPr>
      </w:pPr>
      <w:r>
        <w:fldChar w:fldCharType="begin"/>
      </w:r>
      <w:r>
        <w:instrText xml:space="preserve"> HYPERLINK \l "_Toc91694429" </w:instrText>
      </w:r>
      <w:r>
        <w:fldChar w:fldCharType="separate"/>
      </w:r>
      <w:r>
        <w:rPr>
          <w:rStyle w:val="18"/>
          <w:rFonts w:hint="eastAsia" w:ascii="华文中宋" w:hAnsi="华文中宋" w:eastAsia="华文中宋"/>
          <w:color w:val="auto"/>
          <w:spacing w:val="20"/>
        </w:rPr>
        <w:t>第四部分采购需求</w:t>
      </w:r>
      <w:r>
        <w:tab/>
      </w:r>
      <w:r>
        <w:rPr>
          <w:rFonts w:hint="eastAsia"/>
          <w:lang w:val="en-US" w:eastAsia="zh-CN"/>
        </w:rPr>
        <w:t>2</w:t>
      </w:r>
      <w:r>
        <w:fldChar w:fldCharType="end"/>
      </w:r>
      <w:r>
        <w:rPr>
          <w:rFonts w:hint="eastAsia"/>
          <w:lang w:val="en-US" w:eastAsia="zh-CN"/>
        </w:rPr>
        <w:t>3</w:t>
      </w:r>
    </w:p>
    <w:p w14:paraId="60C7A9A5">
      <w:pPr>
        <w:pStyle w:val="11"/>
        <w:tabs>
          <w:tab w:val="right" w:leader="dot" w:pos="9004"/>
        </w:tabs>
        <w:rPr>
          <w:rFonts w:hint="eastAsia" w:ascii="Calibri" w:hAnsi="Calibri" w:eastAsia="宋体"/>
          <w:szCs w:val="22"/>
          <w:lang w:val="en-US" w:eastAsia="zh-CN"/>
        </w:rPr>
      </w:pPr>
      <w:r>
        <w:fldChar w:fldCharType="begin"/>
      </w:r>
      <w:r>
        <w:instrText xml:space="preserve"> HYPERLINK \l "_Toc91694430" </w:instrText>
      </w:r>
      <w:r>
        <w:fldChar w:fldCharType="separate"/>
      </w:r>
      <w:r>
        <w:rPr>
          <w:rStyle w:val="18"/>
          <w:rFonts w:hint="eastAsia" w:ascii="华文中宋" w:hAnsi="华文中宋" w:eastAsia="华文中宋"/>
          <w:color w:val="auto"/>
          <w:spacing w:val="20"/>
        </w:rPr>
        <w:t>第五部分资格审查内容及标准</w:t>
      </w:r>
      <w:r>
        <w:tab/>
      </w:r>
      <w:r>
        <w:rPr>
          <w:rFonts w:hint="eastAsia"/>
          <w:lang w:val="en-US" w:eastAsia="zh-CN"/>
        </w:rPr>
        <w:t>2</w:t>
      </w:r>
      <w:r>
        <w:fldChar w:fldCharType="end"/>
      </w:r>
      <w:r>
        <w:rPr>
          <w:rFonts w:hint="eastAsia"/>
          <w:lang w:val="en-US" w:eastAsia="zh-CN"/>
        </w:rPr>
        <w:t>5</w:t>
      </w:r>
    </w:p>
    <w:p w14:paraId="411E3099">
      <w:pPr>
        <w:pStyle w:val="11"/>
        <w:tabs>
          <w:tab w:val="right" w:leader="dot" w:pos="9004"/>
        </w:tabs>
        <w:rPr>
          <w:rFonts w:hint="eastAsia" w:ascii="Calibri" w:hAnsi="Calibri" w:eastAsia="宋体"/>
          <w:szCs w:val="22"/>
          <w:lang w:val="en-US" w:eastAsia="zh-CN"/>
        </w:rPr>
      </w:pPr>
      <w:r>
        <w:fldChar w:fldCharType="begin"/>
      </w:r>
      <w:r>
        <w:instrText xml:space="preserve"> HYPERLINK \l "_Toc91694431" </w:instrText>
      </w:r>
      <w:r>
        <w:fldChar w:fldCharType="separate"/>
      </w:r>
      <w:r>
        <w:rPr>
          <w:rStyle w:val="18"/>
          <w:rFonts w:hint="eastAsia" w:ascii="华文中宋" w:hAnsi="华文中宋" w:eastAsia="华文中宋"/>
          <w:color w:val="auto"/>
          <w:spacing w:val="20"/>
        </w:rPr>
        <w:t>第六部分评标标准和评标方法</w:t>
      </w:r>
      <w:r>
        <w:tab/>
      </w:r>
      <w:r>
        <w:rPr>
          <w:rFonts w:hint="eastAsia"/>
          <w:lang w:val="en-US" w:eastAsia="zh-CN"/>
        </w:rPr>
        <w:t>2</w:t>
      </w:r>
      <w:r>
        <w:fldChar w:fldCharType="end"/>
      </w:r>
      <w:r>
        <w:rPr>
          <w:rFonts w:hint="eastAsia"/>
          <w:lang w:val="en-US" w:eastAsia="zh-CN"/>
        </w:rPr>
        <w:t>6</w:t>
      </w:r>
    </w:p>
    <w:p w14:paraId="6075D48C">
      <w:pPr>
        <w:pStyle w:val="11"/>
        <w:tabs>
          <w:tab w:val="right" w:leader="dot" w:pos="9004"/>
        </w:tabs>
        <w:rPr>
          <w:rFonts w:hint="eastAsia" w:ascii="Calibri" w:hAnsi="Calibri" w:eastAsia="宋体"/>
          <w:szCs w:val="22"/>
          <w:lang w:val="en-US" w:eastAsia="zh-CN"/>
        </w:rPr>
      </w:pPr>
      <w:r>
        <w:fldChar w:fldCharType="begin"/>
      </w:r>
      <w:r>
        <w:instrText xml:space="preserve"> HYPERLINK \l "_Toc91694432" </w:instrText>
      </w:r>
      <w:r>
        <w:fldChar w:fldCharType="separate"/>
      </w:r>
      <w:r>
        <w:rPr>
          <w:rStyle w:val="18"/>
          <w:rFonts w:hint="eastAsia" w:ascii="华文中宋" w:hAnsi="华文中宋" w:eastAsia="华文中宋" w:cs="华文中宋"/>
          <w:color w:val="auto"/>
          <w:spacing w:val="20"/>
          <w:kern w:val="44"/>
        </w:rPr>
        <w:t>第七部分合同文本</w:t>
      </w:r>
      <w:r>
        <w:tab/>
      </w:r>
      <w:r>
        <w:rPr>
          <w:rFonts w:hint="eastAsia"/>
          <w:lang w:val="en-US" w:eastAsia="zh-CN"/>
        </w:rPr>
        <w:t>3</w:t>
      </w:r>
      <w:r>
        <w:fldChar w:fldCharType="end"/>
      </w:r>
      <w:r>
        <w:rPr>
          <w:rFonts w:hint="eastAsia"/>
          <w:lang w:val="en-US" w:eastAsia="zh-CN"/>
        </w:rPr>
        <w:t>5</w:t>
      </w:r>
    </w:p>
    <w:p w14:paraId="7D964B08">
      <w:pPr>
        <w:pStyle w:val="11"/>
        <w:tabs>
          <w:tab w:val="right" w:leader="dot" w:pos="9004"/>
        </w:tabs>
        <w:rPr>
          <w:rFonts w:hint="eastAsia" w:ascii="Calibri" w:hAnsi="Calibri" w:eastAsia="宋体"/>
          <w:szCs w:val="22"/>
          <w:lang w:val="en-US" w:eastAsia="zh-CN"/>
        </w:rPr>
      </w:pPr>
      <w:r>
        <w:fldChar w:fldCharType="begin"/>
      </w:r>
      <w:r>
        <w:instrText xml:space="preserve"> HYPERLINK \l "_Toc91694433" </w:instrText>
      </w:r>
      <w:r>
        <w:fldChar w:fldCharType="separate"/>
      </w:r>
      <w:r>
        <w:rPr>
          <w:rStyle w:val="18"/>
          <w:rFonts w:hint="eastAsia" w:ascii="华文中宋" w:hAnsi="华文中宋" w:eastAsia="华文中宋" w:cs="华文中宋"/>
          <w:color w:val="auto"/>
          <w:spacing w:val="20"/>
          <w:kern w:val="44"/>
        </w:rPr>
        <w:t>第八部分投标文件内容要求及格式</w:t>
      </w:r>
      <w:r>
        <w:tab/>
      </w:r>
      <w:r>
        <w:rPr>
          <w:rFonts w:hint="eastAsia"/>
          <w:lang w:val="en-US" w:eastAsia="zh-CN"/>
        </w:rPr>
        <w:t>3</w:t>
      </w:r>
      <w:r>
        <w:fldChar w:fldCharType="end"/>
      </w:r>
      <w:r>
        <w:rPr>
          <w:rFonts w:hint="eastAsia"/>
          <w:lang w:val="en-US" w:eastAsia="zh-CN"/>
        </w:rPr>
        <w:t>9</w:t>
      </w:r>
    </w:p>
    <w:p w14:paraId="4E794B43">
      <w:pPr>
        <w:rPr>
          <w:rFonts w:ascii="华文中宋" w:hAnsi="华文中宋" w:eastAsia="华文中宋"/>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rPr>
        <w:fldChar w:fldCharType="end"/>
      </w:r>
    </w:p>
    <w:p w14:paraId="0FB6E441">
      <w:pPr>
        <w:pStyle w:val="19"/>
        <w:numPr>
          <w:ilvl w:val="0"/>
          <w:numId w:val="0"/>
        </w:numPr>
        <w:snapToGrid w:val="0"/>
        <w:spacing w:before="0" w:after="0"/>
        <w:rPr>
          <w:rFonts w:ascii="华文中宋" w:hAnsi="华文中宋" w:eastAsia="华文中宋"/>
          <w:szCs w:val="21"/>
        </w:rPr>
      </w:pPr>
      <w:bookmarkStart w:id="3" w:name="_Toc352761927"/>
      <w:bookmarkStart w:id="4" w:name="_Toc91694417"/>
      <w:bookmarkStart w:id="5" w:name="_Toc424378682"/>
      <w:r>
        <w:rPr>
          <w:rFonts w:hint="eastAsia" w:ascii="华文中宋" w:hAnsi="华文中宋" w:eastAsia="华文中宋"/>
          <w:spacing w:val="20"/>
          <w:szCs w:val="28"/>
        </w:rPr>
        <w:t>第一部分  投标邀请</w:t>
      </w:r>
      <w:bookmarkEnd w:id="3"/>
      <w:bookmarkEnd w:id="4"/>
      <w:bookmarkEnd w:id="5"/>
    </w:p>
    <w:p w14:paraId="28ACCDAC">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bookmarkStart w:id="6" w:name="PO_3000009613_PM031_3"/>
      <w:r>
        <w:rPr>
          <w:rFonts w:hint="eastAsia" w:ascii="华文中宋" w:hAnsi="华文中宋" w:eastAsia="华文中宋" w:cs="仿宋"/>
          <w:szCs w:val="21"/>
          <w:lang w:eastAsia="zh-CN"/>
        </w:rPr>
        <w:t>临县政府采购中心</w:t>
      </w:r>
      <w:bookmarkEnd w:id="6"/>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08973859">
      <w:pPr>
        <w:spacing w:line="440" w:lineRule="exact"/>
        <w:rPr>
          <w:rFonts w:ascii="华文中宋" w:hAnsi="华文中宋" w:eastAsia="华文中宋"/>
          <w:b/>
          <w:szCs w:val="21"/>
        </w:rPr>
      </w:pPr>
      <w:r>
        <w:rPr>
          <w:rFonts w:hint="eastAsia" w:ascii="华文中宋" w:hAnsi="华文中宋" w:eastAsia="华文中宋"/>
          <w:b/>
          <w:szCs w:val="21"/>
        </w:rPr>
        <w:t>一、项目基本情况</w:t>
      </w:r>
    </w:p>
    <w:p w14:paraId="359009BB">
      <w:pPr>
        <w:spacing w:line="440" w:lineRule="exact"/>
        <w:ind w:firstLine="420" w:firstLineChars="200"/>
        <w:rPr>
          <w:rFonts w:hint="eastAsia" w:eastAsia="华文中宋"/>
          <w:lang w:eastAsia="zh-CN"/>
        </w:rPr>
      </w:pPr>
      <w:r>
        <w:rPr>
          <w:rFonts w:hint="eastAsia" w:ascii="华文中宋" w:hAnsi="华文中宋" w:eastAsia="华文中宋"/>
          <w:szCs w:val="21"/>
        </w:rPr>
        <w:t>1. 项目编号：</w:t>
      </w:r>
      <w:bookmarkStart w:id="7" w:name="PO_3000009613_PM001_1"/>
      <w:r>
        <w:rPr>
          <w:rFonts w:hint="eastAsia" w:ascii="华文中宋" w:hAnsi="华文中宋" w:eastAsia="华文中宋" w:cs="宋体"/>
          <w:bCs/>
          <w:kern w:val="0"/>
          <w:lang w:eastAsia="zh-CN"/>
        </w:rPr>
        <w:t>1411242026AGK00056</w:t>
      </w:r>
      <w:bookmarkEnd w:id="7"/>
    </w:p>
    <w:p w14:paraId="56C596F9">
      <w:pPr>
        <w:spacing w:line="440" w:lineRule="exact"/>
        <w:ind w:firstLine="420" w:firstLineChars="200"/>
        <w:rPr>
          <w:rFonts w:hint="eastAsia" w:eastAsia="华文中宋"/>
          <w:lang w:eastAsia="zh-CN"/>
        </w:rPr>
      </w:pPr>
      <w:r>
        <w:rPr>
          <w:rFonts w:hint="eastAsia" w:ascii="华文中宋" w:hAnsi="华文中宋" w:eastAsia="华文中宋"/>
          <w:szCs w:val="21"/>
        </w:rPr>
        <w:t>2. 项目名称：</w:t>
      </w:r>
      <w:bookmarkStart w:id="8" w:name="PO_3000009613_PM002_1"/>
      <w:r>
        <w:rPr>
          <w:rFonts w:hint="eastAsia" w:ascii="华文中宋" w:hAnsi="华文中宋" w:eastAsia="华文中宋" w:cs="宋体"/>
          <w:bCs/>
          <w:kern w:val="0"/>
          <w:lang w:eastAsia="zh-CN"/>
        </w:rPr>
        <w:t>临县道情研究中心-舞剧《万里茶道》设备购置项目</w:t>
      </w:r>
      <w:bookmarkEnd w:id="8"/>
    </w:p>
    <w:p w14:paraId="614D77E9">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cs="宋体"/>
          <w:bCs/>
          <w:kern w:val="0"/>
        </w:rPr>
        <w:t>3. 预算金额：</w:t>
      </w:r>
      <w:bookmarkStart w:id="9" w:name="PO_3000009624_PM00BSZGXJ12"/>
      <w:r>
        <w:rPr>
          <w:rFonts w:hint="eastAsia" w:ascii="华文中宋" w:hAnsi="华文中宋" w:eastAsia="华文中宋" w:cs="宋体"/>
          <w:bCs/>
          <w:kern w:val="0"/>
          <w:lang w:eastAsia="zh-CN"/>
        </w:rPr>
        <w:t>77万元</w:t>
      </w:r>
      <w:bookmarkEnd w:id="9"/>
    </w:p>
    <w:p w14:paraId="071EE734">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cs="宋体"/>
          <w:bCs/>
          <w:kern w:val="0"/>
        </w:rPr>
        <w:t>4. 最高限价：</w:t>
      </w:r>
      <w:bookmarkStart w:id="10" w:name="PO_3000009624_PM00BSZGXJ13"/>
      <w:r>
        <w:rPr>
          <w:rFonts w:hint="eastAsia" w:ascii="华文中宋" w:hAnsi="华文中宋" w:eastAsia="华文中宋" w:cs="宋体"/>
          <w:bCs/>
          <w:kern w:val="0"/>
          <w:lang w:eastAsia="zh-CN"/>
        </w:rPr>
        <w:t>77万元</w:t>
      </w:r>
      <w:bookmarkEnd w:id="10"/>
    </w:p>
    <w:p w14:paraId="535F7CC2">
      <w:pPr>
        <w:spacing w:line="440" w:lineRule="exact"/>
        <w:ind w:firstLine="420" w:firstLineChars="200"/>
        <w:rPr>
          <w:rFonts w:ascii="华文中宋" w:hAnsi="华文中宋" w:eastAsia="华文中宋" w:cs="宋体"/>
          <w:b/>
          <w:bCs/>
          <w:kern w:val="0"/>
        </w:rPr>
      </w:pPr>
      <w:r>
        <w:rPr>
          <w:rFonts w:hint="eastAsia" w:ascii="华文中宋" w:hAnsi="华文中宋" w:eastAsia="华文中宋" w:cs="宋体"/>
          <w:bCs/>
          <w:kern w:val="0"/>
        </w:rPr>
        <w:t>5. 采购需求：</w:t>
      </w:r>
      <w:r>
        <w:rPr>
          <w:rFonts w:hint="eastAsia" w:ascii="华文中宋" w:hAnsi="华文中宋" w:eastAsia="华文中宋"/>
          <w:szCs w:val="21"/>
        </w:rPr>
        <w:t>具体以第四部分采购需求为准，参加投标的供应商可投报全部，也可投报一包或多包。</w:t>
      </w:r>
    </w:p>
    <w:p w14:paraId="37AFB901">
      <w:pPr>
        <w:spacing w:line="360" w:lineRule="auto"/>
        <w:rPr>
          <w:rFonts w:ascii="华文中宋" w:hAnsi="华文中宋" w:eastAsia="华文中宋"/>
          <w:b/>
          <w:szCs w:val="21"/>
        </w:rPr>
      </w:pPr>
      <w:bookmarkStart w:id="11" w:name="_Toc20018_WPSOffice_Level2"/>
      <w:bookmarkStart w:id="12" w:name="_Toc10973_WPSOffice_Level2"/>
      <w:bookmarkStart w:id="13" w:name="_Toc14738_WPSOffice_Level2"/>
      <w:r>
        <w:rPr>
          <w:rFonts w:hint="eastAsia" w:ascii="华文中宋" w:hAnsi="华文中宋" w:eastAsia="华文中宋"/>
          <w:b/>
          <w:szCs w:val="21"/>
        </w:rPr>
        <w:t>二、投标、开标方式及评审方式</w:t>
      </w:r>
    </w:p>
    <w:p w14:paraId="1BFCE526">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01A8FA6F">
      <w:pPr>
        <w:spacing w:line="360" w:lineRule="auto"/>
        <w:ind w:firstLine="420" w:firstLineChars="200"/>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22AFADBE">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36476156">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11"/>
      <w:bookmarkEnd w:id="12"/>
      <w:bookmarkEnd w:id="13"/>
      <w:r>
        <w:rPr>
          <w:rFonts w:hint="eastAsia" w:ascii="华文中宋" w:hAnsi="华文中宋" w:eastAsia="华文中宋"/>
          <w:b/>
          <w:szCs w:val="21"/>
          <w:lang w:val="en-US" w:eastAsia="zh-CN"/>
        </w:rPr>
        <w:t>招</w:t>
      </w:r>
      <w:r>
        <w:rPr>
          <w:rFonts w:hint="eastAsia" w:ascii="华文中宋" w:hAnsi="华文中宋" w:eastAsia="华文中宋"/>
          <w:b/>
          <w:szCs w:val="21"/>
        </w:rPr>
        <w:t>标文件获取时间、投标文件上传截止时间、解密时间及开启时间</w:t>
      </w:r>
    </w:p>
    <w:p w14:paraId="7FD71CC5">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招标文件获取时间：</w:t>
      </w:r>
      <w:bookmarkStart w:id="14" w:name="PO_3000009613_PM008"/>
      <w:r>
        <w:rPr>
          <w:rFonts w:hint="eastAsia" w:ascii="华文中宋" w:hAnsi="华文中宋" w:eastAsia="华文中宋"/>
          <w:szCs w:val="21"/>
          <w:lang w:eastAsia="zh-CN"/>
        </w:rPr>
        <w:t>2026-06-18</w:t>
      </w:r>
      <w:bookmarkEnd w:id="14"/>
      <w:r>
        <w:rPr>
          <w:rFonts w:hint="eastAsia" w:ascii="华文中宋" w:hAnsi="华文中宋" w:eastAsia="华文中宋"/>
          <w:szCs w:val="21"/>
        </w:rPr>
        <w:t>至</w:t>
      </w:r>
      <w:bookmarkStart w:id="15" w:name="PO_3000009613_PM009"/>
      <w:r>
        <w:rPr>
          <w:rFonts w:hint="eastAsia" w:ascii="华文中宋" w:hAnsi="华文中宋" w:eastAsia="华文中宋"/>
          <w:szCs w:val="21"/>
          <w:lang w:eastAsia="zh-CN"/>
        </w:rPr>
        <w:t>2026-06-26 18:00:00</w:t>
      </w:r>
      <w:bookmarkEnd w:id="15"/>
    </w:p>
    <w:p w14:paraId="5E65561D">
      <w:pPr>
        <w:spacing w:line="440" w:lineRule="exact"/>
        <w:ind w:firstLine="420" w:firstLineChars="200"/>
        <w:rPr>
          <w:rFonts w:hint="eastAsia" w:eastAsia="华文中宋"/>
          <w:lang w:eastAsia="zh-CN"/>
        </w:rPr>
      </w:pPr>
      <w:r>
        <w:rPr>
          <w:rFonts w:hint="eastAsia" w:ascii="华文中宋" w:hAnsi="华文中宋" w:eastAsia="华文中宋"/>
          <w:szCs w:val="21"/>
        </w:rPr>
        <w:t>投标文件上传截止时间：</w:t>
      </w:r>
      <w:bookmarkStart w:id="16" w:name="PO_3000009613_PM015"/>
      <w:r>
        <w:rPr>
          <w:rFonts w:hint="eastAsia" w:ascii="华文中宋" w:hAnsi="华文中宋" w:eastAsia="华文中宋"/>
          <w:szCs w:val="21"/>
          <w:lang w:eastAsia="zh-CN"/>
        </w:rPr>
        <w:t>2026-07-08 0</w:t>
      </w:r>
      <w:r>
        <w:rPr>
          <w:rFonts w:hint="eastAsia" w:ascii="华文中宋" w:hAnsi="华文中宋" w:eastAsia="华文中宋"/>
          <w:szCs w:val="21"/>
          <w:lang w:val="en-US" w:eastAsia="zh-CN"/>
        </w:rPr>
        <w:t>8</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30</w:t>
      </w:r>
      <w:bookmarkStart w:id="109" w:name="_GoBack"/>
      <w:bookmarkEnd w:id="109"/>
      <w:r>
        <w:rPr>
          <w:rFonts w:hint="eastAsia" w:ascii="华文中宋" w:hAnsi="华文中宋" w:eastAsia="华文中宋"/>
          <w:szCs w:val="21"/>
          <w:lang w:eastAsia="zh-CN"/>
        </w:rPr>
        <w:t>:00</w:t>
      </w:r>
      <w:bookmarkEnd w:id="16"/>
    </w:p>
    <w:p w14:paraId="1906A2FD">
      <w:pPr>
        <w:spacing w:line="440" w:lineRule="exact"/>
        <w:ind w:firstLine="420" w:firstLineChars="200"/>
      </w:pPr>
      <w:r>
        <w:rPr>
          <w:rFonts w:hint="eastAsia" w:ascii="华文中宋" w:hAnsi="华文中宋" w:eastAsia="华文中宋"/>
          <w:szCs w:val="21"/>
        </w:rPr>
        <w:t>投标文件解密时间</w:t>
      </w:r>
      <w:r>
        <w:rPr>
          <w:rFonts w:ascii="华文中宋" w:hAnsi="华文中宋" w:eastAsia="华文中宋"/>
          <w:szCs w:val="21"/>
        </w:rPr>
        <w:t xml:space="preserve">: </w:t>
      </w:r>
      <w:bookmarkStart w:id="17" w:name="PO_3000009613_PM015_1"/>
      <w:r>
        <w:rPr>
          <w:rFonts w:hint="eastAsia" w:ascii="华文中宋" w:hAnsi="华文中宋" w:eastAsia="华文中宋"/>
          <w:szCs w:val="21"/>
          <w:lang w:eastAsia="zh-CN"/>
        </w:rPr>
        <w:t>2026-07-08 0</w:t>
      </w:r>
      <w:r>
        <w:rPr>
          <w:rFonts w:hint="eastAsia" w:ascii="华文中宋" w:hAnsi="华文中宋" w:eastAsia="华文中宋"/>
          <w:szCs w:val="21"/>
          <w:lang w:val="en-US" w:eastAsia="zh-CN"/>
        </w:rPr>
        <w:t>8</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30</w:t>
      </w:r>
      <w:r>
        <w:rPr>
          <w:rFonts w:hint="eastAsia" w:ascii="华文中宋" w:hAnsi="华文中宋" w:eastAsia="华文中宋"/>
          <w:szCs w:val="21"/>
          <w:lang w:eastAsia="zh-CN"/>
        </w:rPr>
        <w:t>:00</w:t>
      </w:r>
      <w:bookmarkEnd w:id="17"/>
      <w:r>
        <w:rPr>
          <w:rFonts w:hint="eastAsia" w:ascii="华文中宋" w:hAnsi="华文中宋" w:eastAsia="华文中宋"/>
          <w:szCs w:val="21"/>
        </w:rPr>
        <w:t>-09:</w:t>
      </w:r>
      <w:r>
        <w:rPr>
          <w:rFonts w:hint="eastAsia" w:ascii="华文中宋" w:hAnsi="华文中宋" w:eastAsia="华文中宋"/>
          <w:szCs w:val="21"/>
          <w:lang w:val="en-US" w:eastAsia="zh-CN"/>
        </w:rPr>
        <w:t>00</w:t>
      </w:r>
      <w:r>
        <w:rPr>
          <w:rFonts w:hint="eastAsia" w:ascii="华文中宋" w:hAnsi="华文中宋" w:eastAsia="华文中宋"/>
          <w:szCs w:val="21"/>
        </w:rPr>
        <w:t>:00</w:t>
      </w:r>
    </w:p>
    <w:p w14:paraId="20B69D09">
      <w:pPr>
        <w:spacing w:line="440" w:lineRule="exact"/>
        <w:ind w:firstLine="420" w:firstLineChars="200"/>
        <w:rPr>
          <w:rFonts w:hint="eastAsia" w:eastAsia="华文中宋"/>
          <w:lang w:eastAsia="zh-CN"/>
        </w:rPr>
      </w:pPr>
      <w:r>
        <w:rPr>
          <w:rFonts w:hint="eastAsia" w:ascii="华文中宋" w:hAnsi="华文中宋" w:eastAsia="华文中宋"/>
          <w:szCs w:val="21"/>
        </w:rPr>
        <w:t>投标文件开启时间</w:t>
      </w:r>
      <w:r>
        <w:rPr>
          <w:rFonts w:ascii="华文中宋" w:hAnsi="华文中宋" w:eastAsia="华文中宋"/>
          <w:szCs w:val="21"/>
        </w:rPr>
        <w:t xml:space="preserve">: </w:t>
      </w:r>
      <w:bookmarkStart w:id="18" w:name="PO_3000009613_PM018"/>
      <w:r>
        <w:rPr>
          <w:rFonts w:hint="eastAsia" w:ascii="华文中宋" w:hAnsi="华文中宋" w:eastAsia="华文中宋"/>
          <w:szCs w:val="21"/>
          <w:lang w:eastAsia="zh-CN"/>
        </w:rPr>
        <w:t>2026-07-08 09:00:00</w:t>
      </w:r>
      <w:bookmarkEnd w:id="18"/>
    </w:p>
    <w:p w14:paraId="6A0838BB">
      <w:pPr>
        <w:spacing w:line="360" w:lineRule="auto"/>
        <w:rPr>
          <w:rFonts w:ascii="华文中宋" w:hAnsi="华文中宋" w:eastAsia="华文中宋"/>
          <w:b/>
          <w:szCs w:val="21"/>
        </w:rPr>
      </w:pPr>
      <w:r>
        <w:rPr>
          <w:rStyle w:val="17"/>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31651231">
      <w:pPr>
        <w:spacing w:line="360" w:lineRule="auto"/>
        <w:ind w:firstLine="420"/>
        <w:rPr>
          <w:rFonts w:ascii="华文中宋" w:hAnsi="华文中宋" w:eastAsia="华文中宋"/>
          <w:b/>
          <w:szCs w:val="21"/>
        </w:rPr>
      </w:pPr>
      <w:r>
        <w:rPr>
          <w:rFonts w:hint="eastAsia" w:ascii="华文中宋" w:hAnsi="华文中宋" w:eastAsia="华文中宋"/>
          <w:b/>
          <w:szCs w:val="21"/>
        </w:rPr>
        <w:t>采购人基本信息</w:t>
      </w:r>
    </w:p>
    <w:p w14:paraId="03F01E73">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单位名称：</w:t>
      </w:r>
      <w:bookmarkStart w:id="19" w:name="PO_3000009613_PM026"/>
      <w:r>
        <w:rPr>
          <w:rFonts w:hint="eastAsia" w:ascii="华文中宋" w:hAnsi="华文中宋" w:eastAsia="华文中宋" w:cs="宋体"/>
          <w:bCs/>
          <w:kern w:val="0"/>
          <w:lang w:eastAsia="zh-CN"/>
        </w:rPr>
        <w:t>临县道情研究中心（吕梁市文化艺术中心）</w:t>
      </w:r>
      <w:bookmarkEnd w:id="19"/>
    </w:p>
    <w:p w14:paraId="6E1A7403">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地</w:t>
      </w:r>
      <w:r>
        <w:rPr>
          <w:rFonts w:ascii="华文中宋" w:hAnsi="华文中宋" w:eastAsia="华文中宋"/>
          <w:szCs w:val="21"/>
        </w:rPr>
        <w:t xml:space="preserve">     </w:t>
      </w:r>
      <w:r>
        <w:rPr>
          <w:rFonts w:hint="eastAsia" w:ascii="华文中宋" w:hAnsi="华文中宋" w:eastAsia="华文中宋"/>
          <w:szCs w:val="21"/>
        </w:rPr>
        <w:t>址：</w:t>
      </w:r>
      <w:bookmarkStart w:id="20" w:name="PO_3000009613_PM030"/>
      <w:r>
        <w:rPr>
          <w:rFonts w:hint="eastAsia" w:ascii="华文中宋" w:hAnsi="华文中宋" w:eastAsia="华文中宋" w:cs="宋体"/>
          <w:bCs/>
          <w:kern w:val="0"/>
          <w:lang w:eastAsia="zh-CN"/>
        </w:rPr>
        <w:t>临县城内新民街58号</w:t>
      </w:r>
      <w:bookmarkEnd w:id="20"/>
    </w:p>
    <w:p w14:paraId="3CA7ED66">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项目联系人：</w:t>
      </w:r>
      <w:bookmarkStart w:id="21" w:name="PO_3000009613_PM027"/>
      <w:r>
        <w:rPr>
          <w:rFonts w:hint="eastAsia" w:ascii="华文中宋" w:hAnsi="华文中宋" w:eastAsia="华文中宋" w:cs="宋体"/>
          <w:bCs/>
          <w:kern w:val="0"/>
          <w:lang w:eastAsia="zh-CN"/>
        </w:rPr>
        <w:t>郝娜娜</w:t>
      </w:r>
      <w:bookmarkEnd w:id="21"/>
    </w:p>
    <w:p w14:paraId="7816BB1C">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联系电话：</w:t>
      </w:r>
      <w:bookmarkStart w:id="22" w:name="PO_3000009613_PM028"/>
      <w:r>
        <w:rPr>
          <w:rFonts w:hint="eastAsia" w:ascii="华文中宋" w:hAnsi="华文中宋" w:eastAsia="华文中宋" w:cs="宋体"/>
          <w:bCs/>
          <w:kern w:val="0"/>
          <w:lang w:eastAsia="zh-CN"/>
        </w:rPr>
        <w:t>13623619233</w:t>
      </w:r>
      <w:bookmarkEnd w:id="22"/>
    </w:p>
    <w:p w14:paraId="21CFA0B5">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集采机构基本信息</w:t>
      </w:r>
    </w:p>
    <w:p w14:paraId="59B2921E">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单位名称：</w:t>
      </w:r>
      <w:bookmarkStart w:id="23" w:name="PO_3000009613_PM031_4"/>
      <w:r>
        <w:rPr>
          <w:rFonts w:hint="eastAsia" w:ascii="华文中宋" w:hAnsi="华文中宋" w:eastAsia="华文中宋"/>
          <w:szCs w:val="21"/>
          <w:lang w:eastAsia="zh-CN"/>
        </w:rPr>
        <w:t>临县政府采购中心</w:t>
      </w:r>
      <w:bookmarkEnd w:id="23"/>
    </w:p>
    <w:p w14:paraId="29E4BA2A">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地址：</w:t>
      </w:r>
      <w:bookmarkStart w:id="24" w:name="PO_3000009613_PM035"/>
      <w:r>
        <w:rPr>
          <w:rFonts w:hint="eastAsia" w:ascii="华文中宋" w:hAnsi="华文中宋" w:eastAsia="华文中宋"/>
          <w:szCs w:val="21"/>
          <w:lang w:eastAsia="zh-CN"/>
        </w:rPr>
        <w:t>临县财政局院内</w:t>
      </w:r>
      <w:bookmarkEnd w:id="24"/>
    </w:p>
    <w:p w14:paraId="58ADAAA2">
      <w:pPr>
        <w:spacing w:line="48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联系人：</w:t>
      </w:r>
      <w:bookmarkStart w:id="25" w:name="PO_3000009613_PM032"/>
      <w:r>
        <w:rPr>
          <w:rFonts w:hint="eastAsia" w:ascii="华文中宋" w:hAnsi="华文中宋" w:eastAsia="华文中宋" w:cs="宋体"/>
          <w:bCs/>
          <w:kern w:val="0"/>
          <w:lang w:eastAsia="zh-CN"/>
        </w:rPr>
        <w:t>刘谈平</w:t>
      </w:r>
      <w:bookmarkEnd w:id="25"/>
    </w:p>
    <w:p w14:paraId="0DB1D23A">
      <w:pPr>
        <w:spacing w:line="48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联系电话：</w:t>
      </w:r>
      <w:bookmarkStart w:id="26" w:name="PO_3000009613_PM033"/>
      <w:r>
        <w:rPr>
          <w:rFonts w:hint="eastAsia" w:ascii="华文中宋" w:hAnsi="华文中宋" w:eastAsia="华文中宋" w:cs="宋体"/>
          <w:bCs/>
          <w:kern w:val="0"/>
          <w:lang w:eastAsia="zh-CN"/>
        </w:rPr>
        <w:t>13935831137</w:t>
      </w:r>
      <w:bookmarkEnd w:id="26"/>
    </w:p>
    <w:p w14:paraId="5CB30C6D">
      <w:pPr>
        <w:snapToGrid w:val="0"/>
        <w:spacing w:line="360" w:lineRule="auto"/>
        <w:ind w:firstLine="420" w:firstLineChars="200"/>
        <w:rPr>
          <w:rFonts w:hint="eastAsia" w:ascii="华文中宋" w:hAnsi="华文中宋" w:eastAsia="华文中宋"/>
          <w:szCs w:val="21"/>
        </w:rPr>
      </w:pPr>
    </w:p>
    <w:p w14:paraId="003DC7B7">
      <w:pPr>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5F7280D4">
      <w:r>
        <w:br w:type="page"/>
      </w:r>
    </w:p>
    <w:p w14:paraId="08E3E149">
      <w:pPr>
        <w:pStyle w:val="19"/>
        <w:numPr>
          <w:ilvl w:val="0"/>
          <w:numId w:val="0"/>
        </w:numPr>
        <w:snapToGrid w:val="0"/>
        <w:spacing w:before="0" w:after="0"/>
        <w:rPr>
          <w:rFonts w:ascii="华文中宋" w:hAnsi="华文中宋" w:eastAsia="华文中宋"/>
          <w:spacing w:val="20"/>
          <w:szCs w:val="28"/>
        </w:rPr>
      </w:pPr>
      <w:bookmarkStart w:id="27" w:name="_Toc91694418"/>
      <w:bookmarkStart w:id="28" w:name="_Toc352761928"/>
      <w:bookmarkStart w:id="29" w:name="_Toc424378683"/>
      <w:r>
        <w:rPr>
          <w:rFonts w:hint="eastAsia" w:ascii="华文中宋" w:hAnsi="华文中宋" w:eastAsia="华文中宋"/>
          <w:spacing w:val="20"/>
          <w:szCs w:val="28"/>
        </w:rPr>
        <w:t>第二部分  投标人须知前附表</w:t>
      </w:r>
      <w:bookmarkEnd w:id="27"/>
      <w:bookmarkEnd w:id="28"/>
      <w:bookmarkEnd w:id="29"/>
    </w:p>
    <w:tbl>
      <w:tblPr>
        <w:tblStyle w:val="1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6FB6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649" w:type="dxa"/>
            <w:vAlign w:val="center"/>
          </w:tcPr>
          <w:p w14:paraId="28C431A0">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113BA17A">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48" w:type="dxa"/>
            <w:vAlign w:val="center"/>
          </w:tcPr>
          <w:p w14:paraId="2FBFB9BE">
            <w:pPr>
              <w:pStyle w:val="8"/>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2DD1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761597AE">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7BEF8F48">
            <w:pPr>
              <w:pStyle w:val="20"/>
              <w:tabs>
                <w:tab w:val="clear" w:pos="2880"/>
              </w:tabs>
              <w:snapToGrid w:val="0"/>
              <w:spacing w:line="360" w:lineRule="auto"/>
              <w:ind w:left="0" w:firstLine="420" w:firstLineChars="200"/>
              <w:jc w:val="center"/>
              <w:rPr>
                <w:rFonts w:ascii="华文中宋" w:hAnsi="华文中宋" w:eastAsia="华文中宋"/>
                <w:sz w:val="21"/>
                <w:szCs w:val="21"/>
              </w:rPr>
            </w:pPr>
            <w:r>
              <w:rPr>
                <w:rFonts w:hint="eastAsia" w:ascii="华文中宋" w:hAnsi="华文中宋" w:eastAsia="华文中宋"/>
                <w:sz w:val="21"/>
                <w:szCs w:val="21"/>
              </w:rPr>
              <w:t>投标人应</w:t>
            </w:r>
          </w:p>
          <w:p w14:paraId="21A97B6A">
            <w:pPr>
              <w:pStyle w:val="20"/>
              <w:tabs>
                <w:tab w:val="clear" w:pos="2880"/>
              </w:tabs>
              <w:snapToGrid w:val="0"/>
              <w:spacing w:line="360" w:lineRule="auto"/>
              <w:ind w:left="0" w:firstLine="105" w:firstLineChars="50"/>
              <w:jc w:val="center"/>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393C7FCC">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6EE3FB5A">
            <w:pPr>
              <w:spacing w:line="360" w:lineRule="auto"/>
              <w:ind w:firstLine="420" w:firstLineChars="200"/>
              <w:rPr>
                <w:rFonts w:hint="eastAsia" w:ascii="华文中宋" w:hAnsi="华文中宋" w:eastAsia="华文中宋"/>
                <w:szCs w:val="21"/>
                <w:lang w:eastAsia="zh-CN"/>
              </w:rPr>
            </w:pPr>
            <w:r>
              <w:rPr>
                <w:rFonts w:ascii="华文中宋" w:hAnsi="华文中宋" w:eastAsia="华文中宋"/>
                <w:szCs w:val="21"/>
              </w:rPr>
              <w:t>2</w:t>
            </w:r>
            <w:r>
              <w:rPr>
                <w:rFonts w:hint="eastAsia" w:ascii="华文中宋" w:hAnsi="华文中宋" w:eastAsia="华文中宋"/>
                <w:szCs w:val="21"/>
              </w:rPr>
              <w:t>．本包是否接受联合体：</w:t>
            </w:r>
            <w:bookmarkStart w:id="30" w:name="PO_3000009613_PM007"/>
            <w:r>
              <w:rPr>
                <w:rFonts w:hint="eastAsia" w:ascii="华文中宋" w:hAnsi="华文中宋" w:eastAsia="华文中宋"/>
                <w:szCs w:val="21"/>
                <w:lang w:eastAsia="zh-CN"/>
              </w:rPr>
              <w:t>不允许联合体投标</w:t>
            </w:r>
            <w:bookmarkEnd w:id="30"/>
          </w:p>
          <w:p w14:paraId="5B1C749E">
            <w:pPr>
              <w:spacing w:line="360" w:lineRule="auto"/>
              <w:ind w:firstLine="420" w:firstLineChars="200"/>
              <w:jc w:val="left"/>
              <w:rPr>
                <w:rFonts w:hint="eastAsia" w:ascii="华文中宋" w:hAnsi="华文中宋" w:eastAsia="华文中宋"/>
                <w:bCs/>
                <w:szCs w:val="21"/>
                <w:lang w:val="en-US" w:eastAsia="zh-CN"/>
              </w:rPr>
            </w:pPr>
            <w:r>
              <w:rPr>
                <w:rFonts w:ascii="华文中宋" w:hAnsi="华文中宋" w:eastAsia="华文中宋"/>
              </w:rPr>
              <w:t>3</w:t>
            </w:r>
            <w:r>
              <w:rPr>
                <w:rFonts w:hint="eastAsia" w:ascii="华文中宋" w:hAnsi="华文中宋" w:eastAsia="华文中宋"/>
              </w:rPr>
              <w:t>．本项目所需的其他特定资格条件：</w:t>
            </w:r>
            <w:r>
              <w:rPr>
                <w:rFonts w:hint="eastAsia" w:ascii="华文中宋" w:hAnsi="华文中宋" w:eastAsia="华文中宋"/>
                <w:lang w:val="en-US" w:eastAsia="zh-CN"/>
              </w:rPr>
              <w:t>无</w:t>
            </w:r>
          </w:p>
          <w:p w14:paraId="282D5773">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color w:val="auto"/>
                <w:szCs w:val="21"/>
                <w:highlight w:val="none"/>
                <w:lang w:val="en-US" w:eastAsia="zh-CN"/>
              </w:rPr>
              <w:t>本项目是否允许再分包：是</w:t>
            </w:r>
            <w:r>
              <w:rPr>
                <w:rFonts w:hint="eastAsia" w:ascii="华文中宋" w:hAnsi="华文中宋" w:eastAsia="华文中宋"/>
                <w:color w:val="auto"/>
                <w:szCs w:val="21"/>
                <w:highlight w:val="none"/>
                <w:lang w:val="en-US" w:eastAsia="zh-CN"/>
              </w:rPr>
              <w:sym w:font="Wingdings 2" w:char="00A3"/>
            </w:r>
            <w:r>
              <w:rPr>
                <w:rFonts w:hint="eastAsia" w:ascii="华文中宋" w:hAnsi="华文中宋" w:eastAsia="华文中宋"/>
                <w:color w:val="auto"/>
                <w:szCs w:val="21"/>
                <w:highlight w:val="none"/>
                <w:lang w:val="en-US" w:eastAsia="zh-CN"/>
              </w:rPr>
              <w:t xml:space="preserve">   否</w:t>
            </w:r>
            <w:r>
              <w:rPr>
                <w:rFonts w:hint="eastAsia" w:ascii="华文中宋" w:hAnsi="华文中宋" w:eastAsia="华文中宋"/>
                <w:color w:val="auto"/>
                <w:szCs w:val="21"/>
                <w:highlight w:val="none"/>
                <w:lang w:val="en-US" w:eastAsia="zh-CN"/>
              </w:rPr>
              <w:sym w:font="Wingdings 2" w:char="0052"/>
            </w:r>
          </w:p>
          <w:p w14:paraId="4819970D">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szCs w:val="21"/>
                <w:highlight w:val="none"/>
                <w:u w:val="none"/>
                <w:lang w:val="en-US" w:eastAsia="zh-CN"/>
              </w:rPr>
              <w:t xml:space="preserve"> </w:t>
            </w:r>
            <w:r>
              <w:rPr>
                <w:rFonts w:hint="eastAsia" w:ascii="华文中宋" w:hAnsi="华文中宋" w:eastAsia="华文中宋"/>
                <w:b w:val="0"/>
                <w:bCs/>
                <w:color w:val="auto"/>
                <w:szCs w:val="21"/>
                <w:highlight w:val="none"/>
                <w:u w:val="none"/>
                <w:lang w:val="en-US" w:eastAsia="zh-CN"/>
              </w:rPr>
              <w:t>本项目是否专门面向中小企业项目：是</w:t>
            </w:r>
            <w:r>
              <w:rPr>
                <w:rFonts w:hint="eastAsia" w:ascii="华文中宋" w:hAnsi="华文中宋" w:eastAsia="华文中宋"/>
                <w:b w:val="0"/>
                <w:bCs/>
                <w:color w:val="auto"/>
                <w:szCs w:val="21"/>
                <w:highlight w:val="none"/>
                <w:u w:val="none"/>
                <w:lang w:val="en-US" w:eastAsia="zh-CN"/>
              </w:rPr>
              <w:sym w:font="Wingdings 2" w:char="00A3"/>
            </w:r>
            <w:r>
              <w:rPr>
                <w:rFonts w:hint="eastAsia" w:ascii="华文中宋" w:hAnsi="华文中宋" w:eastAsia="华文中宋"/>
                <w:b w:val="0"/>
                <w:bCs/>
                <w:color w:val="auto"/>
                <w:szCs w:val="21"/>
                <w:highlight w:val="none"/>
                <w:u w:val="none"/>
                <w:lang w:val="en-US" w:eastAsia="zh-CN"/>
              </w:rPr>
              <w:t xml:space="preserve">   否</w:t>
            </w:r>
            <w:r>
              <w:rPr>
                <w:rFonts w:hint="eastAsia" w:ascii="华文中宋" w:hAnsi="华文中宋" w:eastAsia="华文中宋"/>
                <w:b w:val="0"/>
                <w:bCs/>
                <w:color w:val="auto"/>
                <w:szCs w:val="21"/>
                <w:highlight w:val="none"/>
                <w:u w:val="none"/>
                <w:lang w:val="en-US" w:eastAsia="zh-CN"/>
              </w:rPr>
              <w:sym w:font="Wingdings 2" w:char="0052"/>
            </w:r>
          </w:p>
          <w:p w14:paraId="2011FF10">
            <w:pPr>
              <w:spacing w:line="360" w:lineRule="auto"/>
              <w:ind w:firstLine="630" w:firstLineChars="3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其中，小微企业的价格折扣比例：15%</w:t>
            </w:r>
          </w:p>
          <w:p w14:paraId="7839A0A2">
            <w:pPr>
              <w:spacing w:line="360" w:lineRule="auto"/>
              <w:ind w:firstLine="420" w:firstLineChars="200"/>
              <w:jc w:val="left"/>
              <w:rPr>
                <w:rFonts w:hint="default" w:ascii="华文中宋" w:hAnsi="华文中宋" w:eastAsia="华文中宋" w:cstheme="minorBidi"/>
                <w:b/>
                <w:bCs/>
                <w:color w:val="auto"/>
                <w:spacing w:val="0"/>
                <w:kern w:val="2"/>
                <w:sz w:val="21"/>
                <w:szCs w:val="21"/>
                <w:highlight w:val="none"/>
                <w:lang w:val="en-US" w:eastAsia="zh-CN" w:bidi="ar-SA"/>
              </w:rPr>
            </w:pPr>
            <w:r>
              <w:rPr>
                <w:rFonts w:hint="eastAsia" w:ascii="华文中宋" w:hAnsi="华文中宋" w:eastAsia="华文中宋" w:cstheme="minorBidi"/>
                <w:b/>
                <w:bCs/>
                <w:color w:val="auto"/>
                <w:spacing w:val="0"/>
                <w:kern w:val="2"/>
                <w:sz w:val="21"/>
                <w:szCs w:val="21"/>
                <w:highlight w:val="none"/>
                <w:lang w:val="en-US" w:eastAsia="zh-CN" w:bidi="ar-SA"/>
              </w:rPr>
              <w:t>6.优先采购绿色产品价格扣除比例：无</w:t>
            </w:r>
          </w:p>
          <w:p w14:paraId="1F760330">
            <w:pPr>
              <w:spacing w:line="360" w:lineRule="auto"/>
              <w:ind w:firstLine="420" w:firstLineChars="200"/>
              <w:jc w:val="left"/>
              <w:rPr>
                <w:rFonts w:ascii="华文中宋" w:hAnsi="华文中宋" w:eastAsia="华文中宋"/>
                <w:bCs/>
                <w:szCs w:val="21"/>
              </w:rPr>
            </w:pPr>
            <w:r>
              <w:rPr>
                <w:rFonts w:hint="eastAsia" w:ascii="华文中宋" w:hAnsi="华文中宋" w:eastAsia="华文中宋" w:cstheme="minorBidi"/>
                <w:b/>
                <w:bCs/>
                <w:color w:val="auto"/>
                <w:spacing w:val="0"/>
                <w:kern w:val="2"/>
                <w:sz w:val="21"/>
                <w:szCs w:val="21"/>
                <w:highlight w:val="none"/>
                <w:lang w:val="en-US" w:eastAsia="zh-CN" w:bidi="ar-SA"/>
              </w:rPr>
              <w:t>7.</w:t>
            </w:r>
            <w:r>
              <w:rPr>
                <w:rFonts w:hint="eastAsia" w:ascii="华文中宋" w:hAnsi="华文中宋" w:eastAsia="华文中宋"/>
                <w:b w:val="0"/>
                <w:bCs/>
                <w:color w:val="auto"/>
                <w:szCs w:val="21"/>
                <w:highlight w:val="none"/>
                <w:u w:val="none"/>
                <w:lang w:val="en-US" w:eastAsia="zh-CN"/>
              </w:rPr>
              <w:t>本项目是否属于绿色数据中心项目：是</w:t>
            </w:r>
            <w:r>
              <w:rPr>
                <w:rFonts w:hint="eastAsia" w:ascii="华文中宋" w:hAnsi="华文中宋" w:eastAsia="华文中宋"/>
                <w:b w:val="0"/>
                <w:bCs/>
                <w:color w:val="auto"/>
                <w:szCs w:val="21"/>
                <w:highlight w:val="none"/>
                <w:u w:val="none"/>
                <w:lang w:val="en-US" w:eastAsia="zh-CN"/>
              </w:rPr>
              <w:sym w:font="Wingdings 2" w:char="00A3"/>
            </w:r>
            <w:r>
              <w:rPr>
                <w:rFonts w:hint="eastAsia" w:ascii="华文中宋" w:hAnsi="华文中宋" w:eastAsia="华文中宋"/>
                <w:b w:val="0"/>
                <w:bCs/>
                <w:color w:val="auto"/>
                <w:szCs w:val="21"/>
                <w:highlight w:val="none"/>
                <w:u w:val="none"/>
                <w:lang w:val="en-US" w:eastAsia="zh-CN"/>
              </w:rPr>
              <w:t xml:space="preserve">   否</w:t>
            </w:r>
            <w:r>
              <w:rPr>
                <w:rFonts w:hint="eastAsia" w:ascii="华文中宋" w:hAnsi="华文中宋" w:eastAsia="华文中宋"/>
                <w:b w:val="0"/>
                <w:bCs/>
                <w:color w:val="auto"/>
                <w:szCs w:val="21"/>
                <w:highlight w:val="none"/>
                <w:u w:val="none"/>
                <w:lang w:val="en-US" w:eastAsia="zh-CN"/>
              </w:rPr>
              <w:sym w:font="Wingdings 2" w:char="0052"/>
            </w:r>
          </w:p>
        </w:tc>
      </w:tr>
      <w:tr w14:paraId="0DB9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DD5A06A">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6585FF5F">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7D47AF14">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21548207">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（格式见第八部分）</w:t>
            </w:r>
          </w:p>
          <w:p w14:paraId="02D89581">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0FB86E1A">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p>
          <w:p w14:paraId="45DC55DD">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5B7B2F3B">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（格式见第八部分）</w:t>
            </w:r>
          </w:p>
          <w:p w14:paraId="6EBEAF95">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rPr>
              <w:t>3</w:t>
            </w:r>
            <w:r>
              <w:rPr>
                <w:rFonts w:hint="eastAsia" w:ascii="华文中宋" w:hAnsi="华文中宋" w:eastAsia="华文中宋"/>
                <w:b/>
                <w:szCs w:val="21"/>
              </w:rPr>
              <w:t>．以下内容</w:t>
            </w:r>
            <w:r>
              <w:rPr>
                <w:rFonts w:hint="eastAsia" w:ascii="华文中宋" w:hAnsi="华文中宋" w:eastAsia="华文中宋"/>
                <w:b/>
                <w:szCs w:val="21"/>
                <w:lang w:val="en-US" w:eastAsia="zh-CN"/>
              </w:rPr>
              <w:t>仅需</w:t>
            </w:r>
            <w:r>
              <w:rPr>
                <w:rFonts w:hint="eastAsia" w:ascii="华文中宋" w:hAnsi="华文中宋" w:eastAsia="华文中宋"/>
                <w:b/>
                <w:szCs w:val="21"/>
              </w:rPr>
              <w:t>提供《政府集中采购供应商信用承诺书》</w:t>
            </w:r>
            <w:r>
              <w:rPr>
                <w:rFonts w:hint="eastAsia" w:ascii="华文中宋" w:hAnsi="华文中宋" w:eastAsia="华文中宋"/>
                <w:b/>
                <w:szCs w:val="21"/>
                <w:lang w:val="en-US" w:eastAsia="zh-CN"/>
              </w:rPr>
              <w:t>一份即可</w:t>
            </w:r>
            <w:r>
              <w:rPr>
                <w:rFonts w:hint="eastAsia" w:ascii="华文中宋" w:hAnsi="华文中宋" w:eastAsia="华文中宋"/>
                <w:b/>
                <w:szCs w:val="21"/>
                <w:highlight w:val="none"/>
              </w:rPr>
              <w:t>（格式见第八部分）</w:t>
            </w:r>
          </w:p>
          <w:p w14:paraId="543DE31C">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49CE4DBF">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215D015C">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177F1D47">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2B62BC24">
            <w:pPr>
              <w:spacing w:line="360" w:lineRule="auto"/>
              <w:ind w:firstLine="420" w:firstLineChars="200"/>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6A2F6295">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highlight w:val="none"/>
              </w:rPr>
              <w:t>4</w:t>
            </w:r>
            <w:r>
              <w:rPr>
                <w:rFonts w:hint="eastAsia" w:ascii="华文中宋" w:hAnsi="华文中宋" w:eastAsia="华文中宋"/>
                <w:b/>
                <w:szCs w:val="21"/>
                <w:highlight w:val="none"/>
              </w:rPr>
              <w:t>．</w:t>
            </w:r>
            <w:r>
              <w:rPr>
                <w:rFonts w:hint="eastAsia" w:ascii="华文中宋" w:hAnsi="华文中宋" w:eastAsia="华文中宋"/>
                <w:b/>
                <w:szCs w:val="21"/>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05B8141A">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539E120F">
            <w:pPr>
              <w:spacing w:line="360" w:lineRule="auto"/>
              <w:ind w:left="315" w:leftChars="150" w:firstLine="105" w:firstLineChars="50"/>
              <w:rPr>
                <w:rFonts w:ascii="华文中宋" w:hAnsi="华文中宋" w:eastAsia="华文中宋"/>
                <w:b/>
                <w:i w:val="0"/>
                <w:iCs w:val="0"/>
                <w:szCs w:val="21"/>
                <w:highlight w:val="none"/>
                <w:u w:val="none"/>
              </w:rPr>
            </w:pPr>
            <w:r>
              <w:rPr>
                <w:rFonts w:ascii="华文中宋" w:hAnsi="华文中宋" w:eastAsia="华文中宋"/>
                <w:b/>
                <w:szCs w:val="21"/>
              </w:rPr>
              <w:t>5</w:t>
            </w:r>
            <w:r>
              <w:rPr>
                <w:rFonts w:hint="eastAsia" w:ascii="华文中宋" w:hAnsi="华文中宋" w:eastAsia="华文中宋"/>
                <w:b/>
                <w:szCs w:val="21"/>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eastAsia="zh-CN"/>
              </w:rPr>
              <w:t>缴纳</w:t>
            </w:r>
            <w:r>
              <w:rPr>
                <w:rFonts w:hint="eastAsia" w:ascii="华文中宋" w:hAnsi="华文中宋" w:eastAsia="华文中宋"/>
                <w:b/>
                <w:i w:val="0"/>
                <w:iCs w:val="0"/>
                <w:szCs w:val="21"/>
                <w:highlight w:val="none"/>
                <w:u w:val="none"/>
              </w:rPr>
              <w:t>情况</w:t>
            </w:r>
          </w:p>
          <w:p w14:paraId="19434C6A">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249D50ED">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4579B9FF">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采用电子保函形式的，投标人自行在线办理；“政采云”系统投标时提供电子保函缴纳成功回执截图；</w:t>
            </w:r>
          </w:p>
          <w:p w14:paraId="2FA44051">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03BD4683">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57B5763C">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6.本项目若为专门面向中小企业项目</w:t>
            </w:r>
          </w:p>
          <w:p w14:paraId="37C2245B">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71E0F804">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highlight w:val="none"/>
              </w:rPr>
              <w:t>说明：本项目将根据投标人提供的上述文件进行资格审查，具体资格审查内容及标准见第五部分。</w:t>
            </w:r>
          </w:p>
        </w:tc>
      </w:tr>
      <w:tr w14:paraId="6781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2C822B5">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6FAED89B">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4ECE1AE3">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（商务技术文件）</w:t>
            </w:r>
          </w:p>
        </w:tc>
        <w:tc>
          <w:tcPr>
            <w:tcW w:w="6448" w:type="dxa"/>
            <w:vAlign w:val="center"/>
          </w:tcPr>
          <w:p w14:paraId="5793CA5F">
            <w:pPr>
              <w:numPr>
                <w:ilvl w:val="0"/>
                <w:numId w:val="4"/>
              </w:numPr>
              <w:spacing w:line="360" w:lineRule="auto"/>
              <w:ind w:left="315" w:leftChars="150" w:firstLine="105" w:firstLineChars="50"/>
              <w:rPr>
                <w:rFonts w:hint="eastAsia" w:ascii="华文中宋" w:hAnsi="华文中宋" w:eastAsia="华文中宋"/>
                <w:b/>
                <w:bCs w:val="0"/>
                <w:color w:val="auto"/>
                <w:szCs w:val="21"/>
                <w:highlight w:val="none"/>
              </w:rPr>
            </w:pPr>
            <w:r>
              <w:rPr>
                <w:rFonts w:hint="eastAsia" w:ascii="华文中宋" w:hAnsi="华文中宋" w:eastAsia="华文中宋" w:cs="华文中宋"/>
                <w:b/>
                <w:bCs w:val="0"/>
                <w:color w:val="auto"/>
                <w:szCs w:val="21"/>
                <w:highlight w:val="none"/>
              </w:rPr>
              <w:t>开标报价一览表</w:t>
            </w:r>
          </w:p>
          <w:p w14:paraId="74996A98">
            <w:pPr>
              <w:numPr>
                <w:ilvl w:val="0"/>
                <w:numId w:val="4"/>
              </w:numPr>
              <w:spacing w:line="360" w:lineRule="auto"/>
              <w:ind w:left="315" w:leftChars="150" w:firstLine="105" w:firstLineChars="5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rPr>
              <w:t>对采购需求的响应内容</w:t>
            </w:r>
          </w:p>
          <w:p w14:paraId="54FCB56F">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对项目商务部分内容进行响应；</w:t>
            </w:r>
          </w:p>
          <w:p w14:paraId="3034110F">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对项目政策性及强制性要求进行响应；</w:t>
            </w:r>
          </w:p>
          <w:p w14:paraId="146721C2">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对项目服务类要求进行响应；</w:t>
            </w:r>
          </w:p>
          <w:p w14:paraId="1B39A5D9">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对项目技术要求加‘★’内容进行响应（需提供证明材料）；</w:t>
            </w:r>
          </w:p>
          <w:p w14:paraId="15106918">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对项目非实质性要求进行响应；</w:t>
            </w:r>
          </w:p>
          <w:p w14:paraId="5AA7E862">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对项目技术偏离程度进行响应；</w:t>
            </w:r>
          </w:p>
          <w:p w14:paraId="43A6728E">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对项目方案进行响应。</w:t>
            </w:r>
          </w:p>
          <w:p w14:paraId="3880B9A6">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（以本采购文件第四部分采购需求要求自行响应）</w:t>
            </w:r>
          </w:p>
          <w:p w14:paraId="377167E4">
            <w:pPr>
              <w:spacing w:line="360" w:lineRule="auto"/>
              <w:ind w:firstLine="420" w:firstLineChars="20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3.</w:t>
            </w:r>
            <w:r>
              <w:rPr>
                <w:rFonts w:hint="eastAsia" w:ascii="华文中宋" w:hAnsi="华文中宋" w:eastAsia="华文中宋" w:cs="华文中宋"/>
                <w:b/>
                <w:color w:val="auto"/>
                <w:szCs w:val="21"/>
                <w:highlight w:val="none"/>
              </w:rPr>
              <w:t>招标文件要求或投标人认为需要提供的其他商务材料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61CB28CD">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color w:val="auto"/>
                <w:szCs w:val="21"/>
                <w:highlight w:val="none"/>
              </w:rPr>
              <w:t>说明：涉及相关</w:t>
            </w:r>
            <w:r>
              <w:rPr>
                <w:rFonts w:hint="eastAsia" w:ascii="华文中宋" w:hAnsi="华文中宋" w:eastAsia="华文中宋" w:cs="华文中宋"/>
                <w:b/>
                <w:color w:val="auto"/>
                <w:szCs w:val="21"/>
                <w:highlight w:val="none"/>
                <w:lang w:val="en-US" w:eastAsia="zh-CN"/>
              </w:rPr>
              <w:t>格式</w:t>
            </w:r>
            <w:r>
              <w:rPr>
                <w:rFonts w:hint="eastAsia" w:ascii="华文中宋" w:hAnsi="华文中宋" w:eastAsia="华文中宋" w:cs="华文中宋"/>
                <w:b/>
                <w:color w:val="auto"/>
                <w:szCs w:val="21"/>
                <w:highlight w:val="none"/>
              </w:rPr>
              <w:t>要求的内容见本文件第</w:t>
            </w: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部分。</w:t>
            </w:r>
          </w:p>
        </w:tc>
      </w:tr>
      <w:tr w14:paraId="56BD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4B4C031">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1" w:type="dxa"/>
            <w:vAlign w:val="center"/>
          </w:tcPr>
          <w:p w14:paraId="218582F7">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投标保证金</w:t>
            </w:r>
          </w:p>
        </w:tc>
        <w:tc>
          <w:tcPr>
            <w:tcW w:w="6448" w:type="dxa"/>
            <w:vAlign w:val="center"/>
          </w:tcPr>
          <w:p w14:paraId="2851F9B4">
            <w:pPr>
              <w:pStyle w:val="8"/>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highlight w:val="none"/>
              </w:rPr>
              <w:t>本项目</w:t>
            </w:r>
            <w:r>
              <w:rPr>
                <w:rFonts w:hint="eastAsia" w:ascii="华文中宋" w:hAnsi="华文中宋" w:eastAsia="华文中宋"/>
                <w:highlight w:val="none"/>
                <w:lang w:val="en-US" w:eastAsia="zh-CN"/>
              </w:rPr>
              <w:t>不</w:t>
            </w:r>
            <w:r>
              <w:rPr>
                <w:rFonts w:hint="eastAsia" w:ascii="华文中宋" w:hAnsi="华文中宋" w:eastAsia="华文中宋"/>
                <w:highlight w:val="none"/>
              </w:rPr>
              <w:t>要求提交保证金</w:t>
            </w:r>
            <w:r>
              <w:rPr>
                <w:rFonts w:hint="eastAsia" w:ascii="华文中宋" w:hAnsi="华文中宋" w:eastAsia="华文中宋"/>
                <w:b/>
                <w:bCs/>
                <w:i w:val="0"/>
                <w:iCs w:val="0"/>
                <w:color w:val="auto"/>
                <w:szCs w:val="21"/>
                <w:highlight w:val="none"/>
                <w:u w:val="none"/>
                <w:lang w:val="en-US" w:eastAsia="zh-CN"/>
              </w:rPr>
              <w:t>。</w:t>
            </w:r>
          </w:p>
        </w:tc>
      </w:tr>
      <w:tr w14:paraId="560F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B006BF2">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1" w:type="dxa"/>
            <w:vAlign w:val="center"/>
          </w:tcPr>
          <w:p w14:paraId="29DF3FE9">
            <w:pPr>
              <w:snapToGrid w:val="0"/>
              <w:spacing w:line="360" w:lineRule="auto"/>
              <w:ind w:firstLine="105" w:firstLineChars="50"/>
              <w:jc w:val="center"/>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1A6A15DE">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w:t>
            </w:r>
            <w:r>
              <w:rPr>
                <w:rFonts w:hint="eastAsia" w:ascii="华文中宋" w:hAnsi="华文中宋" w:eastAsia="华文中宋"/>
                <w:szCs w:val="21"/>
                <w:highlight w:val="none"/>
              </w:rPr>
              <w:t>（自</w:t>
            </w:r>
            <w:r>
              <w:rPr>
                <w:rFonts w:hint="eastAsia" w:ascii="华文中宋" w:hAnsi="华文中宋" w:eastAsia="华文中宋"/>
                <w:szCs w:val="21"/>
                <w:highlight w:val="none"/>
                <w:lang w:val="en-US" w:eastAsia="zh-CN"/>
              </w:rPr>
              <w:t>投标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46A6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8AF81F7">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1" w:type="dxa"/>
            <w:vAlign w:val="center"/>
          </w:tcPr>
          <w:p w14:paraId="4D0C27B7">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政府采购</w:t>
            </w:r>
          </w:p>
          <w:p w14:paraId="488D3BC2">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相关政策要求</w:t>
            </w:r>
          </w:p>
          <w:p w14:paraId="4A28FBC3">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（如涉及的话）</w:t>
            </w:r>
          </w:p>
        </w:tc>
        <w:tc>
          <w:tcPr>
            <w:tcW w:w="6448" w:type="dxa"/>
            <w:vAlign w:val="center"/>
          </w:tcPr>
          <w:p w14:paraId="50E48D61">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．涉及进口产品的要求：</w:t>
            </w:r>
          </w:p>
          <w:p w14:paraId="308E8C75">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）本项目采购标的物未特别注明“进口产品”（通过中国海关报关验放进入中国境内且产自境外的产品）字样的，均必须采购国产产品。</w:t>
            </w:r>
          </w:p>
          <w:p w14:paraId="201AE1A0">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C6BB9D8">
            <w:pPr>
              <w:spacing w:line="360" w:lineRule="auto"/>
              <w:ind w:firstLine="315" w:firstLineChars="150"/>
              <w:rPr>
                <w:rFonts w:hint="eastAsia"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37464963">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w:t>
            </w:r>
            <w:r>
              <w:rPr>
                <w:rFonts w:hint="eastAsia" w:ascii="华文中宋" w:hAnsi="华文中宋" w:eastAsia="华文中宋"/>
                <w:color w:val="auto"/>
                <w:szCs w:val="21"/>
                <w:highlight w:val="none"/>
              </w:rPr>
              <w:t>投标人必须投报“节能产品政府采购品目清单”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》（格式见第八部分）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7C1264F8">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w:t>
            </w:r>
            <w:r>
              <w:rPr>
                <w:rFonts w:hint="eastAsia" w:ascii="华文中宋" w:hAnsi="华文中宋" w:eastAsia="华文中宋"/>
                <w:color w:val="auto"/>
                <w:szCs w:val="21"/>
                <w:highlight w:val="none"/>
              </w:rPr>
              <w:t>投标人</w:t>
            </w:r>
            <w:r>
              <w:rPr>
                <w:rFonts w:hint="eastAsia" w:ascii="华文中宋" w:hAnsi="华文中宋" w:eastAsia="华文中宋"/>
                <w:color w:val="auto"/>
                <w:szCs w:val="21"/>
                <w:highlight w:val="none"/>
                <w:lang w:val="en-US" w:eastAsia="zh-CN"/>
              </w:rPr>
              <w:t>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6099148C">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131EE83C">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16190175">
            <w:p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3.涉及绿色数据中心建设的要求：</w:t>
            </w:r>
          </w:p>
          <w:p w14:paraId="410BD1F0">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《产品符合绿色数据中心建设要求承诺书》，格式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6E524430">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．涉及正版软件的要求：</w:t>
            </w:r>
          </w:p>
          <w:p w14:paraId="5607A42D">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本项目采购标的物涉及计算机产品或硬件产品内预装软件的，投标人须填写《正版软件承诺》（格式见第八部分）</w:t>
            </w:r>
            <w:r>
              <w:rPr>
                <w:rFonts w:hint="eastAsia" w:ascii="华文中宋" w:hAnsi="华文中宋" w:eastAsia="华文中宋"/>
                <w:highlight w:val="none"/>
              </w:rPr>
              <w:t>。</w:t>
            </w:r>
          </w:p>
          <w:p w14:paraId="4A7A276B">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5991D24A">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75D93703">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3337B276">
            <w:pPr>
              <w:pStyle w:val="2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169983C5">
            <w:pPr>
              <w:pStyle w:val="2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3308F337">
            <w:pPr>
              <w:pStyle w:val="2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284CBB6E">
            <w:pPr>
              <w:pStyle w:val="21"/>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53D75D9A">
            <w:pPr>
              <w:pStyle w:val="21"/>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477F8BDB">
            <w:pPr>
              <w:pStyle w:val="21"/>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78A894ED">
            <w:pPr>
              <w:spacing w:line="360" w:lineRule="auto"/>
              <w:ind w:firstLine="420" w:firstLineChars="200"/>
              <w:rPr>
                <w:rFonts w:hint="eastAsia" w:ascii="华文中宋" w:hAnsi="华文中宋" w:eastAsia="华文中宋"/>
                <w:szCs w:val="21"/>
                <w:highlight w:val="none"/>
                <w:u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highlight w:val="none"/>
                <w:u w:val="none"/>
              </w:rPr>
              <w:t>。</w:t>
            </w:r>
          </w:p>
          <w:p w14:paraId="6B0FEF62">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7</w:t>
            </w:r>
            <w:r>
              <w:rPr>
                <w:rFonts w:hint="eastAsia" w:ascii="华文中宋" w:hAnsi="华文中宋" w:eastAsia="华文中宋"/>
                <w:b/>
                <w:szCs w:val="21"/>
                <w:highlight w:val="none"/>
              </w:rPr>
              <w:t>．涉及残疾人福利性单位参加投标的要求：</w:t>
            </w:r>
          </w:p>
          <w:p w14:paraId="33BF127A">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2C193025">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5B1F779C">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8</w:t>
            </w:r>
            <w:r>
              <w:rPr>
                <w:rFonts w:hint="eastAsia" w:ascii="华文中宋" w:hAnsi="华文中宋" w:eastAsia="华文中宋"/>
                <w:b/>
                <w:szCs w:val="21"/>
                <w:highlight w:val="none"/>
              </w:rPr>
              <w:t>．涉及监狱企业参加投标的要求：</w:t>
            </w:r>
          </w:p>
          <w:p w14:paraId="4ABA6422">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0054B5F9">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5AC58721">
            <w:pPr>
              <w:pStyle w:val="21"/>
              <w:snapToGrid w:val="0"/>
              <w:spacing w:line="360" w:lineRule="auto"/>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以上的，享受投标标的价格折扣，用扣除后的价格参与评审。</w:t>
            </w:r>
          </w:p>
          <w:p w14:paraId="3013AD70">
            <w:pPr>
              <w:spacing w:line="360" w:lineRule="auto"/>
              <w:ind w:firstLine="526" w:firstLineChars="250"/>
              <w:rPr>
                <w:rFonts w:hint="eastAsia" w:ascii="华文中宋" w:hAnsi="华文中宋" w:eastAsia="华文中宋"/>
                <w:highlight w:val="none"/>
              </w:rPr>
            </w:pPr>
            <w:r>
              <w:rPr>
                <w:rFonts w:hint="eastAsia" w:ascii="华文中宋" w:hAnsi="华文中宋" w:eastAsia="华文中宋"/>
                <w:b/>
                <w:szCs w:val="21"/>
                <w:highlight w:val="none"/>
                <w:lang w:val="en-US" w:eastAsia="zh-CN"/>
              </w:rPr>
              <w:t>9.专门面向中小企业采购的项目，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p w14:paraId="7BB703A8">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0</w:t>
            </w:r>
            <w:r>
              <w:rPr>
                <w:rFonts w:hint="eastAsia" w:ascii="华文中宋" w:hAnsi="华文中宋" w:eastAsia="华文中宋"/>
                <w:b/>
                <w:color w:val="auto"/>
                <w:szCs w:val="21"/>
                <w:highlight w:val="none"/>
              </w:rPr>
              <w:t>．涉及商品包装和快递包装的要求：</w:t>
            </w:r>
          </w:p>
          <w:p w14:paraId="39EA583C">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3BB35515">
            <w:pPr>
              <w:spacing w:line="360" w:lineRule="auto"/>
              <w:ind w:firstLine="210" w:firstLineChars="100"/>
              <w:rPr>
                <w:rFonts w:hint="eastAsia" w:ascii="华文中宋" w:hAnsi="华文中宋" w:eastAsia="华文中宋"/>
                <w:color w:val="auto"/>
                <w:highlight w:val="none"/>
                <w:lang w:val="en-US" w:eastAsia="zh-CN"/>
              </w:rPr>
            </w:pPr>
            <w:r>
              <w:rPr>
                <w:rFonts w:hint="eastAsia" w:ascii="华文中宋" w:hAnsi="华文中宋" w:eastAsia="华文中宋"/>
                <w:color w:val="auto"/>
                <w:szCs w:val="21"/>
                <w:highlight w:val="none"/>
                <w:lang w:val="en-US" w:eastAsia="zh-CN"/>
              </w:rPr>
              <w:t>12.</w:t>
            </w:r>
            <w:r>
              <w:rPr>
                <w:rFonts w:hint="eastAsia" w:ascii="华文中宋" w:hAnsi="华文中宋" w:eastAsia="华文中宋"/>
                <w:b/>
                <w:color w:val="auto"/>
                <w:szCs w:val="21"/>
                <w:highlight w:val="none"/>
              </w:rPr>
              <w:t>涉及</w:t>
            </w:r>
            <w:r>
              <w:rPr>
                <w:rFonts w:hint="eastAsia" w:ascii="华文中宋" w:hAnsi="华文中宋" w:eastAsia="华文中宋"/>
                <w:color w:val="auto"/>
                <w:highlight w:val="none"/>
                <w:lang w:val="en-US" w:eastAsia="zh-CN"/>
              </w:rPr>
              <w:t>绿色建筑和绿色建材政府强制采购的要求：</w:t>
            </w:r>
          </w:p>
          <w:p w14:paraId="29AE6C7C">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0D8F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6A3C4179">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lang w:val="en-US" w:eastAsia="zh-CN"/>
              </w:rPr>
              <w:t>7</w:t>
            </w:r>
          </w:p>
        </w:tc>
        <w:tc>
          <w:tcPr>
            <w:tcW w:w="2011" w:type="dxa"/>
            <w:shd w:val="clear" w:color="auto" w:fill="auto"/>
            <w:vAlign w:val="center"/>
          </w:tcPr>
          <w:p w14:paraId="435FAAD4">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rPr>
              <w:t>实施本国产品标准及相关政策</w:t>
            </w:r>
          </w:p>
        </w:tc>
        <w:tc>
          <w:tcPr>
            <w:tcW w:w="6448" w:type="dxa"/>
            <w:shd w:val="clear" w:color="auto" w:fill="auto"/>
            <w:vAlign w:val="center"/>
          </w:tcPr>
          <w:p w14:paraId="00B9753E">
            <w:pPr>
              <w:spacing w:line="360" w:lineRule="auto"/>
              <w:ind w:firstLine="526"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4354F33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164348F5">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38120BA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48A1597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54FD4CF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62FB42C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0F21D1B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3AF24E3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326F559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2D88B8C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1377102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68AA3E21">
            <w:pPr>
              <w:spacing w:line="360" w:lineRule="auto"/>
              <w:ind w:firstLine="526"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2"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020250930645245947614"/>
                          <pic:cNvPicPr>
                            <a:picLocks noChangeAspect="1"/>
                          </pic:cNvPicPr>
                        </pic:nvPicPr>
                        <pic:blipFill>
                          <a:blip r:embed="rId10"/>
                          <a:stretch>
                            <a:fillRect/>
                          </a:stretch>
                        </pic:blipFill>
                        <pic:spPr>
                          <a:xfrm>
                            <a:off x="0" y="0"/>
                            <a:ext cx="3402965" cy="624205"/>
                          </a:xfrm>
                          <a:prstGeom prst="rect">
                            <a:avLst/>
                          </a:prstGeom>
                          <a:noFill/>
                          <a:ln>
                            <a:noFill/>
                          </a:ln>
                        </pic:spPr>
                      </pic:pic>
                    </a:graphicData>
                  </a:graphic>
                </wp:inline>
              </w:drawing>
            </w:r>
          </w:p>
          <w:p w14:paraId="66BAF6D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D8305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3E64171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6FBAD46">
            <w:pPr>
              <w:spacing w:line="360" w:lineRule="auto"/>
              <w:ind w:firstLine="526"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70186DC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B93B84">
            <w:pPr>
              <w:spacing w:line="360" w:lineRule="auto"/>
              <w:ind w:firstLine="526"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5B2B77F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0DEBFAD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7655FA">
            <w:pPr>
              <w:spacing w:line="360" w:lineRule="auto"/>
              <w:ind w:firstLine="526"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778C3F3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2F99335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239E65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5C204F94">
            <w:pPr>
              <w:spacing w:line="360" w:lineRule="auto"/>
              <w:ind w:firstLine="525" w:firstLineChars="250"/>
              <w:rPr>
                <w:rFonts w:hint="eastAsia" w:ascii="华文中宋" w:hAnsi="华文中宋" w:eastAsia="华文中宋" w:cs="Times New Roman"/>
                <w:color w:val="auto"/>
                <w:kern w:val="2"/>
                <w:sz w:val="21"/>
                <w:szCs w:val="24"/>
                <w:highlight w:val="none"/>
                <w:lang w:val="en-US" w:eastAsia="zh-CN" w:bidi="ar-SA"/>
              </w:rPr>
            </w:pPr>
            <w:r>
              <w:rPr>
                <w:rFonts w:hint="eastAsia" w:ascii="华文中宋" w:hAnsi="华文中宋" w:eastAsia="华文中宋"/>
                <w:b w:val="0"/>
                <w:bCs/>
                <w:color w:val="auto"/>
                <w:szCs w:val="21"/>
                <w:highlight w:val="none"/>
                <w:lang w:val="en-US" w:eastAsia="zh-CN"/>
              </w:rPr>
              <w:t>（3）其他相关内容及要求详见国办发〔2025〕34号文件《国务院办公厅关于在政府采购中实施本国产品标准及相关政策的通知》。</w:t>
            </w:r>
          </w:p>
        </w:tc>
      </w:tr>
      <w:tr w14:paraId="562A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0504489">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8</w:t>
            </w:r>
          </w:p>
        </w:tc>
        <w:tc>
          <w:tcPr>
            <w:tcW w:w="2011" w:type="dxa"/>
            <w:vAlign w:val="center"/>
          </w:tcPr>
          <w:p w14:paraId="628B1AE5">
            <w:pPr>
              <w:pStyle w:val="22"/>
              <w:keepNext w:val="0"/>
              <w:keepLines w:val="0"/>
              <w:numPr>
                <w:ilvl w:val="0"/>
                <w:numId w:val="0"/>
              </w:numPr>
              <w:spacing w:before="0" w:after="0" w:line="360" w:lineRule="auto"/>
              <w:ind w:firstLine="315" w:firstLineChars="150"/>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现场</w:t>
            </w:r>
            <w:r>
              <w:rPr>
                <w:rFonts w:hint="eastAsia" w:ascii="华文中宋" w:hAnsi="华文中宋" w:eastAsia="华文中宋"/>
                <w:bCs/>
                <w:color w:val="auto"/>
                <w:kern w:val="0"/>
                <w:szCs w:val="21"/>
                <w:highlight w:val="none"/>
                <w:lang w:val="en-US" w:eastAsia="zh-CN"/>
              </w:rPr>
              <w:t>考察</w:t>
            </w:r>
          </w:p>
          <w:p w14:paraId="20415897">
            <w:pPr>
              <w:pStyle w:val="22"/>
              <w:keepNext w:val="0"/>
              <w:keepLines w:val="0"/>
              <w:numPr>
                <w:ilvl w:val="0"/>
                <w:numId w:val="0"/>
              </w:numPr>
              <w:spacing w:before="0" w:after="0" w:line="360" w:lineRule="auto"/>
              <w:jc w:val="center"/>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25883E89">
            <w:pPr>
              <w:spacing w:line="360" w:lineRule="auto"/>
              <w:ind w:firstLine="420" w:firstLineChars="200"/>
              <w:rPr>
                <w:rFonts w:hint="eastAsia" w:ascii="华文中宋" w:hAnsi="华文中宋" w:eastAsia="华文中宋" w:cs="华文中宋"/>
                <w:b/>
                <w:szCs w:val="21"/>
                <w:lang w:eastAsia="zh-CN"/>
              </w:rPr>
            </w:pPr>
            <w:r>
              <w:rPr>
                <w:rFonts w:hint="eastAsia" w:ascii="华文中宋" w:hAnsi="华文中宋" w:eastAsia="华文中宋"/>
                <w:bCs/>
                <w:color w:val="auto"/>
                <w:kern w:val="0"/>
                <w:szCs w:val="21"/>
                <w:highlight w:val="none"/>
                <w:lang w:val="en-US" w:eastAsia="zh-CN"/>
              </w:rPr>
              <w:t>无</w:t>
            </w:r>
          </w:p>
        </w:tc>
      </w:tr>
      <w:tr w14:paraId="1E84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5DE7834">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9</w:t>
            </w:r>
          </w:p>
        </w:tc>
        <w:tc>
          <w:tcPr>
            <w:tcW w:w="2011" w:type="dxa"/>
            <w:vAlign w:val="center"/>
          </w:tcPr>
          <w:p w14:paraId="31ECD82C">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vAlign w:val="center"/>
          </w:tcPr>
          <w:p w14:paraId="40071F41">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r w14:paraId="2403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555E167">
            <w:pPr>
              <w:snapToGrid w:val="0"/>
              <w:spacing w:line="360" w:lineRule="auto"/>
              <w:jc w:val="center"/>
              <w:rPr>
                <w:rFonts w:hint="default" w:ascii="华文中宋" w:hAnsi="华文中宋" w:eastAsia="华文中宋"/>
                <w:b/>
                <w:szCs w:val="21"/>
                <w:lang w:val="en-US" w:eastAsia="zh-CN"/>
              </w:rPr>
            </w:pPr>
            <w:r>
              <w:rPr>
                <w:rFonts w:hint="eastAsia" w:ascii="华文中宋" w:hAnsi="华文中宋" w:eastAsia="华文中宋"/>
                <w:b/>
                <w:szCs w:val="21"/>
                <w:lang w:val="en-US" w:eastAsia="zh-CN"/>
              </w:rPr>
              <w:t>10</w:t>
            </w:r>
          </w:p>
        </w:tc>
        <w:tc>
          <w:tcPr>
            <w:tcW w:w="2011" w:type="dxa"/>
            <w:vAlign w:val="center"/>
          </w:tcPr>
          <w:p w14:paraId="7F5B7876">
            <w:pPr>
              <w:snapToGrid w:val="0"/>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所属行业</w:t>
            </w:r>
          </w:p>
        </w:tc>
        <w:tc>
          <w:tcPr>
            <w:tcW w:w="6448" w:type="dxa"/>
            <w:vAlign w:val="center"/>
          </w:tcPr>
          <w:p w14:paraId="4BC957EC">
            <w:pPr>
              <w:spacing w:line="360" w:lineRule="auto"/>
              <w:ind w:firstLine="420" w:firstLineChars="200"/>
              <w:rPr>
                <w:rFonts w:hint="default" w:ascii="华文中宋" w:hAnsi="华文中宋" w:eastAsia="华文中宋" w:cs="华文中宋"/>
                <w:kern w:val="0"/>
                <w:szCs w:val="21"/>
                <w:lang w:val="en-US" w:eastAsia="zh-CN"/>
              </w:rPr>
            </w:pPr>
            <w:r>
              <w:rPr>
                <w:rFonts w:hint="eastAsia" w:ascii="华文中宋" w:hAnsi="华文中宋" w:eastAsia="华文中宋" w:cs="华文中宋"/>
                <w:kern w:val="0"/>
                <w:szCs w:val="21"/>
                <w:lang w:val="en-US" w:eastAsia="zh-CN"/>
              </w:rPr>
              <w:t>工业</w:t>
            </w:r>
          </w:p>
        </w:tc>
      </w:tr>
    </w:tbl>
    <w:p w14:paraId="3A6C85F9">
      <w:pPr>
        <w:spacing w:line="360" w:lineRule="auto"/>
      </w:pPr>
      <w:r>
        <w:br w:type="page"/>
      </w:r>
    </w:p>
    <w:p w14:paraId="0EAD3BAD">
      <w:pPr>
        <w:pStyle w:val="19"/>
        <w:numPr>
          <w:ilvl w:val="0"/>
          <w:numId w:val="0"/>
        </w:numPr>
        <w:snapToGrid w:val="0"/>
        <w:spacing w:before="0" w:after="0" w:line="360" w:lineRule="auto"/>
        <w:rPr>
          <w:rFonts w:ascii="华文中宋" w:hAnsi="华文中宋" w:eastAsia="华文中宋"/>
          <w:spacing w:val="20"/>
          <w:szCs w:val="28"/>
        </w:rPr>
      </w:pPr>
      <w:bookmarkStart w:id="31" w:name="_Toc424378684"/>
      <w:bookmarkStart w:id="32" w:name="_Toc91694419"/>
      <w:bookmarkStart w:id="33" w:name="_Toc352761929"/>
      <w:r>
        <w:rPr>
          <w:rFonts w:hint="eastAsia" w:ascii="华文中宋" w:hAnsi="华文中宋" w:eastAsia="华文中宋"/>
          <w:spacing w:val="20"/>
          <w:szCs w:val="28"/>
        </w:rPr>
        <w:t>第三部分  投标人须知</w:t>
      </w:r>
      <w:bookmarkEnd w:id="31"/>
      <w:bookmarkEnd w:id="32"/>
      <w:bookmarkEnd w:id="33"/>
    </w:p>
    <w:p w14:paraId="75F4A2BC">
      <w:pPr>
        <w:pStyle w:val="4"/>
        <w:numPr>
          <w:ilvl w:val="0"/>
          <w:numId w:val="5"/>
        </w:numPr>
        <w:spacing w:before="31" w:beforeLines="10" w:after="31" w:afterLines="10" w:line="360" w:lineRule="auto"/>
        <w:jc w:val="both"/>
        <w:rPr>
          <w:rFonts w:ascii="华文中宋" w:hAnsi="华文中宋" w:eastAsia="华文中宋"/>
          <w:spacing w:val="10"/>
          <w:sz w:val="24"/>
          <w:szCs w:val="24"/>
        </w:rPr>
      </w:pPr>
      <w:bookmarkStart w:id="34" w:name="_Toc424378685"/>
      <w:bookmarkStart w:id="35" w:name="_Toc352761930"/>
      <w:bookmarkStart w:id="36" w:name="_Toc91694420"/>
      <w:r>
        <w:rPr>
          <w:rFonts w:hint="eastAsia" w:ascii="华文中宋" w:hAnsi="华文中宋" w:eastAsia="华文中宋"/>
          <w:spacing w:val="10"/>
          <w:sz w:val="24"/>
          <w:szCs w:val="24"/>
        </w:rPr>
        <w:t>总则</w:t>
      </w:r>
      <w:bookmarkEnd w:id="34"/>
      <w:bookmarkEnd w:id="35"/>
      <w:bookmarkEnd w:id="36"/>
    </w:p>
    <w:p w14:paraId="056B6297">
      <w:pPr>
        <w:pStyle w:val="2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33EA7DDF">
      <w:pPr>
        <w:pStyle w:val="21"/>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441F8CAF">
      <w:pPr>
        <w:pStyle w:val="21"/>
        <w:tabs>
          <w:tab w:val="left" w:pos="0"/>
        </w:tabs>
        <w:snapToGrid w:val="0"/>
        <w:spacing w:line="360" w:lineRule="auto"/>
        <w:ind w:left="473"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451643FD">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314E5230">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bookmarkStart w:id="37" w:name="PO_3000009613_PM031_5"/>
      <w:r>
        <w:rPr>
          <w:rFonts w:hint="eastAsia" w:ascii="华文中宋" w:hAnsi="华文中宋" w:eastAsia="华文中宋" w:cs="仿宋"/>
          <w:lang w:eastAsia="zh-CN"/>
        </w:rPr>
        <w:t>临县政府采购中心</w:t>
      </w:r>
      <w:bookmarkEnd w:id="37"/>
      <w:r>
        <w:rPr>
          <w:rFonts w:hint="eastAsia" w:ascii="华文中宋" w:hAnsi="华文中宋" w:eastAsia="华文中宋"/>
        </w:rPr>
        <w:t>”。</w:t>
      </w:r>
    </w:p>
    <w:p w14:paraId="131DBF3C">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3781AC67">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52493ECC">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43A941B3">
      <w:pPr>
        <w:pStyle w:val="21"/>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03BAF710">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36833838">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37CB6681">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3D90099B">
      <w:pPr>
        <w:pStyle w:val="21"/>
        <w:tabs>
          <w:tab w:val="left" w:pos="0"/>
        </w:tabs>
        <w:snapToGrid w:val="0"/>
        <w:spacing w:line="360" w:lineRule="auto"/>
        <w:ind w:left="473"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331D324B">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7EBD3CBA">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25CDE229">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007D7EEA">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88CD100">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357C7017">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13C6A0E9">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3BD603B2">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6616ABBA">
      <w:pPr>
        <w:pStyle w:val="21"/>
        <w:snapToGrid w:val="0"/>
        <w:spacing w:line="360" w:lineRule="auto"/>
        <w:ind w:firstLine="526"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2FE5930B">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7833B55A">
      <w:pPr>
        <w:pStyle w:val="21"/>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7722406E">
      <w:pPr>
        <w:pStyle w:val="21"/>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3B429B38">
      <w:pPr>
        <w:pStyle w:val="21"/>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4E78CAF7">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5BE98F1C">
      <w:pPr>
        <w:pStyle w:val="21"/>
        <w:snapToGrid w:val="0"/>
        <w:spacing w:line="360" w:lineRule="auto"/>
        <w:ind w:firstLine="420" w:firstLineChars="200"/>
        <w:rPr>
          <w:rFonts w:ascii="华文中宋" w:hAnsi="华文中宋" w:eastAsia="华文中宋"/>
        </w:rPr>
      </w:pPr>
      <w:bookmarkStart w:id="38" w:name="_Toc24133"/>
      <w:bookmarkStart w:id="39" w:name="_Toc352761931"/>
      <w:bookmarkStart w:id="40" w:name="_Toc424378686"/>
      <w:r>
        <w:rPr>
          <w:rFonts w:hint="eastAsia" w:ascii="华文中宋" w:hAnsi="华文中宋" w:eastAsia="华文中宋"/>
        </w:rPr>
        <w:t>对与本项目有关的通知，投标人及潜在供应商可在本次招标公告刊登的媒体上获取，或登录山西政府采购平台获取。</w:t>
      </w:r>
    </w:p>
    <w:p w14:paraId="40D86A24">
      <w:pPr>
        <w:pStyle w:val="21"/>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线路故障导致通知延迟获取或无法获取，集采机构不因此承担任何责任，有关的招投标活动可以继续有效地进行。</w:t>
      </w:r>
    </w:p>
    <w:p w14:paraId="1AF3763A">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33A29EA6">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6.1 本项目是否要求投标人提交保证金，及要求投标人应提交的保证金金额详见投标人须知前附表。</w:t>
      </w:r>
    </w:p>
    <w:p w14:paraId="6A64856C">
      <w:pPr>
        <w:spacing w:line="360" w:lineRule="auto"/>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250B855E">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63FD3E4F">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0E55BC43">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41" w:name="PO_3000009605_PM031_5"/>
      <w:r>
        <w:rPr>
          <w:rFonts w:hint="eastAsia" w:ascii="华文中宋" w:hAnsi="华文中宋" w:eastAsia="华文中宋"/>
          <w:highlight w:val="none"/>
          <w:u w:val="none"/>
          <w:lang w:val="en-US" w:eastAsia="zh-CN"/>
        </w:rPr>
        <w:t>临县政府采购中心</w:t>
      </w:r>
      <w:bookmarkEnd w:id="41"/>
      <w:r>
        <w:rPr>
          <w:rFonts w:hint="eastAsia" w:ascii="华文中宋" w:hAnsi="华文中宋" w:eastAsia="华文中宋"/>
          <w:highlight w:val="none"/>
          <w:u w:val="none"/>
          <w:lang w:val="en-US" w:eastAsia="zh-CN"/>
        </w:rPr>
        <w:t>专用存款账户（账户详细信息见本文件的第一部分招标邀请）。</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78004E4E">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428EE498">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（二）电子保函形式  </w:t>
      </w:r>
    </w:p>
    <w:p w14:paraId="4B26AFA3">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投标人需在投标文件上传截止时间之前通过“政采云”平台，根据系统相关要求</w:t>
      </w:r>
      <w:r>
        <w:rPr>
          <w:rFonts w:hint="eastAsia" w:ascii="华文中宋" w:hAnsi="华文中宋" w:eastAsia="华文中宋"/>
          <w:color w:val="auto"/>
          <w:highlight w:val="none"/>
          <w:u w:val="none"/>
        </w:rPr>
        <w:t>在线</w:t>
      </w:r>
      <w:r>
        <w:rPr>
          <w:rFonts w:hint="eastAsia" w:ascii="华文中宋" w:hAnsi="华文中宋" w:eastAsia="华文中宋"/>
          <w:color w:val="auto"/>
          <w:highlight w:val="none"/>
          <w:u w:val="none"/>
          <w:lang w:val="en-US" w:eastAsia="zh-CN"/>
        </w:rPr>
        <w:t>进行</w:t>
      </w:r>
      <w:r>
        <w:rPr>
          <w:rFonts w:hint="eastAsia" w:ascii="华文中宋" w:hAnsi="华文中宋" w:eastAsia="华文中宋"/>
          <w:color w:val="auto"/>
          <w:highlight w:val="none"/>
          <w:u w:val="none"/>
        </w:rPr>
        <w:t>办理。</w:t>
      </w:r>
      <w:r>
        <w:rPr>
          <w:rFonts w:hint="eastAsia" w:ascii="华文中宋" w:hAnsi="华文中宋" w:eastAsia="华文中宋"/>
          <w:color w:val="auto"/>
          <w:highlight w:val="none"/>
          <w:u w:val="none"/>
          <w:lang w:val="en-US" w:eastAsia="zh-CN"/>
        </w:rPr>
        <w:t>其中：承保期限不得少于本项目投标有效期限。</w:t>
      </w:r>
    </w:p>
    <w:p w14:paraId="250D1FB4">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（三）支票、汇票、本票、纸质保函形式  </w:t>
      </w:r>
    </w:p>
    <w:p w14:paraId="27A544BD">
      <w:pPr>
        <w:pStyle w:val="7"/>
        <w:spacing w:line="360" w:lineRule="auto"/>
        <w:ind w:firstLine="420" w:firstLineChars="200"/>
        <w:rPr>
          <w:color w:val="auto"/>
          <w:highlight w:val="none"/>
          <w:u w:val="none"/>
        </w:rPr>
      </w:pPr>
      <w:r>
        <w:rPr>
          <w:rFonts w:hint="eastAsia" w:ascii="华文中宋" w:hAnsi="华文中宋" w:eastAsia="华文中宋" w:cs="Times New Roman"/>
          <w:color w:val="auto"/>
          <w:kern w:val="2"/>
          <w:sz w:val="21"/>
          <w:szCs w:val="24"/>
          <w:highlight w:val="none"/>
          <w:u w:val="none"/>
          <w:lang w:val="en-US" w:eastAsia="zh-CN" w:bidi="ar-SA"/>
        </w:rPr>
        <w:t>投标人须在投标文件上传截止时间之前，向集采机构财务部门递交支票/汇票/本票/纸质保函，财务人员核对票面/保函信息、有效期无误后，打印回执单，加盖“投标保证金业务专用章”，投标人签字领取《回执单》，财务人员须将收取</w:t>
      </w:r>
      <w:r>
        <w:rPr>
          <w:rFonts w:hint="eastAsia" w:ascii="华文中宋" w:hAnsi="华文中宋" w:eastAsia="华文中宋"/>
          <w:color w:val="auto"/>
          <w:highlight w:val="none"/>
          <w:u w:val="none"/>
          <w:lang w:val="en-US" w:eastAsia="zh-CN"/>
        </w:rPr>
        <w:t>的票据和保函妥善保管。</w:t>
      </w:r>
      <w:r>
        <w:rPr>
          <w:rFonts w:hint="eastAsia" w:ascii="华文中宋" w:hAnsi="华文中宋" w:eastAsia="华文中宋"/>
          <w:b/>
          <w:bCs/>
          <w:color w:val="auto"/>
          <w:highlight w:val="none"/>
          <w:u w:val="none"/>
          <w:lang w:val="en-US" w:eastAsia="zh-CN"/>
        </w:rPr>
        <w:t>由于支票、汇票、本票、纸质保函属于企业重要票据，集采机构不接受邮寄或速递方式提交，由此带来的不利后果或造成票据遗失情况，均由投标人自行承担。</w:t>
      </w:r>
    </w:p>
    <w:p w14:paraId="25205D09">
      <w:pPr>
        <w:pStyle w:val="7"/>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7057277E">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458613C8">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7A866DD2">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5DD40746">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631F027D">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4</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退还方式</w:t>
      </w:r>
    </w:p>
    <w:p w14:paraId="5D7214C0">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（一）银行转账形式：</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highlight w:val="none"/>
          <w:u w:val="none"/>
          <w:lang w:val="en-US" w:eastAsia="zh-CN"/>
        </w:rPr>
        <w:t>原路退还项目投标保证金；</w:t>
      </w:r>
    </w:p>
    <w:p w14:paraId="6B85EB80">
      <w:pPr>
        <w:spacing w:line="360" w:lineRule="auto"/>
        <w:ind w:firstLine="420" w:firstLineChars="200"/>
        <w:rPr>
          <w:rFonts w:hint="default" w:ascii="华文中宋" w:hAnsi="华文中宋" w:eastAsia="华文中宋"/>
          <w:color w:val="auto"/>
          <w:szCs w:val="21"/>
          <w:highlight w:val="none"/>
          <w:u w:val="none"/>
          <w:lang w:val="en-US" w:eastAsia="zh-CN"/>
        </w:rPr>
      </w:pPr>
      <w:r>
        <w:rPr>
          <w:rFonts w:hint="eastAsia" w:ascii="华文中宋" w:hAnsi="华文中宋" w:eastAsia="华文中宋"/>
          <w:color w:val="auto"/>
          <w:highlight w:val="none"/>
          <w:u w:val="none"/>
          <w:lang w:val="en-US" w:eastAsia="zh-CN"/>
        </w:rPr>
        <w:t>（二）电子保函形式：</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要求在系统中操作退还的，由</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eastAsia="zh-CN"/>
        </w:rPr>
        <w:t>负责退还。</w:t>
      </w:r>
    </w:p>
    <w:p w14:paraId="100546FA">
      <w:pPr>
        <w:spacing w:line="360" w:lineRule="auto"/>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u w:val="none"/>
          <w:lang w:val="en-US" w:eastAsia="zh-CN"/>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val="en-US" w:eastAsia="zh-CN"/>
        </w:rPr>
        <w:t>财务部门</w:t>
      </w:r>
      <w:r>
        <w:rPr>
          <w:rFonts w:hint="eastAsia" w:ascii="华文中宋" w:hAnsi="华文中宋" w:eastAsia="华文中宋"/>
          <w:color w:val="auto"/>
          <w:highlight w:val="none"/>
          <w:u w:val="none"/>
          <w:lang w:val="en-US" w:eastAsia="zh-CN"/>
        </w:rPr>
        <w:t>领取票据/保函，并在领取时在回执单存根联签字确认。</w:t>
      </w:r>
    </w:p>
    <w:p w14:paraId="77B96B8B">
      <w:pPr>
        <w:spacing w:line="360" w:lineRule="auto"/>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）因重大变故采购人取消采购任务的，集采机构在终止公告发布后</w:t>
      </w:r>
      <w:r>
        <w:rPr>
          <w:rFonts w:ascii="华文中宋" w:hAnsi="华文中宋" w:eastAsia="华文中宋"/>
          <w:color w:val="auto"/>
          <w:highlight w:val="none"/>
        </w:rPr>
        <w:t>5</w:t>
      </w:r>
      <w:r>
        <w:rPr>
          <w:rFonts w:hint="eastAsia" w:ascii="华文中宋" w:hAnsi="华文中宋" w:eastAsia="华文中宋"/>
          <w:color w:val="auto"/>
          <w:highlight w:val="none"/>
        </w:rPr>
        <w:t>个工作日内退还供应商已</w:t>
      </w:r>
      <w:r>
        <w:rPr>
          <w:rFonts w:hint="eastAsia" w:ascii="华文中宋" w:hAnsi="华文中宋" w:eastAsia="华文中宋"/>
          <w:color w:val="auto"/>
          <w:highlight w:val="none"/>
          <w:lang w:eastAsia="zh-CN"/>
        </w:rPr>
        <w:t>缴纳</w:t>
      </w:r>
      <w:r>
        <w:rPr>
          <w:rFonts w:hint="eastAsia" w:ascii="华文中宋" w:hAnsi="华文中宋" w:eastAsia="华文中宋"/>
          <w:color w:val="auto"/>
          <w:highlight w:val="none"/>
        </w:rPr>
        <w:t>的保证金。</w:t>
      </w:r>
      <w:r>
        <w:rPr>
          <w:rFonts w:hint="eastAsia" w:ascii="华文中宋" w:hAnsi="华文中宋" w:eastAsia="华文中宋"/>
          <w:color w:val="auto"/>
          <w:highlight w:val="none"/>
          <w:lang w:val="en-US" w:eastAsia="zh-CN"/>
        </w:rPr>
        <w:t>以</w:t>
      </w:r>
      <w:r>
        <w:rPr>
          <w:rFonts w:hint="eastAsia" w:ascii="华文中宋" w:hAnsi="华文中宋" w:eastAsia="华文中宋"/>
          <w:color w:val="auto"/>
          <w:highlight w:val="none"/>
        </w:rPr>
        <w:t>电子保函形式提交投标担保的</w:t>
      </w:r>
      <w:r>
        <w:rPr>
          <w:rFonts w:hint="eastAsia" w:ascii="华文中宋" w:hAnsi="华文中宋" w:eastAsia="华文中宋"/>
          <w:color w:val="auto"/>
          <w:highlight w:val="none"/>
          <w:lang w:val="en-US" w:eastAsia="zh-CN"/>
        </w:rPr>
        <w:t>供应商</w:t>
      </w:r>
      <w:r>
        <w:rPr>
          <w:rFonts w:hint="eastAsia" w:ascii="华文中宋" w:hAnsi="华文中宋" w:eastAsia="华文中宋"/>
          <w:color w:val="auto"/>
          <w:highlight w:val="none"/>
        </w:rPr>
        <w:t>要求退还电子保函的，由</w:t>
      </w:r>
      <w:r>
        <w:rPr>
          <w:rFonts w:hint="eastAsia" w:ascii="华文中宋" w:hAnsi="华文中宋" w:eastAsia="华文中宋"/>
          <w:color w:val="auto"/>
          <w:highlight w:val="none"/>
          <w:lang w:val="en-US" w:eastAsia="zh-CN"/>
        </w:rPr>
        <w:t>集采机构执行人</w:t>
      </w:r>
      <w:r>
        <w:rPr>
          <w:rFonts w:hint="eastAsia" w:ascii="华文中宋" w:hAnsi="华文中宋" w:eastAsia="华文中宋"/>
          <w:color w:val="auto"/>
          <w:highlight w:val="none"/>
        </w:rPr>
        <w:t>在系统中及时办理。</w:t>
      </w:r>
    </w:p>
    <w:p w14:paraId="12E5F670">
      <w:pPr>
        <w:spacing w:line="360" w:lineRule="auto"/>
        <w:ind w:firstLine="525" w:firstLineChars="250"/>
        <w:rPr>
          <w:rFonts w:ascii="华文中宋" w:hAnsi="华文中宋" w:eastAsia="华文中宋"/>
          <w:color w:val="auto"/>
          <w:szCs w:val="21"/>
          <w:highlight w:val="none"/>
          <w:u w:val="none"/>
        </w:rPr>
      </w:pPr>
      <w:r>
        <w:rPr>
          <w:rFonts w:ascii="华文中宋" w:hAnsi="华文中宋" w:eastAsia="华文中宋"/>
          <w:color w:val="auto"/>
          <w:szCs w:val="21"/>
          <w:highlight w:val="none"/>
          <w:u w:val="none"/>
        </w:rPr>
        <w:t>6.</w:t>
      </w:r>
      <w:r>
        <w:rPr>
          <w:rFonts w:hint="eastAsia" w:ascii="华文中宋" w:hAnsi="华文中宋" w:eastAsia="华文中宋"/>
          <w:color w:val="auto"/>
          <w:szCs w:val="21"/>
          <w:highlight w:val="none"/>
          <w:u w:val="none"/>
          <w:lang w:val="en-US" w:eastAsia="zh-CN"/>
        </w:rPr>
        <w:t>5</w:t>
      </w:r>
      <w:r>
        <w:rPr>
          <w:rFonts w:hint="eastAsia" w:ascii="华文中宋" w:hAnsi="华文中宋" w:eastAsia="华文中宋"/>
          <w:color w:val="auto"/>
          <w:szCs w:val="21"/>
          <w:highlight w:val="none"/>
          <w:u w:val="none"/>
        </w:rPr>
        <w:t>有下列情形的，保证金不予退还：</w:t>
      </w:r>
    </w:p>
    <w:p w14:paraId="4A010E2D">
      <w:pPr>
        <w:spacing w:line="360" w:lineRule="auto"/>
        <w:ind w:firstLine="420" w:firstLineChars="200"/>
        <w:rPr>
          <w:rFonts w:hint="eastAsia" w:ascii="华文中宋" w:hAnsi="华文中宋" w:eastAsia="华文中宋"/>
          <w:color w:val="auto"/>
          <w:szCs w:val="21"/>
          <w:highlight w:val="none"/>
          <w:u w:val="none"/>
        </w:rPr>
      </w:pPr>
      <w:r>
        <w:rPr>
          <w:rFonts w:hint="eastAsia" w:ascii="华文中宋" w:hAnsi="华文中宋" w:eastAsia="华文中宋"/>
          <w:color w:val="auto"/>
          <w:szCs w:val="21"/>
          <w:highlight w:val="none"/>
          <w:u w:val="none"/>
        </w:rPr>
        <w:t>供应商在</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投标有效期内撤销</w:t>
      </w:r>
      <w:r>
        <w:rPr>
          <w:rFonts w:hint="eastAsia" w:ascii="华文中宋" w:hAnsi="华文中宋" w:eastAsia="华文中宋"/>
          <w:color w:val="auto"/>
          <w:szCs w:val="21"/>
          <w:highlight w:val="none"/>
          <w:u w:val="none"/>
          <w:lang w:val="en-US" w:eastAsia="zh-CN"/>
        </w:rPr>
        <w:t>投标</w:t>
      </w:r>
      <w:r>
        <w:rPr>
          <w:rFonts w:hint="eastAsia" w:ascii="华文中宋" w:hAnsi="华文中宋" w:eastAsia="华文中宋"/>
          <w:color w:val="auto"/>
          <w:szCs w:val="21"/>
          <w:highlight w:val="none"/>
          <w:u w:val="none"/>
        </w:rPr>
        <w:t>文件的保证金不予退还</w:t>
      </w:r>
      <w:r>
        <w:rPr>
          <w:rFonts w:hint="eastAsia" w:ascii="华文中宋" w:hAnsi="华文中宋" w:eastAsia="华文中宋"/>
          <w:color w:val="auto"/>
          <w:szCs w:val="21"/>
          <w:highlight w:val="none"/>
          <w:u w:val="none"/>
          <w:lang w:eastAsia="zh-CN"/>
        </w:rPr>
        <w:t>。</w:t>
      </w:r>
    </w:p>
    <w:p w14:paraId="0A8642A4">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4613D345">
      <w:pPr>
        <w:spacing w:line="360" w:lineRule="auto"/>
        <w:ind w:firstLine="420" w:firstLineChars="200"/>
        <w:rPr>
          <w:rFonts w:ascii="华文中宋" w:hAnsi="华文中宋" w:eastAsia="华文中宋"/>
          <w:szCs w:val="21"/>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249AF587">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2" w:name="_Toc91694421"/>
      <w:r>
        <w:rPr>
          <w:rFonts w:hint="eastAsia" w:ascii="华文中宋" w:hAnsi="华文中宋" w:eastAsia="华文中宋"/>
          <w:spacing w:val="10"/>
          <w:sz w:val="24"/>
          <w:szCs w:val="24"/>
        </w:rPr>
        <w:t>二、招标文件</w:t>
      </w:r>
      <w:bookmarkEnd w:id="38"/>
      <w:bookmarkEnd w:id="39"/>
      <w:bookmarkEnd w:id="40"/>
      <w:bookmarkEnd w:id="42"/>
    </w:p>
    <w:p w14:paraId="1BACEBAF">
      <w:pPr>
        <w:pStyle w:val="2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61E2EB1A">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29066C90">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14:paraId="535FBF8F">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2429A8C3">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0DA98C33">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5860E3B2">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36336CA1">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32EE77B9">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03A3DAA2">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557DC0D3">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09D295DC">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highlight w:val="none"/>
        </w:rPr>
        <w:t>7.3</w:t>
      </w:r>
      <w:r>
        <w:rPr>
          <w:rFonts w:hint="eastAsia" w:ascii="华文中宋" w:hAnsi="华文中宋" w:eastAsia="华文中宋"/>
          <w:color w:val="auto"/>
          <w:highlight w:val="none"/>
          <w:lang w:val="en-US" w:eastAsia="zh-CN"/>
        </w:rPr>
        <w:t>采购人或</w:t>
      </w:r>
      <w:r>
        <w:rPr>
          <w:rFonts w:hint="eastAsia" w:ascii="华文中宋" w:hAnsi="华文中宋" w:eastAsia="华文中宋" w:cs="Times New Roman"/>
          <w:color w:val="auto"/>
          <w:highlight w:val="none"/>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auto"/>
          <w:highlight w:val="none"/>
          <w:lang w:val="en-US" w:eastAsia="zh-CN"/>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Times New Roman"/>
          <w:color w:val="auto"/>
          <w:highlight w:val="none"/>
        </w:rPr>
        <w:t>。</w:t>
      </w:r>
    </w:p>
    <w:p w14:paraId="4FD43D07">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7CCDB76B">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w:t>
      </w:r>
      <w:r>
        <w:rPr>
          <w:rFonts w:hint="eastAsia" w:ascii="华文中宋" w:hAnsi="华文中宋" w:eastAsia="华文中宋"/>
          <w:lang w:eastAsia="zh-CN"/>
        </w:rPr>
        <w:t>，</w:t>
      </w:r>
      <w:r>
        <w:rPr>
          <w:rFonts w:hint="eastAsia" w:ascii="华文中宋" w:hAnsi="华文中宋" w:eastAsia="华文中宋"/>
        </w:rPr>
        <w:t>当对一个问题有多种解释时以集采机构解释为准。其中内容不包括采购需求及评分办法内容。</w:t>
      </w:r>
    </w:p>
    <w:p w14:paraId="1EF1AA40">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6B44CA68">
      <w:pPr>
        <w:pStyle w:val="2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14DB2AAF">
      <w:pPr>
        <w:pStyle w:val="21"/>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rPr>
        <w:t>8.1</w:t>
      </w:r>
      <w:r>
        <w:rPr>
          <w:rFonts w:hint="eastAsia" w:ascii="华文中宋" w:hAnsi="华文中宋" w:eastAsia="华文中宋"/>
        </w:rPr>
        <w:t>集采机</w:t>
      </w:r>
      <w:r>
        <w:rPr>
          <w:rFonts w:hint="eastAsia" w:ascii="华文中宋" w:hAnsi="华文中宋" w:eastAsia="华文中宋"/>
          <w:highlight w:val="none"/>
        </w:rPr>
        <w:t>构可以对已发出的招标文件进行必要的澄清或者修改，澄清或者修改在原公告发布媒体上发布澄清公告。澄清或者修改的内容为招标文件的组成部分，对所有投标人均具有约束作用。</w:t>
      </w:r>
    </w:p>
    <w:p w14:paraId="0DAE29EB">
      <w:pPr>
        <w:pStyle w:val="21"/>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3EA1A38E">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3" w:name="_Toc424378687"/>
      <w:bookmarkStart w:id="44" w:name="_Toc352761932"/>
      <w:bookmarkStart w:id="45" w:name="_Toc91694422"/>
      <w:bookmarkStart w:id="46" w:name="_Toc12041"/>
      <w:r>
        <w:rPr>
          <w:rFonts w:hint="eastAsia" w:ascii="华文中宋" w:hAnsi="华文中宋" w:eastAsia="华文中宋"/>
          <w:spacing w:val="10"/>
          <w:sz w:val="24"/>
          <w:szCs w:val="24"/>
        </w:rPr>
        <w:t>三、投标文件</w:t>
      </w:r>
      <w:bookmarkEnd w:id="43"/>
      <w:bookmarkEnd w:id="44"/>
      <w:bookmarkEnd w:id="45"/>
      <w:bookmarkEnd w:id="46"/>
    </w:p>
    <w:p w14:paraId="5F449049">
      <w:pPr>
        <w:pStyle w:val="2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315AD939">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2A7343F4">
      <w:pPr>
        <w:pStyle w:val="21"/>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262E1AC3">
      <w:pPr>
        <w:pStyle w:val="2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19452665">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39F3A5B4">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470FD16F">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31029BD7">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4FF87536">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55361A09">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32E6FD9C">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4C2EDCCC">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713D67EE">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78D84903">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58CE37F9">
      <w:pPr>
        <w:pStyle w:val="21"/>
        <w:snapToGrid w:val="0"/>
        <w:spacing w:line="360" w:lineRule="auto"/>
        <w:ind w:firstLine="433"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5D4AD54F">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3BF49BC2">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7D6D6DC6">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41801412">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4CD093B8">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2BC6D848">
      <w:pPr>
        <w:spacing w:line="360" w:lineRule="auto"/>
        <w:ind w:firstLine="433"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513BEB9C">
      <w:pPr>
        <w:pStyle w:val="21"/>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435AB7C0">
      <w:pPr>
        <w:spacing w:line="360" w:lineRule="auto"/>
        <w:ind w:firstLine="433"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4A5AD19D">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66AC19A1">
      <w:pPr>
        <w:spacing w:line="360" w:lineRule="auto"/>
        <w:ind w:firstLine="432" w:firstLineChars="206"/>
        <w:rPr>
          <w:rFonts w:hint="eastAsia"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中相关声明、承诺及投标人认为需要提供的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692765DE">
      <w:pPr>
        <w:spacing w:line="360" w:lineRule="auto"/>
        <w:ind w:firstLine="433"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38960390">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14:paraId="046D8C6A">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01EF773E">
      <w:pPr>
        <w:spacing w:line="360" w:lineRule="auto"/>
        <w:ind w:firstLine="433"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55283371">
      <w:pPr>
        <w:spacing w:line="360" w:lineRule="auto"/>
        <w:ind w:firstLine="420" w:firstLineChars="200"/>
        <w:rPr>
          <w:rFonts w:ascii="华文中宋" w:hAnsi="华文中宋" w:eastAsia="华文中宋"/>
          <w:highlight w:val="none"/>
        </w:rPr>
      </w:pPr>
      <w:bookmarkStart w:id="47" w:name="_Toc352761934"/>
      <w:bookmarkStart w:id="48" w:name="_Toc424378689"/>
      <w:bookmarkStart w:id="49" w:name="_Toc829"/>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530083CC">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0959300F">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0" w:name="_Toc91694423"/>
      <w:r>
        <w:rPr>
          <w:rFonts w:hint="eastAsia" w:ascii="华文中宋" w:hAnsi="华文中宋" w:eastAsia="华文中宋"/>
          <w:spacing w:val="10"/>
          <w:sz w:val="24"/>
          <w:szCs w:val="24"/>
        </w:rPr>
        <w:t>四、开标</w:t>
      </w:r>
      <w:bookmarkEnd w:id="47"/>
      <w:bookmarkEnd w:id="48"/>
      <w:bookmarkEnd w:id="49"/>
      <w:bookmarkEnd w:id="50"/>
    </w:p>
    <w:p w14:paraId="6A141680">
      <w:pPr>
        <w:spacing w:line="360" w:lineRule="auto"/>
        <w:ind w:firstLine="475"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181157F6">
      <w:pPr>
        <w:pStyle w:val="21"/>
        <w:snapToGrid w:val="0"/>
        <w:spacing w:line="360" w:lineRule="auto"/>
        <w:ind w:firstLine="474" w:firstLineChars="226"/>
        <w:textAlignment w:val="auto"/>
        <w:rPr>
          <w:rFonts w:ascii="华文中宋" w:hAnsi="华文中宋" w:eastAsia="华文中宋"/>
        </w:rPr>
      </w:pPr>
      <w:bookmarkStart w:id="51" w:name="_Toc352761935"/>
      <w:bookmarkStart w:id="52" w:name="_Toc424378690"/>
      <w:r>
        <w:rPr>
          <w:rFonts w:ascii="华文中宋" w:hAnsi="华文中宋" w:eastAsia="华文中宋"/>
        </w:rPr>
        <w:t>17.1</w:t>
      </w:r>
      <w:r>
        <w:rPr>
          <w:rFonts w:hint="eastAsia" w:ascii="华文中宋" w:hAnsi="华文中宋" w:eastAsia="华文中宋"/>
        </w:rPr>
        <w:t>投标人不足三家的，不得开标。</w:t>
      </w:r>
    </w:p>
    <w:p w14:paraId="711DE28F">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6F03665C">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737A57DE">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3" w:name="_Toc8119"/>
      <w:bookmarkStart w:id="54" w:name="_Toc91694424"/>
      <w:r>
        <w:rPr>
          <w:rFonts w:hint="eastAsia" w:ascii="华文中宋" w:hAnsi="华文中宋" w:eastAsia="华文中宋"/>
          <w:spacing w:val="10"/>
          <w:sz w:val="24"/>
          <w:szCs w:val="24"/>
        </w:rPr>
        <w:t>五、评标程序和要求</w:t>
      </w:r>
      <w:bookmarkEnd w:id="51"/>
      <w:bookmarkEnd w:id="52"/>
      <w:bookmarkEnd w:id="53"/>
      <w:bookmarkEnd w:id="54"/>
    </w:p>
    <w:p w14:paraId="11954B11">
      <w:pPr>
        <w:pStyle w:val="21"/>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7E746EB4">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23A0D3F7">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41566B61">
      <w:pPr>
        <w:pStyle w:val="21"/>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14:paraId="5E7D6D75">
      <w:pPr>
        <w:pStyle w:val="2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54B2C34A">
      <w:pPr>
        <w:pStyle w:val="21"/>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42D59033">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51809998">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3CDEB9D0">
      <w:pPr>
        <w:pStyle w:val="21"/>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5CABA78C">
      <w:pPr>
        <w:pStyle w:val="2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1ED09FCB">
      <w:pPr>
        <w:pStyle w:val="21"/>
        <w:snapToGrid w:val="0"/>
        <w:spacing w:line="360" w:lineRule="auto"/>
        <w:ind w:firstLine="475"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78B7F3E3">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4F803388">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5222DE2E">
      <w:pPr>
        <w:pStyle w:val="21"/>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2AF0447D">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5AA3C51D">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041773F6">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2114D5AA">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3CC9A7F1">
      <w:pPr>
        <w:pStyle w:val="21"/>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22.2</w:t>
      </w:r>
      <w:r>
        <w:rPr>
          <w:rFonts w:hint="eastAsia" w:ascii="华文中宋" w:hAnsi="华文中宋" w:eastAsia="华文中宋" w:cs="Times New Roman"/>
          <w:color w:val="auto"/>
          <w:highlight w:val="none"/>
        </w:rPr>
        <w:t>审查中，</w:t>
      </w:r>
      <w:r>
        <w:rPr>
          <w:rFonts w:hint="default" w:ascii="华文中宋" w:hAnsi="华文中宋" w:eastAsia="华文中宋" w:cs="Times New Roman"/>
          <w:color w:val="auto"/>
          <w:highlight w:val="none"/>
        </w:rPr>
        <w:t>投标文件报价出现前后不一致的，按照下列规定修正</w:t>
      </w:r>
      <w:r>
        <w:rPr>
          <w:rFonts w:hint="eastAsia" w:ascii="华文中宋" w:hAnsi="华文中宋" w:eastAsia="华文中宋" w:cs="Times New Roman"/>
          <w:color w:val="auto"/>
          <w:highlight w:val="none"/>
        </w:rPr>
        <w:t>：</w:t>
      </w:r>
    </w:p>
    <w:p w14:paraId="7526A8C7">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0F29CDB4">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06982A40">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7F607FE3">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26043CE4">
      <w:pPr>
        <w:pStyle w:val="2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306DC9A9">
      <w:pPr>
        <w:pStyle w:val="21"/>
        <w:snapToGrid w:val="0"/>
        <w:spacing w:line="360" w:lineRule="auto"/>
        <w:ind w:firstLine="420" w:firstLineChars="200"/>
        <w:textAlignment w:val="auto"/>
        <w:rPr>
          <w:rFonts w:ascii="华文中宋" w:hAnsi="华文中宋" w:eastAsia="华文中宋"/>
          <w:color w:val="FF0000"/>
          <w:highlight w:val="none"/>
        </w:rPr>
      </w:pPr>
      <w:r>
        <w:rPr>
          <w:rFonts w:ascii="华文中宋" w:hAnsi="华文中宋" w:eastAsia="华文中宋"/>
          <w:color w:val="FF0000"/>
          <w:highlight w:val="none"/>
        </w:rPr>
        <w:t>22.3</w:t>
      </w:r>
      <w:r>
        <w:rPr>
          <w:rFonts w:hint="eastAsia" w:ascii="华文中宋" w:hAnsi="华文中宋" w:eastAsia="华文中宋"/>
          <w:color w:val="FF0000"/>
          <w:highlight w:val="none"/>
        </w:rPr>
        <w:t>如果多个投标人所投核心产品为同一品牌的按下述原则处理：</w:t>
      </w:r>
    </w:p>
    <w:p w14:paraId="38C4127D">
      <w:pPr>
        <w:pStyle w:val="21"/>
        <w:snapToGrid w:val="0"/>
        <w:spacing w:line="360" w:lineRule="auto"/>
        <w:ind w:firstLine="315" w:firstLineChars="150"/>
        <w:textAlignment w:val="auto"/>
        <w:rPr>
          <w:rFonts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1</w:t>
      </w:r>
      <w:r>
        <w:rPr>
          <w:rFonts w:hint="eastAsia" w:ascii="华文中宋" w:hAnsi="华文中宋" w:eastAsia="华文中宋"/>
          <w:color w:val="FF0000"/>
          <w:highlight w:val="none"/>
        </w:rPr>
        <w:t>）采用最低评标价法的采购项目，提供相同品牌产品的不同投标人参加同一合同项下投标的，以其中通过资格审查、符合性审查且报价最低的参加评标；报价相同的采取随机抽取方式确定，其他投标无效。</w:t>
      </w:r>
    </w:p>
    <w:p w14:paraId="21F54A56">
      <w:pPr>
        <w:pStyle w:val="21"/>
        <w:snapToGrid w:val="0"/>
        <w:spacing w:line="360" w:lineRule="auto"/>
        <w:ind w:firstLine="315" w:firstLineChars="150"/>
        <w:textAlignment w:val="auto"/>
        <w:rPr>
          <w:rFonts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2</w:t>
      </w:r>
      <w:r>
        <w:rPr>
          <w:rFonts w:hint="eastAsia" w:ascii="华文中宋" w:hAnsi="华文中宋" w:eastAsia="华文中宋"/>
          <w:color w:val="FF0000"/>
          <w:highlight w:val="none"/>
        </w:rPr>
        <w:t>）使用综合评分法的采购项目，提供相同品牌产品且通过资格审查、符合性审查的不同投标人参加同一合同项下投标的，按一家投标人计算，评审后得分最高的同品牌投标人获</w:t>
      </w:r>
      <w:r>
        <w:rPr>
          <w:rFonts w:hint="eastAsia" w:ascii="华文中宋" w:hAnsi="华文中宋" w:eastAsia="华文中宋"/>
          <w:color w:val="FF0000"/>
          <w:highlight w:val="none"/>
          <w:lang w:val="en-US" w:eastAsia="zh-CN"/>
        </w:rPr>
        <w:t>得</w:t>
      </w:r>
      <w:r>
        <w:rPr>
          <w:rFonts w:hint="eastAsia" w:ascii="华文中宋" w:hAnsi="华文中宋" w:eastAsia="华文中宋"/>
          <w:color w:val="FF0000"/>
          <w:highlight w:val="none"/>
        </w:rPr>
        <w:t>中标人</w:t>
      </w:r>
      <w:r>
        <w:rPr>
          <w:rFonts w:hint="eastAsia" w:ascii="华文中宋" w:hAnsi="华文中宋" w:eastAsia="华文中宋"/>
          <w:color w:val="FF0000"/>
          <w:highlight w:val="none"/>
          <w:lang w:val="en-US" w:eastAsia="zh-CN"/>
        </w:rPr>
        <w:t>推荐</w:t>
      </w:r>
      <w:r>
        <w:rPr>
          <w:rFonts w:hint="eastAsia" w:ascii="华文中宋" w:hAnsi="华文中宋" w:eastAsia="华文中宋"/>
          <w:color w:val="FF0000"/>
          <w:highlight w:val="none"/>
        </w:rPr>
        <w:t>资格；评审得分相同的</w:t>
      </w:r>
      <w:r>
        <w:rPr>
          <w:rFonts w:hint="eastAsia" w:ascii="华文中宋" w:hAnsi="华文中宋" w:eastAsia="华文中宋"/>
          <w:color w:val="FF0000"/>
          <w:highlight w:val="none"/>
          <w:lang w:eastAsia="zh-CN"/>
        </w:rPr>
        <w:t>，</w:t>
      </w:r>
      <w:r>
        <w:rPr>
          <w:rFonts w:hint="eastAsia" w:ascii="华文中宋" w:hAnsi="华文中宋" w:eastAsia="华文中宋"/>
          <w:color w:val="FF0000"/>
          <w:highlight w:val="none"/>
        </w:rPr>
        <w:t>采取随机抽取方式确定</w:t>
      </w:r>
      <w:r>
        <w:rPr>
          <w:rFonts w:hint="eastAsia" w:ascii="华文中宋" w:hAnsi="华文中宋" w:eastAsia="华文中宋"/>
          <w:color w:val="FF0000"/>
          <w:highlight w:val="none"/>
          <w:lang w:val="en-US" w:eastAsia="zh-CN"/>
        </w:rPr>
        <w:t>一个投标人获得中标人推荐资格</w:t>
      </w:r>
      <w:r>
        <w:rPr>
          <w:rFonts w:hint="eastAsia" w:ascii="华文中宋" w:hAnsi="华文中宋" w:eastAsia="华文中宋"/>
          <w:color w:val="FF0000"/>
          <w:highlight w:val="none"/>
        </w:rPr>
        <w:t>，其他同品牌投标人不作为中标候选人。</w:t>
      </w:r>
    </w:p>
    <w:p w14:paraId="3C6A42D6">
      <w:pPr>
        <w:pStyle w:val="21"/>
        <w:snapToGrid w:val="0"/>
        <w:spacing w:line="360" w:lineRule="auto"/>
        <w:ind w:firstLine="420" w:firstLineChars="200"/>
        <w:textAlignment w:val="auto"/>
        <w:rPr>
          <w:rFonts w:hint="eastAsia"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3</w:t>
      </w:r>
      <w:r>
        <w:rPr>
          <w:rFonts w:hint="eastAsia" w:ascii="华文中宋" w:hAnsi="华文中宋" w:eastAsia="华文中宋"/>
          <w:color w:val="FF0000"/>
          <w:highlight w:val="none"/>
        </w:rPr>
        <w:t>）非单一产品采购项目，</w:t>
      </w:r>
      <w:r>
        <w:rPr>
          <w:rFonts w:hint="eastAsia" w:ascii="华文中宋" w:hAnsi="华文中宋" w:eastAsia="华文中宋"/>
          <w:color w:val="FF0000"/>
          <w:highlight w:val="none"/>
          <w:lang w:val="en-US" w:eastAsia="zh-CN"/>
        </w:rPr>
        <w:t>采购人应当根据采购项目技术构成、产品价格比重等合理确定核心产品，并在第四部分采购需求</w:t>
      </w:r>
      <w:r>
        <w:rPr>
          <w:rFonts w:hint="eastAsia" w:ascii="华文中宋" w:hAnsi="华文中宋" w:eastAsia="华文中宋"/>
          <w:color w:val="FF0000"/>
          <w:highlight w:val="none"/>
        </w:rPr>
        <w:t>标的物名称中</w:t>
      </w:r>
      <w:r>
        <w:rPr>
          <w:rFonts w:hint="eastAsia" w:ascii="华文中宋" w:hAnsi="华文中宋" w:eastAsia="华文中宋"/>
          <w:color w:val="FF0000"/>
          <w:highlight w:val="none"/>
          <w:lang w:val="en-US" w:eastAsia="zh-CN"/>
        </w:rPr>
        <w:t>以</w:t>
      </w:r>
      <w:r>
        <w:rPr>
          <w:rFonts w:hint="eastAsia" w:ascii="华文中宋" w:hAnsi="华文中宋" w:eastAsia="华文中宋"/>
          <w:color w:val="FF0000"/>
          <w:highlight w:val="none"/>
        </w:rPr>
        <w:t>“※”载明。</w:t>
      </w:r>
      <w:r>
        <w:rPr>
          <w:rFonts w:hint="eastAsia" w:ascii="华文中宋" w:hAnsi="华文中宋" w:eastAsia="华文中宋"/>
          <w:color w:val="FF0000"/>
          <w:highlight w:val="none"/>
          <w:lang w:val="en-US" w:eastAsia="zh-CN"/>
        </w:rPr>
        <w:t>在非单一产品采购项目中，如果确定了多个核心产品，只要任意一个核心产品的品牌相同，有关投标人就应认定为一个投标人，并按前两款规定执行</w:t>
      </w:r>
      <w:r>
        <w:rPr>
          <w:rFonts w:hint="eastAsia" w:ascii="华文中宋" w:hAnsi="华文中宋" w:eastAsia="华文中宋"/>
          <w:color w:val="FF0000"/>
          <w:highlight w:val="none"/>
        </w:rPr>
        <w:t>。</w:t>
      </w:r>
    </w:p>
    <w:p w14:paraId="7B256056">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14:paraId="6ECF82F7">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1D961BBA">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135EAE7E">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14:paraId="54B8A5A2">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7BCD5192">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0EE5FF85">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14:paraId="21EAE38E">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43EAA644">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784DA04C">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6F38B8EB">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3425E8C3">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6C48A0E6">
      <w:pPr>
        <w:pStyle w:val="21"/>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53EB7766">
      <w:pPr>
        <w:pStyle w:val="21"/>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14:paraId="33D4430C">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3AB3E808">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7599A3D4">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0D8443F9">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7F8A92AC">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424753C3">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32A1F904">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1C6593F8">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61BFAD6E">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35AA4B18">
      <w:pPr>
        <w:pStyle w:val="21"/>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6D466AED">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6F8EE0D3">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3DE75277">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6873A903">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0DA34571">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14:paraId="12B9B214">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2DC9974E">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2797E1B2">
      <w:pPr>
        <w:spacing w:line="360" w:lineRule="auto"/>
        <w:ind w:firstLine="475"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7ACBB9A4">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11862B2F">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1F31FD85">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13104518">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0CEE861A">
      <w:pPr>
        <w:pStyle w:val="2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04AB4AD2">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20AD20BA">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04BBBC11">
      <w:pPr>
        <w:pStyle w:val="4"/>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rPr>
      </w:pPr>
      <w:bookmarkStart w:id="55" w:name="_Toc424378691"/>
      <w:bookmarkStart w:id="56" w:name="_Toc32242"/>
      <w:bookmarkStart w:id="57" w:name="_Toc91694425"/>
      <w:r>
        <w:rPr>
          <w:rFonts w:hint="eastAsia" w:ascii="华文中宋" w:hAnsi="华文中宋" w:eastAsia="华文中宋"/>
          <w:spacing w:val="10"/>
          <w:sz w:val="24"/>
          <w:szCs w:val="24"/>
        </w:rPr>
        <w:t>六、签订合同</w:t>
      </w:r>
      <w:bookmarkEnd w:id="55"/>
      <w:bookmarkEnd w:id="56"/>
      <w:bookmarkEnd w:id="57"/>
    </w:p>
    <w:p w14:paraId="1F35DC85">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066C0380">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E6D4E68">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0050C238">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190029FB">
      <w:pPr>
        <w:pStyle w:val="21"/>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rPr>
        <w:t>3</w:t>
      </w:r>
      <w:r>
        <w:rPr>
          <w:rFonts w:ascii="华文中宋" w:hAnsi="华文中宋" w:eastAsia="华文中宋"/>
          <w:b/>
          <w:highlight w:val="none"/>
        </w:rPr>
        <w:t>1</w:t>
      </w:r>
      <w:r>
        <w:rPr>
          <w:rFonts w:hint="eastAsia" w:ascii="华文中宋" w:hAnsi="华文中宋" w:eastAsia="华文中宋"/>
          <w:b/>
          <w:highlight w:val="none"/>
        </w:rPr>
        <w:t>．签订合同</w:t>
      </w:r>
    </w:p>
    <w:p w14:paraId="6EDB946E">
      <w:pPr>
        <w:pStyle w:val="21"/>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日内与中标人在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3CC0214A">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4C86F102">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4F28591D">
      <w:pPr>
        <w:pStyle w:val="4"/>
        <w:numPr>
          <w:ilvl w:val="1"/>
          <w:numId w:val="0"/>
        </w:numPr>
        <w:spacing w:before="31" w:beforeLines="10" w:after="31" w:afterLines="10" w:line="360" w:lineRule="auto"/>
        <w:ind w:left="447"/>
        <w:jc w:val="both"/>
        <w:rPr>
          <w:rFonts w:ascii="华文中宋" w:hAnsi="华文中宋" w:eastAsia="华文中宋"/>
          <w:spacing w:val="10"/>
          <w:sz w:val="24"/>
          <w:szCs w:val="24"/>
        </w:rPr>
      </w:pPr>
      <w:bookmarkStart w:id="58" w:name="_Toc424378692"/>
      <w:bookmarkStart w:id="59" w:name="_Toc18682"/>
      <w:bookmarkStart w:id="60" w:name="_Toc91694426"/>
      <w:bookmarkStart w:id="61" w:name="_Toc421716587"/>
      <w:r>
        <w:rPr>
          <w:rFonts w:hint="eastAsia" w:ascii="华文中宋" w:hAnsi="华文中宋" w:eastAsia="华文中宋"/>
          <w:spacing w:val="10"/>
          <w:sz w:val="24"/>
          <w:szCs w:val="24"/>
        </w:rPr>
        <w:t>七、服务费</w:t>
      </w:r>
      <w:bookmarkEnd w:id="58"/>
      <w:bookmarkEnd w:id="59"/>
      <w:bookmarkEnd w:id="60"/>
      <w:bookmarkEnd w:id="61"/>
      <w:r>
        <w:rPr>
          <w:rFonts w:hint="eastAsia" w:ascii="华文中宋" w:hAnsi="华文中宋" w:eastAsia="华文中宋"/>
          <w:spacing w:val="10"/>
          <w:sz w:val="24"/>
          <w:szCs w:val="24"/>
        </w:rPr>
        <w:t>　　</w:t>
      </w:r>
    </w:p>
    <w:p w14:paraId="664853F4">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2375A3EC">
      <w:pPr>
        <w:pStyle w:val="2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4514B92E">
      <w:pPr>
        <w:pStyle w:val="4"/>
        <w:numPr>
          <w:ilvl w:val="1"/>
          <w:numId w:val="0"/>
        </w:numPr>
        <w:spacing w:before="31" w:beforeLines="10" w:after="31" w:afterLines="10" w:line="360" w:lineRule="auto"/>
        <w:ind w:left="420"/>
        <w:jc w:val="both"/>
        <w:rPr>
          <w:rFonts w:ascii="华文中宋" w:hAnsi="华文中宋" w:eastAsia="华文中宋"/>
          <w:spacing w:val="10"/>
          <w:sz w:val="24"/>
          <w:szCs w:val="24"/>
        </w:rPr>
      </w:pPr>
      <w:bookmarkStart w:id="62" w:name="_Toc421716588"/>
      <w:bookmarkStart w:id="63" w:name="_Toc29869"/>
      <w:bookmarkStart w:id="64" w:name="_Toc424378693"/>
      <w:bookmarkStart w:id="65" w:name="_Toc91694427"/>
      <w:r>
        <w:rPr>
          <w:rFonts w:hint="eastAsia" w:ascii="华文中宋" w:hAnsi="华文中宋" w:eastAsia="华文中宋"/>
          <w:spacing w:val="10"/>
          <w:sz w:val="24"/>
          <w:szCs w:val="24"/>
        </w:rPr>
        <w:t>八、保密和披露</w:t>
      </w:r>
      <w:bookmarkEnd w:id="62"/>
      <w:bookmarkEnd w:id="63"/>
      <w:bookmarkEnd w:id="64"/>
      <w:bookmarkEnd w:id="65"/>
    </w:p>
    <w:p w14:paraId="081DCD23">
      <w:pPr>
        <w:pStyle w:val="21"/>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06E92C4E">
      <w:pPr>
        <w:pStyle w:val="21"/>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0AFEC7AA">
      <w:pPr>
        <w:pStyle w:val="21"/>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03174329">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7BA0D9C3">
      <w:pPr>
        <w:pStyle w:val="2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638E5EAF">
      <w:pPr>
        <w:pStyle w:val="4"/>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rPr>
      </w:pPr>
      <w:bookmarkStart w:id="66" w:name="_Toc20833"/>
      <w:bookmarkStart w:id="67" w:name="_Toc91694428"/>
      <w:bookmarkStart w:id="68" w:name="_Toc352761941"/>
      <w:r>
        <w:rPr>
          <w:rFonts w:hint="eastAsia" w:ascii="华文中宋" w:hAnsi="华文中宋" w:eastAsia="华文中宋"/>
          <w:spacing w:val="10"/>
          <w:sz w:val="24"/>
          <w:szCs w:val="24"/>
        </w:rPr>
        <w:t>九、询问和质疑</w:t>
      </w:r>
      <w:bookmarkEnd w:id="66"/>
      <w:bookmarkEnd w:id="67"/>
    </w:p>
    <w:p w14:paraId="7428CCA5">
      <w:pPr>
        <w:spacing w:line="360" w:lineRule="auto"/>
        <w:ind w:firstLine="420" w:firstLineChars="200"/>
        <w:rPr>
          <w:rFonts w:ascii="华文中宋" w:hAnsi="华文中宋" w:eastAsia="华文中宋"/>
          <w:b/>
        </w:rPr>
      </w:pPr>
      <w:bookmarkStart w:id="69"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69BE6A6C">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4678D0D9">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2519AD79">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314CB39E">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699E2D7B">
      <w:pPr>
        <w:pStyle w:val="2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7909AC71">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67E9A0CD">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7B74A269">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0251D730">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732C40CE">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6F3F08E6">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306FA5BC">
      <w:pPr>
        <w:pStyle w:val="21"/>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009A5B14">
      <w:pPr>
        <w:pStyle w:val="21"/>
        <w:snapToGrid w:val="0"/>
        <w:spacing w:line="360" w:lineRule="auto"/>
        <w:ind w:firstLine="315" w:firstLineChars="150"/>
        <w:textAlignment w:val="auto"/>
        <w:rPr>
          <w:rFonts w:ascii="华文中宋" w:hAnsi="华文中宋" w:eastAsia="华文中宋"/>
        </w:rPr>
      </w:pPr>
    </w:p>
    <w:p w14:paraId="566DCF58">
      <w:pPr>
        <w:pStyle w:val="21"/>
        <w:snapToGrid w:val="0"/>
        <w:spacing w:line="360" w:lineRule="auto"/>
        <w:ind w:firstLine="315" w:firstLineChars="150"/>
        <w:textAlignment w:val="auto"/>
        <w:rPr>
          <w:rFonts w:ascii="华文中宋" w:hAnsi="华文中宋" w:eastAsia="华文中宋"/>
        </w:rPr>
      </w:pPr>
    </w:p>
    <w:p w14:paraId="4976B536">
      <w:pPr>
        <w:pStyle w:val="21"/>
        <w:snapToGrid w:val="0"/>
        <w:spacing w:line="360" w:lineRule="auto"/>
        <w:ind w:firstLine="315" w:firstLineChars="150"/>
        <w:textAlignment w:val="auto"/>
        <w:rPr>
          <w:rFonts w:ascii="华文中宋" w:hAnsi="华文中宋" w:eastAsia="华文中宋"/>
        </w:rPr>
      </w:pPr>
    </w:p>
    <w:p w14:paraId="28AC9D9E">
      <w:pPr>
        <w:pStyle w:val="21"/>
        <w:snapToGrid w:val="0"/>
        <w:spacing w:line="360" w:lineRule="auto"/>
        <w:ind w:firstLine="315" w:firstLineChars="150"/>
        <w:textAlignment w:val="auto"/>
        <w:rPr>
          <w:rFonts w:ascii="华文中宋" w:hAnsi="华文中宋" w:eastAsia="华文中宋"/>
        </w:rPr>
      </w:pPr>
    </w:p>
    <w:p w14:paraId="0778C9D0">
      <w:pPr>
        <w:pStyle w:val="21"/>
        <w:snapToGrid w:val="0"/>
        <w:spacing w:line="360" w:lineRule="auto"/>
        <w:ind w:firstLine="315" w:firstLineChars="150"/>
        <w:textAlignment w:val="auto"/>
        <w:rPr>
          <w:rFonts w:ascii="华文中宋" w:hAnsi="华文中宋" w:eastAsia="华文中宋"/>
        </w:rPr>
      </w:pPr>
    </w:p>
    <w:p w14:paraId="0FC43D8E">
      <w:pPr>
        <w:pStyle w:val="21"/>
        <w:snapToGrid w:val="0"/>
        <w:spacing w:line="360" w:lineRule="auto"/>
        <w:ind w:firstLine="315" w:firstLineChars="150"/>
        <w:textAlignment w:val="auto"/>
        <w:rPr>
          <w:rFonts w:ascii="华文中宋" w:hAnsi="华文中宋" w:eastAsia="华文中宋"/>
        </w:rPr>
      </w:pPr>
    </w:p>
    <w:p w14:paraId="69D7A20F">
      <w:pPr>
        <w:pStyle w:val="21"/>
        <w:snapToGrid w:val="0"/>
        <w:spacing w:line="360" w:lineRule="auto"/>
        <w:ind w:firstLine="315" w:firstLineChars="150"/>
        <w:textAlignment w:val="auto"/>
        <w:rPr>
          <w:rFonts w:ascii="华文中宋" w:hAnsi="华文中宋" w:eastAsia="华文中宋"/>
        </w:rPr>
      </w:pPr>
    </w:p>
    <w:p w14:paraId="2D50ADD6">
      <w:pPr>
        <w:pStyle w:val="21"/>
        <w:snapToGrid w:val="0"/>
        <w:spacing w:line="360" w:lineRule="auto"/>
        <w:ind w:firstLine="315" w:firstLineChars="150"/>
        <w:textAlignment w:val="auto"/>
        <w:rPr>
          <w:rFonts w:ascii="华文中宋" w:hAnsi="华文中宋" w:eastAsia="华文中宋"/>
        </w:rPr>
      </w:pPr>
    </w:p>
    <w:p w14:paraId="3BC0E0D7">
      <w:pPr>
        <w:pStyle w:val="21"/>
        <w:snapToGrid w:val="0"/>
        <w:spacing w:line="360" w:lineRule="auto"/>
        <w:ind w:firstLine="315" w:firstLineChars="150"/>
        <w:textAlignment w:val="auto"/>
        <w:rPr>
          <w:rFonts w:ascii="华文中宋" w:hAnsi="华文中宋" w:eastAsia="华文中宋"/>
        </w:rPr>
      </w:pPr>
    </w:p>
    <w:p w14:paraId="3B52FC0C">
      <w:pPr>
        <w:pStyle w:val="21"/>
        <w:snapToGrid w:val="0"/>
        <w:spacing w:line="360" w:lineRule="auto"/>
        <w:ind w:firstLine="315" w:firstLineChars="150"/>
        <w:textAlignment w:val="auto"/>
        <w:rPr>
          <w:rFonts w:ascii="华文中宋" w:hAnsi="华文中宋" w:eastAsia="华文中宋"/>
        </w:rPr>
      </w:pPr>
    </w:p>
    <w:p w14:paraId="26AA914E">
      <w:pPr>
        <w:pStyle w:val="21"/>
        <w:snapToGrid w:val="0"/>
        <w:spacing w:line="360" w:lineRule="auto"/>
        <w:ind w:firstLine="315" w:firstLineChars="150"/>
        <w:textAlignment w:val="auto"/>
        <w:rPr>
          <w:rFonts w:ascii="华文中宋" w:hAnsi="华文中宋" w:eastAsia="华文中宋"/>
        </w:rPr>
      </w:pPr>
    </w:p>
    <w:p w14:paraId="78971607">
      <w:pPr>
        <w:pStyle w:val="21"/>
        <w:snapToGrid w:val="0"/>
        <w:spacing w:line="360" w:lineRule="auto"/>
        <w:ind w:firstLine="315" w:firstLineChars="150"/>
        <w:textAlignment w:val="auto"/>
        <w:rPr>
          <w:rFonts w:ascii="华文中宋" w:hAnsi="华文中宋" w:eastAsia="华文中宋"/>
        </w:rPr>
      </w:pPr>
    </w:p>
    <w:p w14:paraId="74598DFA">
      <w:pPr>
        <w:pStyle w:val="21"/>
        <w:snapToGrid w:val="0"/>
        <w:spacing w:line="360" w:lineRule="auto"/>
        <w:ind w:firstLine="315" w:firstLineChars="150"/>
        <w:textAlignment w:val="auto"/>
        <w:rPr>
          <w:rFonts w:ascii="华文中宋" w:hAnsi="华文中宋" w:eastAsia="华文中宋"/>
        </w:rPr>
      </w:pPr>
    </w:p>
    <w:p w14:paraId="468C0678">
      <w:pPr>
        <w:pStyle w:val="19"/>
        <w:pageBreakBefore/>
        <w:numPr>
          <w:ilvl w:val="0"/>
          <w:numId w:val="0"/>
        </w:numPr>
        <w:snapToGrid w:val="0"/>
        <w:spacing w:before="0" w:after="0"/>
        <w:rPr>
          <w:rFonts w:ascii="华文中宋" w:hAnsi="华文中宋" w:eastAsia="华文中宋"/>
          <w:spacing w:val="20"/>
          <w:szCs w:val="28"/>
        </w:rPr>
      </w:pPr>
      <w:bookmarkStart w:id="70" w:name="_Toc91694429"/>
      <w:r>
        <w:rPr>
          <w:rFonts w:hint="eastAsia" w:ascii="华文中宋" w:hAnsi="华文中宋" w:eastAsia="华文中宋"/>
          <w:spacing w:val="20"/>
          <w:szCs w:val="28"/>
        </w:rPr>
        <w:t>第四部分</w:t>
      </w:r>
      <w:bookmarkEnd w:id="68"/>
      <w:bookmarkEnd w:id="69"/>
      <w:r>
        <w:rPr>
          <w:rFonts w:hint="eastAsia" w:ascii="华文中宋" w:hAnsi="华文中宋" w:eastAsia="华文中宋"/>
          <w:spacing w:val="20"/>
          <w:szCs w:val="28"/>
        </w:rPr>
        <w:t xml:space="preserve">  采购需求</w:t>
      </w:r>
      <w:bookmarkEnd w:id="70"/>
    </w:p>
    <w:p w14:paraId="25BECD0B">
      <w:pPr>
        <w:pStyle w:val="21"/>
        <w:snapToGrid w:val="0"/>
        <w:spacing w:line="360" w:lineRule="auto"/>
        <w:ind w:firstLine="420" w:firstLineChars="200"/>
        <w:textAlignment w:val="auto"/>
        <w:rPr>
          <w:rFonts w:hint="default" w:ascii="华文中宋" w:hAnsi="华文中宋" w:eastAsia="华文中宋" w:cs="Times New Roman"/>
          <w:b/>
          <w:bCs/>
          <w:color w:val="auto"/>
          <w:sz w:val="21"/>
          <w:szCs w:val="21"/>
          <w:highlight w:val="none"/>
          <w:lang w:val="en-US" w:eastAsia="zh-CN"/>
        </w:rPr>
      </w:pPr>
      <w:r>
        <w:rPr>
          <w:rFonts w:hint="eastAsia" w:ascii="华文中宋" w:hAnsi="华文中宋" w:eastAsia="华文中宋" w:cs="Times New Roman"/>
          <w:b/>
          <w:bCs/>
          <w:color w:val="auto"/>
          <w:sz w:val="21"/>
          <w:szCs w:val="21"/>
          <w:highlight w:val="none"/>
          <w:lang w:val="en-US" w:eastAsia="zh-CN"/>
        </w:rPr>
        <w:t>一、商务要求</w:t>
      </w:r>
    </w:p>
    <w:p w14:paraId="38AF7384">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zh-CN"/>
        </w:rPr>
      </w:pPr>
      <w:r>
        <w:rPr>
          <w:rFonts w:hint="eastAsia" w:ascii="华文中宋" w:hAnsi="华文中宋" w:eastAsia="华文中宋" w:cs="Times New Roman"/>
          <w:color w:val="auto"/>
          <w:sz w:val="21"/>
          <w:szCs w:val="21"/>
          <w:highlight w:val="none"/>
          <w:lang w:val="en-US" w:eastAsia="zh-CN"/>
        </w:rPr>
        <w:t>1、</w:t>
      </w:r>
      <w:r>
        <w:rPr>
          <w:rFonts w:hint="eastAsia" w:ascii="华文中宋" w:hAnsi="华文中宋" w:eastAsia="华文中宋" w:cs="Times New Roman"/>
          <w:color w:val="auto"/>
          <w:sz w:val="21"/>
          <w:szCs w:val="21"/>
          <w:highlight w:val="none"/>
          <w:lang w:val="zh-CN"/>
        </w:rPr>
        <w:t>项目名称：</w:t>
      </w:r>
      <w:r>
        <w:rPr>
          <w:rFonts w:hint="eastAsia" w:ascii="华文中宋" w:hAnsi="华文中宋" w:eastAsia="华文中宋" w:cs="Times New Roman"/>
          <w:color w:val="auto"/>
          <w:sz w:val="21"/>
          <w:szCs w:val="21"/>
          <w:highlight w:val="none"/>
          <w:lang w:val="en-US" w:eastAsia="zh-CN"/>
        </w:rPr>
        <w:t>临县道情研究中心-舞剧《万里茶道》设备购置项目</w:t>
      </w:r>
    </w:p>
    <w:p w14:paraId="66224ADD">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2</w:t>
      </w:r>
      <w:r>
        <w:rPr>
          <w:rFonts w:hint="eastAsia" w:ascii="华文中宋" w:hAnsi="华文中宋" w:eastAsia="华文中宋" w:cs="Times New Roman"/>
          <w:color w:val="auto"/>
          <w:sz w:val="21"/>
          <w:szCs w:val="21"/>
          <w:highlight w:val="none"/>
          <w:lang w:val="zh-CN"/>
        </w:rPr>
        <w:t>、预算金额：</w:t>
      </w:r>
      <w:r>
        <w:rPr>
          <w:rFonts w:hint="eastAsia" w:ascii="华文中宋" w:hAnsi="华文中宋" w:eastAsia="华文中宋" w:cs="Times New Roman"/>
          <w:color w:val="auto"/>
          <w:sz w:val="21"/>
          <w:szCs w:val="21"/>
          <w:highlight w:val="none"/>
          <w:lang w:val="en-US" w:eastAsia="zh-CN"/>
        </w:rPr>
        <w:t>77万元</w:t>
      </w:r>
    </w:p>
    <w:p w14:paraId="58D8C4A3">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3、</w:t>
      </w:r>
      <w:r>
        <w:rPr>
          <w:rFonts w:hint="eastAsia" w:ascii="华文中宋" w:hAnsi="华文中宋" w:eastAsia="华文中宋" w:cs="Times New Roman"/>
          <w:color w:val="auto"/>
          <w:sz w:val="21"/>
          <w:szCs w:val="21"/>
          <w:highlight w:val="none"/>
        </w:rPr>
        <w:t>供</w:t>
      </w:r>
      <w:r>
        <w:rPr>
          <w:rFonts w:hint="eastAsia" w:ascii="华文中宋" w:hAnsi="华文中宋" w:eastAsia="华文中宋" w:cs="Times New Roman"/>
          <w:color w:val="auto"/>
          <w:sz w:val="21"/>
          <w:szCs w:val="21"/>
          <w:highlight w:val="none"/>
          <w:lang w:val="en-US" w:eastAsia="zh-CN"/>
        </w:rPr>
        <w:t xml:space="preserve"> </w:t>
      </w:r>
      <w:r>
        <w:rPr>
          <w:rFonts w:hint="eastAsia" w:ascii="华文中宋" w:hAnsi="华文中宋" w:eastAsia="华文中宋" w:cs="Times New Roman"/>
          <w:color w:val="auto"/>
          <w:sz w:val="21"/>
          <w:szCs w:val="21"/>
          <w:highlight w:val="none"/>
        </w:rPr>
        <w:t>货</w:t>
      </w:r>
      <w:r>
        <w:rPr>
          <w:rFonts w:hint="eastAsia" w:ascii="华文中宋" w:hAnsi="华文中宋" w:eastAsia="华文中宋" w:cs="Times New Roman"/>
          <w:color w:val="auto"/>
          <w:sz w:val="21"/>
          <w:szCs w:val="21"/>
          <w:highlight w:val="none"/>
          <w:lang w:val="en-US" w:eastAsia="zh-CN"/>
        </w:rPr>
        <w:t xml:space="preserve"> </w:t>
      </w:r>
      <w:r>
        <w:rPr>
          <w:rFonts w:hint="eastAsia" w:ascii="华文中宋" w:hAnsi="华文中宋" w:eastAsia="华文中宋" w:cs="Times New Roman"/>
          <w:color w:val="auto"/>
          <w:sz w:val="21"/>
          <w:szCs w:val="21"/>
          <w:highlight w:val="none"/>
        </w:rPr>
        <w:t>期</w:t>
      </w:r>
      <w:r>
        <w:rPr>
          <w:rFonts w:hint="eastAsia" w:ascii="华文中宋" w:hAnsi="华文中宋" w:eastAsia="华文中宋" w:cs="Times New Roman"/>
          <w:color w:val="auto"/>
          <w:sz w:val="21"/>
          <w:szCs w:val="21"/>
          <w:highlight w:val="none"/>
          <w:lang w:eastAsia="zh-CN"/>
        </w:rPr>
        <w:t>：</w:t>
      </w:r>
      <w:r>
        <w:rPr>
          <w:rFonts w:hint="eastAsia" w:ascii="华文中宋" w:hAnsi="华文中宋" w:eastAsia="华文中宋" w:cs="Times New Roman"/>
          <w:color w:val="auto"/>
          <w:sz w:val="21"/>
          <w:szCs w:val="21"/>
          <w:highlight w:val="none"/>
          <w:lang w:val="en-US" w:eastAsia="zh-CN"/>
        </w:rPr>
        <w:t>合同签订后30日历天内</w:t>
      </w:r>
    </w:p>
    <w:p w14:paraId="78CA8C0F">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4</w:t>
      </w:r>
      <w:r>
        <w:rPr>
          <w:rFonts w:hint="eastAsia" w:ascii="华文中宋" w:hAnsi="华文中宋" w:eastAsia="华文中宋" w:cs="Times New Roman"/>
          <w:color w:val="auto"/>
          <w:sz w:val="21"/>
          <w:szCs w:val="21"/>
          <w:highlight w:val="none"/>
          <w:lang w:val="zh-CN"/>
        </w:rPr>
        <w:t>、交货地点：</w:t>
      </w:r>
      <w:r>
        <w:rPr>
          <w:rFonts w:hint="eastAsia" w:ascii="华文中宋" w:hAnsi="华文中宋" w:eastAsia="华文中宋" w:cs="Times New Roman"/>
          <w:color w:val="auto"/>
          <w:sz w:val="21"/>
          <w:szCs w:val="21"/>
          <w:highlight w:val="none"/>
          <w:lang w:val="en-US" w:eastAsia="zh-CN"/>
        </w:rPr>
        <w:t>临县道情研究中心</w:t>
      </w:r>
      <w:r>
        <w:rPr>
          <w:rFonts w:hint="eastAsia" w:ascii="华文中宋" w:hAnsi="华文中宋" w:eastAsia="华文中宋" w:cs="Times New Roman"/>
          <w:color w:val="auto"/>
          <w:sz w:val="21"/>
          <w:szCs w:val="21"/>
          <w:highlight w:val="none"/>
          <w:lang w:val="zh-CN" w:eastAsia="zh-CN"/>
        </w:rPr>
        <w:t>指定地点</w:t>
      </w:r>
    </w:p>
    <w:p w14:paraId="260BD7A5">
      <w:pPr>
        <w:pStyle w:val="21"/>
        <w:snapToGrid w:val="0"/>
        <w:spacing w:line="360" w:lineRule="auto"/>
        <w:ind w:firstLine="420" w:firstLineChars="200"/>
        <w:textAlignment w:val="auto"/>
        <w:rPr>
          <w:rFonts w:hint="default"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5、付款方式：项目验收合格后一次性付清</w:t>
      </w:r>
    </w:p>
    <w:p w14:paraId="16A87546">
      <w:pPr>
        <w:pStyle w:val="21"/>
        <w:snapToGrid w:val="0"/>
        <w:spacing w:line="360" w:lineRule="auto"/>
        <w:ind w:firstLine="420" w:firstLineChars="200"/>
        <w:textAlignment w:val="auto"/>
        <w:rPr>
          <w:rFonts w:hint="default"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6、质 保 期：两年</w:t>
      </w:r>
    </w:p>
    <w:p w14:paraId="14E64677">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7</w:t>
      </w:r>
      <w:r>
        <w:rPr>
          <w:rFonts w:hint="eastAsia" w:ascii="华文中宋" w:hAnsi="华文中宋" w:eastAsia="华文中宋" w:cs="Times New Roman"/>
          <w:color w:val="auto"/>
          <w:sz w:val="21"/>
          <w:szCs w:val="21"/>
          <w:highlight w:val="none"/>
        </w:rPr>
        <w:t>、货物质量：质量标准达到国家货物相关法律规定，验收达到合格。</w:t>
      </w:r>
    </w:p>
    <w:p w14:paraId="54290FA6">
      <w:pPr>
        <w:pStyle w:val="21"/>
        <w:snapToGrid w:val="0"/>
        <w:spacing w:line="360" w:lineRule="auto"/>
        <w:ind w:firstLine="420" w:firstLineChars="200"/>
        <w:textAlignment w:val="auto"/>
        <w:rPr>
          <w:rFonts w:hint="eastAsia" w:ascii="华文中宋" w:hAnsi="华文中宋" w:eastAsia="华文中宋" w:cs="Times New Roman"/>
          <w:b/>
          <w:bCs/>
          <w:color w:val="auto"/>
          <w:sz w:val="21"/>
          <w:szCs w:val="21"/>
          <w:highlight w:val="none"/>
          <w:lang w:val="en-US" w:eastAsia="zh-CN"/>
        </w:rPr>
      </w:pPr>
      <w:r>
        <w:rPr>
          <w:rFonts w:hint="eastAsia" w:ascii="华文中宋" w:hAnsi="华文中宋" w:eastAsia="华文中宋" w:cs="Times New Roman"/>
          <w:b/>
          <w:bCs/>
          <w:color w:val="auto"/>
          <w:sz w:val="21"/>
          <w:szCs w:val="21"/>
          <w:highlight w:val="none"/>
          <w:lang w:val="en-US" w:eastAsia="zh-CN"/>
        </w:rPr>
        <w:t>二、技术要求</w:t>
      </w:r>
    </w:p>
    <w:p w14:paraId="280FDCB4">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（1）采购内容</w:t>
      </w:r>
    </w:p>
    <w:tbl>
      <w:tblPr>
        <w:tblStyle w:val="14"/>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4951"/>
        <w:gridCol w:w="1177"/>
        <w:gridCol w:w="1141"/>
      </w:tblGrid>
      <w:tr w14:paraId="10DE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FC7">
            <w:pPr>
              <w:pStyle w:val="21"/>
              <w:snapToGrid w:val="0"/>
              <w:spacing w:line="360" w:lineRule="auto"/>
              <w:jc w:val="center"/>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序号</w:t>
            </w:r>
          </w:p>
        </w:tc>
        <w:tc>
          <w:tcPr>
            <w:tcW w:w="4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64E3">
            <w:pPr>
              <w:pStyle w:val="21"/>
              <w:snapToGrid w:val="0"/>
              <w:spacing w:line="360" w:lineRule="auto"/>
              <w:ind w:firstLine="420" w:firstLineChars="200"/>
              <w:jc w:val="center"/>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标的名称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8AC">
            <w:pPr>
              <w:pStyle w:val="21"/>
              <w:snapToGrid w:val="0"/>
              <w:spacing w:line="360" w:lineRule="auto"/>
              <w:jc w:val="center"/>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单位</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735">
            <w:pPr>
              <w:pStyle w:val="21"/>
              <w:snapToGrid w:val="0"/>
              <w:spacing w:line="360" w:lineRule="auto"/>
              <w:jc w:val="center"/>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数量</w:t>
            </w:r>
          </w:p>
        </w:tc>
      </w:tr>
      <w:tr w14:paraId="3C12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348D">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9373">
            <w:pPr>
              <w:pStyle w:val="21"/>
              <w:snapToGrid w:val="0"/>
              <w:spacing w:line="360" w:lineRule="auto"/>
              <w:ind w:firstLine="420" w:firstLineChars="200"/>
              <w:jc w:val="center"/>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激光投影机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6BD">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台</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342">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rPr>
            </w:pPr>
            <w:r>
              <w:rPr>
                <w:rFonts w:hint="eastAsia" w:ascii="华文中宋" w:hAnsi="华文中宋" w:eastAsia="华文中宋" w:cs="Times New Roman"/>
                <w:color w:val="auto"/>
                <w:sz w:val="21"/>
                <w:szCs w:val="21"/>
                <w:highlight w:val="none"/>
                <w:lang w:val="en-US" w:eastAsia="zh-CN"/>
              </w:rPr>
              <w:t>1</w:t>
            </w:r>
          </w:p>
        </w:tc>
      </w:tr>
    </w:tbl>
    <w:p w14:paraId="193941A1">
      <w:pPr>
        <w:pStyle w:val="21"/>
        <w:snapToGrid w:val="0"/>
        <w:spacing w:line="360" w:lineRule="auto"/>
        <w:textAlignment w:val="auto"/>
        <w:rPr>
          <w:rFonts w:hint="default" w:ascii="华文中宋" w:hAnsi="华文中宋" w:eastAsia="华文中宋" w:cs="Times New Roman"/>
          <w:color w:val="auto"/>
          <w:sz w:val="21"/>
          <w:szCs w:val="21"/>
          <w:highlight w:val="none"/>
          <w:lang w:val="en-US" w:eastAsia="zh-CN"/>
        </w:rPr>
      </w:pPr>
    </w:p>
    <w:p w14:paraId="6594AD19">
      <w:pPr>
        <w:pStyle w:val="21"/>
        <w:snapToGrid w:val="0"/>
        <w:spacing w:line="360" w:lineRule="auto"/>
        <w:ind w:firstLine="420" w:firstLineChars="200"/>
        <w:textAlignment w:val="auto"/>
        <w:rPr>
          <w:rFonts w:ascii="华文中宋" w:hAnsi="华文中宋" w:eastAsia="华文中宋"/>
          <w:szCs w:val="21"/>
        </w:rPr>
      </w:pPr>
      <w:r>
        <w:rPr>
          <w:rFonts w:hint="eastAsia" w:ascii="华文中宋" w:hAnsi="华文中宋" w:eastAsia="华文中宋" w:cs="Times New Roman"/>
          <w:color w:val="auto"/>
          <w:sz w:val="21"/>
          <w:szCs w:val="21"/>
          <w:highlight w:val="none"/>
          <w:lang w:val="en-US" w:eastAsia="zh-CN"/>
        </w:rPr>
        <w:t>（2）技术参数</w:t>
      </w:r>
    </w:p>
    <w:p w14:paraId="2B9796FF">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bookmarkStart w:id="71" w:name="PO_TDCUS_ITEM_P_REQ_FILE_1_1_1"/>
      <w:r>
        <w:rPr>
          <w:rFonts w:hint="default" w:ascii="华文中宋" w:hAnsi="华文中宋" w:eastAsia="华文中宋" w:cs="Times New Roman"/>
          <w:color w:val="auto"/>
          <w:sz w:val="21"/>
          <w:szCs w:val="21"/>
          <w:highlight w:val="none"/>
          <w:lang w:val="en-US" w:eastAsia="zh-CN"/>
        </w:rPr>
        <w:t>★</w:t>
      </w:r>
      <w:r>
        <w:rPr>
          <w:rFonts w:hint="eastAsia" w:ascii="华文中宋" w:hAnsi="华文中宋" w:eastAsia="华文中宋" w:cs="Times New Roman"/>
          <w:color w:val="auto"/>
          <w:sz w:val="21"/>
          <w:szCs w:val="21"/>
          <w:highlight w:val="none"/>
          <w:lang w:val="en-US" w:eastAsia="zh-CN"/>
        </w:rPr>
        <w:t>1.投影技术：三芯片DLP成像技术,芯片尺寸≥0.9″。</w:t>
      </w:r>
    </w:p>
    <w:p w14:paraId="3C148B9C">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2.分辨率：原生分辨率≥2560×1600，支持4K UHD（3840×2</w:t>
      </w:r>
      <w:r>
        <w:rPr>
          <w:rFonts w:hint="default" w:ascii="华文中宋" w:hAnsi="华文中宋" w:eastAsia="华文中宋" w:cs="Times New Roman"/>
          <w:color w:val="auto"/>
          <w:sz w:val="21"/>
          <w:szCs w:val="21"/>
          <w:highlight w:val="none"/>
          <w:lang w:val="en-US" w:eastAsia="zh-CN"/>
        </w:rPr>
        <w:t>40</w:t>
      </w:r>
      <w:r>
        <w:rPr>
          <w:rFonts w:hint="eastAsia" w:ascii="华文中宋" w:hAnsi="华文中宋" w:eastAsia="华文中宋" w:cs="Times New Roman"/>
          <w:color w:val="auto"/>
          <w:sz w:val="21"/>
          <w:szCs w:val="21"/>
          <w:highlight w:val="none"/>
          <w:lang w:val="en-US" w:eastAsia="zh-CN"/>
        </w:rPr>
        <w:t>0）和更高处理分辨率（5120×3200），适合高清晰度显示需求。</w:t>
      </w:r>
    </w:p>
    <w:p w14:paraId="29633232">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default" w:ascii="华文中宋" w:hAnsi="华文中宋" w:eastAsia="华文中宋" w:cs="Times New Roman"/>
          <w:color w:val="auto"/>
          <w:sz w:val="21"/>
          <w:szCs w:val="21"/>
          <w:highlight w:val="none"/>
          <w:lang w:val="en-US" w:eastAsia="zh-CN"/>
        </w:rPr>
        <w:t>★</w:t>
      </w:r>
      <w:r>
        <w:rPr>
          <w:rFonts w:hint="eastAsia" w:ascii="华文中宋" w:hAnsi="华文中宋" w:eastAsia="华文中宋" w:cs="Times New Roman"/>
          <w:color w:val="auto"/>
          <w:sz w:val="21"/>
          <w:szCs w:val="21"/>
          <w:highlight w:val="none"/>
          <w:lang w:val="en-US" w:eastAsia="zh-CN"/>
        </w:rPr>
        <w:t>3.光源类型：红蓝双色激光或RGB三色激光，光源寿命：≥20000小时。</w:t>
      </w:r>
    </w:p>
    <w:p w14:paraId="17B93A8F">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4.亮度：≥40000 ISO流明/≥37500(WQ)/≥36500(4K UHD)。</w:t>
      </w:r>
    </w:p>
    <w:p w14:paraId="551F5BB9">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5.静态对比度：≥2000:1 / 动态对比度 ≥20000:1。</w:t>
      </w:r>
    </w:p>
    <w:p w14:paraId="3B78FA9E">
      <w:pPr>
        <w:pStyle w:val="21"/>
        <w:snapToGrid w:val="0"/>
        <w:spacing w:line="360" w:lineRule="auto"/>
        <w:ind w:firstLine="420" w:firstLineChars="200"/>
        <w:textAlignment w:val="auto"/>
        <w:rPr>
          <w:rFonts w:hint="default"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6.亮（照）度均匀性：≥90%。</w:t>
      </w:r>
    </w:p>
    <w:p w14:paraId="4E838F80">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7.提供多种镜头选择，包括但不限于TLD+0.39:1,0.65-0.85,0.8-1.16,1.16-1.49,1.5-2.0,2.0-2.8,2.8-4,5,4.5-7.5,7.5-11.5，适应不同的安装环境和投射距离需求。</w:t>
      </w:r>
    </w:p>
    <w:p w14:paraId="36252076">
      <w:pPr>
        <w:pStyle w:val="21"/>
        <w:snapToGrid w:val="0"/>
        <w:spacing w:line="360" w:lineRule="auto"/>
        <w:ind w:firstLine="420" w:firstLineChars="200"/>
        <w:textAlignment w:val="auto"/>
        <w:rPr>
          <w:rFonts w:hint="default"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8.输入分辨率：支持4K(4096 x 2160)输入。</w:t>
      </w:r>
    </w:p>
    <w:p w14:paraId="70C04FC7">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9.支持水平与垂直边缘融合（ScenergiX）、数字挡光板、Picture-by-Picture（同时处理两个以上信号源）、Warp（直接调节OSD+工具组）、内置翘曲和混合、梯形校正。</w:t>
      </w:r>
    </w:p>
    <w:p w14:paraId="34E9624A">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 xml:space="preserve">10.消散BTU:上限12795BTU/小时。   </w:t>
      </w:r>
    </w:p>
    <w:p w14:paraId="3395676F">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11.镜头位移：垂直：-100%至+130% / 水平：+/-40%（记忆型变焦镜头）。</w:t>
      </w:r>
    </w:p>
    <w:p w14:paraId="7472D6DC">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12.信号接口：支持HDBaseT；HDMI 2.0（HDCP 2.2）；DP 1.2（HDCP 1.3）；Quad SDI/HDSDI/双HDSDI/6G/高清接口；确保与各种信号源的兼容性。</w:t>
      </w:r>
    </w:p>
    <w:p w14:paraId="1F1429C8">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default" w:ascii="华文中宋" w:hAnsi="华文中宋" w:eastAsia="华文中宋" w:cs="Times New Roman"/>
          <w:color w:val="auto"/>
          <w:sz w:val="21"/>
          <w:szCs w:val="21"/>
          <w:highlight w:val="none"/>
          <w:lang w:val="en-US" w:eastAsia="zh-CN"/>
        </w:rPr>
        <w:t>★</w:t>
      </w:r>
      <w:r>
        <w:rPr>
          <w:rFonts w:hint="eastAsia" w:ascii="华文中宋" w:hAnsi="华文中宋" w:eastAsia="华文中宋" w:cs="Times New Roman"/>
          <w:color w:val="auto"/>
          <w:sz w:val="21"/>
          <w:szCs w:val="21"/>
          <w:highlight w:val="none"/>
          <w:lang w:val="en-US" w:eastAsia="zh-CN"/>
        </w:rPr>
        <w:t>13.控制接口：支持DMX512控制台、XLR有线 + IR、RS232、Wifi、GSM（可选）便于远程控制和集成到自动化系统中。</w:t>
      </w:r>
    </w:p>
    <w:p w14:paraId="39D1FB09">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default" w:ascii="华文中宋" w:hAnsi="华文中宋" w:eastAsia="华文中宋" w:cs="Times New Roman"/>
          <w:color w:val="auto"/>
          <w:sz w:val="21"/>
          <w:szCs w:val="21"/>
          <w:highlight w:val="none"/>
          <w:lang w:val="en-US" w:eastAsia="zh-CN"/>
        </w:rPr>
        <w:t>14</w:t>
      </w:r>
      <w:r>
        <w:rPr>
          <w:rFonts w:hint="eastAsia" w:ascii="华文中宋" w:hAnsi="华文中宋" w:eastAsia="华文中宋" w:cs="Times New Roman"/>
          <w:color w:val="auto"/>
          <w:sz w:val="21"/>
          <w:szCs w:val="21"/>
          <w:highlight w:val="none"/>
          <w:lang w:val="en-US" w:eastAsia="zh-CN"/>
        </w:rPr>
        <w:t>.色域：≥REC.709。</w:t>
      </w:r>
    </w:p>
    <w:p w14:paraId="42109BB3">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15.功耗：≤3750W。</w:t>
      </w:r>
    </w:p>
    <w:p w14:paraId="78D5A15D">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16.3D支持：支持主动和被动立体3D功能，适合虚拟现实或3D展示。</w:t>
      </w:r>
    </w:p>
    <w:p w14:paraId="2E8A8339">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17.CLO：支持稳定光输出模式。</w:t>
      </w:r>
    </w:p>
    <w:p w14:paraId="7F275616">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18.色彩纠正：支持P7色彩纠正。</w:t>
      </w:r>
    </w:p>
    <w:p w14:paraId="4F80F974">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19.噪音级别：≤58dB(A)。</w:t>
      </w:r>
    </w:p>
    <w:p w14:paraId="5648C3EA">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20.操作环境温度：0°-40°C/ 32°-104°F（45°C功率降低）。</w:t>
      </w:r>
    </w:p>
    <w:p w14:paraId="2CA3221F">
      <w:pPr>
        <w:pStyle w:val="21"/>
        <w:snapToGrid w:val="0"/>
        <w:spacing w:line="360" w:lineRule="auto"/>
        <w:ind w:firstLine="420" w:firstLineChars="2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21.工作湿度：0-80%（无冷凝）。</w:t>
      </w:r>
    </w:p>
    <w:p w14:paraId="1F8A4440">
      <w:pPr>
        <w:pStyle w:val="21"/>
        <w:snapToGrid w:val="0"/>
        <w:spacing w:line="360" w:lineRule="auto"/>
        <w:ind w:firstLine="420" w:firstLineChars="200"/>
        <w:textAlignment w:val="auto"/>
        <w:rPr>
          <w:rFonts w:hint="default"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color w:val="auto"/>
          <w:sz w:val="21"/>
          <w:szCs w:val="21"/>
          <w:highlight w:val="none"/>
          <w:lang w:val="en-US" w:eastAsia="zh-CN"/>
        </w:rPr>
        <w:t>22.尺寸(长×宽×高):≥830×660×350mm。</w:t>
      </w:r>
    </w:p>
    <w:p w14:paraId="48C9B371">
      <w:pPr>
        <w:pStyle w:val="21"/>
        <w:snapToGrid w:val="0"/>
        <w:spacing w:line="360" w:lineRule="auto"/>
        <w:ind w:firstLine="210" w:firstLineChars="100"/>
        <w:textAlignment w:val="auto"/>
        <w:rPr>
          <w:rFonts w:hint="eastAsia" w:ascii="华文中宋" w:hAnsi="华文中宋" w:eastAsia="华文中宋"/>
          <w:b/>
          <w:kern w:val="2"/>
          <w:szCs w:val="24"/>
          <w:lang w:eastAsia="zh-CN"/>
        </w:rPr>
      </w:pPr>
      <w:r>
        <w:rPr>
          <w:rFonts w:hint="eastAsia" w:ascii="华文中宋" w:hAnsi="华文中宋" w:eastAsia="华文中宋" w:cs="Times New Roman"/>
          <w:color w:val="auto"/>
          <w:sz w:val="21"/>
          <w:szCs w:val="21"/>
          <w:highlight w:val="none"/>
          <w:lang w:val="en-US" w:eastAsia="zh-CN"/>
        </w:rPr>
        <w:t>23.重量：≤</w:t>
      </w:r>
      <w:r>
        <w:rPr>
          <w:rFonts w:hint="default" w:ascii="华文中宋" w:hAnsi="华文中宋" w:eastAsia="华文中宋" w:cs="Times New Roman"/>
          <w:color w:val="auto"/>
          <w:sz w:val="21"/>
          <w:szCs w:val="21"/>
          <w:highlight w:val="none"/>
          <w:lang w:val="en-US" w:eastAsia="zh-CN"/>
        </w:rPr>
        <w:t>92</w:t>
      </w:r>
      <w:r>
        <w:rPr>
          <w:rFonts w:hint="eastAsia" w:ascii="华文中宋" w:hAnsi="华文中宋" w:eastAsia="华文中宋" w:cs="Times New Roman"/>
          <w:color w:val="auto"/>
          <w:sz w:val="21"/>
          <w:szCs w:val="21"/>
          <w:highlight w:val="none"/>
          <w:lang w:val="en-US" w:eastAsia="zh-CN"/>
        </w:rPr>
        <w:t>kg。</w:t>
      </w:r>
      <w:bookmarkEnd w:id="71"/>
    </w:p>
    <w:p w14:paraId="076808D1">
      <w:pPr>
        <w:pStyle w:val="21"/>
        <w:snapToGrid w:val="0"/>
        <w:spacing w:line="360" w:lineRule="auto"/>
        <w:textAlignment w:val="auto"/>
        <w:rPr>
          <w:rFonts w:ascii="华文中宋" w:hAnsi="华文中宋" w:eastAsia="华文中宋" w:cs="华文中宋"/>
          <w:b/>
        </w:rPr>
      </w:pPr>
      <w:r>
        <w:rPr>
          <w:rFonts w:hint="eastAsia" w:ascii="华文中宋" w:hAnsi="华文中宋" w:eastAsia="华文中宋" w:cs="华文中宋"/>
          <w:b/>
          <w:lang w:val="en-US" w:eastAsia="zh-CN"/>
        </w:rPr>
        <w:t>六</w:t>
      </w:r>
      <w:r>
        <w:rPr>
          <w:rFonts w:hint="eastAsia" w:ascii="华文中宋" w:hAnsi="华文中宋" w:eastAsia="华文中宋" w:cs="华文中宋"/>
          <w:b/>
        </w:rPr>
        <w:t>、其他</w:t>
      </w:r>
    </w:p>
    <w:p w14:paraId="7815D063">
      <w:pPr>
        <w:pStyle w:val="21"/>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投标人须保持登陆山西政府采购平台，随时准备对评标委员会在平台上的询问予以解答。</w:t>
      </w:r>
    </w:p>
    <w:p w14:paraId="3B2EA855">
      <w:pPr>
        <w:rPr>
          <w:rFonts w:ascii="华文中宋" w:hAnsi="华文中宋" w:eastAsia="华文中宋"/>
          <w:szCs w:val="21"/>
        </w:rPr>
      </w:pPr>
      <w:bookmarkStart w:id="72" w:name="_Toc424378696"/>
      <w:bookmarkStart w:id="73" w:name="_Toc352761948"/>
    </w:p>
    <w:p w14:paraId="08C47446">
      <w:pPr>
        <w:pStyle w:val="19"/>
        <w:pageBreakBefore/>
        <w:numPr>
          <w:ilvl w:val="0"/>
          <w:numId w:val="0"/>
        </w:numPr>
        <w:snapToGrid w:val="0"/>
        <w:spacing w:before="0" w:after="0"/>
        <w:rPr>
          <w:rFonts w:ascii="华文中宋" w:hAnsi="华文中宋" w:eastAsia="华文中宋"/>
          <w:b/>
        </w:rPr>
      </w:pPr>
      <w:bookmarkStart w:id="74" w:name="_Toc28436"/>
      <w:bookmarkStart w:id="75" w:name="_Toc91694430"/>
      <w:r>
        <w:rPr>
          <w:rFonts w:hint="eastAsia" w:ascii="华文中宋" w:hAnsi="华文中宋" w:eastAsia="华文中宋"/>
          <w:spacing w:val="20"/>
          <w:szCs w:val="28"/>
        </w:rPr>
        <w:t>第五部分</w:t>
      </w:r>
      <w:bookmarkEnd w:id="72"/>
      <w:bookmarkEnd w:id="73"/>
      <w:r>
        <w:rPr>
          <w:rFonts w:hint="eastAsia" w:ascii="华文中宋" w:hAnsi="华文中宋" w:eastAsia="华文中宋"/>
          <w:spacing w:val="20"/>
          <w:szCs w:val="28"/>
        </w:rPr>
        <w:t xml:space="preserve">  资格审查内容及标准</w:t>
      </w:r>
      <w:bookmarkEnd w:id="74"/>
      <w:bookmarkEnd w:id="75"/>
      <w:bookmarkStart w:id="76" w:name="_Toc400718590"/>
    </w:p>
    <w:p w14:paraId="7EAFCE26">
      <w:pPr>
        <w:pStyle w:val="21"/>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34AA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9E17251">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4851EBC2">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04FD9502">
            <w:pPr>
              <w:jc w:val="center"/>
              <w:rPr>
                <w:color w:val="auto"/>
                <w:highlight w:val="none"/>
              </w:rPr>
            </w:pPr>
            <w:r>
              <w:rPr>
                <w:rFonts w:hint="eastAsia" w:ascii="华文中宋" w:hAnsi="华文中宋" w:eastAsia="华文中宋"/>
                <w:color w:val="auto"/>
                <w:highlight w:val="none"/>
              </w:rPr>
              <w:t>标准</w:t>
            </w:r>
          </w:p>
        </w:tc>
      </w:tr>
      <w:tr w14:paraId="393C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9DB60DC">
            <w:pPr>
              <w:jc w:val="center"/>
              <w:rPr>
                <w:color w:val="auto"/>
                <w:highlight w:val="none"/>
              </w:rPr>
            </w:pPr>
            <w:r>
              <w:rPr>
                <w:rFonts w:ascii="华文中宋" w:hAnsi="华文中宋" w:eastAsia="华文中宋"/>
                <w:color w:val="auto"/>
                <w:highlight w:val="none"/>
              </w:rPr>
              <w:t>1</w:t>
            </w:r>
          </w:p>
        </w:tc>
        <w:tc>
          <w:tcPr>
            <w:tcW w:w="2659" w:type="dxa"/>
            <w:vAlign w:val="center"/>
          </w:tcPr>
          <w:p w14:paraId="3CB9EA17">
            <w:pPr>
              <w:rPr>
                <w:color w:val="auto"/>
                <w:highlight w:val="none"/>
              </w:rPr>
            </w:pPr>
            <w:r>
              <w:rPr>
                <w:rFonts w:hint="eastAsia" w:ascii="华文中宋" w:hAnsi="华文中宋" w:eastAsia="华文中宋"/>
                <w:color w:val="auto"/>
                <w:highlight w:val="none"/>
              </w:rPr>
              <w:t>投标人代表的证明</w:t>
            </w:r>
          </w:p>
        </w:tc>
        <w:tc>
          <w:tcPr>
            <w:tcW w:w="5387" w:type="dxa"/>
          </w:tcPr>
          <w:p w14:paraId="6FE117A6">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3DC06CE0">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66D5DE97">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71CED234">
            <w:pPr>
              <w:ind w:firstLine="420" w:firstLineChars="200"/>
              <w:rPr>
                <w:b/>
                <w:color w:val="auto"/>
                <w:highlight w:val="none"/>
              </w:rPr>
            </w:pPr>
            <w:r>
              <w:rPr>
                <w:rFonts w:hint="eastAsia" w:ascii="华文中宋" w:hAnsi="华文中宋" w:eastAsia="华文中宋"/>
                <w:b/>
                <w:color w:val="auto"/>
                <w:highlight w:val="none"/>
              </w:rPr>
              <w:t>内容齐全。</w:t>
            </w:r>
          </w:p>
        </w:tc>
      </w:tr>
      <w:tr w14:paraId="552E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8B6DBEF">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41D53E7E">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5147CADB">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3F6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FFA9A5A">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1DD14515">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2956B77A">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56843BA2">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01AAC728">
            <w:pPr>
              <w:ind w:firstLine="420" w:firstLineChars="200"/>
              <w:jc w:val="both"/>
              <w:rPr>
                <w:b/>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71D3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1154999">
            <w:pPr>
              <w:jc w:val="center"/>
              <w:rPr>
                <w:rFonts w:hint="default" w:eastAsia="宋体"/>
                <w:color w:val="auto"/>
                <w:highlight w:val="none"/>
                <w:lang w:val="en-US" w:eastAsia="zh-CN"/>
              </w:rPr>
            </w:pPr>
            <w:r>
              <w:rPr>
                <w:rFonts w:hint="eastAsia"/>
                <w:color w:val="auto"/>
                <w:highlight w:val="none"/>
                <w:lang w:val="en-US" w:eastAsia="zh-CN"/>
              </w:rPr>
              <w:t>4</w:t>
            </w:r>
          </w:p>
        </w:tc>
        <w:tc>
          <w:tcPr>
            <w:tcW w:w="2659" w:type="dxa"/>
            <w:vAlign w:val="center"/>
          </w:tcPr>
          <w:p w14:paraId="206F86B7">
            <w:pPr>
              <w:rPr>
                <w:color w:val="auto"/>
                <w:highlight w:val="none"/>
              </w:rPr>
            </w:pPr>
            <w:r>
              <w:rPr>
                <w:rFonts w:hint="eastAsia" w:ascii="华文中宋" w:hAnsi="华文中宋" w:eastAsia="华文中宋"/>
                <w:color w:val="auto"/>
                <w:highlight w:val="none"/>
              </w:rPr>
              <w:t>本项目要求的其他资格条件</w:t>
            </w:r>
          </w:p>
        </w:tc>
        <w:tc>
          <w:tcPr>
            <w:tcW w:w="5387" w:type="dxa"/>
          </w:tcPr>
          <w:p w14:paraId="61978C57">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投标人提供符合本项目其他资格条件的相关证明</w:t>
            </w:r>
          </w:p>
          <w:p w14:paraId="1D0A6CE9">
            <w:pPr>
              <w:ind w:firstLine="420" w:firstLineChars="200"/>
              <w:rPr>
                <w:b/>
                <w:color w:val="auto"/>
                <w:highlight w:val="none"/>
              </w:rPr>
            </w:pPr>
            <w:r>
              <w:rPr>
                <w:rFonts w:hint="eastAsia" w:ascii="华文中宋" w:hAnsi="华文中宋" w:eastAsia="华文中宋"/>
                <w:b/>
                <w:color w:val="auto"/>
                <w:highlight w:val="none"/>
              </w:rPr>
              <w:t>资格条件符合要求，扫描件清晰。</w:t>
            </w:r>
          </w:p>
        </w:tc>
      </w:tr>
    </w:tbl>
    <w:p w14:paraId="13AB7F08">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43002A31">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0D136DA5">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6372B11F">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40458120">
      <w:pPr>
        <w:pStyle w:val="19"/>
        <w:pageBreakBefore/>
        <w:numPr>
          <w:ilvl w:val="0"/>
          <w:numId w:val="0"/>
        </w:numPr>
        <w:snapToGrid w:val="0"/>
        <w:spacing w:before="0" w:after="0"/>
        <w:rPr>
          <w:rFonts w:ascii="华文中宋" w:hAnsi="华文中宋" w:eastAsia="华文中宋"/>
          <w:b/>
        </w:rPr>
      </w:pPr>
      <w:bookmarkStart w:id="77" w:name="_Toc28161"/>
      <w:bookmarkStart w:id="78" w:name="_Toc91694431"/>
      <w:r>
        <w:rPr>
          <w:rFonts w:hint="eastAsia" w:ascii="华文中宋" w:hAnsi="华文中宋" w:eastAsia="华文中宋"/>
          <w:spacing w:val="20"/>
          <w:szCs w:val="28"/>
        </w:rPr>
        <w:t>第六部分  评标标准和评标方法</w:t>
      </w:r>
      <w:bookmarkEnd w:id="77"/>
      <w:bookmarkEnd w:id="78"/>
    </w:p>
    <w:p w14:paraId="277F356A">
      <w:pPr>
        <w:pStyle w:val="21"/>
        <w:numPr>
          <w:ilvl w:val="0"/>
          <w:numId w:val="6"/>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289"/>
      </w:tblGrid>
      <w:tr w14:paraId="02C6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15A5485">
            <w:pPr>
              <w:jc w:val="center"/>
            </w:pPr>
            <w:r>
              <w:rPr>
                <w:rFonts w:hint="eastAsia" w:ascii="华文中宋" w:hAnsi="华文中宋" w:eastAsia="华文中宋"/>
              </w:rPr>
              <w:t>序号</w:t>
            </w:r>
          </w:p>
        </w:tc>
        <w:tc>
          <w:tcPr>
            <w:tcW w:w="2679" w:type="dxa"/>
            <w:vAlign w:val="center"/>
          </w:tcPr>
          <w:p w14:paraId="1D0CED7E">
            <w:pPr>
              <w:jc w:val="center"/>
            </w:pPr>
            <w:r>
              <w:rPr>
                <w:rFonts w:hint="eastAsia" w:ascii="华文中宋" w:hAnsi="华文中宋" w:eastAsia="华文中宋"/>
              </w:rPr>
              <w:t>内容</w:t>
            </w:r>
          </w:p>
        </w:tc>
        <w:tc>
          <w:tcPr>
            <w:tcW w:w="5289" w:type="dxa"/>
            <w:vAlign w:val="center"/>
          </w:tcPr>
          <w:p w14:paraId="77C68764">
            <w:pPr>
              <w:jc w:val="center"/>
            </w:pPr>
            <w:r>
              <w:rPr>
                <w:rFonts w:hint="eastAsia" w:ascii="华文中宋" w:hAnsi="华文中宋" w:eastAsia="华文中宋"/>
              </w:rPr>
              <w:t>标准</w:t>
            </w:r>
          </w:p>
        </w:tc>
      </w:tr>
      <w:tr w14:paraId="6151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0ED05519">
            <w:pPr>
              <w:jc w:val="center"/>
            </w:pPr>
            <w:r>
              <w:t>1</w:t>
            </w:r>
          </w:p>
        </w:tc>
        <w:tc>
          <w:tcPr>
            <w:tcW w:w="2679" w:type="dxa"/>
            <w:vAlign w:val="center"/>
          </w:tcPr>
          <w:p w14:paraId="00EA811B">
            <w:r>
              <w:rPr>
                <w:rFonts w:hint="eastAsia" w:ascii="华文中宋" w:hAnsi="华文中宋" w:eastAsia="华文中宋"/>
              </w:rPr>
              <w:t>投标文件的报价</w:t>
            </w:r>
          </w:p>
        </w:tc>
        <w:tc>
          <w:tcPr>
            <w:tcW w:w="5289" w:type="dxa"/>
          </w:tcPr>
          <w:p w14:paraId="36CEDE19">
            <w:pPr>
              <w:ind w:firstLine="420" w:firstLineChars="200"/>
              <w:rPr>
                <w:color w:val="auto"/>
                <w:highlight w:val="none"/>
              </w:rPr>
            </w:pPr>
            <w:r>
              <w:rPr>
                <w:rFonts w:hint="eastAsia" w:ascii="华文中宋" w:hAnsi="华文中宋" w:eastAsia="华文中宋"/>
                <w:color w:val="auto"/>
                <w:highlight w:val="none"/>
              </w:rPr>
              <w:t>所有投标报价均以人民币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0B7C0DDC">
            <w:pPr>
              <w:ind w:firstLine="420" w:firstLineChars="200"/>
              <w:rPr>
                <w:color w:val="auto"/>
                <w:highlight w:val="none"/>
              </w:rPr>
            </w:pPr>
            <w:r>
              <w:rPr>
                <w:rFonts w:hint="eastAsia" w:ascii="华文中宋" w:hAnsi="华文中宋" w:eastAsia="华文中宋"/>
                <w:color w:val="auto"/>
                <w:highlight w:val="none"/>
              </w:rPr>
              <w:t>投标人投报多包的，应对每包分别报价并分别填报开标报价一览表。</w:t>
            </w:r>
          </w:p>
          <w:p w14:paraId="27927199">
            <w:pPr>
              <w:ind w:firstLine="420" w:firstLineChars="200"/>
              <w:rPr>
                <w:color w:val="auto"/>
                <w:highlight w:val="none"/>
              </w:rPr>
            </w:pPr>
            <w:r>
              <w:rPr>
                <w:rFonts w:hint="eastAsia" w:ascii="华文中宋" w:hAnsi="华文中宋" w:eastAsia="华文中宋"/>
                <w:color w:val="auto"/>
                <w:highlight w:val="none"/>
              </w:rPr>
              <w:t>不接受可选择或可调整的报价。</w:t>
            </w:r>
          </w:p>
          <w:p w14:paraId="319A8529">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不接受超出本项目预算金额的报价</w:t>
            </w:r>
            <w:r>
              <w:rPr>
                <w:rFonts w:hint="eastAsia" w:ascii="华文中宋" w:hAnsi="华文中宋" w:eastAsia="华文中宋"/>
                <w:color w:val="auto"/>
                <w:highlight w:val="none"/>
                <w:lang w:eastAsia="zh-CN"/>
              </w:rPr>
              <w:t>。</w:t>
            </w:r>
          </w:p>
          <w:p w14:paraId="5C4C5593">
            <w:pPr>
              <w:ind w:firstLine="420" w:firstLineChars="200"/>
            </w:pPr>
            <w:r>
              <w:rPr>
                <w:rFonts w:hint="eastAsia" w:ascii="华文中宋" w:hAnsi="华文中宋" w:eastAsia="华文中宋"/>
                <w:color w:val="auto"/>
                <w:highlight w:val="none"/>
                <w:lang w:eastAsia="zh-CN"/>
              </w:rPr>
              <w:t>根据《关于推动解决政府采购异常低价问题的通知》 财库〔2026〕2号要求，执行政府采购异常低价审查。</w:t>
            </w:r>
          </w:p>
        </w:tc>
      </w:tr>
      <w:tr w14:paraId="4B9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7AB342DB">
            <w:pPr>
              <w:jc w:val="center"/>
            </w:pPr>
            <w:r>
              <w:t>2</w:t>
            </w:r>
          </w:p>
        </w:tc>
        <w:tc>
          <w:tcPr>
            <w:tcW w:w="2679" w:type="dxa"/>
            <w:vMerge w:val="restart"/>
            <w:vAlign w:val="center"/>
          </w:tcPr>
          <w:p w14:paraId="31810259">
            <w:pPr>
              <w:rPr>
                <w:rFonts w:ascii="华文中宋" w:hAnsi="华文中宋" w:eastAsia="华文中宋"/>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289" w:type="dxa"/>
          </w:tcPr>
          <w:p w14:paraId="255B5E2F">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中“商务要求”内容和投标文件的响应内容进行审查，没有做出实质性响应的做无效投标处理。</w:t>
            </w:r>
          </w:p>
        </w:tc>
      </w:tr>
      <w:tr w14:paraId="2B46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390E748F">
            <w:pPr>
              <w:jc w:val="center"/>
            </w:pPr>
          </w:p>
        </w:tc>
        <w:tc>
          <w:tcPr>
            <w:tcW w:w="2679" w:type="dxa"/>
            <w:vMerge w:val="continue"/>
            <w:vAlign w:val="center"/>
          </w:tcPr>
          <w:p w14:paraId="59E01DC7"/>
        </w:tc>
        <w:tc>
          <w:tcPr>
            <w:tcW w:w="5289" w:type="dxa"/>
          </w:tcPr>
          <w:p w14:paraId="0F2D48A5">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w:t>
            </w:r>
            <w:r>
              <w:rPr>
                <w:rFonts w:hint="eastAsia" w:ascii="华文中宋" w:hAnsi="华文中宋" w:eastAsia="华文中宋"/>
                <w:highlight w:val="none"/>
                <w:lang w:val="en-US" w:eastAsia="zh-CN"/>
              </w:rPr>
              <w:t>政策性及强制性要求</w:t>
            </w:r>
            <w:r>
              <w:rPr>
                <w:rFonts w:hint="eastAsia" w:ascii="华文中宋" w:hAnsi="华文中宋" w:eastAsia="华文中宋"/>
              </w:rPr>
              <w:t>”内容和投标文件的响应内容进行审查，没有做出实质性响应的做无效投标处理。</w:t>
            </w:r>
          </w:p>
        </w:tc>
      </w:tr>
      <w:tr w14:paraId="7AD6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439C62C0">
            <w:pPr>
              <w:jc w:val="center"/>
            </w:pPr>
          </w:p>
        </w:tc>
        <w:tc>
          <w:tcPr>
            <w:tcW w:w="2679" w:type="dxa"/>
            <w:vMerge w:val="continue"/>
            <w:vAlign w:val="center"/>
          </w:tcPr>
          <w:p w14:paraId="307BD7D2"/>
        </w:tc>
        <w:tc>
          <w:tcPr>
            <w:tcW w:w="5289" w:type="dxa"/>
          </w:tcPr>
          <w:p w14:paraId="053C5D96">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“服务要求”内容和投标文件的响应内容进行审查，没有做出实质性响应的做无效投标处理。</w:t>
            </w:r>
          </w:p>
        </w:tc>
      </w:tr>
      <w:tr w14:paraId="46D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E9DB302">
            <w:pPr>
              <w:jc w:val="center"/>
            </w:pPr>
          </w:p>
        </w:tc>
        <w:tc>
          <w:tcPr>
            <w:tcW w:w="2679" w:type="dxa"/>
            <w:vMerge w:val="continue"/>
            <w:vAlign w:val="center"/>
          </w:tcPr>
          <w:p w14:paraId="59B1BEDD"/>
        </w:tc>
        <w:tc>
          <w:tcPr>
            <w:tcW w:w="5289" w:type="dxa"/>
          </w:tcPr>
          <w:p w14:paraId="3850EB07">
            <w:pPr>
              <w:ind w:firstLine="420" w:firstLineChars="200"/>
              <w:rPr>
                <w:rFonts w:ascii="华文中宋" w:hAnsi="华文中宋" w:eastAsia="华文中宋"/>
              </w:rPr>
            </w:pPr>
            <w:r>
              <w:rPr>
                <w:rFonts w:hint="eastAsia" w:ascii="华文中宋" w:hAnsi="华文中宋" w:eastAsia="华文中宋"/>
              </w:rPr>
              <w:t>对照本文件第四部分的</w:t>
            </w:r>
            <w:r>
              <w:rPr>
                <w:rFonts w:hint="eastAsia" w:ascii="华文中宋" w:hAnsi="华文中宋" w:eastAsia="华文中宋"/>
                <w:highlight w:val="none"/>
                <w:lang w:val="en-US" w:eastAsia="zh-CN"/>
              </w:rPr>
              <w:t>实质性要求</w:t>
            </w:r>
            <w:r>
              <w:rPr>
                <w:rFonts w:hint="eastAsia" w:ascii="华文中宋" w:hAnsi="华文中宋" w:eastAsia="华文中宋"/>
              </w:rPr>
              <w:t>“技术要求”中标注“★”内容和投标文件的响应内容进行审查，没有做出实质性响应的做无效投标处理。</w:t>
            </w:r>
          </w:p>
          <w:p w14:paraId="66795357">
            <w:pPr>
              <w:ind w:firstLine="420" w:firstLineChars="200"/>
            </w:pPr>
            <w:r>
              <w:rPr>
                <w:rFonts w:hint="eastAsia" w:ascii="华文中宋" w:hAnsi="华文中宋" w:eastAsia="华文中宋"/>
              </w:rPr>
              <w:t>投标人照搬照抄招标文件技术要求内容的做无效投标处理。</w:t>
            </w:r>
          </w:p>
        </w:tc>
      </w:tr>
    </w:tbl>
    <w:p w14:paraId="66BE1A39">
      <w:pPr>
        <w:pStyle w:val="21"/>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5FDB3050">
      <w:pPr>
        <w:pStyle w:val="21"/>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469EDFA5">
      <w:pPr>
        <w:pStyle w:val="21"/>
        <w:snapToGrid w:val="0"/>
        <w:spacing w:line="480" w:lineRule="exact"/>
        <w:ind w:firstLine="420" w:firstLineChars="200"/>
        <w:rPr>
          <w:rFonts w:hint="eastAsia"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66B0E34C">
      <w:pPr>
        <w:pStyle w:val="2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s="Times New Roman"/>
          <w:highlight w:val="none"/>
          <w:lang w:val="en-US" w:eastAsia="zh-CN"/>
        </w:rPr>
        <w:t>根据财库【2016】198号文件第十九条规定：“对需要共同认定的事项存在争议的，按照少数服从多数的原则做出结论。”</w:t>
      </w:r>
    </w:p>
    <w:p w14:paraId="6E58789B">
      <w:pPr>
        <w:pStyle w:val="21"/>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7661942D">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4BF2AC0A">
      <w:pPr>
        <w:pStyle w:val="2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18BA552F">
      <w:pPr>
        <w:pStyle w:val="2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1540CE22">
      <w:pPr>
        <w:pStyle w:val="2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5CC97A6C">
      <w:pPr>
        <w:pStyle w:val="21"/>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53F782A5">
      <w:pPr>
        <w:pStyle w:val="21"/>
        <w:snapToGrid w:val="0"/>
        <w:spacing w:line="480" w:lineRule="exact"/>
        <w:ind w:firstLine="315" w:firstLineChars="150"/>
        <w:rPr>
          <w:rFonts w:ascii="华文中宋" w:hAnsi="华文中宋" w:eastAsia="华文中宋"/>
        </w:rPr>
      </w:pPr>
      <w:r>
        <w:rPr>
          <w:rFonts w:hint="eastAsia" w:ascii="华文中宋" w:hAnsi="华文中宋" w:eastAsia="华文中宋"/>
          <w:color w:val="auto"/>
          <w:highlight w:val="none"/>
        </w:rPr>
        <w:t>（四）</w:t>
      </w:r>
      <w:r>
        <w:rPr>
          <w:rFonts w:hint="eastAsia" w:ascii="华文中宋" w:hAnsi="华文中宋" w:eastAsia="华文中宋"/>
          <w:b w:val="0"/>
          <w:bCs/>
          <w:color w:val="auto"/>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5CFA625F">
      <w:pPr>
        <w:pStyle w:val="21"/>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5318680B">
      <w:pPr>
        <w:pStyle w:val="21"/>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0C175D24">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713BC2C4">
      <w:pPr>
        <w:pStyle w:val="2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6788ECD7">
      <w:pPr>
        <w:pStyle w:val="2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1E5522D6">
      <w:pPr>
        <w:pStyle w:val="2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5EF1A901">
      <w:pPr>
        <w:pStyle w:val="21"/>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315E623E">
      <w:pPr>
        <w:pStyle w:val="2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799F3474">
      <w:pPr>
        <w:pStyle w:val="21"/>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4806C1E7">
      <w:pPr>
        <w:pStyle w:val="2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129C3C7E">
      <w:pPr>
        <w:pStyle w:val="2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070D5C8C">
      <w:pPr>
        <w:pStyle w:val="2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6D89C600">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280582A1">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740B7E65">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51874A94">
      <w:pPr>
        <w:pStyle w:val="21"/>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27C929AC">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5BD0942F">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606803C7">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38AF766E">
      <w:pPr>
        <w:pStyle w:val="21"/>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6B6B923">
      <w:pPr>
        <w:pStyle w:val="2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rPr>
        <w:t>（九）</w:t>
      </w:r>
      <w:r>
        <w:rPr>
          <w:rFonts w:hint="eastAsia" w:ascii="华文中宋" w:hAnsi="华文中宋" w:eastAsia="华文中宋"/>
          <w:highlight w:val="none"/>
        </w:rPr>
        <w:t>监狱企业参加本项目的评审标准</w:t>
      </w:r>
    </w:p>
    <w:p w14:paraId="1C53E822">
      <w:pPr>
        <w:pStyle w:val="2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0FCE0556">
      <w:pPr>
        <w:pStyle w:val="2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5D58B469">
      <w:pPr>
        <w:pStyle w:val="2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6E37959A">
      <w:pPr>
        <w:pStyle w:val="21"/>
        <w:snapToGrid w:val="0"/>
        <w:spacing w:line="480" w:lineRule="exact"/>
        <w:ind w:firstLine="420" w:firstLineChars="200"/>
        <w:rPr>
          <w:rFonts w:hint="eastAsia" w:ascii="华文中宋" w:hAnsi="华文中宋" w:eastAsia="华文中宋"/>
          <w:i w:val="0"/>
          <w:iCs w:val="0"/>
          <w:highlight w:val="none"/>
          <w:u w:val="none"/>
          <w:lang w:eastAsia="zh-CN"/>
        </w:rPr>
      </w:pP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十</w:t>
      </w: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35361947">
      <w:pPr>
        <w:pStyle w:val="21"/>
        <w:snapToGrid w:val="0"/>
        <w:spacing w:line="480" w:lineRule="exact"/>
        <w:ind w:firstLine="420" w:firstLineChars="200"/>
        <w:rPr>
          <w:color w:val="auto"/>
          <w:highlight w:val="none"/>
        </w:rPr>
      </w:pPr>
      <w:r>
        <w:rPr>
          <w:rFonts w:hint="eastAsia" w:ascii="华文中宋" w:hAnsi="华文中宋" w:eastAsia="华文中宋"/>
          <w:i w:val="0"/>
          <w:iCs w:val="0"/>
          <w:highlight w:val="none"/>
          <w:u w:val="none"/>
        </w:rPr>
        <w:t>（</w:t>
      </w:r>
      <w:r>
        <w:rPr>
          <w:rFonts w:hint="eastAsia" w:ascii="华文中宋" w:hAnsi="华文中宋" w:eastAsia="华文中宋"/>
          <w:i w:val="0"/>
          <w:iCs w:val="0"/>
          <w:highlight w:val="none"/>
          <w:u w:val="none"/>
          <w:lang w:val="en-US" w:eastAsia="zh-CN"/>
        </w:rPr>
        <w:t>十一</w:t>
      </w:r>
      <w:r>
        <w:rPr>
          <w:rFonts w:hint="eastAsia" w:ascii="华文中宋" w:hAnsi="华文中宋" w:eastAsia="华文中宋"/>
          <w:i w:val="0"/>
          <w:iCs w:val="0"/>
          <w:highlight w:val="none"/>
          <w:u w:val="none"/>
        </w:rPr>
        <w:t>）</w:t>
      </w:r>
      <w:r>
        <w:rPr>
          <w:rFonts w:hint="eastAsia" w:ascii="华文中宋" w:hAnsi="华文中宋" w:eastAsia="华文中宋"/>
          <w:i w:val="0"/>
          <w:iCs w:val="0"/>
          <w:color w:val="auto"/>
          <w:highlight w:val="none"/>
          <w:u w:val="none"/>
        </w:rPr>
        <w:t>本项目涉及商品包装和快递包装的评审标准</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5E5F52DA">
      <w:pPr>
        <w:spacing w:line="360" w:lineRule="auto"/>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（十二）涉及绿色建筑和绿色建材政府强制采购的要求：</w:t>
      </w:r>
    </w:p>
    <w:p w14:paraId="7B4A8B0D">
      <w:pPr>
        <w:pStyle w:val="21"/>
        <w:snapToGrid w:val="0"/>
        <w:spacing w:line="480" w:lineRule="exact"/>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2804A421">
      <w:pPr>
        <w:pStyle w:val="21"/>
        <w:numPr>
          <w:ilvl w:val="0"/>
          <w:numId w:val="7"/>
        </w:numPr>
        <w:snapToGrid w:val="0"/>
        <w:spacing w:line="480" w:lineRule="exact"/>
        <w:ind w:firstLine="420" w:firstLineChars="200"/>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rPr>
        <w:t>实施本国产品标准及相关政策</w:t>
      </w:r>
    </w:p>
    <w:p w14:paraId="57BCDE04">
      <w:pPr>
        <w:spacing w:line="360" w:lineRule="auto"/>
        <w:ind w:firstLine="526"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2403944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36A3EC4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73597B2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5756E7C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2A3D181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BA00325">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5D3303C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0D9F6C1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10EE93C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02AAB76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45FFB45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2C0C7D35">
      <w:pPr>
        <w:spacing w:line="360" w:lineRule="auto"/>
        <w:ind w:firstLine="526"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1" name="图片 2"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020250930645245947614"/>
                    <pic:cNvPicPr>
                      <a:picLocks noChangeAspect="1"/>
                    </pic:cNvPicPr>
                  </pic:nvPicPr>
                  <pic:blipFill>
                    <a:blip r:embed="rId10"/>
                    <a:stretch>
                      <a:fillRect/>
                    </a:stretch>
                  </pic:blipFill>
                  <pic:spPr>
                    <a:xfrm>
                      <a:off x="0" y="0"/>
                      <a:ext cx="3402965" cy="624205"/>
                    </a:xfrm>
                    <a:prstGeom prst="rect">
                      <a:avLst/>
                    </a:prstGeom>
                    <a:noFill/>
                    <a:ln>
                      <a:noFill/>
                    </a:ln>
                  </pic:spPr>
                </pic:pic>
              </a:graphicData>
            </a:graphic>
          </wp:inline>
        </w:drawing>
      </w:r>
    </w:p>
    <w:p w14:paraId="010D3E4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C14F9C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4689DD5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70B87AF5">
      <w:pPr>
        <w:spacing w:line="360" w:lineRule="auto"/>
        <w:ind w:firstLine="526"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601E33F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33C3A2">
      <w:pPr>
        <w:spacing w:line="360" w:lineRule="auto"/>
        <w:ind w:firstLine="526"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541726F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34745F8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46A5A1C">
      <w:pPr>
        <w:spacing w:line="360" w:lineRule="auto"/>
        <w:ind w:firstLine="526"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2DCA410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1A9C80A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F255D2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6D9327C5">
      <w:pPr>
        <w:pStyle w:val="21"/>
        <w:numPr>
          <w:ilvl w:val="0"/>
          <w:numId w:val="8"/>
        </w:numPr>
        <w:snapToGrid w:val="0"/>
        <w:spacing w:line="480" w:lineRule="exact"/>
        <w:ind w:firstLine="420" w:firstLineChars="20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其他相关内容及要求详见国办发〔2025〕34号文件《国务院办公厅关于在政府采购中实施本国产品标准及相关政策的通知》。</w:t>
      </w:r>
    </w:p>
    <w:p w14:paraId="358C29D5">
      <w:pPr>
        <w:pStyle w:val="21"/>
        <w:snapToGrid w:val="0"/>
        <w:spacing w:line="480" w:lineRule="exact"/>
        <w:ind w:firstLine="420" w:firstLineChars="200"/>
        <w:rPr>
          <w:rFonts w:hint="eastAsia" w:ascii="华文中宋" w:hAnsi="华文中宋" w:eastAsia="华文中宋" w:cs="Times New Roman"/>
          <w:b/>
          <w:bCs/>
          <w:i w:val="0"/>
          <w:iCs w:val="0"/>
          <w:color w:val="auto"/>
          <w:kern w:val="0"/>
          <w:sz w:val="21"/>
          <w:szCs w:val="21"/>
          <w:highlight w:val="none"/>
          <w:u w:val="none"/>
          <w:lang w:val="en-US" w:eastAsia="zh-CN" w:bidi="ar-SA"/>
        </w:rPr>
      </w:pPr>
      <w:r>
        <w:rPr>
          <w:rFonts w:hint="eastAsia" w:ascii="华文中宋" w:hAnsi="华文中宋" w:eastAsia="华文中宋" w:cs="Times New Roman"/>
          <w:b/>
          <w:bCs/>
          <w:i w:val="0"/>
          <w:iCs w:val="0"/>
          <w:color w:val="auto"/>
          <w:kern w:val="0"/>
          <w:sz w:val="21"/>
          <w:szCs w:val="21"/>
          <w:highlight w:val="none"/>
          <w:u w:val="none"/>
          <w:lang w:val="en-US" w:eastAsia="zh-CN" w:bidi="ar-SA"/>
        </w:rPr>
        <w:t>（十四）强化政府采购异常低价审查</w:t>
      </w:r>
    </w:p>
    <w:p w14:paraId="69C4ABD4">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19EE9983">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15C731D7">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65917618">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00C2F9B0">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049C48EE">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35F6DE0A">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10EF1000">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5C3AF4F">
      <w:pPr>
        <w:pStyle w:val="2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6A3684">
      <w:pPr>
        <w:pStyle w:val="21"/>
        <w:snapToGrid w:val="0"/>
        <w:spacing w:line="480" w:lineRule="exact"/>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60FF937E">
      <w:pPr>
        <w:pStyle w:val="21"/>
        <w:snapToGrid w:val="0"/>
        <w:spacing w:line="480" w:lineRule="exact"/>
        <w:rPr>
          <w:rFonts w:ascii="华文中宋" w:hAnsi="华文中宋" w:eastAsia="华文中宋"/>
          <w:b/>
        </w:rPr>
      </w:pPr>
      <w:r>
        <w:rPr>
          <w:rFonts w:hint="eastAsia" w:ascii="华文中宋" w:hAnsi="华文中宋" w:eastAsia="华文中宋"/>
          <w:b/>
          <w:highlight w:val="none"/>
        </w:rPr>
        <w:t>三</w:t>
      </w:r>
      <w:r>
        <w:rPr>
          <w:rFonts w:hint="eastAsia" w:ascii="华文中宋" w:hAnsi="华文中宋" w:eastAsia="华文中宋"/>
          <w:b/>
        </w:rPr>
        <w:t>、无效投标的情形</w:t>
      </w:r>
    </w:p>
    <w:p w14:paraId="3181854B">
      <w:pPr>
        <w:pStyle w:val="21"/>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0DDA19D6">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76"/>
    <w:p w14:paraId="2AEF5DC8">
      <w:pPr>
        <w:pStyle w:val="21"/>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本项目采用综合评分法，满足招标文件要求且投标价格最低的投标报价为</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评标基准价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，其价格分为满分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因落实政府采购政策进行价格调整的，以调整后的价格计算评标基准价和投标报价。</w:t>
      </w:r>
      <w:r>
        <w:rPr>
          <w:rFonts w:hint="eastAsia" w:ascii="华文中宋" w:hAnsi="华文中宋" w:eastAsia="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auto"/>
          <w:szCs w:val="21"/>
          <w:highlight w:val="none"/>
          <w:lang w:val="en-US" w:eastAsia="zh-CN"/>
        </w:rPr>
        <w:t>采购人</w:t>
      </w:r>
      <w:r>
        <w:rPr>
          <w:rFonts w:hint="eastAsia" w:ascii="华文中宋" w:hAnsi="华文中宋" w:eastAsia="华文中宋" w:cs="华文中宋"/>
          <w:color w:val="auto"/>
          <w:highlight w:val="none"/>
        </w:rPr>
        <w:t>授权</w:t>
      </w:r>
      <w:r>
        <w:rPr>
          <w:rFonts w:hint="eastAsia" w:ascii="华文中宋" w:hAnsi="华文中宋" w:eastAsia="华文中宋" w:cs="华文中宋"/>
          <w:color w:val="auto"/>
          <w:highlight w:val="none"/>
          <w:lang w:val="en-US" w:eastAsia="zh-CN"/>
        </w:rPr>
        <w:t>评标委员会直接</w:t>
      </w:r>
      <w:r>
        <w:rPr>
          <w:rFonts w:hint="eastAsia" w:ascii="华文中宋" w:hAnsi="华文中宋" w:eastAsia="华文中宋" w:cs="华文中宋"/>
          <w:color w:val="auto"/>
          <w:highlight w:val="none"/>
        </w:rPr>
        <w:t>确定</w:t>
      </w:r>
      <w:r>
        <w:rPr>
          <w:rFonts w:hint="eastAsia" w:ascii="华文中宋" w:hAnsi="华文中宋" w:eastAsia="华文中宋" w:cs="华文中宋"/>
          <w:color w:val="auto"/>
          <w:highlight w:val="none"/>
          <w:lang w:val="en-US" w:eastAsia="zh-CN"/>
        </w:rPr>
        <w:t>中标供应商的，</w:t>
      </w:r>
      <w:r>
        <w:rPr>
          <w:rFonts w:hint="eastAsia" w:ascii="华文中宋" w:hAnsi="华文中宋" w:eastAsia="华文中宋"/>
          <w:color w:val="auto"/>
          <w:szCs w:val="21"/>
          <w:highlight w:val="none"/>
        </w:rPr>
        <w:t>综合评分得分</w:t>
      </w:r>
      <w:r>
        <w:rPr>
          <w:rFonts w:hint="eastAsia" w:ascii="华文中宋" w:hAnsi="华文中宋" w:eastAsia="华文中宋"/>
          <w:color w:val="auto"/>
          <w:szCs w:val="21"/>
          <w:highlight w:val="none"/>
          <w:lang w:val="en-US" w:eastAsia="zh-CN"/>
        </w:rPr>
        <w:t>排名第一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供应商为</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供应商</w:t>
      </w:r>
      <w:r>
        <w:rPr>
          <w:rFonts w:hint="eastAsia" w:ascii="华文中宋" w:hAnsi="华文中宋" w:eastAsia="华文中宋"/>
          <w:color w:val="auto"/>
          <w:highlight w:val="none"/>
          <w:lang w:eastAsia="zh-CN"/>
        </w:rPr>
        <w:t>。</w:t>
      </w:r>
    </w:p>
    <w:p w14:paraId="081CB785">
      <w:pPr>
        <w:pStyle w:val="21"/>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综合评分法细则如下：</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gridCol w:w="976"/>
      </w:tblGrid>
      <w:tr w14:paraId="7A97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50A96B8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aps w:val="0"/>
                <w:color w:val="auto"/>
                <w:sz w:val="24"/>
                <w:szCs w:val="24"/>
                <w:highlight w:val="none"/>
                <w:u w:val="none"/>
              </w:rPr>
            </w:pPr>
            <w:bookmarkStart w:id="79" w:name="PO_3000009613_PM051"/>
            <w:r>
              <w:rPr>
                <w:rFonts w:hint="eastAsia" w:ascii="仿宋" w:hAnsi="仿宋" w:eastAsia="仿宋" w:cs="仿宋"/>
                <w:b/>
                <w:caps w:val="0"/>
                <w:color w:val="auto"/>
                <w:spacing w:val="6"/>
                <w:sz w:val="24"/>
                <w:szCs w:val="24"/>
                <w:highlight w:val="none"/>
                <w:u w:val="none"/>
              </w:rPr>
              <w:t>评 定 内 容 及 标 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5B3943E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aps w:val="0"/>
                <w:color w:val="auto"/>
                <w:sz w:val="24"/>
                <w:szCs w:val="24"/>
                <w:highlight w:val="none"/>
                <w:u w:val="none"/>
              </w:rPr>
            </w:pPr>
            <w:r>
              <w:rPr>
                <w:rFonts w:hint="eastAsia" w:ascii="仿宋" w:hAnsi="仿宋" w:eastAsia="仿宋" w:cs="仿宋"/>
                <w:caps w:val="0"/>
                <w:color w:val="auto"/>
                <w:spacing w:val="6"/>
                <w:sz w:val="24"/>
                <w:szCs w:val="24"/>
                <w:highlight w:val="none"/>
                <w:u w:val="none"/>
              </w:rPr>
              <w:t>满分</w:t>
            </w:r>
          </w:p>
        </w:tc>
      </w:tr>
      <w:tr w14:paraId="2623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3E89EF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aps w:val="0"/>
                <w:color w:val="auto"/>
                <w:spacing w:val="6"/>
                <w:sz w:val="24"/>
                <w:szCs w:val="24"/>
                <w:highlight w:val="none"/>
                <w:u w:val="none"/>
              </w:rPr>
            </w:pPr>
            <w:r>
              <w:rPr>
                <w:rFonts w:hint="eastAsia" w:ascii="仿宋" w:hAnsi="仿宋" w:eastAsia="仿宋" w:cs="仿宋"/>
                <w:b/>
                <w:bCs/>
                <w:caps w:val="0"/>
                <w:color w:val="auto"/>
                <w:spacing w:val="6"/>
                <w:sz w:val="24"/>
                <w:szCs w:val="24"/>
                <w:highlight w:val="none"/>
                <w:u w:val="none"/>
                <w:lang w:val="en-US" w:eastAsia="zh-CN"/>
              </w:rPr>
              <w:t>一、</w:t>
            </w:r>
            <w:r>
              <w:rPr>
                <w:rFonts w:hint="eastAsia" w:ascii="仿宋" w:hAnsi="仿宋" w:eastAsia="仿宋" w:cs="仿宋"/>
                <w:b/>
                <w:bCs/>
                <w:caps w:val="0"/>
                <w:color w:val="auto"/>
                <w:spacing w:val="6"/>
                <w:sz w:val="24"/>
                <w:szCs w:val="24"/>
                <w:highlight w:val="none"/>
                <w:u w:val="none"/>
              </w:rPr>
              <w:t>商务部分(</w:t>
            </w:r>
            <w:r>
              <w:rPr>
                <w:rFonts w:hint="eastAsia" w:ascii="仿宋" w:hAnsi="仿宋" w:eastAsia="仿宋" w:cs="仿宋"/>
                <w:b/>
                <w:bCs/>
                <w:caps w:val="0"/>
                <w:color w:val="auto"/>
                <w:spacing w:val="6"/>
                <w:sz w:val="24"/>
                <w:szCs w:val="24"/>
                <w:highlight w:val="none"/>
                <w:u w:val="none"/>
                <w:lang w:val="en-US" w:eastAsia="zh-CN"/>
              </w:rPr>
              <w:t>18</w:t>
            </w:r>
            <w:r>
              <w:rPr>
                <w:rFonts w:hint="eastAsia" w:ascii="仿宋" w:hAnsi="仿宋" w:eastAsia="仿宋" w:cs="仿宋"/>
                <w:b/>
                <w:bCs/>
                <w:caps w:val="0"/>
                <w:color w:val="auto"/>
                <w:spacing w:val="6"/>
                <w:sz w:val="24"/>
                <w:szCs w:val="24"/>
                <w:highlight w:val="none"/>
                <w:u w:val="none"/>
              </w:rPr>
              <w:t>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2E13AE34">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default" w:ascii="仿宋" w:hAnsi="仿宋" w:eastAsia="仿宋" w:cs="仿宋"/>
                <w:b/>
                <w:caps w:val="0"/>
                <w:color w:val="auto"/>
                <w:sz w:val="24"/>
                <w:szCs w:val="24"/>
                <w:highlight w:val="none"/>
                <w:u w:val="none"/>
                <w:lang w:val="en-US" w:eastAsia="zh-CN"/>
              </w:rPr>
            </w:pPr>
            <w:r>
              <w:rPr>
                <w:rFonts w:hint="eastAsia" w:ascii="仿宋" w:hAnsi="仿宋" w:eastAsia="仿宋" w:cs="仿宋"/>
                <w:b/>
                <w:caps w:val="0"/>
                <w:color w:val="auto"/>
                <w:sz w:val="24"/>
                <w:szCs w:val="24"/>
                <w:highlight w:val="none"/>
                <w:u w:val="none"/>
                <w:lang w:val="en-US" w:eastAsia="zh-CN"/>
              </w:rPr>
              <w:t>18</w:t>
            </w:r>
          </w:p>
        </w:tc>
      </w:tr>
      <w:tr w14:paraId="3B41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65C4A7B3">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1、同类业绩（8分）</w:t>
            </w:r>
          </w:p>
          <w:p w14:paraId="4601E27A">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投标人</w:t>
            </w:r>
            <w:r>
              <w:rPr>
                <w:rFonts w:hint="eastAsia" w:ascii="华文中宋" w:hAnsi="华文中宋" w:eastAsia="华文中宋" w:cs="Times New Roman"/>
                <w:color w:val="auto"/>
                <w:highlight w:val="none"/>
                <w:lang w:eastAsia="zh-CN"/>
              </w:rPr>
              <w:t>近三年（202</w:t>
            </w:r>
            <w:r>
              <w:rPr>
                <w:rFonts w:hint="eastAsia" w:ascii="华文中宋" w:hAnsi="华文中宋" w:eastAsia="华文中宋" w:cs="Times New Roman"/>
                <w:color w:val="auto"/>
                <w:highlight w:val="none"/>
                <w:lang w:val="en-US" w:eastAsia="zh-CN"/>
              </w:rPr>
              <w:t>3</w:t>
            </w:r>
            <w:r>
              <w:rPr>
                <w:rFonts w:hint="eastAsia" w:ascii="华文中宋" w:hAnsi="华文中宋" w:eastAsia="华文中宋" w:cs="Times New Roman"/>
                <w:color w:val="auto"/>
                <w:highlight w:val="none"/>
                <w:lang w:eastAsia="zh-CN"/>
              </w:rPr>
              <w:t>年</w:t>
            </w:r>
            <w:r>
              <w:rPr>
                <w:rFonts w:hint="eastAsia" w:ascii="华文中宋" w:hAnsi="华文中宋" w:eastAsia="华文中宋" w:cs="Times New Roman"/>
                <w:color w:val="auto"/>
                <w:highlight w:val="none"/>
                <w:lang w:val="en-US" w:eastAsia="zh-CN"/>
              </w:rPr>
              <w:t>7</w:t>
            </w:r>
            <w:r>
              <w:rPr>
                <w:rFonts w:hint="eastAsia" w:ascii="华文中宋" w:hAnsi="华文中宋" w:eastAsia="华文中宋" w:cs="Times New Roman"/>
                <w:color w:val="auto"/>
                <w:highlight w:val="none"/>
                <w:lang w:eastAsia="zh-CN"/>
              </w:rPr>
              <w:t>月至今）所投同类产品与最终用户签订的</w:t>
            </w:r>
            <w:r>
              <w:rPr>
                <w:rFonts w:hint="eastAsia" w:ascii="华文中宋" w:hAnsi="华文中宋" w:eastAsia="华文中宋" w:cs="Times New Roman"/>
                <w:color w:val="auto"/>
                <w:highlight w:val="none"/>
                <w:lang w:val="en-US" w:eastAsia="zh-CN"/>
              </w:rPr>
              <w:t>完整</w:t>
            </w:r>
            <w:r>
              <w:rPr>
                <w:rFonts w:hint="eastAsia" w:ascii="华文中宋" w:hAnsi="华文中宋" w:eastAsia="华文中宋" w:cs="Times New Roman"/>
                <w:color w:val="auto"/>
                <w:highlight w:val="none"/>
                <w:lang w:eastAsia="zh-CN"/>
              </w:rPr>
              <w:t>销售合同，</w:t>
            </w:r>
            <w:r>
              <w:rPr>
                <w:rFonts w:hint="eastAsia" w:ascii="华文中宋" w:hAnsi="华文中宋" w:eastAsia="华文中宋" w:cs="Times New Roman"/>
                <w:color w:val="auto"/>
                <w:highlight w:val="none"/>
                <w:lang w:val="en-US" w:eastAsia="zh-CN"/>
              </w:rPr>
              <w:t>提供供应商自身合同为准。每提供一项得2分，最高8分。同类业绩仅指供应商自身的项目合同，即合同乙方名称必须与投标人的名称完全一致，如公司名称发生变更，必须提供主管部门的证明文件。</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61EFF89">
            <w:pPr>
              <w:pStyle w:val="21"/>
              <w:snapToGrid w:val="0"/>
              <w:spacing w:line="480" w:lineRule="exact"/>
              <w:ind w:firstLine="210" w:firstLineChars="100"/>
              <w:jc w:val="both"/>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8</w:t>
            </w:r>
          </w:p>
        </w:tc>
      </w:tr>
      <w:tr w14:paraId="1364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4A32BEDF">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 xml:space="preserve">2、售后服务方案（10分） </w:t>
            </w:r>
          </w:p>
          <w:p w14:paraId="74D2E31A">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投标人根据本项目要求提供售后服务方案，内容包含但不限于①售后服务承诺②维修服务计划③服务团队的人员配备④质保期满后增值服务方案⑤售后服务响应时间。根据各投标人提供的投标文件进行对比，每提供以上一项内容最高得2分，每一项内容非常详细的得2分，提供一般的得1分，未提供不得分。本项最高得10分。评审依据：根据售后服务方案①②③④⑤各方面逐项评审。</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0351F535">
            <w:pPr>
              <w:pStyle w:val="21"/>
              <w:snapToGrid w:val="0"/>
              <w:spacing w:line="480" w:lineRule="exact"/>
              <w:ind w:firstLine="210" w:firstLineChars="100"/>
              <w:jc w:val="both"/>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10</w:t>
            </w:r>
          </w:p>
        </w:tc>
      </w:tr>
      <w:tr w14:paraId="4B60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33DA3EBD">
            <w:pPr>
              <w:pStyle w:val="21"/>
              <w:snapToGrid w:val="0"/>
              <w:spacing w:line="480" w:lineRule="exact"/>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二</w:t>
            </w:r>
            <w:r>
              <w:rPr>
                <w:rFonts w:hint="eastAsia" w:ascii="华文中宋" w:hAnsi="华文中宋" w:eastAsia="华文中宋" w:cs="Times New Roman"/>
                <w:color w:val="auto"/>
                <w:highlight w:val="none"/>
              </w:rPr>
              <w:t>、</w:t>
            </w:r>
            <w:r>
              <w:rPr>
                <w:rFonts w:hint="eastAsia" w:ascii="华文中宋" w:hAnsi="华文中宋" w:eastAsia="华文中宋" w:cs="Times New Roman"/>
                <w:color w:val="auto"/>
                <w:highlight w:val="none"/>
                <w:lang w:val="en-US" w:eastAsia="zh-CN"/>
              </w:rPr>
              <w:t>技术</w:t>
            </w:r>
            <w:r>
              <w:rPr>
                <w:rFonts w:hint="eastAsia" w:ascii="华文中宋" w:hAnsi="华文中宋" w:eastAsia="华文中宋" w:cs="Times New Roman"/>
                <w:color w:val="auto"/>
                <w:highlight w:val="none"/>
              </w:rPr>
              <w:t>部分(</w:t>
            </w:r>
            <w:r>
              <w:rPr>
                <w:rFonts w:hint="eastAsia" w:ascii="华文中宋" w:hAnsi="华文中宋" w:eastAsia="华文中宋" w:cs="Times New Roman"/>
                <w:color w:val="auto"/>
                <w:highlight w:val="none"/>
                <w:lang w:val="en-US" w:eastAsia="zh-CN"/>
              </w:rPr>
              <w:t>52</w:t>
            </w:r>
            <w:r>
              <w:rPr>
                <w:rFonts w:hint="eastAsia" w:ascii="华文中宋" w:hAnsi="华文中宋" w:eastAsia="华文中宋" w:cs="Times New Roman"/>
                <w:color w:val="auto"/>
                <w:highlight w:val="none"/>
              </w:rPr>
              <w:t>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D25953E">
            <w:pPr>
              <w:pStyle w:val="21"/>
              <w:snapToGrid w:val="0"/>
              <w:spacing w:line="480" w:lineRule="exact"/>
              <w:ind w:firstLine="210" w:firstLineChars="100"/>
              <w:jc w:val="both"/>
              <w:rPr>
                <w:rFonts w:hint="default"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52</w:t>
            </w:r>
          </w:p>
        </w:tc>
      </w:tr>
      <w:tr w14:paraId="3F51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6E867D66">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1、产品技术性能指标（19分）</w:t>
            </w:r>
          </w:p>
          <w:p w14:paraId="434961BE">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投标产品技术性能指标，</w:t>
            </w:r>
            <w:r>
              <w:rPr>
                <w:rFonts w:hint="eastAsia" w:ascii="华文中宋" w:hAnsi="华文中宋" w:eastAsia="华文中宋" w:cs="Times New Roman"/>
                <w:color w:val="auto"/>
                <w:highlight w:val="none"/>
                <w:lang w:val="en-US" w:eastAsia="zh-CN"/>
              </w:rPr>
              <w:t>技术参数前加“</w:t>
            </w:r>
            <w:r>
              <w:rPr>
                <w:rFonts w:hint="default" w:ascii="华文中宋" w:hAnsi="华文中宋" w:eastAsia="华文中宋" w:cs="Times New Roman"/>
                <w:color w:val="auto"/>
                <w:highlight w:val="none"/>
                <w:lang w:val="en-US" w:eastAsia="zh-CN"/>
              </w:rPr>
              <w:t>★</w:t>
            </w:r>
            <w:r>
              <w:rPr>
                <w:rFonts w:hint="eastAsia" w:ascii="华文中宋" w:hAnsi="华文中宋" w:eastAsia="华文中宋" w:cs="Times New Roman"/>
                <w:color w:val="auto"/>
                <w:highlight w:val="none"/>
                <w:lang w:val="en-US" w:eastAsia="zh-CN"/>
              </w:rPr>
              <w:t>”</w:t>
            </w:r>
            <w:r>
              <w:rPr>
                <w:rFonts w:hint="default" w:ascii="华文中宋" w:hAnsi="华文中宋" w:eastAsia="华文中宋" w:cs="Times New Roman"/>
                <w:color w:val="auto"/>
                <w:highlight w:val="none"/>
                <w:lang w:val="en-US" w:eastAsia="zh-CN"/>
              </w:rPr>
              <w:t>的</w:t>
            </w:r>
            <w:r>
              <w:rPr>
                <w:rFonts w:hint="eastAsia" w:ascii="华文中宋" w:hAnsi="华文中宋" w:eastAsia="华文中宋" w:cs="Times New Roman"/>
                <w:color w:val="auto"/>
                <w:highlight w:val="none"/>
                <w:lang w:val="en-US" w:eastAsia="zh-CN"/>
              </w:rPr>
              <w:t>参数</w:t>
            </w:r>
            <w:r>
              <w:rPr>
                <w:rFonts w:hint="default" w:ascii="华文中宋" w:hAnsi="华文中宋" w:eastAsia="华文中宋" w:cs="Times New Roman"/>
                <w:color w:val="auto"/>
                <w:highlight w:val="none"/>
                <w:lang w:val="en-US" w:eastAsia="zh-CN"/>
              </w:rPr>
              <w:t>指标为</w:t>
            </w:r>
            <w:r>
              <w:rPr>
                <w:rFonts w:hint="eastAsia" w:ascii="华文中宋" w:hAnsi="华文中宋" w:eastAsia="华文中宋" w:cs="Times New Roman"/>
                <w:color w:val="auto"/>
                <w:highlight w:val="none"/>
                <w:lang w:val="en-US" w:eastAsia="zh-CN"/>
              </w:rPr>
              <w:t>主要</w:t>
            </w:r>
            <w:r>
              <w:rPr>
                <w:rFonts w:hint="default" w:ascii="华文中宋" w:hAnsi="华文中宋" w:eastAsia="华文中宋" w:cs="Times New Roman"/>
                <w:color w:val="auto"/>
                <w:highlight w:val="none"/>
                <w:lang w:val="en-US" w:eastAsia="zh-CN"/>
              </w:rPr>
              <w:t>技术指标</w:t>
            </w:r>
            <w:r>
              <w:rPr>
                <w:rFonts w:hint="eastAsia" w:ascii="华文中宋" w:hAnsi="华文中宋" w:eastAsia="华文中宋" w:cs="Times New Roman"/>
                <w:color w:val="auto"/>
                <w:highlight w:val="none"/>
                <w:lang w:val="en-US" w:eastAsia="zh-CN"/>
              </w:rPr>
              <w:t>投标人所投产品必须满足或优于这些指标，未加“</w:t>
            </w:r>
            <w:r>
              <w:rPr>
                <w:rFonts w:hint="default" w:ascii="华文中宋" w:hAnsi="华文中宋" w:eastAsia="华文中宋" w:cs="Times New Roman"/>
                <w:color w:val="auto"/>
                <w:highlight w:val="none"/>
                <w:lang w:val="en-US" w:eastAsia="zh-CN"/>
              </w:rPr>
              <w:t>★</w:t>
            </w:r>
            <w:r>
              <w:rPr>
                <w:rFonts w:hint="eastAsia" w:ascii="华文中宋" w:hAnsi="华文中宋" w:eastAsia="华文中宋" w:cs="Times New Roman"/>
                <w:color w:val="auto"/>
                <w:highlight w:val="none"/>
                <w:lang w:val="en-US" w:eastAsia="zh-CN"/>
              </w:rPr>
              <w:t>”的参数指标为一般性技术指标，</w:t>
            </w:r>
            <w:r>
              <w:rPr>
                <w:rFonts w:hint="eastAsia" w:ascii="华文中宋" w:hAnsi="华文中宋" w:eastAsia="华文中宋" w:cs="Times New Roman"/>
                <w:color w:val="auto"/>
                <w:highlight w:val="none"/>
              </w:rPr>
              <w:t>完全满足</w:t>
            </w:r>
            <w:r>
              <w:rPr>
                <w:rFonts w:hint="eastAsia" w:ascii="华文中宋" w:hAnsi="华文中宋" w:eastAsia="华文中宋" w:cs="Times New Roman"/>
                <w:color w:val="auto"/>
                <w:highlight w:val="none"/>
                <w:lang w:eastAsia="zh-CN"/>
              </w:rPr>
              <w:t>采购文件</w:t>
            </w:r>
            <w:r>
              <w:rPr>
                <w:rFonts w:hint="eastAsia" w:ascii="华文中宋" w:hAnsi="华文中宋" w:eastAsia="华文中宋" w:cs="Times New Roman"/>
                <w:color w:val="auto"/>
                <w:highlight w:val="none"/>
              </w:rPr>
              <w:t>的得</w:t>
            </w:r>
            <w:r>
              <w:rPr>
                <w:rFonts w:hint="eastAsia" w:ascii="华文中宋" w:hAnsi="华文中宋" w:eastAsia="华文中宋" w:cs="Times New Roman"/>
                <w:color w:val="auto"/>
                <w:highlight w:val="none"/>
                <w:lang w:val="en-US" w:eastAsia="zh-CN"/>
              </w:rPr>
              <w:t>19</w:t>
            </w:r>
            <w:r>
              <w:rPr>
                <w:rFonts w:hint="eastAsia" w:ascii="华文中宋" w:hAnsi="华文中宋" w:eastAsia="华文中宋" w:cs="Times New Roman"/>
                <w:color w:val="auto"/>
                <w:highlight w:val="none"/>
              </w:rPr>
              <w:t>分</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rPr>
              <w:t>如有负偏离每项扣</w:t>
            </w:r>
            <w:r>
              <w:rPr>
                <w:rFonts w:hint="eastAsia" w:ascii="华文中宋" w:hAnsi="华文中宋" w:eastAsia="华文中宋" w:cs="Times New Roman"/>
                <w:color w:val="auto"/>
                <w:highlight w:val="none"/>
                <w:lang w:val="en-US" w:eastAsia="zh-CN"/>
              </w:rPr>
              <w:t>1</w:t>
            </w:r>
            <w:r>
              <w:rPr>
                <w:rFonts w:hint="eastAsia" w:ascii="华文中宋" w:hAnsi="华文中宋" w:eastAsia="华文中宋" w:cs="Times New Roman"/>
                <w:color w:val="auto"/>
                <w:highlight w:val="none"/>
              </w:rPr>
              <w:t>分，</w:t>
            </w:r>
            <w:r>
              <w:rPr>
                <w:rFonts w:hint="eastAsia" w:ascii="华文中宋" w:hAnsi="华文中宋" w:eastAsia="华文中宋" w:cs="Times New Roman"/>
                <w:color w:val="auto"/>
                <w:highlight w:val="none"/>
                <w:lang w:val="en-US" w:eastAsia="zh-CN"/>
              </w:rPr>
              <w:t>非</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w:t>
            </w:r>
            <w:r>
              <w:rPr>
                <w:rFonts w:hint="eastAsia" w:ascii="华文中宋" w:hAnsi="华文中宋" w:eastAsia="华文中宋" w:cs="Times New Roman"/>
                <w:color w:val="auto"/>
                <w:highlight w:val="none"/>
                <w:lang w:val="en-US" w:eastAsia="zh-CN"/>
              </w:rPr>
              <w:t>负偏离＞4项的为无效投标</w:t>
            </w:r>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rPr>
              <w:t>如发现提供虚假参数者</w:t>
            </w:r>
            <w:r>
              <w:rPr>
                <w:rFonts w:hint="eastAsia" w:ascii="华文中宋" w:hAnsi="华文中宋" w:eastAsia="华文中宋" w:cs="Times New Roman"/>
                <w:color w:val="auto"/>
                <w:highlight w:val="none"/>
                <w:lang w:val="en-US" w:eastAsia="zh-CN"/>
              </w:rPr>
              <w:t>为无效投标</w:t>
            </w:r>
            <w:r>
              <w:rPr>
                <w:rFonts w:hint="eastAsia" w:ascii="华文中宋" w:hAnsi="华文中宋" w:eastAsia="华文中宋" w:cs="Times New Roman"/>
                <w:color w:val="auto"/>
                <w:highlight w:val="none"/>
              </w:rPr>
              <w:t>。</w:t>
            </w:r>
          </w:p>
          <w:p w14:paraId="320A34F8">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rPr>
              <w:t>注：中标产品交付标准必须以</w:t>
            </w:r>
            <w:r>
              <w:rPr>
                <w:rFonts w:hint="eastAsia" w:ascii="华文中宋" w:hAnsi="华文中宋" w:eastAsia="华文中宋" w:cs="Times New Roman"/>
                <w:color w:val="auto"/>
                <w:highlight w:val="none"/>
                <w:lang w:eastAsia="zh-CN"/>
              </w:rPr>
              <w:t>采购文件</w:t>
            </w:r>
            <w:r>
              <w:rPr>
                <w:rFonts w:hint="eastAsia" w:ascii="华文中宋" w:hAnsi="华文中宋" w:eastAsia="华文中宋" w:cs="Times New Roman"/>
                <w:color w:val="auto"/>
                <w:highlight w:val="none"/>
              </w:rPr>
              <w:t>中技术参数为准，如有虚假应标</w:t>
            </w:r>
            <w:r>
              <w:rPr>
                <w:rFonts w:hint="eastAsia" w:ascii="华文中宋" w:hAnsi="华文中宋" w:eastAsia="华文中宋" w:cs="Times New Roman"/>
                <w:color w:val="auto"/>
                <w:highlight w:val="none"/>
                <w:lang w:eastAsia="zh-CN"/>
              </w:rPr>
              <w:t>采购人</w:t>
            </w:r>
            <w:r>
              <w:rPr>
                <w:rFonts w:hint="eastAsia" w:ascii="华文中宋" w:hAnsi="华文中宋" w:eastAsia="华文中宋" w:cs="Times New Roman"/>
                <w:color w:val="auto"/>
                <w:highlight w:val="none"/>
              </w:rPr>
              <w:t>将追究其法律责任，并有权终止合同。</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A181208">
            <w:pPr>
              <w:pStyle w:val="21"/>
              <w:snapToGrid w:val="0"/>
              <w:spacing w:line="480" w:lineRule="exact"/>
              <w:ind w:firstLine="210" w:firstLineChars="100"/>
              <w:jc w:val="both"/>
              <w:rPr>
                <w:rFonts w:hint="default"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19</w:t>
            </w:r>
          </w:p>
        </w:tc>
      </w:tr>
      <w:tr w14:paraId="2C71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6B704938">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 xml:space="preserve">2、项目实施方案（15分） </w:t>
            </w:r>
          </w:p>
          <w:p w14:paraId="560AE113">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投标人根据本项目要求提供项目实施方案，内容包含但不限于①供货方案（至少包含时间节点明确，货物的供应及运输、安装调试方案）②应急方案（至少包含结合采购需求对工作中可能遇到的问题有预见性，包括但不限于自然灾害、恶劣天气、货物破损、发生其他突发事件等应急情况的处置方案）③易损部件包装（保证易损部位在运输过程中不受损坏的措施）④</w:t>
            </w:r>
            <w:r>
              <w:rPr>
                <w:rFonts w:hint="eastAsia" w:ascii="华文中宋" w:hAnsi="华文中宋" w:eastAsia="华文中宋" w:cs="Times New Roman"/>
                <w:color w:val="auto"/>
                <w:highlight w:val="none"/>
              </w:rPr>
              <w:t>到货验收</w:t>
            </w:r>
            <w:r>
              <w:rPr>
                <w:rFonts w:hint="eastAsia" w:ascii="华文中宋" w:hAnsi="华文中宋" w:eastAsia="华文中宋" w:cs="Times New Roman"/>
                <w:color w:val="auto"/>
                <w:highlight w:val="none"/>
                <w:lang w:val="en-US" w:eastAsia="zh-CN"/>
              </w:rPr>
              <w:t>⑤</w:t>
            </w:r>
            <w:r>
              <w:rPr>
                <w:rFonts w:hint="eastAsia" w:ascii="华文中宋" w:hAnsi="华文中宋" w:eastAsia="华文中宋" w:cs="Times New Roman"/>
                <w:color w:val="auto"/>
                <w:highlight w:val="none"/>
              </w:rPr>
              <w:t>现场调试</w:t>
            </w:r>
            <w:r>
              <w:rPr>
                <w:rFonts w:hint="eastAsia" w:ascii="华文中宋" w:hAnsi="华文中宋" w:eastAsia="华文中宋" w:cs="Times New Roman"/>
                <w:color w:val="auto"/>
                <w:highlight w:val="none"/>
                <w:lang w:val="en-US" w:eastAsia="zh-CN"/>
              </w:rPr>
              <w:t>。 每提供一点且内容全面得3分，提供的内容不全面或有缺陷得2分，不提供不得分，最高得15分。说明：上述所述的“缺陷”是指：项目名称不符、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4954B5C">
            <w:pPr>
              <w:pStyle w:val="21"/>
              <w:snapToGrid w:val="0"/>
              <w:spacing w:line="480" w:lineRule="exact"/>
              <w:ind w:firstLine="210" w:firstLineChars="100"/>
              <w:jc w:val="both"/>
              <w:rPr>
                <w:rFonts w:hint="default"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15</w:t>
            </w:r>
          </w:p>
        </w:tc>
      </w:tr>
      <w:tr w14:paraId="364D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14993671">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3、培训方案（12分）</w:t>
            </w:r>
          </w:p>
          <w:p w14:paraId="68EB78B6">
            <w:pPr>
              <w:pStyle w:val="21"/>
              <w:snapToGrid w:val="0"/>
              <w:spacing w:line="480" w:lineRule="exact"/>
              <w:ind w:firstLine="420" w:firstLineChars="200"/>
              <w:rPr>
                <w:rFonts w:hint="default" w:ascii="华文中宋" w:hAnsi="华文中宋" w:eastAsia="华文中宋" w:cs="Times New Roman"/>
                <w:color w:val="auto"/>
                <w:highlight w:val="none"/>
                <w:lang w:val="en-US" w:eastAsia="zh-CN"/>
              </w:rPr>
            </w:pPr>
            <w:r>
              <w:rPr>
                <w:rFonts w:hint="default" w:ascii="华文中宋" w:hAnsi="华文中宋" w:eastAsia="华文中宋" w:cs="Times New Roman"/>
                <w:color w:val="auto"/>
                <w:highlight w:val="none"/>
                <w:lang w:val="en-US" w:eastAsia="zh-CN"/>
              </w:rPr>
              <w:t>培训方案包括但不限于①培训目的及方法；②培训内容；③培训时间安排；④人员安排。每提供一点且内容全面得</w:t>
            </w:r>
            <w:r>
              <w:rPr>
                <w:rFonts w:hint="eastAsia" w:ascii="华文中宋" w:hAnsi="华文中宋" w:eastAsia="华文中宋" w:cs="Times New Roman"/>
                <w:color w:val="auto"/>
                <w:highlight w:val="none"/>
                <w:lang w:val="en-US" w:eastAsia="zh-CN"/>
              </w:rPr>
              <w:t>3</w:t>
            </w:r>
            <w:r>
              <w:rPr>
                <w:rFonts w:hint="default" w:ascii="华文中宋" w:hAnsi="华文中宋" w:eastAsia="华文中宋" w:cs="Times New Roman"/>
                <w:color w:val="auto"/>
                <w:highlight w:val="none"/>
                <w:lang w:val="en-US" w:eastAsia="zh-CN"/>
              </w:rPr>
              <w:t>分，提供的内容不全面或有缺陷得</w:t>
            </w:r>
            <w:r>
              <w:rPr>
                <w:rFonts w:hint="eastAsia" w:ascii="华文中宋" w:hAnsi="华文中宋" w:eastAsia="华文中宋" w:cs="Times New Roman"/>
                <w:color w:val="auto"/>
                <w:highlight w:val="none"/>
                <w:lang w:val="en-US" w:eastAsia="zh-CN"/>
              </w:rPr>
              <w:t>2</w:t>
            </w:r>
            <w:r>
              <w:rPr>
                <w:rFonts w:hint="default" w:ascii="华文中宋" w:hAnsi="华文中宋" w:eastAsia="华文中宋" w:cs="Times New Roman"/>
                <w:color w:val="auto"/>
                <w:highlight w:val="none"/>
                <w:lang w:val="en-US" w:eastAsia="zh-CN"/>
              </w:rPr>
              <w:t>分，不提供不得分，最高得</w:t>
            </w:r>
            <w:r>
              <w:rPr>
                <w:rFonts w:hint="eastAsia" w:ascii="华文中宋" w:hAnsi="华文中宋" w:eastAsia="华文中宋" w:cs="Times New Roman"/>
                <w:color w:val="auto"/>
                <w:highlight w:val="none"/>
                <w:lang w:val="en-US" w:eastAsia="zh-CN"/>
              </w:rPr>
              <w:t>12</w:t>
            </w:r>
            <w:r>
              <w:rPr>
                <w:rFonts w:hint="default" w:ascii="华文中宋" w:hAnsi="华文中宋" w:eastAsia="华文中宋" w:cs="Times New Roman"/>
                <w:color w:val="auto"/>
                <w:highlight w:val="none"/>
                <w:lang w:val="en-US" w:eastAsia="zh-CN"/>
              </w:rPr>
              <w:t>分</w:t>
            </w:r>
            <w:r>
              <w:rPr>
                <w:rFonts w:hint="eastAsia" w:ascii="华文中宋" w:hAnsi="华文中宋" w:eastAsia="华文中宋" w:cs="Times New Roman"/>
                <w:color w:val="auto"/>
                <w:highlight w:val="none"/>
                <w:lang w:val="en-US" w:eastAsia="zh-CN"/>
              </w:rPr>
              <w:t>。</w:t>
            </w:r>
            <w:r>
              <w:rPr>
                <w:rFonts w:hint="default" w:ascii="华文中宋" w:hAnsi="华文中宋" w:eastAsia="华文中宋" w:cs="Times New Roman"/>
                <w:color w:val="auto"/>
                <w:highlight w:val="none"/>
                <w:lang w:val="en-US" w:eastAsia="zh-CN"/>
              </w:rPr>
              <w:t>说明：上述所述的“缺陷”是指：项目名称不符、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35E10AC8">
            <w:pPr>
              <w:pStyle w:val="21"/>
              <w:snapToGrid w:val="0"/>
              <w:spacing w:line="480" w:lineRule="exact"/>
              <w:ind w:firstLine="210" w:firstLineChars="100"/>
              <w:jc w:val="both"/>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12</w:t>
            </w:r>
          </w:p>
        </w:tc>
      </w:tr>
      <w:tr w14:paraId="3263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578F7710">
            <w:pPr>
              <w:pStyle w:val="21"/>
              <w:snapToGrid w:val="0"/>
              <w:spacing w:line="480" w:lineRule="exact"/>
              <w:ind w:firstLine="420" w:firstLineChars="200"/>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4、</w:t>
            </w:r>
            <w:r>
              <w:rPr>
                <w:rFonts w:hint="eastAsia" w:ascii="华文中宋" w:hAnsi="华文中宋" w:eastAsia="华文中宋" w:cs="Times New Roman"/>
                <w:color w:val="auto"/>
                <w:highlight w:val="none"/>
                <w:lang w:val="en-US" w:eastAsia="zh-Hans"/>
              </w:rPr>
              <w:t>销售保障方案</w:t>
            </w:r>
            <w:r>
              <w:rPr>
                <w:rFonts w:hint="eastAsia" w:ascii="华文中宋" w:hAnsi="华文中宋" w:eastAsia="华文中宋" w:cs="Times New Roman"/>
                <w:color w:val="auto"/>
                <w:highlight w:val="none"/>
                <w:lang w:val="en-US" w:eastAsia="zh-CN"/>
              </w:rPr>
              <w:t>（6分）</w:t>
            </w:r>
          </w:p>
          <w:p w14:paraId="63CEBF4D">
            <w:pPr>
              <w:pStyle w:val="21"/>
              <w:snapToGrid w:val="0"/>
              <w:spacing w:line="480" w:lineRule="exact"/>
              <w:ind w:firstLine="420" w:firstLineChars="200"/>
              <w:rPr>
                <w:rFonts w:hint="default"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销售保障方案包括但不限于①有完善的服务方案，不限于产品检测维护、故障受理定期回访响应制度②高质量的服务标准，提供一项内容且全面的得3分，如提供的内容不全面或有缺陷得1分，不提供不得分。本项最高得6分。上述所述的“缺陷”是指：项目名称不符、方案内容与项目需求不一致、涉及的技术规范标准等与国家或行业或采购文件要求不一致，方案内容存在凭空想象与编造，工作组织无条理性、计划方法或实施步骤安排混乱、语义表述存在歧义、混乱、前后不一致等。</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26317E37">
            <w:pPr>
              <w:pStyle w:val="21"/>
              <w:snapToGrid w:val="0"/>
              <w:spacing w:line="480" w:lineRule="exact"/>
              <w:ind w:firstLine="210" w:firstLineChars="100"/>
              <w:jc w:val="both"/>
              <w:rPr>
                <w:rFonts w:hint="eastAsia" w:ascii="华文中宋" w:hAnsi="华文中宋" w:eastAsia="华文中宋" w:cs="Times New Roman"/>
                <w:color w:val="auto"/>
                <w:highlight w:val="none"/>
                <w:lang w:val="en-US" w:eastAsia="zh-CN"/>
              </w:rPr>
            </w:pPr>
            <w:r>
              <w:rPr>
                <w:rFonts w:hint="eastAsia" w:ascii="华文中宋" w:hAnsi="华文中宋" w:eastAsia="华文中宋" w:cs="Times New Roman"/>
                <w:color w:val="auto"/>
                <w:highlight w:val="none"/>
                <w:lang w:val="en-US" w:eastAsia="zh-CN"/>
              </w:rPr>
              <w:t>6</w:t>
            </w:r>
          </w:p>
        </w:tc>
      </w:tr>
      <w:tr w14:paraId="420C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04AB0D3E">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lang w:val="en-US" w:eastAsia="zh-CN"/>
              </w:rPr>
              <w:t>三</w:t>
            </w:r>
            <w:r>
              <w:rPr>
                <w:rFonts w:hint="eastAsia" w:ascii="华文中宋" w:hAnsi="华文中宋" w:eastAsia="华文中宋" w:cs="Times New Roman"/>
                <w:color w:val="auto"/>
                <w:highlight w:val="none"/>
              </w:rPr>
              <w:t>、价格分（30分）</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5CD1A8D7">
            <w:pPr>
              <w:pStyle w:val="21"/>
              <w:snapToGrid w:val="0"/>
              <w:spacing w:line="480" w:lineRule="exact"/>
              <w:ind w:firstLine="210" w:firstLineChars="100"/>
              <w:jc w:val="both"/>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30</w:t>
            </w:r>
          </w:p>
        </w:tc>
      </w:tr>
      <w:tr w14:paraId="21F6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4473" w:type="pct"/>
            <w:tcBorders>
              <w:top w:val="single" w:color="auto" w:sz="4" w:space="0"/>
              <w:left w:val="single" w:color="auto" w:sz="4" w:space="0"/>
              <w:bottom w:val="single" w:color="auto" w:sz="4" w:space="0"/>
              <w:right w:val="single" w:color="auto" w:sz="4" w:space="0"/>
            </w:tcBorders>
            <w:noWrap w:val="0"/>
            <w:vAlign w:val="center"/>
          </w:tcPr>
          <w:p w14:paraId="37B47FF1">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满足</w:t>
            </w:r>
            <w:r>
              <w:rPr>
                <w:rFonts w:hint="eastAsia" w:ascii="华文中宋" w:hAnsi="华文中宋" w:eastAsia="华文中宋" w:cs="Times New Roman"/>
                <w:color w:val="auto"/>
                <w:highlight w:val="none"/>
                <w:lang w:eastAsia="zh-CN"/>
              </w:rPr>
              <w:t>采购文件</w:t>
            </w:r>
            <w:r>
              <w:rPr>
                <w:rFonts w:hint="eastAsia" w:ascii="华文中宋" w:hAnsi="华文中宋" w:eastAsia="华文中宋" w:cs="Times New Roman"/>
                <w:color w:val="auto"/>
                <w:highlight w:val="none"/>
              </w:rPr>
              <w:t>要求且投标价格最低的投标报价为评标基准价，其价格分为满分。其他</w:t>
            </w:r>
            <w:r>
              <w:rPr>
                <w:rFonts w:hint="eastAsia" w:ascii="华文中宋" w:hAnsi="华文中宋" w:eastAsia="华文中宋" w:cs="Times New Roman"/>
                <w:color w:val="auto"/>
                <w:highlight w:val="none"/>
                <w:lang w:eastAsia="zh-CN"/>
              </w:rPr>
              <w:t>供应商</w:t>
            </w:r>
            <w:r>
              <w:rPr>
                <w:rFonts w:hint="eastAsia" w:ascii="华文中宋" w:hAnsi="华文中宋" w:eastAsia="华文中宋" w:cs="Times New Roman"/>
                <w:color w:val="auto"/>
                <w:highlight w:val="none"/>
              </w:rPr>
              <w:t>的价格分统一按照下列公式计算：</w:t>
            </w:r>
          </w:p>
          <w:p w14:paraId="2FBF3735">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投标报价得分=(评标基准价／投标报价)×</w:t>
            </w:r>
            <w:r>
              <w:rPr>
                <w:rFonts w:hint="eastAsia" w:ascii="华文中宋" w:hAnsi="华文中宋" w:eastAsia="华文中宋" w:cs="Times New Roman"/>
                <w:color w:val="auto"/>
                <w:highlight w:val="none"/>
                <w:lang w:val="en-US" w:eastAsia="zh-CN"/>
              </w:rPr>
              <w:t>3</w:t>
            </w:r>
            <w:r>
              <w:rPr>
                <w:rFonts w:hint="eastAsia" w:ascii="华文中宋" w:hAnsi="华文中宋" w:eastAsia="华文中宋" w:cs="Times New Roman"/>
                <w:color w:val="auto"/>
                <w:highlight w:val="none"/>
              </w:rPr>
              <w:t>0%×100</w:t>
            </w:r>
          </w:p>
          <w:p w14:paraId="6DBF643C">
            <w:pPr>
              <w:pStyle w:val="21"/>
              <w:snapToGrid w:val="0"/>
              <w:spacing w:line="480" w:lineRule="exact"/>
              <w:ind w:firstLine="420" w:firstLineChars="200"/>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根据财政部、工业和信息化部关于印发意见“财库〔20</w:t>
            </w:r>
            <w:r>
              <w:rPr>
                <w:rFonts w:hint="eastAsia" w:ascii="华文中宋" w:hAnsi="华文中宋" w:eastAsia="华文中宋" w:cs="Times New Roman"/>
                <w:color w:val="auto"/>
                <w:highlight w:val="none"/>
                <w:lang w:val="en-US" w:eastAsia="zh-CN"/>
              </w:rPr>
              <w:t>20</w:t>
            </w:r>
            <w:r>
              <w:rPr>
                <w:rFonts w:hint="eastAsia" w:ascii="华文中宋" w:hAnsi="华文中宋" w:eastAsia="华文中宋" w:cs="Times New Roman"/>
                <w:color w:val="auto"/>
                <w:highlight w:val="none"/>
              </w:rPr>
              <w:t>〕</w:t>
            </w:r>
            <w:r>
              <w:rPr>
                <w:rFonts w:hint="eastAsia" w:ascii="华文中宋" w:hAnsi="华文中宋" w:eastAsia="华文中宋" w:cs="Times New Roman"/>
                <w:color w:val="auto"/>
                <w:highlight w:val="none"/>
                <w:lang w:val="en-US" w:eastAsia="zh-CN"/>
              </w:rPr>
              <w:t>46</w:t>
            </w:r>
            <w:r>
              <w:rPr>
                <w:rFonts w:hint="eastAsia" w:ascii="华文中宋" w:hAnsi="华文中宋" w:eastAsia="华文中宋" w:cs="Times New Roman"/>
                <w:color w:val="auto"/>
                <w:highlight w:val="none"/>
              </w:rPr>
              <w:t>号”关于印发《政府采购促进中小企业发展暂行办法》的通知规定</w:t>
            </w:r>
            <w:r>
              <w:rPr>
                <w:rFonts w:hint="eastAsia" w:ascii="华文中宋" w:hAnsi="华文中宋" w:eastAsia="华文中宋" w:cs="Times New Roman"/>
                <w:color w:val="auto"/>
                <w:highlight w:val="none"/>
                <w:lang w:val="en-US" w:eastAsia="zh-CN"/>
              </w:rPr>
              <w:t>及山西省财政厅关于进一步加大政府采购支持中小企业力度助力扎实稳住经济的通知</w:t>
            </w:r>
            <w:r>
              <w:rPr>
                <w:rFonts w:hint="eastAsia" w:ascii="华文中宋" w:hAnsi="华文中宋" w:eastAsia="华文中宋" w:cs="Times New Roman"/>
                <w:color w:val="auto"/>
                <w:highlight w:val="none"/>
              </w:rPr>
              <w:t>，对</w:t>
            </w:r>
            <w:r>
              <w:rPr>
                <w:rFonts w:hint="eastAsia" w:ascii="华文中宋" w:hAnsi="华文中宋" w:eastAsia="华文中宋" w:cs="Times New Roman"/>
                <w:color w:val="auto"/>
                <w:highlight w:val="none"/>
                <w:lang w:val="en-US" w:eastAsia="zh-CN"/>
              </w:rPr>
              <w:t>投标货物制造商</w:t>
            </w:r>
            <w:r>
              <w:rPr>
                <w:rFonts w:hint="eastAsia" w:ascii="华文中宋" w:hAnsi="华文中宋" w:eastAsia="华文中宋" w:cs="Times New Roman"/>
                <w:color w:val="auto"/>
                <w:highlight w:val="none"/>
              </w:rPr>
              <w:t>属于小型、微型企业的</w:t>
            </w:r>
            <w:r>
              <w:rPr>
                <w:rFonts w:hint="eastAsia" w:ascii="华文中宋" w:hAnsi="华文中宋" w:eastAsia="华文中宋" w:cs="Times New Roman"/>
                <w:color w:val="auto"/>
                <w:highlight w:val="none"/>
                <w:lang w:val="en-US" w:eastAsia="zh-CN"/>
              </w:rPr>
              <w:t>报价</w:t>
            </w:r>
            <w:r>
              <w:rPr>
                <w:rFonts w:hint="eastAsia" w:ascii="华文中宋" w:hAnsi="华文中宋" w:eastAsia="华文中宋" w:cs="Times New Roman"/>
                <w:color w:val="auto"/>
                <w:highlight w:val="none"/>
              </w:rPr>
              <w:t>给予评审加分：小型企业</w:t>
            </w:r>
            <w:r>
              <w:rPr>
                <w:rFonts w:hint="eastAsia" w:ascii="华文中宋" w:hAnsi="华文中宋" w:eastAsia="华文中宋" w:cs="Times New Roman"/>
                <w:color w:val="auto"/>
                <w:highlight w:val="none"/>
                <w:lang w:val="en-US" w:eastAsia="zh-CN"/>
              </w:rPr>
              <w:t>和</w:t>
            </w:r>
            <w:r>
              <w:rPr>
                <w:rFonts w:hint="eastAsia" w:ascii="华文中宋" w:hAnsi="华文中宋" w:eastAsia="华文中宋" w:cs="Times New Roman"/>
                <w:color w:val="auto"/>
                <w:highlight w:val="none"/>
              </w:rPr>
              <w:t>微型企业给予</w:t>
            </w:r>
            <w:r>
              <w:rPr>
                <w:rFonts w:hint="eastAsia" w:ascii="华文中宋" w:hAnsi="华文中宋" w:eastAsia="华文中宋" w:cs="Times New Roman"/>
                <w:color w:val="auto"/>
                <w:highlight w:val="none"/>
                <w:lang w:val="en-US" w:eastAsia="zh-CN"/>
              </w:rPr>
              <w:t>15</w:t>
            </w:r>
            <w:r>
              <w:rPr>
                <w:rFonts w:hint="eastAsia" w:ascii="华文中宋" w:hAnsi="华文中宋" w:eastAsia="华文中宋" w:cs="Times New Roman"/>
                <w:color w:val="auto"/>
                <w:highlight w:val="none"/>
              </w:rPr>
              <w:t>%的价格扣除；用扣除后的报价参与评审。)</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410D7831">
            <w:pPr>
              <w:pStyle w:val="21"/>
              <w:snapToGrid w:val="0"/>
              <w:spacing w:line="480" w:lineRule="exact"/>
              <w:ind w:firstLine="210" w:firstLineChars="100"/>
              <w:jc w:val="both"/>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30</w:t>
            </w:r>
          </w:p>
        </w:tc>
      </w:tr>
    </w:tbl>
    <w:p w14:paraId="7C8EEF10">
      <w:pPr>
        <w:wordWrap w:val="0"/>
        <w:spacing w:line="360" w:lineRule="auto"/>
        <w:ind w:right="315"/>
        <w:jc w:val="center"/>
        <w:rPr>
          <w:rFonts w:hint="eastAsia" w:ascii="华文中宋" w:hAnsi="华文中宋" w:eastAsia="华文中宋"/>
          <w:color w:val="auto"/>
          <w:lang w:eastAsia="zh-CN"/>
        </w:rPr>
      </w:pPr>
      <w:r>
        <w:rPr>
          <w:rFonts w:hint="eastAsia" w:ascii="华文中宋" w:hAnsi="华文中宋" w:eastAsia="华文中宋"/>
          <w:color w:val="auto"/>
          <w:lang w:eastAsia="zh-CN"/>
        </w:rPr>
        <w:t xml:space="preserve"> </w:t>
      </w:r>
      <w:bookmarkEnd w:id="79"/>
      <w:bookmarkStart w:id="80" w:name="_Toc91694432"/>
      <w:bookmarkStart w:id="81" w:name="_Toc5560"/>
      <w:bookmarkStart w:id="82" w:name="_Toc424378697"/>
      <w:bookmarkStart w:id="83" w:name="_Toc352761952"/>
    </w:p>
    <w:p w14:paraId="114D1086">
      <w:pPr>
        <w:wordWrap w:val="0"/>
        <w:spacing w:line="360" w:lineRule="auto"/>
        <w:ind w:right="315"/>
        <w:jc w:val="center"/>
        <w:rPr>
          <w:rFonts w:hint="eastAsia" w:ascii="华文中宋" w:hAnsi="华文中宋" w:eastAsia="华文中宋"/>
          <w:color w:val="auto"/>
          <w:lang w:eastAsia="zh-CN"/>
        </w:rPr>
      </w:pPr>
    </w:p>
    <w:p w14:paraId="2C2B818C">
      <w:pPr>
        <w:wordWrap w:val="0"/>
        <w:spacing w:line="360" w:lineRule="auto"/>
        <w:ind w:right="315"/>
        <w:jc w:val="center"/>
        <w:rPr>
          <w:rFonts w:hint="eastAsia" w:ascii="华文中宋" w:hAnsi="华文中宋" w:eastAsia="华文中宋"/>
          <w:color w:val="auto"/>
          <w:lang w:eastAsia="zh-CN"/>
        </w:rPr>
      </w:pPr>
    </w:p>
    <w:p w14:paraId="20C872DB">
      <w:pPr>
        <w:wordWrap w:val="0"/>
        <w:spacing w:line="360" w:lineRule="auto"/>
        <w:ind w:right="315"/>
        <w:jc w:val="center"/>
        <w:rPr>
          <w:rFonts w:hint="eastAsia" w:ascii="华文中宋" w:hAnsi="华文中宋" w:eastAsia="华文中宋"/>
          <w:color w:val="auto"/>
          <w:lang w:eastAsia="zh-CN"/>
        </w:rPr>
      </w:pPr>
    </w:p>
    <w:p w14:paraId="1F0A8D7D">
      <w:pPr>
        <w:pStyle w:val="2"/>
        <w:rPr>
          <w:rFonts w:hint="eastAsia" w:ascii="华文中宋" w:hAnsi="华文中宋" w:eastAsia="华文中宋"/>
          <w:color w:val="auto"/>
          <w:lang w:eastAsia="zh-CN"/>
        </w:rPr>
      </w:pPr>
    </w:p>
    <w:p w14:paraId="7F81C277">
      <w:pPr>
        <w:rPr>
          <w:rFonts w:hint="eastAsia" w:ascii="华文中宋" w:hAnsi="华文中宋" w:eastAsia="华文中宋"/>
          <w:color w:val="auto"/>
          <w:lang w:eastAsia="zh-CN"/>
        </w:rPr>
      </w:pPr>
    </w:p>
    <w:p w14:paraId="33F73AF1">
      <w:pPr>
        <w:pStyle w:val="2"/>
        <w:rPr>
          <w:rFonts w:hint="eastAsia" w:ascii="华文中宋" w:hAnsi="华文中宋" w:eastAsia="华文中宋"/>
          <w:color w:val="auto"/>
          <w:lang w:eastAsia="zh-CN"/>
        </w:rPr>
      </w:pPr>
    </w:p>
    <w:p w14:paraId="65663B89">
      <w:pPr>
        <w:rPr>
          <w:rFonts w:hint="eastAsia" w:ascii="华文中宋" w:hAnsi="华文中宋" w:eastAsia="华文中宋"/>
          <w:color w:val="auto"/>
          <w:lang w:eastAsia="zh-CN"/>
        </w:rPr>
      </w:pPr>
    </w:p>
    <w:p w14:paraId="3E1997CB">
      <w:pPr>
        <w:pStyle w:val="2"/>
        <w:rPr>
          <w:rFonts w:hint="eastAsia" w:ascii="华文中宋" w:hAnsi="华文中宋" w:eastAsia="华文中宋"/>
          <w:color w:val="auto"/>
          <w:lang w:eastAsia="zh-CN"/>
        </w:rPr>
      </w:pPr>
    </w:p>
    <w:p w14:paraId="4244D240">
      <w:pPr>
        <w:rPr>
          <w:rFonts w:hint="eastAsia" w:ascii="华文中宋" w:hAnsi="华文中宋" w:eastAsia="华文中宋"/>
          <w:color w:val="auto"/>
          <w:lang w:eastAsia="zh-CN"/>
        </w:rPr>
      </w:pPr>
    </w:p>
    <w:p w14:paraId="7A0675A9">
      <w:pPr>
        <w:pStyle w:val="2"/>
        <w:rPr>
          <w:rFonts w:hint="eastAsia" w:ascii="华文中宋" w:hAnsi="华文中宋" w:eastAsia="华文中宋"/>
          <w:color w:val="auto"/>
          <w:lang w:eastAsia="zh-CN"/>
        </w:rPr>
      </w:pPr>
    </w:p>
    <w:p w14:paraId="0B3E53DE">
      <w:pPr>
        <w:rPr>
          <w:rFonts w:hint="eastAsia" w:ascii="华文中宋" w:hAnsi="华文中宋" w:eastAsia="华文中宋"/>
          <w:color w:val="auto"/>
          <w:lang w:eastAsia="zh-CN"/>
        </w:rPr>
      </w:pPr>
    </w:p>
    <w:p w14:paraId="60E3B47E">
      <w:pPr>
        <w:pStyle w:val="2"/>
        <w:rPr>
          <w:rFonts w:hint="eastAsia" w:ascii="华文中宋" w:hAnsi="华文中宋" w:eastAsia="华文中宋"/>
          <w:color w:val="auto"/>
          <w:lang w:eastAsia="zh-CN"/>
        </w:rPr>
      </w:pPr>
    </w:p>
    <w:p w14:paraId="31641BF5">
      <w:pPr>
        <w:rPr>
          <w:rFonts w:hint="eastAsia" w:ascii="华文中宋" w:hAnsi="华文中宋" w:eastAsia="华文中宋"/>
          <w:color w:val="auto"/>
          <w:lang w:eastAsia="zh-CN"/>
        </w:rPr>
      </w:pPr>
    </w:p>
    <w:p w14:paraId="2BC2E167">
      <w:pPr>
        <w:pStyle w:val="2"/>
        <w:rPr>
          <w:rFonts w:hint="eastAsia" w:ascii="华文中宋" w:hAnsi="华文中宋" w:eastAsia="华文中宋"/>
          <w:color w:val="auto"/>
          <w:lang w:eastAsia="zh-CN"/>
        </w:rPr>
      </w:pPr>
    </w:p>
    <w:p w14:paraId="795E43A0">
      <w:pPr>
        <w:rPr>
          <w:rFonts w:hint="eastAsia"/>
          <w:lang w:eastAsia="zh-CN"/>
        </w:rPr>
      </w:pPr>
    </w:p>
    <w:p w14:paraId="461D73BD">
      <w:pPr>
        <w:wordWrap w:val="0"/>
        <w:spacing w:line="360" w:lineRule="auto"/>
        <w:ind w:right="315"/>
        <w:jc w:val="center"/>
        <w:rPr>
          <w:rFonts w:hint="eastAsia" w:ascii="华文中宋" w:hAnsi="华文中宋" w:eastAsia="华文中宋"/>
          <w:color w:val="auto"/>
          <w:lang w:eastAsia="zh-CN"/>
        </w:rPr>
      </w:pPr>
    </w:p>
    <w:p w14:paraId="629ACCE9">
      <w:pPr>
        <w:wordWrap w:val="0"/>
        <w:spacing w:line="360" w:lineRule="auto"/>
        <w:ind w:right="315"/>
        <w:jc w:val="center"/>
        <w:rPr>
          <w:rFonts w:hint="eastAsia" w:ascii="华文中宋" w:hAnsi="华文中宋" w:eastAsia="华文中宋"/>
          <w:color w:val="auto"/>
          <w:lang w:eastAsia="zh-CN"/>
        </w:rPr>
      </w:pPr>
    </w:p>
    <w:p w14:paraId="2C8E6A76">
      <w:pPr>
        <w:wordWrap w:val="0"/>
        <w:spacing w:line="360" w:lineRule="auto"/>
        <w:ind w:right="315"/>
        <w:jc w:val="center"/>
        <w:rPr>
          <w:rFonts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t>第七部分  合同</w:t>
      </w:r>
      <w:r>
        <w:rPr>
          <w:rFonts w:hint="eastAsia" w:ascii="华文中宋" w:hAnsi="华文中宋" w:eastAsia="华文中宋" w:cs="华文中宋"/>
          <w:b/>
          <w:spacing w:val="20"/>
          <w:kern w:val="44"/>
          <w:sz w:val="28"/>
          <w:szCs w:val="28"/>
          <w:lang w:val="en-US" w:eastAsia="zh-CN"/>
        </w:rPr>
        <w:t>范</w:t>
      </w:r>
      <w:r>
        <w:rPr>
          <w:rFonts w:hint="eastAsia" w:ascii="华文中宋" w:hAnsi="华文中宋" w:eastAsia="华文中宋" w:cs="华文中宋"/>
          <w:b/>
          <w:spacing w:val="20"/>
          <w:kern w:val="44"/>
          <w:sz w:val="28"/>
          <w:szCs w:val="28"/>
        </w:rPr>
        <w:t>本</w:t>
      </w:r>
      <w:bookmarkEnd w:id="80"/>
    </w:p>
    <w:p w14:paraId="2989F049">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1D8AC394">
      <w:pPr>
        <w:spacing w:line="360" w:lineRule="auto"/>
        <w:rPr>
          <w:rFonts w:ascii="华文中宋" w:hAnsi="华文中宋" w:eastAsia="华文中宋"/>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2FAD65D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供方在山西省省级集中采购机构组织的</w:t>
      </w:r>
      <w:r>
        <w:rPr>
          <w:rFonts w:hint="eastAsia" w:ascii="华文中宋" w:hAnsi="华文中宋" w:eastAsia="华文中宋"/>
          <w:szCs w:val="21"/>
        </w:rPr>
        <w:t>（项目名称、项目编号）</w:t>
      </w:r>
      <w:r>
        <w:rPr>
          <w:rFonts w:hint="eastAsia" w:ascii="华文中宋" w:hAnsi="华文中宋" w:eastAsia="华文中宋" w:cs="宋体"/>
          <w:szCs w:val="21"/>
        </w:rPr>
        <w:t>项目公开招标采购中中标，经双方协商一致，签订本合同。</w:t>
      </w:r>
    </w:p>
    <w:p w14:paraId="20AB61D6">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1CC46C88">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w:t>
      </w:r>
    </w:p>
    <w:p w14:paraId="5D684823">
      <w:pPr>
        <w:spacing w:line="360" w:lineRule="auto"/>
        <w:ind w:firstLine="315"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393BE5FA">
      <w:pPr>
        <w:spacing w:line="360" w:lineRule="auto"/>
        <w:rPr>
          <w:rFonts w:ascii="华文中宋" w:hAnsi="华文中宋" w:eastAsia="华文中宋"/>
          <w:b/>
          <w:szCs w:val="21"/>
        </w:rPr>
      </w:pPr>
      <w:bookmarkStart w:id="84" w:name="bookmark0"/>
      <w:r>
        <w:rPr>
          <w:rFonts w:hint="eastAsia" w:ascii="华文中宋" w:hAnsi="华文中宋" w:eastAsia="华文中宋" w:cs="宋体"/>
          <w:b/>
          <w:szCs w:val="21"/>
        </w:rPr>
        <w:t>二</w:t>
      </w:r>
      <w:bookmarkEnd w:id="84"/>
      <w:r>
        <w:rPr>
          <w:rFonts w:hint="eastAsia" w:ascii="华文中宋" w:hAnsi="华文中宋" w:eastAsia="华文中宋" w:cs="宋体"/>
          <w:b/>
          <w:szCs w:val="21"/>
        </w:rPr>
        <w:t>、合同总金额</w:t>
      </w:r>
    </w:p>
    <w:p w14:paraId="667B7AC0">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人民币（大写）：（小写）：￥</w:t>
      </w:r>
    </w:p>
    <w:p w14:paraId="69A7E285">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55BF22C1">
      <w:pPr>
        <w:spacing w:line="360" w:lineRule="auto"/>
        <w:rPr>
          <w:rFonts w:ascii="华文中宋" w:hAnsi="华文中宋" w:eastAsia="华文中宋"/>
          <w:b/>
          <w:szCs w:val="21"/>
        </w:rPr>
      </w:pPr>
      <w:bookmarkStart w:id="85" w:name="bookmark1"/>
      <w:r>
        <w:rPr>
          <w:rFonts w:hint="eastAsia" w:ascii="华文中宋" w:hAnsi="华文中宋" w:eastAsia="华文中宋" w:cs="宋体"/>
          <w:b/>
          <w:szCs w:val="21"/>
        </w:rPr>
        <w:t>三</w:t>
      </w:r>
      <w:bookmarkEnd w:id="85"/>
      <w:r>
        <w:rPr>
          <w:rFonts w:hint="eastAsia" w:ascii="华文中宋" w:hAnsi="华文中宋" w:eastAsia="华文中宋" w:cs="宋体"/>
          <w:b/>
          <w:szCs w:val="21"/>
        </w:rPr>
        <w:t>、合同资金支付</w:t>
      </w:r>
    </w:p>
    <w:p w14:paraId="515729CA">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108BBA3A">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1B71E82F">
      <w:pPr>
        <w:spacing w:line="360" w:lineRule="auto"/>
        <w:rPr>
          <w:rFonts w:ascii="华文中宋" w:hAnsi="华文中宋" w:eastAsia="华文中宋"/>
          <w:b/>
          <w:szCs w:val="21"/>
        </w:rPr>
      </w:pPr>
      <w:bookmarkStart w:id="86" w:name="bookmark2"/>
      <w:r>
        <w:rPr>
          <w:rFonts w:hint="eastAsia" w:ascii="华文中宋" w:hAnsi="华文中宋" w:eastAsia="华文中宋" w:cs="宋体"/>
          <w:b/>
          <w:szCs w:val="21"/>
        </w:rPr>
        <w:t>四</w:t>
      </w:r>
      <w:bookmarkEnd w:id="86"/>
      <w:r>
        <w:rPr>
          <w:rFonts w:hint="eastAsia" w:ascii="华文中宋" w:hAnsi="华文中宋" w:eastAsia="华文中宋" w:cs="宋体"/>
          <w:b/>
          <w:szCs w:val="21"/>
        </w:rPr>
        <w:t>、履约保证金缴纳方式及退还</w:t>
      </w:r>
    </w:p>
    <w:p w14:paraId="6538B288">
      <w:pPr>
        <w:spacing w:line="360" w:lineRule="auto"/>
        <w:ind w:firstLine="420" w:firstLineChars="200"/>
        <w:rPr>
          <w:szCs w:val="21"/>
        </w:rPr>
      </w:pPr>
      <w:r>
        <w:rPr>
          <w:rFonts w:hint="eastAsia" w:ascii="华文中宋" w:hAnsi="华文中宋" w:eastAsia="华文中宋" w:cs="宋体"/>
          <w:color w:val="auto"/>
          <w:szCs w:val="21"/>
          <w:highlight w:val="none"/>
        </w:rPr>
        <w:t>履约保证金缴纳方式：</w:t>
      </w:r>
      <w:r>
        <w:rPr>
          <w:rFonts w:hint="eastAsia" w:ascii="华文中宋" w:hAnsi="华文中宋" w:eastAsia="华文中宋"/>
          <w:color w:val="auto"/>
          <w:szCs w:val="21"/>
          <w:highlight w:val="none"/>
        </w:rPr>
        <w:t>签订合同后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工作日内（或收到中标通知书后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个工作日内），</w:t>
      </w:r>
      <w:r>
        <w:rPr>
          <w:rFonts w:hint="eastAsia" w:ascii="华文中宋" w:hAnsi="华文中宋" w:eastAsia="华文中宋"/>
          <w:szCs w:val="21"/>
        </w:rPr>
        <w:t>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47D8AE8C">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履约保证金退还的方式：</w:t>
      </w:r>
      <w:bookmarkStart w:id="87" w:name="bookmark3"/>
    </w:p>
    <w:p w14:paraId="3F02497F">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24559A7C">
      <w:pPr>
        <w:spacing w:line="360" w:lineRule="auto"/>
        <w:rPr>
          <w:rFonts w:ascii="华文中宋" w:hAnsi="华文中宋" w:eastAsia="华文中宋"/>
          <w:b/>
          <w:szCs w:val="21"/>
        </w:rPr>
      </w:pPr>
      <w:r>
        <w:rPr>
          <w:rFonts w:hint="eastAsia" w:ascii="华文中宋" w:hAnsi="华文中宋" w:eastAsia="华文中宋" w:cs="宋体"/>
          <w:b/>
          <w:szCs w:val="21"/>
        </w:rPr>
        <w:t>五</w:t>
      </w:r>
      <w:bookmarkEnd w:id="87"/>
      <w:r>
        <w:rPr>
          <w:rFonts w:hint="eastAsia" w:ascii="华文中宋" w:hAnsi="华文中宋" w:eastAsia="华文中宋" w:cs="宋体"/>
          <w:b/>
          <w:szCs w:val="21"/>
        </w:rPr>
        <w:t>、售后服务及承诺</w:t>
      </w:r>
    </w:p>
    <w:p w14:paraId="0E70200E">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11F55B9D">
      <w:pPr>
        <w:spacing w:line="360" w:lineRule="auto"/>
        <w:rPr>
          <w:rFonts w:ascii="华文中宋" w:hAnsi="华文中宋" w:eastAsia="华文中宋"/>
          <w:b/>
          <w:szCs w:val="21"/>
        </w:rPr>
      </w:pPr>
      <w:bookmarkStart w:id="88" w:name="bookmark4"/>
      <w:r>
        <w:rPr>
          <w:rFonts w:hint="eastAsia" w:ascii="华文中宋" w:hAnsi="华文中宋" w:eastAsia="华文中宋" w:cs="宋体"/>
          <w:b/>
          <w:szCs w:val="21"/>
        </w:rPr>
        <w:t>六</w:t>
      </w:r>
      <w:bookmarkEnd w:id="88"/>
      <w:r>
        <w:rPr>
          <w:rFonts w:hint="eastAsia" w:ascii="华文中宋" w:hAnsi="华文中宋" w:eastAsia="华文中宋" w:cs="宋体"/>
          <w:b/>
          <w:szCs w:val="21"/>
        </w:rPr>
        <w:t>、交货</w:t>
      </w:r>
    </w:p>
    <w:p w14:paraId="50A867C8">
      <w:pPr>
        <w:spacing w:line="360" w:lineRule="auto"/>
        <w:ind w:firstLine="420" w:firstLineChars="200"/>
        <w:rPr>
          <w:rFonts w:ascii="华文中宋" w:hAnsi="华文中宋" w:eastAsia="华文中宋"/>
          <w:szCs w:val="21"/>
        </w:rPr>
      </w:pPr>
      <w:bookmarkStart w:id="89" w:name="bookmark5"/>
      <w:r>
        <w:rPr>
          <w:rFonts w:ascii="华文中宋" w:hAnsi="华文中宋" w:eastAsia="华文中宋"/>
          <w:szCs w:val="21"/>
        </w:rPr>
        <w:t>1</w:t>
      </w:r>
      <w:bookmarkEnd w:id="89"/>
      <w:r>
        <w:rPr>
          <w:rFonts w:ascii="华文中宋" w:hAnsi="华文中宋" w:eastAsia="华文中宋" w:cs="宋体"/>
          <w:szCs w:val="21"/>
        </w:rPr>
        <w:t>.</w:t>
      </w:r>
      <w:r>
        <w:rPr>
          <w:rFonts w:hint="eastAsia" w:ascii="华文中宋" w:hAnsi="华文中宋" w:eastAsia="华文中宋" w:cs="宋体"/>
          <w:szCs w:val="21"/>
        </w:rPr>
        <w:t>交货期限：</w:t>
      </w:r>
    </w:p>
    <w:p w14:paraId="4C297CC7">
      <w:pPr>
        <w:spacing w:line="360" w:lineRule="auto"/>
        <w:ind w:firstLine="420" w:firstLineChars="200"/>
        <w:rPr>
          <w:rFonts w:ascii="华文中宋" w:hAnsi="华文中宋" w:eastAsia="华文中宋"/>
          <w:szCs w:val="21"/>
        </w:rPr>
      </w:pPr>
      <w:bookmarkStart w:id="90" w:name="bookmark6"/>
      <w:r>
        <w:rPr>
          <w:rFonts w:ascii="华文中宋" w:hAnsi="华文中宋" w:eastAsia="华文中宋"/>
          <w:szCs w:val="21"/>
        </w:rPr>
        <w:t>2</w:t>
      </w:r>
      <w:bookmarkEnd w:id="90"/>
      <w:r>
        <w:rPr>
          <w:rFonts w:ascii="华文中宋" w:hAnsi="华文中宋" w:eastAsia="华文中宋" w:cs="宋体"/>
          <w:szCs w:val="21"/>
        </w:rPr>
        <w:t>.</w:t>
      </w:r>
      <w:r>
        <w:rPr>
          <w:rFonts w:hint="eastAsia" w:ascii="华文中宋" w:hAnsi="华文中宋" w:eastAsia="华文中宋" w:cs="宋体"/>
          <w:szCs w:val="21"/>
        </w:rPr>
        <w:t>交货地点：</w:t>
      </w:r>
    </w:p>
    <w:p w14:paraId="3604B882">
      <w:pPr>
        <w:spacing w:line="360" w:lineRule="auto"/>
        <w:rPr>
          <w:rFonts w:ascii="华文中宋" w:hAnsi="华文中宋" w:eastAsia="华文中宋"/>
          <w:b/>
          <w:szCs w:val="21"/>
        </w:rPr>
      </w:pPr>
      <w:bookmarkStart w:id="91" w:name="bookmark7"/>
      <w:r>
        <w:rPr>
          <w:rFonts w:hint="eastAsia" w:ascii="华文中宋" w:hAnsi="华文中宋" w:eastAsia="华文中宋" w:cs="宋体"/>
          <w:b/>
          <w:szCs w:val="21"/>
        </w:rPr>
        <w:t>七</w:t>
      </w:r>
      <w:bookmarkEnd w:id="91"/>
      <w:r>
        <w:rPr>
          <w:rFonts w:hint="eastAsia" w:ascii="华文中宋" w:hAnsi="华文中宋" w:eastAsia="华文中宋" w:cs="宋体"/>
          <w:b/>
          <w:szCs w:val="21"/>
        </w:rPr>
        <w:t>、交验</w:t>
      </w:r>
    </w:p>
    <w:p w14:paraId="50F8BFE3">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2D8E073D">
      <w:pPr>
        <w:spacing w:line="360" w:lineRule="auto"/>
        <w:ind w:firstLine="420" w:firstLineChars="200"/>
        <w:rPr>
          <w:rFonts w:ascii="华文中宋" w:hAnsi="华文中宋" w:eastAsia="华文中宋" w:cs="宋体"/>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079F9AF2">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5FEB6D23">
      <w:pPr>
        <w:spacing w:line="360" w:lineRule="auto"/>
        <w:ind w:firstLine="420" w:firstLineChars="200"/>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5A4C5207">
      <w:pPr>
        <w:spacing w:line="360" w:lineRule="auto"/>
        <w:ind w:firstLine="420" w:firstLineChars="200"/>
        <w:rPr>
          <w:rFonts w:ascii="华文中宋" w:hAnsi="华文中宋" w:eastAsia="华文中宋" w:cs="宋体"/>
          <w:szCs w:val="21"/>
        </w:rPr>
      </w:pPr>
      <w:r>
        <w:rPr>
          <w:rFonts w:ascii="华文中宋" w:hAnsi="华文中宋" w:eastAsia="华文中宋"/>
          <w:szCs w:val="21"/>
        </w:rPr>
        <w:t>5.</w:t>
      </w:r>
      <w:r>
        <w:rPr>
          <w:rFonts w:hint="eastAsia" w:ascii="华文中宋" w:hAnsi="华文中宋" w:eastAsia="华文中宋" w:cs="宋体"/>
          <w:szCs w:val="21"/>
        </w:rPr>
        <w:t>需方要按照招标文件中的验收标准来进行验收，按照与履约验收挂钩的资金支付条件及时间执行。</w:t>
      </w:r>
    </w:p>
    <w:p w14:paraId="54B005AC">
      <w:pPr>
        <w:spacing w:line="360" w:lineRule="auto"/>
        <w:rPr>
          <w:rFonts w:ascii="华文中宋" w:hAnsi="华文中宋" w:eastAsia="华文中宋"/>
          <w:b/>
          <w:szCs w:val="21"/>
        </w:rPr>
      </w:pPr>
      <w:r>
        <w:rPr>
          <w:rFonts w:hint="eastAsia" w:ascii="华文中宋" w:hAnsi="华文中宋" w:eastAsia="华文中宋" w:cs="宋体"/>
          <w:b/>
          <w:szCs w:val="21"/>
        </w:rPr>
        <w:t>八、需方责任</w:t>
      </w:r>
    </w:p>
    <w:p w14:paraId="6DAB1546">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10173730">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4824DFA4">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3666AB2C">
      <w:pPr>
        <w:spacing w:line="360" w:lineRule="auto"/>
        <w:rPr>
          <w:rFonts w:ascii="华文中宋" w:hAnsi="华文中宋" w:eastAsia="华文中宋"/>
          <w:b/>
          <w:szCs w:val="21"/>
        </w:rPr>
      </w:pPr>
      <w:r>
        <w:rPr>
          <w:rFonts w:hint="eastAsia" w:ascii="华文中宋" w:hAnsi="华文中宋" w:eastAsia="华文中宋" w:cs="宋体"/>
          <w:b/>
          <w:szCs w:val="21"/>
        </w:rPr>
        <w:t>九、供方责任</w:t>
      </w:r>
    </w:p>
    <w:p w14:paraId="5282C1F5">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保证所供货物均为标书承诺的，符合相关质量检测标准，具有该产品的出厂标准或国家鉴定证书。</w:t>
      </w:r>
    </w:p>
    <w:p w14:paraId="4457166A">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6CE57151">
      <w:pPr>
        <w:spacing w:line="360" w:lineRule="auto"/>
        <w:rPr>
          <w:rFonts w:ascii="华文中宋" w:hAnsi="华文中宋" w:eastAsia="华文中宋"/>
          <w:b/>
          <w:szCs w:val="21"/>
        </w:rPr>
      </w:pPr>
      <w:r>
        <w:rPr>
          <w:rFonts w:hint="eastAsia" w:ascii="华文中宋" w:hAnsi="华文中宋" w:eastAsia="华文中宋" w:cs="宋体"/>
          <w:b/>
          <w:szCs w:val="21"/>
        </w:rPr>
        <w:t>十、违约责任</w:t>
      </w:r>
    </w:p>
    <w:p w14:paraId="18CA6B1D">
      <w:pPr>
        <w:spacing w:line="360" w:lineRule="auto"/>
        <w:ind w:firstLine="420" w:firstLineChars="200"/>
        <w:rPr>
          <w:rFonts w:ascii="华文中宋" w:hAnsi="华文中宋" w:eastAsia="华文中宋" w:cs="宋体"/>
          <w:szCs w:val="21"/>
        </w:rPr>
      </w:pPr>
      <w:bookmarkStart w:id="92" w:name="bookmark8"/>
      <w:r>
        <w:rPr>
          <w:rFonts w:ascii="华文中宋" w:hAnsi="华文中宋" w:eastAsia="华文中宋"/>
          <w:szCs w:val="21"/>
        </w:rPr>
        <w:t>1</w:t>
      </w:r>
      <w:bookmarkEnd w:id="92"/>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0B94624D">
      <w:pPr>
        <w:spacing w:line="360" w:lineRule="auto"/>
        <w:ind w:firstLine="420" w:firstLineChars="200"/>
        <w:rPr>
          <w:rFonts w:ascii="华文中宋" w:hAnsi="华文中宋" w:eastAsia="华文中宋"/>
          <w:szCs w:val="21"/>
        </w:rPr>
      </w:pPr>
      <w:bookmarkStart w:id="93" w:name="bookmark9"/>
      <w:r>
        <w:rPr>
          <w:rFonts w:ascii="华文中宋" w:hAnsi="华文中宋" w:eastAsia="华文中宋"/>
          <w:szCs w:val="21"/>
        </w:rPr>
        <w:t>2</w:t>
      </w:r>
      <w:bookmarkEnd w:id="93"/>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109A3AA9">
      <w:pPr>
        <w:spacing w:line="360" w:lineRule="auto"/>
        <w:ind w:firstLine="420" w:firstLineChars="200"/>
        <w:rPr>
          <w:rFonts w:ascii="华文中宋" w:hAnsi="华文中宋" w:eastAsia="华文中宋"/>
          <w:szCs w:val="21"/>
        </w:rPr>
      </w:pPr>
      <w:bookmarkStart w:id="94" w:name="bookmark10"/>
      <w:r>
        <w:rPr>
          <w:rFonts w:ascii="华文中宋" w:hAnsi="华文中宋" w:eastAsia="华文中宋"/>
          <w:szCs w:val="21"/>
        </w:rPr>
        <w:t>3</w:t>
      </w:r>
      <w:bookmarkEnd w:id="94"/>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5E51753B">
      <w:pPr>
        <w:spacing w:line="360" w:lineRule="auto"/>
        <w:ind w:firstLine="420" w:firstLineChars="200"/>
        <w:rPr>
          <w:rFonts w:ascii="华文中宋" w:hAnsi="华文中宋" w:eastAsia="华文中宋"/>
          <w:szCs w:val="21"/>
        </w:rPr>
      </w:pPr>
      <w:bookmarkStart w:id="95" w:name="bookmark11"/>
      <w:r>
        <w:rPr>
          <w:rFonts w:ascii="华文中宋" w:hAnsi="华文中宋" w:eastAsia="华文中宋"/>
          <w:szCs w:val="21"/>
        </w:rPr>
        <w:t>4</w:t>
      </w:r>
      <w:bookmarkEnd w:id="95"/>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379331EE">
      <w:pPr>
        <w:spacing w:line="360" w:lineRule="auto"/>
        <w:ind w:firstLine="420" w:firstLineChars="200"/>
        <w:rPr>
          <w:rFonts w:ascii="华文中宋" w:hAnsi="华文中宋" w:eastAsia="华文中宋" w:cs="宋体"/>
          <w:szCs w:val="21"/>
        </w:rPr>
      </w:pPr>
      <w:bookmarkStart w:id="96" w:name="bookmark12"/>
      <w:r>
        <w:rPr>
          <w:rFonts w:ascii="华文中宋" w:hAnsi="华文中宋" w:eastAsia="华文中宋"/>
          <w:szCs w:val="21"/>
        </w:rPr>
        <w:t>5</w:t>
      </w:r>
      <w:bookmarkEnd w:id="96"/>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67BBE384">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43D2FF51">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4085ADC2">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22E59DE7">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78371CD7">
      <w:pPr>
        <w:spacing w:line="360" w:lineRule="auto"/>
        <w:rPr>
          <w:rFonts w:ascii="华文中宋" w:hAnsi="华文中宋" w:eastAsia="华文中宋"/>
          <w:b/>
          <w:szCs w:val="21"/>
        </w:rPr>
      </w:pPr>
      <w:r>
        <w:rPr>
          <w:rFonts w:hint="eastAsia" w:ascii="华文中宋" w:hAnsi="华文中宋" w:eastAsia="华文中宋" w:cs="宋体"/>
          <w:b/>
          <w:szCs w:val="21"/>
        </w:rPr>
        <w:t>十一、不可抗力</w:t>
      </w:r>
    </w:p>
    <w:p w14:paraId="7D4F52E8">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6F75E3B1">
      <w:pPr>
        <w:spacing w:line="360" w:lineRule="auto"/>
        <w:rPr>
          <w:rFonts w:ascii="华文中宋" w:hAnsi="华文中宋" w:eastAsia="华文中宋"/>
          <w:b/>
          <w:szCs w:val="21"/>
        </w:rPr>
      </w:pPr>
      <w:r>
        <w:rPr>
          <w:rFonts w:hint="eastAsia" w:ascii="华文中宋" w:hAnsi="华文中宋" w:eastAsia="华文中宋" w:cs="宋体"/>
          <w:b/>
          <w:szCs w:val="21"/>
        </w:rPr>
        <w:t>十二、争议解决</w:t>
      </w:r>
    </w:p>
    <w:p w14:paraId="05705D0D">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73A7AD49">
      <w:pPr>
        <w:spacing w:line="360" w:lineRule="auto"/>
        <w:rPr>
          <w:rFonts w:ascii="华文中宋" w:hAnsi="华文中宋" w:eastAsia="华文中宋"/>
          <w:b/>
          <w:szCs w:val="21"/>
        </w:rPr>
      </w:pPr>
      <w:r>
        <w:rPr>
          <w:rFonts w:hint="eastAsia" w:ascii="华文中宋" w:hAnsi="华文中宋" w:eastAsia="华文中宋" w:cs="宋体"/>
          <w:b/>
          <w:szCs w:val="21"/>
        </w:rPr>
        <w:t>十三、合同生效及其他</w:t>
      </w:r>
    </w:p>
    <w:p w14:paraId="6A44D94D">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45AF7541">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6C7E1EC6">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11A5F274">
      <w:pPr>
        <w:spacing w:line="360" w:lineRule="auto"/>
        <w:rPr>
          <w:rFonts w:ascii="华文中宋" w:hAnsi="华文中宋" w:eastAsia="华文中宋"/>
          <w:b/>
          <w:szCs w:val="21"/>
        </w:rPr>
      </w:pPr>
      <w:r>
        <w:rPr>
          <w:rFonts w:hint="eastAsia" w:ascii="华文中宋" w:hAnsi="华文中宋" w:eastAsia="华文中宋" w:cs="宋体"/>
          <w:b/>
          <w:szCs w:val="21"/>
        </w:rPr>
        <w:t>十四、下列文件为本合同不可分割部分</w:t>
      </w:r>
    </w:p>
    <w:p w14:paraId="65FA574C">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04FC9A2D">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76BA2B43">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670B85EC">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bookmarkEnd w:id="81"/>
    <w:bookmarkEnd w:id="82"/>
    <w:bookmarkEnd w:id="83"/>
    <w:p w14:paraId="30225EEE">
      <w:pPr>
        <w:spacing w:line="360" w:lineRule="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53E97770">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64F40F9F">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3AE4A835">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14:paraId="5D9AA874">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14:paraId="2978459E">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016863EE">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14:paraId="77A55D9E">
      <w:pPr>
        <w:spacing w:line="360" w:lineRule="auto"/>
        <w:ind w:right="420"/>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18901DD9">
      <w:pPr>
        <w:wordWrap w:val="0"/>
        <w:spacing w:line="360" w:lineRule="auto"/>
        <w:ind w:right="315"/>
        <w:jc w:val="right"/>
        <w:rPr>
          <w:rFonts w:hint="eastAsia" w:ascii="华文中宋" w:hAnsi="华文中宋" w:eastAsia="华文中宋" w:cs="宋体"/>
          <w:szCs w:val="21"/>
        </w:rPr>
      </w:pPr>
      <w:r>
        <w:rPr>
          <w:rFonts w:hint="eastAsia" w:ascii="华文中宋" w:hAnsi="华文中宋" w:eastAsia="华文中宋" w:cs="宋体"/>
          <w:szCs w:val="21"/>
        </w:rPr>
        <w:t>日期：   年  月  日</w:t>
      </w:r>
    </w:p>
    <w:p w14:paraId="275E9BB7">
      <w:pPr>
        <w:wordWrap w:val="0"/>
        <w:spacing w:line="360" w:lineRule="auto"/>
        <w:ind w:right="315"/>
        <w:jc w:val="both"/>
        <w:rPr>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148D1019">
      <w:pPr>
        <w:pStyle w:val="2"/>
        <w:rPr>
          <w:rFonts w:hint="eastAsia"/>
        </w:rPr>
      </w:pPr>
    </w:p>
    <w:p w14:paraId="252000D6"/>
    <w:p w14:paraId="2C7614AF">
      <w:pPr>
        <w:pStyle w:val="13"/>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bookmarkStart w:id="97" w:name="_Toc4492"/>
      <w:bookmarkStart w:id="98" w:name="_Toc91694433"/>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第八部分  投标文件内容要求及格式</w:t>
      </w:r>
      <w:bookmarkEnd w:id="97"/>
      <w:bookmarkEnd w:id="98"/>
    </w:p>
    <w:p w14:paraId="48547625">
      <w:pPr>
        <w:spacing w:line="480" w:lineRule="exact"/>
        <w:ind w:firstLine="434"/>
        <w:rPr>
          <w:rFonts w:ascii="华文中宋" w:hAnsi="华文中宋" w:eastAsia="华文中宋" w:cs="华文中宋"/>
          <w:b/>
          <w:szCs w:val="21"/>
        </w:rPr>
      </w:pPr>
      <w:bookmarkStart w:id="99" w:name="_Toc326248014"/>
      <w:bookmarkStart w:id="100" w:name="_Toc86202633"/>
      <w:bookmarkStart w:id="101" w:name="_Toc175644062"/>
    </w:p>
    <w:p w14:paraId="2C3A38BA">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99"/>
      <w:bookmarkEnd w:id="100"/>
      <w:bookmarkEnd w:id="101"/>
    </w:p>
    <w:p w14:paraId="34830827">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1.</w:t>
      </w:r>
      <w:r>
        <w:rPr>
          <w:rFonts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rPr>
        <w:t>投标人按照本部分编排投标文件（资格证明文件、商务技术文件），编排中涉及</w:t>
      </w:r>
      <w:r>
        <w:rPr>
          <w:rFonts w:hint="eastAsia" w:ascii="华文中宋" w:hAnsi="华文中宋" w:eastAsia="华文中宋"/>
          <w:color w:val="auto"/>
          <w:szCs w:val="21"/>
          <w:highlight w:val="none"/>
        </w:rPr>
        <w:t>格式资料</w:t>
      </w:r>
      <w:r>
        <w:rPr>
          <w:rFonts w:hint="eastAsia" w:ascii="华文中宋" w:hAnsi="华文中宋" w:eastAsia="华文中宋" w:cs="华文中宋"/>
          <w:color w:val="auto"/>
          <w:szCs w:val="21"/>
          <w:highlight w:val="none"/>
        </w:rPr>
        <w:t>的，应按照本部分提供的内容和格式（所有表格的格式可扩展）填写提交。</w:t>
      </w:r>
    </w:p>
    <w:p w14:paraId="59F7B71A">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5540244E">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5085F3FB">
      <w:pPr>
        <w:rPr>
          <w:rFonts w:ascii="华文中宋" w:hAnsi="华文中宋" w:eastAsia="华文中宋" w:cs="华文中宋"/>
          <w:b/>
          <w:spacing w:val="20"/>
        </w:rPr>
      </w:pPr>
      <w:r>
        <w:rPr>
          <w:rFonts w:ascii="华文中宋" w:hAnsi="华文中宋" w:eastAsia="华文中宋" w:cs="华文中宋"/>
          <w:b/>
          <w:spacing w:val="20"/>
        </w:rPr>
        <w:br w:type="page"/>
      </w:r>
    </w:p>
    <w:p w14:paraId="45F1C5E2">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6E423426">
      <w:pPr>
        <w:rPr>
          <w:rFonts w:ascii="华文中宋" w:hAnsi="华文中宋" w:eastAsia="华文中宋" w:cs="华文中宋"/>
          <w:b/>
          <w:spacing w:val="20"/>
          <w:szCs w:val="21"/>
        </w:rPr>
      </w:pPr>
    </w:p>
    <w:p w14:paraId="38D95EE9">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06DC2E91">
      <w:pPr>
        <w:jc w:val="center"/>
        <w:rPr>
          <w:rFonts w:ascii="华文中宋" w:hAnsi="华文中宋" w:eastAsia="华文中宋" w:cs="华文中宋"/>
          <w:szCs w:val="21"/>
        </w:rPr>
      </w:pPr>
    </w:p>
    <w:p w14:paraId="1FD73D91">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294D216D">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2094FBC7">
      <w:pPr>
        <w:ind w:firstLine="540" w:firstLineChars="150"/>
        <w:rPr>
          <w:rFonts w:ascii="华文中宋" w:hAnsi="华文中宋" w:eastAsia="华文中宋" w:cs="华文中宋"/>
          <w:b/>
          <w:spacing w:val="20"/>
          <w:sz w:val="32"/>
          <w:szCs w:val="32"/>
        </w:rPr>
      </w:pPr>
    </w:p>
    <w:p w14:paraId="59C6B6F1">
      <w:pPr>
        <w:ind w:firstLine="540" w:firstLineChars="150"/>
        <w:rPr>
          <w:rFonts w:ascii="华文中宋" w:hAnsi="华文中宋" w:eastAsia="华文中宋" w:cs="华文中宋"/>
          <w:b/>
          <w:spacing w:val="20"/>
          <w:sz w:val="32"/>
          <w:szCs w:val="32"/>
        </w:rPr>
      </w:pPr>
    </w:p>
    <w:p w14:paraId="347A7C7B">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77A73071">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20FE9B1B">
      <w:pPr>
        <w:ind w:firstLine="540" w:firstLineChars="150"/>
        <w:rPr>
          <w:rFonts w:ascii="华文中宋" w:hAnsi="华文中宋" w:eastAsia="华文中宋" w:cs="华文中宋"/>
          <w:b/>
          <w:spacing w:val="20"/>
          <w:sz w:val="32"/>
          <w:szCs w:val="32"/>
        </w:rPr>
      </w:pPr>
    </w:p>
    <w:p w14:paraId="487DCBCA">
      <w:pPr>
        <w:ind w:firstLine="540" w:firstLineChars="150"/>
        <w:rPr>
          <w:rFonts w:ascii="华文中宋" w:hAnsi="华文中宋" w:eastAsia="华文中宋" w:cs="华文中宋"/>
          <w:b/>
          <w:spacing w:val="20"/>
          <w:sz w:val="32"/>
          <w:szCs w:val="32"/>
        </w:rPr>
      </w:pPr>
    </w:p>
    <w:p w14:paraId="0811E33B">
      <w:pPr>
        <w:jc w:val="center"/>
        <w:rPr>
          <w:rFonts w:ascii="华文中宋" w:hAnsi="华文中宋" w:eastAsia="华文中宋" w:cs="华文中宋"/>
          <w:b/>
          <w:sz w:val="32"/>
          <w:szCs w:val="32"/>
        </w:rPr>
      </w:pPr>
    </w:p>
    <w:p w14:paraId="15A8C9A7">
      <w:pPr>
        <w:jc w:val="center"/>
        <w:rPr>
          <w:rFonts w:ascii="华文中宋" w:hAnsi="华文中宋" w:eastAsia="华文中宋" w:cs="华文中宋"/>
          <w:b/>
          <w:sz w:val="32"/>
          <w:szCs w:val="32"/>
        </w:rPr>
      </w:pPr>
    </w:p>
    <w:p w14:paraId="773F81D0">
      <w:pPr>
        <w:jc w:val="center"/>
        <w:rPr>
          <w:rFonts w:ascii="华文中宋" w:hAnsi="华文中宋" w:eastAsia="华文中宋" w:cs="华文中宋"/>
          <w:b/>
          <w:sz w:val="32"/>
          <w:szCs w:val="32"/>
        </w:rPr>
      </w:pPr>
    </w:p>
    <w:p w14:paraId="4CC3E2F9">
      <w:pPr>
        <w:jc w:val="center"/>
        <w:rPr>
          <w:rFonts w:ascii="华文中宋" w:hAnsi="华文中宋" w:eastAsia="华文中宋" w:cs="华文中宋"/>
          <w:b/>
          <w:spacing w:val="20"/>
          <w:sz w:val="32"/>
          <w:szCs w:val="32"/>
        </w:rPr>
      </w:pPr>
    </w:p>
    <w:p w14:paraId="6218E261">
      <w:pPr>
        <w:jc w:val="center"/>
        <w:rPr>
          <w:rFonts w:ascii="华文中宋" w:hAnsi="华文中宋" w:eastAsia="华文中宋" w:cs="华文中宋"/>
          <w:b/>
          <w:spacing w:val="20"/>
          <w:sz w:val="32"/>
          <w:szCs w:val="32"/>
        </w:rPr>
      </w:pPr>
    </w:p>
    <w:p w14:paraId="4708B73F">
      <w:pPr>
        <w:spacing w:line="360" w:lineRule="auto"/>
        <w:ind w:firstLine="1441"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7DFC87C1">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0CF45C93">
      <w:pPr>
        <w:rPr>
          <w:rFonts w:ascii="华文中宋" w:hAnsi="华文中宋" w:eastAsia="华文中宋" w:cs="华文中宋"/>
          <w:b/>
        </w:rPr>
      </w:pPr>
      <w:r>
        <w:rPr>
          <w:rFonts w:ascii="华文中宋" w:hAnsi="华文中宋" w:eastAsia="华文中宋"/>
          <w:b/>
          <w:spacing w:val="20"/>
          <w:sz w:val="32"/>
          <w:szCs w:val="32"/>
        </w:rPr>
        <w:br w:type="page"/>
      </w:r>
    </w:p>
    <w:p w14:paraId="77B58AFE">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52B2C282">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43FF883E">
      <w:pPr>
        <w:pStyle w:val="13"/>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00FA1548">
      <w:pPr>
        <w:pStyle w:val="13"/>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25F1D22F">
      <w:pPr>
        <w:pStyle w:val="13"/>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w:t>
      </w:r>
    </w:p>
    <w:p w14:paraId="210DC305">
      <w:pPr>
        <w:spacing w:line="400" w:lineRule="exact"/>
        <w:rPr>
          <w:rFonts w:ascii="华文中宋" w:hAnsi="华文中宋" w:eastAsia="华文中宋" w:cs="华文中宋"/>
          <w:color w:val="auto"/>
          <w:kern w:val="0"/>
          <w:highlight w:val="none"/>
        </w:rPr>
      </w:pPr>
      <w:r>
        <w:rPr>
          <w:rFonts w:ascii="华文中宋" w:hAnsi="华文中宋" w:eastAsia="华文中宋" w:cs="华文中宋"/>
          <w:color w:val="auto"/>
          <w:sz w:val="21"/>
          <w:szCs w:val="21"/>
          <w:highlight w:val="none"/>
        </w:rPr>
        <w:t>4</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kern w:val="0"/>
          <w:highlight w:val="none"/>
        </w:rPr>
        <w:t>本项目要求的其他</w:t>
      </w:r>
      <w:r>
        <w:rPr>
          <w:rFonts w:hint="eastAsia" w:ascii="华文中宋" w:hAnsi="华文中宋" w:eastAsia="华文中宋" w:cs="华文中宋"/>
          <w:color w:val="auto"/>
          <w:highlight w:val="none"/>
        </w:rPr>
        <w:t>特定资格条件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277FD248">
      <w:pPr>
        <w:spacing w:line="360" w:lineRule="exact"/>
        <w:rPr>
          <w:rFonts w:ascii="华文中宋" w:hAnsi="华文中宋" w:eastAsia="华文中宋"/>
          <w:color w:val="auto"/>
          <w:szCs w:val="21"/>
          <w:highlight w:val="none"/>
        </w:rPr>
      </w:pPr>
      <w:r>
        <w:rPr>
          <w:rFonts w:ascii="华文中宋" w:hAnsi="华文中宋" w:eastAsia="华文中宋" w:cs="华文中宋"/>
          <w:color w:val="auto"/>
          <w:kern w:val="0"/>
          <w:highlight w:val="none"/>
        </w:rPr>
        <w:t>5</w:t>
      </w:r>
      <w:r>
        <w:rPr>
          <w:rFonts w:hint="eastAsia" w:ascii="华文中宋" w:hAnsi="华文中宋" w:eastAsia="华文中宋" w:cs="华文中宋"/>
          <w:color w:val="auto"/>
          <w:kern w:val="0"/>
          <w:highlight w:val="none"/>
        </w:rPr>
        <w:t>、</w:t>
      </w:r>
      <w:r>
        <w:rPr>
          <w:rFonts w:hint="eastAsia" w:ascii="华文中宋" w:hAnsi="华文中宋" w:eastAsia="华文中宋"/>
          <w:color w:val="auto"/>
          <w:szCs w:val="21"/>
          <w:highlight w:val="none"/>
        </w:rPr>
        <w:t>投标保证金的</w:t>
      </w:r>
      <w:r>
        <w:rPr>
          <w:rFonts w:hint="eastAsia" w:ascii="华文中宋" w:hAnsi="华文中宋" w:eastAsia="华文中宋"/>
          <w:color w:val="auto"/>
          <w:szCs w:val="21"/>
          <w:highlight w:val="none"/>
          <w:lang w:eastAsia="zh-CN"/>
        </w:rPr>
        <w:t>缴纳</w:t>
      </w:r>
      <w:r>
        <w:rPr>
          <w:rFonts w:hint="eastAsia" w:ascii="华文中宋" w:hAnsi="华文中宋" w:eastAsia="华文中宋"/>
          <w:color w:val="auto"/>
          <w:szCs w:val="21"/>
          <w:highlight w:val="none"/>
        </w:rPr>
        <w:t>情况</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0455D7DE">
      <w:pPr>
        <w:spacing w:line="400" w:lineRule="exact"/>
        <w:rPr>
          <w:rFonts w:hint="eastAsia" w:ascii="华文中宋" w:hAnsi="华文中宋" w:eastAsia="华文中宋" w:cs="华文中宋"/>
          <w:color w:val="auto"/>
          <w:kern w:val="0"/>
          <w:highlight w:val="none"/>
        </w:rPr>
      </w:pPr>
      <w:r>
        <w:rPr>
          <w:rFonts w:ascii="华文中宋" w:hAnsi="华文中宋" w:eastAsia="华文中宋" w:cs="华文中宋"/>
          <w:color w:val="auto"/>
          <w:highlight w:val="none"/>
        </w:rPr>
        <w:t>6</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kern w:val="0"/>
          <w:highlight w:val="none"/>
        </w:rPr>
        <w:t>联合体投标协议</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61B54AC3">
      <w:pPr>
        <w:spacing w:line="400" w:lineRule="exact"/>
        <w:rPr>
          <w:rFonts w:ascii="华文中宋" w:hAnsi="华文中宋" w:eastAsia="华文中宋" w:cs="华文中宋"/>
          <w:color w:val="auto"/>
          <w:kern w:val="0"/>
          <w:highlight w:val="none"/>
        </w:rPr>
      </w:pPr>
      <w:r>
        <w:rPr>
          <w:rFonts w:hint="eastAsia" w:ascii="华文中宋" w:hAnsi="华文中宋" w:eastAsia="华文中宋" w:cs="华文中宋"/>
          <w:color w:val="auto"/>
          <w:kern w:val="0"/>
          <w:highlight w:val="none"/>
          <w:lang w:val="en-US" w:eastAsia="zh-CN"/>
        </w:rPr>
        <w:t>7、</w:t>
      </w:r>
      <w:r>
        <w:rPr>
          <w:rFonts w:hint="eastAsia" w:ascii="华文中宋" w:hAnsi="华文中宋" w:eastAsia="华文中宋"/>
          <w:color w:val="auto"/>
          <w:kern w:val="0"/>
          <w:highlight w:val="none"/>
          <w:lang w:val="en-US" w:eastAsia="zh-CN"/>
        </w:rPr>
        <w:t>中小</w:t>
      </w:r>
      <w:r>
        <w:rPr>
          <w:rFonts w:hint="eastAsia" w:ascii="华文中宋" w:hAnsi="华文中宋" w:eastAsia="华文中宋"/>
          <w:color w:val="auto"/>
          <w:kern w:val="0"/>
          <w:highlight w:val="none"/>
        </w:rPr>
        <w:t>企业声明函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2E80DB8F">
      <w:pPr>
        <w:pStyle w:val="13"/>
        <w:widowControl w:val="0"/>
        <w:snapToGrid w:val="0"/>
        <w:spacing w:before="0" w:beforeAutospacing="0" w:after="0" w:afterAutospacing="0" w:line="400" w:lineRule="exact"/>
        <w:jc w:val="both"/>
        <w:rPr>
          <w:rFonts w:ascii="华文中宋" w:hAnsi="华文中宋" w:eastAsia="华文中宋" w:cs="华文中宋"/>
          <w:color w:val="auto"/>
          <w:sz w:val="21"/>
          <w:szCs w:val="21"/>
          <w:highlight w:val="none"/>
        </w:rPr>
      </w:pPr>
    </w:p>
    <w:p w14:paraId="7E584D3A">
      <w:pPr>
        <w:rPr>
          <w:rFonts w:ascii="华文中宋" w:hAnsi="华文中宋" w:eastAsia="华文中宋" w:cs="华文中宋"/>
          <w:b/>
          <w:color w:val="auto"/>
          <w:szCs w:val="21"/>
          <w:highlight w:val="none"/>
        </w:rPr>
      </w:pPr>
    </w:p>
    <w:p w14:paraId="2627E967">
      <w:pPr>
        <w:snapToGrid w:val="0"/>
        <w:spacing w:line="276" w:lineRule="auto"/>
        <w:rPr>
          <w:rFonts w:ascii="华文中宋" w:hAnsi="华文中宋" w:eastAsia="华文中宋"/>
          <w:b/>
          <w:bCs/>
          <w:spacing w:val="20"/>
          <w:szCs w:val="21"/>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6501EC9E">
      <w:pPr>
        <w:snapToGrid w:val="0"/>
        <w:spacing w:line="276"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23FBC96F">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34033B17">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08F46D5C">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32ACACBB">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4D51C491">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75DE85FD">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5362BE4B">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33BEBEBD">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246CB25E">
      <w:pPr>
        <w:spacing w:line="360" w:lineRule="auto"/>
        <w:ind w:firstLine="444" w:firstLineChars="200"/>
        <w:rPr>
          <w:rFonts w:ascii="华文中宋" w:hAnsi="华文中宋" w:eastAsia="华文中宋" w:cs="华文中宋"/>
          <w:szCs w:val="21"/>
        </w:rPr>
      </w:pPr>
      <w:r>
        <w:rPr>
          <w:rFonts w:hint="eastAsia" w:ascii="华文中宋" w:hAnsi="华文中宋" w:eastAsia="华文中宋" w:cs="华文中宋"/>
          <w:spacing w:val="6"/>
          <w:szCs w:val="21"/>
        </w:rPr>
        <w:t>特此证明</w:t>
      </w:r>
      <w:r>
        <w:rPr>
          <w:rFonts w:ascii="华文中宋" w:hAnsi="华文中宋" w:eastAsia="华文中宋" w:cs="华文中宋"/>
          <w:spacing w:val="20"/>
          <w:szCs w:val="21"/>
        </w:rPr>
        <w:tab/>
      </w:r>
      <w:r>
        <w:rPr>
          <w:rFonts w:ascii="华文中宋" w:hAnsi="华文中宋" w:eastAsia="华文中宋" w:cs="华文中宋"/>
          <w:spacing w:val="20"/>
          <w:szCs w:val="21"/>
        </w:rPr>
        <w:tab/>
      </w:r>
    </w:p>
    <w:p w14:paraId="3C500D8C">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b/>
          <w:szCs w:val="21"/>
        </w:rPr>
        <w:t>扫描件</w:t>
      </w:r>
    </w:p>
    <w:tbl>
      <w:tblPr>
        <w:tblStyle w:val="1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0A2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4615" w:type="dxa"/>
          </w:tcPr>
          <w:p w14:paraId="35553AF1">
            <w:pPr>
              <w:spacing w:line="276" w:lineRule="auto"/>
              <w:rPr>
                <w:rFonts w:ascii="华文中宋" w:hAnsi="华文中宋" w:eastAsia="华文中宋" w:cs="华文中宋"/>
                <w:b/>
                <w:szCs w:val="21"/>
              </w:rPr>
            </w:pPr>
          </w:p>
        </w:tc>
        <w:tc>
          <w:tcPr>
            <w:tcW w:w="4615" w:type="dxa"/>
          </w:tcPr>
          <w:p w14:paraId="12FAE987">
            <w:pPr>
              <w:spacing w:line="276" w:lineRule="auto"/>
              <w:rPr>
                <w:rFonts w:ascii="华文中宋" w:hAnsi="华文中宋" w:eastAsia="华文中宋" w:cs="华文中宋"/>
                <w:b/>
                <w:szCs w:val="21"/>
              </w:rPr>
            </w:pPr>
          </w:p>
        </w:tc>
      </w:tr>
    </w:tbl>
    <w:p w14:paraId="444BFD98">
      <w:pPr>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法定代表人（负责人）授权委托书</w:t>
      </w:r>
    </w:p>
    <w:p w14:paraId="37876ABA">
      <w:pPr>
        <w:snapToGrid w:val="0"/>
        <w:spacing w:line="360" w:lineRule="auto"/>
        <w:rPr>
          <w:rFonts w:ascii="华文中宋" w:hAnsi="华文中宋" w:eastAsia="华文中宋" w:cs="华文中宋"/>
          <w:b/>
          <w:szCs w:val="21"/>
        </w:rPr>
      </w:pPr>
      <w:bookmarkStart w:id="102" w:name="PO_3000009613_PM031_7"/>
      <w:r>
        <w:rPr>
          <w:rFonts w:hint="eastAsia" w:ascii="华文中宋" w:hAnsi="华文中宋" w:eastAsia="华文中宋"/>
          <w:szCs w:val="21"/>
          <w:lang w:eastAsia="zh-CN"/>
        </w:rPr>
        <w:t>临县政府采购中心</w:t>
      </w:r>
      <w:bookmarkEnd w:id="102"/>
      <w:r>
        <w:rPr>
          <w:rFonts w:hint="eastAsia" w:ascii="华文中宋" w:hAnsi="华文中宋" w:eastAsia="华文中宋" w:cs="华文中宋"/>
          <w:b/>
          <w:szCs w:val="21"/>
        </w:rPr>
        <w:t>：</w:t>
      </w:r>
    </w:p>
    <w:p w14:paraId="25565596">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本授权委托书声明：注册于</w:t>
      </w:r>
      <w:r>
        <w:rPr>
          <w:rFonts w:hint="eastAsia" w:ascii="华文中宋" w:hAnsi="华文中宋" w:eastAsia="华文中宋" w:cs="华文中宋"/>
          <w:szCs w:val="21"/>
          <w:u w:val="single"/>
        </w:rPr>
        <w:t>（投标人住址）</w:t>
      </w:r>
      <w:r>
        <w:rPr>
          <w:rFonts w:hint="eastAsia" w:ascii="华文中宋" w:hAnsi="华文中宋" w:eastAsia="华文中宋" w:cs="华文中宋"/>
          <w:szCs w:val="21"/>
        </w:rPr>
        <w:t>的</w:t>
      </w:r>
      <w:r>
        <w:rPr>
          <w:rFonts w:hint="eastAsia" w:ascii="华文中宋" w:hAnsi="华文中宋" w:eastAsia="华文中宋" w:cs="华文中宋"/>
          <w:szCs w:val="21"/>
          <w:u w:val="single"/>
        </w:rPr>
        <w:t>（投标人名称）</w:t>
      </w:r>
      <w:r>
        <w:rPr>
          <w:rFonts w:hint="eastAsia" w:ascii="华文中宋" w:hAnsi="华文中宋" w:eastAsia="华文中宋" w:cs="华文中宋"/>
          <w:szCs w:val="21"/>
        </w:rPr>
        <w:t>法定代表人（负责人）</w:t>
      </w:r>
      <w:r>
        <w:rPr>
          <w:rFonts w:hint="eastAsia" w:ascii="华文中宋" w:hAnsi="华文中宋" w:eastAsia="华文中宋" w:cs="华文中宋"/>
          <w:szCs w:val="21"/>
          <w:u w:val="single"/>
        </w:rPr>
        <w:t>（法定代表人姓名、职务、身份证号）</w:t>
      </w:r>
      <w:r>
        <w:rPr>
          <w:rFonts w:hint="eastAsia" w:ascii="华文中宋" w:hAnsi="华文中宋" w:eastAsia="华文中宋" w:cs="华文中宋"/>
          <w:szCs w:val="21"/>
        </w:rPr>
        <w:t>代表本公司授权</w:t>
      </w:r>
      <w:r>
        <w:rPr>
          <w:rFonts w:hint="eastAsia" w:ascii="华文中宋" w:hAnsi="华文中宋" w:eastAsia="华文中宋" w:cs="华文中宋"/>
          <w:szCs w:val="21"/>
          <w:u w:val="single"/>
        </w:rPr>
        <w:t>（投标人代表姓名、职务、身份证号）</w:t>
      </w:r>
      <w:r>
        <w:rPr>
          <w:rFonts w:hint="eastAsia" w:ascii="华文中宋" w:hAnsi="华文中宋" w:eastAsia="华文中宋" w:cs="华文中宋"/>
          <w:szCs w:val="21"/>
        </w:rPr>
        <w:t>为本公司的合法代理人，就贵方组织</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cs="华文中宋"/>
          <w:szCs w:val="21"/>
        </w:rPr>
        <w:t>项目，以本公司名义处理一切与之有关的事务。</w:t>
      </w:r>
    </w:p>
    <w:p w14:paraId="4E81ED87">
      <w:pPr>
        <w:snapToGrid w:val="0"/>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本授权书于    年  月  日生效，特此声明</w:t>
      </w:r>
    </w:p>
    <w:p w14:paraId="084515FC">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附投标人代表有效的身份证正反两面</w:t>
      </w:r>
      <w:r>
        <w:rPr>
          <w:rFonts w:hint="eastAsia" w:ascii="华文中宋" w:hAnsi="华文中宋" w:eastAsia="华文中宋"/>
          <w:b/>
          <w:szCs w:val="21"/>
        </w:rPr>
        <w:t>扫描件</w:t>
      </w:r>
    </w:p>
    <w:tbl>
      <w:tblPr>
        <w:tblStyle w:val="1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6A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615" w:type="dxa"/>
          </w:tcPr>
          <w:p w14:paraId="4679CE7E">
            <w:pPr>
              <w:spacing w:line="276" w:lineRule="auto"/>
              <w:rPr>
                <w:rFonts w:ascii="华文中宋" w:hAnsi="华文中宋" w:eastAsia="华文中宋" w:cs="华文中宋"/>
                <w:b/>
                <w:szCs w:val="21"/>
              </w:rPr>
            </w:pPr>
          </w:p>
        </w:tc>
        <w:tc>
          <w:tcPr>
            <w:tcW w:w="4615" w:type="dxa"/>
          </w:tcPr>
          <w:p w14:paraId="5E6B952A">
            <w:pPr>
              <w:spacing w:line="276" w:lineRule="auto"/>
              <w:rPr>
                <w:rFonts w:ascii="华文中宋" w:hAnsi="华文中宋" w:eastAsia="华文中宋" w:cs="华文中宋"/>
                <w:b/>
                <w:szCs w:val="21"/>
              </w:rPr>
            </w:pPr>
          </w:p>
        </w:tc>
      </w:tr>
    </w:tbl>
    <w:p w14:paraId="31255EDD">
      <w:pPr>
        <w:spacing w:line="276" w:lineRule="auto"/>
        <w:rPr>
          <w:rFonts w:ascii="华文中宋" w:hAnsi="华文中宋" w:eastAsia="华文中宋" w:cs="华文中宋"/>
          <w:bCs/>
          <w:sz w:val="24"/>
        </w:rPr>
      </w:pPr>
      <w:r>
        <w:rPr>
          <w:rFonts w:ascii="华文中宋" w:hAnsi="华文中宋" w:eastAsia="华文中宋"/>
          <w:b/>
          <w:szCs w:val="21"/>
        </w:rPr>
        <w:br w:type="page"/>
      </w:r>
      <w:r>
        <w:rPr>
          <w:rFonts w:hint="eastAsia" w:ascii="华文中宋" w:hAnsi="华文中宋" w:eastAsia="华文中宋" w:cs="华文中宋"/>
          <w:b/>
          <w:sz w:val="24"/>
        </w:rPr>
        <w:t>（二）投标函格式</w:t>
      </w:r>
    </w:p>
    <w:p w14:paraId="524F8EFD">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412C95FD">
      <w:pPr>
        <w:tabs>
          <w:tab w:val="left" w:pos="4860"/>
        </w:tabs>
        <w:spacing w:line="360" w:lineRule="auto"/>
        <w:rPr>
          <w:rFonts w:ascii="华文中宋" w:hAnsi="华文中宋" w:eastAsia="华文中宋" w:cs="华文中宋"/>
        </w:rPr>
      </w:pPr>
      <w:bookmarkStart w:id="103" w:name="PO_3000009613_PM031_8"/>
      <w:r>
        <w:rPr>
          <w:rFonts w:hint="eastAsia" w:ascii="华文中宋" w:hAnsi="华文中宋" w:eastAsia="华文中宋"/>
          <w:bCs/>
          <w:szCs w:val="21"/>
          <w:lang w:eastAsia="zh-CN"/>
        </w:rPr>
        <w:t>临县政府采购中心</w:t>
      </w:r>
      <w:bookmarkEnd w:id="103"/>
      <w:r>
        <w:rPr>
          <w:rFonts w:hint="eastAsia" w:ascii="华文中宋" w:hAnsi="华文中宋" w:eastAsia="华文中宋" w:cs="华文中宋"/>
          <w:szCs w:val="21"/>
        </w:rPr>
        <w:t>：</w:t>
      </w:r>
    </w:p>
    <w:p w14:paraId="17904338">
      <w:pPr>
        <w:pStyle w:val="13"/>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13EE854A">
      <w:pPr>
        <w:pStyle w:val="13"/>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0EC48D5A">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个日历天内（自</w:t>
      </w: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文件</w:t>
      </w:r>
      <w:r>
        <w:rPr>
          <w:rFonts w:hint="eastAsia" w:ascii="华文中宋" w:hAnsi="华文中宋" w:eastAsia="华文中宋" w:cs="华文中宋"/>
          <w:sz w:val="21"/>
          <w:szCs w:val="21"/>
          <w:lang w:val="en-US" w:eastAsia="zh-CN"/>
        </w:rPr>
        <w:t>上传截至</w:t>
      </w:r>
      <w:r>
        <w:rPr>
          <w:rFonts w:hint="eastAsia" w:ascii="华文中宋" w:hAnsi="华文中宋" w:eastAsia="华文中宋" w:cs="华文中宋"/>
          <w:sz w:val="21"/>
          <w:szCs w:val="21"/>
        </w:rPr>
        <w:t>之日起计算）遵守本投标文件中的承诺且在此期限期满之前均具有约束力。如果中标，投标有效期延长至合同履约完毕。</w:t>
      </w:r>
    </w:p>
    <w:p w14:paraId="446840FE">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w:t>
      </w:r>
      <w:r>
        <w:rPr>
          <w:rFonts w:hint="eastAsia" w:ascii="华文中宋" w:hAnsi="华文中宋" w:eastAsia="华文中宋" w:cs="华文中宋"/>
          <w:sz w:val="21"/>
          <w:szCs w:val="21"/>
          <w:highlight w:val="none"/>
        </w:rPr>
        <w:t>的全部条件和本招标文件规定的特定资格要求。</w:t>
      </w:r>
    </w:p>
    <w:p w14:paraId="4CA62261">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w:t>
      </w:r>
      <w:r>
        <w:rPr>
          <w:rFonts w:hint="eastAsia" w:ascii="华文中宋" w:hAnsi="华文中宋" w:eastAsia="华文中宋" w:cs="华文中宋"/>
          <w:szCs w:val="21"/>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cs="华文中宋"/>
          <w:szCs w:val="21"/>
          <w:highlight w:val="none"/>
        </w:rPr>
        <w:t>封面加盖电子印章后，投标文件</w:t>
      </w:r>
      <w:r>
        <w:rPr>
          <w:rFonts w:hint="eastAsia" w:ascii="华文中宋" w:hAnsi="华文中宋" w:eastAsia="华文中宋" w:cs="华文中宋"/>
          <w:szCs w:val="21"/>
          <w:highlight w:val="none"/>
          <w:lang w:val="en-US" w:eastAsia="zh-CN"/>
        </w:rPr>
        <w:t>中</w:t>
      </w:r>
      <w:r>
        <w:rPr>
          <w:rFonts w:hint="eastAsia" w:ascii="华文中宋" w:hAnsi="华文中宋" w:eastAsia="华文中宋"/>
          <w:highlight w:val="none"/>
          <w:lang w:val="en-US" w:eastAsia="zh-CN"/>
        </w:rPr>
        <w:t>相关声明、承诺及我方认为需要提供的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cs="华文中宋"/>
          <w:szCs w:val="21"/>
          <w:highlight w:val="none"/>
        </w:rPr>
        <w:t>。</w:t>
      </w:r>
    </w:p>
    <w:p w14:paraId="05A750D0">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3C47A5CB">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54CF25D4">
      <w:pPr>
        <w:pStyle w:val="13"/>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49865A46">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1A5DE442">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16745C12">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w:t>
      </w:r>
      <w:r>
        <w:rPr>
          <w:rFonts w:hint="eastAsia" w:ascii="华文中宋" w:hAnsi="华文中宋" w:eastAsia="华文中宋"/>
          <w:sz w:val="21"/>
          <w:szCs w:val="21"/>
          <w:highlight w:val="none"/>
        </w:rPr>
        <w:t>。若因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59A5B930">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11</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我方如果在投标文件解密后规定的投标有效期内撤回投标，</w:t>
      </w:r>
      <w:r>
        <w:rPr>
          <w:rFonts w:hint="eastAsia" w:ascii="华文中宋" w:hAnsi="华文中宋" w:eastAsia="华文中宋" w:cs="华文中宋"/>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05473192">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51D2F4BA">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30C801AE">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6CD78083">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556481F3">
      <w:pPr>
        <w:pStyle w:val="1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503C6280">
      <w:pPr>
        <w:pStyle w:val="13"/>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0B274317">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7DEF545B">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ab/>
      </w:r>
    </w:p>
    <w:p w14:paraId="6F9B3180">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p>
    <w:p w14:paraId="04DCE015">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5FA01F7B">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投标人：（法人电子印章）</w:t>
      </w:r>
    </w:p>
    <w:p w14:paraId="3F72DBB0">
      <w:pPr>
        <w:tabs>
          <w:tab w:val="left" w:pos="480"/>
        </w:tabs>
        <w:snapToGrid w:val="0"/>
        <w:spacing w:line="360" w:lineRule="auto"/>
        <w:ind w:firstLine="420" w:firstLineChars="200"/>
        <w:jc w:val="right"/>
        <w:rPr>
          <w:rFonts w:hint="eastAsia" w:ascii="华文中宋" w:hAnsi="华文中宋" w:eastAsia="华文中宋" w:cs="华文中宋"/>
          <w:b/>
          <w:kern w:val="0"/>
          <w:sz w:val="24"/>
        </w:rPr>
      </w:pPr>
      <w:r>
        <w:rPr>
          <w:rFonts w:hint="eastAsia" w:ascii="华文中宋" w:hAnsi="华文中宋" w:eastAsia="华文中宋" w:cs="华文中宋"/>
          <w:szCs w:val="21"/>
        </w:rPr>
        <w:t>日 期：    年    月    日</w:t>
      </w:r>
    </w:p>
    <w:p w14:paraId="60633009">
      <w:pPr>
        <w:spacing w:line="360" w:lineRule="auto"/>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4BD6F62D">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6EB5866A">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4312B9B1">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0A20AF9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7BEFD06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5E579E01">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7E252093">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3C393951">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103FA4E4">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6BD89BCF">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0F9D5F1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076BEB22">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0ED48E6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076E507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3C80E6A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3C74AE86">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5356B256">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7CA7AC18">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7CBE5BE8">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4191546E">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299F8ACC">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46A54415">
      <w:pPr>
        <w:spacing w:line="360" w:lineRule="auto"/>
        <w:ind w:firstLine="420" w:firstLineChars="200"/>
        <w:rPr>
          <w:rFonts w:hint="eastAsia" w:ascii="华文中宋" w:hAnsi="华文中宋" w:eastAsia="华文中宋" w:cs="华文中宋"/>
          <w:b/>
          <w:kern w:val="0"/>
          <w:sz w:val="24"/>
        </w:rPr>
      </w:pPr>
      <w:r>
        <w:rPr>
          <w:rFonts w:hint="eastAsia" w:ascii="华文中宋" w:hAnsi="华文中宋" w:eastAsia="华文中宋" w:cs="华文中宋"/>
          <w:szCs w:val="21"/>
        </w:rPr>
        <w:t>按照投标文件第二部分投标人须知前附表序号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；（扫描件）</w:t>
      </w:r>
    </w:p>
    <w:p w14:paraId="00C5006A">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rPr>
        <w:t>（五）</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eastAsia="zh-CN"/>
        </w:rPr>
        <w:t>缴纳</w:t>
      </w:r>
      <w:r>
        <w:rPr>
          <w:rFonts w:hint="eastAsia" w:ascii="华文中宋" w:hAnsi="华文中宋" w:eastAsia="华文中宋"/>
          <w:b/>
          <w:i w:val="0"/>
          <w:iCs w:val="0"/>
          <w:sz w:val="24"/>
          <w:highlight w:val="none"/>
          <w:u w:val="none"/>
        </w:rPr>
        <w:t>情况</w:t>
      </w:r>
    </w:p>
    <w:p w14:paraId="05221261">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eastAsia="zh-CN"/>
        </w:rPr>
        <w:t>缴纳</w:t>
      </w:r>
      <w:r>
        <w:rPr>
          <w:rFonts w:hint="eastAsia" w:ascii="华文中宋" w:hAnsi="华文中宋" w:eastAsia="华文中宋"/>
          <w:i w:val="0"/>
          <w:iCs w:val="0"/>
          <w:color w:val="auto"/>
          <w:szCs w:val="21"/>
          <w:highlight w:val="none"/>
          <w:u w:val="none"/>
          <w:lang w:val="en-US" w:eastAsia="zh-CN"/>
        </w:rPr>
        <w:t>证明</w:t>
      </w:r>
      <w:r>
        <w:rPr>
          <w:rFonts w:hint="eastAsia" w:ascii="华文中宋" w:hAnsi="华文中宋" w:eastAsia="华文中宋"/>
          <w:i w:val="0"/>
          <w:iCs w:val="0"/>
          <w:color w:val="auto"/>
          <w:szCs w:val="21"/>
          <w:highlight w:val="none"/>
          <w:u w:val="none"/>
          <w:lang w:eastAsia="zh-CN"/>
        </w:rPr>
        <w:t>：</w:t>
      </w:r>
    </w:p>
    <w:p w14:paraId="4BE50F35">
      <w:pPr>
        <w:numPr>
          <w:ilvl w:val="0"/>
          <w:numId w:val="0"/>
        </w:numPr>
        <w:spacing w:line="360" w:lineRule="auto"/>
        <w:ind w:left="630" w:left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5218738E">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w:t>
      </w:r>
      <w:r>
        <w:rPr>
          <w:rFonts w:hint="eastAsia" w:ascii="华文中宋" w:hAnsi="华文中宋" w:eastAsia="华文中宋" w:cs="Times New Roman"/>
          <w:color w:val="auto"/>
          <w:szCs w:val="21"/>
          <w:highlight w:val="none"/>
          <w:lang w:val="en-US" w:eastAsia="zh-CN"/>
        </w:rPr>
        <w:t>采用电子保函形式的，</w:t>
      </w:r>
      <w:r>
        <w:rPr>
          <w:rFonts w:hint="eastAsia" w:ascii="华文中宋" w:hAnsi="华文中宋" w:eastAsia="华文中宋"/>
          <w:i w:val="0"/>
          <w:iCs w:val="0"/>
          <w:color w:val="auto"/>
          <w:szCs w:val="21"/>
          <w:highlight w:val="none"/>
          <w:u w:val="none"/>
          <w:lang w:val="en-US" w:eastAsia="zh-CN"/>
        </w:rPr>
        <w:t>投标人自行在线办理；“政采云”系统投标时提供电子保函缴纳成功回执截图；</w:t>
      </w:r>
    </w:p>
    <w:p w14:paraId="722E9B92">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70780482">
      <w:pPr>
        <w:spacing w:line="360" w:lineRule="auto"/>
        <w:jc w:val="left"/>
        <w:rPr>
          <w:rFonts w:hint="eastAsia" w:ascii="华文中宋" w:hAnsi="华文中宋" w:eastAsia="华文中宋" w:cs="华文中宋"/>
          <w:b/>
          <w:sz w:val="24"/>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150E4C54">
      <w:pPr>
        <w:spacing w:line="360" w:lineRule="auto"/>
        <w:jc w:val="left"/>
        <w:rPr>
          <w:rFonts w:ascii="华文中宋" w:hAnsi="华文中宋" w:eastAsia="华文中宋" w:cs="华文中宋"/>
          <w:b/>
          <w:sz w:val="24"/>
        </w:rPr>
      </w:pPr>
      <w:r>
        <w:rPr>
          <w:rFonts w:hint="eastAsia" w:ascii="华文中宋" w:hAnsi="华文中宋" w:eastAsia="华文中宋" w:cs="华文中宋"/>
          <w:b/>
          <w:kern w:val="0"/>
          <w:sz w:val="24"/>
        </w:rPr>
        <w:t>（六）</w:t>
      </w:r>
      <w:r>
        <w:rPr>
          <w:rFonts w:hint="eastAsia" w:ascii="华文中宋" w:hAnsi="华文中宋" w:eastAsia="华文中宋" w:cs="华文中宋"/>
          <w:b/>
          <w:sz w:val="24"/>
        </w:rPr>
        <w:t>联合体投标注意事项</w:t>
      </w:r>
    </w:p>
    <w:p w14:paraId="0C4AFC26">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联合体各方均应当符合《政府采购法》第二十二条规定的条件，联合体各方均应按照采购文件要求提供相关材料。</w:t>
      </w:r>
    </w:p>
    <w:p w14:paraId="702DDF9F">
      <w:pPr>
        <w:pStyle w:val="13"/>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2. </w:t>
      </w:r>
      <w:r>
        <w:rPr>
          <w:rFonts w:hint="eastAsia" w:ascii="华文中宋" w:hAnsi="华文中宋" w:eastAsia="华文中宋" w:cs="华文中宋"/>
          <w:sz w:val="21"/>
          <w:szCs w:val="21"/>
        </w:rPr>
        <w:t>本项目有特定资格条件要求的，联合体各方的同类资质按照资质等级较低的确定联合体资质等级。联合体各方不得再单独参加或者与其他供应商另外组成联合体参加本项目同一包的采购活动。</w:t>
      </w:r>
    </w:p>
    <w:p w14:paraId="19E12959">
      <w:pPr>
        <w:spacing w:line="360" w:lineRule="auto"/>
        <w:ind w:firstLine="420" w:firstLineChars="200"/>
        <w:jc w:val="left"/>
        <w:rPr>
          <w:rFonts w:hint="eastAsia" w:ascii="华文中宋" w:hAnsi="华文中宋" w:eastAsia="华文中宋" w:cs="华文中宋"/>
          <w:b/>
          <w:sz w:val="24"/>
        </w:rPr>
      </w:pPr>
      <w:r>
        <w:rPr>
          <w:rFonts w:ascii="华文中宋" w:hAnsi="华文中宋" w:eastAsia="华文中宋" w:cs="华文中宋"/>
        </w:rPr>
        <w:t xml:space="preserve">3. </w:t>
      </w:r>
      <w:r>
        <w:rPr>
          <w:rFonts w:hint="eastAsia" w:ascii="华文中宋" w:hAnsi="华文中宋" w:eastAsia="华文中宋" w:cs="华文中宋"/>
        </w:rPr>
        <w:t>联合体各方之间应当签订联合投标协议，明确约定联合体各方承担的工作和相应的责任，并将联合投标协议连同投标文件一并提交。</w:t>
      </w:r>
    </w:p>
    <w:p w14:paraId="7ED7D683">
      <w:pPr>
        <w:spacing w:line="300" w:lineRule="exact"/>
        <w:ind w:firstLine="360" w:firstLineChars="150"/>
        <w:jc w:val="left"/>
        <w:rPr>
          <w:rFonts w:ascii="华文中宋" w:hAnsi="华文中宋" w:eastAsia="华文中宋" w:cs="华文中宋"/>
          <w:b/>
          <w:sz w:val="24"/>
        </w:rPr>
      </w:pPr>
      <w:r>
        <w:rPr>
          <w:rFonts w:hint="eastAsia" w:ascii="华文中宋" w:hAnsi="华文中宋" w:eastAsia="华文中宋" w:cs="华文中宋"/>
          <w:b/>
          <w:sz w:val="24"/>
        </w:rPr>
        <w:t>联合投标协议书格式</w:t>
      </w:r>
    </w:p>
    <w:p w14:paraId="2B40E66F">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30969AA5">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54280369">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0293EC21">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4F3A0096">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2D16F528">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3F9C4134">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3DB8B031">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6FF549D3">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374400BA">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w:t>
      </w:r>
      <w:bookmarkStart w:id="104" w:name="PO_3000009613_PM031_9"/>
      <w:r>
        <w:rPr>
          <w:rFonts w:hint="eastAsia" w:ascii="华文中宋" w:hAnsi="华文中宋" w:eastAsia="华文中宋" w:cs="华文中宋"/>
          <w:sz w:val="21"/>
          <w:szCs w:val="21"/>
          <w:lang w:eastAsia="zh-CN"/>
        </w:rPr>
        <w:t>临县政府采购中心</w:t>
      </w:r>
      <w:bookmarkEnd w:id="104"/>
      <w:r>
        <w:rPr>
          <w:rFonts w:hint="eastAsia" w:ascii="华文中宋" w:hAnsi="华文中宋" w:eastAsia="华文中宋" w:cs="华文中宋"/>
          <w:sz w:val="21"/>
          <w:szCs w:val="21"/>
        </w:rPr>
        <w:t>组织实施的项目（项目名称、招标编号）的招标活动，各方经协商，就联合进行投标之事宜，达成如下协议：</w:t>
      </w:r>
    </w:p>
    <w:p w14:paraId="106BA6C2">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ascii="华文中宋" w:hAnsi="华文中宋" w:eastAsia="华文中宋" w:cs="华文中宋"/>
          <w:spacing w:val="6"/>
          <w:szCs w:val="21"/>
        </w:rPr>
        <w:t>____________</w:t>
      </w:r>
      <w:r>
        <w:rPr>
          <w:rFonts w:hint="eastAsia" w:ascii="华文中宋" w:hAnsi="华文中宋" w:eastAsia="华文中宋" w:cs="华文中宋"/>
          <w:sz w:val="21"/>
          <w:szCs w:val="21"/>
        </w:rPr>
        <w:t>为主办人进行投标，并按照招标文件的规定分别提交资格文件。</w:t>
      </w:r>
    </w:p>
    <w:p w14:paraId="48EDF01C">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7BBACD2A">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7316128E">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r>
        <w:rPr>
          <w:rFonts w:ascii="华文中宋" w:hAnsi="华文中宋" w:eastAsia="华文中宋" w:cs="华文中宋"/>
          <w:sz w:val="21"/>
          <w:szCs w:val="21"/>
        </w:rPr>
        <w:t>:</w:t>
      </w:r>
    </w:p>
    <w:p w14:paraId="1F145E39">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557FF4FB">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1E011A3F">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2CDCB4DB">
      <w:pPr>
        <w:spacing w:line="360" w:lineRule="auto"/>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rPr>
        <w:t>法人电子印章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rPr>
        <w:t>法人电子印章</w:t>
      </w:r>
      <w:r>
        <w:rPr>
          <w:rFonts w:hint="eastAsia" w:ascii="华文中宋" w:hAnsi="华文中宋" w:eastAsia="华文中宋" w:cs="华文中宋"/>
          <w:szCs w:val="21"/>
        </w:rPr>
        <w:t>）：</w:t>
      </w:r>
    </w:p>
    <w:p w14:paraId="374E1A12">
      <w:pPr>
        <w:spacing w:line="360" w:lineRule="auto"/>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法定代表人电子印章</w:t>
      </w:r>
      <w:r>
        <w:rPr>
          <w:rFonts w:hint="eastAsia" w:ascii="华文中宋" w:hAnsi="华文中宋" w:eastAsia="华文中宋" w:cs="华文中宋"/>
          <w:szCs w:val="21"/>
        </w:rPr>
        <w:t>）：</w:t>
      </w:r>
    </w:p>
    <w:p w14:paraId="7CD1A140">
      <w:pPr>
        <w:spacing w:line="360" w:lineRule="auto"/>
        <w:rPr>
          <w:rFonts w:hint="eastAsia" w:ascii="华文中宋" w:hAnsi="华文中宋" w:eastAsia="华文中宋" w:cs="华文中宋"/>
          <w:szCs w:val="21"/>
        </w:rPr>
      </w:pPr>
      <w:r>
        <w:rPr>
          <w:rFonts w:hint="eastAsia" w:ascii="华文中宋" w:hAnsi="华文中宋" w:eastAsia="华文中宋" w:cs="华文中宋"/>
          <w:szCs w:val="21"/>
        </w:rPr>
        <w:t>20  年  月  日                             20  年  月  日</w:t>
      </w:r>
    </w:p>
    <w:p w14:paraId="225F65EB">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七</w:t>
      </w:r>
      <w:r>
        <w:rPr>
          <w:rFonts w:hint="eastAsia" w:ascii="华文中宋" w:hAnsi="华文中宋" w:eastAsia="华文中宋" w:cs="华文中宋"/>
          <w:b/>
          <w:color w:val="auto"/>
          <w:kern w:val="0"/>
          <w:sz w:val="24"/>
          <w:highlight w:val="none"/>
        </w:rPr>
        <w:t>）</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p>
    <w:p w14:paraId="15AE0A53">
      <w:pPr>
        <w:tabs>
          <w:tab w:val="left" w:pos="1680"/>
        </w:tabs>
        <w:snapToGrid w:val="0"/>
        <w:spacing w:line="360" w:lineRule="auto"/>
        <w:jc w:val="center"/>
        <w:rPr>
          <w:rFonts w:hint="eastAsia" w:ascii="华文中宋" w:hAnsi="华文中宋" w:eastAsia="华文中宋"/>
          <w:b/>
          <w:color w:val="auto"/>
          <w:sz w:val="24"/>
          <w:szCs w:val="24"/>
          <w:highlight w:val="none"/>
          <w:lang w:val="en-US" w:eastAsia="zh-CN"/>
        </w:rPr>
      </w:pPr>
    </w:p>
    <w:p w14:paraId="3D6E0465">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59A3119C">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2D5196EE">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4E2BC86C">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6AB9FA03">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38DF2318">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25686ACD">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0B59AF2F">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548C34FD">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58451309">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1EBB4737">
      <w:pPr>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6D4D2DC8">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br w:type="page"/>
      </w:r>
      <w:r>
        <w:rPr>
          <w:rFonts w:hint="eastAsia" w:ascii="华文中宋" w:hAnsi="华文中宋" w:eastAsia="华文中宋" w:cs="华文中宋"/>
          <w:b/>
          <w:spacing w:val="20"/>
          <w:sz w:val="28"/>
          <w:szCs w:val="28"/>
        </w:rPr>
        <w:t>商务技术文件格式</w:t>
      </w:r>
    </w:p>
    <w:p w14:paraId="5E90EABB">
      <w:pPr>
        <w:rPr>
          <w:rFonts w:ascii="华文中宋" w:hAnsi="华文中宋" w:eastAsia="华文中宋" w:cs="华文中宋"/>
          <w:b/>
          <w:sz w:val="24"/>
        </w:rPr>
      </w:pPr>
      <w:r>
        <w:rPr>
          <w:rFonts w:hint="eastAsia" w:ascii="华文中宋" w:hAnsi="华文中宋" w:eastAsia="华文中宋" w:cs="华文中宋"/>
          <w:b/>
          <w:sz w:val="24"/>
        </w:rPr>
        <w:t>封面及目录格式</w:t>
      </w:r>
    </w:p>
    <w:p w14:paraId="5DC95560">
      <w:pPr>
        <w:rPr>
          <w:rFonts w:ascii="华文中宋" w:hAnsi="华文中宋" w:eastAsia="华文中宋" w:cs="华文中宋"/>
          <w:b/>
          <w:sz w:val="24"/>
        </w:rPr>
      </w:pPr>
    </w:p>
    <w:p w14:paraId="170B722C">
      <w:pPr>
        <w:jc w:val="right"/>
        <w:rPr>
          <w:rFonts w:ascii="华文中宋" w:hAnsi="华文中宋" w:eastAsia="华文中宋" w:cs="华文中宋"/>
          <w:szCs w:val="21"/>
        </w:rPr>
      </w:pPr>
    </w:p>
    <w:p w14:paraId="67C6D7B3">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2DC601E4">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799794AF">
      <w:pPr>
        <w:rPr>
          <w:rFonts w:ascii="华文中宋" w:hAnsi="华文中宋" w:eastAsia="华文中宋" w:cs="华文中宋"/>
          <w:b/>
          <w:sz w:val="44"/>
          <w:szCs w:val="44"/>
        </w:rPr>
      </w:pPr>
    </w:p>
    <w:p w14:paraId="2BCFE21D">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433376C3">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7A1D9FB8">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00C6B4A1">
      <w:pPr>
        <w:jc w:val="center"/>
        <w:rPr>
          <w:rFonts w:ascii="华文中宋" w:hAnsi="华文中宋" w:eastAsia="华文中宋" w:cs="华文中宋"/>
          <w:b/>
          <w:sz w:val="32"/>
          <w:szCs w:val="32"/>
        </w:rPr>
      </w:pPr>
    </w:p>
    <w:p w14:paraId="1AAC750E">
      <w:pPr>
        <w:jc w:val="center"/>
        <w:rPr>
          <w:rFonts w:ascii="华文中宋" w:hAnsi="华文中宋" w:eastAsia="华文中宋" w:cs="华文中宋"/>
          <w:b/>
          <w:sz w:val="32"/>
          <w:szCs w:val="32"/>
        </w:rPr>
      </w:pPr>
    </w:p>
    <w:p w14:paraId="4CC6EA30">
      <w:pPr>
        <w:jc w:val="center"/>
        <w:rPr>
          <w:rFonts w:ascii="华文中宋" w:hAnsi="华文中宋" w:eastAsia="华文中宋" w:cs="华文中宋"/>
          <w:b/>
          <w:sz w:val="32"/>
          <w:szCs w:val="32"/>
        </w:rPr>
      </w:pPr>
    </w:p>
    <w:p w14:paraId="56085455">
      <w:pPr>
        <w:jc w:val="center"/>
        <w:rPr>
          <w:rFonts w:ascii="华文中宋" w:hAnsi="华文中宋" w:eastAsia="华文中宋" w:cs="华文中宋"/>
          <w:b/>
          <w:sz w:val="32"/>
          <w:szCs w:val="32"/>
        </w:rPr>
      </w:pPr>
    </w:p>
    <w:p w14:paraId="1230C529">
      <w:pPr>
        <w:jc w:val="center"/>
        <w:rPr>
          <w:rFonts w:ascii="华文中宋" w:hAnsi="华文中宋" w:eastAsia="华文中宋" w:cs="华文中宋"/>
          <w:b/>
          <w:spacing w:val="20"/>
          <w:sz w:val="32"/>
          <w:szCs w:val="32"/>
        </w:rPr>
      </w:pPr>
    </w:p>
    <w:p w14:paraId="1A3E2731">
      <w:pPr>
        <w:jc w:val="center"/>
        <w:rPr>
          <w:rFonts w:ascii="华文中宋" w:hAnsi="华文中宋" w:eastAsia="华文中宋" w:cs="华文中宋"/>
          <w:b/>
          <w:spacing w:val="20"/>
          <w:sz w:val="32"/>
          <w:szCs w:val="32"/>
        </w:rPr>
      </w:pPr>
    </w:p>
    <w:p w14:paraId="32FA814B">
      <w:pPr>
        <w:jc w:val="center"/>
        <w:rPr>
          <w:rFonts w:ascii="华文中宋" w:hAnsi="华文中宋" w:eastAsia="华文中宋" w:cs="华文中宋"/>
          <w:b/>
          <w:spacing w:val="20"/>
          <w:sz w:val="32"/>
          <w:szCs w:val="32"/>
        </w:rPr>
      </w:pPr>
    </w:p>
    <w:p w14:paraId="364F68BC">
      <w:pPr>
        <w:spacing w:line="360" w:lineRule="auto"/>
        <w:ind w:firstLine="1441"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7A6555C3">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377296BD">
      <w:pPr>
        <w:jc w:val="both"/>
        <w:rPr>
          <w:rFonts w:ascii="华文中宋" w:hAnsi="华文中宋" w:eastAsia="华文中宋"/>
          <w:b/>
          <w:spacing w:val="20"/>
          <w:sz w:val="32"/>
          <w:szCs w:val="32"/>
        </w:rPr>
      </w:pPr>
    </w:p>
    <w:p w14:paraId="093EAA55">
      <w:pPr>
        <w:jc w:val="center"/>
        <w:rPr>
          <w:rFonts w:ascii="华文中宋" w:hAnsi="华文中宋" w:eastAsia="华文中宋" w:cs="华文中宋"/>
          <w:b/>
          <w:sz w:val="24"/>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商  务  技  术  文  件</w:t>
      </w:r>
    </w:p>
    <w:p w14:paraId="123BE445">
      <w:pPr>
        <w:spacing w:line="400" w:lineRule="exact"/>
        <w:ind w:firstLine="4115" w:firstLineChars="1713"/>
        <w:rPr>
          <w:rFonts w:ascii="华文中宋" w:hAnsi="华文中宋" w:eastAsia="华文中宋" w:cs="华文中宋"/>
          <w:b/>
          <w:sz w:val="24"/>
        </w:rPr>
      </w:pPr>
    </w:p>
    <w:p w14:paraId="1DFE13FA">
      <w:pPr>
        <w:spacing w:line="400" w:lineRule="exact"/>
        <w:ind w:firstLine="3995" w:firstLineChars="1663"/>
        <w:rPr>
          <w:rFonts w:ascii="华文中宋" w:hAnsi="华文中宋" w:eastAsia="华文中宋" w:cs="华文中宋"/>
          <w:b/>
          <w:sz w:val="24"/>
        </w:rPr>
      </w:pPr>
      <w:r>
        <w:rPr>
          <w:rFonts w:hint="eastAsia" w:ascii="华文中宋" w:hAnsi="华文中宋" w:eastAsia="华文中宋" w:cs="华文中宋"/>
          <w:b/>
          <w:sz w:val="24"/>
        </w:rPr>
        <w:t>目    录</w:t>
      </w:r>
    </w:p>
    <w:p w14:paraId="47A56FB7">
      <w:pPr>
        <w:pStyle w:val="8"/>
        <w:keepNext w:val="0"/>
        <w:keepLines w:val="0"/>
        <w:pageBreakBefore w:val="0"/>
        <w:widowControl w:val="0"/>
        <w:kinsoku/>
        <w:wordWrap/>
        <w:overflowPunct/>
        <w:topLinePunct w:val="0"/>
        <w:autoSpaceDE/>
        <w:autoSpaceDN/>
        <w:bidi w:val="0"/>
        <w:adjustRightInd/>
        <w:snapToGrid w:val="0"/>
        <w:spacing w:line="480" w:lineRule="auto"/>
        <w:textAlignment w:val="auto"/>
        <w:rPr>
          <w:rFonts w:ascii="华文中宋" w:hAnsi="华文中宋" w:eastAsia="华文中宋"/>
          <w:color w:val="auto"/>
          <w:kern w:val="0"/>
          <w:highlight w:val="none"/>
        </w:rPr>
      </w:pPr>
      <w:r>
        <w:rPr>
          <w:rFonts w:ascii="华文中宋" w:hAnsi="华文中宋" w:eastAsia="华文中宋"/>
          <w:color w:val="auto"/>
          <w:kern w:val="0"/>
          <w:highlight w:val="none"/>
        </w:rPr>
        <w:t xml:space="preserve">1. </w:t>
      </w:r>
      <w:r>
        <w:rPr>
          <w:rFonts w:hint="eastAsia" w:ascii="华文中宋" w:hAnsi="华文中宋" w:eastAsia="华文中宋"/>
          <w:color w:val="auto"/>
          <w:kern w:val="0"/>
          <w:highlight w:val="none"/>
        </w:rPr>
        <w:t>开标报价一览表…………………………………………………………………………页码</w:t>
      </w:r>
    </w:p>
    <w:p w14:paraId="147DCB6B">
      <w:pPr>
        <w:pStyle w:val="8"/>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kern w:val="0"/>
          <w:highlight w:val="none"/>
        </w:rPr>
        <w:t>对采购需求的响应内容</w:t>
      </w:r>
      <w:r>
        <w:rPr>
          <w:rFonts w:hint="eastAsia" w:ascii="华文中宋" w:hAnsi="华文中宋" w:eastAsia="华文中宋"/>
          <w:color w:val="auto"/>
          <w:highlight w:val="none"/>
        </w:rPr>
        <w:t>…………………………………………………………………</w:t>
      </w:r>
    </w:p>
    <w:p w14:paraId="016D26C2">
      <w:pPr>
        <w:pStyle w:val="8"/>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华文中宋" w:hAnsi="华文中宋" w:eastAsia="华文中宋"/>
          <w:color w:val="auto"/>
          <w:kern w:val="0"/>
          <w:highlight w:val="none"/>
        </w:rPr>
      </w:pPr>
      <w:r>
        <w:rPr>
          <w:rFonts w:hint="eastAsia" w:ascii="华文中宋" w:hAnsi="华文中宋" w:eastAsia="华文中宋"/>
          <w:color w:val="auto"/>
          <w:kern w:val="0"/>
          <w:highlight w:val="none"/>
          <w:lang w:val="en-US" w:eastAsia="zh-CN"/>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招标文件要求或投标人认为需要提供的其他商务服务材料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r>
        <w:rPr>
          <w:rFonts w:hint="eastAsia" w:ascii="华文中宋" w:hAnsi="华文中宋" w:eastAsia="华文中宋"/>
          <w:color w:val="auto"/>
          <w:kern w:val="0"/>
          <w:highlight w:val="none"/>
        </w:rPr>
        <w:t>……………………</w:t>
      </w:r>
    </w:p>
    <w:p w14:paraId="533B21A5">
      <w:pPr>
        <w:pStyle w:val="8"/>
        <w:keepNext w:val="0"/>
        <w:keepLines w:val="0"/>
        <w:pageBreakBefore w:val="0"/>
        <w:widowControl w:val="0"/>
        <w:kinsoku/>
        <w:wordWrap/>
        <w:overflowPunct/>
        <w:topLinePunct w:val="0"/>
        <w:autoSpaceDE/>
        <w:autoSpaceDN/>
        <w:bidi w:val="0"/>
        <w:adjustRightInd/>
        <w:snapToGrid w:val="0"/>
        <w:spacing w:line="480" w:lineRule="auto"/>
        <w:textAlignment w:val="auto"/>
        <w:rPr>
          <w:rFonts w:ascii="华文中宋" w:hAnsi="华文中宋" w:eastAsia="华文中宋"/>
          <w:kern w:val="0"/>
        </w:rPr>
      </w:pPr>
      <w:r>
        <w:rPr>
          <w:rFonts w:hint="eastAsia" w:ascii="华文中宋" w:hAnsi="华文中宋" w:eastAsia="华文中宋"/>
          <w:color w:val="auto"/>
          <w:kern w:val="0"/>
          <w:highlight w:val="none"/>
          <w:lang w:val="en-US" w:eastAsia="zh-CN"/>
        </w:rPr>
        <w:t xml:space="preserve">4. </w:t>
      </w:r>
      <w:r>
        <w:rPr>
          <w:rFonts w:hint="eastAsia" w:ascii="华文中宋" w:hAnsi="华文中宋" w:eastAsia="华文中宋"/>
          <w:color w:val="auto"/>
          <w:highlight w:val="none"/>
          <w:lang w:val="en-US" w:eastAsia="zh-CN"/>
        </w:rPr>
        <w:t>相关格式资料</w:t>
      </w:r>
      <w:r>
        <w:rPr>
          <w:rFonts w:hint="eastAsia" w:ascii="华文中宋" w:hAnsi="华文中宋" w:eastAsia="华文中宋"/>
          <w:color w:val="auto"/>
          <w:kern w:val="0"/>
          <w:highlight w:val="none"/>
        </w:rPr>
        <w:t>…………………………………………………………</w:t>
      </w:r>
      <w:r>
        <w:rPr>
          <w:rFonts w:hint="eastAsia" w:ascii="华文中宋" w:hAnsi="华文中宋" w:eastAsia="华文中宋"/>
          <w:kern w:val="0"/>
        </w:rPr>
        <w:t>………</w:t>
      </w:r>
      <w:r>
        <w:rPr>
          <w:rFonts w:hint="eastAsia" w:ascii="华文中宋" w:hAnsi="华文中宋" w:eastAsia="华文中宋"/>
        </w:rPr>
        <w:t>……</w:t>
      </w:r>
      <w:r>
        <w:rPr>
          <w:rFonts w:hint="eastAsia" w:ascii="华文中宋" w:hAnsi="华文中宋" w:eastAsia="华文中宋"/>
          <w:color w:val="auto"/>
          <w:kern w:val="0"/>
          <w:highlight w:val="none"/>
        </w:rPr>
        <w:t>………</w:t>
      </w:r>
    </w:p>
    <w:p w14:paraId="45DBDCAF">
      <w:pPr>
        <w:spacing w:line="360" w:lineRule="auto"/>
        <w:rPr>
          <w:rFonts w:hint="eastAsia" w:ascii="华文中宋" w:hAnsi="华文中宋" w:eastAsia="华文中宋"/>
          <w:b/>
          <w:sz w:val="24"/>
        </w:rPr>
      </w:pPr>
      <w:bookmarkStart w:id="105" w:name="OLE_LINK14"/>
      <w:bookmarkStart w:id="106" w:name="OLE_LINK13"/>
    </w:p>
    <w:p w14:paraId="1B050133">
      <w:pPr>
        <w:spacing w:line="360" w:lineRule="auto"/>
        <w:rPr>
          <w:rFonts w:ascii="华文中宋" w:hAnsi="华文中宋" w:eastAsia="华文中宋"/>
          <w:b/>
          <w:color w:val="auto"/>
          <w:sz w:val="24"/>
          <w:highlight w:val="none"/>
        </w:rPr>
      </w:pPr>
      <w:r>
        <w:rPr>
          <w:rFonts w:hint="eastAsia" w:ascii="华文中宋" w:hAnsi="华文中宋" w:eastAsia="华文中宋"/>
          <w:b/>
          <w:sz w:val="24"/>
        </w:rPr>
        <w:br w:type="page"/>
      </w:r>
      <w:bookmarkEnd w:id="105"/>
      <w:bookmarkEnd w:id="106"/>
      <w:r>
        <w:rPr>
          <w:rFonts w:hint="eastAsia" w:ascii="华文中宋" w:hAnsi="华文中宋" w:eastAsia="华文中宋"/>
          <w:b/>
          <w:color w:val="auto"/>
          <w:sz w:val="24"/>
          <w:highlight w:val="none"/>
        </w:rPr>
        <w:t>（一）开标报价一览表格式（以包为单位分别填写）</w:t>
      </w:r>
    </w:p>
    <w:p w14:paraId="332C3C5D">
      <w:pPr>
        <w:spacing w:line="360" w:lineRule="auto"/>
        <w:jc w:val="center"/>
        <w:rPr>
          <w:rFonts w:hint="eastAsia"/>
          <w:b/>
          <w:bCs/>
          <w:caps w:val="0"/>
          <w:color w:val="auto"/>
          <w:sz w:val="32"/>
          <w:szCs w:val="32"/>
          <w:highlight w:val="none"/>
          <w:u w:val="none"/>
        </w:rPr>
      </w:pPr>
      <w:r>
        <w:rPr>
          <w:rFonts w:hint="eastAsia" w:ascii="仿宋_GB2312" w:hAnsi="仿宋_GB2312" w:eastAsia="仿宋_GB2312" w:cs="仿宋_GB2312"/>
          <w:caps w:val="0"/>
          <w:color w:val="auto"/>
          <w:sz w:val="28"/>
          <w:szCs w:val="28"/>
          <w:highlight w:val="none"/>
          <w:u w:val="none"/>
        </w:rPr>
        <w:t xml:space="preserve"> </w:t>
      </w:r>
      <w:r>
        <w:rPr>
          <w:rFonts w:hint="eastAsia"/>
          <w:b/>
          <w:bCs/>
          <w:caps w:val="0"/>
          <w:color w:val="auto"/>
          <w:sz w:val="32"/>
          <w:szCs w:val="32"/>
          <w:highlight w:val="none"/>
          <w:u w:val="none"/>
        </w:rPr>
        <w:t>1、开标一览表</w:t>
      </w:r>
    </w:p>
    <w:p w14:paraId="3936F970">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项目名称：                                      </w:t>
      </w:r>
    </w:p>
    <w:p w14:paraId="02F15F33">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项目编号：                               </w:t>
      </w:r>
    </w:p>
    <w:p w14:paraId="2952E402">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                                                                   货币：人民币/元                                                                        </w:t>
      </w:r>
    </w:p>
    <w:p w14:paraId="7EEEBEF4">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            </w:t>
      </w:r>
    </w:p>
    <w:tbl>
      <w:tblPr>
        <w:tblStyle w:val="14"/>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996"/>
        <w:gridCol w:w="4935"/>
      </w:tblGrid>
      <w:tr w14:paraId="3B35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522" w:type="dxa"/>
            <w:noWrap w:val="0"/>
            <w:vAlign w:val="center"/>
          </w:tcPr>
          <w:p w14:paraId="45D368C1">
            <w:pPr>
              <w:spacing w:line="360" w:lineRule="auto"/>
              <w:ind w:firstLine="420" w:firstLineChars="200"/>
              <w:rPr>
                <w:rFonts w:hint="eastAsia" w:ascii="华文中宋" w:hAnsi="华文中宋" w:eastAsia="华文中宋" w:cs="Times New Roman"/>
                <w:highlight w:val="none"/>
                <w:lang w:val="en-US" w:eastAsia="zh-CN"/>
              </w:rPr>
            </w:pPr>
          </w:p>
          <w:p w14:paraId="766A693A">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投标人名称</w:t>
            </w:r>
          </w:p>
        </w:tc>
        <w:tc>
          <w:tcPr>
            <w:tcW w:w="6931" w:type="dxa"/>
            <w:gridSpan w:val="2"/>
            <w:noWrap w:val="0"/>
            <w:vAlign w:val="center"/>
          </w:tcPr>
          <w:p w14:paraId="3B01D0A8">
            <w:pPr>
              <w:spacing w:line="360" w:lineRule="auto"/>
              <w:ind w:firstLine="420" w:firstLineChars="200"/>
              <w:rPr>
                <w:rFonts w:hint="eastAsia" w:ascii="华文中宋" w:hAnsi="华文中宋" w:eastAsia="华文中宋" w:cs="Times New Roman"/>
                <w:highlight w:val="none"/>
                <w:lang w:val="en-US" w:eastAsia="zh-CN"/>
              </w:rPr>
            </w:pPr>
          </w:p>
        </w:tc>
      </w:tr>
      <w:tr w14:paraId="38A4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522" w:type="dxa"/>
            <w:vMerge w:val="restart"/>
            <w:noWrap w:val="0"/>
            <w:vAlign w:val="center"/>
          </w:tcPr>
          <w:p w14:paraId="1FB977DF">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投标总报价</w:t>
            </w:r>
          </w:p>
          <w:p w14:paraId="4C0420B2">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（已包含价格折扣）</w:t>
            </w:r>
          </w:p>
        </w:tc>
        <w:tc>
          <w:tcPr>
            <w:tcW w:w="1996" w:type="dxa"/>
            <w:noWrap w:val="0"/>
            <w:vAlign w:val="center"/>
          </w:tcPr>
          <w:p w14:paraId="2484CCCC">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人民币小写（元）</w:t>
            </w:r>
          </w:p>
        </w:tc>
        <w:tc>
          <w:tcPr>
            <w:tcW w:w="4935" w:type="dxa"/>
            <w:noWrap w:val="0"/>
            <w:vAlign w:val="center"/>
          </w:tcPr>
          <w:p w14:paraId="5D0E85EC">
            <w:pPr>
              <w:spacing w:line="360" w:lineRule="auto"/>
              <w:ind w:firstLine="420" w:firstLineChars="200"/>
              <w:rPr>
                <w:rFonts w:hint="eastAsia" w:ascii="华文中宋" w:hAnsi="华文中宋" w:eastAsia="华文中宋" w:cs="Times New Roman"/>
                <w:highlight w:val="none"/>
                <w:lang w:val="en-US" w:eastAsia="zh-CN"/>
              </w:rPr>
            </w:pPr>
          </w:p>
        </w:tc>
      </w:tr>
      <w:tr w14:paraId="648C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522" w:type="dxa"/>
            <w:vMerge w:val="continue"/>
            <w:noWrap w:val="0"/>
            <w:vAlign w:val="center"/>
          </w:tcPr>
          <w:p w14:paraId="15E6CA88">
            <w:pPr>
              <w:spacing w:line="360" w:lineRule="auto"/>
              <w:ind w:firstLine="420" w:firstLineChars="200"/>
              <w:rPr>
                <w:rFonts w:hint="eastAsia" w:ascii="华文中宋" w:hAnsi="华文中宋" w:eastAsia="华文中宋" w:cs="Times New Roman"/>
                <w:highlight w:val="none"/>
                <w:lang w:val="en-US" w:eastAsia="zh-CN"/>
              </w:rPr>
            </w:pPr>
          </w:p>
        </w:tc>
        <w:tc>
          <w:tcPr>
            <w:tcW w:w="1996" w:type="dxa"/>
            <w:noWrap w:val="0"/>
            <w:vAlign w:val="center"/>
          </w:tcPr>
          <w:p w14:paraId="0ED9875C">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人民币大写（元）</w:t>
            </w:r>
          </w:p>
        </w:tc>
        <w:tc>
          <w:tcPr>
            <w:tcW w:w="4935" w:type="dxa"/>
            <w:noWrap w:val="0"/>
            <w:vAlign w:val="center"/>
          </w:tcPr>
          <w:p w14:paraId="52A85ED2">
            <w:pPr>
              <w:spacing w:line="360" w:lineRule="auto"/>
              <w:ind w:firstLine="420" w:firstLineChars="200"/>
              <w:rPr>
                <w:rFonts w:hint="eastAsia" w:ascii="华文中宋" w:hAnsi="华文中宋" w:eastAsia="华文中宋" w:cs="Times New Roman"/>
                <w:highlight w:val="none"/>
                <w:lang w:val="en-US" w:eastAsia="zh-CN"/>
              </w:rPr>
            </w:pPr>
          </w:p>
        </w:tc>
      </w:tr>
      <w:tr w14:paraId="2047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22" w:type="dxa"/>
            <w:noWrap w:val="0"/>
            <w:vAlign w:val="center"/>
          </w:tcPr>
          <w:p w14:paraId="7EB6A577">
            <w:pPr>
              <w:spacing w:line="360" w:lineRule="auto"/>
              <w:ind w:firstLine="420" w:firstLineChars="200"/>
              <w:rPr>
                <w:rFonts w:hint="default"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供货期</w:t>
            </w:r>
          </w:p>
        </w:tc>
        <w:tc>
          <w:tcPr>
            <w:tcW w:w="6931" w:type="dxa"/>
            <w:gridSpan w:val="2"/>
            <w:noWrap w:val="0"/>
            <w:vAlign w:val="center"/>
          </w:tcPr>
          <w:p w14:paraId="059E8CDD">
            <w:pPr>
              <w:spacing w:line="360" w:lineRule="auto"/>
              <w:ind w:firstLine="420" w:firstLineChars="200"/>
              <w:rPr>
                <w:rFonts w:hint="eastAsia" w:ascii="华文中宋" w:hAnsi="华文中宋" w:eastAsia="华文中宋" w:cs="Times New Roman"/>
                <w:highlight w:val="none"/>
                <w:lang w:val="en-US" w:eastAsia="zh-CN"/>
              </w:rPr>
            </w:pPr>
          </w:p>
        </w:tc>
      </w:tr>
      <w:tr w14:paraId="44EF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22" w:type="dxa"/>
            <w:noWrap w:val="0"/>
            <w:vAlign w:val="center"/>
          </w:tcPr>
          <w:p w14:paraId="3D01C65E">
            <w:pPr>
              <w:spacing w:line="360" w:lineRule="auto"/>
              <w:ind w:firstLine="420" w:firstLineChars="200"/>
              <w:rPr>
                <w:rFonts w:hint="default"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质保期</w:t>
            </w:r>
          </w:p>
        </w:tc>
        <w:tc>
          <w:tcPr>
            <w:tcW w:w="6931" w:type="dxa"/>
            <w:gridSpan w:val="2"/>
            <w:noWrap w:val="0"/>
            <w:vAlign w:val="center"/>
          </w:tcPr>
          <w:p w14:paraId="651C1C34">
            <w:pPr>
              <w:spacing w:line="360" w:lineRule="auto"/>
              <w:ind w:firstLine="420" w:firstLineChars="200"/>
              <w:rPr>
                <w:rFonts w:hint="eastAsia" w:ascii="华文中宋" w:hAnsi="华文中宋" w:eastAsia="华文中宋" w:cs="Times New Roman"/>
                <w:highlight w:val="none"/>
                <w:lang w:val="en-US" w:eastAsia="zh-CN"/>
              </w:rPr>
            </w:pPr>
          </w:p>
        </w:tc>
      </w:tr>
      <w:tr w14:paraId="1A0A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453" w:type="dxa"/>
            <w:gridSpan w:val="3"/>
            <w:noWrap w:val="0"/>
            <w:vAlign w:val="center"/>
          </w:tcPr>
          <w:p w14:paraId="311D8182">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详细内容见《分项报价表》</w:t>
            </w:r>
          </w:p>
        </w:tc>
      </w:tr>
    </w:tbl>
    <w:p w14:paraId="5A344D6C">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说明：（1）所有价格均系用人民币表示，单位为元，精确到个数位。</w:t>
      </w:r>
    </w:p>
    <w:p w14:paraId="0929BFB2">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投标总价均包括货物的供应、运输、售后服务、储存、轮换、税金等一切相关费用。</w:t>
      </w:r>
    </w:p>
    <w:p w14:paraId="11722594">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投标总报价应与《分项报价表》中总报价相同。</w:t>
      </w:r>
    </w:p>
    <w:p w14:paraId="68C4A6AA">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报价不得涂改，否则其报价作无效标处理。</w:t>
      </w:r>
    </w:p>
    <w:p w14:paraId="2A21F6DE">
      <w:pPr>
        <w:spacing w:line="360" w:lineRule="auto"/>
        <w:ind w:firstLine="420" w:firstLineChars="200"/>
        <w:rPr>
          <w:rFonts w:hint="eastAsia" w:ascii="华文中宋" w:hAnsi="华文中宋" w:eastAsia="华文中宋" w:cs="Times New Roman"/>
          <w:highlight w:val="none"/>
          <w:lang w:val="en-US" w:eastAsia="zh-CN"/>
        </w:rPr>
      </w:pPr>
    </w:p>
    <w:p w14:paraId="5E0FEA53">
      <w:pPr>
        <w:spacing w:line="360" w:lineRule="auto"/>
        <w:ind w:firstLine="420" w:firstLineChars="200"/>
        <w:rPr>
          <w:rFonts w:hint="default"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投标人全称：       (加盖公章)        </w:t>
      </w:r>
    </w:p>
    <w:p w14:paraId="0E9FC935">
      <w:pPr>
        <w:spacing w:line="360" w:lineRule="auto"/>
        <w:ind w:firstLine="420" w:firstLineChars="200"/>
        <w:rPr>
          <w:rFonts w:hint="eastAsia" w:ascii="华文中宋" w:hAnsi="华文中宋" w:eastAsia="华文中宋" w:cs="Times New Roman"/>
          <w:highlight w:val="none"/>
          <w:lang w:val="en-US" w:eastAsia="zh-CN"/>
        </w:rPr>
      </w:pPr>
    </w:p>
    <w:p w14:paraId="3F029FAB">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                        投标人代表：      (签字或盖章)       </w:t>
      </w:r>
    </w:p>
    <w:p w14:paraId="2CA8F214">
      <w:pPr>
        <w:spacing w:line="360" w:lineRule="auto"/>
        <w:ind w:firstLine="420" w:firstLineChars="200"/>
        <w:rPr>
          <w:rFonts w:hint="eastAsia" w:ascii="华文中宋" w:hAnsi="华文中宋" w:eastAsia="华文中宋" w:cs="Times New Roman"/>
          <w:highlight w:val="none"/>
          <w:lang w:val="en-US" w:eastAsia="zh-CN"/>
        </w:rPr>
      </w:pPr>
    </w:p>
    <w:p w14:paraId="50B416CD">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                        日　期：      年    月    日</w:t>
      </w:r>
    </w:p>
    <w:p w14:paraId="1BD5CC67">
      <w:pPr>
        <w:spacing w:line="360" w:lineRule="auto"/>
        <w:ind w:firstLine="420" w:firstLineChars="200"/>
        <w:rPr>
          <w:rFonts w:hint="eastAsia" w:ascii="华文中宋" w:hAnsi="华文中宋" w:eastAsia="华文中宋" w:cs="Times New Roman"/>
          <w:highlight w:val="none"/>
          <w:lang w:val="en-US" w:eastAsia="zh-CN"/>
        </w:rPr>
        <w:sectPr>
          <w:footerReference r:id="rId6" w:type="first"/>
          <w:footerReference r:id="rId5" w:type="default"/>
          <w:pgSz w:w="11907" w:h="16840"/>
          <w:pgMar w:top="1417" w:right="1417" w:bottom="1417" w:left="1417" w:header="851" w:footer="737" w:gutter="0"/>
          <w:pgNumType w:fmt="decimal" w:start="1"/>
          <w:cols w:space="720" w:num="1"/>
          <w:titlePg/>
          <w:rtlGutter w:val="0"/>
          <w:docGrid w:linePitch="312" w:charSpace="0"/>
        </w:sectPr>
      </w:pPr>
    </w:p>
    <w:p w14:paraId="000DD01D">
      <w:pPr>
        <w:spacing w:line="360" w:lineRule="auto"/>
        <w:jc w:val="center"/>
        <w:rPr>
          <w:rFonts w:hint="eastAsia" w:ascii="Times New Roman" w:hAnsi="Times New Roman" w:eastAsia="宋体" w:cs="Times New Roman"/>
          <w:b/>
          <w:bCs/>
          <w:caps w:val="0"/>
          <w:color w:val="auto"/>
          <w:sz w:val="32"/>
          <w:szCs w:val="32"/>
          <w:highlight w:val="none"/>
          <w:u w:val="none"/>
          <w:lang w:val="en-US" w:eastAsia="zh-CN"/>
        </w:rPr>
      </w:pPr>
      <w:r>
        <w:rPr>
          <w:rFonts w:hint="eastAsia" w:ascii="Times New Roman" w:hAnsi="Times New Roman" w:eastAsia="宋体" w:cs="Times New Roman"/>
          <w:b/>
          <w:bCs/>
          <w:caps w:val="0"/>
          <w:color w:val="auto"/>
          <w:sz w:val="32"/>
          <w:szCs w:val="32"/>
          <w:highlight w:val="none"/>
          <w:u w:val="none"/>
          <w:lang w:val="en-US" w:eastAsia="zh-CN"/>
        </w:rPr>
        <w:t>2、分项报价表</w:t>
      </w:r>
    </w:p>
    <w:p w14:paraId="079B621A">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（1）分项明细表</w:t>
      </w:r>
    </w:p>
    <w:p w14:paraId="171FC92D">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项目名称：　　　　                                               项目编号：　　　                    </w:t>
      </w:r>
    </w:p>
    <w:p w14:paraId="27E15A65">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货币：人民币/元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86"/>
        <w:gridCol w:w="1174"/>
        <w:gridCol w:w="1237"/>
        <w:gridCol w:w="2020"/>
        <w:gridCol w:w="1797"/>
        <w:gridCol w:w="1517"/>
        <w:gridCol w:w="1529"/>
        <w:gridCol w:w="962"/>
        <w:gridCol w:w="962"/>
        <w:gridCol w:w="963"/>
      </w:tblGrid>
      <w:tr w14:paraId="781A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133" w:type="pct"/>
            <w:noWrap w:val="0"/>
            <w:vAlign w:val="center"/>
          </w:tcPr>
          <w:p w14:paraId="33D68DE2">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序号</w:t>
            </w:r>
          </w:p>
        </w:tc>
        <w:tc>
          <w:tcPr>
            <w:tcW w:w="648" w:type="pct"/>
            <w:noWrap w:val="0"/>
            <w:vAlign w:val="center"/>
          </w:tcPr>
          <w:p w14:paraId="1DBC48B6">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货物名称</w:t>
            </w:r>
          </w:p>
        </w:tc>
        <w:tc>
          <w:tcPr>
            <w:tcW w:w="409" w:type="pct"/>
            <w:noWrap w:val="0"/>
            <w:vAlign w:val="center"/>
          </w:tcPr>
          <w:p w14:paraId="2F28A7AF">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品牌</w:t>
            </w:r>
          </w:p>
        </w:tc>
        <w:tc>
          <w:tcPr>
            <w:tcW w:w="430" w:type="pct"/>
            <w:noWrap w:val="0"/>
            <w:vAlign w:val="center"/>
          </w:tcPr>
          <w:p w14:paraId="01069A2D">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规格型号</w:t>
            </w:r>
          </w:p>
        </w:tc>
        <w:tc>
          <w:tcPr>
            <w:tcW w:w="693" w:type="pct"/>
            <w:tcBorders>
              <w:bottom w:val="single" w:color="auto" w:sz="4" w:space="0"/>
            </w:tcBorders>
            <w:noWrap w:val="0"/>
            <w:vAlign w:val="center"/>
          </w:tcPr>
          <w:p w14:paraId="54A5D3F8">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技术参数描述</w:t>
            </w:r>
          </w:p>
        </w:tc>
        <w:tc>
          <w:tcPr>
            <w:tcW w:w="618" w:type="pct"/>
            <w:tcBorders>
              <w:bottom w:val="single" w:color="auto" w:sz="4" w:space="0"/>
            </w:tcBorders>
            <w:noWrap w:val="0"/>
            <w:vAlign w:val="center"/>
          </w:tcPr>
          <w:p w14:paraId="1A0AEC3E">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产地及生产厂商</w:t>
            </w:r>
          </w:p>
        </w:tc>
        <w:tc>
          <w:tcPr>
            <w:tcW w:w="524" w:type="pct"/>
            <w:tcBorders>
              <w:bottom w:val="single" w:color="auto" w:sz="4" w:space="0"/>
            </w:tcBorders>
            <w:noWrap w:val="0"/>
            <w:vAlign w:val="center"/>
          </w:tcPr>
          <w:p w14:paraId="27445F24">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数量</w:t>
            </w:r>
          </w:p>
        </w:tc>
        <w:tc>
          <w:tcPr>
            <w:tcW w:w="528" w:type="pct"/>
            <w:tcBorders>
              <w:bottom w:val="single" w:color="auto" w:sz="4" w:space="0"/>
            </w:tcBorders>
            <w:noWrap w:val="0"/>
            <w:vAlign w:val="center"/>
          </w:tcPr>
          <w:p w14:paraId="7E8E2B1C">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单位</w:t>
            </w:r>
          </w:p>
        </w:tc>
        <w:tc>
          <w:tcPr>
            <w:tcW w:w="338" w:type="pct"/>
            <w:tcBorders>
              <w:bottom w:val="single" w:color="auto" w:sz="4" w:space="0"/>
            </w:tcBorders>
            <w:noWrap w:val="0"/>
            <w:vAlign w:val="center"/>
          </w:tcPr>
          <w:p w14:paraId="3A1CE4B6">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单价</w:t>
            </w:r>
          </w:p>
        </w:tc>
        <w:tc>
          <w:tcPr>
            <w:tcW w:w="338" w:type="pct"/>
            <w:tcBorders>
              <w:bottom w:val="single" w:color="auto" w:sz="4" w:space="0"/>
            </w:tcBorders>
            <w:noWrap w:val="0"/>
            <w:vAlign w:val="center"/>
          </w:tcPr>
          <w:p w14:paraId="2B98B857">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总价</w:t>
            </w:r>
          </w:p>
        </w:tc>
        <w:tc>
          <w:tcPr>
            <w:tcW w:w="338" w:type="pct"/>
            <w:tcBorders>
              <w:bottom w:val="single" w:color="auto" w:sz="4" w:space="0"/>
            </w:tcBorders>
            <w:noWrap w:val="0"/>
            <w:vAlign w:val="center"/>
          </w:tcPr>
          <w:p w14:paraId="0BA48F99">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备注</w:t>
            </w:r>
          </w:p>
        </w:tc>
      </w:tr>
      <w:tr w14:paraId="12D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33" w:type="pct"/>
            <w:noWrap w:val="0"/>
            <w:vAlign w:val="center"/>
          </w:tcPr>
          <w:p w14:paraId="671F1B75">
            <w:pPr>
              <w:spacing w:line="360" w:lineRule="auto"/>
              <w:ind w:firstLine="420" w:firstLineChars="200"/>
              <w:rPr>
                <w:rFonts w:hint="eastAsia" w:ascii="华文中宋" w:hAnsi="华文中宋" w:eastAsia="华文中宋" w:cs="Times New Roman"/>
                <w:highlight w:val="none"/>
                <w:lang w:val="en-US" w:eastAsia="zh-CN"/>
              </w:rPr>
            </w:pPr>
          </w:p>
        </w:tc>
        <w:tc>
          <w:tcPr>
            <w:tcW w:w="648" w:type="pct"/>
            <w:noWrap w:val="0"/>
            <w:vAlign w:val="center"/>
          </w:tcPr>
          <w:p w14:paraId="5AF78175">
            <w:pPr>
              <w:spacing w:line="360" w:lineRule="auto"/>
              <w:ind w:firstLine="420" w:firstLineChars="200"/>
              <w:rPr>
                <w:rFonts w:hint="eastAsia" w:ascii="华文中宋" w:hAnsi="华文中宋" w:eastAsia="华文中宋" w:cs="Times New Roman"/>
                <w:highlight w:val="none"/>
                <w:lang w:val="en-US" w:eastAsia="zh-CN"/>
              </w:rPr>
            </w:pPr>
          </w:p>
        </w:tc>
        <w:tc>
          <w:tcPr>
            <w:tcW w:w="409" w:type="pct"/>
            <w:noWrap w:val="0"/>
            <w:vAlign w:val="center"/>
          </w:tcPr>
          <w:p w14:paraId="1A1782B6">
            <w:pPr>
              <w:spacing w:line="360" w:lineRule="auto"/>
              <w:ind w:firstLine="420" w:firstLineChars="200"/>
              <w:rPr>
                <w:rFonts w:hint="eastAsia" w:ascii="华文中宋" w:hAnsi="华文中宋" w:eastAsia="华文中宋" w:cs="Times New Roman"/>
                <w:highlight w:val="none"/>
                <w:lang w:val="en-US" w:eastAsia="zh-CN"/>
              </w:rPr>
            </w:pPr>
          </w:p>
        </w:tc>
        <w:tc>
          <w:tcPr>
            <w:tcW w:w="430" w:type="pct"/>
            <w:noWrap w:val="0"/>
            <w:vAlign w:val="center"/>
          </w:tcPr>
          <w:p w14:paraId="6C4B7260">
            <w:pPr>
              <w:spacing w:line="360" w:lineRule="auto"/>
              <w:ind w:firstLine="420" w:firstLineChars="200"/>
              <w:rPr>
                <w:rFonts w:hint="eastAsia" w:ascii="华文中宋" w:hAnsi="华文中宋" w:eastAsia="华文中宋" w:cs="Times New Roman"/>
                <w:highlight w:val="none"/>
                <w:lang w:val="en-US" w:eastAsia="zh-CN"/>
              </w:rPr>
            </w:pPr>
          </w:p>
        </w:tc>
        <w:tc>
          <w:tcPr>
            <w:tcW w:w="693" w:type="pct"/>
            <w:tcBorders>
              <w:top w:val="single" w:color="auto" w:sz="4" w:space="0"/>
              <w:bottom w:val="single" w:color="auto" w:sz="4" w:space="0"/>
            </w:tcBorders>
            <w:noWrap w:val="0"/>
            <w:vAlign w:val="center"/>
          </w:tcPr>
          <w:p w14:paraId="3091FD41">
            <w:pPr>
              <w:spacing w:line="360" w:lineRule="auto"/>
              <w:ind w:firstLine="420" w:firstLineChars="200"/>
              <w:rPr>
                <w:rFonts w:hint="eastAsia" w:ascii="华文中宋" w:hAnsi="华文中宋" w:eastAsia="华文中宋" w:cs="Times New Roman"/>
                <w:highlight w:val="none"/>
                <w:lang w:val="en-US" w:eastAsia="zh-CN"/>
              </w:rPr>
            </w:pPr>
          </w:p>
        </w:tc>
        <w:tc>
          <w:tcPr>
            <w:tcW w:w="618" w:type="pct"/>
            <w:tcBorders>
              <w:top w:val="single" w:color="auto" w:sz="4" w:space="0"/>
              <w:bottom w:val="single" w:color="auto" w:sz="4" w:space="0"/>
            </w:tcBorders>
            <w:noWrap w:val="0"/>
            <w:vAlign w:val="center"/>
          </w:tcPr>
          <w:p w14:paraId="5BEEEF33">
            <w:pPr>
              <w:spacing w:line="360" w:lineRule="auto"/>
              <w:ind w:firstLine="420" w:firstLineChars="200"/>
              <w:rPr>
                <w:rFonts w:hint="eastAsia" w:ascii="华文中宋" w:hAnsi="华文中宋" w:eastAsia="华文中宋" w:cs="Times New Roman"/>
                <w:highlight w:val="none"/>
                <w:lang w:val="en-US" w:eastAsia="zh-CN"/>
              </w:rPr>
            </w:pPr>
          </w:p>
        </w:tc>
        <w:tc>
          <w:tcPr>
            <w:tcW w:w="524" w:type="pct"/>
            <w:tcBorders>
              <w:top w:val="single" w:color="auto" w:sz="4" w:space="0"/>
            </w:tcBorders>
            <w:noWrap w:val="0"/>
            <w:vAlign w:val="center"/>
          </w:tcPr>
          <w:p w14:paraId="16654C11">
            <w:pPr>
              <w:spacing w:line="360" w:lineRule="auto"/>
              <w:ind w:firstLine="420" w:firstLineChars="200"/>
              <w:rPr>
                <w:rFonts w:hint="eastAsia" w:ascii="华文中宋" w:hAnsi="华文中宋" w:eastAsia="华文中宋" w:cs="Times New Roman"/>
                <w:highlight w:val="none"/>
                <w:lang w:val="en-US" w:eastAsia="zh-CN"/>
              </w:rPr>
            </w:pPr>
          </w:p>
        </w:tc>
        <w:tc>
          <w:tcPr>
            <w:tcW w:w="528" w:type="pct"/>
            <w:tcBorders>
              <w:top w:val="single" w:color="auto" w:sz="4" w:space="0"/>
            </w:tcBorders>
            <w:noWrap w:val="0"/>
            <w:vAlign w:val="center"/>
          </w:tcPr>
          <w:p w14:paraId="6328C391">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14B23D07">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26CADC2C">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2A0929AA">
            <w:pPr>
              <w:spacing w:line="360" w:lineRule="auto"/>
              <w:ind w:firstLine="420" w:firstLineChars="200"/>
              <w:rPr>
                <w:rFonts w:hint="eastAsia" w:ascii="华文中宋" w:hAnsi="华文中宋" w:eastAsia="华文中宋" w:cs="Times New Roman"/>
                <w:highlight w:val="none"/>
                <w:lang w:val="en-US" w:eastAsia="zh-CN"/>
              </w:rPr>
            </w:pPr>
          </w:p>
        </w:tc>
      </w:tr>
      <w:tr w14:paraId="0EF2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33" w:type="pct"/>
            <w:noWrap w:val="0"/>
            <w:vAlign w:val="center"/>
          </w:tcPr>
          <w:p w14:paraId="335DF1BB">
            <w:pPr>
              <w:spacing w:line="360" w:lineRule="auto"/>
              <w:ind w:firstLine="420" w:firstLineChars="200"/>
              <w:rPr>
                <w:rFonts w:hint="eastAsia" w:ascii="华文中宋" w:hAnsi="华文中宋" w:eastAsia="华文中宋" w:cs="Times New Roman"/>
                <w:highlight w:val="none"/>
                <w:lang w:val="en-US" w:eastAsia="zh-CN"/>
              </w:rPr>
            </w:pPr>
          </w:p>
        </w:tc>
        <w:tc>
          <w:tcPr>
            <w:tcW w:w="648" w:type="pct"/>
            <w:noWrap w:val="0"/>
            <w:vAlign w:val="center"/>
          </w:tcPr>
          <w:p w14:paraId="49BCE43F">
            <w:pPr>
              <w:spacing w:line="360" w:lineRule="auto"/>
              <w:ind w:firstLine="420" w:firstLineChars="200"/>
              <w:rPr>
                <w:rFonts w:hint="eastAsia" w:ascii="华文中宋" w:hAnsi="华文中宋" w:eastAsia="华文中宋" w:cs="Times New Roman"/>
                <w:highlight w:val="none"/>
                <w:lang w:val="en-US" w:eastAsia="zh-CN"/>
              </w:rPr>
            </w:pPr>
          </w:p>
        </w:tc>
        <w:tc>
          <w:tcPr>
            <w:tcW w:w="409" w:type="pct"/>
            <w:noWrap w:val="0"/>
            <w:vAlign w:val="center"/>
          </w:tcPr>
          <w:p w14:paraId="26D1F092">
            <w:pPr>
              <w:spacing w:line="360" w:lineRule="auto"/>
              <w:ind w:firstLine="420" w:firstLineChars="200"/>
              <w:rPr>
                <w:rFonts w:hint="eastAsia" w:ascii="华文中宋" w:hAnsi="华文中宋" w:eastAsia="华文中宋" w:cs="Times New Roman"/>
                <w:highlight w:val="none"/>
                <w:lang w:val="en-US" w:eastAsia="zh-CN"/>
              </w:rPr>
            </w:pPr>
          </w:p>
        </w:tc>
        <w:tc>
          <w:tcPr>
            <w:tcW w:w="430" w:type="pct"/>
            <w:noWrap w:val="0"/>
            <w:vAlign w:val="center"/>
          </w:tcPr>
          <w:p w14:paraId="6ECF4E18">
            <w:pPr>
              <w:spacing w:line="360" w:lineRule="auto"/>
              <w:ind w:firstLine="420" w:firstLineChars="200"/>
              <w:rPr>
                <w:rFonts w:hint="eastAsia" w:ascii="华文中宋" w:hAnsi="华文中宋" w:eastAsia="华文中宋" w:cs="Times New Roman"/>
                <w:highlight w:val="none"/>
                <w:lang w:val="en-US" w:eastAsia="zh-CN"/>
              </w:rPr>
            </w:pPr>
          </w:p>
        </w:tc>
        <w:tc>
          <w:tcPr>
            <w:tcW w:w="693" w:type="pct"/>
            <w:tcBorders>
              <w:top w:val="single" w:color="auto" w:sz="4" w:space="0"/>
              <w:bottom w:val="single" w:color="auto" w:sz="4" w:space="0"/>
            </w:tcBorders>
            <w:noWrap w:val="0"/>
            <w:vAlign w:val="center"/>
          </w:tcPr>
          <w:p w14:paraId="7E75880D">
            <w:pPr>
              <w:spacing w:line="360" w:lineRule="auto"/>
              <w:ind w:firstLine="420" w:firstLineChars="200"/>
              <w:rPr>
                <w:rFonts w:hint="eastAsia" w:ascii="华文中宋" w:hAnsi="华文中宋" w:eastAsia="华文中宋" w:cs="Times New Roman"/>
                <w:highlight w:val="none"/>
                <w:lang w:val="en-US" w:eastAsia="zh-CN"/>
              </w:rPr>
            </w:pPr>
          </w:p>
        </w:tc>
        <w:tc>
          <w:tcPr>
            <w:tcW w:w="618" w:type="pct"/>
            <w:tcBorders>
              <w:top w:val="single" w:color="auto" w:sz="4" w:space="0"/>
              <w:bottom w:val="single" w:color="auto" w:sz="4" w:space="0"/>
            </w:tcBorders>
            <w:noWrap w:val="0"/>
            <w:vAlign w:val="center"/>
          </w:tcPr>
          <w:p w14:paraId="6F2AFCA9">
            <w:pPr>
              <w:spacing w:line="360" w:lineRule="auto"/>
              <w:ind w:firstLine="420" w:firstLineChars="200"/>
              <w:rPr>
                <w:rFonts w:hint="eastAsia" w:ascii="华文中宋" w:hAnsi="华文中宋" w:eastAsia="华文中宋" w:cs="Times New Roman"/>
                <w:highlight w:val="none"/>
                <w:lang w:val="en-US" w:eastAsia="zh-CN"/>
              </w:rPr>
            </w:pPr>
          </w:p>
        </w:tc>
        <w:tc>
          <w:tcPr>
            <w:tcW w:w="524" w:type="pct"/>
            <w:tcBorders>
              <w:top w:val="single" w:color="auto" w:sz="4" w:space="0"/>
            </w:tcBorders>
            <w:noWrap w:val="0"/>
            <w:vAlign w:val="center"/>
          </w:tcPr>
          <w:p w14:paraId="22AF38F4">
            <w:pPr>
              <w:spacing w:line="360" w:lineRule="auto"/>
              <w:ind w:firstLine="420" w:firstLineChars="200"/>
              <w:rPr>
                <w:rFonts w:hint="eastAsia" w:ascii="华文中宋" w:hAnsi="华文中宋" w:eastAsia="华文中宋" w:cs="Times New Roman"/>
                <w:highlight w:val="none"/>
                <w:lang w:val="en-US" w:eastAsia="zh-CN"/>
              </w:rPr>
            </w:pPr>
          </w:p>
        </w:tc>
        <w:tc>
          <w:tcPr>
            <w:tcW w:w="528" w:type="pct"/>
            <w:tcBorders>
              <w:top w:val="single" w:color="auto" w:sz="4" w:space="0"/>
            </w:tcBorders>
            <w:noWrap w:val="0"/>
            <w:vAlign w:val="center"/>
          </w:tcPr>
          <w:p w14:paraId="0A250992">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506A4179">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2BAF7AE7">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0B0058E1">
            <w:pPr>
              <w:spacing w:line="360" w:lineRule="auto"/>
              <w:ind w:firstLine="420" w:firstLineChars="200"/>
              <w:rPr>
                <w:rFonts w:hint="eastAsia" w:ascii="华文中宋" w:hAnsi="华文中宋" w:eastAsia="华文中宋" w:cs="Times New Roman"/>
                <w:highlight w:val="none"/>
                <w:lang w:val="en-US" w:eastAsia="zh-CN"/>
              </w:rPr>
            </w:pPr>
          </w:p>
        </w:tc>
      </w:tr>
      <w:tr w14:paraId="15EA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33" w:type="pct"/>
            <w:noWrap w:val="0"/>
            <w:vAlign w:val="center"/>
          </w:tcPr>
          <w:p w14:paraId="26147FA6">
            <w:pPr>
              <w:spacing w:line="360" w:lineRule="auto"/>
              <w:ind w:firstLine="420" w:firstLineChars="200"/>
              <w:rPr>
                <w:rFonts w:hint="eastAsia" w:ascii="华文中宋" w:hAnsi="华文中宋" w:eastAsia="华文中宋" w:cs="Times New Roman"/>
                <w:highlight w:val="none"/>
                <w:lang w:val="en-US" w:eastAsia="zh-CN"/>
              </w:rPr>
            </w:pPr>
          </w:p>
        </w:tc>
        <w:tc>
          <w:tcPr>
            <w:tcW w:w="648" w:type="pct"/>
            <w:noWrap w:val="0"/>
            <w:vAlign w:val="center"/>
          </w:tcPr>
          <w:p w14:paraId="483830AA">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409" w:type="pct"/>
            <w:noWrap w:val="0"/>
            <w:vAlign w:val="center"/>
          </w:tcPr>
          <w:p w14:paraId="77F3E90B">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430" w:type="pct"/>
            <w:noWrap w:val="0"/>
            <w:vAlign w:val="center"/>
          </w:tcPr>
          <w:p w14:paraId="0AF46DCF">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693" w:type="pct"/>
            <w:tcBorders>
              <w:top w:val="single" w:color="auto" w:sz="4" w:space="0"/>
              <w:bottom w:val="single" w:color="auto" w:sz="4" w:space="0"/>
            </w:tcBorders>
            <w:noWrap w:val="0"/>
            <w:vAlign w:val="center"/>
          </w:tcPr>
          <w:p w14:paraId="42F95B0E">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618" w:type="pct"/>
            <w:tcBorders>
              <w:top w:val="single" w:color="auto" w:sz="4" w:space="0"/>
              <w:bottom w:val="single" w:color="auto" w:sz="4" w:space="0"/>
            </w:tcBorders>
            <w:noWrap w:val="0"/>
            <w:vAlign w:val="center"/>
          </w:tcPr>
          <w:p w14:paraId="5078DE2A">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524" w:type="pct"/>
            <w:tcBorders>
              <w:top w:val="single" w:color="auto" w:sz="4" w:space="0"/>
            </w:tcBorders>
            <w:noWrap w:val="0"/>
            <w:vAlign w:val="center"/>
          </w:tcPr>
          <w:p w14:paraId="1CDE14EA">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528" w:type="pct"/>
            <w:tcBorders>
              <w:top w:val="single" w:color="auto" w:sz="4" w:space="0"/>
            </w:tcBorders>
            <w:noWrap w:val="0"/>
            <w:vAlign w:val="center"/>
          </w:tcPr>
          <w:p w14:paraId="1097A5D9">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c>
          <w:tcPr>
            <w:tcW w:w="338" w:type="pct"/>
            <w:tcBorders>
              <w:top w:val="single" w:color="auto" w:sz="4" w:space="0"/>
            </w:tcBorders>
            <w:noWrap w:val="0"/>
            <w:vAlign w:val="center"/>
          </w:tcPr>
          <w:p w14:paraId="0170E424">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68204FB9">
            <w:pPr>
              <w:spacing w:line="360" w:lineRule="auto"/>
              <w:ind w:firstLine="420" w:firstLineChars="200"/>
              <w:rPr>
                <w:rFonts w:hint="eastAsia" w:ascii="华文中宋" w:hAnsi="华文中宋" w:eastAsia="华文中宋" w:cs="Times New Roman"/>
                <w:highlight w:val="none"/>
                <w:lang w:val="en-US" w:eastAsia="zh-CN"/>
              </w:rPr>
            </w:pPr>
          </w:p>
        </w:tc>
        <w:tc>
          <w:tcPr>
            <w:tcW w:w="338" w:type="pct"/>
            <w:tcBorders>
              <w:top w:val="single" w:color="auto" w:sz="4" w:space="0"/>
            </w:tcBorders>
            <w:noWrap w:val="0"/>
            <w:vAlign w:val="center"/>
          </w:tcPr>
          <w:p w14:paraId="52C753B0">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w:t>
            </w:r>
          </w:p>
        </w:tc>
      </w:tr>
    </w:tbl>
    <w:p w14:paraId="180BAABD">
      <w:pPr>
        <w:spacing w:line="360" w:lineRule="auto"/>
        <w:ind w:firstLine="420" w:firstLineChars="200"/>
        <w:rPr>
          <w:rFonts w:hint="eastAsia" w:ascii="华文中宋" w:hAnsi="华文中宋" w:eastAsia="华文中宋" w:cs="Times New Roman"/>
          <w:highlight w:val="none"/>
          <w:lang w:val="en-US" w:eastAsia="zh-CN"/>
        </w:rPr>
      </w:pPr>
    </w:p>
    <w:p w14:paraId="54C21DA0">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备注：</w:t>
      </w:r>
    </w:p>
    <w:p w14:paraId="6289E5C4">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1、投标报价表不可缺项，务必填写清楚，准确无误，否则按废标处理。</w:t>
      </w:r>
    </w:p>
    <w:p w14:paraId="36B4A459">
      <w:pPr>
        <w:spacing w:line="360" w:lineRule="auto"/>
        <w:ind w:firstLine="420" w:firstLineChars="200"/>
        <w:rPr>
          <w:rFonts w:hint="default"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2、</w:t>
      </w:r>
      <w:r>
        <w:rPr>
          <w:rFonts w:hint="default" w:ascii="华文中宋" w:hAnsi="华文中宋" w:eastAsia="华文中宋" w:cs="Times New Roman"/>
          <w:highlight w:val="none"/>
          <w:lang w:val="en-US" w:eastAsia="zh-CN"/>
        </w:rPr>
        <w:t>此表投标人可续页</w:t>
      </w:r>
      <w:r>
        <w:rPr>
          <w:rFonts w:hint="eastAsia" w:ascii="华文中宋" w:hAnsi="华文中宋" w:eastAsia="华文中宋" w:cs="Times New Roman"/>
          <w:highlight w:val="none"/>
          <w:lang w:val="en-US" w:eastAsia="zh-CN"/>
        </w:rPr>
        <w:t>，但不得有空项，其他项如不确定填写“/”，务必填写清楚，准确无误，否则按废标处理。</w:t>
      </w:r>
    </w:p>
    <w:p w14:paraId="3B2BFD2B">
      <w:pPr>
        <w:spacing w:line="360" w:lineRule="auto"/>
        <w:ind w:firstLine="420" w:firstLineChars="200"/>
        <w:rPr>
          <w:rFonts w:hint="eastAsia" w:ascii="华文中宋" w:hAnsi="华文中宋" w:eastAsia="华文中宋" w:cs="Times New Roman"/>
          <w:highlight w:val="none"/>
          <w:lang w:val="en-US" w:eastAsia="zh-CN"/>
        </w:rPr>
      </w:pPr>
    </w:p>
    <w:p w14:paraId="5F5EDA03">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投标人：  (填写全称并加盖公章)   </w:t>
      </w:r>
    </w:p>
    <w:p w14:paraId="2F642067">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 xml:space="preserve">投标人代表：      (签字或盖章)       </w:t>
      </w:r>
    </w:p>
    <w:p w14:paraId="5BC6D713">
      <w:pPr>
        <w:spacing w:line="360" w:lineRule="auto"/>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日　期：      年    月    日</w:t>
      </w:r>
    </w:p>
    <w:p w14:paraId="58C1D1CE">
      <w:pPr>
        <w:spacing w:line="360" w:lineRule="auto"/>
        <w:ind w:firstLine="420" w:firstLineChars="200"/>
        <w:rPr>
          <w:rFonts w:hint="eastAsia" w:ascii="华文中宋" w:hAnsi="华文中宋" w:eastAsia="华文中宋" w:cs="Times New Roman"/>
          <w:highlight w:val="none"/>
          <w:lang w:val="en-US" w:eastAsia="zh-CN"/>
        </w:rPr>
        <w:sectPr>
          <w:pgSz w:w="16838" w:h="11906" w:orient="landscape"/>
          <w:pgMar w:top="1304" w:right="1134" w:bottom="1134" w:left="1021" w:header="851" w:footer="992" w:gutter="0"/>
          <w:pgNumType w:fmt="decimal"/>
          <w:cols w:space="720" w:num="1"/>
          <w:titlePg/>
          <w:docGrid w:linePitch="312" w:charSpace="0"/>
        </w:sectPr>
      </w:pPr>
    </w:p>
    <w:p w14:paraId="7D27ACF7">
      <w:pPr>
        <w:spacing w:line="360" w:lineRule="auto"/>
        <w:ind w:firstLine="5880" w:firstLineChars="2800"/>
        <w:rPr>
          <w:rFonts w:ascii="华文中宋" w:hAnsi="华文中宋" w:eastAsia="华文中宋"/>
          <w:color w:val="auto"/>
          <w:szCs w:val="21"/>
          <w:highlight w:val="none"/>
        </w:rPr>
      </w:pPr>
    </w:p>
    <w:p w14:paraId="6167FDF6">
      <w:pPr>
        <w:spacing w:line="360" w:lineRule="exact"/>
        <w:ind w:left="360" w:hanging="360" w:hangingChars="150"/>
        <w:rPr>
          <w:rFonts w:hint="eastAsia" w:ascii="华文中宋" w:hAnsi="华文中宋" w:eastAsia="华文中宋" w:cs="华文中宋"/>
          <w:b/>
          <w:color w:val="auto"/>
          <w:sz w:val="24"/>
          <w:highlight w:val="none"/>
        </w:rPr>
      </w:pPr>
    </w:p>
    <w:p w14:paraId="305057A5">
      <w:pPr>
        <w:spacing w:line="360" w:lineRule="exact"/>
        <w:ind w:left="360" w:hanging="360" w:hangingChars="150"/>
        <w:rPr>
          <w:rFonts w:hint="eastAsia" w:ascii="华文中宋" w:hAnsi="华文中宋" w:eastAsia="华文中宋" w:cs="华文中宋"/>
          <w:b/>
          <w:color w:val="auto"/>
          <w:sz w:val="24"/>
          <w:highlight w:val="none"/>
        </w:rPr>
      </w:pPr>
    </w:p>
    <w:p w14:paraId="1FFC4290">
      <w:pPr>
        <w:spacing w:line="360" w:lineRule="exact"/>
        <w:ind w:left="360" w:hanging="360" w:hangingChars="150"/>
        <w:rPr>
          <w:rFonts w:hint="eastAsia" w:ascii="华文中宋" w:hAnsi="华文中宋" w:eastAsia="华文中宋" w:cs="华文中宋"/>
          <w:b/>
          <w:color w:val="auto"/>
          <w:sz w:val="24"/>
          <w:highlight w:val="none"/>
        </w:rPr>
      </w:pPr>
    </w:p>
    <w:p w14:paraId="5D5BB6C5">
      <w:pPr>
        <w:spacing w:line="360" w:lineRule="exact"/>
        <w:ind w:left="360" w:hanging="360"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二</w:t>
      </w:r>
      <w:r>
        <w:rPr>
          <w:rFonts w:hint="eastAsia" w:ascii="华文中宋" w:hAnsi="华文中宋" w:eastAsia="华文中宋" w:cs="华文中宋"/>
          <w:b/>
          <w:color w:val="auto"/>
          <w:sz w:val="24"/>
          <w:highlight w:val="none"/>
        </w:rPr>
        <w:t>）对采购需求的响应内容</w:t>
      </w:r>
      <w:r>
        <w:rPr>
          <w:rFonts w:hint="eastAsia" w:ascii="华文中宋" w:hAnsi="华文中宋" w:eastAsia="华文中宋" w:cs="华文中宋"/>
          <w:b/>
          <w:color w:val="auto"/>
          <w:sz w:val="24"/>
          <w:highlight w:val="none"/>
          <w:lang w:val="en-US" w:eastAsia="zh-CN"/>
        </w:rPr>
        <w:t>（以采购文件第四部分采购需求要求自行响应，格式自拟，有格式要求的除外）</w:t>
      </w:r>
    </w:p>
    <w:p w14:paraId="3E41683C">
      <w:pPr>
        <w:spacing w:line="360" w:lineRule="auto"/>
        <w:ind w:firstLine="420" w:firstLineChars="200"/>
        <w:rPr>
          <w:rFonts w:hint="eastAsia" w:ascii="华文中宋" w:hAnsi="华文中宋" w:eastAsia="华文中宋"/>
          <w:b/>
          <w:color w:val="auto"/>
          <w:highlight w:val="none"/>
          <w:lang w:val="en-US" w:eastAsia="zh-CN"/>
        </w:rPr>
      </w:pPr>
    </w:p>
    <w:p w14:paraId="0C9F2617">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对项目商务部分的响应内容：</w:t>
      </w:r>
    </w:p>
    <w:p w14:paraId="04FA58B1">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对项目政策性及强制性要求的响应内容：</w:t>
      </w:r>
    </w:p>
    <w:p w14:paraId="5EBD36AF">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对项目服务类要求的响应内容：</w:t>
      </w:r>
    </w:p>
    <w:p w14:paraId="551525D3">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对项目技术要求加‘★’部分的响应内容：（需提供证明材料）</w:t>
      </w:r>
    </w:p>
    <w:p w14:paraId="39E5AC52">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对项目非实质性要求的响应内容：</w:t>
      </w:r>
    </w:p>
    <w:p w14:paraId="388F5986">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对项目技术偏离程度的响应内容：</w:t>
      </w:r>
    </w:p>
    <w:p w14:paraId="13B0FE9E">
      <w:pPr>
        <w:spacing w:line="360" w:lineRule="auto"/>
        <w:ind w:firstLine="420" w:firstLineChars="200"/>
        <w:rPr>
          <w:rFonts w:hint="eastAsia" w:ascii="华文中宋" w:hAnsi="华文中宋" w:eastAsia="华文中宋" w:cs="Times New Roman"/>
          <w:b/>
          <w:color w:val="auto"/>
          <w:highlight w:val="none"/>
          <w:lang w:val="en-US" w:eastAsia="zh-CN"/>
        </w:rPr>
      </w:pPr>
      <w:r>
        <w:rPr>
          <w:rFonts w:hint="eastAsia" w:ascii="华文中宋" w:hAnsi="华文中宋" w:eastAsia="华文中宋" w:cs="华文中宋"/>
          <w:b/>
          <w:bCs w:val="0"/>
          <w:color w:val="auto"/>
          <w:szCs w:val="21"/>
          <w:highlight w:val="none"/>
          <w:lang w:val="en-US" w:eastAsia="zh-CN"/>
        </w:rPr>
        <w:t>对项目方案的响应内容：</w:t>
      </w:r>
    </w:p>
    <w:p w14:paraId="3184CBDB">
      <w:pPr>
        <w:spacing w:line="360" w:lineRule="auto"/>
        <w:rPr>
          <w:rFonts w:hint="eastAsia" w:ascii="华文中宋" w:hAnsi="华文中宋" w:eastAsia="华文中宋" w:cs="华文中宋"/>
          <w:b/>
          <w:color w:val="auto"/>
          <w:sz w:val="24"/>
          <w:highlight w:val="none"/>
        </w:rPr>
      </w:pPr>
    </w:p>
    <w:p w14:paraId="4BF569ED">
      <w:pPr>
        <w:spacing w:line="360" w:lineRule="exact"/>
        <w:ind w:left="360" w:hanging="360" w:hangingChars="15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三</w:t>
      </w:r>
      <w:r>
        <w:rPr>
          <w:rFonts w:hint="eastAsia" w:ascii="华文中宋" w:hAnsi="华文中宋" w:eastAsia="华文中宋" w:cs="华文中宋"/>
          <w:b/>
          <w:color w:val="auto"/>
          <w:sz w:val="24"/>
          <w:highlight w:val="none"/>
        </w:rPr>
        <w:t>）招标文件要求或投标人认为需要提供的其他商务技术材料</w:t>
      </w:r>
      <w:r>
        <w:rPr>
          <w:rFonts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rPr>
        <w:t>文件；</w:t>
      </w:r>
    </w:p>
    <w:p w14:paraId="0C1BAAF4">
      <w:pPr>
        <w:spacing w:line="360" w:lineRule="auto"/>
        <w:rPr>
          <w:rFonts w:hint="eastAsia" w:ascii="华文中宋" w:hAnsi="华文中宋" w:eastAsia="华文中宋" w:cs="华文中宋"/>
          <w:b/>
          <w:color w:val="auto"/>
          <w:sz w:val="24"/>
          <w:highlight w:val="none"/>
        </w:rPr>
      </w:pPr>
    </w:p>
    <w:p w14:paraId="7AB8F062">
      <w:pPr>
        <w:spacing w:line="360" w:lineRule="auto"/>
        <w:rPr>
          <w:rFonts w:hint="eastAsia" w:ascii="华文中宋" w:hAnsi="华文中宋" w:eastAsia="华文中宋" w:cs="华文中宋"/>
          <w:b/>
          <w:color w:val="auto"/>
          <w:sz w:val="24"/>
          <w:highlight w:val="none"/>
        </w:rPr>
      </w:pPr>
    </w:p>
    <w:p w14:paraId="1E1FE0BB">
      <w:pPr>
        <w:rPr>
          <w:rFonts w:hint="eastAsia"/>
        </w:rPr>
      </w:pPr>
    </w:p>
    <w:p w14:paraId="531B2643">
      <w:pPr>
        <w:spacing w:line="360" w:lineRule="auto"/>
        <w:rPr>
          <w:rFonts w:hint="eastAsia" w:ascii="华文中宋" w:hAnsi="华文中宋" w:eastAsia="华文中宋" w:cs="Times New Roman"/>
          <w:b/>
          <w:color w:val="FF0000"/>
          <w:spacing w:val="6"/>
          <w:sz w:val="24"/>
          <w:highlight w:val="none"/>
        </w:rPr>
      </w:pP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四</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有关</w:t>
      </w:r>
      <w:r>
        <w:rPr>
          <w:rFonts w:hint="eastAsia" w:ascii="华文中宋" w:hAnsi="华文中宋" w:eastAsia="华文中宋" w:cs="Times New Roman"/>
          <w:b/>
          <w:color w:val="FF0000"/>
          <w:spacing w:val="6"/>
          <w:sz w:val="24"/>
          <w:highlight w:val="none"/>
        </w:rPr>
        <w:t>格式资料：</w:t>
      </w:r>
    </w:p>
    <w:p w14:paraId="64AEA09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40D3A2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p>
    <w:p w14:paraId="477225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07B925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2AA87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1A657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1CEBBD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01871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786239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68C89726">
      <w:pPr>
        <w:keepNext w:val="0"/>
        <w:keepLines w:val="0"/>
        <w:pageBreakBefore w:val="0"/>
        <w:widowControl w:val="0"/>
        <w:kinsoku/>
        <w:wordWrap/>
        <w:overflowPunct/>
        <w:topLinePunct w:val="0"/>
        <w:autoSpaceDE/>
        <w:autoSpaceDN/>
        <w:bidi w:val="0"/>
        <w:adjustRightInd/>
        <w:snapToGrid/>
        <w:spacing w:line="360" w:lineRule="auto"/>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385F0833">
      <w:pPr>
        <w:keepNext w:val="0"/>
        <w:keepLines w:val="0"/>
        <w:pageBreakBefore w:val="0"/>
        <w:widowControl w:val="0"/>
        <w:kinsoku/>
        <w:wordWrap/>
        <w:overflowPunct/>
        <w:topLinePunct w:val="0"/>
        <w:autoSpaceDE/>
        <w:autoSpaceDN/>
        <w:bidi w:val="0"/>
        <w:adjustRightInd/>
        <w:snapToGrid/>
        <w:spacing w:line="360" w:lineRule="auto"/>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02B578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713009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pacing w:val="6"/>
          <w:sz w:val="24"/>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7D4BC2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pacing w:val="6"/>
          <w:sz w:val="24"/>
          <w:highlight w:val="none"/>
        </w:rPr>
      </w:pPr>
    </w:p>
    <w:p w14:paraId="471355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291BA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p>
    <w:p w14:paraId="4DB2C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5A393EE3">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4FCCFC96">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3BC5284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5611C0AB">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24F62B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01739F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lang w:eastAsia="zh-CN"/>
        </w:rPr>
      </w:pPr>
    </w:p>
    <w:p w14:paraId="1180DD4B">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2D2C3588">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323C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1733" w:type="dxa"/>
            <w:vAlign w:val="center"/>
          </w:tcPr>
          <w:p w14:paraId="41E0C62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394A423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585A4B2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76475A5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08C5D68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3C6D8403">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1B95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667BE3ED">
            <w:pPr>
              <w:spacing w:line="360" w:lineRule="auto"/>
              <w:rPr>
                <w:rFonts w:ascii="华文中宋" w:hAnsi="华文中宋" w:eastAsia="华文中宋" w:cs="华文中宋"/>
                <w:color w:val="auto"/>
                <w:szCs w:val="21"/>
                <w:highlight w:val="none"/>
              </w:rPr>
            </w:pPr>
          </w:p>
        </w:tc>
        <w:tc>
          <w:tcPr>
            <w:tcW w:w="1134" w:type="dxa"/>
          </w:tcPr>
          <w:p w14:paraId="26B05BA1">
            <w:pPr>
              <w:spacing w:line="360" w:lineRule="auto"/>
              <w:rPr>
                <w:rFonts w:ascii="华文中宋" w:hAnsi="华文中宋" w:eastAsia="华文中宋" w:cs="华文中宋"/>
                <w:color w:val="auto"/>
                <w:szCs w:val="21"/>
                <w:highlight w:val="none"/>
              </w:rPr>
            </w:pPr>
          </w:p>
        </w:tc>
        <w:tc>
          <w:tcPr>
            <w:tcW w:w="1134" w:type="dxa"/>
          </w:tcPr>
          <w:p w14:paraId="0D2DCF76">
            <w:pPr>
              <w:spacing w:line="360" w:lineRule="auto"/>
              <w:rPr>
                <w:rFonts w:ascii="华文中宋" w:hAnsi="华文中宋" w:eastAsia="华文中宋" w:cs="华文中宋"/>
                <w:color w:val="auto"/>
                <w:szCs w:val="21"/>
                <w:highlight w:val="none"/>
              </w:rPr>
            </w:pPr>
          </w:p>
        </w:tc>
        <w:tc>
          <w:tcPr>
            <w:tcW w:w="1276" w:type="dxa"/>
          </w:tcPr>
          <w:p w14:paraId="52DFCE9F">
            <w:pPr>
              <w:spacing w:line="360" w:lineRule="auto"/>
              <w:rPr>
                <w:rFonts w:ascii="华文中宋" w:hAnsi="华文中宋" w:eastAsia="华文中宋" w:cs="华文中宋"/>
                <w:color w:val="auto"/>
                <w:szCs w:val="21"/>
                <w:highlight w:val="none"/>
              </w:rPr>
            </w:pPr>
          </w:p>
        </w:tc>
        <w:tc>
          <w:tcPr>
            <w:tcW w:w="1701" w:type="dxa"/>
          </w:tcPr>
          <w:p w14:paraId="202B72B1">
            <w:pPr>
              <w:spacing w:line="360" w:lineRule="auto"/>
              <w:rPr>
                <w:rFonts w:ascii="华文中宋" w:hAnsi="华文中宋" w:eastAsia="华文中宋" w:cs="华文中宋"/>
                <w:color w:val="auto"/>
                <w:szCs w:val="21"/>
                <w:highlight w:val="none"/>
              </w:rPr>
            </w:pPr>
          </w:p>
        </w:tc>
        <w:tc>
          <w:tcPr>
            <w:tcW w:w="2100" w:type="dxa"/>
          </w:tcPr>
          <w:p w14:paraId="14994D59">
            <w:pPr>
              <w:spacing w:line="360" w:lineRule="auto"/>
              <w:rPr>
                <w:rFonts w:ascii="华文中宋" w:hAnsi="华文中宋" w:eastAsia="华文中宋" w:cs="华文中宋"/>
                <w:color w:val="auto"/>
                <w:szCs w:val="21"/>
                <w:highlight w:val="none"/>
              </w:rPr>
            </w:pPr>
          </w:p>
        </w:tc>
      </w:tr>
      <w:tr w14:paraId="78E3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4585947B">
            <w:pPr>
              <w:spacing w:line="360" w:lineRule="auto"/>
              <w:rPr>
                <w:rFonts w:ascii="华文中宋" w:hAnsi="华文中宋" w:eastAsia="华文中宋" w:cs="华文中宋"/>
                <w:color w:val="auto"/>
                <w:szCs w:val="21"/>
                <w:highlight w:val="none"/>
              </w:rPr>
            </w:pPr>
          </w:p>
        </w:tc>
        <w:tc>
          <w:tcPr>
            <w:tcW w:w="1134" w:type="dxa"/>
          </w:tcPr>
          <w:p w14:paraId="0AF73833">
            <w:pPr>
              <w:spacing w:line="360" w:lineRule="auto"/>
              <w:rPr>
                <w:rFonts w:ascii="华文中宋" w:hAnsi="华文中宋" w:eastAsia="华文中宋" w:cs="华文中宋"/>
                <w:color w:val="auto"/>
                <w:szCs w:val="21"/>
                <w:highlight w:val="none"/>
              </w:rPr>
            </w:pPr>
          </w:p>
        </w:tc>
        <w:tc>
          <w:tcPr>
            <w:tcW w:w="1134" w:type="dxa"/>
          </w:tcPr>
          <w:p w14:paraId="6C66C245">
            <w:pPr>
              <w:spacing w:line="360" w:lineRule="auto"/>
              <w:rPr>
                <w:rFonts w:ascii="华文中宋" w:hAnsi="华文中宋" w:eastAsia="华文中宋" w:cs="华文中宋"/>
                <w:color w:val="auto"/>
                <w:szCs w:val="21"/>
                <w:highlight w:val="none"/>
              </w:rPr>
            </w:pPr>
          </w:p>
        </w:tc>
        <w:tc>
          <w:tcPr>
            <w:tcW w:w="1276" w:type="dxa"/>
          </w:tcPr>
          <w:p w14:paraId="11D9DB62">
            <w:pPr>
              <w:spacing w:line="360" w:lineRule="auto"/>
              <w:rPr>
                <w:rFonts w:ascii="华文中宋" w:hAnsi="华文中宋" w:eastAsia="华文中宋" w:cs="华文中宋"/>
                <w:color w:val="auto"/>
                <w:szCs w:val="21"/>
                <w:highlight w:val="none"/>
              </w:rPr>
            </w:pPr>
          </w:p>
        </w:tc>
        <w:tc>
          <w:tcPr>
            <w:tcW w:w="1701" w:type="dxa"/>
          </w:tcPr>
          <w:p w14:paraId="00F00CFD">
            <w:pPr>
              <w:spacing w:line="360" w:lineRule="auto"/>
              <w:rPr>
                <w:rFonts w:ascii="华文中宋" w:hAnsi="华文中宋" w:eastAsia="华文中宋" w:cs="华文中宋"/>
                <w:color w:val="auto"/>
                <w:szCs w:val="21"/>
                <w:highlight w:val="none"/>
              </w:rPr>
            </w:pPr>
          </w:p>
        </w:tc>
        <w:tc>
          <w:tcPr>
            <w:tcW w:w="2100" w:type="dxa"/>
          </w:tcPr>
          <w:p w14:paraId="2A456052">
            <w:pPr>
              <w:spacing w:line="360" w:lineRule="auto"/>
              <w:rPr>
                <w:rFonts w:ascii="华文中宋" w:hAnsi="华文中宋" w:eastAsia="华文中宋" w:cs="华文中宋"/>
                <w:color w:val="auto"/>
                <w:szCs w:val="21"/>
                <w:highlight w:val="none"/>
              </w:rPr>
            </w:pPr>
          </w:p>
        </w:tc>
      </w:tr>
    </w:tbl>
    <w:p w14:paraId="2C3AA038">
      <w:pPr>
        <w:spacing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594DE02A">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655AE2CB">
      <w:pPr>
        <w:spacing w:line="360" w:lineRule="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55CB080F">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51"/>
        <w:gridCol w:w="651"/>
        <w:gridCol w:w="764"/>
        <w:gridCol w:w="839"/>
        <w:gridCol w:w="673"/>
        <w:gridCol w:w="1422"/>
        <w:gridCol w:w="1423"/>
        <w:gridCol w:w="1861"/>
      </w:tblGrid>
      <w:tr w14:paraId="0FCB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vAlign w:val="center"/>
          </w:tcPr>
          <w:p w14:paraId="593C549A">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407" w:type="pct"/>
            <w:vAlign w:val="center"/>
          </w:tcPr>
          <w:p w14:paraId="37F0652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53" w:type="pct"/>
            <w:vAlign w:val="center"/>
          </w:tcPr>
          <w:p w14:paraId="1418454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w:t>
            </w:r>
            <w:r>
              <w:rPr>
                <w:rFonts w:hint="eastAsia" w:ascii="华文中宋" w:hAnsi="华文中宋" w:eastAsia="华文中宋" w:cs="华文中宋"/>
                <w:color w:val="auto"/>
                <w:szCs w:val="21"/>
                <w:highlight w:val="none"/>
                <w:lang w:val="en-US" w:eastAsia="zh-CN"/>
              </w:rPr>
              <w:t>厂</w:t>
            </w:r>
            <w:r>
              <w:rPr>
                <w:rFonts w:hint="eastAsia" w:ascii="华文中宋" w:hAnsi="华文中宋" w:eastAsia="华文中宋" w:cs="华文中宋"/>
                <w:color w:val="auto"/>
                <w:szCs w:val="21"/>
                <w:highlight w:val="none"/>
              </w:rPr>
              <w:t>商</w:t>
            </w:r>
          </w:p>
        </w:tc>
        <w:tc>
          <w:tcPr>
            <w:tcW w:w="413" w:type="pct"/>
            <w:vAlign w:val="center"/>
          </w:tcPr>
          <w:p w14:paraId="3AD09E36">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55" w:type="pct"/>
            <w:vAlign w:val="center"/>
          </w:tcPr>
          <w:p w14:paraId="0202F5C0">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65" w:type="pct"/>
            <w:vAlign w:val="center"/>
          </w:tcPr>
          <w:p w14:paraId="2C0672E2">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771" w:type="pct"/>
            <w:vAlign w:val="center"/>
          </w:tcPr>
          <w:p w14:paraId="3457C0FA">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单项产品价格小计（元）</w:t>
            </w:r>
          </w:p>
        </w:tc>
        <w:tc>
          <w:tcPr>
            <w:tcW w:w="771" w:type="pct"/>
            <w:vAlign w:val="center"/>
          </w:tcPr>
          <w:p w14:paraId="609B166C">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007" w:type="pct"/>
            <w:vAlign w:val="center"/>
          </w:tcPr>
          <w:p w14:paraId="66F7170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246D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0055CB42">
            <w:pPr>
              <w:spacing w:line="360" w:lineRule="auto"/>
              <w:rPr>
                <w:rFonts w:ascii="华文中宋" w:hAnsi="华文中宋" w:eastAsia="华文中宋" w:cs="华文中宋"/>
                <w:color w:val="auto"/>
                <w:szCs w:val="21"/>
                <w:highlight w:val="none"/>
              </w:rPr>
            </w:pPr>
          </w:p>
        </w:tc>
        <w:tc>
          <w:tcPr>
            <w:tcW w:w="407" w:type="pct"/>
          </w:tcPr>
          <w:p w14:paraId="17ADB8C0">
            <w:pPr>
              <w:spacing w:line="360" w:lineRule="auto"/>
              <w:rPr>
                <w:rFonts w:ascii="华文中宋" w:hAnsi="华文中宋" w:eastAsia="华文中宋" w:cs="华文中宋"/>
                <w:color w:val="auto"/>
                <w:szCs w:val="21"/>
                <w:highlight w:val="none"/>
              </w:rPr>
            </w:pPr>
          </w:p>
        </w:tc>
        <w:tc>
          <w:tcPr>
            <w:tcW w:w="353" w:type="pct"/>
          </w:tcPr>
          <w:p w14:paraId="285DB3EE">
            <w:pPr>
              <w:spacing w:line="360" w:lineRule="auto"/>
              <w:rPr>
                <w:rFonts w:ascii="华文中宋" w:hAnsi="华文中宋" w:eastAsia="华文中宋" w:cs="华文中宋"/>
                <w:color w:val="auto"/>
                <w:szCs w:val="21"/>
                <w:highlight w:val="none"/>
              </w:rPr>
            </w:pPr>
          </w:p>
        </w:tc>
        <w:tc>
          <w:tcPr>
            <w:tcW w:w="413" w:type="pct"/>
          </w:tcPr>
          <w:p w14:paraId="4F60899A">
            <w:pPr>
              <w:spacing w:line="360" w:lineRule="auto"/>
              <w:rPr>
                <w:rFonts w:ascii="华文中宋" w:hAnsi="华文中宋" w:eastAsia="华文中宋" w:cs="华文中宋"/>
                <w:color w:val="auto"/>
                <w:szCs w:val="21"/>
                <w:highlight w:val="none"/>
              </w:rPr>
            </w:pPr>
          </w:p>
        </w:tc>
        <w:tc>
          <w:tcPr>
            <w:tcW w:w="455" w:type="pct"/>
          </w:tcPr>
          <w:p w14:paraId="410CB4FA">
            <w:pPr>
              <w:spacing w:line="360" w:lineRule="auto"/>
              <w:rPr>
                <w:rFonts w:ascii="华文中宋" w:hAnsi="华文中宋" w:eastAsia="华文中宋" w:cs="华文中宋"/>
                <w:color w:val="auto"/>
                <w:szCs w:val="21"/>
                <w:highlight w:val="none"/>
              </w:rPr>
            </w:pPr>
          </w:p>
        </w:tc>
        <w:tc>
          <w:tcPr>
            <w:tcW w:w="365" w:type="pct"/>
          </w:tcPr>
          <w:p w14:paraId="56942B9F">
            <w:pPr>
              <w:spacing w:line="360" w:lineRule="auto"/>
              <w:rPr>
                <w:rFonts w:ascii="华文中宋" w:hAnsi="华文中宋" w:eastAsia="华文中宋" w:cs="华文中宋"/>
                <w:color w:val="auto"/>
                <w:szCs w:val="21"/>
                <w:highlight w:val="none"/>
              </w:rPr>
            </w:pPr>
          </w:p>
        </w:tc>
        <w:tc>
          <w:tcPr>
            <w:tcW w:w="771" w:type="pct"/>
          </w:tcPr>
          <w:p w14:paraId="02B361B6">
            <w:pPr>
              <w:spacing w:line="360" w:lineRule="auto"/>
              <w:rPr>
                <w:rFonts w:ascii="华文中宋" w:hAnsi="华文中宋" w:eastAsia="华文中宋" w:cs="华文中宋"/>
                <w:color w:val="auto"/>
                <w:szCs w:val="21"/>
                <w:highlight w:val="none"/>
              </w:rPr>
            </w:pPr>
          </w:p>
        </w:tc>
        <w:tc>
          <w:tcPr>
            <w:tcW w:w="771" w:type="pct"/>
          </w:tcPr>
          <w:p w14:paraId="625264C6">
            <w:pPr>
              <w:spacing w:line="360" w:lineRule="auto"/>
              <w:rPr>
                <w:rFonts w:ascii="华文中宋" w:hAnsi="华文中宋" w:eastAsia="华文中宋" w:cs="华文中宋"/>
                <w:color w:val="auto"/>
                <w:szCs w:val="21"/>
                <w:highlight w:val="none"/>
              </w:rPr>
            </w:pPr>
          </w:p>
        </w:tc>
        <w:tc>
          <w:tcPr>
            <w:tcW w:w="1007" w:type="pct"/>
          </w:tcPr>
          <w:p w14:paraId="15D7AAFC">
            <w:pPr>
              <w:spacing w:line="360" w:lineRule="auto"/>
              <w:rPr>
                <w:rFonts w:ascii="华文中宋" w:hAnsi="华文中宋" w:eastAsia="华文中宋" w:cs="华文中宋"/>
                <w:color w:val="auto"/>
                <w:szCs w:val="21"/>
                <w:highlight w:val="none"/>
              </w:rPr>
            </w:pPr>
          </w:p>
        </w:tc>
      </w:tr>
      <w:tr w14:paraId="3284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455" w:type="pct"/>
          </w:tcPr>
          <w:p w14:paraId="45E7B88F">
            <w:pPr>
              <w:spacing w:line="360" w:lineRule="auto"/>
              <w:rPr>
                <w:rFonts w:ascii="华文中宋" w:hAnsi="华文中宋" w:eastAsia="华文中宋" w:cs="华文中宋"/>
                <w:color w:val="FF0000"/>
                <w:szCs w:val="21"/>
                <w:highlight w:val="none"/>
              </w:rPr>
            </w:pPr>
          </w:p>
        </w:tc>
        <w:tc>
          <w:tcPr>
            <w:tcW w:w="407" w:type="pct"/>
          </w:tcPr>
          <w:p w14:paraId="1C0A9DC2">
            <w:pPr>
              <w:spacing w:line="360" w:lineRule="auto"/>
              <w:rPr>
                <w:rFonts w:ascii="华文中宋" w:hAnsi="华文中宋" w:eastAsia="华文中宋" w:cs="华文中宋"/>
                <w:color w:val="FF0000"/>
                <w:szCs w:val="21"/>
                <w:highlight w:val="none"/>
              </w:rPr>
            </w:pPr>
          </w:p>
        </w:tc>
        <w:tc>
          <w:tcPr>
            <w:tcW w:w="353" w:type="pct"/>
          </w:tcPr>
          <w:p w14:paraId="59BFAEB8">
            <w:pPr>
              <w:spacing w:line="360" w:lineRule="auto"/>
              <w:rPr>
                <w:rFonts w:ascii="华文中宋" w:hAnsi="华文中宋" w:eastAsia="华文中宋" w:cs="华文中宋"/>
                <w:color w:val="FF0000"/>
                <w:szCs w:val="21"/>
                <w:highlight w:val="none"/>
              </w:rPr>
            </w:pPr>
          </w:p>
        </w:tc>
        <w:tc>
          <w:tcPr>
            <w:tcW w:w="413" w:type="pct"/>
          </w:tcPr>
          <w:p w14:paraId="1CE7C979">
            <w:pPr>
              <w:spacing w:line="360" w:lineRule="auto"/>
              <w:rPr>
                <w:rFonts w:ascii="华文中宋" w:hAnsi="华文中宋" w:eastAsia="华文中宋" w:cs="华文中宋"/>
                <w:color w:val="FF0000"/>
                <w:szCs w:val="21"/>
                <w:highlight w:val="none"/>
              </w:rPr>
            </w:pPr>
          </w:p>
        </w:tc>
        <w:tc>
          <w:tcPr>
            <w:tcW w:w="455" w:type="pct"/>
          </w:tcPr>
          <w:p w14:paraId="3C4AA517">
            <w:pPr>
              <w:spacing w:line="360" w:lineRule="auto"/>
              <w:rPr>
                <w:rFonts w:ascii="华文中宋" w:hAnsi="华文中宋" w:eastAsia="华文中宋" w:cs="华文中宋"/>
                <w:color w:val="FF0000"/>
                <w:szCs w:val="21"/>
                <w:highlight w:val="none"/>
              </w:rPr>
            </w:pPr>
          </w:p>
        </w:tc>
        <w:tc>
          <w:tcPr>
            <w:tcW w:w="365" w:type="pct"/>
          </w:tcPr>
          <w:p w14:paraId="0DCBCAFE">
            <w:pPr>
              <w:spacing w:line="360" w:lineRule="auto"/>
              <w:rPr>
                <w:rFonts w:ascii="华文中宋" w:hAnsi="华文中宋" w:eastAsia="华文中宋" w:cs="华文中宋"/>
                <w:color w:val="FF0000"/>
                <w:szCs w:val="21"/>
                <w:highlight w:val="none"/>
              </w:rPr>
            </w:pPr>
          </w:p>
        </w:tc>
        <w:tc>
          <w:tcPr>
            <w:tcW w:w="771" w:type="pct"/>
          </w:tcPr>
          <w:p w14:paraId="2DF28668">
            <w:pPr>
              <w:spacing w:line="360" w:lineRule="auto"/>
              <w:rPr>
                <w:rFonts w:ascii="华文中宋" w:hAnsi="华文中宋" w:eastAsia="华文中宋" w:cs="华文中宋"/>
                <w:color w:val="FF0000"/>
                <w:szCs w:val="21"/>
                <w:highlight w:val="none"/>
              </w:rPr>
            </w:pPr>
          </w:p>
        </w:tc>
        <w:tc>
          <w:tcPr>
            <w:tcW w:w="771" w:type="pct"/>
          </w:tcPr>
          <w:p w14:paraId="7777E6E2">
            <w:pPr>
              <w:spacing w:line="360" w:lineRule="auto"/>
              <w:rPr>
                <w:rFonts w:ascii="华文中宋" w:hAnsi="华文中宋" w:eastAsia="华文中宋" w:cs="华文中宋"/>
                <w:color w:val="FF0000"/>
                <w:szCs w:val="21"/>
                <w:highlight w:val="none"/>
              </w:rPr>
            </w:pPr>
          </w:p>
        </w:tc>
        <w:tc>
          <w:tcPr>
            <w:tcW w:w="1007" w:type="pct"/>
          </w:tcPr>
          <w:p w14:paraId="3E6D22E4">
            <w:pPr>
              <w:spacing w:line="360" w:lineRule="auto"/>
              <w:rPr>
                <w:rFonts w:ascii="华文中宋" w:hAnsi="华文中宋" w:eastAsia="华文中宋" w:cs="华文中宋"/>
                <w:color w:val="FF0000"/>
                <w:szCs w:val="21"/>
                <w:highlight w:val="none"/>
              </w:rPr>
            </w:pPr>
          </w:p>
        </w:tc>
      </w:tr>
      <w:tr w14:paraId="08AC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629" w:type="pct"/>
            <w:gridSpan w:val="4"/>
          </w:tcPr>
          <w:p w14:paraId="141B0447">
            <w:pPr>
              <w:spacing w:line="360" w:lineRule="auto"/>
              <w:rPr>
                <w:rFonts w:ascii="华文中宋" w:hAnsi="华文中宋" w:eastAsia="华文中宋" w:cs="华文中宋"/>
                <w:color w:val="FF0000"/>
                <w:szCs w:val="21"/>
                <w:highlight w:val="none"/>
              </w:rPr>
            </w:pPr>
            <w:r>
              <w:rPr>
                <w:rFonts w:hint="eastAsia" w:ascii="华文中宋" w:hAnsi="华文中宋" w:eastAsia="华文中宋" w:cs="华文中宋"/>
                <w:color w:val="FF0000"/>
                <w:szCs w:val="21"/>
                <w:highlight w:val="none"/>
              </w:rPr>
              <w:t>绿色</w:t>
            </w:r>
            <w:r>
              <w:rPr>
                <w:rFonts w:hint="eastAsia" w:ascii="华文中宋" w:hAnsi="华文中宋" w:eastAsia="华文中宋" w:cs="华文中宋"/>
                <w:color w:val="FF0000"/>
                <w:szCs w:val="21"/>
                <w:highlight w:val="none"/>
                <w:lang w:val="en-US" w:eastAsia="zh-CN"/>
              </w:rPr>
              <w:t>产品</w:t>
            </w:r>
            <w:r>
              <w:rPr>
                <w:rFonts w:hint="eastAsia" w:ascii="华文中宋" w:hAnsi="华文中宋" w:eastAsia="华文中宋" w:cs="华文中宋"/>
                <w:color w:val="FF0000"/>
                <w:szCs w:val="21"/>
                <w:highlight w:val="none"/>
              </w:rPr>
              <w:t>总价</w:t>
            </w:r>
            <w:r>
              <w:rPr>
                <w:rFonts w:hint="eastAsia" w:ascii="华文中宋" w:hAnsi="华文中宋" w:eastAsia="华文中宋" w:cs="华文中宋"/>
                <w:color w:val="FF0000"/>
                <w:szCs w:val="21"/>
                <w:highlight w:val="none"/>
                <w:lang w:val="en-US" w:eastAsia="zh-CN"/>
              </w:rPr>
              <w:t>合计（以包分计）</w:t>
            </w:r>
          </w:p>
        </w:tc>
        <w:tc>
          <w:tcPr>
            <w:tcW w:w="3370" w:type="pct"/>
            <w:gridSpan w:val="5"/>
          </w:tcPr>
          <w:p w14:paraId="2F0FE28A">
            <w:pPr>
              <w:spacing w:line="360" w:lineRule="auto"/>
              <w:rPr>
                <w:rFonts w:hint="default" w:ascii="华文中宋" w:hAnsi="华文中宋" w:eastAsia="华文中宋" w:cs="华文中宋"/>
                <w:color w:val="FF0000"/>
                <w:szCs w:val="21"/>
                <w:highlight w:val="none"/>
                <w:lang w:val="en-US" w:eastAsia="zh-CN"/>
              </w:rPr>
            </w:pPr>
            <w:r>
              <w:rPr>
                <w:rFonts w:hint="eastAsia" w:ascii="华文中宋" w:hAnsi="华文中宋" w:eastAsia="华文中宋" w:cs="华文中宋"/>
                <w:color w:val="FF0000"/>
                <w:szCs w:val="21"/>
                <w:highlight w:val="none"/>
                <w:lang w:val="en-US" w:eastAsia="zh-CN"/>
              </w:rPr>
              <w:t>大写：                   元；     小写：            元</w:t>
            </w:r>
          </w:p>
        </w:tc>
      </w:tr>
    </w:tbl>
    <w:p w14:paraId="250BE580">
      <w:pPr>
        <w:pStyle w:val="13"/>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792247B4">
      <w:pPr>
        <w:spacing w:line="480" w:lineRule="exact"/>
        <w:ind w:firstLine="420" w:firstLineChars="2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25626A13">
      <w:pPr>
        <w:spacing w:line="480" w:lineRule="exact"/>
        <w:ind w:firstLine="420" w:firstLineChars="200"/>
        <w:jc w:val="left"/>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046106B3">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2130D10D">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76A3949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364C160A">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0C7B1A51">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0AB77FC3">
      <w:pPr>
        <w:spacing w:line="480" w:lineRule="exact"/>
        <w:jc w:val="left"/>
        <w:rPr>
          <w:rFonts w:hint="eastAsia" w:ascii="华文中宋" w:hAnsi="华文中宋" w:eastAsia="华文中宋" w:cs="华文中宋"/>
          <w:b/>
          <w:color w:val="auto"/>
          <w:sz w:val="24"/>
          <w:highlight w:val="none"/>
          <w:lang w:val="en-US" w:eastAsia="zh-CN"/>
        </w:rPr>
      </w:pPr>
    </w:p>
    <w:p w14:paraId="6DDA3175">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144C0EB3">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5842AD6E">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03A97DAF">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11AA9E17">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6CF4E2EF">
      <w:pPr>
        <w:spacing w:line="480" w:lineRule="exact"/>
        <w:jc w:val="left"/>
        <w:rPr>
          <w:rFonts w:hint="eastAsia" w:ascii="华文中宋" w:hAnsi="华文中宋" w:eastAsia="华文中宋" w:cs="华文中宋"/>
          <w:b/>
          <w:color w:val="auto"/>
          <w:sz w:val="24"/>
          <w:highlight w:val="none"/>
        </w:rPr>
      </w:pPr>
    </w:p>
    <w:p w14:paraId="590F85AA">
      <w:pPr>
        <w:spacing w:line="480" w:lineRule="exact"/>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5952A585">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F31610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56CE2CF9">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3953B726">
      <w:pPr>
        <w:spacing w:line="480" w:lineRule="exact"/>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4C902A9C">
      <w:pPr>
        <w:spacing w:line="480" w:lineRule="exact"/>
        <w:rPr>
          <w:rFonts w:hint="eastAsia" w:ascii="华文中宋" w:hAnsi="华文中宋" w:eastAsia="华文中宋" w:cs="华文中宋"/>
          <w:b/>
          <w:color w:val="auto"/>
          <w:sz w:val="24"/>
          <w:highlight w:val="none"/>
        </w:rPr>
      </w:pPr>
    </w:p>
    <w:p w14:paraId="23899366">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0BF6C484">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0FC55BD4">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5DC2D5A3">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6DE29445">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30970099">
      <w:pPr>
        <w:spacing w:line="480" w:lineRule="exact"/>
        <w:jc w:val="left"/>
        <w:rPr>
          <w:rFonts w:hint="eastAsia" w:ascii="华文中宋" w:hAnsi="华文中宋" w:eastAsia="华文中宋" w:cs="华文中宋"/>
          <w:b/>
          <w:color w:val="auto"/>
          <w:sz w:val="24"/>
          <w:highlight w:val="none"/>
        </w:rPr>
      </w:pPr>
    </w:p>
    <w:p w14:paraId="6713980A">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70EDFB13">
      <w:pPr>
        <w:spacing w:line="480" w:lineRule="exact"/>
        <w:ind w:firstLine="3254"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11889B48">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65139CED">
      <w:pPr>
        <w:pStyle w:val="1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778D684">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03AE1E2B">
      <w:pPr>
        <w:spacing w:line="480" w:lineRule="exact"/>
        <w:rPr>
          <w:rFonts w:hint="eastAsia" w:ascii="华文中宋" w:hAnsi="华文中宋" w:eastAsia="华文中宋" w:cs="华文中宋"/>
          <w:b/>
          <w:color w:val="auto"/>
          <w:sz w:val="24"/>
          <w:highlight w:val="none"/>
        </w:rPr>
      </w:pPr>
    </w:p>
    <w:p w14:paraId="4B609C6F">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中国境内生产的组件成本核算基本规则</w:t>
      </w:r>
    </w:p>
    <w:p w14:paraId="58CECF21">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BF34C7E">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一、产品的一级组件是指直接组成产品的组件。产品的二级组件是指直接组成产品一级组件的组件。一级组件不可分解的，视同二级组件。</w:t>
      </w:r>
    </w:p>
    <w:p w14:paraId="18031CD1">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二、二级组件在中国境内生产的，其全部成本计入中国境内生产的组件成本；二级组件不在中国境内生产的，其成本不计入中国境内生产的组件成本。</w:t>
      </w:r>
    </w:p>
    <w:p w14:paraId="050BB74B">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三、产品总成本和组件成本以相关会计核算数据、采购合同、进货记录等为基础进行计算。</w:t>
      </w:r>
    </w:p>
    <w:p w14:paraId="4E68DB17">
      <w:pPr>
        <w:pStyle w:val="13"/>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四、需要对成本核算规则予以进一步明确的其他有关事项，由财政部会同有关部门另行规定。</w:t>
      </w:r>
    </w:p>
    <w:p w14:paraId="0C74B13D">
      <w:pPr>
        <w:spacing w:line="360" w:lineRule="auto"/>
        <w:ind w:firstLine="5880" w:firstLineChars="2800"/>
        <w:rPr>
          <w:rFonts w:ascii="华文中宋" w:hAnsi="华文中宋" w:eastAsia="华文中宋"/>
          <w:color w:val="auto"/>
          <w:szCs w:val="21"/>
          <w:highlight w:val="none"/>
        </w:rPr>
      </w:pPr>
    </w:p>
    <w:p w14:paraId="34FA56F6">
      <w:pPr>
        <w:pStyle w:val="2"/>
        <w:rPr>
          <w:rFonts w:ascii="华文中宋" w:hAnsi="华文中宋" w:eastAsia="华文中宋"/>
          <w:color w:val="auto"/>
          <w:szCs w:val="21"/>
          <w:highlight w:val="none"/>
        </w:rPr>
      </w:pPr>
    </w:p>
    <w:p w14:paraId="233C05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b/>
          <w:color w:val="auto"/>
          <w:sz w:val="24"/>
          <w:szCs w:val="24"/>
          <w:highlight w:val="none"/>
          <w:lang w:val="en-US" w:eastAsia="zh-CN"/>
        </w:rPr>
      </w:pPr>
    </w:p>
    <w:p w14:paraId="61AB8F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关于符合本国产品标准的声明函格式</w:t>
      </w:r>
    </w:p>
    <w:p w14:paraId="1DE2F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w:t>
      </w:r>
    </w:p>
    <w:p w14:paraId="1F7D1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7693F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名称1），生产厂为（厂名），厂址为（生产厂址）。（产品名称1）的中国境内生产的组件成本占比≥（规定比例）。（产品名称1）的（关键组件）在中国境内生产。（产品名称1）的（关键工序）在中国境内完成。</w:t>
      </w:r>
    </w:p>
    <w:p w14:paraId="2DDC30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产品名称2），生产厂为（厂名），厂址为（生产厂址）。（产品名称2）的中国境内生产的组件成本占比≥（规定比例）。（产品名称2）的（关键组件）在中国境内生产。（产品名称2）的（关键工序）在中国境内完成。</w:t>
      </w:r>
    </w:p>
    <w:p w14:paraId="24D88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p>
    <w:p w14:paraId="2CE423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本公司（单位）对上述声明内容的真实性负责。如有虚假，愿承担相应法律责任。</w:t>
      </w:r>
    </w:p>
    <w:p w14:paraId="4323D704">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公司（单位）名称（盖章）：      </w:t>
      </w:r>
    </w:p>
    <w:p w14:paraId="3AA48BF8">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日    </w:t>
      </w:r>
    </w:p>
    <w:p w14:paraId="321B7F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62A59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342911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_____________________________</w:t>
      </w:r>
    </w:p>
    <w:p w14:paraId="2904B9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1.产品如有型号，请在“产品名称”栏一并填写。</w:t>
      </w:r>
    </w:p>
    <w:p w14:paraId="76155C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2.生产厂名与厂址应与生产厂营业执照载明的相关信息保持一致。</w:t>
      </w:r>
    </w:p>
    <w:p w14:paraId="345293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3.该产品的中国境内生产的组件成本占比相关要求实施前，“规定比例”栏可不填，下同。</w:t>
      </w:r>
    </w:p>
    <w:p w14:paraId="6AF36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4.该产品的关键组件要求实施前，“关键组件”栏可不填，下同。</w:t>
      </w:r>
    </w:p>
    <w:p w14:paraId="7EDE7F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yellow"/>
          <w:lang w:val="en-US" w:eastAsia="zh-CN"/>
        </w:rPr>
      </w:pPr>
      <w:r>
        <w:rPr>
          <w:rFonts w:hint="eastAsia" w:ascii="华文中宋" w:hAnsi="华文中宋" w:eastAsia="华文中宋"/>
          <w:color w:val="auto"/>
          <w:highlight w:val="none"/>
        </w:rPr>
        <w:t>5.该产品的关键工序要求实施前，“关键工序”栏可不填，下同。</w:t>
      </w:r>
    </w:p>
    <w:p w14:paraId="4B569D25">
      <w:pPr>
        <w:spacing w:line="480" w:lineRule="exact"/>
        <w:jc w:val="left"/>
        <w:rPr>
          <w:rFonts w:hint="eastAsia" w:ascii="华文中宋" w:hAnsi="华文中宋" w:eastAsia="华文中宋" w:cs="华文中宋"/>
          <w:b/>
          <w:color w:val="auto"/>
          <w:sz w:val="24"/>
          <w:highlight w:val="yellow"/>
          <w:lang w:val="en-US" w:eastAsia="zh-CN"/>
        </w:rPr>
      </w:pPr>
    </w:p>
    <w:p w14:paraId="2ACDD7F3">
      <w:pPr>
        <w:spacing w:line="480" w:lineRule="exact"/>
        <w:jc w:val="left"/>
        <w:rPr>
          <w:rFonts w:hint="default"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br w:type="page"/>
      </w:r>
      <w:r>
        <w:rPr>
          <w:rFonts w:hint="eastAsia" w:ascii="华文中宋" w:hAnsi="华文中宋" w:eastAsia="华文中宋" w:cs="华文中宋"/>
          <w:b/>
          <w:color w:val="auto"/>
          <w:sz w:val="24"/>
          <w:highlight w:val="none"/>
          <w:lang w:val="en-US" w:eastAsia="zh-CN"/>
        </w:rPr>
        <w:t>技术规范响应及偏离表格式</w:t>
      </w:r>
    </w:p>
    <w:p w14:paraId="4C420E5F">
      <w:pPr>
        <w:spacing w:line="480" w:lineRule="exact"/>
        <w:ind w:firstLine="3254" w:firstLineChars="1356"/>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技术规范响应及偏离表</w:t>
      </w:r>
    </w:p>
    <w:p w14:paraId="13F40F43">
      <w:pPr>
        <w:widowControl/>
        <w:snapToGrid w:val="0"/>
        <w:spacing w:line="360" w:lineRule="auto"/>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项目名称：</w:t>
      </w:r>
    </w:p>
    <w:p w14:paraId="7A2C2B3D">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 xml:space="preserve">项目编号：                             </w:t>
      </w:r>
    </w:p>
    <w:p w14:paraId="201B1BAE">
      <w:pPr>
        <w:widowControl/>
        <w:snapToGrid w:val="0"/>
        <w:spacing w:line="360" w:lineRule="auto"/>
        <w:jc w:val="left"/>
        <w:rPr>
          <w:rFonts w:hint="default" w:ascii="Times New Roman" w:hAnsi="Times New Roman" w:eastAsia="华文中宋" w:cs="Times New Roman"/>
          <w:kern w:val="0"/>
          <w:sz w:val="21"/>
          <w:szCs w:val="21"/>
        </w:rPr>
      </w:pPr>
    </w:p>
    <w:tbl>
      <w:tblPr>
        <w:tblStyle w:val="14"/>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13"/>
        <w:gridCol w:w="2160"/>
        <w:gridCol w:w="2093"/>
        <w:gridCol w:w="1837"/>
        <w:gridCol w:w="1318"/>
        <w:gridCol w:w="849"/>
      </w:tblGrid>
      <w:tr w14:paraId="59D2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39E6F543">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序号</w:t>
            </w: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121ACAA0">
            <w:pPr>
              <w:widowControl/>
              <w:snapToGrid w:val="0"/>
              <w:spacing w:line="360" w:lineRule="auto"/>
              <w:jc w:val="center"/>
              <w:rPr>
                <w:rFonts w:hint="default"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lang w:val="en-US" w:eastAsia="zh-CN"/>
              </w:rPr>
              <w:t>标的物</w:t>
            </w:r>
            <w:r>
              <w:rPr>
                <w:rFonts w:hint="default" w:ascii="Times New Roman" w:hAnsi="Times New Roman" w:eastAsia="华文中宋" w:cs="Times New Roman"/>
                <w:kern w:val="0"/>
                <w:sz w:val="21"/>
                <w:szCs w:val="21"/>
              </w:rPr>
              <w:t>名称</w:t>
            </w: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37799034">
            <w:pPr>
              <w:widowControl/>
              <w:snapToGrid w:val="0"/>
              <w:spacing w:line="360" w:lineRule="auto"/>
              <w:jc w:val="center"/>
              <w:rPr>
                <w:rFonts w:hint="eastAsia" w:ascii="华文中宋" w:hAnsi="华文中宋" w:eastAsia="华文中宋" w:cs="宋体"/>
                <w:kern w:val="0"/>
                <w:szCs w:val="21"/>
              </w:rPr>
            </w:pPr>
            <w:r>
              <w:rPr>
                <w:rFonts w:hint="default" w:ascii="Times New Roman" w:hAnsi="Times New Roman" w:eastAsia="华文中宋" w:cs="Times New Roman"/>
                <w:kern w:val="0"/>
                <w:sz w:val="21"/>
                <w:szCs w:val="21"/>
              </w:rPr>
              <w:t>招标文件</w:t>
            </w:r>
            <w:r>
              <w:rPr>
                <w:rFonts w:hint="eastAsia" w:ascii="华文中宋" w:hAnsi="华文中宋" w:eastAsia="华文中宋" w:cs="宋体"/>
                <w:kern w:val="0"/>
                <w:szCs w:val="21"/>
              </w:rPr>
              <w:t>需求</w:t>
            </w:r>
          </w:p>
          <w:p w14:paraId="0CF95B98">
            <w:pPr>
              <w:widowControl/>
              <w:snapToGrid w:val="0"/>
              <w:spacing w:line="360" w:lineRule="auto"/>
              <w:jc w:val="center"/>
              <w:rPr>
                <w:rFonts w:hint="default" w:ascii="Times New Roman" w:hAnsi="Times New Roman" w:eastAsia="华文中宋" w:cs="Times New Roman"/>
                <w:kern w:val="0"/>
                <w:sz w:val="21"/>
                <w:szCs w:val="21"/>
              </w:rPr>
            </w:pPr>
            <w:r>
              <w:rPr>
                <w:rFonts w:hint="eastAsia" w:ascii="华文中宋" w:hAnsi="华文中宋" w:eastAsia="华文中宋" w:cs="宋体"/>
                <w:kern w:val="0"/>
                <w:szCs w:val="21"/>
              </w:rPr>
              <w:t>或性能描述</w:t>
            </w:r>
            <w:r>
              <w:rPr>
                <w:rFonts w:hint="default" w:ascii="Times New Roman" w:hAnsi="Times New Roman" w:eastAsia="华文中宋" w:cs="Times New Roman"/>
                <w:kern w:val="0"/>
                <w:sz w:val="21"/>
                <w:szCs w:val="21"/>
              </w:rPr>
              <w:t>要求</w:t>
            </w: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6A180E39">
            <w:pPr>
              <w:widowControl/>
              <w:snapToGrid w:val="0"/>
              <w:spacing w:line="360" w:lineRule="auto"/>
              <w:jc w:val="center"/>
              <w:rPr>
                <w:rFonts w:hint="default" w:ascii="Times New Roman" w:hAnsi="Times New Roman" w:eastAsia="华文中宋" w:cs="Times New Roman"/>
                <w:kern w:val="0"/>
                <w:sz w:val="21"/>
                <w:szCs w:val="21"/>
              </w:rPr>
            </w:pPr>
            <w:r>
              <w:rPr>
                <w:rFonts w:hint="eastAsia" w:eastAsia="华文中宋" w:cs="Times New Roman"/>
                <w:kern w:val="0"/>
                <w:sz w:val="21"/>
                <w:szCs w:val="21"/>
                <w:lang w:val="en-US" w:eastAsia="zh-CN"/>
              </w:rPr>
              <w:t>对应技术</w:t>
            </w:r>
            <w:r>
              <w:rPr>
                <w:rFonts w:hint="eastAsia" w:ascii="Times New Roman" w:hAnsi="Times New Roman" w:eastAsia="华文中宋" w:cs="Times New Roman"/>
                <w:kern w:val="0"/>
                <w:sz w:val="21"/>
                <w:szCs w:val="21"/>
                <w:lang w:val="en-US" w:eastAsia="zh-CN"/>
              </w:rPr>
              <w:t>响应</w:t>
            </w:r>
            <w:r>
              <w:rPr>
                <w:rFonts w:hint="default" w:ascii="Times New Roman" w:hAnsi="Times New Roman" w:eastAsia="华文中宋" w:cs="Times New Roman"/>
                <w:kern w:val="0"/>
                <w:sz w:val="21"/>
                <w:szCs w:val="21"/>
              </w:rPr>
              <w:t>规范</w:t>
            </w: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35CE0652">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偏离情况</w:t>
            </w: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298623CB">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备注</w:t>
            </w:r>
          </w:p>
        </w:tc>
      </w:tr>
      <w:tr w14:paraId="6B82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3F2471C4">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54F1F902">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5835A61D">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6E00EF2E">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008D248F">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693D026D">
            <w:pPr>
              <w:widowControl/>
              <w:snapToGrid w:val="0"/>
              <w:spacing w:line="360" w:lineRule="auto"/>
              <w:jc w:val="center"/>
              <w:rPr>
                <w:rFonts w:hint="default" w:ascii="Times New Roman" w:hAnsi="Times New Roman" w:eastAsia="华文中宋" w:cs="Times New Roman"/>
                <w:kern w:val="0"/>
                <w:sz w:val="21"/>
                <w:szCs w:val="21"/>
              </w:rPr>
            </w:pPr>
          </w:p>
        </w:tc>
      </w:tr>
      <w:tr w14:paraId="3945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21EA45F">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7C9C6EE4">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13507CF3">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453154D2">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3A7C826C">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34656288">
            <w:pPr>
              <w:widowControl/>
              <w:snapToGrid w:val="0"/>
              <w:spacing w:line="360" w:lineRule="auto"/>
              <w:jc w:val="center"/>
              <w:rPr>
                <w:rFonts w:hint="default" w:ascii="Times New Roman" w:hAnsi="Times New Roman" w:eastAsia="华文中宋" w:cs="Times New Roman"/>
                <w:kern w:val="0"/>
                <w:sz w:val="21"/>
                <w:szCs w:val="21"/>
              </w:rPr>
            </w:pPr>
          </w:p>
        </w:tc>
      </w:tr>
      <w:tr w14:paraId="15A5E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72AE7C9E">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7B368528">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5C3EA5DB">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780D3429">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12ED08F8">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75D0FB8E">
            <w:pPr>
              <w:widowControl/>
              <w:snapToGrid w:val="0"/>
              <w:spacing w:line="360" w:lineRule="auto"/>
              <w:jc w:val="center"/>
              <w:rPr>
                <w:rFonts w:ascii="仿宋" w:hAnsi="仿宋" w:eastAsia="仿宋" w:cs="仿宋"/>
                <w:kern w:val="0"/>
                <w:sz w:val="28"/>
                <w:szCs w:val="21"/>
              </w:rPr>
            </w:pPr>
          </w:p>
        </w:tc>
      </w:tr>
      <w:tr w14:paraId="6851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7E0B7FFC">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16CFD2EE">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282FD0EB">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5D9E82C0">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5AFCF3B8">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71E588E">
            <w:pPr>
              <w:widowControl/>
              <w:snapToGrid w:val="0"/>
              <w:spacing w:line="360" w:lineRule="auto"/>
              <w:jc w:val="center"/>
              <w:rPr>
                <w:rFonts w:ascii="仿宋" w:hAnsi="仿宋" w:eastAsia="仿宋" w:cs="仿宋"/>
                <w:kern w:val="0"/>
                <w:sz w:val="28"/>
                <w:szCs w:val="21"/>
              </w:rPr>
            </w:pPr>
          </w:p>
        </w:tc>
      </w:tr>
    </w:tbl>
    <w:p w14:paraId="3E6B2458">
      <w:pPr>
        <w:numPr>
          <w:ilvl w:val="0"/>
          <w:numId w:val="0"/>
        </w:numPr>
        <w:spacing w:line="360" w:lineRule="auto"/>
        <w:rPr>
          <w:rFonts w:hint="default"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说明：1.投标人应根据本采购文件采购需求中对照标的物名称序号，按序逐项对</w:t>
      </w:r>
      <w:r>
        <w:rPr>
          <w:rFonts w:hint="default" w:ascii="华文中宋" w:hAnsi="华文中宋" w:eastAsia="华文中宋" w:cs="Times New Roman"/>
          <w:bCs/>
          <w:color w:val="auto"/>
          <w:szCs w:val="21"/>
          <w:highlight w:val="none"/>
          <w:lang w:val="en-US" w:eastAsia="zh-CN"/>
        </w:rPr>
        <w:t>招标文件</w:t>
      </w:r>
      <w:r>
        <w:rPr>
          <w:rFonts w:hint="eastAsia" w:ascii="华文中宋" w:hAnsi="华文中宋" w:eastAsia="华文中宋" w:cs="Times New Roman"/>
          <w:bCs/>
          <w:color w:val="auto"/>
          <w:szCs w:val="21"/>
          <w:highlight w:val="none"/>
          <w:lang w:val="en-US" w:eastAsia="zh-CN"/>
        </w:rPr>
        <w:t>需求或性能描述</w:t>
      </w:r>
      <w:r>
        <w:rPr>
          <w:rFonts w:hint="default" w:ascii="华文中宋" w:hAnsi="华文中宋" w:eastAsia="华文中宋" w:cs="Times New Roman"/>
          <w:bCs/>
          <w:color w:val="auto"/>
          <w:szCs w:val="21"/>
          <w:highlight w:val="none"/>
          <w:lang w:val="en-US" w:eastAsia="zh-CN"/>
        </w:rPr>
        <w:t>要求</w:t>
      </w:r>
      <w:r>
        <w:rPr>
          <w:rFonts w:hint="eastAsia" w:ascii="华文中宋" w:hAnsi="华文中宋" w:eastAsia="华文中宋" w:cs="Times New Roman"/>
          <w:bCs/>
          <w:color w:val="auto"/>
          <w:szCs w:val="21"/>
          <w:highlight w:val="none"/>
          <w:lang w:val="en-US" w:eastAsia="zh-CN"/>
        </w:rPr>
        <w:t>进行对应响应描述；</w:t>
      </w:r>
    </w:p>
    <w:p w14:paraId="73027BDA">
      <w:pPr>
        <w:numPr>
          <w:ilvl w:val="0"/>
          <w:numId w:val="9"/>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w:t>
      </w:r>
    </w:p>
    <w:p w14:paraId="2501F7B9">
      <w:pPr>
        <w:numPr>
          <w:ilvl w:val="0"/>
          <w:numId w:val="9"/>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除采购文件明确的技术部分加分因素外，投标人自行认定的“正偏离”内容不作为评审过程中的加分必备条件；</w:t>
      </w:r>
    </w:p>
    <w:p w14:paraId="12F55D2F">
      <w:pPr>
        <w:numPr>
          <w:ilvl w:val="0"/>
          <w:numId w:val="9"/>
        </w:numPr>
        <w:spacing w:line="360" w:lineRule="auto"/>
        <w:ind w:left="0" w:leftChars="0" w:firstLine="571" w:firstLineChars="0"/>
      </w:pPr>
      <w:r>
        <w:rPr>
          <w:rFonts w:hint="eastAsia" w:ascii="华文中宋" w:hAnsi="华文中宋" w:eastAsia="华文中宋" w:cs="Times New Roman"/>
          <w:bCs/>
          <w:color w:val="auto"/>
          <w:szCs w:val="21"/>
          <w:highlight w:val="none"/>
          <w:lang w:val="en-US" w:eastAsia="zh-CN"/>
        </w:rPr>
        <w:t>任何超出招标文件要求而额外赠送的货物、服务等其他形式的优惠，在评标时将不作为价格折算的必备条件。</w:t>
      </w:r>
    </w:p>
    <w:p w14:paraId="28F75F42"/>
    <w:sectPr>
      <w:headerReference r:id="rId7" w:type="default"/>
      <w:footerReference r:id="rId8" w:type="default"/>
      <w:pgSz w:w="11906" w:h="16838"/>
      <w:pgMar w:top="1134" w:right="1361" w:bottom="102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简体">
    <w:altName w:val="宋体"/>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AFB6">
    <w:pPr>
      <w:pStyle w:val="9"/>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B2F61A">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B2F61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672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7E0C6D">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07E0C6D">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87AD">
    <w:pPr>
      <w:pStyle w:val="9"/>
      <w:jc w:val="center"/>
    </w:pPr>
    <w:r>
      <w:rPr>
        <w:rFonts w:hint="eastAsia"/>
      </w:rPr>
      <w:t>第</w:t>
    </w:r>
    <w:r>
      <w:fldChar w:fldCharType="begin"/>
    </w:r>
    <w:r>
      <w:instrText xml:space="preserve"> PAGE  * Arabic  \* MERGEFORMAT </w:instrText>
    </w:r>
    <w:r>
      <w:fldChar w:fldCharType="separate"/>
    </w:r>
    <w:r>
      <w:t>35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AB6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2F863">
    <w:pPr>
      <w:pStyle w:val="10"/>
    </w:pPr>
    <w:bookmarkStart w:id="107" w:name="PO_3000009613_PM031_1"/>
    <w:r>
      <w:rPr>
        <w:rFonts w:hint="eastAsia" w:ascii="隶书" w:hAnsi="华文中宋" w:eastAsia="隶书" w:cs="仿宋"/>
        <w:sz w:val="21"/>
        <w:szCs w:val="21"/>
        <w:lang w:eastAsia="zh-CN"/>
      </w:rPr>
      <w:t>临县政府采购中心</w:t>
    </w:r>
    <w:bookmarkEnd w:id="107"/>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1FB1">
    <w:pPr>
      <w:pStyle w:val="10"/>
    </w:pPr>
    <w:bookmarkStart w:id="108" w:name="PO_3000009613_PM031_2"/>
    <w:r>
      <w:rPr>
        <w:rFonts w:hint="eastAsia" w:ascii="隶书" w:hAnsi="华文中宋" w:eastAsia="隶书" w:cs="仿宋"/>
        <w:sz w:val="21"/>
        <w:szCs w:val="21"/>
        <w:lang w:eastAsia="zh-CN"/>
      </w:rPr>
      <w:t>临县政府采购中心</w:t>
    </w:r>
    <w:bookmarkEnd w:id="108"/>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singleLevel"/>
    <w:tmpl w:val="9A7CB881"/>
    <w:lvl w:ilvl="0" w:tentative="0">
      <w:start w:val="1"/>
      <w:numFmt w:val="decimal"/>
      <w:suff w:val="nothing"/>
      <w:lvlText w:val="%1、"/>
      <w:lvlJc w:val="left"/>
      <w:pPr>
        <w:ind w:left="420"/>
      </w:pPr>
    </w:lvl>
  </w:abstractNum>
  <w:abstractNum w:abstractNumId="1">
    <w:nsid w:val="A2ADF3D1"/>
    <w:multiLevelType w:val="singleLevel"/>
    <w:tmpl w:val="A2ADF3D1"/>
    <w:lvl w:ilvl="0" w:tentative="0">
      <w:start w:val="4"/>
      <w:numFmt w:val="decimal"/>
      <w:suff w:val="space"/>
      <w:lvlText w:val="%1."/>
      <w:lvlJc w:val="left"/>
    </w:lvl>
  </w:abstractNum>
  <w:abstractNum w:abstractNumId="2">
    <w:nsid w:val="CEBACCD5"/>
    <w:multiLevelType w:val="singleLevel"/>
    <w:tmpl w:val="CEBACCD5"/>
    <w:lvl w:ilvl="0" w:tentative="0">
      <w:start w:val="13"/>
      <w:numFmt w:val="chineseCounting"/>
      <w:suff w:val="nothing"/>
      <w:lvlText w:val="（%1）"/>
      <w:lvlJc w:val="left"/>
      <w:rPr>
        <w:rFonts w:hint="eastAsia"/>
      </w:rPr>
    </w:lvl>
  </w:abstractNum>
  <w:abstractNum w:abstractNumId="3">
    <w:nsid w:val="DB820DE7"/>
    <w:multiLevelType w:val="singleLevel"/>
    <w:tmpl w:val="DB820DE7"/>
    <w:lvl w:ilvl="0" w:tentative="0">
      <w:start w:val="1"/>
      <w:numFmt w:val="decimal"/>
      <w:suff w:val="nothing"/>
      <w:lvlText w:val="%1．"/>
      <w:lvlJc w:val="left"/>
    </w:lvl>
  </w:abstractNum>
  <w:abstractNum w:abstractNumId="4">
    <w:nsid w:val="F9CD3E12"/>
    <w:multiLevelType w:val="singleLevel"/>
    <w:tmpl w:val="F9CD3E12"/>
    <w:lvl w:ilvl="0" w:tentative="0">
      <w:start w:val="3"/>
      <w:numFmt w:val="decimal"/>
      <w:suff w:val="nothing"/>
      <w:lvlText w:val="（%1）"/>
      <w:lvlJc w:val="left"/>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6">
    <w:nsid w:val="2F7257BC"/>
    <w:multiLevelType w:val="singleLevel"/>
    <w:tmpl w:val="2F7257BC"/>
    <w:lvl w:ilvl="0" w:tentative="0">
      <w:start w:val="2"/>
      <w:numFmt w:val="decimal"/>
      <w:lvlText w:val="%1."/>
      <w:lvlJc w:val="left"/>
      <w:pPr>
        <w:tabs>
          <w:tab w:val="left" w:pos="573"/>
        </w:tabs>
        <w:ind w:left="0" w:firstLine="571"/>
      </w:pPr>
    </w:lvl>
  </w:abstractNum>
  <w:abstractNum w:abstractNumId="7">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cs="Times New Roman"/>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5"/>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pPr>
        <w:ind w:left="252"/>
      </w:pPr>
      <w:rPr>
        <w:rFonts w:hint="eastAsia" w:cs="Times New Roman"/>
      </w:rPr>
    </w:lvl>
    <w:lvl w:ilvl="4" w:tentative="0">
      <w:start w:val="1"/>
      <w:numFmt w:val="upperLetter"/>
      <w:suff w:val="nothing"/>
      <w:lvlText w:val="%5、"/>
      <w:lvlJc w:val="left"/>
      <w:pPr>
        <w:ind w:left="252"/>
      </w:pPr>
      <w:rPr>
        <w:rFonts w:hint="eastAsia" w:cs="Times New Roman"/>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num w:numId="1">
    <w:abstractNumId w:val="8"/>
  </w:num>
  <w:num w:numId="2">
    <w:abstractNumId w:val="1"/>
  </w:num>
  <w:num w:numId="3">
    <w:abstractNumId w:val="0"/>
  </w:num>
  <w:num w:numId="4">
    <w:abstractNumId w:val="3"/>
  </w:num>
  <w:num w:numId="5">
    <w:abstractNumId w:val="5"/>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01F5A"/>
    <w:rsid w:val="03AA4003"/>
    <w:rsid w:val="03AF786B"/>
    <w:rsid w:val="04B74C29"/>
    <w:rsid w:val="052D0A47"/>
    <w:rsid w:val="055E50A5"/>
    <w:rsid w:val="06652463"/>
    <w:rsid w:val="06EC048E"/>
    <w:rsid w:val="08161C67"/>
    <w:rsid w:val="0858402D"/>
    <w:rsid w:val="09D122E9"/>
    <w:rsid w:val="0B6902FF"/>
    <w:rsid w:val="0EA0672E"/>
    <w:rsid w:val="0F4F311F"/>
    <w:rsid w:val="12D469A6"/>
    <w:rsid w:val="152B05E3"/>
    <w:rsid w:val="1824217E"/>
    <w:rsid w:val="19AF1F1B"/>
    <w:rsid w:val="1A50725A"/>
    <w:rsid w:val="1BA84E74"/>
    <w:rsid w:val="1C8C20A0"/>
    <w:rsid w:val="1DD43CFE"/>
    <w:rsid w:val="1F7532BF"/>
    <w:rsid w:val="1FDE70B6"/>
    <w:rsid w:val="23720241"/>
    <w:rsid w:val="28EA5095"/>
    <w:rsid w:val="2E165C6D"/>
    <w:rsid w:val="2E26728F"/>
    <w:rsid w:val="30901D07"/>
    <w:rsid w:val="354632DC"/>
    <w:rsid w:val="3679148F"/>
    <w:rsid w:val="369B1405"/>
    <w:rsid w:val="3B53367D"/>
    <w:rsid w:val="3CAD59EE"/>
    <w:rsid w:val="3CCA034E"/>
    <w:rsid w:val="3CCF0ACF"/>
    <w:rsid w:val="3D1D0DC6"/>
    <w:rsid w:val="3D2C1009"/>
    <w:rsid w:val="3D3F6F8E"/>
    <w:rsid w:val="3DF5589F"/>
    <w:rsid w:val="415428DD"/>
    <w:rsid w:val="43803E5D"/>
    <w:rsid w:val="49197392"/>
    <w:rsid w:val="4A1B48DF"/>
    <w:rsid w:val="4CA01DFB"/>
    <w:rsid w:val="4D072EF9"/>
    <w:rsid w:val="4F302BDB"/>
    <w:rsid w:val="50416722"/>
    <w:rsid w:val="507E7976"/>
    <w:rsid w:val="53781917"/>
    <w:rsid w:val="55AA23A8"/>
    <w:rsid w:val="57CF2865"/>
    <w:rsid w:val="59B63CDD"/>
    <w:rsid w:val="5B1E7D8B"/>
    <w:rsid w:val="5E4E15E4"/>
    <w:rsid w:val="5E59732C"/>
    <w:rsid w:val="5EEC1F4F"/>
    <w:rsid w:val="5F4E6765"/>
    <w:rsid w:val="5FA62A45"/>
    <w:rsid w:val="61A46B11"/>
    <w:rsid w:val="648F0582"/>
    <w:rsid w:val="64A433B8"/>
    <w:rsid w:val="64D836A1"/>
    <w:rsid w:val="65294DFC"/>
    <w:rsid w:val="68304FCA"/>
    <w:rsid w:val="68B43ADD"/>
    <w:rsid w:val="6DDE7CAA"/>
    <w:rsid w:val="6E3D6323"/>
    <w:rsid w:val="717F6C52"/>
    <w:rsid w:val="73571FD5"/>
    <w:rsid w:val="73A34E7A"/>
    <w:rsid w:val="74217C57"/>
    <w:rsid w:val="77A17922"/>
    <w:rsid w:val="780103C1"/>
    <w:rsid w:val="7E0D5D12"/>
    <w:rsid w:val="7E7E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semiHidden/>
    <w:unhideWhenUsed/>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semiHidden/>
    <w:unhideWhenUsed/>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semiHidden/>
    <w:unhideWhenUsed/>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kern w:val="0"/>
      <w:sz w:val="32"/>
      <w:szCs w:val="32"/>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cs="Times New Roman"/>
      <w:b/>
    </w:rPr>
  </w:style>
  <w:style w:type="character" w:styleId="18">
    <w:name w:val="Hyperlink"/>
    <w:basedOn w:val="16"/>
    <w:qFormat/>
    <w:uiPriority w:val="0"/>
    <w:rPr>
      <w:rFonts w:cs="Times New Roman"/>
      <w:color w:val="0000FF"/>
      <w:u w:val="single"/>
    </w:rPr>
  </w:style>
  <w:style w:type="paragraph" w:customStyle="1" w:styleId="19">
    <w:name w:val="样式 标题 1 + 四号 居中 段前: 12 磅 段后: 12 磅 行距: 单倍行距"/>
    <w:basedOn w:val="3"/>
    <w:autoRedefine/>
    <w:qFormat/>
    <w:uiPriority w:val="99"/>
    <w:pPr>
      <w:spacing w:before="240" w:after="240" w:line="240" w:lineRule="auto"/>
      <w:jc w:val="center"/>
    </w:pPr>
    <w:rPr>
      <w:rFonts w:cs="宋体"/>
      <w:sz w:val="28"/>
      <w:szCs w:val="20"/>
    </w:rPr>
  </w:style>
  <w:style w:type="paragraph" w:customStyle="1" w:styleId="20">
    <w:name w:val="样式 标题 4 + 段前: 5 磅 段后: 5 磅 行距: 单倍行距"/>
    <w:basedOn w:val="6"/>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21">
    <w:name w:val="样式1"/>
    <w:basedOn w:val="1"/>
    <w:autoRedefine/>
    <w:qFormat/>
    <w:uiPriority w:val="0"/>
    <w:pPr>
      <w:adjustRightInd w:val="0"/>
      <w:textAlignment w:val="baseline"/>
    </w:pPr>
    <w:rPr>
      <w:rFonts w:ascii="宋体" w:hAnsi="宋体"/>
      <w:kern w:val="0"/>
      <w:szCs w:val="21"/>
    </w:rPr>
  </w:style>
  <w:style w:type="paragraph" w:customStyle="1" w:styleId="22">
    <w:name w:val="样式 标题 3h3H3sect1.2.3 + 五号 段前: 6 磅 段后: 6 磅 行距: 单倍行距"/>
    <w:basedOn w:val="5"/>
    <w:autoRedefine/>
    <w:qFormat/>
    <w:uiPriority w:val="99"/>
    <w:pPr>
      <w:spacing w:before="120" w:after="120" w:line="240" w:lineRule="auto"/>
      <w:ind w:left="0"/>
    </w:pPr>
    <w:rPr>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16031</Words>
  <Characters>16928</Characters>
  <Lines>0</Lines>
  <Paragraphs>0</Paragraphs>
  <TotalTime>1</TotalTime>
  <ScaleCrop>false</ScaleCrop>
  <LinksUpToDate>false</LinksUpToDate>
  <CharactersWithSpaces>17108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2026-06-17T10:03:00Z</dcterms:created>
  <dc:creator>ll</dc:creator>
  <cp:lastModifiedBy>娜娜</cp:lastModifiedBy>
  <dcterms:modified xsi:type="dcterms:W3CDTF">2026-06-17T10:40:17Z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eyJoZGlkIjoiZGMwMmE3NmRmNDIwOTljODEyM2ZmMWFlM2Q2NzAxOWMiLCJ1c2VySWQiOiIyNDA3NTU1NTUifQ==</vt:lpwstr>
  </property>
  <property fmtid="{D5CDD505-2E9C-101B-9397-08002B2CF9AE}" pid="4" name="ICV">
    <vt:lpwstr>6A61C6219D584430A733C329BEB61A1C_12</vt:lpwstr>
  </property>
</Properties>
</file>