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2357A">
      <w:pPr>
        <w:spacing w:line="240" w:lineRule="atLeast"/>
        <w:jc w:val="center"/>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塔城地区沙湾市医共体资源共享中心建设项目--麻醉工作站、胸腔镜、儿童肺功、低温等离子灭菌器等（二次）</w:t>
      </w:r>
    </w:p>
    <w:p w14:paraId="5272CE4F">
      <w:pPr>
        <w:spacing w:line="240" w:lineRule="atLeast"/>
        <w:jc w:val="center"/>
        <w:rPr>
          <w:rFonts w:hint="eastAsia" w:ascii="微软雅黑" w:hAnsi="微软雅黑" w:eastAsia="微软雅黑" w:cs="微软雅黑"/>
          <w:b/>
          <w:color w:val="auto"/>
          <w:sz w:val="44"/>
          <w:szCs w:val="44"/>
          <w:highlight w:val="none"/>
        </w:rPr>
      </w:pPr>
    </w:p>
    <w:p w14:paraId="1F95FD6B">
      <w:pPr>
        <w:spacing w:line="240" w:lineRule="atLeast"/>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
          <w:color w:val="auto"/>
          <w:sz w:val="44"/>
          <w:szCs w:val="44"/>
          <w:highlight w:val="none"/>
        </w:rPr>
        <w:t>公开招标文件</w:t>
      </w:r>
    </w:p>
    <w:p w14:paraId="2398DBCC">
      <w:pPr>
        <w:spacing w:line="240" w:lineRule="atLeast"/>
        <w:rPr>
          <w:rFonts w:ascii="微软雅黑" w:hAnsi="微软雅黑" w:eastAsia="微软雅黑" w:cs="微软雅黑"/>
          <w:bCs/>
          <w:color w:val="auto"/>
          <w:sz w:val="32"/>
          <w:szCs w:val="32"/>
          <w:highlight w:val="none"/>
        </w:rPr>
      </w:pPr>
    </w:p>
    <w:p w14:paraId="1B78A9DC">
      <w:pPr>
        <w:spacing w:line="240" w:lineRule="atLeast"/>
        <w:jc w:val="center"/>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eastAsia="zh-CN"/>
        </w:rPr>
        <w:t>XJTG（GKZB）-2026003（2）</w:t>
      </w:r>
    </w:p>
    <w:p w14:paraId="173C5C9B">
      <w:pPr>
        <w:pStyle w:val="7"/>
        <w:ind w:firstLine="0"/>
        <w:rPr>
          <w:rFonts w:ascii="微软雅黑" w:hAnsi="微软雅黑" w:eastAsia="微软雅黑" w:cs="微软雅黑"/>
          <w:color w:val="auto"/>
          <w:sz w:val="28"/>
          <w:szCs w:val="28"/>
          <w:highlight w:val="none"/>
        </w:rPr>
      </w:pPr>
    </w:p>
    <w:p w14:paraId="7A931694">
      <w:pPr>
        <w:spacing w:line="360" w:lineRule="auto"/>
        <w:ind w:firstLine="837" w:firstLineChars="299"/>
        <w:jc w:val="left"/>
        <w:rPr>
          <w:rFonts w:hint="eastAsia" w:ascii="微软雅黑" w:hAnsi="微软雅黑" w:eastAsia="微软雅黑" w:cs="微软雅黑"/>
          <w:color w:val="auto"/>
          <w:sz w:val="28"/>
          <w:szCs w:val="28"/>
          <w:highlight w:val="none"/>
        </w:rPr>
      </w:pPr>
    </w:p>
    <w:p w14:paraId="6D883D26">
      <w:pPr>
        <w:spacing w:line="360" w:lineRule="auto"/>
        <w:ind w:firstLine="837" w:firstLineChars="299"/>
        <w:jc w:val="left"/>
        <w:rPr>
          <w:rFonts w:hint="eastAsia" w:ascii="微软雅黑" w:hAnsi="微软雅黑" w:eastAsia="微软雅黑" w:cs="微软雅黑"/>
          <w:color w:val="auto"/>
          <w:sz w:val="28"/>
          <w:szCs w:val="28"/>
          <w:highlight w:val="none"/>
        </w:rPr>
      </w:pPr>
    </w:p>
    <w:p w14:paraId="46B7A36B">
      <w:pPr>
        <w:spacing w:line="360" w:lineRule="auto"/>
        <w:ind w:firstLine="837" w:firstLineChars="299"/>
        <w:jc w:val="left"/>
        <w:rPr>
          <w:rFonts w:hint="eastAsia" w:ascii="微软雅黑" w:hAnsi="微软雅黑" w:eastAsia="微软雅黑" w:cs="微软雅黑"/>
          <w:color w:val="auto"/>
          <w:sz w:val="28"/>
          <w:szCs w:val="28"/>
          <w:highlight w:val="none"/>
        </w:rPr>
      </w:pPr>
    </w:p>
    <w:p w14:paraId="3B8CDEC6">
      <w:pPr>
        <w:spacing w:line="360" w:lineRule="auto"/>
        <w:ind w:firstLine="837" w:firstLineChars="299"/>
        <w:jc w:val="left"/>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采购单位：</w:t>
      </w:r>
      <w:r>
        <w:rPr>
          <w:rFonts w:hint="eastAsia" w:ascii="微软雅黑" w:hAnsi="微软雅黑" w:eastAsia="微软雅黑" w:cs="微软雅黑"/>
          <w:color w:val="auto"/>
          <w:sz w:val="28"/>
          <w:szCs w:val="28"/>
          <w:highlight w:val="none"/>
          <w:lang w:val="en-US" w:eastAsia="zh-CN"/>
        </w:rPr>
        <w:t>沙湾市人民医院</w:t>
      </w:r>
    </w:p>
    <w:p w14:paraId="039C4863">
      <w:pPr>
        <w:pStyle w:val="7"/>
        <w:ind w:firstLine="840" w:firstLineChars="300"/>
        <w:rPr>
          <w:rFonts w:hint="eastAsia" w:ascii="微软雅黑" w:hAnsi="微软雅黑" w:eastAsia="微软雅黑" w:cs="微软雅黑"/>
          <w:color w:val="auto"/>
          <w:kern w:val="2"/>
          <w:sz w:val="28"/>
          <w:szCs w:val="28"/>
          <w:highlight w:val="none"/>
          <w:lang w:eastAsia="zh-CN"/>
        </w:rPr>
      </w:pPr>
      <w:r>
        <w:rPr>
          <w:rFonts w:hint="eastAsia" w:ascii="微软雅黑" w:hAnsi="微软雅黑" w:eastAsia="微软雅黑" w:cs="微软雅黑"/>
          <w:color w:val="auto"/>
          <w:sz w:val="28"/>
          <w:szCs w:val="28"/>
          <w:highlight w:val="none"/>
        </w:rPr>
        <w:t xml:space="preserve">联 系 </w:t>
      </w:r>
      <w:r>
        <w:rPr>
          <w:rFonts w:hint="eastAsia" w:ascii="微软雅黑" w:hAnsi="微软雅黑" w:eastAsia="微软雅黑" w:cs="微软雅黑"/>
          <w:color w:val="auto"/>
          <w:kern w:val="2"/>
          <w:sz w:val="28"/>
          <w:szCs w:val="28"/>
          <w:highlight w:val="none"/>
        </w:rPr>
        <w:t>人：韩燕</w:t>
      </w:r>
    </w:p>
    <w:p w14:paraId="48BAE353">
      <w:pPr>
        <w:pStyle w:val="8"/>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联系电话：15909935111</w:t>
      </w:r>
    </w:p>
    <w:p w14:paraId="25A44F80">
      <w:pPr>
        <w:spacing w:line="360" w:lineRule="auto"/>
        <w:ind w:firstLine="837" w:firstLineChars="299"/>
        <w:rPr>
          <w:rFonts w:hint="eastAsia" w:ascii="微软雅黑" w:hAnsi="微软雅黑" w:eastAsia="微软雅黑" w:cs="微软雅黑"/>
          <w:color w:val="auto"/>
          <w:sz w:val="28"/>
          <w:szCs w:val="28"/>
          <w:highlight w:val="none"/>
        </w:rPr>
      </w:pPr>
    </w:p>
    <w:p w14:paraId="637BA0BD">
      <w:pPr>
        <w:spacing w:line="360" w:lineRule="auto"/>
        <w:ind w:firstLine="837" w:firstLineChars="299"/>
        <w:jc w:val="left"/>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val="en-US" w:eastAsia="zh-CN"/>
        </w:rPr>
        <w:t>新疆唐谷项目管理有限公司</w:t>
      </w:r>
    </w:p>
    <w:p w14:paraId="0EC71BB5">
      <w:pPr>
        <w:spacing w:line="360" w:lineRule="auto"/>
        <w:ind w:firstLine="837" w:firstLineChars="299"/>
        <w:jc w:val="left"/>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 系 人：孔璐瑶</w:t>
      </w:r>
    </w:p>
    <w:p w14:paraId="1B2B879F">
      <w:pPr>
        <w:spacing w:line="360" w:lineRule="auto"/>
        <w:ind w:firstLine="837" w:firstLineChars="299"/>
        <w:jc w:val="left"/>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联系电话：15022996296</w:t>
      </w:r>
    </w:p>
    <w:p w14:paraId="46C6923B">
      <w:pPr>
        <w:spacing w:line="360" w:lineRule="auto"/>
        <w:ind w:firstLine="837" w:firstLineChars="299"/>
        <w:jc w:val="left"/>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日期：2026年6月4日</w:t>
      </w:r>
    </w:p>
    <w:p w14:paraId="7571C5CF">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26BC207F">
      <w:pPr>
        <w:spacing w:line="240" w:lineRule="auto"/>
        <w:jc w:val="center"/>
        <w:rPr>
          <w:rFonts w:hint="eastAsia" w:ascii="宋体" w:hAnsi="宋体" w:eastAsia="宋体" w:cs="宋体"/>
          <w:color w:val="auto"/>
          <w:highlight w:val="none"/>
        </w:rPr>
      </w:pPr>
    </w:p>
    <w:p w14:paraId="7EF0AB80">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_Toc25911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 xml:space="preserve">第一章 </w:t>
      </w:r>
      <w:r>
        <w:rPr>
          <w:rFonts w:hint="eastAsia" w:ascii="宋体" w:hAnsi="宋体" w:eastAsia="宋体" w:cs="宋体"/>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_Toc25911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2AE62F">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_Toc4621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CB9BDC">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_Toc10766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_Toc10766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533D34">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_Toc22451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第四章 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A2CAA69">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_Toc14907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第五章 评标方法及标准(综合评分法)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_Toc14907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9BE5FA">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_Toc10988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zh-CN"/>
        </w:rPr>
        <w:t>第六章 合同草案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_Toc10988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BD433F7">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_Toc16360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第七章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_Toc16360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976CAB">
      <w:pPr>
        <w:pStyle w:val="10"/>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p w14:paraId="288C222D">
      <w:pPr>
        <w:pStyle w:val="10"/>
        <w:rPr>
          <w:rFonts w:hint="eastAsia" w:ascii="宋体" w:hAnsi="宋体" w:eastAsia="宋体" w:cs="宋体"/>
          <w:color w:val="auto"/>
          <w:highlight w:val="none"/>
        </w:rPr>
      </w:pPr>
    </w:p>
    <w:p w14:paraId="1018E049">
      <w:pPr>
        <w:pStyle w:val="10"/>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7CB641B6">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0" w:name="_Toc155185859"/>
      <w:bookmarkStart w:id="1" w:name="_Toc16718"/>
      <w:bookmarkStart w:id="2" w:name="_Toc25911"/>
      <w:r>
        <w:rPr>
          <w:rFonts w:hint="eastAsia" w:ascii="宋体" w:hAnsi="宋体" w:eastAsia="宋体" w:cs="宋体"/>
          <w:bCs/>
          <w:color w:val="auto"/>
          <w:sz w:val="36"/>
          <w:szCs w:val="36"/>
          <w:highlight w:val="none"/>
        </w:rPr>
        <w:t xml:space="preserve">第一章 </w:t>
      </w:r>
      <w:bookmarkEnd w:id="0"/>
      <w:bookmarkStart w:id="3" w:name="_Hlk130458318"/>
      <w:r>
        <w:rPr>
          <w:rFonts w:hint="eastAsia" w:ascii="宋体" w:hAnsi="宋体" w:eastAsia="宋体" w:cs="宋体"/>
          <w:color w:val="auto"/>
          <w:sz w:val="36"/>
          <w:szCs w:val="36"/>
          <w:highlight w:val="none"/>
        </w:rPr>
        <w:t>招标公告</w:t>
      </w:r>
      <w:bookmarkEnd w:id="1"/>
      <w:bookmarkEnd w:id="2"/>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28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8AF8DB9">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4" w:name="_Toc23233"/>
            <w:bookmarkStart w:id="5" w:name="_Toc21773"/>
            <w:bookmarkStart w:id="6" w:name="_Toc8264"/>
            <w:bookmarkStart w:id="7" w:name="_Toc140132745"/>
            <w:bookmarkStart w:id="8" w:name="_Toc44583628"/>
            <w:bookmarkStart w:id="9" w:name="_Toc109900248"/>
            <w:bookmarkStart w:id="10" w:name="_Toc155185860"/>
            <w:bookmarkStart w:id="11" w:name="_Toc109899410"/>
            <w:bookmarkStart w:id="12" w:name="_Toc28359012"/>
            <w:bookmarkStart w:id="13" w:name="_Toc109899829"/>
            <w:bookmarkStart w:id="14" w:name="_Toc35393629"/>
            <w:bookmarkStart w:id="15" w:name="_Toc28359089"/>
            <w:bookmarkStart w:id="16" w:name="_Toc35393798"/>
            <w:r>
              <w:rPr>
                <w:rFonts w:hint="eastAsia" w:ascii="宋体" w:hAnsi="宋体" w:eastAsia="宋体" w:cs="宋体"/>
                <w:color w:val="auto"/>
                <w:sz w:val="24"/>
                <w:szCs w:val="24"/>
                <w:highlight w:val="none"/>
                <w:u w:val="none"/>
              </w:rPr>
              <w:t>项目概况：</w:t>
            </w:r>
            <w:bookmarkEnd w:id="4"/>
            <w:bookmarkEnd w:id="5"/>
            <w:bookmarkEnd w:id="6"/>
          </w:p>
          <w:p w14:paraId="532C9AC3">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塔城地区沙湾市医共体资源共享中心建设项目--麻醉工作站、胸腔镜、儿童肺功、低温等离子灭菌器等（二次）的潜在投标人应在（政采云平台线上）获取招标文件，并于2026年6月2</w:t>
            </w:r>
            <w:r>
              <w:rPr>
                <w:rFonts w:hint="eastAsia" w:cs="宋体"/>
                <w:iCs/>
                <w:color w:val="auto"/>
                <w:sz w:val="24"/>
                <w:szCs w:val="24"/>
                <w:highlight w:val="none"/>
                <w:u w:val="none"/>
                <w:shd w:val="clear" w:color="auto" w:fill="FFFFFF"/>
                <w:lang w:val="en-US" w:eastAsia="zh-CN"/>
              </w:rPr>
              <w:t>9</w:t>
            </w:r>
            <w:r>
              <w:rPr>
                <w:rFonts w:hint="eastAsia" w:cs="宋体"/>
                <w:iCs/>
                <w:color w:val="auto"/>
                <w:sz w:val="24"/>
                <w:szCs w:val="24"/>
                <w:highlight w:val="none"/>
                <w:u w:val="none"/>
                <w:shd w:val="clear" w:color="auto" w:fill="FFFFFF"/>
                <w:lang w:val="hr-HR" w:eastAsia="zh-CN"/>
              </w:rPr>
              <w:t>日1</w:t>
            </w:r>
            <w:r>
              <w:rPr>
                <w:rFonts w:hint="eastAsia" w:cs="宋体"/>
                <w:iCs/>
                <w:color w:val="auto"/>
                <w:sz w:val="24"/>
                <w:szCs w:val="24"/>
                <w:highlight w:val="none"/>
                <w:u w:val="none"/>
                <w:shd w:val="clear" w:color="auto" w:fill="FFFFFF"/>
                <w:lang w:val="en-US" w:eastAsia="zh-CN"/>
              </w:rPr>
              <w:t>1</w:t>
            </w:r>
            <w:r>
              <w:rPr>
                <w:rFonts w:hint="eastAsia" w:cs="宋体"/>
                <w:iCs/>
                <w:color w:val="auto"/>
                <w:sz w:val="24"/>
                <w:szCs w:val="24"/>
                <w:highlight w:val="none"/>
                <w:u w:val="none"/>
                <w:shd w:val="clear" w:color="auto" w:fill="FFFFFF"/>
                <w:lang w:eastAsia="zh-CN"/>
              </w:rPr>
              <w:t>时00分</w:t>
            </w:r>
            <w:r>
              <w:rPr>
                <w:rFonts w:hint="eastAsia" w:ascii="宋体" w:hAnsi="宋体" w:eastAsia="宋体" w:cs="宋体"/>
                <w:iCs/>
                <w:color w:val="auto"/>
                <w:sz w:val="24"/>
                <w:szCs w:val="24"/>
                <w:highlight w:val="none"/>
                <w:u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8BFF3D0">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7" w:name="_Toc13157"/>
      <w:bookmarkStart w:id="18" w:name="_Toc11462"/>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7"/>
      <w:bookmarkEnd w:id="18"/>
    </w:p>
    <w:p w14:paraId="699A4865">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XJTG（GKZB）-2026003（2）</w:t>
      </w:r>
    </w:p>
    <w:p w14:paraId="75E7E625">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val="hr-HR" w:eastAsia="zh-CN"/>
        </w:rPr>
        <w:t>塔城地区沙湾市医共体资源共享中心建设项目--麻醉工作站、胸腔镜、儿童肺功、低温等离子灭菌器等（二次）</w:t>
      </w:r>
    </w:p>
    <w:p w14:paraId="5DAB2C9B">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291E4383">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4070000.00</w:t>
      </w:r>
      <w:r>
        <w:rPr>
          <w:rFonts w:hint="eastAsia" w:ascii="宋体" w:hAnsi="宋体" w:eastAsia="宋体" w:cs="宋体"/>
          <w:i w:val="0"/>
          <w:iCs w:val="0"/>
          <w:color w:val="auto"/>
          <w:sz w:val="24"/>
          <w:szCs w:val="24"/>
          <w:highlight w:val="none"/>
          <w:u w:val="none"/>
          <w:lang w:val="en-US" w:eastAsia="zh-CN"/>
        </w:rPr>
        <w:t>元</w:t>
      </w:r>
    </w:p>
    <w:p w14:paraId="56C27893">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最高限价：2050000.00元,2020000.00元</w:t>
      </w:r>
    </w:p>
    <w:p w14:paraId="5B52911D">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3C5761F7">
      <w:pPr>
        <w:pStyle w:val="38"/>
        <w:pageBreakBefore w:val="0"/>
        <w:shd w:val="clear" w:color="auto" w:fill="auto"/>
        <w:kinsoku/>
        <w:overflowPunct/>
        <w:topLinePunct w:val="0"/>
        <w:autoSpaceDE/>
        <w:autoSpaceDN/>
        <w:bidi w:val="0"/>
        <w:adjustRightInd/>
        <w:spacing w:line="440" w:lineRule="exact"/>
        <w:ind w:left="0" w:leftChars="0" w:firstLine="480" w:firstLineChars="200"/>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标项一</w:t>
      </w:r>
    </w:p>
    <w:p w14:paraId="0145A9C1">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cs="宋体"/>
          <w:i w:val="0"/>
          <w:iCs w:val="0"/>
          <w:color w:val="auto"/>
          <w:sz w:val="24"/>
          <w:szCs w:val="24"/>
          <w:highlight w:val="none"/>
          <w:u w:val="none"/>
          <w:lang w:val="hr-HR" w:eastAsia="zh-CN"/>
        </w:rPr>
        <w:t>：</w:t>
      </w: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塔城地区沙湾市医共体资源共享中心建设项目--麻醉工作站、胸腔镜、儿童肺功、低温等离子灭菌器等（二次）（第一包）</w:t>
      </w:r>
    </w:p>
    <w:p w14:paraId="2B81B427">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6DBA358D">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2050000.00</w:t>
      </w:r>
      <w:r>
        <w:rPr>
          <w:rFonts w:hint="eastAsia" w:ascii="宋体" w:hAnsi="宋体" w:eastAsia="宋体" w:cs="宋体"/>
          <w:i w:val="0"/>
          <w:iCs w:val="0"/>
          <w:color w:val="auto"/>
          <w:sz w:val="24"/>
          <w:szCs w:val="24"/>
          <w:highlight w:val="none"/>
          <w:u w:val="none"/>
          <w:lang w:val="en-US" w:eastAsia="zh-CN"/>
        </w:rPr>
        <w:t>元</w:t>
      </w:r>
    </w:p>
    <w:p w14:paraId="71C21ABD">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单位：批</w:t>
      </w:r>
    </w:p>
    <w:p w14:paraId="05840107">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ascii="宋体" w:hAnsi="宋体" w:eastAsia="宋体" w:cs="宋体"/>
          <w:i w:val="0"/>
          <w:iCs w:val="0"/>
          <w:color w:val="auto"/>
          <w:sz w:val="24"/>
          <w:szCs w:val="24"/>
          <w:highlight w:val="none"/>
          <w:u w:val="none"/>
          <w:lang w:val="en-US" w:eastAsia="zh-CN"/>
        </w:rPr>
        <w:t>详见招标文件</w:t>
      </w:r>
    </w:p>
    <w:p w14:paraId="0A91C8A3">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备注：</w:t>
      </w:r>
    </w:p>
    <w:p w14:paraId="1790E255">
      <w:pPr>
        <w:pStyle w:val="38"/>
        <w:pageBreakBefore w:val="0"/>
        <w:shd w:val="clear" w:color="auto" w:fill="auto"/>
        <w:kinsoku/>
        <w:overflowPunct/>
        <w:topLinePunct w:val="0"/>
        <w:autoSpaceDE/>
        <w:autoSpaceDN/>
        <w:bidi w:val="0"/>
        <w:adjustRightInd/>
        <w:spacing w:line="440" w:lineRule="exact"/>
        <w:ind w:left="0" w:leftChars="0" w:firstLine="480" w:firstLineChars="200"/>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标项二</w:t>
      </w:r>
    </w:p>
    <w:p w14:paraId="757C66FB">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cs="宋体"/>
          <w:i w:val="0"/>
          <w:iCs w:val="0"/>
          <w:color w:val="auto"/>
          <w:sz w:val="24"/>
          <w:szCs w:val="24"/>
          <w:highlight w:val="none"/>
          <w:u w:val="none"/>
          <w:lang w:val="hr-HR" w:eastAsia="zh-CN"/>
        </w:rPr>
        <w:t>：</w:t>
      </w: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塔城地区沙湾市医共体资源共享中心建设项目--麻醉工作站、胸腔镜、儿童肺功、低温等离子灭菌器等（二次）（第二包）</w:t>
      </w:r>
    </w:p>
    <w:p w14:paraId="2AE7BA56">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021C6933">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2020000.00</w:t>
      </w:r>
      <w:r>
        <w:rPr>
          <w:rFonts w:hint="eastAsia" w:ascii="宋体" w:hAnsi="宋体" w:eastAsia="宋体" w:cs="宋体"/>
          <w:i w:val="0"/>
          <w:iCs w:val="0"/>
          <w:color w:val="auto"/>
          <w:sz w:val="24"/>
          <w:szCs w:val="24"/>
          <w:highlight w:val="none"/>
          <w:u w:val="none"/>
          <w:lang w:val="en-US" w:eastAsia="zh-CN"/>
        </w:rPr>
        <w:t>元</w:t>
      </w:r>
    </w:p>
    <w:p w14:paraId="12759682">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4A9EB12F">
      <w:pPr>
        <w:pStyle w:val="38"/>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Cs/>
          <w:color w:val="auto"/>
          <w:sz w:val="24"/>
          <w:szCs w:val="24"/>
          <w:highlight w:val="none"/>
          <w:u w:val="none"/>
          <w:shd w:val="clear" w:color="auto" w:fill="FFFFFF"/>
          <w:lang w:val="hr-HR" w:eastAsia="zh-CN"/>
        </w:rPr>
        <w:t>：</w:t>
      </w:r>
      <w:r>
        <w:rPr>
          <w:rFonts w:hint="eastAsia" w:cs="宋体"/>
          <w:iCs/>
          <w:color w:val="auto"/>
          <w:sz w:val="24"/>
          <w:szCs w:val="24"/>
          <w:highlight w:val="none"/>
          <w:u w:val="none"/>
          <w:shd w:val="clear" w:color="auto" w:fill="FFFFFF"/>
          <w:lang w:val="en-US" w:eastAsia="zh-CN"/>
        </w:rPr>
        <w:t>详见招标文件</w:t>
      </w:r>
    </w:p>
    <w:p w14:paraId="4D0B9C8F">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Cs/>
          <w:color w:val="auto"/>
          <w:sz w:val="24"/>
          <w:szCs w:val="24"/>
          <w:highlight w:val="none"/>
          <w:u w:val="none"/>
          <w:shd w:val="clear" w:color="auto" w:fill="FFFFFF"/>
          <w:lang w:val="en-US" w:eastAsia="zh-CN"/>
        </w:rPr>
      </w:pPr>
      <w:r>
        <w:rPr>
          <w:rFonts w:hint="eastAsia" w:cs="宋体"/>
          <w:iCs/>
          <w:color w:val="auto"/>
          <w:sz w:val="24"/>
          <w:szCs w:val="24"/>
          <w:highlight w:val="none"/>
          <w:u w:val="none"/>
          <w:shd w:val="clear" w:color="auto" w:fill="FFFFFF"/>
          <w:lang w:val="en-US" w:eastAsia="zh-CN"/>
        </w:rPr>
        <w:t>备注：</w:t>
      </w:r>
    </w:p>
    <w:p w14:paraId="6E612909">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hr-HR" w:eastAsia="zh-CN"/>
        </w:rPr>
        <w:t>签订合同后60天内完成货物的交付、安装、培训等工作。</w:t>
      </w:r>
    </w:p>
    <w:p w14:paraId="10930804">
      <w:pPr>
        <w:pStyle w:val="38"/>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1A363FEF">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19" w:name="_Toc109899830"/>
      <w:bookmarkStart w:id="20" w:name="_Toc109899411"/>
      <w:bookmarkStart w:id="21" w:name="_Toc1273"/>
      <w:bookmarkStart w:id="22" w:name="_Toc155185861"/>
      <w:bookmarkStart w:id="23" w:name="_Toc109900249"/>
      <w:bookmarkStart w:id="24" w:name="_Toc163492813"/>
      <w:bookmarkStart w:id="25" w:name="_Toc15913"/>
      <w:bookmarkStart w:id="26" w:name="_Toc140132746"/>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19"/>
      <w:bookmarkEnd w:id="20"/>
      <w:bookmarkEnd w:id="21"/>
      <w:bookmarkEnd w:id="22"/>
      <w:bookmarkEnd w:id="23"/>
      <w:bookmarkEnd w:id="24"/>
      <w:bookmarkEnd w:id="25"/>
      <w:bookmarkEnd w:id="26"/>
    </w:p>
    <w:p w14:paraId="7E911C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i w:val="0"/>
          <w:iCs w:val="0"/>
          <w:color w:val="auto"/>
          <w:sz w:val="24"/>
          <w:szCs w:val="24"/>
          <w:highlight w:val="none"/>
          <w:u w:val="none"/>
          <w:lang w:val="en-US" w:eastAsia="zh-CN"/>
        </w:rPr>
      </w:pPr>
      <w:bookmarkStart w:id="27" w:name="_Toc44583630"/>
      <w:bookmarkStart w:id="28" w:name="_Toc28359014"/>
      <w:bookmarkStart w:id="29" w:name="_Toc35393631"/>
      <w:bookmarkStart w:id="30" w:name="_Toc35393800"/>
      <w:bookmarkStart w:id="31" w:name="_Toc28359091"/>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539ABC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2.</w:t>
      </w:r>
      <w:r>
        <w:rPr>
          <w:rFonts w:hint="eastAsia" w:ascii="宋体" w:hAnsi="宋体" w:eastAsia="宋体" w:cs="宋体"/>
          <w:color w:val="auto"/>
          <w:spacing w:val="-6"/>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并提供加盖公章的网站查询截图（时间为自招标公告发布日期起至开标日期止）</w:t>
      </w:r>
      <w:r>
        <w:rPr>
          <w:rFonts w:hint="eastAsia" w:cs="宋体"/>
          <w:i w:val="0"/>
          <w:iCs w:val="0"/>
          <w:color w:val="auto"/>
          <w:sz w:val="24"/>
          <w:szCs w:val="24"/>
          <w:highlight w:val="none"/>
          <w:u w:val="none"/>
          <w:lang w:val="en-US" w:eastAsia="zh-CN"/>
        </w:rPr>
        <w:t>。</w:t>
      </w:r>
    </w:p>
    <w:p w14:paraId="3F779B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i w:val="0"/>
          <w:iCs w:val="0"/>
          <w:color w:val="auto"/>
          <w:sz w:val="24"/>
          <w:szCs w:val="24"/>
          <w:highlight w:val="none"/>
          <w:u w:val="none"/>
        </w:rPr>
      </w:pPr>
      <w:bookmarkStart w:id="32" w:name="_Hlk89807755"/>
      <w:r>
        <w:rPr>
          <w:rFonts w:hint="eastAsia"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eastAsia="宋体" w:cs="宋体"/>
          <w:i w:val="0"/>
          <w:iCs w:val="0"/>
          <w:color w:val="auto"/>
          <w:sz w:val="24"/>
          <w:szCs w:val="24"/>
          <w:highlight w:val="none"/>
          <w:u w:val="none"/>
          <w:lang w:val="en-US" w:eastAsia="zh-CN"/>
        </w:rPr>
        <w:t>/。</w:t>
      </w:r>
    </w:p>
    <w:p w14:paraId="2FBE90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en-US" w:eastAsia="zh-CN"/>
        </w:rPr>
        <w:t>.本项目的特定资格要求：</w:t>
      </w:r>
      <w:bookmarkEnd w:id="27"/>
      <w:bookmarkEnd w:id="28"/>
      <w:bookmarkEnd w:id="29"/>
      <w:bookmarkEnd w:id="30"/>
      <w:bookmarkEnd w:id="31"/>
      <w:bookmarkEnd w:id="32"/>
      <w:bookmarkStart w:id="33" w:name="_Toc44583633"/>
      <w:bookmarkStart w:id="34" w:name="_Toc109899414"/>
      <w:bookmarkStart w:id="35" w:name="_Toc28359094"/>
      <w:bookmarkStart w:id="36" w:name="_Toc9513"/>
      <w:bookmarkStart w:id="37" w:name="_Toc163492816"/>
      <w:bookmarkStart w:id="38" w:name="_Toc28359017"/>
      <w:bookmarkStart w:id="39" w:name="_Toc109899833"/>
      <w:bookmarkStart w:id="40" w:name="_Toc35393634"/>
      <w:bookmarkStart w:id="41" w:name="_Toc109900252"/>
      <w:bookmarkStart w:id="42" w:name="_Toc155185864"/>
      <w:bookmarkStart w:id="43" w:name="_Toc140132749"/>
      <w:bookmarkStart w:id="44" w:name="_Toc9733"/>
      <w:bookmarkStart w:id="45" w:name="_Toc35393803"/>
      <w:r>
        <w:rPr>
          <w:rFonts w:hint="eastAsia" w:cs="宋体"/>
          <w:i w:val="0"/>
          <w:iCs w:val="0"/>
          <w:color w:val="auto"/>
          <w:sz w:val="24"/>
          <w:szCs w:val="24"/>
          <w:highlight w:val="none"/>
          <w:u w:val="none"/>
          <w:lang w:val="en-US" w:eastAsia="zh-CN"/>
        </w:rPr>
        <w:t>供应商为制造商的须提供《医疗器械生产许可证》及所投产品的《医疗器械产品注册证》；供应商为经销商的须提供包含所投产品相应经营范围的《医疗器械经营许可证》或《医疗器械经营备案凭证》。供应商所投产品非医疗器械的，无需提供。</w:t>
      </w:r>
    </w:p>
    <w:p w14:paraId="26281A09">
      <w:pPr>
        <w:pageBreakBefore w:val="0"/>
        <w:widowControl w:val="0"/>
        <w:shd w:val="clear" w:color="auto" w:fill="auto"/>
        <w:kinsoku/>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2390A3CF">
      <w:pPr>
        <w:pageBreakBefore w:val="0"/>
        <w:widowControl w:val="0"/>
        <w:shd w:val="clear" w:color="auto" w:fill="auto"/>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5</w:t>
      </w:r>
      <w:r>
        <w:rPr>
          <w:rFonts w:hint="eastAsia" w:ascii="宋体" w:hAnsi="宋体" w:eastAsia="宋体" w:cs="宋体"/>
          <w:b w:val="0"/>
          <w:bCs w:val="0"/>
          <w:i w:val="0"/>
          <w:iCs w:val="0"/>
          <w:color w:val="auto"/>
          <w:kern w:val="2"/>
          <w:sz w:val="24"/>
          <w:szCs w:val="24"/>
          <w:highlight w:val="none"/>
          <w:u w:val="none"/>
          <w:lang w:val="en-US" w:eastAsia="zh-CN" w:bidi="ar-SA"/>
        </w:rPr>
        <w:t>日至202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12</w:t>
      </w:r>
      <w:r>
        <w:rPr>
          <w:rFonts w:hint="eastAsia" w:ascii="宋体" w:hAnsi="宋体" w:eastAsia="宋体" w:cs="宋体"/>
          <w:b w:val="0"/>
          <w:bCs w:val="0"/>
          <w:i w:val="0"/>
          <w:iCs w:val="0"/>
          <w:color w:val="auto"/>
          <w:kern w:val="2"/>
          <w:sz w:val="24"/>
          <w:szCs w:val="24"/>
          <w:highlight w:val="none"/>
          <w:u w:val="none"/>
          <w:lang w:val="en-US" w:eastAsia="zh-CN" w:bidi="ar-SA"/>
        </w:rPr>
        <w:t>日，每天上午00:00至14:00，下午14:00至23:59（北京时间，法定节假日除外）</w:t>
      </w:r>
    </w:p>
    <w:p w14:paraId="1B1CF4EC">
      <w:pPr>
        <w:pageBreakBefore w:val="0"/>
        <w:widowControl w:val="0"/>
        <w:shd w:val="clear" w:color="auto" w:fill="auto"/>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744EE5DF">
      <w:pPr>
        <w:pageBreakBefore w:val="0"/>
        <w:widowControl w:val="0"/>
        <w:shd w:val="clear" w:color="auto" w:fill="auto"/>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C34092A">
      <w:pPr>
        <w:pageBreakBefore w:val="0"/>
        <w:widowControl w:val="0"/>
        <w:shd w:val="clear" w:color="auto" w:fill="auto"/>
        <w:kinsoku/>
        <w:overflowPunct/>
        <w:topLinePunct w:val="0"/>
        <w:autoSpaceDE/>
        <w:autoSpaceDN/>
        <w:bidi w:val="0"/>
        <w:adjustRightInd w:val="0"/>
        <w:snapToGrid w:val="0"/>
        <w:spacing w:line="360" w:lineRule="auto"/>
        <w:ind w:left="0" w:firstLine="480" w:firstLineChars="200"/>
        <w:textAlignment w:val="auto"/>
        <w:rPr>
          <w:rFonts w:hint="eastAsia"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w:t>
      </w:r>
      <w:r>
        <w:rPr>
          <w:rFonts w:hint="eastAsia" w:cs="宋体"/>
          <w:b w:val="0"/>
          <w:bCs w:val="0"/>
          <w:i w:val="0"/>
          <w:iCs w:val="0"/>
          <w:color w:val="auto"/>
          <w:kern w:val="2"/>
          <w:sz w:val="24"/>
          <w:szCs w:val="24"/>
          <w:highlight w:val="none"/>
          <w:u w:val="none"/>
          <w:lang w:val="en-US" w:eastAsia="zh-CN" w:bidi="ar-SA"/>
        </w:rPr>
        <w:t>0</w:t>
      </w:r>
    </w:p>
    <w:p w14:paraId="7C93E925">
      <w:pPr>
        <w:pageBreakBefore w:val="0"/>
        <w:widowControl w:val="0"/>
        <w:numPr>
          <w:ilvl w:val="0"/>
          <w:numId w:val="2"/>
        </w:numPr>
        <w:shd w:val="clear" w:color="auto" w:fill="auto"/>
        <w:kinsoku/>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404B1F5C">
      <w:pPr>
        <w:pageBreakBefore w:val="0"/>
        <w:widowControl w:val="0"/>
        <w:numPr>
          <w:ilvl w:val="0"/>
          <w:numId w:val="0"/>
        </w:numPr>
        <w:shd w:val="clear" w:color="auto" w:fill="auto"/>
        <w:kinsoku/>
        <w:overflowPunct/>
        <w:topLinePunct w:val="0"/>
        <w:autoSpaceDE/>
        <w:autoSpaceDN/>
        <w:bidi w:val="0"/>
        <w:adjustRightInd w:val="0"/>
        <w:snapToGrid w:val="0"/>
        <w:spacing w:line="360" w:lineRule="auto"/>
        <w:ind w:left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cs="宋体"/>
          <w:b w:val="0"/>
          <w:bCs w:val="0"/>
          <w:i w:val="0"/>
          <w:iCs w:val="0"/>
          <w:color w:val="auto"/>
          <w:kern w:val="2"/>
          <w:sz w:val="24"/>
          <w:szCs w:val="24"/>
          <w:highlight w:val="none"/>
          <w:u w:val="none"/>
          <w:lang w:val="en-US" w:eastAsia="zh-CN" w:bidi="ar-SA"/>
        </w:rPr>
        <w:t>2026年6月29日11:00</w:t>
      </w:r>
      <w:r>
        <w:rPr>
          <w:rFonts w:hint="eastAsia" w:ascii="宋体" w:hAnsi="宋体" w:eastAsia="宋体" w:cs="宋体"/>
          <w:b w:val="0"/>
          <w:bCs w:val="0"/>
          <w:i w:val="0"/>
          <w:iCs w:val="0"/>
          <w:color w:val="auto"/>
          <w:kern w:val="2"/>
          <w:sz w:val="24"/>
          <w:szCs w:val="24"/>
          <w:highlight w:val="none"/>
          <w:u w:val="none"/>
          <w:lang w:val="en-US" w:eastAsia="zh-CN" w:bidi="ar-SA"/>
        </w:rPr>
        <w:t>（北京时间）</w:t>
      </w:r>
    </w:p>
    <w:p w14:paraId="72CC73CB">
      <w:pPr>
        <w:pageBreakBefore w:val="0"/>
        <w:widowControl w:val="0"/>
        <w:numPr>
          <w:ilvl w:val="0"/>
          <w:numId w:val="0"/>
        </w:numPr>
        <w:shd w:val="clear" w:color="auto" w:fill="auto"/>
        <w:kinsoku/>
        <w:overflowPunct/>
        <w:topLinePunct w:val="0"/>
        <w:autoSpaceDE/>
        <w:autoSpaceDN/>
        <w:bidi w:val="0"/>
        <w:adjustRightInd w:val="0"/>
        <w:snapToGrid w:val="0"/>
        <w:spacing w:line="360" w:lineRule="auto"/>
        <w:ind w:left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68EC8165">
      <w:pPr>
        <w:pageBreakBefore w:val="0"/>
        <w:widowControl w:val="0"/>
        <w:numPr>
          <w:ilvl w:val="0"/>
          <w:numId w:val="0"/>
        </w:numPr>
        <w:shd w:val="clear" w:color="auto" w:fill="auto"/>
        <w:kinsoku/>
        <w:overflowPunct/>
        <w:topLinePunct w:val="0"/>
        <w:autoSpaceDE/>
        <w:autoSpaceDN/>
        <w:bidi w:val="0"/>
        <w:adjustRightInd w:val="0"/>
        <w:snapToGrid w:val="0"/>
        <w:spacing w:line="360" w:lineRule="auto"/>
        <w:ind w:left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cs="宋体"/>
          <w:b w:val="0"/>
          <w:bCs w:val="0"/>
          <w:i w:val="0"/>
          <w:iCs w:val="0"/>
          <w:color w:val="auto"/>
          <w:kern w:val="2"/>
          <w:sz w:val="24"/>
          <w:szCs w:val="24"/>
          <w:highlight w:val="none"/>
          <w:u w:val="none"/>
          <w:lang w:val="en-US" w:eastAsia="zh-CN" w:bidi="ar-SA"/>
        </w:rPr>
        <w:t>2026年6月29日11:00</w:t>
      </w:r>
      <w:r>
        <w:rPr>
          <w:rFonts w:hint="eastAsia" w:ascii="宋体" w:hAnsi="宋体" w:eastAsia="宋体" w:cs="宋体"/>
          <w:b w:val="0"/>
          <w:bCs w:val="0"/>
          <w:i w:val="0"/>
          <w:iCs w:val="0"/>
          <w:color w:val="auto"/>
          <w:kern w:val="2"/>
          <w:sz w:val="24"/>
          <w:szCs w:val="24"/>
          <w:highlight w:val="none"/>
          <w:u w:val="none"/>
          <w:lang w:val="en-US" w:eastAsia="zh-CN" w:bidi="ar-SA"/>
        </w:rPr>
        <w:t>（北京时间）</w:t>
      </w:r>
    </w:p>
    <w:p w14:paraId="546D647D">
      <w:pPr>
        <w:pageBreakBefore w:val="0"/>
        <w:widowControl w:val="0"/>
        <w:numPr>
          <w:ilvl w:val="0"/>
          <w:numId w:val="0"/>
        </w:numPr>
        <w:shd w:val="clear" w:color="auto" w:fill="auto"/>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24547FDE">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3"/>
      <w:bookmarkEnd w:id="34"/>
      <w:bookmarkEnd w:id="35"/>
      <w:bookmarkEnd w:id="36"/>
      <w:bookmarkEnd w:id="37"/>
      <w:bookmarkEnd w:id="38"/>
      <w:bookmarkEnd w:id="39"/>
      <w:bookmarkEnd w:id="40"/>
      <w:bookmarkEnd w:id="41"/>
      <w:bookmarkEnd w:id="42"/>
      <w:bookmarkEnd w:id="43"/>
      <w:bookmarkEnd w:id="44"/>
      <w:bookmarkEnd w:id="45"/>
    </w:p>
    <w:p w14:paraId="64781246">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6" w:name="_Toc163492817"/>
      <w:bookmarkStart w:id="47" w:name="_Toc44583634"/>
      <w:bookmarkStart w:id="48" w:name="_Toc35393635"/>
      <w:bookmarkStart w:id="49" w:name="_Toc155185865"/>
      <w:bookmarkStart w:id="50" w:name="_Toc109900253"/>
      <w:bookmarkStart w:id="51" w:name="_Toc140132750"/>
      <w:bookmarkStart w:id="52" w:name="_Toc109899415"/>
      <w:bookmarkStart w:id="53" w:name="_Toc35393804"/>
      <w:bookmarkStart w:id="54" w:name="_Toc109899834"/>
    </w:p>
    <w:p w14:paraId="19B9FF96">
      <w:pPr>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Chars="200"/>
        <w:jc w:val="both"/>
        <w:textAlignment w:val="auto"/>
        <w:outlineLvl w:val="9"/>
        <w:rPr>
          <w:rStyle w:val="35"/>
          <w:rFonts w:hint="eastAsia" w:ascii="宋体" w:hAnsi="宋体" w:eastAsia="宋体" w:cs="宋体"/>
          <w:color w:val="auto"/>
          <w:sz w:val="24"/>
          <w:szCs w:val="24"/>
          <w:highlight w:val="none"/>
          <w:u w:val="none"/>
          <w:lang w:val="hr-HR" w:eastAsia="zh-CN"/>
        </w:rPr>
      </w:pPr>
      <w:bookmarkStart w:id="55" w:name="_Toc6777"/>
      <w:bookmarkStart w:id="56" w:name="_Toc11867"/>
      <w:r>
        <w:rPr>
          <w:rStyle w:val="35"/>
          <w:rFonts w:hint="eastAsia" w:cs="宋体"/>
          <w:color w:val="auto"/>
          <w:sz w:val="24"/>
          <w:szCs w:val="24"/>
          <w:highlight w:val="none"/>
          <w:u w:val="none"/>
          <w:lang w:val="en-US" w:eastAsia="zh-CN"/>
        </w:rPr>
        <w:t>六、</w:t>
      </w:r>
      <w:r>
        <w:rPr>
          <w:rStyle w:val="35"/>
          <w:rFonts w:hint="eastAsia" w:ascii="宋体" w:hAnsi="宋体" w:eastAsia="宋体" w:cs="宋体"/>
          <w:color w:val="auto"/>
          <w:sz w:val="24"/>
          <w:szCs w:val="24"/>
          <w:highlight w:val="none"/>
          <w:u w:val="none"/>
          <w:lang w:val="hr-HR" w:eastAsia="zh-CN"/>
        </w:rPr>
        <w:t>其他补充事宜</w:t>
      </w:r>
      <w:bookmarkEnd w:id="46"/>
      <w:bookmarkEnd w:id="47"/>
      <w:bookmarkEnd w:id="48"/>
      <w:bookmarkEnd w:id="49"/>
      <w:bookmarkEnd w:id="50"/>
      <w:bookmarkEnd w:id="51"/>
      <w:bookmarkEnd w:id="52"/>
      <w:bookmarkEnd w:id="53"/>
      <w:bookmarkEnd w:id="54"/>
      <w:bookmarkEnd w:id="55"/>
      <w:bookmarkEnd w:id="56"/>
      <w:bookmarkStart w:id="57" w:name="_Toc1462"/>
      <w:bookmarkStart w:id="58" w:name="_Toc12646"/>
    </w:p>
    <w:p w14:paraId="584CC891">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F5FCA5A">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2.本项目实行网上投标，采用电子投标文件(供应商须使用CA加密设备通过政采云电子投标客户端制作投标文件)。若供应商参与投标，自行承担投标一切费用。</w:t>
      </w:r>
    </w:p>
    <w:p w14:paraId="78DAF5CD">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7AA98C7F">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191046B">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5.供应商在开标时须使用制作加密电子投标文件所使用的CA锁及电脑，电脑须提前配置好浏览器（建议使用谷歌浏览器），以便开标时解锁。</w:t>
      </w:r>
    </w:p>
    <w:p w14:paraId="42786EC0">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7DB9FA9C">
      <w:pPr>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729DAE9">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0" w:leftChars="0" w:firstLine="482" w:firstLineChars="20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cs="宋体"/>
          <w:b/>
          <w:bCs/>
          <w:i w:val="0"/>
          <w:iCs w:val="0"/>
          <w:color w:val="auto"/>
          <w:kern w:val="2"/>
          <w:sz w:val="24"/>
          <w:szCs w:val="24"/>
          <w:highlight w:val="none"/>
          <w:u w:val="none"/>
          <w:lang w:val="en-US" w:eastAsia="zh-CN" w:bidi="ar-SA"/>
        </w:rPr>
        <w:t>七</w:t>
      </w:r>
      <w:r>
        <w:rPr>
          <w:rFonts w:hint="eastAsia" w:ascii="宋体" w:hAnsi="宋体" w:eastAsia="宋体" w:cs="宋体"/>
          <w:b/>
          <w:bCs/>
          <w:i w:val="0"/>
          <w:iCs w:val="0"/>
          <w:color w:val="auto"/>
          <w:kern w:val="2"/>
          <w:sz w:val="24"/>
          <w:szCs w:val="24"/>
          <w:highlight w:val="none"/>
          <w:u w:val="none"/>
          <w:lang w:val="en-US" w:eastAsia="zh-CN" w:bidi="ar-SA"/>
        </w:rPr>
        <w:t>、</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7"/>
      <w:bookmarkEnd w:id="58"/>
    </w:p>
    <w:p w14:paraId="3651A3A3">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rPr>
      </w:pPr>
      <w:bookmarkStart w:id="59" w:name="_Toc35393806"/>
      <w:bookmarkStart w:id="60" w:name="_Toc28359096"/>
      <w:bookmarkStart w:id="61" w:name="_Toc28359019"/>
      <w:bookmarkStart w:id="62" w:name="_Toc35393637"/>
      <w:r>
        <w:rPr>
          <w:rFonts w:hint="eastAsia" w:ascii="宋体" w:hAnsi="宋体" w:eastAsia="宋体" w:cs="宋体"/>
          <w:color w:val="auto"/>
          <w:sz w:val="24"/>
          <w:szCs w:val="24"/>
          <w:highlight w:val="none"/>
          <w:u w:val="none"/>
        </w:rPr>
        <w:t>1.采购人信息</w:t>
      </w:r>
      <w:bookmarkEnd w:id="59"/>
      <w:bookmarkEnd w:id="60"/>
      <w:bookmarkEnd w:id="61"/>
      <w:bookmarkEnd w:id="62"/>
    </w:p>
    <w:p w14:paraId="2E0A0436">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cs="宋体"/>
          <w:color w:val="auto"/>
          <w:sz w:val="24"/>
          <w:szCs w:val="24"/>
          <w:highlight w:val="none"/>
          <w:u w:val="none"/>
          <w:lang w:eastAsia="zh-CN"/>
        </w:rPr>
        <w:t>沙湾市人民医院</w:t>
      </w:r>
    </w:p>
    <w:p w14:paraId="55A63AB9">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color="auto"/>
          <w:lang w:eastAsia="zh-CN"/>
        </w:rPr>
        <w:t>塔城地区沙湾市世纪大道南路62号</w:t>
      </w:r>
    </w:p>
    <w:p w14:paraId="557D7902">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w:t>
      </w:r>
      <w:r>
        <w:rPr>
          <w:rFonts w:hint="eastAsia" w:asciiTheme="minorEastAsia" w:hAnsiTheme="minorEastAsia" w:eastAsiaTheme="minorEastAsia" w:cstheme="minorEastAsia"/>
          <w:color w:val="auto"/>
          <w:sz w:val="24"/>
          <w:szCs w:val="24"/>
          <w:highlight w:val="none"/>
          <w:u w:val="none" w:color="auto"/>
          <w:lang w:eastAsia="zh-CN"/>
        </w:rPr>
        <w:t>韩燕</w:t>
      </w:r>
    </w:p>
    <w:p w14:paraId="73BBDED9">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bookmarkStart w:id="63" w:name="_Hlk46775675"/>
      <w:r>
        <w:rPr>
          <w:rFonts w:hint="eastAsia" w:asciiTheme="minorEastAsia" w:hAnsiTheme="minorEastAsia" w:eastAsiaTheme="minorEastAsia" w:cstheme="minorEastAsia"/>
          <w:color w:val="auto"/>
          <w:sz w:val="24"/>
          <w:szCs w:val="24"/>
          <w:highlight w:val="none"/>
          <w:u w:val="none" w:color="auto"/>
          <w:lang w:val="en-US" w:eastAsia="zh-CN"/>
        </w:rPr>
        <w:t>15909935111</w:t>
      </w:r>
    </w:p>
    <w:bookmarkEnd w:id="63"/>
    <w:p w14:paraId="715F4C78">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51E89691">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w:t>
      </w:r>
      <w:r>
        <w:rPr>
          <w:rFonts w:hint="eastAsia" w:cs="宋体"/>
          <w:color w:val="auto"/>
          <w:sz w:val="24"/>
          <w:szCs w:val="24"/>
          <w:highlight w:val="none"/>
          <w:u w:val="none"/>
          <w:lang w:val="en-US" w:eastAsia="zh-CN"/>
        </w:rPr>
        <w:t>新疆唐谷项目管理有限公司</w:t>
      </w:r>
    </w:p>
    <w:p w14:paraId="22BFF19C">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cs="宋体"/>
          <w:color w:val="auto"/>
          <w:spacing w:val="0"/>
          <w:position w:val="0"/>
          <w:sz w:val="24"/>
          <w:szCs w:val="24"/>
          <w:highlight w:val="none"/>
          <w:u w:val="none"/>
          <w:lang w:eastAsia="zh-CN"/>
        </w:rPr>
        <w:t>新疆库尔勒市塔指东路成功商厦15楼</w:t>
      </w:r>
    </w:p>
    <w:p w14:paraId="0C865048">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15022996296</w:t>
      </w:r>
    </w:p>
    <w:p w14:paraId="65748356">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6292F4D6">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cs="宋体"/>
          <w:color w:val="auto"/>
          <w:spacing w:val="0"/>
          <w:position w:val="0"/>
          <w:sz w:val="24"/>
          <w:szCs w:val="24"/>
          <w:highlight w:val="non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pacing w:val="0"/>
          <w:position w:val="0"/>
          <w:sz w:val="24"/>
          <w:szCs w:val="24"/>
          <w:highlight w:val="none"/>
          <w:lang w:val="en-US" w:eastAsia="zh-CN"/>
        </w:rPr>
        <w:t>孔璐瑶</w:t>
      </w:r>
    </w:p>
    <w:p w14:paraId="03A6266F">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color w:val="auto"/>
          <w:spacing w:val="0"/>
          <w:position w:val="0"/>
          <w:sz w:val="24"/>
          <w:szCs w:val="24"/>
          <w:highlight w:val="none"/>
          <w:lang w:val="en-US" w:eastAsia="zh-CN"/>
        </w:rPr>
        <w:t>联系电话：15022996296</w:t>
      </w:r>
    </w:p>
    <w:p w14:paraId="33CC48EF">
      <w:pPr>
        <w:rPr>
          <w:rFonts w:hint="eastAsia" w:ascii="宋体" w:hAnsi="宋体" w:eastAsia="宋体" w:cs="宋体"/>
          <w:bCs/>
          <w:color w:val="auto"/>
          <w:sz w:val="36"/>
          <w:szCs w:val="36"/>
          <w:highlight w:val="none"/>
        </w:rPr>
      </w:pPr>
      <w:bookmarkStart w:id="64" w:name="_Toc6667"/>
      <w:bookmarkStart w:id="65" w:name="_Toc4621"/>
      <w:bookmarkStart w:id="66" w:name="_Toc155185867"/>
      <w:r>
        <w:rPr>
          <w:rFonts w:hint="eastAsia" w:ascii="宋体" w:hAnsi="宋体" w:eastAsia="宋体" w:cs="宋体"/>
          <w:bCs/>
          <w:color w:val="auto"/>
          <w:sz w:val="36"/>
          <w:szCs w:val="36"/>
          <w:highlight w:val="none"/>
        </w:rPr>
        <w:br w:type="page"/>
      </w:r>
    </w:p>
    <w:p w14:paraId="4D738F9A">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第二章 投标人须知</w:t>
      </w:r>
      <w:bookmarkEnd w:id="64"/>
      <w:bookmarkEnd w:id="65"/>
      <w:bookmarkEnd w:id="66"/>
    </w:p>
    <w:bookmarkEnd w:id="3"/>
    <w:p w14:paraId="7C52F161">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7" w:name="_Toc6574"/>
      <w:bookmarkStart w:id="68" w:name="_Toc155185868"/>
      <w:r>
        <w:rPr>
          <w:rFonts w:hint="eastAsia" w:ascii="宋体" w:hAnsi="宋体" w:eastAsia="宋体" w:cs="宋体"/>
          <w:color w:val="auto"/>
          <w:sz w:val="24"/>
          <w:szCs w:val="24"/>
          <w:highlight w:val="none"/>
        </w:rPr>
        <w:t>一、投标人须知前附表</w:t>
      </w:r>
      <w:bookmarkEnd w:id="67"/>
      <w:bookmarkEnd w:id="68"/>
    </w:p>
    <w:p w14:paraId="1997C1B0">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3"/>
        <w:tblW w:w="98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7100"/>
      </w:tblGrid>
      <w:tr w14:paraId="5A6A5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vAlign w:val="center"/>
          </w:tcPr>
          <w:p w14:paraId="4D28370A">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vAlign w:val="center"/>
          </w:tcPr>
          <w:p w14:paraId="3BFB39B6">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100" w:type="dxa"/>
            <w:tcBorders>
              <w:top w:val="single" w:color="auto" w:sz="4" w:space="0"/>
              <w:left w:val="single" w:color="auto" w:sz="4" w:space="0"/>
              <w:bottom w:val="single" w:color="auto" w:sz="4" w:space="0"/>
              <w:right w:val="single" w:color="auto" w:sz="4" w:space="0"/>
            </w:tcBorders>
            <w:shd w:val="clear" w:color="auto" w:fill="D8D8D8"/>
            <w:vAlign w:val="center"/>
          </w:tcPr>
          <w:p w14:paraId="2CCBF8A2">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25B3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Merge w:val="restart"/>
            <w:vAlign w:val="center"/>
          </w:tcPr>
          <w:p w14:paraId="1B7DFBD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38" w:type="dxa"/>
            <w:vAlign w:val="center"/>
          </w:tcPr>
          <w:p w14:paraId="706879E6">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100" w:type="dxa"/>
            <w:vAlign w:val="center"/>
          </w:tcPr>
          <w:p w14:paraId="4764502F">
            <w:pPr>
              <w:pStyle w:val="39"/>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w:t>
            </w:r>
          </w:p>
        </w:tc>
      </w:tr>
      <w:tr w14:paraId="666EA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Merge w:val="continue"/>
            <w:vAlign w:val="center"/>
          </w:tcPr>
          <w:p w14:paraId="06677928">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p>
        </w:tc>
        <w:tc>
          <w:tcPr>
            <w:tcW w:w="1738" w:type="dxa"/>
            <w:vAlign w:val="center"/>
          </w:tcPr>
          <w:p w14:paraId="76BFC074">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标项名称</w:t>
            </w:r>
          </w:p>
        </w:tc>
        <w:tc>
          <w:tcPr>
            <w:tcW w:w="7100" w:type="dxa"/>
            <w:vAlign w:val="center"/>
          </w:tcPr>
          <w:p w14:paraId="54540DBB">
            <w:pPr>
              <w:pStyle w:val="38"/>
              <w:pageBreakBefore w:val="0"/>
              <w:shd w:val="clear" w:color="auto" w:fill="auto"/>
              <w:kinsoku/>
              <w:overflowPunct/>
              <w:topLinePunct w:val="0"/>
              <w:autoSpaceDE/>
              <w:autoSpaceDN/>
              <w:bidi w:val="0"/>
              <w:adjustRightInd/>
              <w:spacing w:line="440" w:lineRule="exact"/>
              <w:ind w:left="0" w:leftChars="0" w:firstLine="0" w:firstLineChars="0"/>
              <w:rPr>
                <w:rFonts w:hint="default" w:cs="宋体"/>
                <w:iCs/>
                <w:color w:val="auto"/>
                <w:sz w:val="24"/>
                <w:szCs w:val="24"/>
                <w:highlight w:val="none"/>
                <w:u w:val="none"/>
                <w:shd w:val="clear" w:color="auto" w:fill="FFFFFF"/>
                <w:lang w:val="en-US" w:eastAsia="zh-CN"/>
              </w:rPr>
            </w:pPr>
            <w:r>
              <w:rPr>
                <w:rFonts w:hint="eastAsia" w:cs="宋体"/>
                <w:i w:val="0"/>
                <w:iCs w:val="0"/>
                <w:color w:val="auto"/>
                <w:sz w:val="24"/>
                <w:szCs w:val="24"/>
                <w:highlight w:val="none"/>
                <w:u w:val="none"/>
                <w:lang w:val="en-US" w:eastAsia="zh-CN"/>
              </w:rPr>
              <w:t>标项一：</w:t>
            </w: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塔城地区沙湾市医共体资源共享中心建设项目--麻醉工作站、胸腔镜、儿童肺功、低温等离子灭菌器等（二次）（第一包）</w:t>
            </w:r>
          </w:p>
          <w:p w14:paraId="27C1DEC4">
            <w:pPr>
              <w:pStyle w:val="38"/>
              <w:pageBreakBefore w:val="0"/>
              <w:shd w:val="clear" w:color="auto" w:fill="auto"/>
              <w:kinsoku/>
              <w:overflowPunct/>
              <w:topLinePunct w:val="0"/>
              <w:autoSpaceDE/>
              <w:autoSpaceDN/>
              <w:bidi w:val="0"/>
              <w:adjustRightInd/>
              <w:spacing w:line="440" w:lineRule="exact"/>
              <w:ind w:left="0" w:leftChars="0" w:firstLine="0" w:firstLineChars="0"/>
              <w:rPr>
                <w:rFonts w:hint="eastAsia" w:cs="宋体"/>
                <w:iCs/>
                <w:color w:val="auto"/>
                <w:sz w:val="24"/>
                <w:szCs w:val="24"/>
                <w:highlight w:val="none"/>
                <w:u w:val="none"/>
                <w:shd w:val="clear" w:color="auto" w:fill="FFFFFF"/>
                <w:lang w:val="hr-HR" w:eastAsia="zh-CN"/>
              </w:rPr>
            </w:pPr>
            <w:r>
              <w:rPr>
                <w:rFonts w:hint="eastAsia" w:cs="宋体"/>
                <w:i w:val="0"/>
                <w:iCs w:val="0"/>
                <w:color w:val="auto"/>
                <w:sz w:val="24"/>
                <w:szCs w:val="24"/>
                <w:highlight w:val="none"/>
                <w:u w:val="none"/>
                <w:lang w:val="en-US" w:eastAsia="zh-CN"/>
              </w:rPr>
              <w:t>标项二：</w:t>
            </w:r>
            <w:r>
              <w:rPr>
                <w:rFonts w:hint="eastAsia" w:cs="宋体"/>
                <w:iCs/>
                <w:color w:val="auto"/>
                <w:sz w:val="24"/>
                <w:szCs w:val="24"/>
                <w:highlight w:val="none"/>
                <w:u w:val="none"/>
                <w:shd w:val="clear" w:color="auto" w:fill="FFFFFF"/>
                <w:lang w:val="hr-HR" w:eastAsia="zh-CN"/>
              </w:rPr>
              <w:t>塔城地区沙湾市医共体资源共享中心建设项目--麻醉工作站、胸腔镜、儿童肺功、低温等离子灭菌器等（二次）（第二包）</w:t>
            </w:r>
          </w:p>
        </w:tc>
      </w:tr>
      <w:tr w14:paraId="54C3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9AB198">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738" w:type="dxa"/>
            <w:vAlign w:val="center"/>
          </w:tcPr>
          <w:p w14:paraId="4799253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100" w:type="dxa"/>
            <w:vAlign w:val="center"/>
          </w:tcPr>
          <w:p w14:paraId="5C511CD3">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cs="宋体"/>
                <w:color w:val="auto"/>
                <w:spacing w:val="0"/>
                <w:position w:val="0"/>
                <w:sz w:val="24"/>
                <w:szCs w:val="24"/>
                <w:highlight w:val="none"/>
                <w:u w:val="none"/>
                <w:lang w:eastAsia="zh-CN"/>
              </w:rPr>
              <w:t>沙湾市人民医院</w:t>
            </w:r>
          </w:p>
          <w:p w14:paraId="26BCFD56">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Theme="minorEastAsia" w:hAnsiTheme="minorEastAsia" w:eastAsiaTheme="minorEastAsia" w:cstheme="minorEastAsia"/>
                <w:color w:val="auto"/>
                <w:sz w:val="24"/>
                <w:szCs w:val="24"/>
                <w:highlight w:val="none"/>
                <w:u w:val="none" w:color="auto"/>
                <w:lang w:eastAsia="zh-CN"/>
              </w:rPr>
              <w:t>塔城地区沙湾市世纪大道南路62号</w:t>
            </w:r>
          </w:p>
          <w:p w14:paraId="22C302DC">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none" w:color="auto"/>
                <w:lang w:eastAsia="zh-CN"/>
              </w:rPr>
              <w:t>韩燕</w:t>
            </w:r>
          </w:p>
          <w:p w14:paraId="55B7A095">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Theme="minorEastAsia" w:hAnsiTheme="minorEastAsia" w:eastAsiaTheme="minorEastAsia" w:cstheme="minorEastAsia"/>
                <w:color w:val="auto"/>
                <w:sz w:val="24"/>
                <w:szCs w:val="24"/>
                <w:highlight w:val="none"/>
                <w:u w:val="none" w:color="auto"/>
                <w:lang w:val="en-US" w:eastAsia="zh-CN"/>
              </w:rPr>
              <w:t>15909935111</w:t>
            </w:r>
          </w:p>
        </w:tc>
      </w:tr>
      <w:tr w14:paraId="76E6B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214291A3">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738" w:type="dxa"/>
            <w:vAlign w:val="center"/>
          </w:tcPr>
          <w:p w14:paraId="7D44037D">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100" w:type="dxa"/>
            <w:vAlign w:val="center"/>
          </w:tcPr>
          <w:p w14:paraId="3F904C27">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采购代理机构名称：</w:t>
            </w:r>
            <w:r>
              <w:rPr>
                <w:rFonts w:hint="eastAsia" w:cs="宋体"/>
                <w:color w:val="auto"/>
                <w:spacing w:val="0"/>
                <w:position w:val="0"/>
                <w:sz w:val="24"/>
                <w:szCs w:val="24"/>
                <w:highlight w:val="none"/>
                <w:u w:val="none"/>
                <w:lang w:eastAsia="zh-CN"/>
              </w:rPr>
              <w:t>新疆唐谷项目管理有限公司</w:t>
            </w:r>
          </w:p>
          <w:p w14:paraId="0746874E">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w:t>
            </w:r>
            <w:r>
              <w:rPr>
                <w:rFonts w:hint="eastAsia" w:cs="宋体"/>
                <w:color w:val="auto"/>
                <w:spacing w:val="0"/>
                <w:position w:val="0"/>
                <w:sz w:val="24"/>
                <w:szCs w:val="24"/>
                <w:highlight w:val="none"/>
                <w:lang w:val="en-US" w:eastAsia="zh-CN"/>
              </w:rPr>
              <w:t>孔璐瑶</w:t>
            </w:r>
          </w:p>
          <w:p w14:paraId="12BF8713">
            <w:pPr>
              <w:pStyle w:val="20"/>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w:t>
            </w:r>
            <w:r>
              <w:rPr>
                <w:rFonts w:hint="eastAsia" w:cs="宋体"/>
                <w:color w:val="auto"/>
                <w:spacing w:val="0"/>
                <w:position w:val="0"/>
                <w:sz w:val="24"/>
                <w:szCs w:val="24"/>
                <w:highlight w:val="none"/>
                <w:lang w:val="en-US" w:eastAsia="zh-CN"/>
              </w:rPr>
              <w:t>15022996296</w:t>
            </w:r>
          </w:p>
          <w:p w14:paraId="384D4BCD">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地址：</w:t>
            </w:r>
            <w:r>
              <w:rPr>
                <w:rFonts w:hint="eastAsia" w:cs="宋体"/>
                <w:color w:val="auto"/>
                <w:spacing w:val="0"/>
                <w:position w:val="0"/>
                <w:sz w:val="24"/>
                <w:szCs w:val="24"/>
                <w:highlight w:val="none"/>
                <w:u w:val="none"/>
                <w:lang w:eastAsia="zh-CN"/>
              </w:rPr>
              <w:t>新疆库尔勒市塔指东路成功商厦15楼</w:t>
            </w:r>
          </w:p>
        </w:tc>
      </w:tr>
      <w:tr w14:paraId="5942B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461AD49">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38" w:type="dxa"/>
            <w:vAlign w:val="center"/>
          </w:tcPr>
          <w:p w14:paraId="22EE0BED">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100" w:type="dxa"/>
            <w:vAlign w:val="center"/>
          </w:tcPr>
          <w:p w14:paraId="329CC43F">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060A5ACA">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78FDD3BD">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402BB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5613795">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2.7</w:t>
            </w:r>
          </w:p>
        </w:tc>
        <w:tc>
          <w:tcPr>
            <w:tcW w:w="1738" w:type="dxa"/>
            <w:vAlign w:val="center"/>
          </w:tcPr>
          <w:p w14:paraId="0D796F2D">
            <w:pPr>
              <w:pageBreakBefore w:val="0"/>
              <w:widowControl/>
              <w:kinsoku/>
              <w:overflowPunct/>
              <w:topLinePunct w:val="0"/>
              <w:bidi w:val="0"/>
              <w:spacing w:line="440" w:lineRule="exact"/>
              <w:ind w:left="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付款方式</w:t>
            </w:r>
          </w:p>
        </w:tc>
        <w:tc>
          <w:tcPr>
            <w:tcW w:w="7100" w:type="dxa"/>
            <w:vAlign w:val="center"/>
          </w:tcPr>
          <w:p w14:paraId="52DBC113">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签订合同后甲方支付合同价款的40%，货到后甲方支付合同价款的30%，验收合格后甲方支付合同价款的30%。</w:t>
            </w:r>
          </w:p>
        </w:tc>
      </w:tr>
      <w:tr w14:paraId="35BD0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2A7CE0DC">
            <w:pPr>
              <w:pStyle w:val="39"/>
              <w:pageBreakBefore w:val="0"/>
              <w:kinsoku/>
              <w:overflowPunct/>
              <w:topLinePunct w:val="0"/>
              <w:bidi w:val="0"/>
              <w:spacing w:line="440" w:lineRule="exact"/>
              <w:ind w:left="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2.8</w:t>
            </w:r>
          </w:p>
        </w:tc>
        <w:tc>
          <w:tcPr>
            <w:tcW w:w="1738" w:type="dxa"/>
            <w:vAlign w:val="center"/>
          </w:tcPr>
          <w:p w14:paraId="67DC51EF">
            <w:pPr>
              <w:pageBreakBefore w:val="0"/>
              <w:widowControl/>
              <w:kinsoku/>
              <w:overflowPunct/>
              <w:topLinePunct w:val="0"/>
              <w:bidi w:val="0"/>
              <w:spacing w:line="440" w:lineRule="exact"/>
              <w:ind w:left="0" w:firstLine="0" w:firstLineChars="0"/>
              <w:jc w:val="center"/>
              <w:textAlignment w:val="auto"/>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质保期限</w:t>
            </w:r>
          </w:p>
        </w:tc>
        <w:tc>
          <w:tcPr>
            <w:tcW w:w="7100" w:type="dxa"/>
            <w:vAlign w:val="center"/>
          </w:tcPr>
          <w:p w14:paraId="3EBA40C3">
            <w:pPr>
              <w:pageBreakBefore w:val="0"/>
              <w:widowControl/>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3年</w:t>
            </w:r>
            <w:bookmarkStart w:id="593" w:name="_GoBack"/>
            <w:bookmarkEnd w:id="593"/>
          </w:p>
        </w:tc>
      </w:tr>
      <w:tr w14:paraId="78605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3ED03C8">
            <w:pPr>
              <w:pStyle w:val="39"/>
              <w:pageBreakBefore w:val="0"/>
              <w:kinsoku/>
              <w:overflowPunct/>
              <w:topLinePunct w:val="0"/>
              <w:bidi w:val="0"/>
              <w:spacing w:line="440" w:lineRule="exact"/>
              <w:ind w:left="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2.9</w:t>
            </w:r>
          </w:p>
        </w:tc>
        <w:tc>
          <w:tcPr>
            <w:tcW w:w="1738" w:type="dxa"/>
            <w:vAlign w:val="center"/>
          </w:tcPr>
          <w:p w14:paraId="039E4D1C">
            <w:pPr>
              <w:pageBreakBefore w:val="0"/>
              <w:widowControl/>
              <w:kinsoku/>
              <w:overflowPunct/>
              <w:topLinePunct w:val="0"/>
              <w:bidi w:val="0"/>
              <w:spacing w:line="440" w:lineRule="exact"/>
              <w:ind w:left="0" w:firstLine="0" w:firstLineChars="0"/>
              <w:jc w:val="center"/>
              <w:textAlignment w:val="auto"/>
              <w:rPr>
                <w:rFonts w:hint="eastAsia" w:cs="宋体"/>
                <w:color w:val="auto"/>
                <w:kern w:val="0"/>
                <w:sz w:val="24"/>
                <w:szCs w:val="24"/>
                <w:highlight w:val="none"/>
                <w:lang w:val="en-US" w:eastAsia="zh-CN"/>
              </w:rPr>
            </w:pPr>
            <w:r>
              <w:rPr>
                <w:rFonts w:hint="eastAsia" w:ascii="宋体" w:hAnsi="宋体" w:eastAsia="宋体" w:cs="宋体"/>
                <w:i w:val="0"/>
                <w:iCs w:val="0"/>
                <w:color w:val="auto"/>
                <w:sz w:val="24"/>
                <w:szCs w:val="24"/>
                <w:highlight w:val="none"/>
                <w:u w:val="none"/>
                <w:lang w:val="hr-HR"/>
              </w:rPr>
              <w:t>合同履约期限</w:t>
            </w:r>
          </w:p>
        </w:tc>
        <w:tc>
          <w:tcPr>
            <w:tcW w:w="7100" w:type="dxa"/>
            <w:vAlign w:val="center"/>
          </w:tcPr>
          <w:p w14:paraId="6E0F62FF">
            <w:pPr>
              <w:pageBreakBefore w:val="0"/>
              <w:widowControl/>
              <w:kinsoku/>
              <w:overflowPunct/>
              <w:topLinePunct w:val="0"/>
              <w:bidi w:val="0"/>
              <w:spacing w:line="440" w:lineRule="exact"/>
              <w:ind w:left="0" w:firstLine="0" w:firstLineChars="0"/>
              <w:textAlignment w:val="auto"/>
              <w:rPr>
                <w:rFonts w:hint="eastAsia" w:cs="宋体"/>
                <w:color w:val="auto"/>
                <w:sz w:val="24"/>
                <w:szCs w:val="24"/>
                <w:highlight w:val="none"/>
                <w:lang w:val="en-US" w:eastAsia="zh-CN"/>
              </w:rPr>
            </w:pPr>
            <w:r>
              <w:rPr>
                <w:rFonts w:hint="eastAsia" w:cs="宋体"/>
                <w:i w:val="0"/>
                <w:iCs w:val="0"/>
                <w:color w:val="auto"/>
                <w:sz w:val="24"/>
                <w:szCs w:val="24"/>
                <w:highlight w:val="none"/>
                <w:u w:val="none"/>
                <w:lang w:val="hr-HR" w:eastAsia="zh-CN"/>
              </w:rPr>
              <w:t>签订合同后60天内完成货物的交付、安装、培训等工作</w:t>
            </w:r>
          </w:p>
        </w:tc>
      </w:tr>
      <w:tr w14:paraId="386F9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1A4F092">
            <w:pPr>
              <w:pStyle w:val="39"/>
              <w:spacing w:line="420" w:lineRule="exact"/>
              <w:jc w:val="center"/>
              <w:rPr>
                <w:rFonts w:hint="eastAsia" w:ascii="宋体" w:hAnsi="宋体" w:eastAsia="宋体" w:cs="宋体"/>
                <w:color w:val="auto"/>
                <w:sz w:val="24"/>
                <w:szCs w:val="24"/>
                <w:highlight w:val="none"/>
              </w:rPr>
            </w:pPr>
            <w:r>
              <w:rPr>
                <w:rFonts w:hint="eastAsia" w:cs="宋体"/>
                <w:color w:val="auto"/>
                <w:szCs w:val="24"/>
                <w:highlight w:val="none"/>
                <w:lang w:val="en-US" w:eastAsia="zh-CN"/>
              </w:rPr>
              <w:t>3.1</w:t>
            </w:r>
          </w:p>
        </w:tc>
        <w:tc>
          <w:tcPr>
            <w:tcW w:w="1738" w:type="dxa"/>
            <w:vAlign w:val="center"/>
          </w:tcPr>
          <w:p w14:paraId="0B837228">
            <w:pPr>
              <w:widowControl/>
              <w:spacing w:line="420" w:lineRule="exact"/>
              <w:jc w:val="center"/>
              <w:rPr>
                <w:rFonts w:hint="eastAsia" w:ascii="宋体" w:hAnsi="宋体" w:eastAsia="宋体" w:cs="宋体"/>
                <w:color w:val="auto"/>
                <w:kern w:val="0"/>
                <w:sz w:val="24"/>
                <w:szCs w:val="24"/>
                <w:highlight w:val="none"/>
              </w:rPr>
            </w:pPr>
            <w:r>
              <w:rPr>
                <w:rFonts w:hint="eastAsia" w:cs="宋体"/>
                <w:color w:val="auto"/>
                <w:kern w:val="0"/>
                <w:szCs w:val="24"/>
                <w:highlight w:val="none"/>
                <w:lang w:val="en-US" w:eastAsia="zh-CN" w:bidi="ar"/>
              </w:rPr>
              <w:t>项目预算/最高限价</w:t>
            </w:r>
          </w:p>
        </w:tc>
        <w:tc>
          <w:tcPr>
            <w:tcW w:w="7100" w:type="dxa"/>
            <w:vAlign w:val="center"/>
          </w:tcPr>
          <w:p w14:paraId="56BF6E97">
            <w:pPr>
              <w:pageBreakBefore w:val="0"/>
              <w:widowControl/>
              <w:kinsoku/>
              <w:overflowPunct/>
              <w:topLinePunct w:val="0"/>
              <w:bidi w:val="0"/>
              <w:spacing w:line="440" w:lineRule="exact"/>
              <w:ind w:left="0" w:firstLine="0" w:firstLineChars="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项目预算：</w:t>
            </w:r>
          </w:p>
          <w:p w14:paraId="0C5056A1">
            <w:pPr>
              <w:pageBreakBefore w:val="0"/>
              <w:widowControl/>
              <w:kinsoku/>
              <w:overflowPunct/>
              <w:topLinePunct w:val="0"/>
              <w:bidi w:val="0"/>
              <w:spacing w:line="440" w:lineRule="exact"/>
              <w:ind w:left="0" w:firstLine="0" w:firstLineChars="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标项一：2050000.00元</w:t>
            </w:r>
          </w:p>
          <w:p w14:paraId="5D9CB633">
            <w:pPr>
              <w:pageBreakBefore w:val="0"/>
              <w:widowControl/>
              <w:kinsoku/>
              <w:overflowPunct/>
              <w:topLinePunct w:val="0"/>
              <w:bidi w:val="0"/>
              <w:spacing w:line="440" w:lineRule="exact"/>
              <w:ind w:left="0" w:firstLine="0" w:firstLineChars="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标项二：2020000.00元</w:t>
            </w:r>
          </w:p>
          <w:p w14:paraId="739F63F5">
            <w:pPr>
              <w:pageBreakBefore w:val="0"/>
              <w:widowControl/>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供应商投标单价及总价均不得超过预算价，否则按无效投标处理，单价及总价详见第三章采购需求；</w:t>
            </w:r>
          </w:p>
        </w:tc>
      </w:tr>
      <w:tr w14:paraId="0E2B3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C737BF1">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6302D14F">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9" w:name="_Hlk143529175"/>
            <w:r>
              <w:rPr>
                <w:rFonts w:hint="eastAsia" w:ascii="宋体" w:hAnsi="宋体" w:eastAsia="宋体" w:cs="宋体"/>
                <w:color w:val="auto"/>
                <w:sz w:val="24"/>
                <w:szCs w:val="24"/>
                <w:highlight w:val="none"/>
              </w:rPr>
              <w:t>现场考察</w:t>
            </w:r>
            <w:bookmarkEnd w:id="69"/>
          </w:p>
        </w:tc>
        <w:tc>
          <w:tcPr>
            <w:tcW w:w="7100" w:type="dxa"/>
            <w:vAlign w:val="center"/>
          </w:tcPr>
          <w:p w14:paraId="01913A7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7D32191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7D48ADA">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F613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7D0E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C6DD72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738" w:type="dxa"/>
            <w:vAlign w:val="center"/>
          </w:tcPr>
          <w:p w14:paraId="27D5DF14">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100" w:type="dxa"/>
            <w:vAlign w:val="center"/>
          </w:tcPr>
          <w:p w14:paraId="6F0F8345">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1A25E870">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2CC6484">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1C889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6E84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7FECBEF">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38" w:type="dxa"/>
            <w:vAlign w:val="center"/>
          </w:tcPr>
          <w:p w14:paraId="375EE832">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100" w:type="dxa"/>
            <w:vAlign w:val="center"/>
          </w:tcPr>
          <w:p w14:paraId="5A4D62B3">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1C9FB29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方式：以加盖供应商公章的书面形式递交至代理公司。</w:t>
            </w:r>
          </w:p>
          <w:p w14:paraId="04C83EE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3BF4B0E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46CFA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4E35701">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738" w:type="dxa"/>
            <w:vAlign w:val="center"/>
          </w:tcPr>
          <w:p w14:paraId="00A6045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00" w:type="dxa"/>
            <w:vAlign w:val="center"/>
          </w:tcPr>
          <w:p w14:paraId="28261E7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6250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B4F1207">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738" w:type="dxa"/>
            <w:vAlign w:val="center"/>
          </w:tcPr>
          <w:p w14:paraId="69AC51C7">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100" w:type="dxa"/>
            <w:vAlign w:val="center"/>
          </w:tcPr>
          <w:p w14:paraId="7AC1FEFB">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666A9A">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5C24368E">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716865F4">
            <w:pPr>
              <w:pStyle w:val="40"/>
              <w:pageBreakBefore w:val="0"/>
              <w:kinsoku/>
              <w:overflowPunct/>
              <w:topLinePunct w:val="0"/>
              <w:bidi w:val="0"/>
              <w:spacing w:line="440" w:lineRule="exact"/>
              <w:ind w:left="0" w:firstLine="0" w:firstLineChars="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☑定额收取：</w:t>
            </w:r>
            <w:r>
              <w:rPr>
                <w:rFonts w:hint="eastAsia" w:ascii="宋体" w:hAnsi="宋体" w:cs="宋体"/>
                <w:color w:val="auto"/>
                <w:sz w:val="24"/>
                <w:szCs w:val="24"/>
                <w:highlight w:val="none"/>
                <w:lang w:val="en-US" w:eastAsia="zh-CN"/>
              </w:rPr>
              <w:t>标项一：30750.00元；标项二：30300.00元；</w:t>
            </w:r>
          </w:p>
          <w:p w14:paraId="137FD00D">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47540F19">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投标保证金缴纳方式：银行汇票、银行电汇、转账、本票或者金融机构、担保机构出具的保函等非现金形式提交。</w:t>
            </w:r>
          </w:p>
          <w:p w14:paraId="120CE1CB">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1、若采用银行汇票、银行电汇、转账、本票时，投标保证金于</w:t>
            </w:r>
            <w:r>
              <w:rPr>
                <w:rFonts w:hint="eastAsia" w:ascii="宋体" w:hAnsi="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（以到账时间为准）之前从供应商账户汇至</w:t>
            </w:r>
            <w:r>
              <w:rPr>
                <w:rFonts w:hint="eastAsia" w:ascii="宋体" w:hAnsi="宋体" w:cs="宋体"/>
                <w:color w:val="auto"/>
                <w:sz w:val="24"/>
                <w:szCs w:val="24"/>
                <w:highlight w:val="none"/>
                <w:lang w:eastAsia="zh-CN"/>
              </w:rPr>
              <w:t>新疆唐谷项目管理有限公司</w:t>
            </w:r>
            <w:r>
              <w:rPr>
                <w:rFonts w:hint="eastAsia" w:ascii="宋体" w:hAnsi="宋体" w:eastAsia="宋体" w:cs="宋体"/>
                <w:color w:val="auto"/>
                <w:sz w:val="24"/>
                <w:szCs w:val="24"/>
                <w:highlight w:val="none"/>
              </w:rPr>
              <w:t>账户，否则其投标文件将被拒绝评审，供应商提交投标保证金应充分考虑资金在途时间。</w:t>
            </w:r>
          </w:p>
          <w:p w14:paraId="4DED073B">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注：供应商向银行办理投标保证金汇（转）款时，应在用途栏（备注栏）准确注明"本项目招标编号（例如：</w:t>
            </w:r>
            <w:r>
              <w:rPr>
                <w:rFonts w:hint="eastAsia" w:ascii="宋体" w:hAnsi="宋体" w:cs="宋体"/>
                <w:color w:val="auto"/>
                <w:sz w:val="24"/>
                <w:szCs w:val="24"/>
                <w:highlight w:val="none"/>
                <w:lang w:val="en-US" w:eastAsia="zh-CN"/>
              </w:rPr>
              <w:t>XJTG（GKZB）-2026003（2）标项一保证金</w:t>
            </w:r>
            <w:r>
              <w:rPr>
                <w:rFonts w:hint="eastAsia" w:ascii="宋体" w:hAnsi="宋体" w:eastAsia="宋体" w:cs="宋体"/>
                <w:color w:val="auto"/>
                <w:sz w:val="24"/>
                <w:szCs w:val="24"/>
                <w:highlight w:val="none"/>
              </w:rPr>
              <w:t>）"字样（每个标段应分别汇款），由于未按要求准确注明信息而导致的一切后果由供应商承担。</w:t>
            </w:r>
          </w:p>
          <w:p w14:paraId="1966C0A3">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户名：</w:t>
            </w:r>
            <w:r>
              <w:rPr>
                <w:rFonts w:hint="eastAsia" w:ascii="宋体" w:hAnsi="宋体" w:cs="宋体"/>
                <w:color w:val="auto"/>
                <w:sz w:val="24"/>
                <w:szCs w:val="24"/>
                <w:highlight w:val="none"/>
                <w:lang w:eastAsia="zh-CN"/>
              </w:rPr>
              <w:t>新疆唐谷项目管理有限公司</w:t>
            </w:r>
          </w:p>
          <w:p w14:paraId="73D8A8D9">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开户行名称：</w:t>
            </w:r>
            <w:r>
              <w:rPr>
                <w:rFonts w:hint="eastAsia" w:ascii="宋体" w:hAnsi="宋体" w:cs="宋体"/>
                <w:color w:val="auto"/>
                <w:sz w:val="24"/>
                <w:szCs w:val="24"/>
                <w:highlight w:val="none"/>
                <w:lang w:eastAsia="zh-CN"/>
              </w:rPr>
              <w:t>中国银行股份有限公司库尔勒市经济开发区支行</w:t>
            </w:r>
          </w:p>
          <w:p w14:paraId="23EF5EBC">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lang w:eastAsia="zh-CN"/>
              </w:rPr>
              <w:t>107659006027</w:t>
            </w:r>
          </w:p>
          <w:p w14:paraId="7945AFE4">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开户行号：</w:t>
            </w:r>
            <w:r>
              <w:rPr>
                <w:rFonts w:hint="eastAsia" w:ascii="宋体" w:hAnsi="宋体" w:cs="宋体"/>
                <w:color w:val="auto"/>
                <w:sz w:val="24"/>
                <w:szCs w:val="24"/>
                <w:highlight w:val="none"/>
                <w:lang w:eastAsia="zh-CN"/>
              </w:rPr>
              <w:t>104888001123</w:t>
            </w:r>
          </w:p>
          <w:p w14:paraId="3F9D6F60">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2、若采用金融机构、担保机构出具的保函形式递交时，须出具对本项目（项目名称）的保函，提供原件的扫描件于投标文件中，否则视为无效。保函有效期不少于投标有效期。</w:t>
            </w:r>
          </w:p>
          <w:p w14:paraId="7AE70730">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3、如采用电子保函方式缴纳可按照新疆政府采购网-电子保函模块。采用电子保函形式应按以下要求办理：</w:t>
            </w:r>
          </w:p>
          <w:p w14:paraId="6B35C0CC">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（1）电子保函按照“一分包一保函”的原则。</w:t>
            </w:r>
          </w:p>
          <w:p w14:paraId="33467844">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334D8355">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备注：（1）投标保证金保证金缴纳截止时间同开标时间一致。（2）供应商未按照采购文件上述要求提交投标保证金的，投标将被否决。</w:t>
            </w:r>
          </w:p>
        </w:tc>
      </w:tr>
      <w:tr w14:paraId="38681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9D3039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38" w:type="dxa"/>
            <w:vAlign w:val="center"/>
          </w:tcPr>
          <w:p w14:paraId="58864DAB">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100" w:type="dxa"/>
            <w:vAlign w:val="center"/>
          </w:tcPr>
          <w:p w14:paraId="4AF14373">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4D5910C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9222BD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1C4E8B7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2013D04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769846EB">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6E59F5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51EAF97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48733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406375F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15DDB">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1111E68C">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5F39B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1D9F1BF">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38" w:type="dxa"/>
            <w:vAlign w:val="center"/>
          </w:tcPr>
          <w:p w14:paraId="26399B0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100" w:type="dxa"/>
            <w:vAlign w:val="center"/>
          </w:tcPr>
          <w:p w14:paraId="2BFB6BB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0E3C0158">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90B00E8">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50862175">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6425319A">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3F11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29E65C">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738" w:type="dxa"/>
            <w:vAlign w:val="center"/>
          </w:tcPr>
          <w:p w14:paraId="3765AECC">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100" w:type="dxa"/>
            <w:vAlign w:val="center"/>
          </w:tcPr>
          <w:p w14:paraId="7E2A6BAC">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4378320A">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3104C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62FA4279">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38" w:type="dxa"/>
            <w:vAlign w:val="center"/>
          </w:tcPr>
          <w:p w14:paraId="2A3E1676">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100" w:type="dxa"/>
            <w:vAlign w:val="center"/>
          </w:tcPr>
          <w:p w14:paraId="668A8805">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678333DC">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45086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CF1B06D">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38" w:type="dxa"/>
            <w:vAlign w:val="center"/>
          </w:tcPr>
          <w:p w14:paraId="249005DD">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100" w:type="dxa"/>
            <w:vAlign w:val="center"/>
          </w:tcPr>
          <w:p w14:paraId="4258B37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2668A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D6D95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738" w:type="dxa"/>
            <w:vAlign w:val="center"/>
          </w:tcPr>
          <w:p w14:paraId="0D895B58">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100" w:type="dxa"/>
            <w:vAlign w:val="center"/>
          </w:tcPr>
          <w:p w14:paraId="7F607B9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4B7BAA43">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00A87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47DCA31">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0378C23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738" w:type="dxa"/>
            <w:vAlign w:val="center"/>
          </w:tcPr>
          <w:p w14:paraId="379CB69A">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100" w:type="dxa"/>
            <w:vAlign w:val="center"/>
          </w:tcPr>
          <w:p w14:paraId="1ED6400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rPr>
              <w:t>投标报价低的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7E16536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591DE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82DCB5B">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30.4</w:t>
            </w:r>
          </w:p>
        </w:tc>
        <w:tc>
          <w:tcPr>
            <w:tcW w:w="1738" w:type="dxa"/>
            <w:vAlign w:val="center"/>
          </w:tcPr>
          <w:p w14:paraId="423E9EB6">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核心产品</w:t>
            </w:r>
          </w:p>
        </w:tc>
        <w:tc>
          <w:tcPr>
            <w:tcW w:w="7100" w:type="dxa"/>
            <w:vAlign w:val="center"/>
          </w:tcPr>
          <w:p w14:paraId="2011229F">
            <w:pPr>
              <w:pStyle w:val="3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包不适用。 </w:t>
            </w:r>
          </w:p>
          <w:p w14:paraId="1ACF7D96">
            <w:pPr>
              <w:pStyle w:val="3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w:t>
            </w:r>
            <w:r>
              <w:rPr>
                <w:rFonts w:hint="eastAsia" w:ascii="宋体" w:hAnsi="宋体" w:eastAsia="宋体" w:cs="宋体"/>
                <w:b w:val="0"/>
                <w:bCs w:val="0"/>
                <w:color w:val="auto"/>
                <w:sz w:val="24"/>
                <w:szCs w:val="24"/>
                <w:highlight w:val="none"/>
                <w:lang w:val="en-US" w:eastAsia="zh-CN"/>
              </w:rPr>
              <w:t>单一产品采购</w:t>
            </w:r>
            <w:r>
              <w:rPr>
                <w:rFonts w:hint="eastAsia" w:ascii="宋体" w:hAnsi="宋体" w:eastAsia="宋体" w:cs="宋体"/>
                <w:color w:val="auto"/>
                <w:sz w:val="24"/>
                <w:szCs w:val="24"/>
                <w:highlight w:val="none"/>
                <w:lang w:val="en-US" w:eastAsia="zh-CN"/>
              </w:rPr>
              <w:t xml:space="preserve">项目。 </w:t>
            </w:r>
          </w:p>
          <w:p w14:paraId="3647BBD8">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p>
          <w:p w14:paraId="1B3B425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标项一：脉动真空灭菌器</w:t>
            </w:r>
          </w:p>
          <w:p w14:paraId="5577D349">
            <w:pPr>
              <w:pStyle w:val="39"/>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yellow"/>
                <w:lang w:val="en-US" w:eastAsia="zh-CN"/>
              </w:rPr>
            </w:pPr>
            <w:r>
              <w:rPr>
                <w:rFonts w:hint="eastAsia" w:cs="宋体"/>
                <w:color w:val="auto"/>
                <w:sz w:val="24"/>
                <w:szCs w:val="24"/>
                <w:highlight w:val="none"/>
                <w:lang w:val="en-US" w:eastAsia="zh-CN"/>
              </w:rPr>
              <w:t>标项二：肺功能测试仪</w:t>
            </w:r>
          </w:p>
        </w:tc>
      </w:tr>
      <w:tr w14:paraId="40FA1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A0E2829">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738" w:type="dxa"/>
            <w:vAlign w:val="center"/>
          </w:tcPr>
          <w:p w14:paraId="4705056C">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100" w:type="dxa"/>
            <w:vAlign w:val="center"/>
          </w:tcPr>
          <w:p w14:paraId="1CBA251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62A9A739">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63FF24A">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w:t>
            </w:r>
          </w:p>
          <w:p w14:paraId="50F3B434">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35776A30">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23B98977">
            <w:pPr>
              <w:pStyle w:val="40"/>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40B0B82C">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3.收取单位：</w:t>
            </w:r>
            <w:r>
              <w:rPr>
                <w:rFonts w:hint="eastAsia" w:cs="宋体"/>
                <w:color w:val="auto"/>
                <w:spacing w:val="0"/>
                <w:kern w:val="2"/>
                <w:position w:val="0"/>
                <w:sz w:val="24"/>
                <w:szCs w:val="24"/>
                <w:highlight w:val="none"/>
                <w:u w:val="none"/>
                <w:lang w:val="en-US" w:eastAsia="zh-CN" w:bidi="ar-SA"/>
              </w:rPr>
              <w:t>沙湾市人民医院</w:t>
            </w:r>
          </w:p>
          <w:p w14:paraId="4D8E681E">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4.收取账号：</w:t>
            </w:r>
            <w:r>
              <w:rPr>
                <w:rFonts w:hint="eastAsia" w:ascii="宋体" w:hAnsi="宋体" w:eastAsia="宋体" w:cs="宋体"/>
                <w:color w:val="auto"/>
                <w:spacing w:val="0"/>
                <w:kern w:val="2"/>
                <w:position w:val="0"/>
                <w:sz w:val="24"/>
                <w:szCs w:val="24"/>
                <w:highlight w:val="none"/>
                <w:u w:val="none"/>
                <w:lang w:val="en-US" w:eastAsia="zh-CN" w:bidi="ar-SA"/>
              </w:rPr>
              <w:t>采购人指定账号</w:t>
            </w:r>
          </w:p>
          <w:p w14:paraId="521BEA70">
            <w:pPr>
              <w:pStyle w:val="39"/>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A071F8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11AC8B0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tc>
      </w:tr>
      <w:tr w14:paraId="74871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EDE51E5">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738" w:type="dxa"/>
            <w:vAlign w:val="center"/>
          </w:tcPr>
          <w:p w14:paraId="75B87E72">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100" w:type="dxa"/>
            <w:vAlign w:val="center"/>
          </w:tcPr>
          <w:p w14:paraId="3A8455A0">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本项目的非主体、非关键性工作是否允许分包：</w:t>
            </w:r>
          </w:p>
          <w:p w14:paraId="3588A4FB">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62C63B8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允许，具体要求：</w:t>
            </w:r>
          </w:p>
          <w:p w14:paraId="5D50F3E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w:t>
            </w:r>
          </w:p>
          <w:p w14:paraId="68323A23">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_；</w:t>
            </w:r>
          </w:p>
          <w:p w14:paraId="0FE8509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_。</w:t>
            </w:r>
          </w:p>
        </w:tc>
      </w:tr>
      <w:tr w14:paraId="65A50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B66DE0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738" w:type="dxa"/>
            <w:vAlign w:val="center"/>
          </w:tcPr>
          <w:p w14:paraId="4E53C62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100" w:type="dxa"/>
            <w:vAlign w:val="center"/>
          </w:tcPr>
          <w:p w14:paraId="5F3DC6A8">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递交方式：以加盖供应商公章的书面形式</w:t>
            </w:r>
          </w:p>
          <w:p w14:paraId="022E2508">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lang w:val="zh-CN" w:eastAsia="zh-CN"/>
              </w:rPr>
              <w:t>新疆唐谷项目管理有限公司</w:t>
            </w:r>
          </w:p>
          <w:p w14:paraId="3B94DEE9">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联系电话：</w:t>
            </w:r>
            <w:r>
              <w:rPr>
                <w:rFonts w:hint="eastAsia" w:ascii="宋体" w:hAnsi="宋体" w:cs="宋体"/>
                <w:color w:val="auto"/>
                <w:sz w:val="24"/>
                <w:szCs w:val="24"/>
                <w:highlight w:val="none"/>
                <w:lang w:val="zh-CN" w:eastAsia="zh-CN"/>
              </w:rPr>
              <w:t>15022996296</w:t>
            </w:r>
          </w:p>
          <w:p w14:paraId="17547322">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通讯地址：新疆库尔勒市塔指东路成功商厦15楼</w:t>
            </w:r>
          </w:p>
        </w:tc>
      </w:tr>
      <w:tr w14:paraId="24EAE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E4C5BFB">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35.2</w:t>
            </w:r>
          </w:p>
        </w:tc>
        <w:tc>
          <w:tcPr>
            <w:tcW w:w="1738" w:type="dxa"/>
            <w:vAlign w:val="center"/>
          </w:tcPr>
          <w:p w14:paraId="5F2EBFBE">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监督</w:t>
            </w:r>
          </w:p>
        </w:tc>
        <w:tc>
          <w:tcPr>
            <w:tcW w:w="7100" w:type="dxa"/>
            <w:vAlign w:val="center"/>
          </w:tcPr>
          <w:p w14:paraId="15F32EF0">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监管部门：</w:t>
            </w:r>
            <w:r>
              <w:rPr>
                <w:rFonts w:hint="eastAsia" w:ascii="宋体" w:hAnsi="宋体" w:eastAsia="宋体" w:cs="宋体"/>
                <w:color w:val="auto"/>
                <w:sz w:val="24"/>
                <w:szCs w:val="24"/>
                <w:highlight w:val="none"/>
                <w:lang w:val="en-US" w:eastAsia="zh-CN"/>
              </w:rPr>
              <w:t>沙湾市</w:t>
            </w:r>
            <w:r>
              <w:rPr>
                <w:rFonts w:hint="eastAsia" w:ascii="宋体" w:hAnsi="宋体" w:eastAsia="宋体" w:cs="宋体"/>
                <w:color w:val="auto"/>
                <w:sz w:val="24"/>
                <w:szCs w:val="24"/>
                <w:highlight w:val="none"/>
                <w:lang w:val="zh-CN" w:eastAsia="zh-CN"/>
              </w:rPr>
              <w:t>财政局采购办</w:t>
            </w:r>
          </w:p>
          <w:p w14:paraId="32365A18">
            <w:pPr>
              <w:pStyle w:val="48"/>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监督电话：</w:t>
            </w:r>
            <w:r>
              <w:rPr>
                <w:rFonts w:hint="eastAsia" w:ascii="宋体" w:hAnsi="宋体" w:eastAsia="宋体" w:cs="宋体"/>
                <w:color w:val="auto"/>
                <w:sz w:val="24"/>
                <w:szCs w:val="24"/>
                <w:highlight w:val="none"/>
                <w:lang w:val="en-US" w:eastAsia="zh-CN"/>
              </w:rPr>
              <w:t>0993-6028325</w:t>
            </w:r>
          </w:p>
        </w:tc>
      </w:tr>
      <w:tr w14:paraId="75188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6280CE1">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738" w:type="dxa"/>
            <w:vAlign w:val="center"/>
          </w:tcPr>
          <w:p w14:paraId="5C0AD2D4">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100" w:type="dxa"/>
            <w:vAlign w:val="center"/>
          </w:tcPr>
          <w:p w14:paraId="52E8EE6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D10DB3B">
            <w:pPr>
              <w:pStyle w:val="39"/>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本项目最高限价已包含代理服务费，请供应商将该费用考虑在报价之中，招标人将不另行支付</w:t>
            </w:r>
            <w:r>
              <w:rPr>
                <w:rFonts w:hint="eastAsia" w:ascii="宋体" w:hAnsi="宋体" w:eastAsia="宋体" w:cs="宋体"/>
                <w:color w:val="auto"/>
                <w:sz w:val="24"/>
                <w:szCs w:val="24"/>
                <w:highlight w:val="none"/>
                <w:u w:val="none" w:color="auto"/>
              </w:rPr>
              <w:t>。</w:t>
            </w:r>
          </w:p>
          <w:p w14:paraId="3C7EE08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3.收取时间：核发中标通知书时由中标单位一次性支付。</w:t>
            </w:r>
          </w:p>
          <w:p w14:paraId="565671E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4.收取方式：银行电汇</w:t>
            </w:r>
          </w:p>
          <w:p w14:paraId="107064C4">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5.收款账户信息：</w:t>
            </w:r>
          </w:p>
          <w:p w14:paraId="0058CAEE">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lang w:eastAsia="zh-CN"/>
              </w:rPr>
            </w:pPr>
            <w:r>
              <w:rPr>
                <w:rFonts w:hint="eastAsia" w:ascii="宋体" w:hAnsi="宋体" w:eastAsia="宋体" w:cs="宋体"/>
                <w:color w:val="auto"/>
                <w:sz w:val="24"/>
                <w:szCs w:val="24"/>
                <w:highlight w:val="none"/>
                <w:u w:val="none" w:color="auto"/>
              </w:rPr>
              <w:t>户名：</w:t>
            </w:r>
            <w:r>
              <w:rPr>
                <w:rFonts w:hint="eastAsia" w:cs="宋体"/>
                <w:color w:val="auto"/>
                <w:sz w:val="24"/>
                <w:szCs w:val="24"/>
                <w:highlight w:val="none"/>
                <w:u w:val="none" w:color="auto"/>
                <w:lang w:eastAsia="zh-CN"/>
              </w:rPr>
              <w:t>新疆唐谷项目管理有限公司</w:t>
            </w:r>
          </w:p>
          <w:p w14:paraId="0B42DB2F">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lang w:eastAsia="zh-CN"/>
              </w:rPr>
            </w:pPr>
            <w:r>
              <w:rPr>
                <w:rFonts w:hint="eastAsia" w:ascii="宋体" w:hAnsi="宋体" w:eastAsia="宋体" w:cs="宋体"/>
                <w:color w:val="auto"/>
                <w:sz w:val="24"/>
                <w:szCs w:val="24"/>
                <w:highlight w:val="none"/>
                <w:u w:val="none" w:color="auto"/>
              </w:rPr>
              <w:t>开户行名称：</w:t>
            </w:r>
            <w:r>
              <w:rPr>
                <w:rFonts w:hint="eastAsia" w:cs="宋体"/>
                <w:color w:val="auto"/>
                <w:sz w:val="24"/>
                <w:szCs w:val="24"/>
                <w:highlight w:val="none"/>
                <w:u w:val="none" w:color="auto"/>
                <w:lang w:eastAsia="zh-CN"/>
              </w:rPr>
              <w:t>中国银行股份有限公司库尔勒市经济开发区支行</w:t>
            </w:r>
          </w:p>
          <w:p w14:paraId="2174A9FB">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lang w:eastAsia="zh-CN"/>
              </w:rPr>
            </w:pPr>
            <w:r>
              <w:rPr>
                <w:rFonts w:hint="eastAsia" w:ascii="宋体" w:hAnsi="宋体" w:eastAsia="宋体" w:cs="宋体"/>
                <w:color w:val="auto"/>
                <w:sz w:val="24"/>
                <w:szCs w:val="24"/>
                <w:highlight w:val="none"/>
                <w:u w:val="none" w:color="auto"/>
              </w:rPr>
              <w:t>账号：</w:t>
            </w:r>
            <w:r>
              <w:rPr>
                <w:rFonts w:hint="eastAsia" w:cs="宋体"/>
                <w:color w:val="auto"/>
                <w:sz w:val="24"/>
                <w:szCs w:val="24"/>
                <w:highlight w:val="none"/>
                <w:u w:val="none" w:color="auto"/>
                <w:lang w:eastAsia="zh-CN"/>
              </w:rPr>
              <w:t>107659006027</w:t>
            </w:r>
          </w:p>
          <w:p w14:paraId="0512BEB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color="auto"/>
                <w:lang w:eastAsia="zh-CN"/>
              </w:rPr>
            </w:pPr>
            <w:r>
              <w:rPr>
                <w:rFonts w:hint="eastAsia" w:ascii="宋体" w:hAnsi="宋体" w:eastAsia="宋体" w:cs="宋体"/>
                <w:color w:val="auto"/>
                <w:sz w:val="24"/>
                <w:szCs w:val="24"/>
                <w:highlight w:val="none"/>
                <w:u w:val="none" w:color="auto"/>
              </w:rPr>
              <w:t>开户行号：</w:t>
            </w:r>
            <w:r>
              <w:rPr>
                <w:rFonts w:hint="eastAsia" w:cs="宋体"/>
                <w:color w:val="auto"/>
                <w:sz w:val="24"/>
                <w:szCs w:val="24"/>
                <w:highlight w:val="none"/>
                <w:u w:val="none" w:color="auto"/>
                <w:lang w:eastAsia="zh-CN"/>
              </w:rPr>
              <w:t>104888001123</w:t>
            </w:r>
          </w:p>
          <w:p w14:paraId="1E007666">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color="auto"/>
                <w:lang w:val="en-US" w:eastAsia="zh-CN"/>
              </w:rPr>
              <w:t>注：打款时需备注：XX项目代理费</w:t>
            </w:r>
          </w:p>
        </w:tc>
      </w:tr>
      <w:tr w14:paraId="1DB5D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DCF1547">
            <w:pPr>
              <w:pStyle w:val="39"/>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w:t>
            </w:r>
          </w:p>
        </w:tc>
        <w:tc>
          <w:tcPr>
            <w:tcW w:w="1738" w:type="dxa"/>
            <w:shd w:val="clear" w:color="auto" w:fill="auto"/>
            <w:vAlign w:val="top"/>
          </w:tcPr>
          <w:p w14:paraId="686E248D">
            <w:pPr>
              <w:jc w:val="center"/>
              <w:rPr>
                <w:rStyle w:val="31"/>
                <w:rFonts w:hint="eastAsia" w:ascii="宋体" w:hAnsi="宋体" w:eastAsia="宋体" w:cs="宋体"/>
                <w:b w:val="0"/>
                <w:color w:val="auto"/>
                <w:kern w:val="0"/>
                <w:sz w:val="24"/>
                <w:szCs w:val="24"/>
                <w:highlight w:val="none"/>
                <w:lang w:val="en-US" w:eastAsia="zh-CN"/>
              </w:rPr>
            </w:pPr>
          </w:p>
          <w:p w14:paraId="7E84F9B8">
            <w:pPr>
              <w:jc w:val="center"/>
              <w:rPr>
                <w:rStyle w:val="31"/>
                <w:rFonts w:hint="eastAsia" w:ascii="宋体" w:hAnsi="宋体" w:eastAsia="宋体" w:cs="宋体"/>
                <w:b w:val="0"/>
                <w:color w:val="auto"/>
                <w:kern w:val="0"/>
                <w:sz w:val="24"/>
                <w:szCs w:val="24"/>
                <w:highlight w:val="none"/>
                <w:lang w:val="en-US" w:eastAsia="zh-CN"/>
              </w:rPr>
            </w:pPr>
          </w:p>
          <w:p w14:paraId="068F0CCF">
            <w:pPr>
              <w:jc w:val="center"/>
              <w:rPr>
                <w:rStyle w:val="31"/>
                <w:rFonts w:hint="eastAsia" w:ascii="宋体" w:hAnsi="宋体" w:eastAsia="宋体" w:cs="宋体"/>
                <w:b w:val="0"/>
                <w:color w:val="auto"/>
                <w:kern w:val="0"/>
                <w:sz w:val="24"/>
                <w:szCs w:val="24"/>
                <w:highlight w:val="none"/>
                <w:lang w:val="en-US" w:eastAsia="zh-CN"/>
              </w:rPr>
            </w:pPr>
          </w:p>
          <w:p w14:paraId="5C968DCF">
            <w:pPr>
              <w:jc w:val="center"/>
              <w:rPr>
                <w:rStyle w:val="31"/>
                <w:rFonts w:hint="eastAsia" w:ascii="宋体" w:hAnsi="宋体" w:eastAsia="宋体" w:cs="宋体"/>
                <w:b w:val="0"/>
                <w:color w:val="auto"/>
                <w:kern w:val="0"/>
                <w:sz w:val="24"/>
                <w:szCs w:val="24"/>
                <w:highlight w:val="none"/>
                <w:lang w:val="en-US" w:eastAsia="zh-CN"/>
              </w:rPr>
            </w:pPr>
          </w:p>
          <w:p w14:paraId="6DF31117">
            <w:pPr>
              <w:jc w:val="center"/>
              <w:rPr>
                <w:rStyle w:val="31"/>
                <w:rFonts w:hint="eastAsia" w:ascii="宋体" w:hAnsi="宋体" w:eastAsia="宋体" w:cs="宋体"/>
                <w:b w:val="0"/>
                <w:color w:val="auto"/>
                <w:kern w:val="0"/>
                <w:sz w:val="24"/>
                <w:szCs w:val="24"/>
                <w:highlight w:val="none"/>
                <w:lang w:val="en-US" w:eastAsia="zh-CN"/>
              </w:rPr>
            </w:pPr>
          </w:p>
          <w:p w14:paraId="3D6E7F4D">
            <w:pPr>
              <w:jc w:val="center"/>
              <w:rPr>
                <w:rStyle w:val="31"/>
                <w:rFonts w:hint="eastAsia" w:ascii="宋体" w:hAnsi="宋体" w:eastAsia="宋体" w:cs="宋体"/>
                <w:b w:val="0"/>
                <w:color w:val="auto"/>
                <w:kern w:val="0"/>
                <w:sz w:val="24"/>
                <w:szCs w:val="24"/>
                <w:highlight w:val="none"/>
                <w:lang w:val="en-US" w:eastAsia="zh-CN"/>
              </w:rPr>
            </w:pPr>
          </w:p>
          <w:p w14:paraId="652F09E1">
            <w:pPr>
              <w:jc w:val="center"/>
              <w:rPr>
                <w:rStyle w:val="31"/>
                <w:rFonts w:hint="eastAsia" w:ascii="宋体" w:hAnsi="宋体" w:eastAsia="宋体" w:cs="宋体"/>
                <w:b w:val="0"/>
                <w:color w:val="auto"/>
                <w:kern w:val="0"/>
                <w:sz w:val="24"/>
                <w:szCs w:val="24"/>
                <w:highlight w:val="none"/>
                <w:lang w:val="en-US" w:eastAsia="zh-CN"/>
              </w:rPr>
            </w:pPr>
          </w:p>
          <w:p w14:paraId="40774D9A">
            <w:pPr>
              <w:jc w:val="center"/>
              <w:rPr>
                <w:rFonts w:hint="eastAsia" w:ascii="宋体" w:hAnsi="宋体" w:eastAsia="宋体" w:cs="宋体"/>
                <w:color w:val="auto"/>
                <w:kern w:val="2"/>
                <w:sz w:val="24"/>
                <w:szCs w:val="24"/>
                <w:highlight w:val="none"/>
                <w:lang w:val="en-US" w:eastAsia="zh-CN" w:bidi="ar-SA"/>
              </w:rPr>
            </w:pPr>
            <w:r>
              <w:rPr>
                <w:rStyle w:val="31"/>
                <w:rFonts w:hint="eastAsia" w:ascii="宋体" w:hAnsi="宋体" w:eastAsia="宋体" w:cs="宋体"/>
                <w:b w:val="0"/>
                <w:bCs w:val="0"/>
                <w:color w:val="auto"/>
                <w:kern w:val="0"/>
                <w:sz w:val="24"/>
                <w:szCs w:val="24"/>
                <w:highlight w:val="none"/>
                <w:lang w:val="en-US" w:eastAsia="zh-CN"/>
              </w:rPr>
              <w:t>本国产品优惠政策</w:t>
            </w:r>
          </w:p>
        </w:tc>
        <w:tc>
          <w:tcPr>
            <w:tcW w:w="7100" w:type="dxa"/>
            <w:shd w:val="clear" w:color="auto" w:fill="auto"/>
            <w:vAlign w:val="top"/>
          </w:tcPr>
          <w:p w14:paraId="2FDD96B2">
            <w:pPr>
              <w:pageBreakBefore w:val="0"/>
              <w:numPr>
                <w:ilvl w:val="0"/>
                <w:numId w:val="0"/>
              </w:numPr>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Fonts w:hint="eastAsia" w:ascii="宋体" w:hAnsi="宋体" w:eastAsia="宋体" w:cs="宋体"/>
                <w:b w:val="0"/>
                <w:i w:val="0"/>
                <w:caps w:val="0"/>
                <w:color w:val="auto"/>
                <w:spacing w:val="0"/>
                <w:w w:val="100"/>
                <w:kern w:val="0"/>
                <w:position w:val="0"/>
                <w:sz w:val="24"/>
                <w:szCs w:val="24"/>
                <w:highlight w:val="none"/>
                <w:lang w:val="en-US" w:eastAsia="zh-CN" w:bidi="ar-SA"/>
              </w:rPr>
              <w:t>一、</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根据国务院办公厅印发的《关于在政府采购中实施 本国产品标准及相关政策的通知》（国办发〔2025〕34号）及财政部、工业和信息化部发布的关于贯彻落实《国务院办公厅关于在政府采购中实施本国产品标准及相关政策的通知》的意见，本项目对本国产品进行支持政策采购。</w:t>
            </w:r>
          </w:p>
          <w:p w14:paraId="46126C97">
            <w:pPr>
              <w:pageBreakBefore w:val="0"/>
              <w:numPr>
                <w:ilvl w:val="0"/>
                <w:numId w:val="0"/>
              </w:numPr>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Fonts w:hint="eastAsia" w:ascii="宋体" w:hAnsi="宋体" w:eastAsia="宋体" w:cs="宋体"/>
                <w:b w:val="0"/>
                <w:i w:val="0"/>
                <w:caps w:val="0"/>
                <w:color w:val="auto"/>
                <w:spacing w:val="0"/>
                <w:w w:val="100"/>
                <w:kern w:val="0"/>
                <w:position w:val="0"/>
                <w:sz w:val="24"/>
                <w:szCs w:val="24"/>
                <w:highlight w:val="none"/>
                <w:lang w:val="en-US" w:eastAsia="zh-CN" w:bidi="ar-SA"/>
              </w:rPr>
              <w:t>二、</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符合以下条件的本国产品应按照采购文件格式要求提供《声明函》，未提供或不符合要求的则不被认定，不予价格优惠评审。</w:t>
            </w:r>
          </w:p>
          <w:p w14:paraId="2EFF57E4">
            <w:pPr>
              <w:pageBreakBefore w:val="0"/>
              <w:numPr>
                <w:ilvl w:val="0"/>
                <w:numId w:val="0"/>
              </w:numPr>
              <w:kinsoku/>
              <w:wordWrap/>
              <w:overflowPunct/>
              <w:topLinePunct w:val="0"/>
              <w:bidi w:val="0"/>
              <w:snapToGrid/>
              <w:spacing w:before="0" w:beforeAutospacing="0" w:after="0" w:afterAutospacing="0" w:line="440" w:lineRule="exact"/>
              <w:ind w:leftChars="0" w:right="0" w:right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（一）在中国境内生产</w:t>
            </w:r>
          </w:p>
          <w:p w14:paraId="6E230BB9">
            <w:pPr>
              <w:pageBreakBefore w:val="0"/>
              <w:numPr>
                <w:ilvl w:val="0"/>
                <w:numId w:val="0"/>
              </w:numPr>
              <w:kinsoku/>
              <w:wordWrap/>
              <w:overflowPunct/>
              <w:topLinePunct w:val="0"/>
              <w:bidi w:val="0"/>
              <w:snapToGrid/>
              <w:spacing w:before="0" w:beforeAutospacing="0" w:after="0" w:afterAutospacing="0" w:line="440" w:lineRule="exact"/>
              <w:ind w:leftChars="0" w:right="0" w:right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产品应当在中国境内生产，即在中华人民共和国关境内实现从原材料、组件到产品的属性改变。</w:t>
            </w:r>
          </w:p>
          <w:p w14:paraId="62B26884">
            <w:pPr>
              <w:pageBreakBefore w:val="0"/>
              <w:kinsoku/>
              <w:wordWrap/>
              <w:overflowPunct/>
              <w:topLinePunct w:val="0"/>
              <w:bidi w:val="0"/>
              <w:snapToGrid/>
              <w:spacing w:before="0" w:beforeAutospacing="0" w:after="0" w:afterAutospacing="0" w:line="440" w:lineRule="exact"/>
              <w:ind w:left="0" w:right="0" w:firstLine="480" w:firstLineChars="20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属性改变是指经过制造、加工或者组装等工序，产生完全不同于原材料、组件的新产品，并具有新的名称和特征（用途）。属性改变不包括以下细微操作：</w:t>
            </w:r>
          </w:p>
          <w:p w14:paraId="0A18F3D3">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1.为确保产品在运输或者储存期间保持某种状态而进行的操作；</w:t>
            </w:r>
          </w:p>
          <w:p w14:paraId="23A2F2DF">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2.为产品运输或者销售进行的包装或者展示；</w:t>
            </w:r>
          </w:p>
          <w:p w14:paraId="748391C4">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3.在产品或者其包装上粘贴或者印刷品牌、标志、标识以及其他用于区别的标记；</w:t>
            </w:r>
          </w:p>
          <w:p w14:paraId="53380E01">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4.简单的上漆、磨光和分装；</w:t>
            </w:r>
          </w:p>
          <w:p w14:paraId="26E51136">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5.其他不属于属性改变的情形。</w:t>
            </w:r>
          </w:p>
          <w:p w14:paraId="55169AD2">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（二）在中国境内生产的组件成本占比达到规定比例</w:t>
            </w:r>
          </w:p>
          <w:p w14:paraId="083D918A">
            <w:pPr>
              <w:pageBreakBefore w:val="0"/>
              <w:kinsoku/>
              <w:wordWrap/>
              <w:overflowPunct/>
              <w:topLinePunct w:val="0"/>
              <w:bidi w:val="0"/>
              <w:snapToGrid/>
              <w:spacing w:before="0" w:beforeAutospacing="0" w:after="0" w:afterAutospacing="0" w:line="440" w:lineRule="exact"/>
              <w:ind w:left="0" w:right="0" w:firstLine="480" w:firstLineChars="20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产品在中国境内生产的组件成本占比应当达到规定比例，计算公式为：</w:t>
            </w:r>
          </w:p>
          <w:p w14:paraId="3E718A78">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color w:val="auto"/>
                <w:highlight w:val="none"/>
              </w:rPr>
              <w:drawing>
                <wp:anchor distT="0" distB="0" distL="114300" distR="114300" simplePos="0" relativeHeight="251661312" behindDoc="1" locked="0" layoutInCell="1" allowOverlap="1">
                  <wp:simplePos x="0" y="0"/>
                  <wp:positionH relativeFrom="column">
                    <wp:posOffset>162560</wp:posOffset>
                  </wp:positionH>
                  <wp:positionV relativeFrom="paragraph">
                    <wp:posOffset>56515</wp:posOffset>
                  </wp:positionV>
                  <wp:extent cx="3286125" cy="535305"/>
                  <wp:effectExtent l="0" t="0" r="9525" b="171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3286125" cy="535305"/>
                          </a:xfrm>
                          <a:prstGeom prst="rect">
                            <a:avLst/>
                          </a:prstGeom>
                          <a:noFill/>
                          <a:ln>
                            <a:noFill/>
                          </a:ln>
                        </pic:spPr>
                      </pic:pic>
                    </a:graphicData>
                  </a:graphic>
                </wp:anchor>
              </w:drawing>
            </w:r>
          </w:p>
          <w:p w14:paraId="71137E9B">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166954CC">
            <w:pPr>
              <w:pageBreakBefore w:val="0"/>
              <w:kinsoku/>
              <w:wordWrap/>
              <w:overflowPunct/>
              <w:topLinePunct w:val="0"/>
              <w:bidi w:val="0"/>
              <w:snapToGrid/>
              <w:spacing w:before="0" w:beforeAutospacing="0" w:after="0" w:afterAutospacing="0" w:line="440" w:lineRule="exact"/>
              <w:ind w:left="0" w:right="0" w:firstLine="480" w:firstLineChars="20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707E878">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（三）特定产品的关键组件、关键工序符合相关要求</w:t>
            </w:r>
          </w:p>
          <w:p w14:paraId="7A6EAC94">
            <w:pPr>
              <w:pageBreakBefore w:val="0"/>
              <w:kinsoku/>
              <w:wordWrap/>
              <w:overflowPunct/>
              <w:topLinePunct w:val="0"/>
              <w:bidi w:val="0"/>
              <w:snapToGrid/>
              <w:spacing w:before="0" w:beforeAutospacing="0" w:after="0" w:afterAutospacing="0" w:line="440" w:lineRule="exact"/>
              <w:ind w:left="0" w:right="0" w:firstLine="480" w:firstLineChars="200"/>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347DA04F">
            <w:pPr>
              <w:ind w:firstLine="480" w:firstLineChars="200"/>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29EB39C">
            <w:pPr>
              <w:pStyle w:val="30"/>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（四）医疗器械本国产品认证标准</w:t>
            </w:r>
          </w:p>
          <w:p w14:paraId="5EB29970">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对医疗器械产品，取得药品监督管理部门授予的准字号医疗器械注册证的，属于在中国境内生产的产品；</w:t>
            </w:r>
          </w:p>
          <w:p w14:paraId="52238A8D">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1"/>
                <w:rFonts w:hint="eastAsia" w:ascii="宋体" w:hAnsi="宋体" w:eastAsia="宋体" w:cs="宋体"/>
                <w:b w:val="0"/>
                <w:i w:val="0"/>
                <w:iCs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iCs w:val="0"/>
                <w:caps w:val="0"/>
                <w:color w:val="auto"/>
                <w:spacing w:val="0"/>
                <w:w w:val="100"/>
                <w:kern w:val="0"/>
                <w:position w:val="0"/>
                <w:sz w:val="24"/>
                <w:szCs w:val="24"/>
                <w:highlight w:val="none"/>
                <w:lang w:val="en-US" w:eastAsia="zh-CN" w:bidi="ar-SA"/>
              </w:rPr>
              <w:t>三、支持政策</w:t>
            </w:r>
          </w:p>
          <w:p w14:paraId="36FFDB0B">
            <w:pPr>
              <w:pageBreakBefore w:val="0"/>
              <w:kinsoku/>
              <w:wordWrap/>
              <w:overflowPunct/>
              <w:topLinePunct w:val="0"/>
              <w:bidi w:val="0"/>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根据上述规定，对满足上述条件的企业的</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本国产品的</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报价给予</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2</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0%的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B51B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57A6A8DD">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1738" w:type="dxa"/>
            <w:vAlign w:val="center"/>
          </w:tcPr>
          <w:p w14:paraId="0B10B47B">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100" w:type="dxa"/>
            <w:vAlign w:val="center"/>
          </w:tcPr>
          <w:p w14:paraId="2F4DFEA1">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AB2A94E">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65B8A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520E8B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738" w:type="dxa"/>
            <w:vAlign w:val="center"/>
          </w:tcPr>
          <w:p w14:paraId="6CC3014C">
            <w:pPr>
              <w:pStyle w:val="39"/>
              <w:keepNext w:val="0"/>
              <w:keepLines w:val="0"/>
              <w:pageBreakBefore w:val="0"/>
              <w:kinsoku/>
              <w:wordWrap/>
              <w:overflowPunct/>
              <w:topLinePunct w:val="0"/>
              <w:bidi w:val="0"/>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6"/>
                <w:rFonts w:hint="eastAsia" w:ascii="宋体" w:hAnsi="宋体" w:eastAsia="宋体" w:cs="宋体"/>
                <w:b w:val="0"/>
                <w:color w:val="auto"/>
                <w:sz w:val="24"/>
                <w:szCs w:val="24"/>
                <w:highlight w:val="none"/>
                <w:lang w:val="en-US" w:eastAsia="zh-CN"/>
              </w:rPr>
              <w:t>（非专门面向中小企业采购项目适用）</w:t>
            </w:r>
          </w:p>
        </w:tc>
        <w:tc>
          <w:tcPr>
            <w:tcW w:w="7100" w:type="dxa"/>
            <w:vAlign w:val="center"/>
          </w:tcPr>
          <w:p w14:paraId="40C11A3C">
            <w:pPr>
              <w:pStyle w:val="67"/>
              <w:keepNext w:val="0"/>
              <w:keepLines w:val="0"/>
              <w:pageBreakBefore w:val="0"/>
              <w:widowControl w:val="0"/>
              <w:kinsoku/>
              <w:wordWrap/>
              <w:overflowPunct/>
              <w:topLinePunct w:val="0"/>
              <w:bidi w:val="0"/>
              <w:snapToGrid/>
              <w:spacing w:before="0" w:beforeAutospacing="0" w:after="0" w:afterAutospacing="0" w:line="420" w:lineRule="exact"/>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是否为专门面向中小企业采购：</w:t>
            </w:r>
            <w:r>
              <w:rPr>
                <w:rFonts w:hint="eastAsia" w:ascii="宋体" w:hAnsi="宋体" w:eastAsia="宋体" w:cs="宋体"/>
                <w:b w:val="0"/>
                <w:color w:val="auto"/>
                <w:sz w:val="24"/>
                <w:szCs w:val="24"/>
                <w:highlight w:val="none"/>
                <w:u w:val="single"/>
                <w:lang w:val="en-US" w:eastAsia="zh-CN"/>
              </w:rPr>
              <w:t xml:space="preserve"> 否 </w:t>
            </w:r>
            <w:r>
              <w:rPr>
                <w:rFonts w:hint="eastAsia" w:ascii="宋体" w:hAnsi="宋体" w:eastAsia="宋体" w:cs="宋体"/>
                <w:b w:val="0"/>
                <w:color w:val="auto"/>
                <w:sz w:val="24"/>
                <w:szCs w:val="24"/>
                <w:highlight w:val="none"/>
                <w:lang w:val="en-US" w:eastAsia="zh-CN"/>
              </w:rPr>
              <w:t>（是、否）（注：本项目不属于专门面向中小企业项目，所投货物制造商均为小型企业或微型企业的可享受价10%的价格扣除后参与评审。须根据招标文件中的法定格式提供中小企业声明函。）</w:t>
            </w:r>
          </w:p>
          <w:p w14:paraId="6AA86BF6">
            <w:pPr>
              <w:pStyle w:val="67"/>
              <w:keepNext w:val="0"/>
              <w:keepLines w:val="0"/>
              <w:pageBreakBefore w:val="0"/>
              <w:widowControl w:val="0"/>
              <w:kinsoku/>
              <w:wordWrap/>
              <w:overflowPunct/>
              <w:topLinePunct w:val="0"/>
              <w:bidi w:val="0"/>
              <w:snapToGrid/>
              <w:spacing w:before="0" w:beforeAutospacing="0" w:after="0" w:afterAutospacing="0" w:line="4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88EA5A7">
            <w:pPr>
              <w:pStyle w:val="67"/>
              <w:keepNext w:val="0"/>
              <w:keepLines w:val="0"/>
              <w:pageBreakBefore w:val="0"/>
              <w:widowControl w:val="0"/>
              <w:kinsoku/>
              <w:wordWrap/>
              <w:overflowPunct/>
              <w:topLinePunct w:val="0"/>
              <w:bidi w:val="0"/>
              <w:snapToGrid/>
              <w:spacing w:before="0" w:beforeAutospacing="0" w:after="0" w:afterAutospacing="0" w:line="4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1FEDCE3E">
            <w:pPr>
              <w:pStyle w:val="67"/>
              <w:keepNext w:val="0"/>
              <w:keepLines w:val="0"/>
              <w:pageBreakBefore w:val="0"/>
              <w:widowControl w:val="0"/>
              <w:kinsoku/>
              <w:wordWrap/>
              <w:overflowPunct/>
              <w:topLinePunct w:val="0"/>
              <w:bidi w:val="0"/>
              <w:snapToGrid/>
              <w:spacing w:before="0" w:beforeAutospacing="0" w:after="0" w:afterAutospacing="0" w:line="4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35349D91">
            <w:pPr>
              <w:pStyle w:val="67"/>
              <w:keepNext w:val="0"/>
              <w:keepLines w:val="0"/>
              <w:pageBreakBefore w:val="0"/>
              <w:widowControl w:val="0"/>
              <w:kinsoku/>
              <w:wordWrap/>
              <w:overflowPunct/>
              <w:topLinePunct w:val="0"/>
              <w:bidi w:val="0"/>
              <w:snapToGrid/>
              <w:spacing w:before="0" w:beforeAutospacing="0" w:after="0" w:afterAutospacing="0" w:line="4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C813DD1">
            <w:pPr>
              <w:pStyle w:val="67"/>
              <w:keepNext w:val="0"/>
              <w:keepLines w:val="0"/>
              <w:pageBreakBefore w:val="0"/>
              <w:widowControl w:val="0"/>
              <w:kinsoku/>
              <w:wordWrap/>
              <w:overflowPunct/>
              <w:topLinePunct w:val="0"/>
              <w:bidi w:val="0"/>
              <w:snapToGrid/>
              <w:spacing w:before="0" w:beforeAutospacing="0" w:after="0" w:afterAutospacing="0" w:line="42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65B0D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712DF93">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38" w:type="dxa"/>
            <w:vAlign w:val="center"/>
          </w:tcPr>
          <w:p w14:paraId="6D396566">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53E11EE6">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100" w:type="dxa"/>
            <w:vAlign w:val="center"/>
          </w:tcPr>
          <w:p w14:paraId="7C2499CF">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本项目采购标的对应的中小企业划分标准所属行业：</w:t>
            </w:r>
            <w:r>
              <w:rPr>
                <w:rFonts w:hint="eastAsia" w:cs="宋体"/>
                <w:color w:val="auto"/>
                <w:kern w:val="0"/>
                <w:sz w:val="24"/>
                <w:szCs w:val="24"/>
                <w:highlight w:val="none"/>
                <w:lang w:val="en-US" w:eastAsia="zh-CN"/>
              </w:rPr>
              <w:t>工业</w:t>
            </w:r>
          </w:p>
        </w:tc>
      </w:tr>
      <w:tr w14:paraId="2788F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64C1725B">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738" w:type="dxa"/>
            <w:vAlign w:val="center"/>
          </w:tcPr>
          <w:p w14:paraId="28DFBD22">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100" w:type="dxa"/>
            <w:vAlign w:val="center"/>
          </w:tcPr>
          <w:p w14:paraId="056D585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343F2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FAACDE">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vAlign w:val="center"/>
          </w:tcPr>
          <w:p w14:paraId="5E7D5390">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100" w:type="dxa"/>
            <w:vAlign w:val="center"/>
          </w:tcPr>
          <w:p w14:paraId="7576056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021DEC69">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tc>
      </w:tr>
      <w:tr w14:paraId="1BA3D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66B5CF2A">
            <w:pPr>
              <w:pStyle w:val="39"/>
              <w:pageBreakBefore w:val="0"/>
              <w:kinsoku/>
              <w:overflowPunct/>
              <w:topLinePunct w:val="0"/>
              <w:bidi w:val="0"/>
              <w:spacing w:line="440" w:lineRule="exact"/>
              <w:ind w:left="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47.2</w:t>
            </w:r>
          </w:p>
        </w:tc>
        <w:tc>
          <w:tcPr>
            <w:tcW w:w="1738" w:type="dxa"/>
            <w:vAlign w:val="center"/>
          </w:tcPr>
          <w:p w14:paraId="36F5D29E">
            <w:pPr>
              <w:pStyle w:val="39"/>
              <w:spacing w:line="420" w:lineRule="exact"/>
              <w:jc w:val="center"/>
              <w:rPr>
                <w:rStyle w:val="31"/>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政府采购异常低价审查</w:t>
            </w:r>
          </w:p>
        </w:tc>
        <w:tc>
          <w:tcPr>
            <w:tcW w:w="7100" w:type="dxa"/>
            <w:vAlign w:val="center"/>
          </w:tcPr>
          <w:p w14:paraId="24ADAD1A">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一、依据《关于推动解决政府采购异常低价问题的通知》财库〔2026〕2号文件通知，</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评审中出现下列情形之一的，评审委员会</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将</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启动异常低价投标（响应）审查：</w:t>
            </w:r>
          </w:p>
          <w:p w14:paraId="49D52D8C">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45F70F8">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20B35AC6">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1E2D7EF4">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6AA14FAD">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二、</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评审委员会启动异常低价投标（响应）审查后，属于前述第1项至第4项情形的，相关供应商</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需</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在评审现场合理的时间内</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（30分钟）</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99AC265">
            <w:pP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三、</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E432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tcBorders>
              <w:right w:val="single" w:color="auto" w:sz="4" w:space="0"/>
            </w:tcBorders>
            <w:vAlign w:val="center"/>
          </w:tcPr>
          <w:p w14:paraId="0FDB826C">
            <w:pPr>
              <w:pStyle w:val="39"/>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838" w:type="dxa"/>
            <w:gridSpan w:val="2"/>
            <w:tcBorders>
              <w:left w:val="single" w:color="auto" w:sz="4" w:space="0"/>
            </w:tcBorders>
            <w:vAlign w:val="center"/>
          </w:tcPr>
          <w:p w14:paraId="360DDB9D">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1B2188E">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749003A">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2CE0A39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C8990D7">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7E915DB8">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33CB9409">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14D6DAB2">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131EB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808" w:type="dxa"/>
            <w:gridSpan w:val="3"/>
            <w:vAlign w:val="center"/>
          </w:tcPr>
          <w:p w14:paraId="688EFC6B">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D68FDB5">
            <w:pPr>
              <w:pStyle w:val="39"/>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64315BDF">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0" w:name="_Toc25718"/>
      <w:bookmarkStart w:id="71" w:name="_Toc155185869"/>
      <w:r>
        <w:rPr>
          <w:rFonts w:hint="eastAsia" w:ascii="宋体" w:hAnsi="宋体" w:eastAsia="宋体" w:cs="宋体"/>
          <w:b/>
          <w:bCs/>
          <w:color w:val="auto"/>
          <w:sz w:val="28"/>
          <w:szCs w:val="28"/>
          <w:highlight w:val="none"/>
        </w:rPr>
        <w:t>二、投标人须知</w:t>
      </w:r>
      <w:bookmarkEnd w:id="70"/>
      <w:bookmarkEnd w:id="71"/>
    </w:p>
    <w:p w14:paraId="12B939B5">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2" w:name="_Toc163492822"/>
      <w:bookmarkStart w:id="73" w:name="_Toc155185870"/>
      <w:bookmarkStart w:id="74" w:name="_Toc27686"/>
      <w:bookmarkStart w:id="75" w:name="_Toc26511"/>
      <w:bookmarkStart w:id="76" w:name="_Toc23355"/>
      <w:bookmarkStart w:id="77" w:name="_Toc27067"/>
      <w:r>
        <w:rPr>
          <w:rFonts w:hint="eastAsia" w:ascii="宋体" w:hAnsi="宋体" w:eastAsia="宋体" w:cs="宋体"/>
          <w:color w:val="auto"/>
          <w:sz w:val="24"/>
          <w:highlight w:val="none"/>
        </w:rPr>
        <w:t>（一）总则</w:t>
      </w:r>
      <w:bookmarkEnd w:id="72"/>
      <w:bookmarkEnd w:id="73"/>
      <w:bookmarkEnd w:id="74"/>
      <w:bookmarkEnd w:id="75"/>
      <w:bookmarkEnd w:id="76"/>
      <w:bookmarkEnd w:id="77"/>
    </w:p>
    <w:p w14:paraId="584CD16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8" w:name="_Toc109900050"/>
      <w:bookmarkStart w:id="79" w:name="_Toc163492823"/>
      <w:bookmarkStart w:id="80" w:name="_Toc9584"/>
      <w:bookmarkStart w:id="81" w:name="_Toc109897532"/>
      <w:bookmarkStart w:id="82" w:name="_Toc109899631"/>
      <w:bookmarkStart w:id="83" w:name="_Toc109900469"/>
      <w:bookmarkStart w:id="84" w:name="_Toc155095689"/>
      <w:bookmarkStart w:id="85" w:name="_Toc29103"/>
      <w:bookmarkStart w:id="86" w:name="_Toc31233"/>
      <w:bookmarkStart w:id="87" w:name="_Toc8451"/>
      <w:bookmarkStart w:id="88" w:name="_Toc26566"/>
      <w:r>
        <w:rPr>
          <w:rFonts w:hint="eastAsia" w:ascii="宋体" w:hAnsi="宋体" w:eastAsia="宋体" w:cs="宋体"/>
          <w:color w:val="auto"/>
          <w:sz w:val="24"/>
          <w:highlight w:val="none"/>
        </w:rPr>
        <w:t>1.适用范围</w:t>
      </w:r>
      <w:bookmarkEnd w:id="78"/>
      <w:bookmarkEnd w:id="79"/>
      <w:bookmarkEnd w:id="80"/>
      <w:bookmarkEnd w:id="81"/>
      <w:bookmarkEnd w:id="82"/>
      <w:bookmarkEnd w:id="83"/>
      <w:bookmarkEnd w:id="84"/>
      <w:bookmarkEnd w:id="85"/>
      <w:bookmarkEnd w:id="86"/>
      <w:bookmarkEnd w:id="87"/>
      <w:bookmarkEnd w:id="88"/>
    </w:p>
    <w:p w14:paraId="3F61FE9E">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3B898C8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9" w:name="_Toc163492824"/>
      <w:bookmarkStart w:id="90" w:name="_Toc32274"/>
      <w:bookmarkStart w:id="91" w:name="_Toc20400"/>
      <w:bookmarkStart w:id="92" w:name="_Toc11923"/>
      <w:bookmarkStart w:id="93" w:name="_Toc26282"/>
      <w:r>
        <w:rPr>
          <w:rFonts w:hint="eastAsia" w:ascii="宋体" w:hAnsi="宋体" w:eastAsia="宋体" w:cs="宋体"/>
          <w:color w:val="auto"/>
          <w:sz w:val="24"/>
          <w:highlight w:val="none"/>
        </w:rPr>
        <w:t>2.基本定义</w:t>
      </w:r>
      <w:bookmarkEnd w:id="89"/>
      <w:bookmarkEnd w:id="90"/>
      <w:bookmarkEnd w:id="91"/>
      <w:bookmarkEnd w:id="92"/>
      <w:bookmarkEnd w:id="93"/>
    </w:p>
    <w:p w14:paraId="225D2363">
      <w:pPr>
        <w:pStyle w:val="38"/>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096333A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2258C75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5F3265D7">
      <w:pPr>
        <w:pStyle w:val="38"/>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A873C4A">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5049719D">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5F82EA1A">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3C813A4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61742B6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68EAC61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1BDE988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0EEB37F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4" w:name="_Toc9283"/>
      <w:bookmarkStart w:id="95" w:name="_Toc16195"/>
      <w:bookmarkStart w:id="96" w:name="_Toc163492825"/>
      <w:bookmarkStart w:id="97" w:name="_Toc5535"/>
      <w:bookmarkStart w:id="98" w:name="_Toc140132758"/>
      <w:bookmarkStart w:id="99" w:name="_Toc28067"/>
      <w:r>
        <w:rPr>
          <w:rFonts w:hint="eastAsia" w:ascii="宋体" w:hAnsi="宋体" w:eastAsia="宋体" w:cs="宋体"/>
          <w:color w:val="auto"/>
          <w:sz w:val="24"/>
          <w:highlight w:val="none"/>
        </w:rPr>
        <w:t>3.资金来源</w:t>
      </w:r>
      <w:bookmarkEnd w:id="94"/>
      <w:bookmarkEnd w:id="95"/>
      <w:bookmarkEnd w:id="96"/>
      <w:bookmarkEnd w:id="97"/>
      <w:bookmarkEnd w:id="98"/>
      <w:bookmarkEnd w:id="99"/>
    </w:p>
    <w:p w14:paraId="615DDC13">
      <w:pPr>
        <w:pStyle w:val="38"/>
        <w:rPr>
          <w:rFonts w:hint="eastAsia" w:ascii="宋体" w:hAnsi="宋体" w:eastAsia="宋体" w:cs="宋体"/>
          <w:color w:val="auto"/>
          <w:highlight w:val="none"/>
        </w:rPr>
      </w:pPr>
      <w:r>
        <w:rPr>
          <w:rFonts w:hint="eastAsia" w:ascii="宋体" w:hAnsi="宋体" w:eastAsia="宋体" w:cs="宋体"/>
          <w:color w:val="auto"/>
          <w:highlight w:val="none"/>
        </w:rPr>
        <w:t>3.1资金来源：中央预算内资金。</w:t>
      </w:r>
    </w:p>
    <w:p w14:paraId="4C3A8F9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0" w:name="_Toc17305"/>
      <w:bookmarkStart w:id="101" w:name="_Toc163492826"/>
      <w:bookmarkStart w:id="102" w:name="_Toc4999"/>
      <w:bookmarkStart w:id="103" w:name="_Toc23672"/>
      <w:bookmarkStart w:id="104" w:name="_Toc14888"/>
      <w:bookmarkStart w:id="105" w:name="_Toc140132760"/>
      <w:r>
        <w:rPr>
          <w:rFonts w:hint="eastAsia" w:ascii="宋体" w:hAnsi="宋体" w:eastAsia="宋体" w:cs="宋体"/>
          <w:color w:val="auto"/>
          <w:sz w:val="24"/>
          <w:highlight w:val="none"/>
        </w:rPr>
        <w:t>4.投标人资格要求</w:t>
      </w:r>
      <w:bookmarkEnd w:id="100"/>
      <w:bookmarkEnd w:id="101"/>
      <w:bookmarkEnd w:id="102"/>
      <w:bookmarkEnd w:id="103"/>
      <w:bookmarkEnd w:id="104"/>
      <w:bookmarkEnd w:id="105"/>
    </w:p>
    <w:p w14:paraId="78BC9777">
      <w:pPr>
        <w:pStyle w:val="38"/>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64BD96E4">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01075285">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0DFA1ED8">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57C75851">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64CFD916">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4729DF8D">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2D71FA17">
      <w:pPr>
        <w:pStyle w:val="38"/>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2060D4">
      <w:pPr>
        <w:pStyle w:val="38"/>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00AD32F4">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490275C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6" w:name="_Toc14011"/>
      <w:bookmarkStart w:id="107" w:name="_Toc21085"/>
      <w:bookmarkStart w:id="108" w:name="_Toc2393"/>
      <w:bookmarkStart w:id="109" w:name="_Toc163492827"/>
      <w:bookmarkStart w:id="110" w:name="_Toc8952"/>
      <w:r>
        <w:rPr>
          <w:rFonts w:hint="eastAsia" w:ascii="宋体" w:hAnsi="宋体" w:eastAsia="宋体" w:cs="宋体"/>
          <w:color w:val="auto"/>
          <w:sz w:val="24"/>
          <w:highlight w:val="none"/>
        </w:rPr>
        <w:t>5.费用承担</w:t>
      </w:r>
      <w:bookmarkEnd w:id="106"/>
      <w:bookmarkEnd w:id="107"/>
      <w:bookmarkEnd w:id="108"/>
      <w:bookmarkEnd w:id="109"/>
      <w:bookmarkEnd w:id="110"/>
    </w:p>
    <w:p w14:paraId="5D13AE06">
      <w:pPr>
        <w:pStyle w:val="38"/>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41386BD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1" w:name="_Toc163492828"/>
      <w:bookmarkStart w:id="112" w:name="_Toc18248"/>
      <w:bookmarkStart w:id="113" w:name="_Toc140132761"/>
      <w:bookmarkStart w:id="114" w:name="_Toc12379"/>
      <w:bookmarkStart w:id="115" w:name="_Toc7681"/>
      <w:bookmarkStart w:id="116" w:name="_Toc30861"/>
      <w:r>
        <w:rPr>
          <w:rFonts w:hint="eastAsia" w:ascii="宋体" w:hAnsi="宋体" w:eastAsia="宋体" w:cs="宋体"/>
          <w:color w:val="auto"/>
          <w:sz w:val="24"/>
          <w:highlight w:val="none"/>
        </w:rPr>
        <w:t>6.保密</w:t>
      </w:r>
      <w:bookmarkEnd w:id="111"/>
      <w:bookmarkEnd w:id="112"/>
      <w:bookmarkEnd w:id="113"/>
      <w:bookmarkEnd w:id="114"/>
      <w:bookmarkEnd w:id="115"/>
      <w:bookmarkEnd w:id="116"/>
    </w:p>
    <w:p w14:paraId="7A82E42A">
      <w:pPr>
        <w:pStyle w:val="38"/>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5D8405D8">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8245567">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2CBDBE77">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BEA89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7" w:name="_Toc163492829"/>
      <w:bookmarkStart w:id="118" w:name="_Toc31425"/>
      <w:bookmarkStart w:id="119" w:name="_Toc15553"/>
      <w:bookmarkStart w:id="120" w:name="_Toc140132762"/>
      <w:bookmarkStart w:id="121" w:name="_Toc29628"/>
      <w:bookmarkStart w:id="122" w:name="_Toc30926"/>
      <w:r>
        <w:rPr>
          <w:rFonts w:hint="eastAsia" w:ascii="宋体" w:hAnsi="宋体" w:eastAsia="宋体" w:cs="宋体"/>
          <w:color w:val="auto"/>
          <w:sz w:val="24"/>
          <w:highlight w:val="none"/>
        </w:rPr>
        <w:t>7.语言文字</w:t>
      </w:r>
      <w:bookmarkEnd w:id="117"/>
      <w:bookmarkEnd w:id="118"/>
      <w:bookmarkEnd w:id="119"/>
      <w:bookmarkEnd w:id="120"/>
      <w:bookmarkEnd w:id="121"/>
      <w:bookmarkEnd w:id="122"/>
    </w:p>
    <w:p w14:paraId="69C9EE8B">
      <w:pPr>
        <w:pStyle w:val="38"/>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CB1C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3" w:name="_Toc16458"/>
      <w:bookmarkStart w:id="124" w:name="_Toc140132763"/>
      <w:bookmarkStart w:id="125" w:name="_Toc19184"/>
      <w:bookmarkStart w:id="126" w:name="_Toc31019"/>
      <w:bookmarkStart w:id="127" w:name="_Toc163492830"/>
      <w:bookmarkStart w:id="128" w:name="_Toc28427"/>
      <w:r>
        <w:rPr>
          <w:rFonts w:hint="eastAsia" w:ascii="宋体" w:hAnsi="宋体" w:eastAsia="宋体" w:cs="宋体"/>
          <w:color w:val="auto"/>
          <w:sz w:val="24"/>
          <w:highlight w:val="none"/>
        </w:rPr>
        <w:t>8.计量单位</w:t>
      </w:r>
      <w:bookmarkEnd w:id="123"/>
      <w:bookmarkEnd w:id="124"/>
      <w:bookmarkEnd w:id="125"/>
      <w:bookmarkEnd w:id="126"/>
      <w:bookmarkEnd w:id="127"/>
      <w:bookmarkEnd w:id="128"/>
    </w:p>
    <w:p w14:paraId="1ECBD3B9">
      <w:pPr>
        <w:pStyle w:val="38"/>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1BC5E8F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9" w:name="_Toc140132764"/>
      <w:bookmarkStart w:id="130" w:name="_Toc28428"/>
      <w:bookmarkStart w:id="131" w:name="_Toc163492831"/>
      <w:bookmarkStart w:id="132" w:name="_Toc8827"/>
      <w:bookmarkStart w:id="133" w:name="_Toc30434"/>
      <w:bookmarkStart w:id="134" w:name="_Toc30077"/>
      <w:r>
        <w:rPr>
          <w:rFonts w:hint="eastAsia" w:ascii="宋体" w:hAnsi="宋体" w:eastAsia="宋体" w:cs="宋体"/>
          <w:color w:val="auto"/>
          <w:sz w:val="24"/>
          <w:highlight w:val="none"/>
        </w:rPr>
        <w:t>9.现场考察和答疑会</w:t>
      </w:r>
      <w:bookmarkEnd w:id="129"/>
      <w:bookmarkEnd w:id="130"/>
      <w:bookmarkEnd w:id="131"/>
      <w:bookmarkEnd w:id="132"/>
      <w:bookmarkEnd w:id="133"/>
      <w:bookmarkEnd w:id="134"/>
    </w:p>
    <w:p w14:paraId="31AE3C5A">
      <w:pPr>
        <w:pStyle w:val="38"/>
        <w:rPr>
          <w:rFonts w:hint="eastAsia" w:ascii="宋体" w:hAnsi="宋体" w:eastAsia="宋体" w:cs="宋体"/>
          <w:color w:val="auto"/>
          <w:highlight w:val="none"/>
        </w:rPr>
      </w:pPr>
      <w:bookmarkStart w:id="135"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194FF4CF">
      <w:pPr>
        <w:pStyle w:val="38"/>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4FB4B5BF">
      <w:pPr>
        <w:pStyle w:val="38"/>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75AD8820">
      <w:pPr>
        <w:pStyle w:val="38"/>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19686C22">
      <w:pPr>
        <w:pStyle w:val="38"/>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6CD9CF3B">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5"/>
    <w:p w14:paraId="14C2F56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6" w:name="_Toc155185858"/>
      <w:bookmarkStart w:id="137" w:name="_Toc1905"/>
      <w:bookmarkStart w:id="138" w:name="_Toc31066"/>
      <w:bookmarkStart w:id="139" w:name="_Toc163492833"/>
      <w:bookmarkStart w:id="140" w:name="_Toc2189"/>
      <w:bookmarkStart w:id="141" w:name="_Toc26824"/>
      <w:bookmarkStart w:id="142" w:name="_Toc155185871"/>
      <w:r>
        <w:rPr>
          <w:rFonts w:hint="eastAsia" w:ascii="宋体" w:hAnsi="宋体" w:eastAsia="宋体" w:cs="宋体"/>
          <w:color w:val="auto"/>
          <w:sz w:val="24"/>
          <w:highlight w:val="none"/>
        </w:rPr>
        <w:t>10.电子投标说明</w:t>
      </w:r>
      <w:bookmarkEnd w:id="136"/>
      <w:bookmarkEnd w:id="137"/>
      <w:bookmarkEnd w:id="138"/>
      <w:bookmarkEnd w:id="139"/>
      <w:bookmarkEnd w:id="140"/>
      <w:bookmarkEnd w:id="141"/>
      <w:r>
        <w:rPr>
          <w:rFonts w:hint="eastAsia" w:ascii="宋体" w:hAnsi="宋体" w:eastAsia="宋体" w:cs="宋体"/>
          <w:color w:val="auto"/>
          <w:sz w:val="24"/>
          <w:highlight w:val="none"/>
        </w:rPr>
        <w:t xml:space="preserve">   </w:t>
      </w:r>
    </w:p>
    <w:p w14:paraId="5D7B45DF">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5FEBA198">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5940C2F3">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7B56B4B7">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4A90FC8E">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5C9C159D">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0402D475">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D4505E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3" w:name="_Toc2606"/>
      <w:bookmarkStart w:id="144" w:name="_Toc25633"/>
      <w:bookmarkStart w:id="145" w:name="_Toc2058"/>
      <w:bookmarkStart w:id="146" w:name="_Toc163492834"/>
      <w:bookmarkStart w:id="147" w:name="_Toc27586"/>
      <w:r>
        <w:rPr>
          <w:rFonts w:hint="eastAsia" w:ascii="宋体" w:hAnsi="宋体" w:eastAsia="宋体" w:cs="宋体"/>
          <w:color w:val="auto"/>
          <w:sz w:val="24"/>
          <w:highlight w:val="none"/>
        </w:rPr>
        <w:t>（二）招标文件</w:t>
      </w:r>
      <w:bookmarkEnd w:id="142"/>
      <w:bookmarkEnd w:id="143"/>
      <w:bookmarkEnd w:id="144"/>
      <w:bookmarkEnd w:id="145"/>
      <w:bookmarkEnd w:id="146"/>
      <w:bookmarkEnd w:id="147"/>
    </w:p>
    <w:p w14:paraId="7911548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8" w:name="_Toc27444"/>
      <w:bookmarkStart w:id="149" w:name="_Toc11591"/>
      <w:bookmarkStart w:id="150" w:name="_Toc140132768"/>
      <w:bookmarkStart w:id="151" w:name="_Toc24167"/>
      <w:bookmarkStart w:id="152" w:name="_Toc163492835"/>
      <w:bookmarkStart w:id="153" w:name="_Toc7878"/>
      <w:r>
        <w:rPr>
          <w:rFonts w:hint="eastAsia" w:ascii="宋体" w:hAnsi="宋体" w:eastAsia="宋体" w:cs="宋体"/>
          <w:color w:val="auto"/>
          <w:sz w:val="24"/>
          <w:highlight w:val="none"/>
        </w:rPr>
        <w:t>11.招标文件的组成</w:t>
      </w:r>
      <w:bookmarkEnd w:id="148"/>
      <w:bookmarkEnd w:id="149"/>
      <w:bookmarkEnd w:id="150"/>
      <w:bookmarkEnd w:id="151"/>
      <w:bookmarkEnd w:id="152"/>
      <w:bookmarkEnd w:id="153"/>
    </w:p>
    <w:p w14:paraId="5E48308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16DBA1C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6300466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209CA69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0300ADF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2D4FE85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011EA37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3FA5C84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538310D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4" w:name="_Toc13699"/>
      <w:bookmarkStart w:id="155" w:name="_Toc30904"/>
      <w:bookmarkStart w:id="156" w:name="_Toc140132769"/>
      <w:bookmarkStart w:id="157" w:name="_Toc163492836"/>
      <w:bookmarkStart w:id="158" w:name="_Toc14064"/>
      <w:bookmarkStart w:id="159" w:name="_Toc20196"/>
      <w:r>
        <w:rPr>
          <w:rFonts w:hint="eastAsia" w:ascii="宋体" w:hAnsi="宋体" w:eastAsia="宋体" w:cs="宋体"/>
          <w:color w:val="auto"/>
          <w:sz w:val="24"/>
          <w:highlight w:val="none"/>
        </w:rPr>
        <w:t>12.招标文件的询问、澄清或者修改</w:t>
      </w:r>
      <w:bookmarkEnd w:id="154"/>
      <w:bookmarkEnd w:id="155"/>
      <w:bookmarkEnd w:id="156"/>
      <w:bookmarkEnd w:id="157"/>
      <w:bookmarkEnd w:id="158"/>
      <w:bookmarkEnd w:id="159"/>
    </w:p>
    <w:p w14:paraId="5E9D456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799903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61E76B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7D3A23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9BCB50D">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09BF6518">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1B1EE12B">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2432700B">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0" w:name="_Toc3060"/>
      <w:bookmarkStart w:id="161" w:name="_Toc155185872"/>
      <w:bookmarkStart w:id="162" w:name="_Toc195"/>
      <w:bookmarkStart w:id="163" w:name="_Toc163492837"/>
      <w:bookmarkStart w:id="164" w:name="_Toc13035"/>
      <w:bookmarkStart w:id="165" w:name="_Toc9097"/>
      <w:r>
        <w:rPr>
          <w:rFonts w:hint="eastAsia" w:ascii="宋体" w:hAnsi="宋体" w:eastAsia="宋体" w:cs="宋体"/>
          <w:color w:val="auto"/>
          <w:sz w:val="24"/>
          <w:highlight w:val="none"/>
        </w:rPr>
        <w:t>（三）投标文件</w:t>
      </w:r>
      <w:bookmarkEnd w:id="160"/>
      <w:bookmarkEnd w:id="161"/>
      <w:bookmarkEnd w:id="162"/>
      <w:bookmarkEnd w:id="163"/>
      <w:bookmarkEnd w:id="164"/>
      <w:bookmarkEnd w:id="165"/>
    </w:p>
    <w:p w14:paraId="43009AF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6" w:name="_Toc24818"/>
      <w:bookmarkStart w:id="167" w:name="_Toc13879"/>
      <w:bookmarkStart w:id="168" w:name="_Toc1776"/>
      <w:bookmarkStart w:id="169" w:name="_Toc30794"/>
      <w:bookmarkStart w:id="170" w:name="_Toc163492838"/>
      <w:r>
        <w:rPr>
          <w:rFonts w:hint="eastAsia" w:ascii="宋体" w:hAnsi="宋体" w:eastAsia="宋体" w:cs="宋体"/>
          <w:color w:val="auto"/>
          <w:sz w:val="24"/>
          <w:highlight w:val="none"/>
        </w:rPr>
        <w:t>13.投标文件的组成</w:t>
      </w:r>
      <w:bookmarkEnd w:id="166"/>
      <w:bookmarkEnd w:id="167"/>
      <w:bookmarkEnd w:id="168"/>
      <w:bookmarkEnd w:id="169"/>
      <w:bookmarkEnd w:id="170"/>
    </w:p>
    <w:p w14:paraId="440508A5">
      <w:pPr>
        <w:pStyle w:val="68"/>
        <w:spacing w:line="360" w:lineRule="auto"/>
        <w:ind w:firstLine="480" w:firstLineChars="200"/>
        <w:rPr>
          <w:rFonts w:hint="eastAsia" w:ascii="宋体" w:hAnsi="宋体" w:eastAsia="宋体" w:cs="宋体"/>
          <w:color w:val="auto"/>
          <w:kern w:val="2"/>
          <w:sz w:val="24"/>
          <w:szCs w:val="22"/>
          <w:highlight w:val="none"/>
        </w:rPr>
      </w:pPr>
      <w:bookmarkStart w:id="171" w:name="_Toc163492839"/>
      <w:bookmarkStart w:id="172"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83DA83A">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3" w:name="_Hlk11703583"/>
      <w:r>
        <w:rPr>
          <w:rFonts w:hint="eastAsia" w:ascii="宋体" w:hAnsi="宋体" w:eastAsia="宋体" w:cs="宋体"/>
          <w:color w:val="auto"/>
          <w:kern w:val="2"/>
          <w:sz w:val="24"/>
          <w:szCs w:val="22"/>
          <w:highlight w:val="none"/>
        </w:rPr>
        <w:t>等。</w:t>
      </w:r>
    </w:p>
    <w:bookmarkEnd w:id="173"/>
    <w:p w14:paraId="25F4B3EB">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407F895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4" w:name="_Toc12233"/>
      <w:bookmarkStart w:id="175" w:name="_Toc10265"/>
      <w:bookmarkStart w:id="176" w:name="_Toc16697"/>
      <w:bookmarkStart w:id="177" w:name="_Toc893"/>
      <w:r>
        <w:rPr>
          <w:rFonts w:hint="eastAsia" w:ascii="宋体" w:hAnsi="宋体" w:eastAsia="宋体" w:cs="宋体"/>
          <w:color w:val="auto"/>
          <w:sz w:val="24"/>
          <w:highlight w:val="none"/>
        </w:rPr>
        <w:t>14.投标报价</w:t>
      </w:r>
      <w:bookmarkEnd w:id="171"/>
      <w:bookmarkEnd w:id="172"/>
      <w:bookmarkEnd w:id="174"/>
      <w:bookmarkEnd w:id="175"/>
      <w:bookmarkEnd w:id="176"/>
      <w:bookmarkEnd w:id="177"/>
    </w:p>
    <w:p w14:paraId="341E8EC0">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32A77579">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4A5852C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5D135C67">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28041AA0">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18684D5">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6E67EB15">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370466C2">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17BCF606">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457DE63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1CAB0540">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3815CA05">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79B87CC">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65EEAEB">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1E77A7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6F849E0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8" w:name="_Toc140132773"/>
      <w:bookmarkStart w:id="179" w:name="_Toc11990"/>
      <w:bookmarkStart w:id="180" w:name="_Toc163492840"/>
      <w:bookmarkStart w:id="181" w:name="_Toc2907"/>
      <w:bookmarkStart w:id="182" w:name="_Toc15358"/>
      <w:bookmarkStart w:id="183" w:name="_Toc4011"/>
      <w:r>
        <w:rPr>
          <w:rFonts w:hint="eastAsia" w:ascii="宋体" w:hAnsi="宋体" w:eastAsia="宋体" w:cs="宋体"/>
          <w:color w:val="auto"/>
          <w:sz w:val="24"/>
          <w:highlight w:val="none"/>
        </w:rPr>
        <w:t>15.投标有效期</w:t>
      </w:r>
      <w:bookmarkEnd w:id="178"/>
      <w:bookmarkEnd w:id="179"/>
      <w:bookmarkEnd w:id="180"/>
      <w:bookmarkEnd w:id="181"/>
      <w:bookmarkEnd w:id="182"/>
      <w:bookmarkEnd w:id="183"/>
    </w:p>
    <w:p w14:paraId="683E4B5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4C3450E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6D1479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16C0F08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3A94CD3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4" w:name="_Toc22098"/>
      <w:bookmarkStart w:id="185" w:name="_Toc163492841"/>
      <w:bookmarkStart w:id="186" w:name="_Toc140132774"/>
      <w:bookmarkStart w:id="187" w:name="_Toc25519"/>
      <w:bookmarkStart w:id="188" w:name="_Toc17233"/>
      <w:bookmarkStart w:id="189" w:name="_Toc18088"/>
      <w:r>
        <w:rPr>
          <w:rFonts w:hint="eastAsia" w:ascii="宋体" w:hAnsi="宋体" w:eastAsia="宋体" w:cs="宋体"/>
          <w:color w:val="auto"/>
          <w:sz w:val="24"/>
          <w:highlight w:val="none"/>
        </w:rPr>
        <w:t>16.投标文件的编制</w:t>
      </w:r>
      <w:bookmarkEnd w:id="184"/>
      <w:bookmarkEnd w:id="185"/>
      <w:bookmarkEnd w:id="186"/>
      <w:bookmarkEnd w:id="187"/>
      <w:bookmarkEnd w:id="188"/>
      <w:bookmarkEnd w:id="189"/>
    </w:p>
    <w:p w14:paraId="36438D5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190860E0">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0"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0"/>
    </w:p>
    <w:p w14:paraId="47C5F812">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22555AE6">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F385281">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0863C79B">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6C6CCD7D">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7F9BE1DD">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3FEB1A89">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3B747567">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4A280FD3">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1F5A8D80">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0D1DD42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1" w:name="_Toc4470"/>
      <w:bookmarkStart w:id="192" w:name="_Toc17210"/>
      <w:bookmarkStart w:id="193" w:name="_Toc3198"/>
      <w:bookmarkStart w:id="194" w:name="_Toc29237"/>
      <w:bookmarkStart w:id="195" w:name="_Toc155185873"/>
      <w:bookmarkStart w:id="196" w:name="_Toc163492842"/>
      <w:r>
        <w:rPr>
          <w:rFonts w:hint="eastAsia" w:ascii="宋体" w:hAnsi="宋体" w:eastAsia="宋体" w:cs="宋体"/>
          <w:color w:val="auto"/>
          <w:sz w:val="24"/>
          <w:highlight w:val="none"/>
        </w:rPr>
        <w:t>（四）投标</w:t>
      </w:r>
      <w:bookmarkEnd w:id="191"/>
      <w:bookmarkEnd w:id="192"/>
      <w:bookmarkEnd w:id="193"/>
      <w:bookmarkEnd w:id="194"/>
      <w:bookmarkEnd w:id="195"/>
      <w:bookmarkEnd w:id="196"/>
    </w:p>
    <w:p w14:paraId="59A7848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7" w:name="_Toc28270"/>
      <w:bookmarkStart w:id="198" w:name="_Toc4876"/>
      <w:bookmarkStart w:id="199" w:name="_Toc18595"/>
      <w:bookmarkStart w:id="200" w:name="_Toc22324"/>
      <w:bookmarkStart w:id="201" w:name="_Toc163492843"/>
      <w:r>
        <w:rPr>
          <w:rFonts w:hint="eastAsia" w:ascii="宋体" w:hAnsi="宋体" w:eastAsia="宋体" w:cs="宋体"/>
          <w:color w:val="auto"/>
          <w:sz w:val="24"/>
          <w:highlight w:val="none"/>
        </w:rPr>
        <w:t>17.投标保证金</w:t>
      </w:r>
      <w:bookmarkEnd w:id="197"/>
      <w:bookmarkEnd w:id="198"/>
      <w:bookmarkEnd w:id="199"/>
      <w:bookmarkEnd w:id="200"/>
    </w:p>
    <w:p w14:paraId="238D4C3D">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682A6414">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2DBA8403">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3F4DCB35">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72D227D4">
      <w:pPr>
        <w:pStyle w:val="68"/>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5C421FAC">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24FB3DC5">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1891CDAE">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6F5ADE7E">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0E77E986">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358BAC43">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327E87C2">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1A1607D2">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42AA9D98">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3B45094D">
      <w:pPr>
        <w:pStyle w:val="68"/>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3851DD09">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7C3FE793">
      <w:pPr>
        <w:pStyle w:val="68"/>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6250116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2" w:name="_Toc16247"/>
      <w:bookmarkStart w:id="203" w:name="_Toc26606"/>
      <w:bookmarkStart w:id="204" w:name="_Toc28464"/>
      <w:bookmarkStart w:id="205" w:name="_Toc8188"/>
      <w:r>
        <w:rPr>
          <w:rFonts w:hint="eastAsia" w:ascii="宋体" w:hAnsi="宋体" w:eastAsia="宋体" w:cs="宋体"/>
          <w:color w:val="auto"/>
          <w:sz w:val="24"/>
          <w:highlight w:val="none"/>
        </w:rPr>
        <w:t>18.投标文件的加密</w:t>
      </w:r>
      <w:bookmarkEnd w:id="201"/>
      <w:bookmarkEnd w:id="202"/>
      <w:bookmarkEnd w:id="203"/>
      <w:bookmarkEnd w:id="204"/>
      <w:bookmarkEnd w:id="205"/>
    </w:p>
    <w:p w14:paraId="4A7F708A">
      <w:pPr>
        <w:ind w:firstLine="480" w:firstLineChars="200"/>
        <w:rPr>
          <w:rFonts w:hint="eastAsia" w:ascii="宋体" w:hAnsi="宋体" w:eastAsia="宋体" w:cs="宋体"/>
          <w:color w:val="auto"/>
          <w:szCs w:val="24"/>
          <w:highlight w:val="none"/>
          <w:u w:val="single"/>
        </w:rPr>
      </w:pPr>
      <w:bookmarkStart w:id="206"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61A76BB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26A3C68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362C9D4A">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39EF88B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64F259C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6"/>
    <w:p w14:paraId="71AF858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7" w:name="_Toc140132777"/>
      <w:bookmarkStart w:id="208" w:name="_Toc32423"/>
      <w:bookmarkStart w:id="209" w:name="_Toc163492844"/>
      <w:bookmarkStart w:id="210" w:name="_Toc16258"/>
      <w:bookmarkStart w:id="211" w:name="_Toc29763"/>
      <w:bookmarkStart w:id="212" w:name="_Toc27844"/>
      <w:r>
        <w:rPr>
          <w:rFonts w:hint="eastAsia" w:ascii="宋体" w:hAnsi="宋体" w:eastAsia="宋体" w:cs="宋体"/>
          <w:color w:val="auto"/>
          <w:sz w:val="24"/>
          <w:highlight w:val="none"/>
        </w:rPr>
        <w:t>19.投标文件的递交</w:t>
      </w:r>
      <w:bookmarkEnd w:id="207"/>
      <w:r>
        <w:rPr>
          <w:rFonts w:hint="eastAsia" w:ascii="宋体" w:hAnsi="宋体" w:eastAsia="宋体" w:cs="宋体"/>
          <w:color w:val="auto"/>
          <w:sz w:val="24"/>
          <w:highlight w:val="none"/>
        </w:rPr>
        <w:t>（上传）</w:t>
      </w:r>
      <w:bookmarkEnd w:id="208"/>
      <w:bookmarkEnd w:id="209"/>
      <w:bookmarkEnd w:id="210"/>
      <w:bookmarkEnd w:id="211"/>
      <w:bookmarkEnd w:id="212"/>
    </w:p>
    <w:p w14:paraId="794119D8">
      <w:pPr>
        <w:ind w:firstLine="480" w:firstLineChars="200"/>
        <w:rPr>
          <w:rFonts w:hint="eastAsia" w:ascii="宋体" w:hAnsi="宋体" w:eastAsia="宋体" w:cs="宋体"/>
          <w:color w:val="auto"/>
          <w:szCs w:val="24"/>
          <w:highlight w:val="none"/>
        </w:rPr>
      </w:pPr>
      <w:bookmarkStart w:id="213"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05D8FED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34D7704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6F2469E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26C0556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3"/>
    <w:p w14:paraId="1EEBC91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4" w:name="_Toc4892"/>
      <w:bookmarkStart w:id="215" w:name="_Toc32306"/>
      <w:bookmarkStart w:id="216" w:name="_Toc30939"/>
      <w:bookmarkStart w:id="217" w:name="_Toc163492845"/>
      <w:bookmarkStart w:id="218" w:name="_Toc29074"/>
      <w:r>
        <w:rPr>
          <w:rFonts w:hint="eastAsia" w:ascii="宋体" w:hAnsi="宋体" w:eastAsia="宋体" w:cs="宋体"/>
          <w:color w:val="auto"/>
          <w:sz w:val="24"/>
          <w:highlight w:val="none"/>
        </w:rPr>
        <w:t>20.拒收</w:t>
      </w:r>
      <w:bookmarkEnd w:id="214"/>
      <w:bookmarkEnd w:id="215"/>
      <w:bookmarkEnd w:id="216"/>
      <w:bookmarkEnd w:id="217"/>
      <w:bookmarkEnd w:id="218"/>
    </w:p>
    <w:p w14:paraId="4CBD0C2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9" w:name="_Hlk143532404"/>
      <w:r>
        <w:rPr>
          <w:rFonts w:hint="eastAsia" w:ascii="宋体" w:hAnsi="宋体" w:eastAsia="宋体" w:cs="宋体"/>
          <w:color w:val="auto"/>
          <w:szCs w:val="24"/>
          <w:highlight w:val="none"/>
        </w:rPr>
        <w:t>或者不按照本章要求加密的投标文件，交易系统应当拒收</w:t>
      </w:r>
      <w:bookmarkEnd w:id="219"/>
      <w:r>
        <w:rPr>
          <w:rFonts w:hint="eastAsia" w:ascii="宋体" w:hAnsi="宋体" w:eastAsia="宋体" w:cs="宋体"/>
          <w:color w:val="auto"/>
          <w:szCs w:val="24"/>
          <w:highlight w:val="none"/>
        </w:rPr>
        <w:t>。</w:t>
      </w:r>
    </w:p>
    <w:p w14:paraId="1DD89A8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0" w:name="_Toc29200"/>
      <w:bookmarkStart w:id="221" w:name="_Toc163492846"/>
      <w:bookmarkStart w:id="222" w:name="_Toc140132778"/>
      <w:bookmarkStart w:id="223" w:name="_Toc26768"/>
      <w:bookmarkStart w:id="224" w:name="_Toc4072"/>
      <w:bookmarkStart w:id="225" w:name="_Toc2528"/>
      <w:r>
        <w:rPr>
          <w:rFonts w:hint="eastAsia" w:ascii="宋体" w:hAnsi="宋体" w:eastAsia="宋体" w:cs="宋体"/>
          <w:color w:val="auto"/>
          <w:sz w:val="24"/>
          <w:highlight w:val="none"/>
        </w:rPr>
        <w:t>21.投标文件的修改与撤回</w:t>
      </w:r>
      <w:bookmarkEnd w:id="220"/>
      <w:bookmarkEnd w:id="221"/>
      <w:bookmarkEnd w:id="222"/>
      <w:bookmarkEnd w:id="223"/>
      <w:bookmarkEnd w:id="224"/>
      <w:bookmarkEnd w:id="225"/>
    </w:p>
    <w:p w14:paraId="4228440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6"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6"/>
    <w:p w14:paraId="2C6D327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7" w:name="_Toc19338"/>
      <w:bookmarkStart w:id="228" w:name="_Toc163492847"/>
      <w:bookmarkStart w:id="229" w:name="_Toc155185874"/>
      <w:bookmarkStart w:id="230" w:name="_Toc6575"/>
      <w:bookmarkStart w:id="231" w:name="_Toc9242"/>
      <w:bookmarkStart w:id="232" w:name="_Toc24996"/>
      <w:r>
        <w:rPr>
          <w:rFonts w:hint="eastAsia" w:ascii="宋体" w:hAnsi="宋体" w:eastAsia="宋体" w:cs="宋体"/>
          <w:color w:val="auto"/>
          <w:sz w:val="24"/>
          <w:highlight w:val="none"/>
        </w:rPr>
        <w:t>22.实物样品</w:t>
      </w:r>
      <w:bookmarkEnd w:id="227"/>
      <w:bookmarkEnd w:id="228"/>
      <w:bookmarkEnd w:id="229"/>
      <w:bookmarkEnd w:id="230"/>
      <w:bookmarkEnd w:id="231"/>
      <w:bookmarkEnd w:id="232"/>
    </w:p>
    <w:p w14:paraId="58238A49">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305405A4">
      <w:pPr>
        <w:pStyle w:val="38"/>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6C82B17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3" w:name="_Toc31127"/>
      <w:bookmarkStart w:id="234" w:name="_Toc163492848"/>
      <w:bookmarkStart w:id="235" w:name="_Toc155185875"/>
      <w:bookmarkStart w:id="236" w:name="_Toc25755"/>
      <w:bookmarkStart w:id="237" w:name="_Toc28857"/>
      <w:bookmarkStart w:id="238" w:name="_Toc29711"/>
      <w:r>
        <w:rPr>
          <w:rFonts w:hint="eastAsia" w:ascii="宋体" w:hAnsi="宋体" w:eastAsia="宋体" w:cs="宋体"/>
          <w:color w:val="auto"/>
          <w:sz w:val="24"/>
          <w:highlight w:val="none"/>
        </w:rPr>
        <w:t>23.演示</w:t>
      </w:r>
      <w:bookmarkEnd w:id="233"/>
      <w:bookmarkEnd w:id="234"/>
      <w:bookmarkEnd w:id="235"/>
      <w:bookmarkEnd w:id="236"/>
      <w:bookmarkEnd w:id="237"/>
      <w:bookmarkEnd w:id="238"/>
    </w:p>
    <w:p w14:paraId="6C97D911">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52210BEE">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5E01B92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9" w:name="_Toc140132779"/>
      <w:bookmarkStart w:id="240" w:name="_Toc21792"/>
      <w:bookmarkStart w:id="241" w:name="_Toc155185876"/>
      <w:bookmarkStart w:id="242" w:name="_Toc6826"/>
      <w:bookmarkStart w:id="243" w:name="_Toc25557"/>
      <w:bookmarkStart w:id="244" w:name="_Toc7097"/>
      <w:bookmarkStart w:id="245" w:name="_Toc163492849"/>
      <w:r>
        <w:rPr>
          <w:rFonts w:hint="eastAsia" w:ascii="宋体" w:hAnsi="宋体" w:eastAsia="宋体" w:cs="宋体"/>
          <w:color w:val="auto"/>
          <w:sz w:val="24"/>
          <w:highlight w:val="none"/>
        </w:rPr>
        <w:t>（五）开标</w:t>
      </w:r>
      <w:bookmarkEnd w:id="239"/>
      <w:bookmarkEnd w:id="240"/>
      <w:bookmarkEnd w:id="241"/>
      <w:bookmarkEnd w:id="242"/>
      <w:bookmarkEnd w:id="243"/>
      <w:bookmarkEnd w:id="244"/>
      <w:bookmarkEnd w:id="245"/>
    </w:p>
    <w:p w14:paraId="666ECFF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6" w:name="_Toc25197"/>
      <w:bookmarkStart w:id="247" w:name="_Toc140132780"/>
      <w:bookmarkStart w:id="248" w:name="_Toc29962"/>
      <w:bookmarkStart w:id="249" w:name="_Toc31983"/>
      <w:bookmarkStart w:id="250" w:name="_Toc163492850"/>
      <w:bookmarkStart w:id="251" w:name="_Toc16939"/>
      <w:r>
        <w:rPr>
          <w:rFonts w:hint="eastAsia" w:ascii="宋体" w:hAnsi="宋体" w:eastAsia="宋体" w:cs="宋体"/>
          <w:color w:val="auto"/>
          <w:sz w:val="24"/>
          <w:highlight w:val="none"/>
        </w:rPr>
        <w:t>24.开标会议</w:t>
      </w:r>
      <w:bookmarkEnd w:id="246"/>
      <w:bookmarkEnd w:id="247"/>
      <w:bookmarkEnd w:id="248"/>
      <w:bookmarkEnd w:id="249"/>
      <w:bookmarkEnd w:id="250"/>
      <w:bookmarkEnd w:id="251"/>
    </w:p>
    <w:p w14:paraId="3B7AF9DD">
      <w:pPr>
        <w:ind w:firstLine="480" w:firstLineChars="200"/>
        <w:rPr>
          <w:rFonts w:hint="eastAsia" w:ascii="宋体" w:hAnsi="宋体" w:eastAsia="宋体" w:cs="宋体"/>
          <w:color w:val="auto"/>
          <w:szCs w:val="24"/>
          <w:highlight w:val="none"/>
        </w:rPr>
      </w:pPr>
      <w:bookmarkStart w:id="252"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14CFE8E2">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2"/>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616EFA4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02290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3" w:name="_Toc17474"/>
      <w:bookmarkStart w:id="254" w:name="_Toc12764"/>
      <w:bookmarkStart w:id="255" w:name="_Toc163492852"/>
      <w:bookmarkStart w:id="256" w:name="_Toc30827"/>
      <w:bookmarkStart w:id="257" w:name="_Toc140132783"/>
      <w:bookmarkStart w:id="258" w:name="_Toc20710"/>
      <w:r>
        <w:rPr>
          <w:rFonts w:hint="eastAsia" w:ascii="宋体" w:hAnsi="宋体" w:eastAsia="宋体" w:cs="宋体"/>
          <w:color w:val="auto"/>
          <w:sz w:val="24"/>
          <w:highlight w:val="none"/>
        </w:rPr>
        <w:t>25.开标程序</w:t>
      </w:r>
      <w:bookmarkEnd w:id="253"/>
      <w:bookmarkEnd w:id="254"/>
      <w:bookmarkEnd w:id="255"/>
      <w:bookmarkEnd w:id="256"/>
      <w:bookmarkEnd w:id="257"/>
      <w:bookmarkEnd w:id="258"/>
    </w:p>
    <w:p w14:paraId="1212A74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463AC46A">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53113E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4C66C327">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28AEA8D8">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6C685C6F">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2382537C">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12DBC02E">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145651DE">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9" w:name="_Toc163492853"/>
      <w:bookmarkStart w:id="260" w:name="_Toc140132784"/>
    </w:p>
    <w:p w14:paraId="06217FD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1" w:name="_Toc10387"/>
      <w:bookmarkStart w:id="262" w:name="_Toc20123"/>
      <w:bookmarkStart w:id="263" w:name="_Toc15283"/>
      <w:bookmarkStart w:id="264" w:name="_Toc19420"/>
      <w:r>
        <w:rPr>
          <w:rFonts w:hint="eastAsia" w:ascii="宋体" w:hAnsi="宋体" w:eastAsia="宋体" w:cs="宋体"/>
          <w:color w:val="auto"/>
          <w:sz w:val="24"/>
          <w:highlight w:val="none"/>
        </w:rPr>
        <w:t>26.开标疑义及回避情形</w:t>
      </w:r>
      <w:bookmarkEnd w:id="259"/>
      <w:bookmarkEnd w:id="260"/>
      <w:bookmarkEnd w:id="261"/>
      <w:bookmarkEnd w:id="262"/>
      <w:bookmarkEnd w:id="263"/>
      <w:bookmarkEnd w:id="264"/>
    </w:p>
    <w:p w14:paraId="0BCA013C">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5B378A4">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25BB65F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5" w:name="_Toc2893"/>
      <w:bookmarkStart w:id="266" w:name="_Toc19512"/>
      <w:bookmarkStart w:id="267" w:name="_Toc11421"/>
      <w:bookmarkStart w:id="268" w:name="_Toc163492854"/>
      <w:bookmarkStart w:id="269" w:name="_Toc155185877"/>
      <w:bookmarkStart w:id="270" w:name="_Toc20084"/>
      <w:bookmarkStart w:id="271" w:name="_Toc140132785"/>
      <w:r>
        <w:rPr>
          <w:rFonts w:hint="eastAsia" w:ascii="宋体" w:hAnsi="宋体" w:eastAsia="宋体" w:cs="宋体"/>
          <w:color w:val="auto"/>
          <w:sz w:val="24"/>
          <w:highlight w:val="none"/>
        </w:rPr>
        <w:t>（六）资格审查</w:t>
      </w:r>
      <w:bookmarkEnd w:id="265"/>
      <w:bookmarkEnd w:id="266"/>
      <w:bookmarkEnd w:id="267"/>
      <w:bookmarkEnd w:id="268"/>
      <w:bookmarkEnd w:id="269"/>
      <w:bookmarkEnd w:id="270"/>
      <w:bookmarkEnd w:id="271"/>
    </w:p>
    <w:p w14:paraId="73ABF5F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2" w:name="_Toc9963"/>
      <w:bookmarkStart w:id="273" w:name="_Toc163492855"/>
      <w:bookmarkStart w:id="274" w:name="_Toc13821"/>
      <w:bookmarkStart w:id="275" w:name="_Toc162"/>
      <w:bookmarkStart w:id="276" w:name="_Toc1466"/>
      <w:r>
        <w:rPr>
          <w:rFonts w:hint="eastAsia" w:ascii="宋体" w:hAnsi="宋体" w:eastAsia="宋体" w:cs="宋体"/>
          <w:color w:val="auto"/>
          <w:sz w:val="24"/>
          <w:highlight w:val="none"/>
        </w:rPr>
        <w:t>27.资格审查及审查主体</w:t>
      </w:r>
      <w:bookmarkEnd w:id="272"/>
      <w:bookmarkEnd w:id="273"/>
      <w:bookmarkEnd w:id="274"/>
      <w:bookmarkEnd w:id="275"/>
      <w:bookmarkEnd w:id="276"/>
    </w:p>
    <w:p w14:paraId="0C91866B">
      <w:pPr>
        <w:pStyle w:val="38"/>
        <w:rPr>
          <w:rFonts w:hint="eastAsia" w:ascii="宋体" w:hAnsi="宋体" w:eastAsia="宋体" w:cs="宋体"/>
          <w:color w:val="auto"/>
          <w:highlight w:val="none"/>
        </w:rPr>
      </w:pPr>
      <w:bookmarkStart w:id="277"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7"/>
      <w:r>
        <w:rPr>
          <w:rFonts w:hint="eastAsia" w:ascii="宋体" w:hAnsi="宋体" w:eastAsia="宋体" w:cs="宋体"/>
          <w:color w:val="auto"/>
          <w:highlight w:val="none"/>
        </w:rPr>
        <w:t>开标结束后，采购人或者采购代理机构应当依法对投标人的资格进行审查。</w:t>
      </w:r>
    </w:p>
    <w:p w14:paraId="03117E21">
      <w:pPr>
        <w:pStyle w:val="38"/>
        <w:rPr>
          <w:rFonts w:hint="eastAsia" w:ascii="宋体" w:hAnsi="宋体" w:eastAsia="宋体" w:cs="宋体"/>
          <w:color w:val="auto"/>
          <w:highlight w:val="none"/>
        </w:rPr>
      </w:pPr>
      <w:bookmarkStart w:id="278"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8"/>
    </w:p>
    <w:p w14:paraId="6F371F7F">
      <w:pPr>
        <w:pStyle w:val="38"/>
        <w:rPr>
          <w:rFonts w:hint="eastAsia" w:ascii="宋体" w:hAnsi="宋体" w:eastAsia="宋体" w:cs="宋体"/>
          <w:color w:val="auto"/>
          <w:highlight w:val="none"/>
        </w:rPr>
      </w:pPr>
      <w:bookmarkStart w:id="279"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9"/>
    </w:p>
    <w:p w14:paraId="3CD08253">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1D02848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0" w:name="_Toc14198"/>
      <w:bookmarkStart w:id="281" w:name="_Toc163492856"/>
      <w:bookmarkStart w:id="282" w:name="_Toc8249"/>
      <w:bookmarkStart w:id="283" w:name="_Toc155185878"/>
      <w:bookmarkStart w:id="284" w:name="_Toc140132789"/>
      <w:bookmarkStart w:id="285" w:name="_Toc31247"/>
      <w:bookmarkStart w:id="286" w:name="_Toc30290"/>
      <w:r>
        <w:rPr>
          <w:rFonts w:hint="eastAsia" w:ascii="宋体" w:hAnsi="宋体" w:eastAsia="宋体" w:cs="宋体"/>
          <w:color w:val="auto"/>
          <w:sz w:val="24"/>
          <w:highlight w:val="none"/>
        </w:rPr>
        <w:t>（七）评标</w:t>
      </w:r>
      <w:bookmarkEnd w:id="280"/>
      <w:bookmarkEnd w:id="281"/>
      <w:bookmarkEnd w:id="282"/>
      <w:bookmarkEnd w:id="283"/>
      <w:bookmarkEnd w:id="284"/>
      <w:bookmarkEnd w:id="285"/>
      <w:bookmarkEnd w:id="286"/>
    </w:p>
    <w:p w14:paraId="794B003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7" w:name="_Toc140132790"/>
      <w:bookmarkStart w:id="288" w:name="_Toc4659"/>
      <w:bookmarkStart w:id="289" w:name="_Toc20462"/>
      <w:bookmarkStart w:id="290" w:name="_Toc32434"/>
      <w:bookmarkStart w:id="291" w:name="_Toc163492857"/>
      <w:bookmarkStart w:id="292" w:name="_Toc16858"/>
      <w:r>
        <w:rPr>
          <w:rFonts w:hint="eastAsia" w:ascii="宋体" w:hAnsi="宋体" w:eastAsia="宋体" w:cs="宋体"/>
          <w:color w:val="auto"/>
          <w:sz w:val="24"/>
          <w:highlight w:val="none"/>
        </w:rPr>
        <w:t>28.评标委员会</w:t>
      </w:r>
      <w:bookmarkEnd w:id="287"/>
      <w:bookmarkEnd w:id="288"/>
      <w:bookmarkEnd w:id="289"/>
      <w:bookmarkEnd w:id="290"/>
      <w:bookmarkEnd w:id="291"/>
      <w:bookmarkEnd w:id="292"/>
    </w:p>
    <w:p w14:paraId="5A745050">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67E71D3D">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5216659B">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67ACD3CD">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66F3680B">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31133F8B">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6A6AE8A">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3BAE48F5">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9C77338">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1112AD80">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46214F40">
      <w:pPr>
        <w:pStyle w:val="38"/>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23709CF7">
      <w:pPr>
        <w:pStyle w:val="38"/>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716DF6D1">
      <w:pPr>
        <w:pStyle w:val="38"/>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0CB2B421">
      <w:pPr>
        <w:pStyle w:val="38"/>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273446C6">
      <w:pPr>
        <w:pStyle w:val="38"/>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1001096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3" w:name="_Toc26969"/>
      <w:bookmarkStart w:id="294" w:name="_Toc23723"/>
      <w:bookmarkStart w:id="295" w:name="_Toc163492858"/>
      <w:bookmarkStart w:id="296" w:name="_Toc15103"/>
      <w:bookmarkStart w:id="297" w:name="_Toc140132791"/>
      <w:bookmarkStart w:id="298" w:name="_Toc3667"/>
      <w:r>
        <w:rPr>
          <w:rFonts w:hint="eastAsia" w:ascii="宋体" w:hAnsi="宋体" w:eastAsia="宋体" w:cs="宋体"/>
          <w:color w:val="auto"/>
          <w:sz w:val="24"/>
          <w:highlight w:val="none"/>
        </w:rPr>
        <w:t>29.评标</w:t>
      </w:r>
      <w:bookmarkEnd w:id="293"/>
      <w:bookmarkEnd w:id="294"/>
      <w:bookmarkEnd w:id="295"/>
      <w:bookmarkEnd w:id="296"/>
      <w:bookmarkEnd w:id="297"/>
      <w:bookmarkEnd w:id="298"/>
    </w:p>
    <w:p w14:paraId="2059EA0A">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54A587F0">
      <w:pPr>
        <w:pStyle w:val="38"/>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E24F1F8">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50E483FD">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5486EB18">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0091A9CC">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359C9959">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5668D625">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3ACEE61A">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583A0181">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04E9B02B">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0332A46A">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2536B5C9">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6C31D833">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65966199">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6BD437B0">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235C8C49">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7C8B427A">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6F7A1DBF">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9" w:name="_Toc1414"/>
      <w:bookmarkStart w:id="300" w:name="_Toc155185879"/>
      <w:bookmarkStart w:id="301" w:name="_Toc163492859"/>
      <w:bookmarkStart w:id="302" w:name="_Toc22170"/>
      <w:bookmarkStart w:id="303" w:name="_Toc4255"/>
      <w:bookmarkStart w:id="304" w:name="_Toc140132792"/>
      <w:bookmarkStart w:id="305" w:name="_Toc8349"/>
      <w:r>
        <w:rPr>
          <w:rFonts w:hint="eastAsia" w:ascii="宋体" w:hAnsi="宋体" w:eastAsia="宋体" w:cs="宋体"/>
          <w:color w:val="auto"/>
          <w:sz w:val="24"/>
          <w:highlight w:val="none"/>
        </w:rPr>
        <w:t>（八）中标</w:t>
      </w:r>
      <w:bookmarkEnd w:id="299"/>
      <w:bookmarkEnd w:id="300"/>
      <w:bookmarkEnd w:id="301"/>
      <w:bookmarkEnd w:id="302"/>
      <w:bookmarkEnd w:id="303"/>
      <w:bookmarkEnd w:id="304"/>
      <w:bookmarkEnd w:id="305"/>
    </w:p>
    <w:p w14:paraId="51B0B54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6" w:name="_Toc140132793"/>
      <w:bookmarkStart w:id="307" w:name="_Toc4784"/>
      <w:bookmarkStart w:id="308" w:name="_Toc9777"/>
      <w:bookmarkStart w:id="309" w:name="_Toc31516"/>
      <w:bookmarkStart w:id="310" w:name="_Toc163492860"/>
      <w:bookmarkStart w:id="311" w:name="_Toc26318"/>
      <w:r>
        <w:rPr>
          <w:rFonts w:hint="eastAsia" w:ascii="宋体" w:hAnsi="宋体" w:eastAsia="宋体" w:cs="宋体"/>
          <w:color w:val="auto"/>
          <w:sz w:val="24"/>
          <w:highlight w:val="none"/>
        </w:rPr>
        <w:t>30.确定中标人</w:t>
      </w:r>
      <w:bookmarkEnd w:id="306"/>
      <w:bookmarkEnd w:id="307"/>
      <w:bookmarkEnd w:id="308"/>
      <w:bookmarkEnd w:id="309"/>
      <w:bookmarkEnd w:id="310"/>
      <w:bookmarkEnd w:id="311"/>
    </w:p>
    <w:p w14:paraId="1C7896B8">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0D2EA070">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265A025A">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38508C8A">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67EFB12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2" w:name="_Toc163492861"/>
      <w:bookmarkStart w:id="313" w:name="_Toc6330"/>
      <w:bookmarkStart w:id="314" w:name="_Toc19155"/>
      <w:bookmarkStart w:id="315" w:name="_Toc140132794"/>
      <w:bookmarkStart w:id="316" w:name="_Toc7431"/>
      <w:bookmarkStart w:id="317" w:name="_Toc24795"/>
      <w:r>
        <w:rPr>
          <w:rFonts w:hint="eastAsia" w:ascii="宋体" w:hAnsi="宋体" w:eastAsia="宋体" w:cs="宋体"/>
          <w:color w:val="auto"/>
          <w:sz w:val="24"/>
          <w:highlight w:val="none"/>
        </w:rPr>
        <w:t>31.中标结果公告</w:t>
      </w:r>
      <w:bookmarkEnd w:id="312"/>
      <w:bookmarkEnd w:id="313"/>
      <w:bookmarkEnd w:id="314"/>
      <w:bookmarkEnd w:id="315"/>
      <w:bookmarkEnd w:id="316"/>
      <w:bookmarkEnd w:id="317"/>
    </w:p>
    <w:p w14:paraId="1A98EF36">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7A21ABF4">
      <w:pPr>
        <w:pStyle w:val="38"/>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1A8E63B2">
      <w:pPr>
        <w:pStyle w:val="38"/>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51E0F32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8" w:name="_Toc17569"/>
      <w:bookmarkStart w:id="319" w:name="_Toc140132795"/>
      <w:bookmarkStart w:id="320" w:name="_Toc7104"/>
      <w:bookmarkStart w:id="321" w:name="_Toc2830"/>
      <w:bookmarkStart w:id="322" w:name="_Toc163492862"/>
      <w:bookmarkStart w:id="323" w:name="_Toc17586"/>
      <w:r>
        <w:rPr>
          <w:rFonts w:hint="eastAsia" w:ascii="宋体" w:hAnsi="宋体" w:eastAsia="宋体" w:cs="宋体"/>
          <w:color w:val="auto"/>
          <w:sz w:val="24"/>
          <w:highlight w:val="none"/>
        </w:rPr>
        <w:t>32.中标通知</w:t>
      </w:r>
      <w:bookmarkEnd w:id="318"/>
      <w:bookmarkEnd w:id="319"/>
      <w:bookmarkEnd w:id="320"/>
      <w:bookmarkEnd w:id="321"/>
      <w:bookmarkEnd w:id="322"/>
      <w:bookmarkEnd w:id="323"/>
    </w:p>
    <w:p w14:paraId="1447EDAB">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C8CF47F">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5CA75DF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4" w:name="_Toc163492863"/>
      <w:bookmarkStart w:id="325" w:name="_Toc9494"/>
      <w:bookmarkStart w:id="326" w:name="_Toc27448"/>
      <w:bookmarkStart w:id="327" w:name="_Toc28090"/>
      <w:bookmarkStart w:id="328" w:name="_Toc4010"/>
      <w:r>
        <w:rPr>
          <w:rFonts w:hint="eastAsia" w:ascii="宋体" w:hAnsi="宋体" w:eastAsia="宋体" w:cs="宋体"/>
          <w:color w:val="auto"/>
          <w:sz w:val="24"/>
          <w:highlight w:val="none"/>
        </w:rPr>
        <w:t>（九）签订</w:t>
      </w:r>
      <w:bookmarkStart w:id="329" w:name="_Toc155185880"/>
      <w:bookmarkStart w:id="330" w:name="_Toc140132796"/>
      <w:r>
        <w:rPr>
          <w:rFonts w:hint="eastAsia" w:ascii="宋体" w:hAnsi="宋体" w:eastAsia="宋体" w:cs="宋体"/>
          <w:color w:val="auto"/>
          <w:sz w:val="24"/>
          <w:highlight w:val="none"/>
        </w:rPr>
        <w:t>合同</w:t>
      </w:r>
      <w:bookmarkEnd w:id="324"/>
      <w:bookmarkEnd w:id="325"/>
      <w:bookmarkEnd w:id="326"/>
      <w:bookmarkEnd w:id="327"/>
      <w:bookmarkEnd w:id="328"/>
      <w:bookmarkEnd w:id="329"/>
      <w:bookmarkEnd w:id="330"/>
    </w:p>
    <w:p w14:paraId="12A838C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1" w:name="_Toc18377"/>
      <w:bookmarkStart w:id="332" w:name="_Toc6972"/>
      <w:bookmarkStart w:id="333" w:name="_Toc163492864"/>
      <w:bookmarkStart w:id="334" w:name="_Toc22178"/>
      <w:bookmarkStart w:id="335" w:name="_Toc18923"/>
      <w:bookmarkStart w:id="336" w:name="_Toc140132797"/>
      <w:r>
        <w:rPr>
          <w:rFonts w:hint="eastAsia" w:ascii="宋体" w:hAnsi="宋体" w:eastAsia="宋体" w:cs="宋体"/>
          <w:color w:val="auto"/>
          <w:sz w:val="24"/>
          <w:highlight w:val="none"/>
        </w:rPr>
        <w:t>33.履约保证金</w:t>
      </w:r>
      <w:bookmarkEnd w:id="331"/>
      <w:bookmarkEnd w:id="332"/>
      <w:bookmarkEnd w:id="333"/>
      <w:bookmarkEnd w:id="334"/>
      <w:bookmarkEnd w:id="335"/>
      <w:bookmarkEnd w:id="336"/>
    </w:p>
    <w:p w14:paraId="7EB285BA">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7BB42121">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44536ED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7" w:name="_Toc140132798"/>
      <w:bookmarkStart w:id="338" w:name="_Toc25821"/>
      <w:bookmarkStart w:id="339" w:name="_Toc163492865"/>
      <w:bookmarkStart w:id="340" w:name="_Toc19464"/>
      <w:bookmarkStart w:id="341" w:name="_Toc2818"/>
      <w:bookmarkStart w:id="342" w:name="_Toc30681"/>
      <w:r>
        <w:rPr>
          <w:rFonts w:hint="eastAsia" w:ascii="宋体" w:hAnsi="宋体" w:eastAsia="宋体" w:cs="宋体"/>
          <w:color w:val="auto"/>
          <w:sz w:val="24"/>
          <w:highlight w:val="none"/>
        </w:rPr>
        <w:t>34.签订合同</w:t>
      </w:r>
      <w:bookmarkEnd w:id="337"/>
      <w:bookmarkEnd w:id="338"/>
      <w:bookmarkEnd w:id="339"/>
      <w:bookmarkEnd w:id="340"/>
      <w:bookmarkEnd w:id="341"/>
      <w:bookmarkEnd w:id="342"/>
    </w:p>
    <w:p w14:paraId="2C6EC417">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7C8D365">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7D988914">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37E7AA3F">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12BDDC23">
      <w:pPr>
        <w:pStyle w:val="38"/>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1CCAEED3">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3A81FE9E">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28E8B5A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3" w:name="_Toc155185881"/>
      <w:bookmarkStart w:id="344" w:name="_Toc163492866"/>
      <w:bookmarkStart w:id="345" w:name="_Toc16755"/>
      <w:bookmarkStart w:id="346" w:name="_Toc3470"/>
      <w:bookmarkStart w:id="347" w:name="_Toc16618"/>
      <w:bookmarkStart w:id="348" w:name="_Toc9575"/>
      <w:bookmarkStart w:id="349" w:name="_Toc140132799"/>
      <w:r>
        <w:rPr>
          <w:rFonts w:hint="eastAsia" w:ascii="宋体" w:hAnsi="宋体" w:eastAsia="宋体" w:cs="宋体"/>
          <w:color w:val="auto"/>
          <w:sz w:val="24"/>
          <w:highlight w:val="none"/>
        </w:rPr>
        <w:t>（十）质疑和投诉</w:t>
      </w:r>
      <w:bookmarkEnd w:id="343"/>
      <w:bookmarkEnd w:id="344"/>
      <w:bookmarkEnd w:id="345"/>
      <w:bookmarkEnd w:id="346"/>
      <w:bookmarkEnd w:id="347"/>
      <w:bookmarkEnd w:id="348"/>
      <w:bookmarkEnd w:id="349"/>
    </w:p>
    <w:p w14:paraId="4D3F2D4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0" w:name="_Toc8211"/>
      <w:bookmarkStart w:id="351" w:name="_Toc1814"/>
      <w:bookmarkStart w:id="352" w:name="_Toc163492867"/>
      <w:bookmarkStart w:id="353" w:name="_Toc26264"/>
      <w:bookmarkStart w:id="354" w:name="_Toc140132800"/>
      <w:bookmarkStart w:id="355" w:name="_Toc5638"/>
      <w:r>
        <w:rPr>
          <w:rFonts w:hint="eastAsia" w:ascii="宋体" w:hAnsi="宋体" w:eastAsia="宋体" w:cs="宋体"/>
          <w:color w:val="auto"/>
          <w:sz w:val="24"/>
          <w:highlight w:val="none"/>
        </w:rPr>
        <w:t>35.质疑</w:t>
      </w:r>
      <w:bookmarkEnd w:id="350"/>
      <w:bookmarkEnd w:id="351"/>
      <w:bookmarkEnd w:id="352"/>
      <w:bookmarkEnd w:id="353"/>
      <w:bookmarkEnd w:id="354"/>
      <w:bookmarkEnd w:id="355"/>
    </w:p>
    <w:p w14:paraId="7D2B37D2">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43D26AA0">
      <w:pPr>
        <w:pStyle w:val="38"/>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794E7805">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3C1C8B66">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749CEB2E">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527EBFD1">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428DC5EB">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4FF97C99">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6AB6CE81">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5ACF3ECE">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516438A6">
      <w:pPr>
        <w:pStyle w:val="38"/>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3E1B740F">
      <w:pPr>
        <w:pStyle w:val="38"/>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48E40C40">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0C82AC5D">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69B2704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6" w:name="_Toc28277"/>
      <w:bookmarkStart w:id="357" w:name="_Toc2311"/>
      <w:bookmarkStart w:id="358" w:name="_Toc163492868"/>
      <w:bookmarkStart w:id="359" w:name="_Toc140132801"/>
      <w:bookmarkStart w:id="360" w:name="_Toc13773"/>
      <w:bookmarkStart w:id="361" w:name="_Toc21790"/>
      <w:r>
        <w:rPr>
          <w:rFonts w:hint="eastAsia" w:ascii="宋体" w:hAnsi="宋体" w:eastAsia="宋体" w:cs="宋体"/>
          <w:color w:val="auto"/>
          <w:sz w:val="24"/>
          <w:highlight w:val="none"/>
        </w:rPr>
        <w:t>36.质疑答复</w:t>
      </w:r>
      <w:bookmarkEnd w:id="356"/>
      <w:bookmarkEnd w:id="357"/>
      <w:bookmarkEnd w:id="358"/>
      <w:bookmarkEnd w:id="359"/>
      <w:bookmarkEnd w:id="360"/>
      <w:bookmarkEnd w:id="361"/>
    </w:p>
    <w:p w14:paraId="380F7AB5">
      <w:pPr>
        <w:pStyle w:val="38"/>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775DFF7C">
      <w:pPr>
        <w:pStyle w:val="38"/>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469B7826">
      <w:pPr>
        <w:pStyle w:val="38"/>
        <w:rPr>
          <w:rFonts w:hint="eastAsia" w:ascii="宋体" w:hAnsi="宋体" w:eastAsia="宋体" w:cs="宋体"/>
          <w:color w:val="auto"/>
          <w:highlight w:val="none"/>
        </w:rPr>
      </w:pPr>
      <w:bookmarkStart w:id="362" w:name="_Toc163492869"/>
      <w:bookmarkStart w:id="363" w:name="_Toc140132802"/>
      <w:r>
        <w:rPr>
          <w:rFonts w:hint="eastAsia" w:ascii="宋体" w:hAnsi="宋体" w:eastAsia="宋体" w:cs="宋体"/>
          <w:color w:val="auto"/>
          <w:highlight w:val="none"/>
        </w:rPr>
        <w:t>质疑答复应当包括下列内容：</w:t>
      </w:r>
    </w:p>
    <w:p w14:paraId="55008D41">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2F201B3F">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3B533E88">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4FA2A952">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73A19C7F">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245691AA">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70DA4A91">
      <w:pPr>
        <w:pStyle w:val="38"/>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07D53AC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4" w:name="_Toc11920"/>
      <w:bookmarkStart w:id="365" w:name="_Toc13357"/>
      <w:bookmarkStart w:id="366" w:name="_Toc32321"/>
      <w:bookmarkStart w:id="367" w:name="_Toc32007"/>
      <w:r>
        <w:rPr>
          <w:rFonts w:hint="eastAsia" w:ascii="宋体" w:hAnsi="宋体" w:eastAsia="宋体" w:cs="宋体"/>
          <w:color w:val="auto"/>
          <w:sz w:val="24"/>
          <w:highlight w:val="none"/>
        </w:rPr>
        <w:t>37.投诉</w:t>
      </w:r>
      <w:bookmarkEnd w:id="362"/>
      <w:bookmarkEnd w:id="363"/>
      <w:bookmarkEnd w:id="364"/>
      <w:bookmarkEnd w:id="365"/>
      <w:bookmarkEnd w:id="366"/>
      <w:bookmarkEnd w:id="367"/>
    </w:p>
    <w:p w14:paraId="246FEAC0">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7E3C6D99">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CAC238F">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723FDD70">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401332A8">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3A2203AE">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3E4A04D7">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662479D8">
      <w:pPr>
        <w:pStyle w:val="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375EF464">
      <w:pPr>
        <w:pStyle w:val="38"/>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048E8E40">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0D58FB60">
      <w:pPr>
        <w:pStyle w:val="38"/>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50B1E9D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8" w:name="_Toc13943"/>
      <w:bookmarkStart w:id="369" w:name="_Toc30549"/>
      <w:bookmarkStart w:id="370" w:name="_Toc155185882"/>
      <w:bookmarkStart w:id="371" w:name="_Toc3580"/>
      <w:bookmarkStart w:id="372" w:name="_Toc140132803"/>
      <w:bookmarkStart w:id="373" w:name="_Toc163492870"/>
      <w:bookmarkStart w:id="374" w:name="_Toc18525"/>
      <w:r>
        <w:rPr>
          <w:rFonts w:hint="eastAsia" w:ascii="宋体" w:hAnsi="宋体" w:eastAsia="宋体" w:cs="宋体"/>
          <w:color w:val="auto"/>
          <w:sz w:val="24"/>
          <w:highlight w:val="none"/>
        </w:rPr>
        <w:t>（十一）采购代理服务费</w:t>
      </w:r>
      <w:bookmarkEnd w:id="368"/>
      <w:bookmarkEnd w:id="369"/>
      <w:bookmarkEnd w:id="370"/>
      <w:bookmarkEnd w:id="371"/>
      <w:bookmarkEnd w:id="372"/>
      <w:bookmarkEnd w:id="373"/>
      <w:bookmarkEnd w:id="374"/>
    </w:p>
    <w:p w14:paraId="00C0601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5" w:name="_Toc30395"/>
      <w:bookmarkStart w:id="376" w:name="_Toc13299"/>
      <w:bookmarkStart w:id="377" w:name="_Toc17649"/>
      <w:bookmarkStart w:id="378" w:name="_Toc140132804"/>
      <w:bookmarkStart w:id="379" w:name="_Toc163492871"/>
      <w:bookmarkStart w:id="380" w:name="_Toc6328"/>
      <w:r>
        <w:rPr>
          <w:rFonts w:hint="eastAsia" w:ascii="宋体" w:hAnsi="宋体" w:eastAsia="宋体" w:cs="宋体"/>
          <w:color w:val="auto"/>
          <w:sz w:val="24"/>
          <w:highlight w:val="none"/>
        </w:rPr>
        <w:t>38.收取方式和标准</w:t>
      </w:r>
      <w:bookmarkEnd w:id="375"/>
      <w:bookmarkEnd w:id="376"/>
      <w:bookmarkEnd w:id="377"/>
      <w:bookmarkEnd w:id="378"/>
      <w:bookmarkEnd w:id="379"/>
      <w:bookmarkEnd w:id="380"/>
    </w:p>
    <w:p w14:paraId="59A11567">
      <w:pPr>
        <w:pStyle w:val="38"/>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27F2ADE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1" w:name="_Toc21208"/>
      <w:bookmarkStart w:id="382" w:name="_Toc163492872"/>
      <w:bookmarkStart w:id="383" w:name="_Toc140132805"/>
      <w:bookmarkStart w:id="384" w:name="_Toc155185883"/>
      <w:bookmarkStart w:id="385" w:name="_Toc8195"/>
      <w:bookmarkStart w:id="386" w:name="_Toc4233"/>
      <w:bookmarkStart w:id="387" w:name="_Toc12331"/>
      <w:r>
        <w:rPr>
          <w:rFonts w:hint="eastAsia" w:ascii="宋体" w:hAnsi="宋体" w:eastAsia="宋体" w:cs="宋体"/>
          <w:color w:val="auto"/>
          <w:sz w:val="24"/>
          <w:highlight w:val="none"/>
        </w:rPr>
        <w:t>（十二）无效投标和废标</w:t>
      </w:r>
      <w:bookmarkEnd w:id="381"/>
      <w:bookmarkEnd w:id="382"/>
      <w:bookmarkEnd w:id="383"/>
      <w:bookmarkEnd w:id="384"/>
      <w:bookmarkEnd w:id="385"/>
      <w:bookmarkEnd w:id="386"/>
      <w:bookmarkEnd w:id="387"/>
    </w:p>
    <w:p w14:paraId="725BB81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8" w:name="_Toc140132806"/>
      <w:bookmarkStart w:id="389" w:name="_Toc163492873"/>
      <w:bookmarkStart w:id="390" w:name="_Toc4746"/>
      <w:bookmarkStart w:id="391" w:name="_Toc6212"/>
      <w:bookmarkStart w:id="392" w:name="_Toc8456"/>
      <w:bookmarkStart w:id="393" w:name="_Toc27690"/>
      <w:r>
        <w:rPr>
          <w:rFonts w:hint="eastAsia" w:ascii="宋体" w:hAnsi="宋体" w:eastAsia="宋体" w:cs="宋体"/>
          <w:color w:val="auto"/>
          <w:sz w:val="24"/>
          <w:highlight w:val="none"/>
        </w:rPr>
        <w:t>39.无效投标</w:t>
      </w:r>
      <w:bookmarkEnd w:id="388"/>
      <w:bookmarkEnd w:id="389"/>
      <w:bookmarkEnd w:id="390"/>
      <w:bookmarkEnd w:id="391"/>
      <w:bookmarkEnd w:id="392"/>
      <w:bookmarkEnd w:id="393"/>
    </w:p>
    <w:p w14:paraId="2960F412">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691A507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4" w:name="_Toc15530"/>
      <w:bookmarkStart w:id="395" w:name="_Toc163492874"/>
      <w:bookmarkStart w:id="396" w:name="_Toc31646"/>
      <w:bookmarkStart w:id="397" w:name="_Toc140132807"/>
      <w:bookmarkStart w:id="398" w:name="_Toc31376"/>
      <w:bookmarkStart w:id="399" w:name="_Toc22537"/>
      <w:r>
        <w:rPr>
          <w:rFonts w:hint="eastAsia" w:ascii="宋体" w:hAnsi="宋体" w:eastAsia="宋体" w:cs="宋体"/>
          <w:color w:val="auto"/>
          <w:sz w:val="24"/>
          <w:highlight w:val="none"/>
        </w:rPr>
        <w:t>40.废标</w:t>
      </w:r>
      <w:bookmarkEnd w:id="394"/>
      <w:bookmarkEnd w:id="395"/>
      <w:bookmarkEnd w:id="396"/>
      <w:bookmarkEnd w:id="397"/>
      <w:bookmarkEnd w:id="398"/>
      <w:bookmarkEnd w:id="399"/>
    </w:p>
    <w:p w14:paraId="6B4F9039">
      <w:pPr>
        <w:pStyle w:val="38"/>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0FCB7996">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400" w:name="_Toc140132766"/>
      <w:bookmarkStart w:id="401" w:name="_Toc163492875"/>
      <w:bookmarkStart w:id="402" w:name="_Toc8342"/>
      <w:bookmarkStart w:id="403" w:name="_Toc7834"/>
      <w:bookmarkStart w:id="404" w:name="_Toc21776"/>
      <w:bookmarkStart w:id="405" w:name="_Toc23246"/>
      <w:bookmarkStart w:id="406" w:name="_Toc155185884"/>
      <w:bookmarkStart w:id="407" w:name="_Toc140132808"/>
      <w:r>
        <w:rPr>
          <w:rFonts w:hint="eastAsia" w:ascii="宋体" w:hAnsi="宋体" w:eastAsia="宋体" w:cs="宋体"/>
          <w:color w:val="auto"/>
          <w:sz w:val="24"/>
          <w:highlight w:val="none"/>
        </w:rPr>
        <w:t>（十三）落实政府采购政策</w:t>
      </w:r>
      <w:bookmarkEnd w:id="400"/>
      <w:bookmarkEnd w:id="401"/>
      <w:r>
        <w:rPr>
          <w:rFonts w:hint="eastAsia" w:ascii="宋体" w:hAnsi="宋体" w:eastAsia="宋体" w:cs="宋体"/>
          <w:color w:val="auto"/>
          <w:sz w:val="24"/>
          <w:highlight w:val="none"/>
        </w:rPr>
        <w:t>（包括但不限于下列具体政策要求）</w:t>
      </w:r>
      <w:bookmarkEnd w:id="402"/>
      <w:bookmarkEnd w:id="403"/>
      <w:bookmarkEnd w:id="404"/>
      <w:bookmarkEnd w:id="405"/>
    </w:p>
    <w:p w14:paraId="6F32DC8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8" w:name="_Toc28513"/>
      <w:bookmarkStart w:id="409" w:name="_Toc163492876"/>
      <w:bookmarkStart w:id="410" w:name="_Toc18106"/>
      <w:bookmarkStart w:id="411" w:name="_Toc163492877"/>
      <w:bookmarkStart w:id="412" w:name="_Toc9595"/>
      <w:bookmarkStart w:id="413" w:name="_Toc6934"/>
      <w:bookmarkStart w:id="414" w:name="_Toc6874"/>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08"/>
      <w:bookmarkEnd w:id="409"/>
    </w:p>
    <w:p w14:paraId="59F3A450">
      <w:pPr>
        <w:pStyle w:val="38"/>
        <w:keepNext w:val="0"/>
        <w:keepLines w:val="0"/>
        <w:pageBreakBefore w:val="0"/>
        <w:widowControl w:val="0"/>
        <w:kinsoku/>
        <w:overflowPunct/>
        <w:topLinePunct w:val="0"/>
        <w:autoSpaceDE/>
        <w:autoSpaceDN/>
        <w:bidi w:val="0"/>
        <w:adjustRightInd/>
        <w:jc w:val="both"/>
        <w:textAlignment w:val="auto"/>
        <w:rPr>
          <w:rFonts w:hint="eastAsia"/>
          <w:b w:val="0"/>
          <w:bCs w:val="0"/>
          <w:snapToGrid w:val="0"/>
          <w:color w:val="auto"/>
          <w:sz w:val="24"/>
          <w:highlight w:val="none"/>
          <w:lang w:val="en-US" w:eastAsia="zh-CN"/>
        </w:rPr>
      </w:pPr>
      <w:r>
        <w:rPr>
          <w:rFonts w:hint="eastAsia"/>
          <w:b w:val="0"/>
          <w:bCs w:val="0"/>
          <w:snapToGrid w:val="0"/>
          <w:color w:val="auto"/>
          <w:sz w:val="24"/>
          <w:highlight w:val="none"/>
          <w:lang w:val="en-US" w:eastAsia="zh-CN"/>
        </w:rPr>
        <w:t>41.1本国产品标准及支持政策</w:t>
      </w:r>
    </w:p>
    <w:p w14:paraId="441816D7">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8"/>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p>
    <w:p w14:paraId="2B40C7E8">
      <w:pPr>
        <w:pStyle w:val="38"/>
        <w:keepNext w:val="0"/>
        <w:keepLines w:val="0"/>
        <w:pageBreakBefore w:val="0"/>
        <w:widowControl w:val="0"/>
        <w:kinsoku/>
        <w:overflowPunct/>
        <w:topLinePunct w:val="0"/>
        <w:autoSpaceDE/>
        <w:autoSpaceDN/>
        <w:bidi w:val="0"/>
        <w:adjustRightInd/>
        <w:jc w:val="both"/>
        <w:textAlignment w:val="auto"/>
        <w:rPr>
          <w:rFonts w:hint="default" w:eastAsia="宋体"/>
          <w:b w:val="0"/>
          <w:bCs w:val="0"/>
          <w:snapToGrid w:val="0"/>
          <w:color w:val="auto"/>
          <w:sz w:val="24"/>
          <w:highlight w:val="none"/>
          <w:lang w:val="en-US" w:eastAsia="zh-CN"/>
        </w:rPr>
      </w:pPr>
      <w:r>
        <w:rPr>
          <w:rFonts w:hint="eastAsia"/>
          <w:b w:val="0"/>
          <w:bCs w:val="0"/>
          <w:snapToGrid w:val="0"/>
          <w:color w:val="auto"/>
          <w:sz w:val="24"/>
          <w:highlight w:val="none"/>
          <w:lang w:val="en-US" w:eastAsia="zh-CN"/>
        </w:rPr>
        <w:t>41.2进口产品</w:t>
      </w:r>
    </w:p>
    <w:p w14:paraId="169666B9">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B22985A">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637867CC">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ascii="宋体" w:hAnsi="宋体" w:eastAsia="宋体" w:cs="Times New Roman"/>
          <w:b w:val="0"/>
          <w:bCs w:val="0"/>
          <w:iCs/>
          <w:snapToGrid w:val="0"/>
          <w:color w:val="auto"/>
          <w:kern w:val="2"/>
          <w:sz w:val="24"/>
          <w:szCs w:val="22"/>
          <w:highlight w:val="none"/>
          <w:shd w:val="clear" w:color="auto" w:fill="FFFFFF"/>
          <w:lang w:val="zh-CN" w:eastAsia="zh-CN" w:bidi="ar-SA"/>
        </w:rPr>
        <w:t>4</w:t>
      </w:r>
      <w:r>
        <w:rPr>
          <w:rFonts w:hint="eastAsia" w:ascii="宋体" w:hAnsi="宋体" w:eastAsia="宋体" w:cs="Times New Roman"/>
          <w:b w:val="0"/>
          <w:bCs w:val="0"/>
          <w:iCs/>
          <w:snapToGrid w:val="0"/>
          <w:color w:val="auto"/>
          <w:kern w:val="2"/>
          <w:sz w:val="24"/>
          <w:szCs w:val="22"/>
          <w:highlight w:val="none"/>
          <w:shd w:val="clear" w:color="auto" w:fill="FFFFFF"/>
          <w:lang w:val="en-US" w:eastAsia="zh-CN" w:bidi="ar-SA"/>
        </w:rPr>
        <w:t>1</w:t>
      </w:r>
      <w:r>
        <w:rPr>
          <w:rFonts w:hint="eastAsia" w:ascii="宋体" w:hAnsi="宋体" w:eastAsia="宋体" w:cs="Times New Roman"/>
          <w:b w:val="0"/>
          <w:bCs w:val="0"/>
          <w:iCs/>
          <w:snapToGrid w:val="0"/>
          <w:color w:val="auto"/>
          <w:kern w:val="2"/>
          <w:sz w:val="24"/>
          <w:szCs w:val="22"/>
          <w:highlight w:val="none"/>
          <w:shd w:val="clear" w:color="auto" w:fill="FFFFFF"/>
          <w:lang w:val="zh-CN" w:eastAsia="zh-CN" w:bidi="ar-SA"/>
        </w:rPr>
        <w:t>.</w:t>
      </w:r>
      <w:r>
        <w:rPr>
          <w:rFonts w:hint="eastAsia" w:ascii="宋体" w:hAnsi="宋体" w:eastAsia="宋体" w:cs="Times New Roman"/>
          <w:b w:val="0"/>
          <w:bCs w:val="0"/>
          <w:iCs/>
          <w:snapToGrid w:val="0"/>
          <w:color w:val="auto"/>
          <w:kern w:val="2"/>
          <w:sz w:val="24"/>
          <w:szCs w:val="22"/>
          <w:highlight w:val="none"/>
          <w:shd w:val="clear" w:color="auto" w:fill="FFFFFF"/>
          <w:lang w:val="en-US" w:eastAsia="zh-CN" w:bidi="ar-SA"/>
        </w:rPr>
        <w:t>2.4若采购需求中未写明允许采购进口产品，如投标人所投产品为进口产品，其投标将被认</w:t>
      </w:r>
      <w:r>
        <w:rPr>
          <w:rFonts w:hint="eastAsia" w:eastAsia="宋体"/>
          <w:b w:val="0"/>
          <w:bCs w:val="0"/>
          <w:snapToGrid w:val="0"/>
          <w:color w:val="auto"/>
          <w:sz w:val="24"/>
          <w:highlight w:val="none"/>
          <w:lang w:val="en-US" w:eastAsia="zh-CN"/>
        </w:rPr>
        <w:t>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5CD6FB30">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10"/>
      <w:bookmarkEnd w:id="411"/>
      <w:bookmarkEnd w:id="412"/>
      <w:bookmarkEnd w:id="413"/>
      <w:bookmarkEnd w:id="414"/>
    </w:p>
    <w:p w14:paraId="09FE68F5">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BD8BC76">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6546A285">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03324801">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4940B6CD">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382FC67C">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497EB331">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4586C3C5">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5131997D">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6B67BBC">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36D0441">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2FCFB7FF">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43A06597">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11A773A3">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45A0FD7E">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2ADA3C6A">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15FCCF3D">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5FB6FCB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5" w:name="_Toc7407"/>
      <w:bookmarkStart w:id="416" w:name="_Toc5822"/>
      <w:bookmarkStart w:id="417" w:name="_Toc9255"/>
      <w:bookmarkStart w:id="418" w:name="_Toc1808"/>
      <w:bookmarkStart w:id="419" w:name="_Toc163492878"/>
      <w:r>
        <w:rPr>
          <w:rFonts w:hint="eastAsia" w:ascii="宋体" w:hAnsi="宋体" w:eastAsia="宋体" w:cs="宋体"/>
          <w:color w:val="auto"/>
          <w:sz w:val="24"/>
          <w:highlight w:val="none"/>
        </w:rPr>
        <w:t>43.政府采购节能产品、环境标志产品</w:t>
      </w:r>
      <w:bookmarkEnd w:id="415"/>
      <w:bookmarkEnd w:id="416"/>
      <w:bookmarkEnd w:id="417"/>
      <w:bookmarkEnd w:id="418"/>
      <w:bookmarkEnd w:id="419"/>
    </w:p>
    <w:p w14:paraId="20FE2195">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CFE6FCE">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C1C6DD6">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202AA030">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6C0A3391">
      <w:pPr>
        <w:pStyle w:val="38"/>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23D6F79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0" w:name="_Toc27051"/>
      <w:bookmarkStart w:id="421" w:name="_Toc14967"/>
      <w:bookmarkStart w:id="422" w:name="_Toc18587"/>
      <w:bookmarkStart w:id="423" w:name="_Toc27639"/>
      <w:bookmarkStart w:id="424" w:name="_Toc163492879"/>
      <w:r>
        <w:rPr>
          <w:rFonts w:hint="eastAsia" w:ascii="宋体" w:hAnsi="宋体" w:eastAsia="宋体" w:cs="宋体"/>
          <w:color w:val="auto"/>
          <w:sz w:val="24"/>
          <w:highlight w:val="none"/>
        </w:rPr>
        <w:t>44.正版软件</w:t>
      </w:r>
      <w:bookmarkEnd w:id="420"/>
      <w:bookmarkEnd w:id="421"/>
      <w:bookmarkEnd w:id="422"/>
      <w:bookmarkEnd w:id="423"/>
      <w:r>
        <w:rPr>
          <w:rFonts w:hint="eastAsia" w:ascii="宋体" w:hAnsi="宋体" w:eastAsia="宋体" w:cs="宋体"/>
          <w:color w:val="auto"/>
          <w:sz w:val="24"/>
          <w:highlight w:val="none"/>
        </w:rPr>
        <w:t xml:space="preserve">  </w:t>
      </w:r>
    </w:p>
    <w:p w14:paraId="46231E9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1FFFA8E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58BF3F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5" w:name="_Toc9349"/>
      <w:bookmarkStart w:id="426" w:name="_Toc18124"/>
      <w:bookmarkStart w:id="427" w:name="_Toc23823"/>
      <w:bookmarkStart w:id="428" w:name="_Toc5754"/>
      <w:r>
        <w:rPr>
          <w:rFonts w:hint="eastAsia" w:ascii="宋体" w:hAnsi="宋体" w:eastAsia="宋体" w:cs="宋体"/>
          <w:color w:val="auto"/>
          <w:sz w:val="24"/>
          <w:highlight w:val="none"/>
        </w:rPr>
        <w:t>45.网络安全专用产品</w:t>
      </w:r>
      <w:bookmarkEnd w:id="425"/>
      <w:bookmarkEnd w:id="426"/>
      <w:bookmarkEnd w:id="427"/>
      <w:bookmarkEnd w:id="428"/>
      <w:r>
        <w:rPr>
          <w:rFonts w:hint="eastAsia" w:ascii="宋体" w:hAnsi="宋体" w:eastAsia="宋体" w:cs="宋体"/>
          <w:color w:val="auto"/>
          <w:sz w:val="24"/>
          <w:highlight w:val="none"/>
        </w:rPr>
        <w:t xml:space="preserve">   </w:t>
      </w:r>
    </w:p>
    <w:p w14:paraId="5CB8393D">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34A6EA9A">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19F19A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9" w:name="_Toc4141"/>
      <w:bookmarkStart w:id="430" w:name="_Toc26826"/>
      <w:bookmarkStart w:id="431" w:name="_Toc30425"/>
      <w:bookmarkStart w:id="432" w:name="_Toc30358"/>
      <w:r>
        <w:rPr>
          <w:rFonts w:hint="eastAsia" w:ascii="宋体" w:hAnsi="宋体" w:eastAsia="宋体" w:cs="宋体"/>
          <w:color w:val="auto"/>
          <w:sz w:val="24"/>
          <w:highlight w:val="none"/>
        </w:rPr>
        <w:t>46.采购需求标准</w:t>
      </w:r>
      <w:bookmarkEnd w:id="429"/>
      <w:bookmarkEnd w:id="430"/>
      <w:bookmarkEnd w:id="431"/>
      <w:bookmarkEnd w:id="432"/>
      <w:r>
        <w:rPr>
          <w:rFonts w:hint="eastAsia" w:ascii="宋体" w:hAnsi="宋体" w:eastAsia="宋体" w:cs="宋体"/>
          <w:color w:val="auto"/>
          <w:sz w:val="24"/>
          <w:highlight w:val="none"/>
        </w:rPr>
        <w:t xml:space="preserve">   </w:t>
      </w:r>
    </w:p>
    <w:p w14:paraId="3646B935">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01302214">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EC3AC7A">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70D355F9">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A07790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55E5EFA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DB11A8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5D3717CB">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F51928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7749AAAE">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9A09284">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023212B3">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5FE3784">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6813605F">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4C9FD8C1">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2185F643">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B77E662">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4D6F4A69">
      <w:pPr>
        <w:pStyle w:val="38"/>
        <w:ind w:left="0" w:leftChars="0" w:firstLine="0" w:firstLineChars="0"/>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E4141B4">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583DFA58">
      <w:pPr>
        <w:pStyle w:val="38"/>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6"/>
    <w:bookmarkEnd w:id="407"/>
    <w:bookmarkEnd w:id="424"/>
    <w:p w14:paraId="7D36C7EE">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06AF036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3" w:name="_Toc4822"/>
      <w:bookmarkStart w:id="434" w:name="_Toc25907"/>
      <w:bookmarkStart w:id="435" w:name="_Toc7838"/>
      <w:bookmarkStart w:id="436" w:name="_Toc15832"/>
      <w:bookmarkStart w:id="437" w:name="_Toc16349288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33"/>
      <w:bookmarkEnd w:id="434"/>
      <w:bookmarkEnd w:id="435"/>
      <w:bookmarkEnd w:id="436"/>
      <w:bookmarkEnd w:id="437"/>
    </w:p>
    <w:p w14:paraId="6049F5D8">
      <w:pPr>
        <w:pStyle w:val="38"/>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617C6C6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8" w:name="_Toc155185886"/>
      <w:bookmarkStart w:id="439" w:name="_Toc5587"/>
      <w:bookmarkStart w:id="440" w:name="_Toc16633"/>
      <w:bookmarkStart w:id="441" w:name="_Toc5942"/>
      <w:bookmarkStart w:id="442" w:name="_Toc163492883"/>
      <w:bookmarkStart w:id="443" w:name="_Toc4492"/>
      <w:bookmarkStart w:id="444" w:name="_Toc140132810"/>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8"/>
      <w:bookmarkEnd w:id="439"/>
      <w:bookmarkEnd w:id="440"/>
      <w:bookmarkEnd w:id="441"/>
      <w:bookmarkEnd w:id="442"/>
      <w:bookmarkEnd w:id="443"/>
      <w:bookmarkEnd w:id="444"/>
    </w:p>
    <w:p w14:paraId="7E2FE74C">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10C90A48">
      <w:pPr>
        <w:pStyle w:val="38"/>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4ECE8D0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5" w:name="_Toc26457"/>
      <w:bookmarkStart w:id="446" w:name="_Toc155185887"/>
      <w:bookmarkStart w:id="447" w:name="_Toc18236"/>
      <w:bookmarkStart w:id="448" w:name="_Toc26968"/>
      <w:bookmarkStart w:id="449" w:name="_Toc163492884"/>
      <w:bookmarkStart w:id="450" w:name="_Toc12709"/>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5"/>
      <w:bookmarkEnd w:id="446"/>
      <w:bookmarkEnd w:id="447"/>
      <w:bookmarkEnd w:id="448"/>
      <w:bookmarkEnd w:id="449"/>
      <w:bookmarkEnd w:id="450"/>
    </w:p>
    <w:p w14:paraId="0F5B8C47">
      <w:pPr>
        <w:pStyle w:val="38"/>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5898B9D3">
      <w:pPr>
        <w:pStyle w:val="38"/>
        <w:rPr>
          <w:rFonts w:hint="eastAsia" w:ascii="宋体" w:hAnsi="宋体" w:eastAsia="宋体" w:cs="宋体"/>
          <w:snapToGrid w:val="0"/>
          <w:color w:val="auto"/>
          <w:highlight w:val="none"/>
        </w:rPr>
      </w:pPr>
    </w:p>
    <w:p w14:paraId="06703F5D">
      <w:pPr>
        <w:pStyle w:val="38"/>
        <w:rPr>
          <w:rFonts w:hint="eastAsia" w:ascii="宋体" w:hAnsi="宋体" w:eastAsia="宋体" w:cs="宋体"/>
          <w:snapToGrid w:val="0"/>
          <w:color w:val="auto"/>
          <w:highlight w:val="none"/>
        </w:rPr>
      </w:pPr>
    </w:p>
    <w:p w14:paraId="307A2CC7">
      <w:pPr>
        <w:pStyle w:val="38"/>
        <w:rPr>
          <w:rFonts w:hint="eastAsia" w:ascii="宋体" w:hAnsi="宋体" w:eastAsia="宋体" w:cs="宋体"/>
          <w:snapToGrid w:val="0"/>
          <w:color w:val="auto"/>
          <w:highlight w:val="none"/>
        </w:rPr>
      </w:pPr>
    </w:p>
    <w:p w14:paraId="659EBB55">
      <w:pPr>
        <w:pStyle w:val="38"/>
        <w:rPr>
          <w:rFonts w:hint="eastAsia" w:ascii="宋体" w:hAnsi="宋体" w:eastAsia="宋体" w:cs="宋体"/>
          <w:snapToGrid w:val="0"/>
          <w:color w:val="auto"/>
          <w:highlight w:val="none"/>
        </w:rPr>
      </w:pPr>
    </w:p>
    <w:p w14:paraId="5F669FF7">
      <w:pPr>
        <w:pStyle w:val="38"/>
        <w:rPr>
          <w:rFonts w:hint="eastAsia" w:ascii="宋体" w:hAnsi="宋体" w:eastAsia="宋体" w:cs="宋体"/>
          <w:snapToGrid w:val="0"/>
          <w:color w:val="auto"/>
          <w:highlight w:val="none"/>
        </w:rPr>
      </w:pPr>
    </w:p>
    <w:p w14:paraId="058F1895">
      <w:pPr>
        <w:pStyle w:val="38"/>
        <w:rPr>
          <w:rFonts w:hint="eastAsia" w:ascii="宋体" w:hAnsi="宋体" w:eastAsia="宋体" w:cs="宋体"/>
          <w:snapToGrid w:val="0"/>
          <w:color w:val="auto"/>
          <w:highlight w:val="none"/>
        </w:rPr>
      </w:pPr>
    </w:p>
    <w:p w14:paraId="6A7E43FC">
      <w:pPr>
        <w:rPr>
          <w:rFonts w:hint="eastAsia" w:ascii="宋体" w:hAnsi="宋体" w:eastAsia="宋体" w:cs="宋体"/>
          <w:bCs/>
          <w:color w:val="auto"/>
          <w:sz w:val="36"/>
          <w:szCs w:val="36"/>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51" w:name="_Toc18413"/>
      <w:bookmarkStart w:id="452" w:name="_Toc10766"/>
      <w:bookmarkStart w:id="453" w:name="_Toc155185888"/>
    </w:p>
    <w:p w14:paraId="2354B2EA">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第三章 采购需求</w:t>
      </w:r>
      <w:bookmarkEnd w:id="451"/>
      <w:bookmarkEnd w:id="452"/>
      <w:bookmarkEnd w:id="453"/>
    </w:p>
    <w:p w14:paraId="489B0787">
      <w:pPr>
        <w:spacing w:line="240" w:lineRule="auto"/>
        <w:rPr>
          <w:rFonts w:hint="default" w:ascii="宋体" w:hAnsi="宋体" w:eastAsia="宋体" w:cs="宋体"/>
          <w:b/>
          <w:bCs/>
          <w:color w:val="auto"/>
          <w:spacing w:val="-1"/>
          <w:szCs w:val="24"/>
          <w:highlight w:val="none"/>
          <w:lang w:val="en-US" w:eastAsia="zh-CN"/>
        </w:rPr>
      </w:pPr>
      <w:bookmarkStart w:id="454" w:name="_Toc140132812"/>
      <w:bookmarkStart w:id="455" w:name="_Toc155185889"/>
      <w:r>
        <w:rPr>
          <w:rFonts w:hint="eastAsia" w:cs="宋体"/>
          <w:b/>
          <w:bCs/>
          <w:color w:val="auto"/>
          <w:spacing w:val="-1"/>
          <w:szCs w:val="24"/>
          <w:highlight w:val="none"/>
          <w:lang w:val="en-US" w:eastAsia="zh-CN"/>
        </w:rPr>
        <w:t>第一包：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3184"/>
        <w:gridCol w:w="2131"/>
        <w:gridCol w:w="2131"/>
      </w:tblGrid>
      <w:tr w14:paraId="1F6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7454DA66">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84" w:type="dxa"/>
            <w:vAlign w:val="center"/>
          </w:tcPr>
          <w:p w14:paraId="1ED82EDD">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2131" w:type="dxa"/>
            <w:vAlign w:val="center"/>
          </w:tcPr>
          <w:p w14:paraId="78AE51D6">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131" w:type="dxa"/>
            <w:vAlign w:val="center"/>
          </w:tcPr>
          <w:p w14:paraId="5F73CF9F">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0ED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6D633B4D">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3184" w:type="dxa"/>
            <w:vAlign w:val="center"/>
          </w:tcPr>
          <w:p w14:paraId="1EF574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麻醉工作站</w:t>
            </w:r>
          </w:p>
        </w:tc>
        <w:tc>
          <w:tcPr>
            <w:tcW w:w="2131" w:type="dxa"/>
            <w:vAlign w:val="center"/>
          </w:tcPr>
          <w:p w14:paraId="0B23AB8E">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3台（套）</w:t>
            </w:r>
          </w:p>
        </w:tc>
        <w:tc>
          <w:tcPr>
            <w:tcW w:w="2131" w:type="dxa"/>
            <w:vAlign w:val="center"/>
          </w:tcPr>
          <w:p w14:paraId="7D4566EE">
            <w:pPr>
              <w:rPr>
                <w:rFonts w:hint="eastAsia" w:ascii="宋体" w:hAnsi="宋体" w:eastAsia="宋体" w:cs="宋体"/>
                <w:b/>
                <w:bCs/>
                <w:color w:val="auto"/>
                <w:spacing w:val="-1"/>
                <w:szCs w:val="24"/>
                <w:highlight w:val="none"/>
                <w:vertAlign w:val="baseline"/>
              </w:rPr>
            </w:pPr>
          </w:p>
        </w:tc>
      </w:tr>
      <w:tr w14:paraId="1670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668CC20F">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3184" w:type="dxa"/>
            <w:vAlign w:val="center"/>
          </w:tcPr>
          <w:p w14:paraId="4A5460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胸腔内窥镜</w:t>
            </w:r>
          </w:p>
        </w:tc>
        <w:tc>
          <w:tcPr>
            <w:tcW w:w="2131" w:type="dxa"/>
            <w:vAlign w:val="center"/>
          </w:tcPr>
          <w:p w14:paraId="61590252">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1A231198">
            <w:pPr>
              <w:rPr>
                <w:rFonts w:hint="eastAsia" w:ascii="宋体" w:hAnsi="宋体" w:eastAsia="宋体" w:cs="宋体"/>
                <w:b/>
                <w:bCs/>
                <w:color w:val="auto"/>
                <w:spacing w:val="-1"/>
                <w:szCs w:val="24"/>
                <w:highlight w:val="none"/>
                <w:vertAlign w:val="baseline"/>
              </w:rPr>
            </w:pPr>
          </w:p>
        </w:tc>
      </w:tr>
      <w:tr w14:paraId="50A7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3F18006B">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w:t>
            </w:r>
          </w:p>
        </w:tc>
        <w:tc>
          <w:tcPr>
            <w:tcW w:w="3184" w:type="dxa"/>
            <w:vAlign w:val="center"/>
          </w:tcPr>
          <w:p w14:paraId="1CEA50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脉动真空灭菌器</w:t>
            </w:r>
          </w:p>
        </w:tc>
        <w:tc>
          <w:tcPr>
            <w:tcW w:w="2131" w:type="dxa"/>
            <w:vAlign w:val="center"/>
          </w:tcPr>
          <w:p w14:paraId="5C7BA7D4">
            <w:pPr>
              <w:keepNext w:val="0"/>
              <w:keepLines w:val="0"/>
              <w:widowControl/>
              <w:suppressLineNumbers w:val="0"/>
              <w:jc w:val="center"/>
              <w:textAlignment w:val="center"/>
              <w:rPr>
                <w:rFonts w:hint="eastAsia" w:ascii="宋体" w:hAnsi="宋体" w:eastAsia="宋体" w:cs="宋体"/>
                <w:b/>
                <w:bCs/>
                <w:color w:val="auto"/>
                <w:spacing w:val="-1"/>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4460590A">
            <w:pPr>
              <w:rPr>
                <w:rFonts w:hint="eastAsia" w:ascii="宋体" w:hAnsi="宋体" w:eastAsia="宋体" w:cs="宋体"/>
                <w:b/>
                <w:bCs/>
                <w:color w:val="auto"/>
                <w:spacing w:val="-1"/>
                <w:szCs w:val="24"/>
                <w:highlight w:val="none"/>
                <w:vertAlign w:val="baseline"/>
              </w:rPr>
            </w:pPr>
          </w:p>
        </w:tc>
      </w:tr>
    </w:tbl>
    <w:p w14:paraId="5A098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color w:val="auto"/>
          <w:sz w:val="32"/>
          <w:szCs w:val="32"/>
          <w:highlight w:val="none"/>
          <w:lang w:val="en-US" w:eastAsia="zh-CN"/>
        </w:rPr>
      </w:pPr>
      <w:r>
        <w:rPr>
          <w:rFonts w:hint="eastAsia"/>
          <w:color w:val="auto"/>
          <w:sz w:val="32"/>
          <w:szCs w:val="32"/>
          <w:highlight w:val="none"/>
          <w:lang w:val="en-US" w:eastAsia="zh-CN"/>
        </w:rPr>
        <w:t>1、</w:t>
      </w:r>
      <w:bookmarkStart w:id="456" w:name="OLE_LINK1"/>
      <w:r>
        <w:rPr>
          <w:color w:val="auto"/>
          <w:sz w:val="32"/>
          <w:szCs w:val="32"/>
          <w:highlight w:val="none"/>
        </w:rPr>
        <w:t>麻醉</w:t>
      </w:r>
      <w:bookmarkEnd w:id="456"/>
      <w:r>
        <w:rPr>
          <w:rFonts w:hint="eastAsia"/>
          <w:color w:val="auto"/>
          <w:sz w:val="32"/>
          <w:szCs w:val="32"/>
          <w:highlight w:val="none"/>
          <w:lang w:val="en-US" w:eastAsia="zh-CN"/>
        </w:rPr>
        <w:t>工作站</w:t>
      </w:r>
    </w:p>
    <w:p w14:paraId="7ED5AC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一、麻醉机</w:t>
      </w:r>
    </w:p>
    <w:p w14:paraId="5EA210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en-US"/>
        </w:rPr>
        <w:t>≥4个辅助电源接口</w:t>
      </w:r>
    </w:p>
    <w:p w14:paraId="378D73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2、标配后备电池，断电后持续工作时间≥90分钟</w:t>
      </w:r>
    </w:p>
    <w:p w14:paraId="2A2DD7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3、具备</w:t>
      </w:r>
      <w:r>
        <w:rPr>
          <w:rFonts w:hint="eastAsia" w:ascii="宋体" w:hAnsi="宋体" w:eastAsia="宋体" w:cs="宋体"/>
          <w:snapToGrid w:val="0"/>
          <w:color w:val="auto"/>
          <w:kern w:val="0"/>
          <w:sz w:val="24"/>
          <w:szCs w:val="24"/>
          <w:highlight w:val="none"/>
          <w:lang w:val="en-US" w:eastAsia="en-US"/>
        </w:rPr>
        <w:t>LAN（支持网络和软件升级）、RS-232、视频信号、USB</w:t>
      </w:r>
      <w:r>
        <w:rPr>
          <w:rFonts w:hint="eastAsia" w:ascii="宋体" w:hAnsi="宋体" w:eastAsia="宋体" w:cs="宋体"/>
          <w:snapToGrid w:val="0"/>
          <w:color w:val="auto"/>
          <w:kern w:val="0"/>
          <w:sz w:val="24"/>
          <w:szCs w:val="24"/>
          <w:highlight w:val="none"/>
          <w:lang w:val="en-US" w:eastAsia="zh-CN"/>
        </w:rPr>
        <w:t>等</w:t>
      </w:r>
      <w:r>
        <w:rPr>
          <w:rFonts w:hint="eastAsia" w:ascii="宋体" w:hAnsi="宋体" w:eastAsia="宋体" w:cs="宋体"/>
          <w:snapToGrid w:val="0"/>
          <w:color w:val="auto"/>
          <w:kern w:val="0"/>
          <w:sz w:val="24"/>
          <w:szCs w:val="24"/>
          <w:highlight w:val="none"/>
          <w:lang w:val="en-US" w:eastAsia="en-US"/>
        </w:rPr>
        <w:t>接口</w:t>
      </w:r>
    </w:p>
    <w:p w14:paraId="0FD0A0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en-US"/>
        </w:rPr>
        <w:t>机架：中央刹车系统，大脚轮防缆线缠绕，带工作台侧栏杆推车</w:t>
      </w:r>
    </w:p>
    <w:p w14:paraId="4A8E63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en-US" w:eastAsia="en-US"/>
        </w:rPr>
        <w:t>显示屏：</w:t>
      </w:r>
      <w:r>
        <w:rPr>
          <w:rFonts w:hint="eastAsia" w:ascii="宋体" w:hAnsi="宋体" w:eastAsia="宋体" w:cs="宋体"/>
          <w:snapToGrid w:val="0"/>
          <w:color w:val="auto"/>
          <w:kern w:val="0"/>
          <w:sz w:val="24"/>
          <w:szCs w:val="24"/>
          <w:highlight w:val="none"/>
          <w:lang w:val="en-US" w:eastAsia="zh-CN"/>
        </w:rPr>
        <w:t>配备大屏显示器，支持多角度旋转/俯仰调节</w:t>
      </w:r>
    </w:p>
    <w:p w14:paraId="5958A4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en-US"/>
        </w:rPr>
        <w:t>非待机状态转动关机旋钮，主机具备≥10秒关机延迟</w:t>
      </w:r>
    </w:p>
    <w:p w14:paraId="791036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val="en-US" w:eastAsia="en-US"/>
        </w:rPr>
        <w:t>适用范围：成人、儿童、新生儿的吸入麻醉及呼吸管理</w:t>
      </w:r>
    </w:p>
    <w:p w14:paraId="1603BD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8、气源</w:t>
      </w:r>
    </w:p>
    <w:p w14:paraId="55FAA7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（1）标配氧气、空气两气源；可选氧气、空气、笑气三气源</w:t>
      </w:r>
    </w:p>
    <w:p w14:paraId="31A9FB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（2）具备氧气笑气联动系统，笑</w:t>
      </w:r>
      <w:r>
        <w:rPr>
          <w:rFonts w:hint="eastAsia" w:ascii="宋体" w:hAnsi="宋体" w:eastAsia="宋体" w:cs="宋体"/>
          <w:snapToGrid w:val="0"/>
          <w:color w:val="auto"/>
          <w:kern w:val="0"/>
          <w:sz w:val="24"/>
          <w:szCs w:val="24"/>
          <w:highlight w:val="none"/>
          <w:lang w:val="en-US" w:eastAsia="en-US"/>
        </w:rPr>
        <w:t>气工作时自动锁定最低氧气浓度不低于25%</w:t>
      </w:r>
    </w:p>
    <w:p w14:paraId="38E932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（3）快速充氧范围：25-75L/min</w:t>
      </w:r>
    </w:p>
    <w:p w14:paraId="022142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9、流量计</w:t>
      </w:r>
    </w:p>
    <w:p w14:paraId="35B7DC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（1）全电子流量计，可直接设置氧浓度和总流量；总流量0.1-20L/min；</w:t>
      </w:r>
    </w:p>
    <w:p w14:paraId="423AB2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空气平衡氧浓度21%~100%，笑气平衡氧浓度不高于26%起调、最高100%。</w:t>
      </w:r>
    </w:p>
    <w:p w14:paraId="697231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（2）具备备用流量计及辅助吸氧流量计</w:t>
      </w:r>
    </w:p>
    <w:p w14:paraId="40D29E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（3）具备新鲜气体流量暂停功能</w:t>
      </w:r>
    </w:p>
    <w:p w14:paraId="3677E9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（4）高流量给氧：流量2-80L/min，氧浓度21%-100%</w:t>
      </w:r>
    </w:p>
    <w:p w14:paraId="66A5EA4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10、挥发罐</w:t>
      </w:r>
    </w:p>
    <w:p w14:paraId="0DED8F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（1）标配双麻醉罐位</w:t>
      </w:r>
    </w:p>
    <w:p w14:paraId="4F0102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（2）标配七氟醚挥发罐，具备压力、流速、温度自动补偿，</w:t>
      </w:r>
      <w:bookmarkStart w:id="457" w:name="OLE_LINK3"/>
      <w:r>
        <w:rPr>
          <w:rFonts w:hint="eastAsia" w:ascii="宋体" w:hAnsi="宋体" w:eastAsia="宋体" w:cs="宋体"/>
          <w:snapToGrid w:val="0"/>
          <w:color w:val="auto"/>
          <w:kern w:val="0"/>
          <w:sz w:val="24"/>
          <w:szCs w:val="24"/>
          <w:highlight w:val="none"/>
          <w:lang w:val="en-US" w:eastAsia="zh-CN"/>
        </w:rPr>
        <w:t>具备医疗器械注册</w:t>
      </w:r>
      <w:bookmarkStart w:id="458" w:name="OLE_LINK2"/>
      <w:r>
        <w:rPr>
          <w:rFonts w:hint="eastAsia" w:ascii="宋体" w:hAnsi="宋体" w:eastAsia="宋体" w:cs="宋体"/>
          <w:snapToGrid w:val="0"/>
          <w:color w:val="auto"/>
          <w:kern w:val="0"/>
          <w:sz w:val="24"/>
          <w:szCs w:val="24"/>
          <w:highlight w:val="none"/>
          <w:lang w:val="en-US" w:eastAsia="zh-CN"/>
        </w:rPr>
        <w:t>证</w:t>
      </w:r>
      <w:bookmarkEnd w:id="457"/>
      <w:bookmarkEnd w:id="458"/>
      <w:r>
        <w:rPr>
          <w:rFonts w:hint="eastAsia" w:ascii="宋体" w:hAnsi="宋体" w:eastAsia="宋体" w:cs="宋体"/>
          <w:snapToGrid w:val="0"/>
          <w:color w:val="auto"/>
          <w:kern w:val="0"/>
          <w:sz w:val="24"/>
          <w:szCs w:val="24"/>
          <w:highlight w:val="none"/>
          <w:lang w:val="en-US" w:eastAsia="zh-CN"/>
        </w:rPr>
        <w:t>。</w:t>
      </w:r>
    </w:p>
    <w:p w14:paraId="74E265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（3）支持兼容主流品牌地氟醚挥发罐扩展接入</w:t>
      </w:r>
    </w:p>
    <w:p w14:paraId="4E812F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11、呼吸回路</w:t>
      </w:r>
    </w:p>
    <w:p w14:paraId="29D1C9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（1）一体化集成回路，带机械气道压力表及手动/机控切换开关</w:t>
      </w:r>
    </w:p>
    <w:p w14:paraId="6613CE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（2）回路部件可耐受≥134℃高温高压消毒</w:t>
      </w:r>
    </w:p>
    <w:p w14:paraId="515CB0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（3）二氧化碳吸收罐容积≤1500ml</w:t>
      </w:r>
    </w:p>
    <w:p w14:paraId="186327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（4）内置吸入端、呼出端双流量传感器</w:t>
      </w:r>
    </w:p>
    <w:p w14:paraId="294A85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（5）具备回路整体加温功能</w:t>
      </w:r>
    </w:p>
    <w:p w14:paraId="4A9AA7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（6）标配CO₂旁路功能，更换钠石灰罐无需关停机械通气</w:t>
      </w:r>
    </w:p>
    <w:p w14:paraId="046BB2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（7）呼吸系统泄漏量≤60mL/min（3.0kPa压力下）</w:t>
      </w:r>
    </w:p>
    <w:p w14:paraId="62AC63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12、呼吸机</w:t>
      </w:r>
    </w:p>
    <w:p w14:paraId="141B47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（1）气动电控呼吸机，全中文操作与显示</w:t>
      </w:r>
    </w:p>
    <w:p w14:paraId="6F085F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（2）标配模式：VCV、PCV、压力控制容量保证、SIMV（VC/PC）、PS等</w:t>
      </w:r>
    </w:p>
    <w:p w14:paraId="444194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（3）VCV潮气量：10ml-1500ml</w:t>
      </w:r>
    </w:p>
    <w:p w14:paraId="10C046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（4）吸气压力：4-80cm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p>
    <w:p w14:paraId="513687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（5）支持压力：0、3-60cm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p>
    <w:p w14:paraId="7E2645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（6）呼吸频率：2-100次/分钟</w:t>
      </w:r>
    </w:p>
    <w:p w14:paraId="741465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（7）吸呼比：4:1至1:10</w:t>
      </w:r>
    </w:p>
    <w:p w14:paraId="132E54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（8）压力限制：10-100cm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p>
    <w:p w14:paraId="2B3CEC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（9）电子PEEP：OFF、3-50cm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p>
    <w:p w14:paraId="324895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（10）吸气暂停：OFF、5%-60%</w:t>
      </w:r>
    </w:p>
    <w:p w14:paraId="0353FC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（11）吸气阀峰值流速≥180L/min</w:t>
      </w:r>
    </w:p>
    <w:p w14:paraId="4B3CD7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（12）双流量传感器，动态潮气量实时自动补偿</w:t>
      </w:r>
    </w:p>
    <w:p w14:paraId="2141C9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（13）具备心肺旁流模式，支持手动/机控通气启动</w:t>
      </w:r>
    </w:p>
    <w:p w14:paraId="05095A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13、数字和波形监测</w:t>
      </w:r>
    </w:p>
    <w:p w14:paraId="46A7B2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（1）三级声光报警</w:t>
      </w:r>
    </w:p>
    <w:p w14:paraId="21E7A6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（2）≥18英寸彩色触摸屏，同屏显示波形与呼吸环图，支持≥3种肺功能环图</w:t>
      </w:r>
    </w:p>
    <w:p w14:paraId="18480F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（3）机身配备第二块嵌入式状态显示屏</w:t>
      </w:r>
    </w:p>
    <w:p w14:paraId="4A763A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（4）配备AG麻醉气体、麻醉深度、EtCO₂模块，模块带水槽功能</w:t>
      </w:r>
    </w:p>
    <w:p w14:paraId="4DD36F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（5）具备屏幕保护、锁屏及临时锁屏自动恢复功能</w:t>
      </w:r>
    </w:p>
    <w:p w14:paraId="1D7E50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（6）可选监测：呼吸频率、潮气量、气道压、顺应性、麻醉气体分析、呼吸环等</w:t>
      </w:r>
    </w:p>
    <w:p w14:paraId="6B5D55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（7）同屏≥4通道波形显示</w:t>
      </w:r>
    </w:p>
    <w:p w14:paraId="098235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（8）潮气量监测：0-3000ml；分钟通气量：0-100L/min</w:t>
      </w:r>
    </w:p>
    <w:p w14:paraId="5A8741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（9）具备驱动压监测</w:t>
      </w:r>
    </w:p>
    <w:p w14:paraId="2618B8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（10）可视化报警，文字+图形提示原因，自动报警限</w:t>
      </w:r>
    </w:p>
    <w:p w14:paraId="040416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（11）图示化自检，故障文字+图示提示</w:t>
      </w:r>
    </w:p>
    <w:p w14:paraId="267B16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（12）存储≥10000条事件记录、50张屏幕截图</w:t>
      </w:r>
    </w:p>
    <w:p w14:paraId="0685A6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（13）存储≥48小时患者参数趋势，分组显示≥6种</w:t>
      </w:r>
    </w:p>
    <w:p w14:paraId="09B652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（14）标配AG麻醉气体监测模块、麻醉深度监测模块，配3000片耗材</w:t>
      </w:r>
    </w:p>
    <w:p w14:paraId="69BA70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14、配套监护仪参数要求</w:t>
      </w:r>
    </w:p>
    <w:p w14:paraId="07B05F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二、监护仪</w:t>
      </w:r>
    </w:p>
    <w:p w14:paraId="241106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1、模块化插件式床边监护仪，主机、显示屏和插件槽一体化设计，主机模块插槽数≥4个。</w:t>
      </w:r>
    </w:p>
    <w:p w14:paraId="5B6F0D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2、≥12英寸彩色触摸屏，分辨率≥1280×800像素，≥8通道显示，显示屏亮度自动调节，屏幕支持手势滑动操作，支持穿戴医用防护手套操作</w:t>
      </w:r>
    </w:p>
    <w:p w14:paraId="377DEE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3、≥4个USB接口，支持连接鼠标、键盘、条码扫描枪和遥控器等USB设备。</w:t>
      </w:r>
    </w:p>
    <w:p w14:paraId="66B306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4、监护仪清洁消毒维护支持的消毒剂≥7种。</w:t>
      </w:r>
    </w:p>
    <w:p w14:paraId="3C0F4E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5、支持心电，呼吸，心率，无创血压，血氧饱和度，脉搏，双通道体温和双通道有创血压的同时监测</w:t>
      </w:r>
    </w:p>
    <w:p w14:paraId="527FDB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6、配转运监护模块，满足院内患者无缝转运监测需求，屏尺寸≥5英寸。</w:t>
      </w:r>
    </w:p>
    <w:p w14:paraId="752E6A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7、转运监护模块可适配监护仪主机标准插件插槽接入</w:t>
      </w:r>
    </w:p>
    <w:p w14:paraId="61E0D2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8、ECG支持3/5导心电监测，可选配6/12导联心电监测。</w:t>
      </w:r>
    </w:p>
    <w:p w14:paraId="0D01DC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9、支持室上性心动过速等≥27种室上性心律失常分析。</w:t>
      </w:r>
    </w:p>
    <w:p w14:paraId="6943DC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10、心电支持≥4个分析导联实时动态同步分析，并非多个导联波形同屏显示及12导联静息分析。</w:t>
      </w:r>
    </w:p>
    <w:p w14:paraId="32855E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11、提供ST段分析功能，适用于成人，小儿和新生儿，支持在专门的窗口中分组显示心脏前壁，下壁和侧壁的ST实时片段和参考片段。</w:t>
      </w:r>
    </w:p>
    <w:p w14:paraId="7E2218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12、支持RR呼吸率测量，测量范围：1～200rpm。</w:t>
      </w:r>
    </w:p>
    <w:p w14:paraId="7DA909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13、QT和QTc实时监测参数测量范围：200～800ms。</w:t>
      </w:r>
    </w:p>
    <w:p w14:paraId="5247CE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14、无创血压提供手动、自动间隔、连续、序列、整点五种测量模式。</w:t>
      </w:r>
    </w:p>
    <w:p w14:paraId="689AFA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15、有创压适用于成人，小儿和新生儿，有创压测量范围：-50～360mmHg</w:t>
      </w:r>
    </w:p>
    <w:p w14:paraId="25AE78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16、≥6道IBP波形叠加显示</w:t>
      </w:r>
    </w:p>
    <w:p w14:paraId="551FEC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17、支持升级主流、旁流、微流EtCO2监测模块，旁流EtCO2监测模要求具备水槽功能</w:t>
      </w:r>
    </w:p>
    <w:p w14:paraId="0B02FE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18、支持升级麻醉深度BIS或脑电麻醉深度指数ESI，实现患者麻醉深度的监测</w:t>
      </w:r>
    </w:p>
    <w:p w14:paraId="7926B0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19、可选配微创连续血流动力学监测模块，可实现连续心排量、每搏变异量等参数监测</w:t>
      </w:r>
    </w:p>
    <w:p w14:paraId="08D68E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20、支持升级模块，进行RM呼吸力学监测，提供≥18项呼吸力学参数参数指标，可监测包括：PIF峰值吸气流量，PEF峰值呼气流量，WOB病人呼吸功，NIF负吸入压力，RSBI浅呼吸指数</w:t>
      </w:r>
    </w:p>
    <w:p w14:paraId="577A59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21、支持升级模块，可与主流品牌的呼吸机、输注泵产品相连，实现呼吸机、输注泵设备的信息在监护仪上显示、存储、记录、打印或者用于参与计算。</w:t>
      </w:r>
    </w:p>
    <w:p w14:paraId="1B8A3A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系统功能：</w:t>
      </w:r>
    </w:p>
    <w:p w14:paraId="6A01CF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22、具有图形化报警指示功能</w:t>
      </w:r>
    </w:p>
    <w:p w14:paraId="4737ED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23、具有报警升级功能，当参数报警经过一定的时间未被处理或伴发了其他报警，就会升级到更高一个级别</w:t>
      </w:r>
    </w:p>
    <w:p w14:paraId="1664A1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24、具有特殊报警音，当监护仪在病人发生致命性参数报警时，发出特殊的报警音进行提示病人处于危急状态</w:t>
      </w:r>
    </w:p>
    <w:p w14:paraId="7C51B3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25、支持根据病人的参数趋势变化，自动推送推荐报警限</w:t>
      </w:r>
    </w:p>
    <w:p w14:paraId="53AE97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26、具备多参数组合联动报警功能，可综合评估患者生理状态并统一报警提示。</w:t>
      </w:r>
    </w:p>
    <w:p w14:paraId="7CB2C5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27、标配具备血流动力学，药物计算，氧合计算，通气计算和肾功能计算功能</w:t>
      </w:r>
    </w:p>
    <w:p w14:paraId="77DB21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28、可升级血流动力学软件工具，显示完整血流动力学参数，并以图形化界面显示病人心脏收缩力，外周血管阻力等状态非血流动力学计算功能。</w:t>
      </w:r>
    </w:p>
    <w:p w14:paraId="16AFBA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29、具备CCHD新生儿先心病筛查功能。</w:t>
      </w:r>
    </w:p>
    <w:p w14:paraId="3DC795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30、支持趋势表和趋势图回顾，事件回顾，全息波形的存储与回顾功能，ST模板存储与回顾。</w:t>
      </w:r>
    </w:p>
    <w:p w14:paraId="0E3A41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31、监护仪支持与主流品牌呼吸机、输注泵通过有线/无线方式互联，参数可同步上传至中央站显示存储</w:t>
      </w:r>
      <w:r>
        <w:rPr>
          <w:rFonts w:hint="eastAsia" w:ascii="宋体" w:hAnsi="宋体" w:eastAsia="宋体" w:cs="宋体"/>
          <w:color w:val="auto"/>
          <w:sz w:val="24"/>
          <w:szCs w:val="24"/>
          <w:highlight w:val="none"/>
          <w:lang w:eastAsia="zh-CN"/>
        </w:rPr>
        <w:t>。</w:t>
      </w:r>
    </w:p>
    <w:p w14:paraId="345C0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eastAsia="宋体"/>
          <w:color w:val="auto"/>
          <w:sz w:val="32"/>
          <w:szCs w:val="32"/>
          <w:highlight w:val="none"/>
          <w:lang w:val="en-US" w:eastAsia="zh-CN"/>
        </w:rPr>
      </w:pPr>
      <w:r>
        <w:rPr>
          <w:rFonts w:hint="eastAsia"/>
          <w:color w:val="auto"/>
          <w:sz w:val="32"/>
          <w:szCs w:val="32"/>
          <w:highlight w:val="none"/>
          <w:lang w:val="en-US" w:eastAsia="zh-CN"/>
        </w:rPr>
        <w:t>2、</w:t>
      </w:r>
      <w:r>
        <w:rPr>
          <w:color w:val="auto"/>
          <w:sz w:val="32"/>
          <w:szCs w:val="32"/>
          <w:highlight w:val="none"/>
        </w:rPr>
        <w:t>胸腔内窥镜</w:t>
      </w:r>
      <w:r>
        <w:rPr>
          <w:rFonts w:hint="eastAsia"/>
          <w:color w:val="auto"/>
          <w:sz w:val="32"/>
          <w:szCs w:val="32"/>
          <w:highlight w:val="none"/>
          <w:lang w:val="en-US" w:eastAsia="zh-CN"/>
        </w:rPr>
        <w:t>招标参数</w:t>
      </w:r>
    </w:p>
    <w:p w14:paraId="47F6F1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cstheme="minorBidi"/>
          <w:b w:val="0"/>
          <w:bCs w:val="0"/>
          <w:color w:val="auto"/>
          <w:kern w:val="2"/>
          <w:sz w:val="24"/>
          <w:szCs w:val="24"/>
          <w:highlight w:val="none"/>
          <w:lang w:val="en-US" w:eastAsia="zh-CN" w:bidi="ar-SA"/>
        </w:rPr>
        <w:t>、</w:t>
      </w:r>
      <w:r>
        <w:rPr>
          <w:rFonts w:hint="eastAsia" w:asciiTheme="minorHAnsi" w:hAnsiTheme="minorHAnsi" w:eastAsiaTheme="minorEastAsia" w:cstheme="minorBidi"/>
          <w:b w:val="0"/>
          <w:bCs w:val="0"/>
          <w:color w:val="auto"/>
          <w:kern w:val="2"/>
          <w:sz w:val="24"/>
          <w:szCs w:val="24"/>
          <w:highlight w:val="none"/>
          <w:lang w:val="en-US" w:eastAsia="zh-CN" w:bidi="ar-SA"/>
        </w:rPr>
        <w:t>操作部（插入管）</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宋体" w:hAnsi="宋体" w:eastAsia="宋体" w:cs="宋体"/>
          <w:snapToGrid w:val="0"/>
          <w:color w:val="auto"/>
          <w:kern w:val="0"/>
          <w:sz w:val="24"/>
          <w:szCs w:val="24"/>
          <w:highlight w:val="none"/>
          <w:lang w:val="en-US" w:eastAsia="zh-CN"/>
        </w:rPr>
        <w:t>（1）适用范围：通过视频监视器提供图像，用于对胸腔进行观察、诊断、摄影和治疗，兼</w:t>
      </w:r>
      <w:r>
        <w:rPr>
          <w:rFonts w:hint="eastAsia" w:asciiTheme="minorHAnsi" w:hAnsiTheme="minorHAnsi" w:eastAsiaTheme="minorEastAsia" w:cstheme="minorBidi"/>
          <w:b w:val="0"/>
          <w:bCs w:val="0"/>
          <w:color w:val="auto"/>
          <w:kern w:val="2"/>
          <w:sz w:val="24"/>
          <w:szCs w:val="24"/>
          <w:highlight w:val="none"/>
          <w:lang w:val="en-US" w:eastAsia="zh-CN" w:bidi="ar-SA"/>
        </w:rPr>
        <w:t>容激光治疗。</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（2）成像原理：高清电子成像技术，先端头内置/后置LED发光二极管</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（3）软镜插入管外径≤7.5mm，工作管道内径≥3mm。</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（4）插入部有效长度≥270mm。</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（5）总长度≥500mm。</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（6）视场角≥120°。</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（7）景深：3-150mm。</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（8）分辨力≥18线对/毫米。</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（9）内镜镜头具备防雾功能，无需预热即可观察。</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（10）插入管前端弯曲部角度：向上弯曲≥170°，向下弯曲≥120°。</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（11）操作手柄具备左右旋转关节和转轴定位点颜色刻度标识，可带动插入软管部先端左右旋转，向左≥120°,向右≥120°。</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（12）配备弯角锁紧机构，可上下拨动锁定弯角角度。</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（13）弯角手轮上具有两种方向的操作标记，可调节向上向下弯曲。</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（14）吸引按钮具备防脱落功能，无需专用一次性配套耗材。</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（15）吸引量≥1000mL/min。</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（16）操作手柄具有≥3个电子功能的按键。</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（17）图像处理器可以实现操作部手柄按键功能自定义，实现电子放大等功能。</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（18）连接方式：手柄连接一体式数据导线软管，连接产品与显示端。与操作手柄无需连接安装，转接线可耐受浸泡消毒。</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（19）操作部防水等级：IPX7。配备防水盖，可进行全浸泡消毒。</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（20）消毒灭菌无需ETO帽、NT阀。</w:t>
      </w:r>
      <w:r>
        <w:rPr>
          <w:rFonts w:hint="eastAsia" w:asciiTheme="minorHAnsi" w:hAnsiTheme="minorHAnsi" w:eastAsiaTheme="minorEastAsia" w:cstheme="minorBidi"/>
          <w:b w:val="0"/>
          <w:bCs w:val="0"/>
          <w:color w:val="auto"/>
          <w:kern w:val="2"/>
          <w:sz w:val="24"/>
          <w:szCs w:val="24"/>
          <w:highlight w:val="none"/>
          <w:lang w:val="en-US" w:eastAsia="zh-CN" w:bidi="ar-SA"/>
        </w:rPr>
        <w:cr/>
      </w:r>
      <w:r>
        <w:rPr>
          <w:rFonts w:hint="eastAsia" w:asciiTheme="minorHAnsi" w:hAnsiTheme="minorHAnsi" w:eastAsiaTheme="minorEastAsia" w:cstheme="minorBidi"/>
          <w:b w:val="0"/>
          <w:bCs w:val="0"/>
          <w:color w:val="auto"/>
          <w:kern w:val="2"/>
          <w:sz w:val="24"/>
          <w:szCs w:val="24"/>
          <w:highlight w:val="none"/>
          <w:lang w:val="en-US" w:eastAsia="zh-CN" w:bidi="ar-SA"/>
        </w:rPr>
        <w:t>（21）设计使用寿命≥5年。</w:t>
      </w:r>
    </w:p>
    <w:p w14:paraId="40ACB0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Theme="minorHAnsi" w:hAnsiTheme="minorHAnsi" w:eastAsiaTheme="minorEastAsia" w:cstheme="minorBidi"/>
          <w:b w:val="0"/>
          <w:bCs w:val="0"/>
          <w:color w:val="auto"/>
          <w:kern w:val="2"/>
          <w:sz w:val="24"/>
          <w:szCs w:val="24"/>
          <w:highlight w:val="none"/>
          <w:lang w:val="en-US" w:eastAsia="zh-CN" w:bidi="ar-SA"/>
        </w:rPr>
        <w:t>2、图像处理器</w:t>
      </w:r>
    </w:p>
    <w:p w14:paraId="1DCAB1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bCs/>
          <w:snapToGrid w:val="0"/>
          <w:color w:val="auto"/>
          <w:kern w:val="0"/>
          <w:sz w:val="24"/>
          <w:szCs w:val="24"/>
          <w:highlight w:val="none"/>
          <w:lang w:val="en-US" w:eastAsia="zh-CN" w:bidi="ar-SA"/>
        </w:rPr>
      </w:pPr>
      <w:r>
        <w:rPr>
          <w:rFonts w:hint="eastAsia" w:asciiTheme="minorHAnsi" w:hAnsiTheme="minorHAnsi" w:eastAsiaTheme="minorEastAsia" w:cstheme="minorBidi"/>
          <w:b w:val="0"/>
          <w:bCs w:val="0"/>
          <w:color w:val="auto"/>
          <w:kern w:val="2"/>
          <w:sz w:val="24"/>
          <w:szCs w:val="24"/>
          <w:highlight w:val="none"/>
          <w:lang w:val="en-US" w:eastAsia="zh-CN" w:bidi="ar-SA"/>
        </w:rPr>
        <w:t>（1）主机配备≥4寸触控操控显示屏，可设置图像处理各项内置功能。</w:t>
      </w:r>
    </w:p>
    <w:p w14:paraId="1CF2CA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（2）高清视频信号输出分辨率≥1920*1080。</w:t>
      </w:r>
    </w:p>
    <w:p w14:paraId="35C92F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（3）具备CVBS、DVI、SDI高清视频输出接口，支持多通路同步输出，可通过转接头兼容常规显示接口。</w:t>
      </w:r>
    </w:p>
    <w:p w14:paraId="30B7A4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（4）≥3种图像比例设置</w:t>
      </w:r>
    </w:p>
    <w:p w14:paraId="45BC89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（5）≥3种图像画面形状选择功能。</w:t>
      </w:r>
    </w:p>
    <w:p w14:paraId="2BC640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（6）数据导出：可将录像视频导出至存储卡。</w:t>
      </w:r>
    </w:p>
    <w:p w14:paraId="2DF985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（7）TV输出制式：可选PAL与NTSC，兼容不同地区的电视标准。</w:t>
      </w:r>
    </w:p>
    <w:p w14:paraId="3DC0C8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▲（8）具备血管增强显色调节功能，可优化黏膜及血管成像对比度</w:t>
      </w:r>
    </w:p>
    <w:p w14:paraId="7A1FA0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（9）自动增益控制（AGC）：-15~15可调，且支持自动调光。</w:t>
      </w:r>
    </w:p>
    <w:p w14:paraId="469DCD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（10）轮廓增强:多级可调。</w:t>
      </w:r>
    </w:p>
    <w:p w14:paraId="2236E0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（11）电子放大：多级可调。</w:t>
      </w:r>
    </w:p>
    <w:p w14:paraId="6B6416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（12）对比度：多级可调。</w:t>
      </w:r>
    </w:p>
    <w:p w14:paraId="41C94C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（13）测光模式：可选平均、峰值。</w:t>
      </w:r>
    </w:p>
    <w:p w14:paraId="118CC8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（14）亮度调节：多级可调，可关闭内窥镜LED灯。</w:t>
      </w:r>
    </w:p>
    <w:p w14:paraId="777958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（15）具有图像保存和视频录制功能，支持图像查看、视频回放。</w:t>
      </w:r>
    </w:p>
    <w:p w14:paraId="6FFD7F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（16）具有白平衡调节功能。</w:t>
      </w:r>
    </w:p>
    <w:p w14:paraId="0C077A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（17）具有图像冻结功能。</w:t>
      </w:r>
    </w:p>
    <w:p w14:paraId="4D3675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（18）可通过自定义按键功能，设置操作部功能按键实现拍照/录像、图像冻结/释放、画面大小、蓝色调节、自动增益控制、轮廓增强功能、对比度调节、测光模式、电子放大等功能。</w:t>
      </w:r>
    </w:p>
    <w:p w14:paraId="0C7589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（19）配白平衡杯，可用于调试内镜白平衡。</w:t>
      </w:r>
    </w:p>
    <w:p w14:paraId="61ED8453">
      <w:pPr>
        <w:keepNext w:val="0"/>
        <w:keepLines w:val="0"/>
        <w:widowControl/>
        <w:suppressLineNumbers w:val="0"/>
        <w:pBdr>
          <w:top w:val="none" w:color="auto" w:sz="0" w:space="0"/>
          <w:left w:val="none" w:color="auto" w:sz="0" w:space="0"/>
          <w:right w:val="none" w:color="auto" w:sz="0" w:space="0"/>
        </w:pBdr>
        <w:kinsoku w:val="0"/>
        <w:autoSpaceDE w:val="0"/>
        <w:autoSpaceDN w:val="0"/>
        <w:adjustRightInd w:val="0"/>
        <w:snapToGrid w:val="0"/>
        <w:spacing w:before="0" w:beforeLines="100" w:beforeAutospacing="0" w:after="0" w:afterLines="100" w:afterAutospacing="0" w:line="360" w:lineRule="auto"/>
        <w:ind w:left="240" w:leftChars="100" w:right="240" w:rightChars="100"/>
        <w:jc w:val="center"/>
        <w:textAlignment w:val="baseline"/>
        <w:rPr>
          <w:rFonts w:hint="eastAsia"/>
          <w:color w:val="auto"/>
          <w:sz w:val="32"/>
          <w:szCs w:val="32"/>
          <w:highlight w:val="none"/>
          <w:lang w:val="en-US" w:eastAsia="zh-CN"/>
        </w:rPr>
      </w:pPr>
      <w:r>
        <w:rPr>
          <w:rFonts w:hint="eastAsia" w:ascii="宋体" w:hAnsi="宋体" w:eastAsia="宋体" w:cs="宋体"/>
          <w:b/>
          <w:bCs/>
          <w:color w:val="auto"/>
          <w:kern w:val="44"/>
          <w:sz w:val="32"/>
          <w:szCs w:val="32"/>
          <w:highlight w:val="none"/>
          <w:lang w:val="en-US" w:eastAsia="zh-CN" w:bidi="ar"/>
        </w:rPr>
        <w:t>3、</w:t>
      </w:r>
      <w:r>
        <w:rPr>
          <w:rFonts w:hint="eastAsia" w:ascii="宋体" w:hAnsi="宋体" w:eastAsia="宋体" w:cs="宋体"/>
          <w:b/>
          <w:bCs/>
          <w:color w:val="auto"/>
          <w:kern w:val="44"/>
          <w:sz w:val="32"/>
          <w:szCs w:val="32"/>
          <w:highlight w:val="none"/>
          <w:lang w:bidi="ar"/>
        </w:rPr>
        <w:t>脉动真空灭菌器</w:t>
      </w:r>
      <w:r>
        <w:rPr>
          <w:rFonts w:hint="eastAsia" w:ascii="宋体" w:hAnsi="宋体" w:eastAsia="宋体" w:cs="宋体"/>
          <w:b/>
          <w:bCs/>
          <w:color w:val="auto"/>
          <w:kern w:val="44"/>
          <w:sz w:val="32"/>
          <w:szCs w:val="32"/>
          <w:highlight w:val="none"/>
          <w:lang w:val="en-US" w:eastAsia="zh-CN" w:bidi="ar"/>
        </w:rPr>
        <w:t>招标参数</w:t>
      </w:r>
    </w:p>
    <w:p w14:paraId="2099C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1、主体</w:t>
      </w:r>
    </w:p>
    <w:p w14:paraId="6DAF18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（1）容积≥1200L，环形加强筋结构≥5个</w:t>
      </w:r>
    </w:p>
    <w:p w14:paraId="0CF937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（2）全自动机器人焊接，氩气保护</w:t>
      </w:r>
    </w:p>
    <w:p w14:paraId="160443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（3）内壳/夹层：304不锈钢；</w:t>
      </w:r>
    </w:p>
    <w:p w14:paraId="49D7FC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（4）设计压力-0.1/0.3MPa，</w:t>
      </w:r>
    </w:p>
    <w:p w14:paraId="374209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（5）设计温度≥144℃</w:t>
      </w:r>
    </w:p>
    <w:p w14:paraId="665B8B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w:t>
      </w:r>
      <w:r>
        <w:rPr>
          <w:rFonts w:ascii="宋体" w:hAnsi="宋体" w:eastAsia="宋体" w:cs="宋体"/>
          <w:color w:val="auto"/>
          <w:sz w:val="24"/>
          <w:szCs w:val="24"/>
          <w:highlight w:val="none"/>
        </w:rPr>
        <w:t>设计使用寿命≥10</w:t>
      </w:r>
      <w:r>
        <w:rPr>
          <w:rFonts w:hint="eastAsia" w:ascii="宋体" w:hAnsi="宋体" w:eastAsia="宋体" w:cs="宋体"/>
          <w:color w:val="auto"/>
          <w:sz w:val="24"/>
          <w:szCs w:val="24"/>
          <w:highlight w:val="none"/>
          <w:lang w:val="en-US" w:eastAsia="zh-CN"/>
        </w:rPr>
        <w:t>年</w:t>
      </w:r>
      <w:r>
        <w:rPr>
          <w:rFonts w:hint="eastAsia" w:ascii="宋体" w:hAnsi="宋体" w:eastAsia="宋体" w:cs="宋体"/>
          <w:b w:val="0"/>
          <w:bCs w:val="0"/>
          <w:snapToGrid w:val="0"/>
          <w:color w:val="auto"/>
          <w:kern w:val="0"/>
          <w:sz w:val="24"/>
          <w:szCs w:val="24"/>
          <w:highlight w:val="none"/>
          <w:lang w:val="en-US" w:eastAsia="zh-CN" w:bidi="ar-SA"/>
        </w:rPr>
        <w:t>/20000次循环</w:t>
      </w:r>
    </w:p>
    <w:p w14:paraId="7C7284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（7）多点进汽≥5个，玻璃棉保温≥60mm</w:t>
      </w:r>
    </w:p>
    <w:p w14:paraId="73C4B9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2、密封门</w:t>
      </w:r>
    </w:p>
    <w:p w14:paraId="49E912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240" w:firstLineChars="10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▲（1）双扉机动密封门，具有双门互锁功能，304不锈钢材质</w:t>
      </w:r>
    </w:p>
    <w:p w14:paraId="25FD57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（2）啮合齿数≥12个，</w:t>
      </w:r>
      <w:r>
        <w:rPr>
          <w:rFonts w:ascii="宋体" w:hAnsi="宋体" w:eastAsia="宋体" w:cs="宋体"/>
          <w:color w:val="auto"/>
          <w:sz w:val="24"/>
          <w:szCs w:val="24"/>
          <w:highlight w:val="none"/>
        </w:rPr>
        <w:t>门板内置加强筋</w:t>
      </w:r>
    </w:p>
    <w:p w14:paraId="329A81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（3）电机齿轮链条驱动，侧开门；安全联锁、双门互锁</w:t>
      </w:r>
    </w:p>
    <w:p w14:paraId="30E442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（4）透明硅橡胶密封圈，压缩气密封</w:t>
      </w:r>
    </w:p>
    <w:p w14:paraId="2423BC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（5）门体具备正常工作与维护检修两种模式</w:t>
      </w:r>
    </w:p>
    <w:p w14:paraId="35180F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3、管路系统</w:t>
      </w:r>
    </w:p>
    <w:p w14:paraId="261BEA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（1）不锈钢管路，卡箍连接</w:t>
      </w:r>
    </w:p>
    <w:p w14:paraId="30A426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（2）单级直连水环真空泵，气动阀/电磁阀</w:t>
      </w:r>
    </w:p>
    <w:p w14:paraId="1298FE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（3）压变响应时间≤4ms</w:t>
      </w:r>
    </w:p>
    <w:p w14:paraId="42AB64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（4）电热自产蒸汽，蒸发器容积≥65L，功率≥90KW</w:t>
      </w:r>
    </w:p>
    <w:p w14:paraId="7F294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（5）带降噪、冷凝水回收、板式换热器、压缩气压力检测（低于0.4MPa报警）</w:t>
      </w:r>
    </w:p>
    <w:p w14:paraId="154D23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4、控制系统</w:t>
      </w:r>
    </w:p>
    <w:p w14:paraId="6D13BC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（1）PLC控制系统，金属外壳或同等防护，支持以太网通讯</w:t>
      </w:r>
    </w:p>
    <w:p w14:paraId="304140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（2）≥8英寸触摸屏，分辨率≥800×600</w:t>
      </w:r>
    </w:p>
    <w:p w14:paraId="42FCF5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（3）触摸屏存储报警，内置热敏打印</w:t>
      </w:r>
    </w:p>
    <w:p w14:paraId="7BB583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（4）超压、门关位异常自动保护</w:t>
      </w:r>
    </w:p>
    <w:p w14:paraId="3615BC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（5）对接消毒追溯系统，承担开放端口费用</w:t>
      </w:r>
    </w:p>
    <w:p w14:paraId="26C85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5、程序系统</w:t>
      </w:r>
    </w:p>
    <w:p w14:paraId="180765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（1）灭菌程序≥20套、测试程序≥3套，辅助程序≥2套</w:t>
      </w:r>
    </w:p>
    <w:p w14:paraId="4C63DF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（2）标准脉动程序≥3次，支持负压/正压组合，脉动次数0–99次可调</w:t>
      </w:r>
    </w:p>
    <w:p w14:paraId="3DD33E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6、标准配置</w:t>
      </w:r>
    </w:p>
    <w:p w14:paraId="206E72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（1）无油静音空气压缩机1台</w:t>
      </w:r>
    </w:p>
    <w:p w14:paraId="15803B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（2）备用压力表、安全阀1套</w:t>
      </w:r>
    </w:p>
    <w:p w14:paraId="1E1A84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（3）转运车2台</w:t>
      </w:r>
    </w:p>
    <w:p w14:paraId="20979F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（4）器械消毒筐4个</w:t>
      </w:r>
    </w:p>
    <w:p w14:paraId="746A9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7、证书类</w:t>
      </w:r>
    </w:p>
    <w:p w14:paraId="3F257A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cs="宋体"/>
          <w:color w:val="auto"/>
          <w:sz w:val="24"/>
          <w:szCs w:val="24"/>
          <w:highlight w:val="none"/>
          <w:lang w:val="en-US" w:eastAsia="zh-CN"/>
        </w:rPr>
        <w:t>中标方负责办理</w:t>
      </w:r>
      <w:r>
        <w:rPr>
          <w:rFonts w:hint="eastAsia" w:ascii="宋体" w:hAnsi="宋体" w:eastAsia="宋体" w:cs="宋体"/>
          <w:b w:val="0"/>
          <w:bCs w:val="0"/>
          <w:snapToGrid w:val="0"/>
          <w:color w:val="auto"/>
          <w:kern w:val="0"/>
          <w:sz w:val="24"/>
          <w:szCs w:val="24"/>
          <w:highlight w:val="none"/>
          <w:lang w:val="en-US" w:eastAsia="zh-CN" w:bidi="ar-SA"/>
        </w:rPr>
        <w:t>压力容器使用证</w:t>
      </w:r>
    </w:p>
    <w:p w14:paraId="794D97DA">
      <w:pP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br w:type="page"/>
      </w:r>
    </w:p>
    <w:p w14:paraId="3D569FDA">
      <w:pPr>
        <w:spacing w:line="240" w:lineRule="auto"/>
        <w:rPr>
          <w:rFonts w:hint="eastAsia" w:cs="宋体"/>
          <w:b/>
          <w:bCs/>
          <w:color w:val="auto"/>
          <w:spacing w:val="-1"/>
          <w:szCs w:val="24"/>
          <w:highlight w:val="none"/>
          <w:lang w:val="en-US" w:eastAsia="zh-CN"/>
        </w:rPr>
      </w:pPr>
      <w:r>
        <w:rPr>
          <w:rFonts w:hint="eastAsia" w:cs="宋体"/>
          <w:b/>
          <w:bCs/>
          <w:color w:val="auto"/>
          <w:spacing w:val="-1"/>
          <w:szCs w:val="24"/>
          <w:highlight w:val="none"/>
          <w:lang w:val="en-US" w:eastAsia="zh-CN"/>
        </w:rPr>
        <w:t>第二包：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360"/>
        <w:gridCol w:w="1815"/>
        <w:gridCol w:w="2131"/>
      </w:tblGrid>
      <w:tr w14:paraId="3FFD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FB05907">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360" w:type="dxa"/>
            <w:vAlign w:val="center"/>
          </w:tcPr>
          <w:p w14:paraId="1C3C3BF3">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815" w:type="dxa"/>
            <w:vAlign w:val="center"/>
          </w:tcPr>
          <w:p w14:paraId="732E847B">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131" w:type="dxa"/>
            <w:vAlign w:val="center"/>
          </w:tcPr>
          <w:p w14:paraId="469757DA">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A50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04D2ED6">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3360" w:type="dxa"/>
            <w:vAlign w:val="center"/>
          </w:tcPr>
          <w:p w14:paraId="08D4A26F">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低温等离子灭菌器</w:t>
            </w:r>
          </w:p>
        </w:tc>
        <w:tc>
          <w:tcPr>
            <w:tcW w:w="1815" w:type="dxa"/>
            <w:vAlign w:val="center"/>
          </w:tcPr>
          <w:p w14:paraId="0DF7B4DD">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191178A0">
            <w:pPr>
              <w:rPr>
                <w:rFonts w:hint="eastAsia" w:cs="宋体"/>
                <w:b/>
                <w:bCs/>
                <w:color w:val="auto"/>
                <w:spacing w:val="-1"/>
                <w:szCs w:val="24"/>
                <w:highlight w:val="none"/>
                <w:vertAlign w:val="baseline"/>
                <w:lang w:val="en-US" w:eastAsia="zh-CN"/>
              </w:rPr>
            </w:pPr>
          </w:p>
        </w:tc>
      </w:tr>
      <w:tr w14:paraId="00B7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2CD836E">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3360" w:type="dxa"/>
            <w:vAlign w:val="center"/>
          </w:tcPr>
          <w:p w14:paraId="6CD52C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低温射频等离子手术系统</w:t>
            </w:r>
          </w:p>
        </w:tc>
        <w:tc>
          <w:tcPr>
            <w:tcW w:w="1815" w:type="dxa"/>
            <w:vAlign w:val="center"/>
          </w:tcPr>
          <w:p w14:paraId="1FD4A2E0">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7D1EA907">
            <w:pPr>
              <w:rPr>
                <w:rFonts w:hint="eastAsia" w:cs="宋体"/>
                <w:b/>
                <w:bCs/>
                <w:color w:val="auto"/>
                <w:spacing w:val="-1"/>
                <w:szCs w:val="24"/>
                <w:highlight w:val="none"/>
                <w:vertAlign w:val="baseline"/>
                <w:lang w:val="en-US" w:eastAsia="zh-CN"/>
              </w:rPr>
            </w:pPr>
          </w:p>
        </w:tc>
      </w:tr>
      <w:tr w14:paraId="3FD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05673A26">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3360" w:type="dxa"/>
            <w:vAlign w:val="center"/>
          </w:tcPr>
          <w:p w14:paraId="399A3E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尿液分析仪</w:t>
            </w:r>
          </w:p>
        </w:tc>
        <w:tc>
          <w:tcPr>
            <w:tcW w:w="1815" w:type="dxa"/>
            <w:vAlign w:val="center"/>
          </w:tcPr>
          <w:p w14:paraId="611B2544">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2台（套）</w:t>
            </w:r>
          </w:p>
        </w:tc>
        <w:tc>
          <w:tcPr>
            <w:tcW w:w="2131" w:type="dxa"/>
            <w:vAlign w:val="center"/>
          </w:tcPr>
          <w:p w14:paraId="17DEB142">
            <w:pPr>
              <w:rPr>
                <w:rFonts w:hint="eastAsia" w:cs="宋体"/>
                <w:b/>
                <w:bCs/>
                <w:color w:val="auto"/>
                <w:spacing w:val="-1"/>
                <w:szCs w:val="24"/>
                <w:highlight w:val="none"/>
                <w:vertAlign w:val="baseline"/>
                <w:lang w:val="en-US" w:eastAsia="zh-CN"/>
              </w:rPr>
            </w:pPr>
          </w:p>
        </w:tc>
      </w:tr>
      <w:tr w14:paraId="3AFD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1599447B">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3360" w:type="dxa"/>
            <w:vAlign w:val="center"/>
          </w:tcPr>
          <w:p w14:paraId="0ACAF0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眼科AB型超声诊断仪</w:t>
            </w:r>
          </w:p>
        </w:tc>
        <w:tc>
          <w:tcPr>
            <w:tcW w:w="1815" w:type="dxa"/>
            <w:vAlign w:val="center"/>
          </w:tcPr>
          <w:p w14:paraId="42938BEB">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24C785A5">
            <w:pPr>
              <w:rPr>
                <w:rFonts w:hint="eastAsia" w:cs="宋体"/>
                <w:b/>
                <w:bCs/>
                <w:color w:val="auto"/>
                <w:spacing w:val="-1"/>
                <w:szCs w:val="24"/>
                <w:highlight w:val="none"/>
                <w:vertAlign w:val="baseline"/>
                <w:lang w:val="en-US" w:eastAsia="zh-CN"/>
              </w:rPr>
            </w:pPr>
          </w:p>
        </w:tc>
      </w:tr>
      <w:tr w14:paraId="0759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4FE0C454">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3360" w:type="dxa"/>
            <w:vAlign w:val="center"/>
          </w:tcPr>
          <w:p w14:paraId="77EE7F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血气分析仪</w:t>
            </w:r>
          </w:p>
        </w:tc>
        <w:tc>
          <w:tcPr>
            <w:tcW w:w="1815" w:type="dxa"/>
            <w:vAlign w:val="center"/>
          </w:tcPr>
          <w:p w14:paraId="0248A1D2">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639A57CA">
            <w:pPr>
              <w:rPr>
                <w:rFonts w:hint="eastAsia" w:cs="宋体"/>
                <w:b/>
                <w:bCs/>
                <w:color w:val="auto"/>
                <w:spacing w:val="-1"/>
                <w:szCs w:val="24"/>
                <w:highlight w:val="none"/>
                <w:vertAlign w:val="baseline"/>
                <w:lang w:val="en-US" w:eastAsia="zh-CN"/>
              </w:rPr>
            </w:pPr>
          </w:p>
        </w:tc>
      </w:tr>
      <w:tr w14:paraId="2A6A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10B21FD1">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3360" w:type="dxa"/>
            <w:vAlign w:val="center"/>
          </w:tcPr>
          <w:p w14:paraId="5E0D85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全自动免疫荧光定量分析仪</w:t>
            </w:r>
          </w:p>
        </w:tc>
        <w:tc>
          <w:tcPr>
            <w:tcW w:w="1815" w:type="dxa"/>
            <w:vAlign w:val="center"/>
          </w:tcPr>
          <w:p w14:paraId="7B6D55C5">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10DC0211">
            <w:pPr>
              <w:rPr>
                <w:rFonts w:hint="eastAsia" w:cs="宋体"/>
                <w:b/>
                <w:bCs/>
                <w:color w:val="auto"/>
                <w:spacing w:val="-1"/>
                <w:szCs w:val="24"/>
                <w:highlight w:val="none"/>
                <w:vertAlign w:val="baseline"/>
                <w:lang w:val="en-US" w:eastAsia="zh-CN"/>
              </w:rPr>
            </w:pPr>
          </w:p>
        </w:tc>
      </w:tr>
      <w:tr w14:paraId="53D2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422E4927">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3360" w:type="dxa"/>
            <w:vAlign w:val="center"/>
          </w:tcPr>
          <w:p w14:paraId="178A12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口腔3D打印机</w:t>
            </w:r>
          </w:p>
        </w:tc>
        <w:tc>
          <w:tcPr>
            <w:tcW w:w="1815" w:type="dxa"/>
            <w:vAlign w:val="center"/>
          </w:tcPr>
          <w:p w14:paraId="3B7A150D">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6D2B280D">
            <w:pPr>
              <w:rPr>
                <w:rFonts w:hint="eastAsia" w:cs="宋体"/>
                <w:b/>
                <w:bCs/>
                <w:color w:val="auto"/>
                <w:spacing w:val="-1"/>
                <w:szCs w:val="24"/>
                <w:highlight w:val="none"/>
                <w:vertAlign w:val="baseline"/>
                <w:lang w:val="en-US" w:eastAsia="zh-CN"/>
              </w:rPr>
            </w:pPr>
          </w:p>
        </w:tc>
      </w:tr>
      <w:tr w14:paraId="44A3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58568A85">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3360" w:type="dxa"/>
            <w:vAlign w:val="center"/>
          </w:tcPr>
          <w:p w14:paraId="02D7A6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臭氧治疗仪</w:t>
            </w:r>
          </w:p>
        </w:tc>
        <w:tc>
          <w:tcPr>
            <w:tcW w:w="1815" w:type="dxa"/>
            <w:vAlign w:val="center"/>
          </w:tcPr>
          <w:p w14:paraId="411598D0">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2台（套）</w:t>
            </w:r>
          </w:p>
        </w:tc>
        <w:tc>
          <w:tcPr>
            <w:tcW w:w="2131" w:type="dxa"/>
            <w:vAlign w:val="center"/>
          </w:tcPr>
          <w:p w14:paraId="2B71F90D">
            <w:pPr>
              <w:rPr>
                <w:rFonts w:hint="eastAsia" w:cs="宋体"/>
                <w:b/>
                <w:bCs/>
                <w:color w:val="auto"/>
                <w:spacing w:val="-1"/>
                <w:szCs w:val="24"/>
                <w:highlight w:val="none"/>
                <w:vertAlign w:val="baseline"/>
                <w:lang w:val="en-US" w:eastAsia="zh-CN"/>
              </w:rPr>
            </w:pPr>
          </w:p>
        </w:tc>
      </w:tr>
      <w:tr w14:paraId="5E0B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7030933F">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3360" w:type="dxa"/>
            <w:vAlign w:val="center"/>
          </w:tcPr>
          <w:p w14:paraId="03D73C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婴儿T组合复苏器</w:t>
            </w:r>
          </w:p>
        </w:tc>
        <w:tc>
          <w:tcPr>
            <w:tcW w:w="1815" w:type="dxa"/>
            <w:vAlign w:val="center"/>
          </w:tcPr>
          <w:p w14:paraId="19324BFE">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19DFD100">
            <w:pPr>
              <w:rPr>
                <w:rFonts w:hint="eastAsia" w:cs="宋体"/>
                <w:b/>
                <w:bCs/>
                <w:color w:val="auto"/>
                <w:spacing w:val="-1"/>
                <w:szCs w:val="24"/>
                <w:highlight w:val="none"/>
                <w:vertAlign w:val="baseline"/>
                <w:lang w:val="en-US" w:eastAsia="zh-CN"/>
              </w:rPr>
            </w:pPr>
          </w:p>
        </w:tc>
      </w:tr>
      <w:tr w14:paraId="5491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2A7BEB92">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3360" w:type="dxa"/>
            <w:vAlign w:val="center"/>
          </w:tcPr>
          <w:p w14:paraId="4E9ADE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肺功能测试仪</w:t>
            </w:r>
          </w:p>
        </w:tc>
        <w:tc>
          <w:tcPr>
            <w:tcW w:w="1815" w:type="dxa"/>
            <w:vAlign w:val="center"/>
          </w:tcPr>
          <w:p w14:paraId="20BAB287">
            <w:pPr>
              <w:keepNext w:val="0"/>
              <w:keepLines w:val="0"/>
              <w:widowControl/>
              <w:suppressLineNumbers w:val="0"/>
              <w:jc w:val="center"/>
              <w:textAlignment w:val="center"/>
              <w:rPr>
                <w:rFonts w:hint="eastAsia" w:cs="宋体"/>
                <w:b/>
                <w:bCs/>
                <w:color w:val="auto"/>
                <w:spacing w:val="-1"/>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1台（套）</w:t>
            </w:r>
          </w:p>
        </w:tc>
        <w:tc>
          <w:tcPr>
            <w:tcW w:w="2131" w:type="dxa"/>
            <w:vAlign w:val="center"/>
          </w:tcPr>
          <w:p w14:paraId="71727B4C">
            <w:pPr>
              <w:rPr>
                <w:rFonts w:hint="eastAsia" w:cs="宋体"/>
                <w:b/>
                <w:bCs/>
                <w:color w:val="auto"/>
                <w:spacing w:val="-1"/>
                <w:szCs w:val="24"/>
                <w:highlight w:val="none"/>
                <w:vertAlign w:val="baseline"/>
                <w:lang w:val="en-US" w:eastAsia="zh-CN"/>
              </w:rPr>
            </w:pPr>
          </w:p>
        </w:tc>
      </w:tr>
    </w:tbl>
    <w:p w14:paraId="0E960B8C">
      <w:pPr>
        <w:pStyle w:val="5"/>
        <w:pageBreakBefore w:val="0"/>
        <w:widowControl w:val="0"/>
        <w:kinsoku/>
        <w:wordWrap/>
        <w:overflowPunct/>
        <w:topLinePunct w:val="0"/>
        <w:bidi w:val="0"/>
        <w:spacing w:line="360" w:lineRule="auto"/>
        <w:jc w:val="center"/>
        <w:rPr>
          <w:rFonts w:hint="default" w:eastAsia="黑体"/>
          <w:color w:val="auto"/>
          <w:sz w:val="32"/>
          <w:szCs w:val="22"/>
          <w:highlight w:val="none"/>
          <w:lang w:val="en-US" w:eastAsia="zh-CN"/>
        </w:rPr>
      </w:pPr>
      <w:r>
        <w:rPr>
          <w:rFonts w:hint="eastAsia"/>
          <w:color w:val="auto"/>
          <w:sz w:val="32"/>
          <w:szCs w:val="22"/>
          <w:highlight w:val="none"/>
          <w:lang w:val="en-US" w:eastAsia="zh-CN"/>
        </w:rPr>
        <w:t>1、</w:t>
      </w:r>
      <w:r>
        <w:rPr>
          <w:rFonts w:hint="eastAsia"/>
          <w:color w:val="auto"/>
          <w:sz w:val="32"/>
          <w:szCs w:val="22"/>
          <w:highlight w:val="none"/>
        </w:rPr>
        <w:t>低温等离子灭菌器</w:t>
      </w:r>
      <w:r>
        <w:rPr>
          <w:rFonts w:hint="eastAsia"/>
          <w:color w:val="auto"/>
          <w:sz w:val="32"/>
          <w:szCs w:val="22"/>
          <w:highlight w:val="none"/>
          <w:lang w:val="en-US" w:eastAsia="zh-CN"/>
        </w:rPr>
        <w:t>招标参数</w:t>
      </w:r>
    </w:p>
    <w:p w14:paraId="48B0A9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1、总容积：≥160L</w:t>
      </w:r>
    </w:p>
    <w:p w14:paraId="1FCA3F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2、设计使用寿命≥10年</w:t>
      </w:r>
    </w:p>
    <w:p w14:paraId="7F0131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3、腔体结构及材质：腔体结构为矩形，腔体材质采用铝合金/不锈钢，厚度≥16mm。</w:t>
      </w:r>
    </w:p>
    <w:p w14:paraId="251EE5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4、腔体温度控制探头数量≥1，高精度温度探头，分辨率为0.1℃。</w:t>
      </w:r>
    </w:p>
    <w:p w14:paraId="338B55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5、门开启方式：电动门（升降/平移/铰链式），带安全防夹功能。</w:t>
      </w:r>
    </w:p>
    <w:p w14:paraId="3A3507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6、门板温度控制探头数量≥1，高精度温度探头，分辨率为0.1℃。</w:t>
      </w:r>
    </w:p>
    <w:p w14:paraId="5B7E91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7、具有门障碍开关功能，当碰触障碍开关时，门自动下降，防止夹伤操作者和夹坏物品。</w:t>
      </w:r>
    </w:p>
    <w:p w14:paraId="7BD9FE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8、具有脚踏开门功能，当操作者双手占用时，可用脚控制门的开关。</w:t>
      </w:r>
    </w:p>
    <w:p w14:paraId="525963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9、采用旋片式真空泵。</w:t>
      </w:r>
    </w:p>
    <w:p w14:paraId="318628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10、真空泵相序保护器设有真空泵相序保护器，防止设备供电相序变化，导致真空泵反转向灭菌室反油。</w:t>
      </w:r>
    </w:p>
    <w:p w14:paraId="53C7DE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11、抽空控制阀采用高真空挡板电磁阀控制抽空管路，泄漏率≤1.3×10</w:t>
      </w:r>
      <w:r>
        <w:rPr>
          <w:rFonts w:hint="eastAsia" w:ascii="宋体" w:hAnsi="宋体" w:eastAsia="宋体" w:cs="宋体"/>
          <w:b w:val="0"/>
          <w:bCs w:val="0"/>
          <w:snapToGrid w:val="0"/>
          <w:color w:val="auto"/>
          <w:kern w:val="0"/>
          <w:sz w:val="24"/>
          <w:szCs w:val="24"/>
          <w:highlight w:val="none"/>
          <w:vertAlign w:val="superscript"/>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Pa*L*S-1。</w:t>
      </w:r>
    </w:p>
    <w:p w14:paraId="493DA7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12、管路材质采用304不锈钢管路和卡箍连接</w:t>
      </w:r>
    </w:p>
    <w:p w14:paraId="76D18A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13、过氧化氢加注方式采用卡匣式加注</w:t>
      </w:r>
    </w:p>
    <w:p w14:paraId="4D6782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▲14、过氧化氢卡匣胶囊式，每个卡匣≥10胶囊，</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cs="宋体"/>
          <w:snapToGrid w:val="0"/>
          <w:color w:val="auto"/>
          <w:kern w:val="0"/>
          <w:sz w:val="24"/>
          <w:szCs w:val="24"/>
          <w:highlight w:val="none"/>
          <w:vertAlign w:val="subscript"/>
          <w:lang w:val="en-US" w:eastAsia="zh-CN"/>
        </w:rPr>
        <w:t>2</w:t>
      </w:r>
      <w:r>
        <w:rPr>
          <w:rFonts w:hint="eastAsia" w:ascii="宋体" w:hAnsi="宋体" w:eastAsia="宋体" w:cs="宋体"/>
          <w:b w:val="0"/>
          <w:bCs w:val="0"/>
          <w:snapToGrid w:val="0"/>
          <w:color w:val="auto"/>
          <w:kern w:val="0"/>
          <w:sz w:val="24"/>
          <w:szCs w:val="24"/>
          <w:highlight w:val="none"/>
          <w:lang w:val="en-US" w:eastAsia="zh-CN" w:bidi="ar-SA"/>
        </w:rPr>
        <w:t>用量误差≤1%提供第三方检测报告。</w:t>
      </w:r>
    </w:p>
    <w:p w14:paraId="0A7290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15、胶囊计数记忆功能卡匣安装后，自动计算胶囊使用个数，并提示剩余胶囊个数和可运行灭菌循环的次数。</w:t>
      </w:r>
    </w:p>
    <w:p w14:paraId="12BFD3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16、胶囊灌装量≥5ml，误差＜1%；</w:t>
      </w:r>
    </w:p>
    <w:p w14:paraId="48BF5A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17、具有过氧化氢提纯功能，过氧化氢提纯后浓度≥95%，提供第三方检测报告。</w:t>
      </w:r>
    </w:p>
    <w:p w14:paraId="047C6D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18、压力传感器数量压力传感器≥2个，实时监测内室与提纯压力，独立校准。</w:t>
      </w:r>
    </w:p>
    <w:p w14:paraId="0AC96F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19、提纯压力传感器压力测量范围0~25000Pa，精度0.25%。</w:t>
      </w:r>
    </w:p>
    <w:p w14:paraId="1E08D6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20、具有排气油雾过滤系统，回收油雾。</w:t>
      </w:r>
    </w:p>
    <w:p w14:paraId="311980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21、具有排气过氧化氢气体过滤系统，周围空气中过氧化氢浓度≤0.6mg/m³,提供第三方检测报告。</w:t>
      </w:r>
    </w:p>
    <w:p w14:paraId="310566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22、等离子电源采用晶体管控制电源，功率≤500W，解析能力强，灭菌后</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cs="宋体"/>
          <w:snapToGrid w:val="0"/>
          <w:color w:val="auto"/>
          <w:kern w:val="0"/>
          <w:sz w:val="24"/>
          <w:szCs w:val="24"/>
          <w:highlight w:val="none"/>
          <w:vertAlign w:val="subscript"/>
          <w:lang w:val="en-US" w:eastAsia="zh-CN"/>
        </w:rPr>
        <w:t>2</w:t>
      </w:r>
      <w:r>
        <w:rPr>
          <w:rFonts w:hint="eastAsia" w:ascii="宋体" w:hAnsi="宋体" w:eastAsia="宋体" w:cs="宋体"/>
          <w:b w:val="0"/>
          <w:bCs w:val="0"/>
          <w:snapToGrid w:val="0"/>
          <w:color w:val="auto"/>
          <w:kern w:val="0"/>
          <w:sz w:val="24"/>
          <w:szCs w:val="24"/>
          <w:highlight w:val="none"/>
          <w:lang w:val="en-US" w:eastAsia="zh-CN" w:bidi="ar-SA"/>
        </w:rPr>
        <w:t>残留量符合国标GB27955-2020，提供第三方检测报告。</w:t>
      </w:r>
    </w:p>
    <w:p w14:paraId="02F59A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23、过氧化氢浓度监测采用254nm波长紫外线光电检测气体浓度原理，实时检测显示灭菌阶段舱内过氧化氢浓度并记录打印阶段临界值。通过过氧化氢浓度系统自动判断灭菌效果。</w:t>
      </w:r>
    </w:p>
    <w:p w14:paraId="3C6A39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24、采用PLC控制系统。</w:t>
      </w:r>
    </w:p>
    <w:p w14:paraId="2D92EF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25、≥10寸彩色触摸屏。</w:t>
      </w:r>
    </w:p>
    <w:p w14:paraId="256C49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26、打印机采用微型热敏打印机，打印记录保存5年以上,通讯速率≥19.2Kbps。</w:t>
      </w:r>
    </w:p>
    <w:p w14:paraId="41A3D6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27、具有扫描枪追溯系统，扫描灭菌包和操作人员条码信息可显示在触摸屏中。与科室现有追溯系统对接，并承担相应端口费用。</w:t>
      </w:r>
    </w:p>
    <w:p w14:paraId="23E677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28、程序数量：根据灭菌物品特点，设置多个灭菌程序，具有对医疗器械的表面、管腔、软式内镜专用的灭菌程序。</w:t>
      </w:r>
    </w:p>
    <w:p w14:paraId="49B728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29、软式内镜灭菌程序具有可处理软式内镜的灭菌程序，能对内径1mm长度1000mm管腔的软式内窥镜灭菌。</w:t>
      </w:r>
    </w:p>
    <w:p w14:paraId="071ED4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▲30、程序运行时间：软式内镜灭菌程序≤45分钟；管腔器械灭菌程序≤60分钟；</w:t>
      </w:r>
    </w:p>
    <w:p w14:paraId="6E6D52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31、具有倒计时显示功能，可根据装载情况自动调整剩余时间。</w:t>
      </w:r>
    </w:p>
    <w:p w14:paraId="1D4A21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▲32、灭菌能力聚四氟乙烯管腔直径≥1mm,长度≥4000mm；不锈钢管腔直径≥0.7mm,长度≥600mm；提供有效期内灭菌效果检测报告。</w:t>
      </w:r>
    </w:p>
    <w:p w14:paraId="5B59AB01">
      <w:pPr>
        <w:pStyle w:val="5"/>
        <w:pageBreakBefore w:val="0"/>
        <w:widowControl w:val="0"/>
        <w:kinsoku/>
        <w:wordWrap/>
        <w:overflowPunct/>
        <w:topLinePunct w:val="0"/>
        <w:bidi w:val="0"/>
        <w:spacing w:line="360" w:lineRule="auto"/>
        <w:jc w:val="center"/>
        <w:rPr>
          <w:rFonts w:hint="eastAsia"/>
          <w:color w:val="auto"/>
          <w:sz w:val="32"/>
          <w:szCs w:val="22"/>
          <w:highlight w:val="none"/>
        </w:rPr>
      </w:pPr>
      <w:r>
        <w:rPr>
          <w:rFonts w:hint="eastAsia"/>
          <w:color w:val="auto"/>
          <w:sz w:val="32"/>
          <w:szCs w:val="22"/>
          <w:highlight w:val="none"/>
          <w:lang w:val="en-US" w:eastAsia="zh-CN"/>
        </w:rPr>
        <w:t>2、</w:t>
      </w:r>
      <w:r>
        <w:rPr>
          <w:rFonts w:hint="eastAsia"/>
          <w:color w:val="auto"/>
          <w:sz w:val="32"/>
          <w:szCs w:val="22"/>
          <w:highlight w:val="none"/>
        </w:rPr>
        <w:t>低温射频等离子手术</w:t>
      </w:r>
      <w:r>
        <w:rPr>
          <w:rFonts w:hint="eastAsia"/>
          <w:color w:val="auto"/>
          <w:sz w:val="32"/>
          <w:szCs w:val="22"/>
          <w:highlight w:val="none"/>
          <w:lang w:val="en-US" w:eastAsia="zh-CN"/>
        </w:rPr>
        <w:t>招标参数</w:t>
      </w:r>
    </w:p>
    <w:p w14:paraId="6638AA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1、主机与刀头（电极）为同一个生产厂家；</w:t>
      </w:r>
    </w:p>
    <w:p w14:paraId="591394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2、适用范围：用于手术中对人体组织进行切割、消融、凝固和止血；</w:t>
      </w:r>
    </w:p>
    <w:p w14:paraId="500F85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3、具有三类医疗器械注册证。</w:t>
      </w:r>
    </w:p>
    <w:p w14:paraId="629EA3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▲4、工作模式：设备具备消融切割、凝固止血核心工作模式，支持临床术中模式切换。</w:t>
      </w:r>
    </w:p>
    <w:p w14:paraId="2F472D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5、工作频率：≥100kHz</w:t>
      </w:r>
    </w:p>
    <w:p w14:paraId="18FF27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6、额定输出功率：≥300W（支持多级分段功率输出）</w:t>
      </w:r>
    </w:p>
    <w:p w14:paraId="052119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7、自动检测附件及刀头功能：能在连接好脚踏和手柄后主机根据不同刀头自动设置功率大小</w:t>
      </w:r>
    </w:p>
    <w:p w14:paraId="0AA98F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8、具备低温工作模式，工作温度40-70℃可调</w:t>
      </w:r>
    </w:p>
    <w:p w14:paraId="522817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9、故障报警提示功能，输出正常提示功能</w:t>
      </w:r>
    </w:p>
    <w:p w14:paraId="163C4C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10、通过脚踏开关可进行消融切割和凝固止血模式输出，可选择具有档位调节功能的脚踏开关</w:t>
      </w:r>
    </w:p>
    <w:p w14:paraId="4FAE70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11、脚踏开关线缆长度：≥4m</w:t>
      </w:r>
    </w:p>
    <w:p w14:paraId="3B0892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12、适配流量控制器，可手动设置开关或与脚踏开关联动。</w:t>
      </w:r>
    </w:p>
    <w:p w14:paraId="709366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13、可适配耳内镜手术的灌注泵，具备医疗器械注册证，与射频消融设备配套使用，设备的流量调节0-280ml/min，流量连续可调</w:t>
      </w:r>
    </w:p>
    <w:p w14:paraId="6C1EB7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▲14、可适配甲状腺手术专用等离子双极电极，具备切割、止血、术中吸引核心功能，满足甲状腺半切、全切手术临床需求</w:t>
      </w:r>
    </w:p>
    <w:p w14:paraId="26A2FA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15、具备一次性无菌电极（刀头），具有医疗器械注册证或备案证。</w:t>
      </w:r>
    </w:p>
    <w:p w14:paraId="5DDD39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16、具有内镜下消融切割和止血功能</w:t>
      </w:r>
    </w:p>
    <w:p w14:paraId="64CB61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17、Ⅰ类CF型设备。</w:t>
      </w:r>
    </w:p>
    <w:p w14:paraId="2D29DD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18、脚踏开关防水等级≥IPX7。</w:t>
      </w:r>
    </w:p>
    <w:p w14:paraId="3F9F9E56">
      <w:pPr>
        <w:pStyle w:val="5"/>
        <w:pageBreakBefore w:val="0"/>
        <w:widowControl w:val="0"/>
        <w:kinsoku/>
        <w:wordWrap/>
        <w:overflowPunct/>
        <w:topLinePunct w:val="0"/>
        <w:bidi w:val="0"/>
        <w:spacing w:line="360" w:lineRule="auto"/>
        <w:jc w:val="center"/>
        <w:rPr>
          <w:rFonts w:hint="eastAsia"/>
          <w:color w:val="auto"/>
          <w:sz w:val="32"/>
          <w:szCs w:val="22"/>
          <w:highlight w:val="none"/>
        </w:rPr>
      </w:pPr>
      <w:r>
        <w:rPr>
          <w:rFonts w:hint="eastAsia"/>
          <w:color w:val="auto"/>
          <w:sz w:val="32"/>
          <w:szCs w:val="22"/>
          <w:highlight w:val="none"/>
          <w:lang w:val="en-US" w:eastAsia="zh-CN"/>
        </w:rPr>
        <w:t>3、</w:t>
      </w:r>
      <w:r>
        <w:rPr>
          <w:rFonts w:hint="eastAsia"/>
          <w:color w:val="auto"/>
          <w:sz w:val="32"/>
          <w:szCs w:val="22"/>
          <w:highlight w:val="none"/>
        </w:rPr>
        <w:t>尿液分析仪</w:t>
      </w:r>
      <w:r>
        <w:rPr>
          <w:rFonts w:hint="eastAsia"/>
          <w:color w:val="auto"/>
          <w:sz w:val="32"/>
          <w:szCs w:val="22"/>
          <w:highlight w:val="none"/>
          <w:lang w:val="en-US" w:eastAsia="zh-CN"/>
        </w:rPr>
        <w:t>招标参数</w:t>
      </w:r>
    </w:p>
    <w:p w14:paraId="32C42B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1、测定原理：反射光电比色法</w:t>
      </w:r>
    </w:p>
    <w:p w14:paraId="523EC8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2、光源系统：采用冷光源测定系统</w:t>
      </w:r>
    </w:p>
    <w:p w14:paraId="6A7E8E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3、测定速度：≥500条/h</w:t>
      </w:r>
    </w:p>
    <w:p w14:paraId="05D146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4、试纸项目选择：≥11项</w:t>
      </w:r>
    </w:p>
    <w:p w14:paraId="2088EB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5、可测项目：白细胞、酮体、亚硝酸盐、尿胆原、胆红素、尿蛋白、葡萄糖、比重、隐血、pH、维生素C</w:t>
      </w:r>
    </w:p>
    <w:p w14:paraId="1BBAE0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6、工作方式：可选择单条测试或连续测试</w:t>
      </w:r>
    </w:p>
    <w:p w14:paraId="589F75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7、≥5英寸触摸液晶显示屏</w:t>
      </w:r>
    </w:p>
    <w:p w14:paraId="200F49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8、仪器具备试纸条数量感应功能，可准确识别试纸条装载数量</w:t>
      </w:r>
    </w:p>
    <w:p w14:paraId="4975D8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9、自动卸条功能：能自动将测试过的试纸条卸到废料盒内</w:t>
      </w:r>
    </w:p>
    <w:p w14:paraId="597B8D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10、重复性：分析仪反射率测试结果的变异系数≤1.0%</w:t>
      </w:r>
    </w:p>
    <w:p w14:paraId="78B609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11、稳定性：分析仪开机8h内，反射率测试结果的变异系数≤1.0%</w:t>
      </w:r>
    </w:p>
    <w:p w14:paraId="607B2E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▲12、存储结果：≥9000个结果</w:t>
      </w:r>
    </w:p>
    <w:p w14:paraId="36E6F4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color w:val="auto"/>
          <w:sz w:val="24"/>
          <w:szCs w:val="24"/>
          <w:highlight w:val="none"/>
          <w:lang w:val="en-US" w:eastAsia="zh-CN"/>
        </w:rPr>
      </w:pPr>
      <w:r>
        <w:rPr>
          <w:rFonts w:hint="eastAsia" w:cs="宋体"/>
          <w:b w:val="0"/>
          <w:bCs w:val="0"/>
          <w:snapToGrid w:val="0"/>
          <w:color w:val="auto"/>
          <w:kern w:val="0"/>
          <w:sz w:val="24"/>
          <w:szCs w:val="24"/>
          <w:highlight w:val="none"/>
          <w:lang w:val="en-US" w:eastAsia="zh-CN" w:bidi="ar-SA"/>
        </w:rPr>
        <w:t>13、</w:t>
      </w:r>
      <w:r>
        <w:rPr>
          <w:rFonts w:hint="eastAsia" w:ascii="宋体" w:hAnsi="宋体" w:eastAsia="宋体" w:cs="宋体"/>
          <w:b w:val="0"/>
          <w:bCs w:val="0"/>
          <w:snapToGrid w:val="0"/>
          <w:color w:val="auto"/>
          <w:kern w:val="0"/>
          <w:sz w:val="24"/>
          <w:szCs w:val="24"/>
          <w:highlight w:val="none"/>
          <w:lang w:val="en-US" w:eastAsia="zh-CN" w:bidi="ar-SA"/>
        </w:rPr>
        <w:t>中标方负责连接医院LIS系统，并承担</w:t>
      </w:r>
      <w:r>
        <w:rPr>
          <w:rFonts w:hint="eastAsia" w:ascii="宋体" w:hAnsi="宋体" w:eastAsia="宋体" w:cs="宋体"/>
          <w:color w:val="auto"/>
          <w:sz w:val="24"/>
          <w:szCs w:val="24"/>
          <w:highlight w:val="none"/>
          <w:lang w:val="en-US" w:eastAsia="zh-CN"/>
        </w:rPr>
        <w:t>相应的费用。</w:t>
      </w:r>
    </w:p>
    <w:p w14:paraId="68B5EAB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0" w:after="0" w:afterLines="100" w:line="360" w:lineRule="auto"/>
        <w:ind w:right="240" w:rightChars="100"/>
        <w:jc w:val="center"/>
        <w:textAlignment w:val="baseline"/>
        <w:rPr>
          <w:rFonts w:hint="eastAsia" w:ascii="等线 Light" w:hAnsi="等线 Light" w:eastAsia="宋体" w:cs="Times New Roman"/>
          <w:b/>
          <w:bCs/>
          <w:color w:val="auto"/>
          <w:kern w:val="2"/>
          <w:sz w:val="32"/>
          <w:szCs w:val="22"/>
          <w:highlight w:val="none"/>
          <w:lang w:val="en-US" w:eastAsia="zh-CN" w:bidi="ar-SA"/>
        </w:rPr>
      </w:pPr>
      <w:r>
        <w:rPr>
          <w:rFonts w:hint="eastAsia" w:ascii="等线 Light" w:hAnsi="等线 Light" w:eastAsia="宋体" w:cs="Times New Roman"/>
          <w:b/>
          <w:bCs/>
          <w:color w:val="auto"/>
          <w:kern w:val="2"/>
          <w:sz w:val="32"/>
          <w:szCs w:val="22"/>
          <w:highlight w:val="none"/>
          <w:lang w:val="en-US" w:eastAsia="zh-CN" w:bidi="ar-SA"/>
        </w:rPr>
        <w:t>4、眼科AB型超声招标参数</w:t>
      </w:r>
    </w:p>
    <w:p w14:paraId="2B9E2F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1、眼科超声操作系统</w:t>
      </w:r>
    </w:p>
    <w:p w14:paraId="606649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（1）A超:探头频率约:8-10MHz</w:t>
      </w:r>
    </w:p>
    <w:p w14:paraId="4577A8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（2）测量深度:≥35mm</w:t>
      </w:r>
    </w:p>
    <w:p w14:paraId="719E23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（3）测量精度:≤±0.05mm</w:t>
      </w:r>
    </w:p>
    <w:p w14:paraId="733B62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（4）测量声速：多段调节</w:t>
      </w:r>
    </w:p>
    <w:p w14:paraId="12A688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（5）测量方式:手动/自动、浸润/接触</w:t>
      </w:r>
    </w:p>
    <w:p w14:paraId="7FEF39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（6）测量模式：正常眼、无晶体眼、致密白内障眼、特殊眼等测量模式</w:t>
      </w:r>
    </w:p>
    <w:p w14:paraId="7435C0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（7）测量计算:可设置5-10组数据平均，显示均值和标准差，可保留多组测量结果进行对比分析</w:t>
      </w:r>
    </w:p>
    <w:p w14:paraId="0E1646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（8）IOL计算公式：至少包含SRK-II、SRK-T、HOFFER-Q三种核心计算公式，可根据临床需求选择使用，支持公式扩展</w:t>
      </w:r>
    </w:p>
    <w:p w14:paraId="64EF58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2.回放功能:支持A超波形、测量数据回放</w:t>
      </w:r>
    </w:p>
    <w:p w14:paraId="1A1334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3.超长超短眼轴提示B超</w:t>
      </w:r>
    </w:p>
    <w:p w14:paraId="001FD6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（1）探头频率约:8-10MHz</w:t>
      </w:r>
    </w:p>
    <w:p w14:paraId="550DDB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▲（2）支持高频探头扩展接口（可适配≥20MHz探头）</w:t>
      </w:r>
    </w:p>
    <w:p w14:paraId="39DD0E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4.扫描方式:机械扇形扫描</w:t>
      </w:r>
    </w:p>
    <w:p w14:paraId="701A67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（1）扫描角度:≥50°</w:t>
      </w:r>
    </w:p>
    <w:p w14:paraId="736031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5.动态增益:20-100dB</w:t>
      </w:r>
    </w:p>
    <w:p w14:paraId="74C893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6.静态增益调节:可在图像冻结后进行增益调节,范围:20-100dB</w:t>
      </w:r>
    </w:p>
    <w:p w14:paraId="2C7CF3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（1）具有B超模式下分段声速生物测量功能</w:t>
      </w:r>
    </w:p>
    <w:p w14:paraId="352C44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（2）TGC调节:-30--0dB，≥6段任意点调节。</w:t>
      </w:r>
    </w:p>
    <w:p w14:paraId="0D028D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▲（3）分辨力:纵向≤0.1mm横向≤0.2mm</w:t>
      </w:r>
    </w:p>
    <w:p w14:paraId="5B1793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（4）几何位置精度:纵向≤1%横向≤5%</w:t>
      </w:r>
    </w:p>
    <w:p w14:paraId="1AD3D6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7.灰阶:256级</w:t>
      </w:r>
    </w:p>
    <w:p w14:paraId="1DB34F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（1）B超图像动态回放过程中可随时冻结截屏取图，</w:t>
      </w:r>
    </w:p>
    <w:p w14:paraId="59125D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（2）图像处理功能:图像储存、眼位标识、标距、测量面积、伪彩显示等</w:t>
      </w:r>
    </w:p>
    <w:p w14:paraId="653457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（3）图像存储:支持外接硬盘扩展存储</w:t>
      </w:r>
    </w:p>
    <w:p w14:paraId="74B0E2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（4）配备嵌入式工作站，支持病历库管理、查询、检索功能，具备图像后处理、图文打印功能，内置专家字典</w:t>
      </w:r>
      <w:r>
        <w:rPr>
          <w:rFonts w:hint="eastAsia" w:cs="宋体"/>
          <w:b w:val="0"/>
          <w:bCs w:val="0"/>
          <w:snapToGrid w:val="0"/>
          <w:color w:val="auto"/>
          <w:kern w:val="0"/>
          <w:sz w:val="24"/>
          <w:szCs w:val="24"/>
          <w:highlight w:val="none"/>
          <w:lang w:val="en-US" w:eastAsia="zh-CN" w:bidi="ar-SA"/>
        </w:rPr>
        <w:t>。</w:t>
      </w:r>
    </w:p>
    <w:p w14:paraId="458FC340">
      <w:pPr>
        <w:pStyle w:val="5"/>
        <w:pageBreakBefore w:val="0"/>
        <w:widowControl w:val="0"/>
        <w:kinsoku/>
        <w:wordWrap/>
        <w:overflowPunct/>
        <w:topLinePunct w:val="0"/>
        <w:autoSpaceDE w:val="0"/>
        <w:autoSpaceDN w:val="0"/>
        <w:bidi w:val="0"/>
        <w:adjustRightInd w:val="0"/>
        <w:snapToGrid w:val="0"/>
        <w:spacing w:before="0" w:beforeLines="100" w:after="0" w:afterLines="100" w:line="360" w:lineRule="auto"/>
        <w:ind w:left="240" w:leftChars="100" w:right="240" w:rightChars="100"/>
        <w:jc w:val="center"/>
        <w:textAlignment w:val="baseline"/>
        <w:rPr>
          <w:rFonts w:hint="eastAsia"/>
          <w:color w:val="auto"/>
          <w:sz w:val="32"/>
          <w:szCs w:val="22"/>
          <w:highlight w:val="none"/>
        </w:rPr>
      </w:pPr>
      <w:r>
        <w:rPr>
          <w:rFonts w:hint="eastAsia"/>
          <w:color w:val="auto"/>
          <w:sz w:val="32"/>
          <w:szCs w:val="22"/>
          <w:highlight w:val="none"/>
          <w:lang w:val="en-US" w:eastAsia="zh-CN"/>
        </w:rPr>
        <w:t>5、</w:t>
      </w:r>
      <w:r>
        <w:rPr>
          <w:rFonts w:hint="eastAsia"/>
          <w:color w:val="auto"/>
          <w:sz w:val="32"/>
          <w:szCs w:val="22"/>
          <w:highlight w:val="none"/>
        </w:rPr>
        <w:t>血气分析仪参数</w:t>
      </w:r>
      <w:r>
        <w:rPr>
          <w:rFonts w:hint="eastAsia"/>
          <w:color w:val="auto"/>
          <w:sz w:val="32"/>
          <w:szCs w:val="22"/>
          <w:highlight w:val="none"/>
          <w:lang w:val="en-US" w:eastAsia="zh-CN"/>
        </w:rPr>
        <w:t>招标参数</w:t>
      </w:r>
    </w:p>
    <w:p w14:paraId="7D406A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▲1、≥17项实测参数，包括：pH,pCO2,pO2，cNa+，Ck+，cCa2+,cCl–,cGlu,cLac，ctHb,sO2,FO2Hb,FMetHb,FCOHb,FHHb,ctBil，FHbF等实测参数</w:t>
      </w:r>
    </w:p>
    <w:p w14:paraId="754377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40项计算参数，包括：cBase(B,ox),cBase(B),pH(T),pCO2(T),cHCO3-(P),cBase(Ecf),cBase(Ecf,ox),cHCO3-(P,st),cH+,cH+(T),ctCO2(P),ctCO2(B),pH(st),pO2(T),pO2(A),pO2(A,T),p50,p50(T),p50(st),pO2(A–a),pO2(A–a,T),pO2(a/A),pO2(a/A,T),pO2(a)/FO2(I),pO2(a,T)/FO2(I),cCa2+(pH=7.40),AnionGap(K+),AnionGap,DO2,Hct,pO2(x),pO2(x,T),ctO2(B)，ctO2(a–v-),BO2,ctO2(x),FShunt,FShunt(T),RI,RI(T),VO2,mOsm,Qx,Qt,V(B)等计算参数</w:t>
      </w:r>
    </w:p>
    <w:p w14:paraId="3BDE8B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3、方法学：电流计、电位测定法和电导测定微电极技术，分光光度法</w:t>
      </w:r>
    </w:p>
    <w:p w14:paraId="63C141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4、样本类型：全血样本，注射器、毛细导管或安瓿瓶，无须适配器</w:t>
      </w:r>
    </w:p>
    <w:p w14:paraId="73B5E1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5、样本体积（全参数）：≤80µl</w:t>
      </w:r>
    </w:p>
    <w:p w14:paraId="09CB5E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6、进样方式：自动进样，≤35秒出结果，≤5秒可完成吸样</w:t>
      </w:r>
    </w:p>
    <w:p w14:paraId="47407E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▲7、测试速度（全参数）：≥40样本/小时</w:t>
      </w:r>
    </w:p>
    <w:p w14:paraId="44CBCE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8、测试卡规格/测试数：可选择带血氧及不带血氧测试卡，测试规格包含100人份、300人份、600人份等，可根据科室需求选择，兼容市面上合规测试卡。</w:t>
      </w:r>
    </w:p>
    <w:p w14:paraId="43039F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9、耗材效期：测试卡货架期≥100天，测试卡上机效期≥30天；试剂包货架期≥150天，上机效期≥30天，试剂包内自带三个水平质控。</w:t>
      </w:r>
    </w:p>
    <w:p w14:paraId="5797CA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10、定标：气体液体双定标，无须执行定标设置，系统可根据分析仪状态自动执行定标</w:t>
      </w:r>
    </w:p>
    <w:p w14:paraId="2A56A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11、质控要求：内置自动质控，支持外部及第三方质控；试剂包包含自动质控（具备注册证），执行自动质控不额外增加耗材损耗；提供质控结果、Levey-Jennings质控图及误差分析，质控结果可上传LIS系统并打印</w:t>
      </w:r>
    </w:p>
    <w:p w14:paraId="79C9E1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12、质控分析：提供质控结果，与以往结果对比进行误差分析</w:t>
      </w:r>
    </w:p>
    <w:p w14:paraId="610C8B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13、数据存储：患者检测结果：≥1500，事件记录：≥5000，定标结果：≥1000，密码保护功能对数据进行保护，</w:t>
      </w:r>
    </w:p>
    <w:p w14:paraId="2D70C2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14、≥8个不同操作者身份登录；</w:t>
      </w:r>
    </w:p>
    <w:p w14:paraId="59C10C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15、支持U盘数据下载</w:t>
      </w:r>
    </w:p>
    <w:p w14:paraId="1FE6FA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16、≥8英寸彩色触摸液晶显示屏；</w:t>
      </w:r>
    </w:p>
    <w:p w14:paraId="1FAF2A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17、内置条码阅读器</w:t>
      </w:r>
    </w:p>
    <w:p w14:paraId="39539E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18、具备以太网端口、≥2个USB接口，可外接键盘、鼠标和外接条形码扫描器</w:t>
      </w:r>
    </w:p>
    <w:p w14:paraId="1540C9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19、耗材存储：试剂包2–25°C储存，测试卡2–8°C储存</w:t>
      </w:r>
    </w:p>
    <w:p w14:paraId="453D33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20、电池支持样本测量</w:t>
      </w:r>
    </w:p>
    <w:p w14:paraId="31AA5C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21、网络连接能力：有单向、双向连接外部Lis软件或网络的能力</w:t>
      </w:r>
      <w:r>
        <w:rPr>
          <w:rFonts w:hint="eastAsia" w:ascii="宋体" w:hAnsi="宋体" w:eastAsia="宋体" w:cs="宋体"/>
          <w:b w:val="0"/>
          <w:bCs w:val="0"/>
          <w:snapToGrid w:val="0"/>
          <w:color w:val="auto"/>
          <w:kern w:val="0"/>
          <w:sz w:val="24"/>
          <w:szCs w:val="24"/>
          <w:highlight w:val="none"/>
          <w:lang w:val="en-US" w:eastAsia="zh-CN" w:bidi="ar-SA"/>
        </w:rPr>
        <w:tab/>
      </w:r>
    </w:p>
    <w:p w14:paraId="101C6D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color w:val="auto"/>
          <w:highlight w:val="none"/>
          <w:lang w:val="en-US"/>
        </w:rPr>
      </w:pPr>
      <w:r>
        <w:rPr>
          <w:rFonts w:hint="eastAsia" w:ascii="宋体" w:hAnsi="宋体" w:eastAsia="宋体" w:cs="宋体"/>
          <w:b w:val="0"/>
          <w:bCs w:val="0"/>
          <w:snapToGrid w:val="0"/>
          <w:color w:val="auto"/>
          <w:kern w:val="0"/>
          <w:sz w:val="24"/>
          <w:szCs w:val="24"/>
          <w:highlight w:val="none"/>
          <w:lang w:val="en-US" w:eastAsia="zh-CN" w:bidi="ar-SA"/>
        </w:rPr>
        <w:t>22、中标方负责连接医院LIS系统，并承担相应的费用。</w:t>
      </w:r>
    </w:p>
    <w:p w14:paraId="3528F239">
      <w:pPr>
        <w:keepNext w:val="0"/>
        <w:keepLines w:val="0"/>
        <w:pageBreakBefore w:val="0"/>
        <w:widowControl w:val="0"/>
        <w:kinsoku/>
        <w:wordWrap/>
        <w:overflowPunct/>
        <w:topLinePunct w:val="0"/>
        <w:autoSpaceDE w:val="0"/>
        <w:autoSpaceDN w:val="0"/>
        <w:bidi w:val="0"/>
        <w:adjustRightInd w:val="0"/>
        <w:snapToGrid w:val="0"/>
        <w:spacing w:before="0" w:beforeLines="100" w:after="0" w:afterLines="100" w:line="360" w:lineRule="auto"/>
        <w:ind w:left="240" w:leftChars="100" w:right="240" w:rightChars="100"/>
        <w:jc w:val="center"/>
        <w:textAlignment w:val="baseline"/>
        <w:rPr>
          <w:color w:val="auto"/>
          <w:sz w:val="32"/>
          <w:szCs w:val="22"/>
          <w:highlight w:val="none"/>
        </w:rPr>
      </w:pPr>
      <w:r>
        <w:rPr>
          <w:rFonts w:hint="eastAsia" w:ascii="等线 Light" w:hAnsi="等线 Light" w:eastAsia="宋体" w:cs="Times New Roman"/>
          <w:b/>
          <w:bCs/>
          <w:color w:val="auto"/>
          <w:kern w:val="2"/>
          <w:sz w:val="32"/>
          <w:szCs w:val="22"/>
          <w:highlight w:val="none"/>
          <w:lang w:val="en-US" w:eastAsia="zh-CN" w:bidi="ar-SA"/>
        </w:rPr>
        <w:t>6、全自动荧光免疫分析仪招标参数</w:t>
      </w:r>
    </w:p>
    <w:p w14:paraId="4F2366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1、≥12英寸触摸显示屏。</w:t>
      </w:r>
    </w:p>
    <w:p w14:paraId="668926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2、急诊功能：可打断当前测试并插入急诊位。</w:t>
      </w:r>
    </w:p>
    <w:p w14:paraId="0DAD52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3、样本类型：全血、血清、血浆、尿液。</w:t>
      </w:r>
    </w:p>
    <w:p w14:paraId="007C52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4、最大测试速度≥1</w:t>
      </w:r>
      <w:r>
        <w:rPr>
          <w:rFonts w:hint="default" w:ascii="宋体" w:hAnsi="宋体" w:eastAsia="宋体" w:cs="宋体"/>
          <w:b w:val="0"/>
          <w:bCs w:val="0"/>
          <w:snapToGrid w:val="0"/>
          <w:color w:val="auto"/>
          <w:kern w:val="0"/>
          <w:sz w:val="24"/>
          <w:szCs w:val="24"/>
          <w:highlight w:val="none"/>
          <w:lang w:val="en-US" w:eastAsia="zh-CN" w:bidi="ar-SA"/>
        </w:rPr>
        <w:t>0</w:t>
      </w:r>
      <w:r>
        <w:rPr>
          <w:rFonts w:hint="eastAsia" w:ascii="宋体" w:hAnsi="宋体" w:eastAsia="宋体" w:cs="宋体"/>
          <w:b w:val="0"/>
          <w:bCs w:val="0"/>
          <w:snapToGrid w:val="0"/>
          <w:color w:val="auto"/>
          <w:kern w:val="0"/>
          <w:sz w:val="24"/>
          <w:szCs w:val="24"/>
          <w:highlight w:val="none"/>
          <w:lang w:val="en-US" w:eastAsia="zh-CN" w:bidi="ar-SA"/>
        </w:rPr>
        <w:t>0T/H。</w:t>
      </w:r>
    </w:p>
    <w:p w14:paraId="28D0CE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5、通道数量：≥12。</w:t>
      </w:r>
    </w:p>
    <w:p w14:paraId="623FF8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▲6、≥5个试剂仓</w:t>
      </w:r>
    </w:p>
    <w:p w14:paraId="798BDE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7、≥40个样本位</w:t>
      </w:r>
    </w:p>
    <w:p w14:paraId="688FFC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8、上样方式：支持原始采血管上样，穿刺吸样，支持戴帽和不戴帽混合上样</w:t>
      </w:r>
    </w:p>
    <w:p w14:paraId="555B2C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9、具备试剂卡干燥存储功能</w:t>
      </w:r>
    </w:p>
    <w:p w14:paraId="706233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10、自动化功能：自动进样、自动装载试剂卡、穿刺取样和加样、孵育和检测、自动踢卡等</w:t>
      </w:r>
    </w:p>
    <w:p w14:paraId="04DEC6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11、温度控制系统：孵育反应区含温控系统。</w:t>
      </w:r>
    </w:p>
    <w:p w14:paraId="518096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12、配POCT质量管理软件</w:t>
      </w:r>
    </w:p>
    <w:p w14:paraId="6F4A51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13、试剂储存条件：常温（15-30℃）</w:t>
      </w:r>
    </w:p>
    <w:p w14:paraId="650690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14、检测方法：干式免疫荧光层析技术</w:t>
      </w:r>
    </w:p>
    <w:p w14:paraId="188DB0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15、首个出结果时间≤15min</w:t>
      </w:r>
    </w:p>
    <w:p w14:paraId="245C0C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16、中标方负责连接医院LIS</w:t>
      </w:r>
      <w:r>
        <w:rPr>
          <w:rFonts w:hint="eastAsia" w:ascii="宋体" w:hAnsi="宋体" w:eastAsia="宋体" w:cs="宋体"/>
          <w:color w:val="auto"/>
          <w:sz w:val="24"/>
          <w:szCs w:val="24"/>
          <w:highlight w:val="none"/>
          <w:lang w:val="en-US" w:eastAsia="zh-CN"/>
        </w:rPr>
        <w:t>系统，并承担相应的费用。</w:t>
      </w:r>
    </w:p>
    <w:p w14:paraId="74B9716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left="0" w:leftChars="0" w:right="0" w:rightChars="0" w:firstLine="321" w:firstLineChars="100"/>
        <w:jc w:val="center"/>
        <w:textAlignment w:val="auto"/>
        <w:rPr>
          <w:rFonts w:hint="eastAsia"/>
          <w:color w:val="auto"/>
          <w:sz w:val="32"/>
          <w:szCs w:val="22"/>
          <w:highlight w:val="none"/>
        </w:rPr>
      </w:pPr>
      <w:r>
        <w:rPr>
          <w:rFonts w:hint="eastAsia" w:ascii="等线 Light" w:hAnsi="等线 Light" w:eastAsia="宋体" w:cs="Times New Roman"/>
          <w:b/>
          <w:bCs/>
          <w:color w:val="auto"/>
          <w:kern w:val="2"/>
          <w:sz w:val="32"/>
          <w:szCs w:val="22"/>
          <w:highlight w:val="none"/>
          <w:lang w:val="en-US" w:eastAsia="zh-CN" w:bidi="ar-SA"/>
        </w:rPr>
        <w:t>7、口腔3D打印机招标参数</w:t>
      </w:r>
    </w:p>
    <w:p w14:paraId="1C2C5A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一、口腔3D打印机参数：</w:t>
      </w:r>
    </w:p>
    <w:p w14:paraId="39F3A9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1、≥385 nm UV LED光源</w:t>
      </w:r>
    </w:p>
    <w:p w14:paraId="355DDD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2、光斑尺寸≤75μm</w:t>
      </w:r>
    </w:p>
    <w:p w14:paraId="593B94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3、尺寸精度≤±0.05mm</w:t>
      </w:r>
    </w:p>
    <w:p w14:paraId="74B139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4、传输方式：U盘、无线网、有线网等</w:t>
      </w:r>
    </w:p>
    <w:p w14:paraId="543F8C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5、成型仓具备自动恒温控温功能</w:t>
      </w:r>
    </w:p>
    <w:p w14:paraId="0A578B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6、树脂槽：支持加热恒温，温度≥28℃可调</w:t>
      </w:r>
    </w:p>
    <w:p w14:paraId="680F8E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7、成型仓内置空气过滤装置</w:t>
      </w:r>
    </w:p>
    <w:p w14:paraId="0AF9C7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8、局域网可连接多台设备打印任务，可远程控制</w:t>
      </w:r>
    </w:p>
    <w:p w14:paraId="0FD689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9、配套软件具备模型修复、文字标记、零件切割、抽壳功能、打孔等功能</w:t>
      </w:r>
    </w:p>
    <w:p w14:paraId="4C38C2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10、支持第三方材料</w:t>
      </w:r>
    </w:p>
    <w:p w14:paraId="2E6065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等线 Light" w:hAnsi="等线 Light" w:eastAsia="宋体" w:cs="Times New Roman"/>
          <w:b/>
          <w:bCs/>
          <w:color w:val="auto"/>
          <w:kern w:val="2"/>
          <w:sz w:val="32"/>
          <w:szCs w:val="22"/>
          <w:highlight w:val="none"/>
          <w:lang w:val="en-US" w:eastAsia="zh-CN" w:bidi="ar-SA"/>
        </w:rPr>
      </w:pPr>
      <w:r>
        <w:rPr>
          <w:rFonts w:hint="eastAsia" w:cs="宋体"/>
          <w:b w:val="0"/>
          <w:bCs w:val="0"/>
          <w:snapToGrid w:val="0"/>
          <w:color w:val="auto"/>
          <w:kern w:val="0"/>
          <w:sz w:val="24"/>
          <w:szCs w:val="24"/>
          <w:highlight w:val="none"/>
          <w:lang w:val="en-US" w:eastAsia="zh-CN" w:bidi="ar-SA"/>
        </w:rPr>
        <w:t>二、其他需求：</w:t>
      </w:r>
    </w:p>
    <w:p w14:paraId="2088D0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配备口腔扫描仪，</w:t>
      </w:r>
      <w:r>
        <w:rPr>
          <w:rFonts w:hint="eastAsia" w:ascii="宋体" w:hAnsi="宋体" w:eastAsia="宋体" w:cs="宋体"/>
          <w:b w:val="0"/>
          <w:bCs w:val="0"/>
          <w:snapToGrid w:val="0"/>
          <w:color w:val="auto"/>
          <w:kern w:val="0"/>
          <w:sz w:val="24"/>
          <w:szCs w:val="24"/>
          <w:highlight w:val="none"/>
          <w:lang w:val="en-US" w:eastAsia="zh-CN" w:bidi="ar-SA"/>
        </w:rPr>
        <w:t>扫描范围：≥12</w:t>
      </w:r>
      <w:r>
        <w:rPr>
          <w:rFonts w:hint="eastAsia" w:cs="宋体"/>
          <w:b w:val="0"/>
          <w:bCs w:val="0"/>
          <w:snapToGrid w:val="0"/>
          <w:color w:val="auto"/>
          <w:kern w:val="0"/>
          <w:sz w:val="24"/>
          <w:szCs w:val="24"/>
          <w:highlight w:val="none"/>
          <w:lang w:val="en-US" w:eastAsia="zh-CN" w:bidi="ar-SA"/>
        </w:rPr>
        <w:t>mm</w:t>
      </w:r>
      <w:r>
        <w:rPr>
          <w:rFonts w:hint="eastAsia" w:ascii="宋体" w:hAnsi="宋体" w:eastAsia="宋体" w:cs="宋体"/>
          <w:b w:val="0"/>
          <w:bCs w:val="0"/>
          <w:snapToGrid w:val="0"/>
          <w:color w:val="auto"/>
          <w:kern w:val="0"/>
          <w:sz w:val="24"/>
          <w:szCs w:val="24"/>
          <w:highlight w:val="none"/>
          <w:lang w:val="en-US" w:eastAsia="zh-CN" w:bidi="ar-SA"/>
        </w:rPr>
        <w:t>x12mmx14mm，误差≤±2mm，可满足单牙、局部牙列及全口扫描基础需求</w:t>
      </w:r>
    </w:p>
    <w:p w14:paraId="6D8493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▲2、扫描精度：单牙≤15μm，全口≤30μm</w:t>
      </w:r>
    </w:p>
    <w:p w14:paraId="6A1B12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3、扫描深度：0-15mm</w:t>
      </w:r>
    </w:p>
    <w:p w14:paraId="293651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4、标准扫描头尺寸：长≤80mm、宽≤20mm、高≤16mm</w:t>
      </w:r>
    </w:p>
    <w:p w14:paraId="60C271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5、小扫描头尺寸：长≤80mm宽≤16mm高≤11mm3D重建的帧率：≥14帧/s</w:t>
      </w:r>
    </w:p>
    <w:p w14:paraId="0FB1FE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6、相机分辨率：≥1.3MPCMOS</w:t>
      </w:r>
    </w:p>
    <w:p w14:paraId="493538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、像素尺寸:≤5μm</w:t>
      </w:r>
    </w:p>
    <w:p w14:paraId="22EA0C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、最大扫描速度：≥80mm/s</w:t>
      </w:r>
    </w:p>
    <w:p w14:paraId="00A8A9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9</w:t>
      </w:r>
      <w:r>
        <w:rPr>
          <w:rFonts w:hint="eastAsia" w:ascii="宋体" w:hAnsi="宋体" w:eastAsia="宋体" w:cs="宋体"/>
          <w:b w:val="0"/>
          <w:bCs w:val="0"/>
          <w:snapToGrid w:val="0"/>
          <w:color w:val="auto"/>
          <w:kern w:val="0"/>
          <w:sz w:val="24"/>
          <w:szCs w:val="24"/>
          <w:highlight w:val="none"/>
          <w:lang w:val="en-US" w:eastAsia="zh-CN" w:bidi="ar-SA"/>
        </w:rPr>
        <w:t>、具备自动调节亮度功能</w:t>
      </w:r>
    </w:p>
    <w:p w14:paraId="5B14B3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0</w:t>
      </w:r>
      <w:r>
        <w:rPr>
          <w:rFonts w:hint="eastAsia" w:ascii="宋体" w:hAnsi="宋体" w:eastAsia="宋体" w:cs="宋体"/>
          <w:b w:val="0"/>
          <w:bCs w:val="0"/>
          <w:snapToGrid w:val="0"/>
          <w:color w:val="auto"/>
          <w:kern w:val="0"/>
          <w:sz w:val="24"/>
          <w:szCs w:val="24"/>
          <w:highlight w:val="none"/>
          <w:lang w:val="en-US" w:eastAsia="zh-CN" w:bidi="ar-SA"/>
        </w:rPr>
        <w:t>、扫描仪具备密封防护设计</w:t>
      </w:r>
    </w:p>
    <w:p w14:paraId="0A6D4F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、校准周期≥6个月，支持手动校准和自动校准</w:t>
      </w:r>
    </w:p>
    <w:p w14:paraId="491843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、口扫光源为LED</w:t>
      </w:r>
    </w:p>
    <w:p w14:paraId="7F75D2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、扫描头具备防雾功能，可通过自加热、防雾涂层等方式实现</w:t>
      </w:r>
    </w:p>
    <w:p w14:paraId="1C6F2E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、扫描头可拆卸，支持高温灭菌或浸泡消毒，消毒次数≥100次</w:t>
      </w:r>
    </w:p>
    <w:p w14:paraId="7C2E85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、扫描仪手柄尾线采用TYPE-C接口数据线，可快速拔插，数据线长度≥1.5M，口扫手柄端尾线带保护装置</w:t>
      </w:r>
    </w:p>
    <w:p w14:paraId="16EFE8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、USB连接线≥0.5m，连接方法：USB2.0/3.0</w:t>
      </w:r>
    </w:p>
    <w:p w14:paraId="05A76D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、支持导出开放数据格式（OBJ/STL/PLY等多种导出格式）</w:t>
      </w:r>
    </w:p>
    <w:p w14:paraId="4AD5B6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、金属扫描，可扫反光金属</w:t>
      </w:r>
    </w:p>
    <w:p w14:paraId="3CB5D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19</w:t>
      </w:r>
      <w:r>
        <w:rPr>
          <w:rFonts w:hint="eastAsia" w:ascii="宋体" w:hAnsi="宋体" w:eastAsia="宋体" w:cs="宋体"/>
          <w:b w:val="0"/>
          <w:bCs w:val="0"/>
          <w:snapToGrid w:val="0"/>
          <w:color w:val="auto"/>
          <w:kern w:val="0"/>
          <w:sz w:val="24"/>
          <w:szCs w:val="24"/>
          <w:highlight w:val="none"/>
          <w:lang w:val="en-US" w:eastAsia="zh-CN" w:bidi="ar-SA"/>
        </w:rPr>
        <w:t>、病例云分享，生成患者个人二维码（可发送给患者和加工厂），可升级成健康检查报告，任何手机系统均可实现</w:t>
      </w:r>
    </w:p>
    <w:p w14:paraId="77D876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0</w:t>
      </w:r>
      <w:r>
        <w:rPr>
          <w:rFonts w:hint="eastAsia" w:ascii="宋体" w:hAnsi="宋体" w:eastAsia="宋体" w:cs="宋体"/>
          <w:b w:val="0"/>
          <w:bCs w:val="0"/>
          <w:snapToGrid w:val="0"/>
          <w:color w:val="auto"/>
          <w:kern w:val="0"/>
          <w:sz w:val="24"/>
          <w:szCs w:val="24"/>
          <w:highlight w:val="none"/>
          <w:lang w:val="en-US" w:eastAsia="zh-CN" w:bidi="ar-SA"/>
        </w:rPr>
        <w:t>、在种植扫描模式中，扫描杆可提前在口外扫好数据，导入软件中，在扫描中识别特征点后自动匹配扫描杆数据</w:t>
      </w:r>
    </w:p>
    <w:p w14:paraId="76C6C4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、具备健康报告模式，扫完口内数据后，可辅助提示疑似龋齿、牙结石、牙菌斑等病灶，支持一键生成健康报告</w:t>
      </w:r>
    </w:p>
    <w:p w14:paraId="6DC6D1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、软件终身免费升级</w:t>
      </w:r>
    </w:p>
    <w:p w14:paraId="48EC72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、具备云平台，取模数据云储存，订单全链路数据可视化，实现临床端技工端云服务，数据一键上传下载</w:t>
      </w:r>
    </w:p>
    <w:p w14:paraId="7F1752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、可整合CAD系统，跟设计软件对接</w:t>
      </w:r>
    </w:p>
    <w:p w14:paraId="4BA44D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、支持扫描操作控制功能，可通过体感控制或常规触摸、鼠标操作，控制扫描软件进程</w:t>
      </w:r>
    </w:p>
    <w:p w14:paraId="26FB71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、可检测倒凹、咬合、描绘边缘线、调整坐标</w:t>
      </w:r>
    </w:p>
    <w:p w14:paraId="14EB7D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扫描过程可智能扫描引导、数据质量检测</w:t>
      </w:r>
    </w:p>
    <w:p w14:paraId="253F2D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、具备在线帮助系统</w:t>
      </w:r>
    </w:p>
    <w:p w14:paraId="516320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hint="eastAsia"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、设计使用年限：≥8年</w:t>
      </w:r>
    </w:p>
    <w:p w14:paraId="79EA1A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cs="宋体"/>
          <w:b w:val="0"/>
          <w:bCs w:val="0"/>
          <w:snapToGrid w:val="0"/>
          <w:color w:val="auto"/>
          <w:kern w:val="0"/>
          <w:sz w:val="24"/>
          <w:szCs w:val="24"/>
          <w:highlight w:val="none"/>
          <w:lang w:val="en-US" w:eastAsia="zh-CN" w:bidi="ar-SA"/>
        </w:rPr>
        <w:t>29</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cs="宋体"/>
          <w:b w:val="0"/>
          <w:bCs w:val="0"/>
          <w:snapToGrid w:val="0"/>
          <w:color w:val="auto"/>
          <w:kern w:val="0"/>
          <w:sz w:val="24"/>
          <w:szCs w:val="24"/>
          <w:highlight w:val="none"/>
          <w:lang w:val="en-US" w:eastAsia="zh-CN" w:bidi="ar-SA"/>
        </w:rPr>
        <w:t>配备推车</w:t>
      </w:r>
    </w:p>
    <w:p w14:paraId="058635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（1）推车尺寸：长×宽×高约450-500mm×450-500mm，高度可调节范围950mm(最低)-1250mm(最高)，适配科室摆放和操作需求</w:t>
      </w:r>
    </w:p>
    <w:p w14:paraId="69FBF5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（2）推车可升降高度：≥200mm</w:t>
      </w:r>
    </w:p>
    <w:p w14:paraId="72283D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w:t>
      </w:r>
      <w:r>
        <w:rPr>
          <w:rFonts w:hint="eastAsia" w:cs="宋体"/>
          <w:b w:val="0"/>
          <w:bCs w:val="0"/>
          <w:snapToGrid w:val="0"/>
          <w:color w:val="auto"/>
          <w:kern w:val="0"/>
          <w:sz w:val="24"/>
          <w:szCs w:val="24"/>
          <w:highlight w:val="none"/>
          <w:lang w:val="en-US" w:eastAsia="zh-CN" w:bidi="ar-SA"/>
        </w:rPr>
        <w:t>0</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cs="宋体"/>
          <w:b w:val="0"/>
          <w:bCs w:val="0"/>
          <w:snapToGrid w:val="0"/>
          <w:color w:val="auto"/>
          <w:kern w:val="0"/>
          <w:sz w:val="24"/>
          <w:szCs w:val="24"/>
          <w:highlight w:val="none"/>
          <w:lang w:val="en-US" w:eastAsia="zh-CN" w:bidi="ar-SA"/>
        </w:rPr>
        <w:t>配备电脑工作站</w:t>
      </w:r>
    </w:p>
    <w:p w14:paraId="036058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(1)≥21.5寸触摸屏一体机，显示清晰，操作便捷</w:t>
      </w:r>
    </w:p>
    <w:p w14:paraId="2C647D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(2)显存≥6G，支持3D图形加速，可流畅运行扫描、建模软件</w:t>
      </w:r>
    </w:p>
    <w:p w14:paraId="49F2E4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(3)处理器型号：高性能处理器，可流畅运行设备软件及3D建模程序</w:t>
      </w:r>
    </w:p>
    <w:p w14:paraId="76CDBD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(4)内存容量：≥16G</w:t>
      </w:r>
    </w:p>
    <w:p w14:paraId="49739F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(5)硬盘容量：≥1TB</w:t>
      </w:r>
    </w:p>
    <w:p w14:paraId="4307E8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(6)UPS电源续航：≥1小时</w:t>
      </w:r>
    </w:p>
    <w:p w14:paraId="6E4680DC">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0" w:leftChars="0" w:right="0" w:rightChars="0" w:firstLine="321" w:firstLineChars="100"/>
        <w:jc w:val="center"/>
        <w:textAlignment w:val="auto"/>
        <w:rPr>
          <w:rFonts w:hint="eastAsia" w:ascii="等线 Light" w:hAnsi="等线 Light" w:eastAsia="宋体" w:cs="Times New Roman"/>
          <w:b/>
          <w:bCs/>
          <w:color w:val="auto"/>
          <w:kern w:val="2"/>
          <w:sz w:val="32"/>
          <w:szCs w:val="22"/>
          <w:highlight w:val="none"/>
          <w:lang w:val="en-US" w:eastAsia="zh-CN" w:bidi="ar-SA"/>
        </w:rPr>
      </w:pPr>
      <w:r>
        <w:rPr>
          <w:rFonts w:hint="eastAsia" w:ascii="等线 Light" w:hAnsi="等线 Light" w:eastAsia="宋体" w:cs="Times New Roman"/>
          <w:b/>
          <w:bCs/>
          <w:color w:val="auto"/>
          <w:kern w:val="2"/>
          <w:sz w:val="32"/>
          <w:szCs w:val="22"/>
          <w:highlight w:val="none"/>
          <w:lang w:val="en-US" w:eastAsia="zh-CN" w:bidi="ar-SA"/>
        </w:rPr>
        <w:t>8、臭氧治疗仪招标参数</w:t>
      </w:r>
    </w:p>
    <w:p w14:paraId="2CF0C5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1、臭氧气体浓度：≥3.5mg/L。</w:t>
      </w:r>
    </w:p>
    <w:p w14:paraId="274931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2、臭氧气体流量：3.5L/min-5L/min可调</w:t>
      </w:r>
    </w:p>
    <w:p w14:paraId="14D3E7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3、臭氧产量：≥800mg/h。</w:t>
      </w:r>
    </w:p>
    <w:p w14:paraId="6980E0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4、冲洗流量：≥0.5L/min</w:t>
      </w:r>
    </w:p>
    <w:p w14:paraId="651FA3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5、冲洗出水压力：≥10Kpa</w:t>
      </w:r>
    </w:p>
    <w:p w14:paraId="341204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6、臭氧水浓度：≥0.75mg/L。</w:t>
      </w:r>
    </w:p>
    <w:p w14:paraId="2F8E61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7、雾化率：≥10ml/min</w:t>
      </w:r>
    </w:p>
    <w:p w14:paraId="174FDD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8、多功能工作模式：气、雾、水三种工作模式</w:t>
      </w:r>
    </w:p>
    <w:p w14:paraId="0FC752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9、冲洗液可选择手动加水，也可选择链接自来水自动进水，配备净水装置。</w:t>
      </w:r>
    </w:p>
    <w:p w14:paraId="3B41FC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10、冲洗部分和治疗部分采用单独的显示屏显示，臭氧水治疗、雾化治疗可同时启动，冲洗部分和治疗部分可单独使用也可以同时使用，自动记录冲洗及治疗的次数。</w:t>
      </w:r>
    </w:p>
    <w:p w14:paraId="45D955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11、冲洗液加热温度范围：18-40℃可调。</w:t>
      </w:r>
    </w:p>
    <w:p w14:paraId="607D37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12、内置水箱，自动加热，自动恒温功能，储水桶在缺水时，控制面板有报警闪烁和报警蜂鸣响超声波雾化器内水量少于40-60ml时水时，机器同时应有灯光指示或显示屏有缺水图案指示及声音报警提示。</w:t>
      </w:r>
    </w:p>
    <w:p w14:paraId="33502A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13、治疗定时：≥2档可调，支持常开模式</w:t>
      </w:r>
    </w:p>
    <w:p w14:paraId="763197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14、具有臭氧气治疗和超声波臭氧雾化治疗一键自动切换功能。</w:t>
      </w:r>
    </w:p>
    <w:p w14:paraId="5FF862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15、治疗仪正常工作时臭氧气体泄露量≤0.03mg/m³,工作环境臭氧气体残留量工作一周期（15min)后臭氧气体残留量≤0.1mg/m³</w:t>
      </w:r>
    </w:p>
    <w:p w14:paraId="5BE3C1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16、冲洗系统配有脚踏开关，与控制面板冲洗开关并联控制，使用寿命≧25000次。</w:t>
      </w:r>
    </w:p>
    <w:p w14:paraId="7E244F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17、配套耗材具备二类医疗器械注册证</w:t>
      </w:r>
    </w:p>
    <w:p w14:paraId="39F190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18、妇科治疗床2台</w:t>
      </w:r>
    </w:p>
    <w:p w14:paraId="0B292056">
      <w:pPr>
        <w:pStyle w:val="5"/>
        <w:pageBreakBefore w:val="0"/>
        <w:widowControl w:val="0"/>
        <w:kinsoku/>
        <w:wordWrap/>
        <w:overflowPunct/>
        <w:topLinePunct w:val="0"/>
        <w:autoSpaceDE w:val="0"/>
        <w:autoSpaceDN w:val="0"/>
        <w:bidi w:val="0"/>
        <w:adjustRightInd w:val="0"/>
        <w:snapToGrid w:val="0"/>
        <w:spacing w:before="0" w:beforeLines="100" w:after="0" w:afterLines="100" w:line="240" w:lineRule="auto"/>
        <w:ind w:left="240" w:leftChars="100" w:right="567"/>
        <w:jc w:val="center"/>
        <w:textAlignment w:val="baseline"/>
        <w:rPr>
          <w:rFonts w:hint="eastAsia" w:ascii="宋体" w:hAnsi="宋体" w:eastAsia="宋体" w:cs="宋体"/>
          <w:color w:val="auto"/>
          <w:sz w:val="24"/>
          <w:szCs w:val="24"/>
          <w:highlight w:val="none"/>
        </w:rPr>
      </w:pPr>
      <w:r>
        <w:rPr>
          <w:rFonts w:hint="eastAsia"/>
          <w:color w:val="auto"/>
          <w:sz w:val="32"/>
          <w:szCs w:val="22"/>
          <w:highlight w:val="none"/>
          <w:lang w:val="en-US" w:eastAsia="zh-CN"/>
        </w:rPr>
        <w:t>9、</w:t>
      </w:r>
      <w:r>
        <w:rPr>
          <w:rFonts w:hint="eastAsia"/>
          <w:color w:val="auto"/>
          <w:sz w:val="32"/>
          <w:szCs w:val="22"/>
          <w:highlight w:val="none"/>
        </w:rPr>
        <w:t>婴儿T组合复苏器</w:t>
      </w:r>
      <w:r>
        <w:rPr>
          <w:rFonts w:hint="eastAsia"/>
          <w:color w:val="auto"/>
          <w:sz w:val="32"/>
          <w:szCs w:val="22"/>
          <w:highlight w:val="none"/>
          <w:lang w:val="en-US" w:eastAsia="zh-CN"/>
        </w:rPr>
        <w:t>招标参数</w:t>
      </w:r>
    </w:p>
    <w:p w14:paraId="09A099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1、适用复苏对象：体重≤10Kg的婴儿</w:t>
      </w:r>
    </w:p>
    <w:p w14:paraId="126541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2、复苏气体氧浓度：21</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100%</w:t>
      </w:r>
    </w:p>
    <w:p w14:paraId="433B7E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3、复苏气体流量范围：5</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15L/min</w:t>
      </w:r>
    </w:p>
    <w:p w14:paraId="639A0A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4、压力表：量程：-10</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80cm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ascii="宋体" w:hAnsi="宋体" w:eastAsia="宋体" w:cs="宋体"/>
          <w:b w:val="0"/>
          <w:bCs w:val="0"/>
          <w:snapToGrid w:val="0"/>
          <w:color w:val="auto"/>
          <w:kern w:val="0"/>
          <w:sz w:val="24"/>
          <w:szCs w:val="24"/>
          <w:highlight w:val="none"/>
          <w:lang w:val="en-US" w:eastAsia="zh-CN" w:bidi="ar-SA"/>
        </w:rPr>
        <w:t>；精度：±2%</w:t>
      </w:r>
    </w:p>
    <w:p w14:paraId="129A28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5、最大安全压力（Pmax）设置范围：在规定气源输入流量范围内，设置范围为1</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80cm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ascii="宋体" w:hAnsi="宋体" w:eastAsia="宋体" w:cs="宋体"/>
          <w:b w:val="0"/>
          <w:bCs w:val="0"/>
          <w:snapToGrid w:val="0"/>
          <w:color w:val="auto"/>
          <w:kern w:val="0"/>
          <w:sz w:val="24"/>
          <w:szCs w:val="24"/>
          <w:highlight w:val="none"/>
          <w:lang w:val="en-US" w:eastAsia="zh-CN" w:bidi="ar-SA"/>
        </w:rPr>
        <w:t>。</w:t>
      </w:r>
    </w:p>
    <w:p w14:paraId="7591CB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6、吸气峰压（PIP）设置范围：2</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58cm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ascii="宋体" w:hAnsi="宋体" w:eastAsia="宋体" w:cs="宋体"/>
          <w:b w:val="0"/>
          <w:bCs w:val="0"/>
          <w:snapToGrid w:val="0"/>
          <w:color w:val="auto"/>
          <w:kern w:val="0"/>
          <w:sz w:val="24"/>
          <w:szCs w:val="24"/>
          <w:highlight w:val="none"/>
          <w:lang w:val="en-US" w:eastAsia="zh-CN" w:bidi="ar-SA"/>
        </w:rPr>
        <w:t>；</w:t>
      </w:r>
    </w:p>
    <w:p w14:paraId="2B9169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7、呼气末正压（PEEP）设置范围：1</w:t>
      </w:r>
      <w:r>
        <w:rPr>
          <w:rFonts w:hint="default"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zh-CN" w:bidi="ar-SA"/>
        </w:rPr>
        <w:t>10cm</w:t>
      </w:r>
      <w:r>
        <w:rPr>
          <w:rFonts w:hint="eastAsia" w:cs="宋体"/>
          <w:snapToGrid w:val="0"/>
          <w:color w:val="auto"/>
          <w:kern w:val="0"/>
          <w:sz w:val="24"/>
          <w:szCs w:val="24"/>
          <w:highlight w:val="none"/>
          <w:lang w:val="en-US" w:eastAsia="zh-CN"/>
        </w:rPr>
        <w:t>H</w:t>
      </w:r>
      <w:r>
        <w:rPr>
          <w:rFonts w:hint="eastAsia" w:cs="宋体"/>
          <w:snapToGrid w:val="0"/>
          <w:color w:val="auto"/>
          <w:kern w:val="0"/>
          <w:sz w:val="24"/>
          <w:szCs w:val="24"/>
          <w:highlight w:val="none"/>
          <w:vertAlign w:val="subscript"/>
          <w:lang w:val="en-US" w:eastAsia="zh-CN"/>
        </w:rPr>
        <w:t>2</w:t>
      </w:r>
      <w:r>
        <w:rPr>
          <w:rFonts w:hint="eastAsia" w:cs="宋体"/>
          <w:snapToGrid w:val="0"/>
          <w:color w:val="auto"/>
          <w:kern w:val="0"/>
          <w:sz w:val="24"/>
          <w:szCs w:val="24"/>
          <w:highlight w:val="none"/>
          <w:lang w:val="en-US" w:eastAsia="zh-CN"/>
        </w:rPr>
        <w:t>O</w:t>
      </w:r>
      <w:r>
        <w:rPr>
          <w:rFonts w:hint="eastAsia" w:ascii="宋体" w:hAnsi="宋体" w:eastAsia="宋体" w:cs="宋体"/>
          <w:b w:val="0"/>
          <w:bCs w:val="0"/>
          <w:snapToGrid w:val="0"/>
          <w:color w:val="auto"/>
          <w:kern w:val="0"/>
          <w:sz w:val="24"/>
          <w:szCs w:val="24"/>
          <w:highlight w:val="none"/>
          <w:lang w:val="en-US" w:eastAsia="zh-CN" w:bidi="ar-SA"/>
        </w:rPr>
        <w:t>；</w:t>
      </w:r>
    </w:p>
    <w:p w14:paraId="6AE146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▲8、工作适用时间（400L，50%空氧混合压缩气体）：</w:t>
      </w:r>
    </w:p>
    <w:p w14:paraId="41C5F5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（1）当流量为5L/min时，≥75min；</w:t>
      </w:r>
    </w:p>
    <w:p w14:paraId="489FE2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（2）当流量为10L/min时，≥35min；</w:t>
      </w:r>
    </w:p>
    <w:p w14:paraId="426793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（3）当流量为15L/min时，≥25min</w:t>
      </w:r>
    </w:p>
    <w:p w14:paraId="796B13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允许误差±5min。</w:t>
      </w:r>
    </w:p>
    <w:p w14:paraId="302201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color w:val="auto"/>
          <w:highlight w:val="none"/>
        </w:rPr>
      </w:pPr>
      <w:r>
        <w:rPr>
          <w:rFonts w:hint="eastAsia" w:ascii="宋体" w:hAnsi="宋体" w:eastAsia="宋体" w:cs="宋体"/>
          <w:b w:val="0"/>
          <w:bCs w:val="0"/>
          <w:snapToGrid w:val="0"/>
          <w:color w:val="auto"/>
          <w:kern w:val="0"/>
          <w:sz w:val="24"/>
          <w:szCs w:val="24"/>
          <w:highlight w:val="none"/>
          <w:lang w:val="en-US" w:eastAsia="zh-CN" w:bidi="ar-SA"/>
        </w:rPr>
        <w:t>9、配套配件：婴儿T组合复苏器主机、模拟肺（适配≤10Kg婴儿）、Pmax保护端盖、进气口转换接头；配复苏面罩。</w:t>
      </w:r>
    </w:p>
    <w:p w14:paraId="12F959C1">
      <w:pPr>
        <w:pStyle w:val="5"/>
        <w:pageBreakBefore w:val="0"/>
        <w:widowControl w:val="0"/>
        <w:kinsoku/>
        <w:wordWrap/>
        <w:overflowPunct/>
        <w:topLinePunct w:val="0"/>
        <w:autoSpaceDE w:val="0"/>
        <w:autoSpaceDN w:val="0"/>
        <w:bidi w:val="0"/>
        <w:adjustRightInd w:val="0"/>
        <w:snapToGrid w:val="0"/>
        <w:spacing w:before="0" w:beforeLines="100" w:after="0" w:afterLines="100" w:line="240" w:lineRule="auto"/>
        <w:ind w:left="240" w:leftChars="100" w:right="567"/>
        <w:jc w:val="center"/>
        <w:textAlignment w:val="baseline"/>
        <w:rPr>
          <w:rFonts w:hint="eastAsia"/>
          <w:color w:val="auto"/>
          <w:sz w:val="32"/>
          <w:szCs w:val="22"/>
          <w:highlight w:val="none"/>
        </w:rPr>
      </w:pPr>
      <w:r>
        <w:rPr>
          <w:rFonts w:hint="eastAsia"/>
          <w:color w:val="auto"/>
          <w:sz w:val="32"/>
          <w:szCs w:val="22"/>
          <w:highlight w:val="none"/>
          <w:lang w:val="en-US" w:eastAsia="zh-CN"/>
        </w:rPr>
        <w:t>10、</w:t>
      </w:r>
      <w:r>
        <w:rPr>
          <w:rFonts w:hint="eastAsia"/>
          <w:color w:val="auto"/>
          <w:sz w:val="32"/>
          <w:szCs w:val="22"/>
          <w:highlight w:val="none"/>
        </w:rPr>
        <w:t>肺功能测试仪</w:t>
      </w:r>
      <w:r>
        <w:rPr>
          <w:rFonts w:hint="eastAsia"/>
          <w:color w:val="auto"/>
          <w:sz w:val="32"/>
          <w:szCs w:val="22"/>
          <w:highlight w:val="none"/>
          <w:lang w:val="en-US" w:eastAsia="zh-CN"/>
        </w:rPr>
        <w:t>招标参数</w:t>
      </w:r>
    </w:p>
    <w:p w14:paraId="09E888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1、适应范围:</w:t>
      </w:r>
    </w:p>
    <w:p w14:paraId="0F88F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用于医疗、职业病防治机构，对具有自主配合能力的成人和儿童，测量肺活量、最大通气量等肺功能参数及用药前后的数据比对。</w:t>
      </w:r>
    </w:p>
    <w:p w14:paraId="18DEE9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2、具备：流量容积环、潮气呼吸、每分最大通气量、慢通气功能、舒张试验。</w:t>
      </w:r>
    </w:p>
    <w:p w14:paraId="08A1FE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3、检查功能参数：</w:t>
      </w:r>
    </w:p>
    <w:p w14:paraId="7A6E62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流速容量测试（用力通气功能测试）：参数包括但不限于TPEF、FEF25、FEF40、FEF50、FEF60、FEF75、FEF80、PEF、PIF、VCmax、FEVO.5、FEVO.75、FEV1、FEV2、FEV3、FEV6、FEV1*35、FIVO.5、FIV1、FIVC、FEV1/VCmax、FEV1/FVC、FIV1/FVC、AEX、AIN、AEX/AIN、BF、ERV、FEF50/FIF50、FEF50/FVC、FEF75-85、FET25-75、FEVO.5/FIVO.5、FEVO.5/FVC、FEV0.5/VCmax、FEVO.75/FVC、FEVO.75/VCmax、FEV1/FEV6、FEV1/FIV1、FEV3/FVC、MMEF、FIF25、FIF5O、FIF75、FIV1/VCmax、IC、IRV、MV、MVV、PTEF、Ti、Te、Ti/Te、TTOT、Ti/TTOT、Tе/TTOT、Vexp、Vexp/FVC、VPEF、VT、FET、FVC、FIV1/FIVC等。</w:t>
      </w:r>
    </w:p>
    <w:p w14:paraId="7895ED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（2）慢通气功能检测：参数包括但不限于Ti、Te、MV、VCin、VCex、VCmax、ERV、IRV、VT、IC、Ti/Te、BF、TTOT、Ti/TTOT、Tе/TTOT等。</w:t>
      </w:r>
    </w:p>
    <w:p w14:paraId="65542D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潮气呼吸环分析：参数包括但不限于Ti、Te、TTOT、TPTIF、PTIF、PTEF、TEF75、TEF50、TEF25、TIF50、MV、TMMEF、VPTEF、VTin、TPTEF、VT、Ti/TTOT、Te/TTOT、Ti/Te、TPTEF/TE、TEF50/TIF50、RR、VPTEF/VE、VT/kg、VE、TEF50/PTEF、TEF25/PTEF、PTEF/VT、PTEF/TEF25等。</w:t>
      </w:r>
    </w:p>
    <w:p w14:paraId="15D176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(4)每分钟最大通气量检测：参数包括但不限于每分钟最大通气量MVV、FEV1*35、MVVTh、BF等。</w:t>
      </w:r>
    </w:p>
    <w:p w14:paraId="10675B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(5)支气管舒张试验检测：舒张试验支持吸药前后肺功能数据对比（包含改善率等）</w:t>
      </w:r>
    </w:p>
    <w:p w14:paraId="730C06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4、技术要求：</w:t>
      </w:r>
    </w:p>
    <w:p w14:paraId="1C0027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（1）传感器探测原理：超声探测原理，配合咬嘴或一次性呼吸过滤器即可检查。</w:t>
      </w:r>
    </w:p>
    <w:p w14:paraId="5B1A59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（2）传感器流量测试范围：0~±14L/s，传感器流量测试精度：±3%。</w:t>
      </w:r>
    </w:p>
    <w:p w14:paraId="46F68D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（3）传感器容积测试范围：0～12L，传感器容积测试精度：±3%。</w:t>
      </w:r>
    </w:p>
    <w:p w14:paraId="730340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（4）容积积分方式：数字积分法。</w:t>
      </w:r>
    </w:p>
    <w:p w14:paraId="1C7DD1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（5）具备适应不同年龄段人群的呼吸管，可消毒重复使用：</w:t>
      </w:r>
    </w:p>
    <w:p w14:paraId="595F77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（6）标准呼吸管路，流量：0-14L/s；容积：0-12L。</w:t>
      </w:r>
    </w:p>
    <w:p w14:paraId="59C9EA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（7）中号呼吸管路，流量：0-5L/s；容积：0-6L。</w:t>
      </w:r>
    </w:p>
    <w:p w14:paraId="7D1B59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（8）小号呼吸管路,流量：0-2L/S；容积：0-3L。</w:t>
      </w:r>
    </w:p>
    <w:p w14:paraId="2B3AAE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（9）传感器流量测试分辨率：≤1ml/s，传感器采样频率：≥100Hz。</w:t>
      </w:r>
    </w:p>
    <w:p w14:paraId="0DF3D7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（10）气流阻力:＜0.1kPa/（L/s）at14L/s，管道阻力：0。</w:t>
      </w:r>
    </w:p>
    <w:p w14:paraId="4A58F1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（11）线性度：次相邻测试流量的平均值差的差值应不超过两次测试流量大者的±3%。</w:t>
      </w:r>
    </w:p>
    <w:p w14:paraId="6BD293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（12）频率响应：在1-30Hz频率范围内，PEF读数差值与标准值的误差不大于±3%。</w:t>
      </w:r>
    </w:p>
    <w:p w14:paraId="17C7B7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（13）只使用一个流量传感器即可全部覆盖从小儿至成人的呼吸功能检测。</w:t>
      </w:r>
    </w:p>
    <w:p w14:paraId="6962D6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（14）具备容量定标、三流速校准和验证功能，标配≥2L定标桶。</w:t>
      </w:r>
    </w:p>
    <w:p w14:paraId="46F231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5、测试功能要求：</w:t>
      </w:r>
    </w:p>
    <w:p w14:paraId="5AA972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（1）流速容量环测量：测试时可同时得到流速容量环和时间肺活量曲线和数据，同时得到分钟最大通气量MVV值（FEV1*35），测用力肺活量时有适合儿童测试三维动画辅助测试程序。</w:t>
      </w:r>
    </w:p>
    <w:p w14:paraId="16653A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（2）软件具有“标准分数”辅助判断功能。</w:t>
      </w:r>
    </w:p>
    <w:p w14:paraId="4CC0BF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（3）通过ATS发布的24、26曲线的验证，录入环境参数。</w:t>
      </w:r>
    </w:p>
    <w:p w14:paraId="1DDD9C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（4）遵循ATS/ERS质控标准，自动推荐最佳测试结果和曲线。</w:t>
      </w:r>
    </w:p>
    <w:p w14:paraId="75B5EC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w:t>
      </w:r>
      <w:r>
        <w:rPr>
          <w:rFonts w:ascii="宋体" w:hAnsi="宋体" w:eastAsia="宋体" w:cs="宋体"/>
          <w:color w:val="auto"/>
          <w:sz w:val="24"/>
          <w:szCs w:val="24"/>
        </w:rPr>
        <w:t>预计值系统内置 ATS/ERS 推荐 GLI2012 预计值公式、国际最新综合预计值方案 GLI2017、ECCS93 预计值公式及专用婴幼儿预计值公式，适配国内外肺功能临床诊断、检测评估及科研应用场景。</w:t>
      </w:r>
    </w:p>
    <w:p w14:paraId="7388CD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（6）测试完成后可直接在结果界面增加或减少显示的参数，无需进行后台设置或二次测试。</w:t>
      </w:r>
    </w:p>
    <w:p w14:paraId="600C47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（7）具备自动多次肺功能测试重复性验证功能，可根据目前ATS/ERS中关于多次肺功能测试重复性分级的要求自动进行评判，并给出重复性等级评判报告。</w:t>
      </w:r>
    </w:p>
    <w:p w14:paraId="5B1DBD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8）全中文操作界面；可根据受试者测试质量控制情况和测试数据，自动生成中文诊断意见，具备数据库查询、分析功能；测试报告可以BMP或JPG形式输出，测试数据可以Excel格式输出，可进行数学统计和科学分析研究。</w:t>
      </w:r>
    </w:p>
    <w:p w14:paraId="3EA46D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（9）≥2种自动质量控制模式显示。</w:t>
      </w:r>
    </w:p>
    <w:p w14:paraId="3BCD88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（10）ATS/ERS质控模式，用户可以根据需求选择相应质控模式,查看逐条显示该测试是否合格，并</w:t>
      </w:r>
      <w:r>
        <w:rPr>
          <w:rFonts w:hint="eastAsia" w:cs="宋体"/>
          <w:b w:val="0"/>
          <w:bCs w:val="0"/>
          <w:snapToGrid w:val="0"/>
          <w:color w:val="auto"/>
          <w:kern w:val="0"/>
          <w:sz w:val="24"/>
          <w:szCs w:val="24"/>
          <w:highlight w:val="none"/>
          <w:lang w:val="en-US" w:eastAsia="zh-CN" w:bidi="ar-SA"/>
        </w:rPr>
        <w:t>给予</w:t>
      </w:r>
      <w:r>
        <w:rPr>
          <w:rFonts w:hint="eastAsia" w:ascii="宋体" w:hAnsi="宋体" w:eastAsia="宋体" w:cs="宋体"/>
          <w:b w:val="0"/>
          <w:bCs w:val="0"/>
          <w:snapToGrid w:val="0"/>
          <w:color w:val="auto"/>
          <w:kern w:val="0"/>
          <w:sz w:val="24"/>
          <w:szCs w:val="24"/>
          <w:highlight w:val="none"/>
          <w:lang w:val="en-US" w:eastAsia="zh-CN" w:bidi="ar-SA"/>
        </w:rPr>
        <w:t>综合评判是否合格。</w:t>
      </w:r>
    </w:p>
    <w:p w14:paraId="24920E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（11）潮气呼吸检查功能，潮气环的达标数量可自主设置个数范围：1-15个。达标后可自动停止，自动推荐最佳测试结果和曲线。</w:t>
      </w:r>
    </w:p>
    <w:p w14:paraId="3111A7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▲（12）具有婴幼儿儿童潮气呼吸分析测试功能，可自行设定潮气分析检测过程中采集潮气数据偏移量并自动丢弃不合格潮气环数据。</w:t>
      </w:r>
    </w:p>
    <w:p w14:paraId="3D4C61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（13）病人信息可输入定制化信息。</w:t>
      </w:r>
    </w:p>
    <w:p w14:paraId="6EE8F4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（14）软件具有趋势分析功能。</w:t>
      </w:r>
    </w:p>
    <w:p w14:paraId="0A2D4A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（15）设备检查报告可自定义报告模板，参数和肺功能图形可自由排列组合设置，报告的参数、图形可选多种预设报告格式，可预览显示或直接打印。</w:t>
      </w:r>
    </w:p>
    <w:p w14:paraId="478AE4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（16）中标方负责连接医院网络系统，并承担相应费用，连接后支持扫码枪扫码自动输入病人信息资料。</w:t>
      </w:r>
    </w:p>
    <w:p w14:paraId="0664BD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（17）设计使用年限≥8年。</w:t>
      </w:r>
    </w:p>
    <w:p w14:paraId="4BF20C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6、其他配置</w:t>
      </w:r>
    </w:p>
    <w:p w14:paraId="077529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（1）电脑配置要求:运行内存≥8G、硬盘存储≥500G；显示器≥20英寸。</w:t>
      </w:r>
    </w:p>
    <w:p w14:paraId="39E025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（2）台车要求:主体为铝合金+钢材材质，台车尺寸≥长650mm*宽600mm*高1400mm，前轮需带刹车，承重≥50kg，适配设备及电脑摆放需求。</w:t>
      </w:r>
    </w:p>
    <w:p w14:paraId="6EB1DB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（3）多角度全方位可移动关节臂方便操作人员调整传感器角度。</w:t>
      </w:r>
    </w:p>
    <w:p w14:paraId="3C721A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（4）打印机要求：彩色打印机（喷墨或激光均可）</w:t>
      </w:r>
    </w:p>
    <w:p w14:paraId="1FD18B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（5）肺功能检查床1台</w:t>
      </w:r>
    </w:p>
    <w:p w14:paraId="2D5983EC">
      <w:pPr>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br w:type="page"/>
      </w:r>
    </w:p>
    <w:p w14:paraId="575D0D37">
      <w:pPr>
        <w:spacing w:line="240" w:lineRule="auto"/>
        <w:rPr>
          <w:rFonts w:hint="eastAsia" w:ascii="宋体" w:hAnsi="宋体" w:eastAsia="宋体" w:cs="宋体"/>
          <w:color w:val="auto"/>
          <w:szCs w:val="24"/>
          <w:highlight w:val="none"/>
        </w:rPr>
      </w:pPr>
      <w:r>
        <w:rPr>
          <w:rFonts w:hint="eastAsia" w:ascii="宋体" w:hAnsi="宋体" w:eastAsia="宋体" w:cs="宋体"/>
          <w:b/>
          <w:bCs/>
          <w:color w:val="auto"/>
          <w:spacing w:val="-1"/>
          <w:szCs w:val="24"/>
          <w:highlight w:val="none"/>
        </w:rPr>
        <w:t>附表：参与实施政府采购节能产品和政府采购环境标志产品认证机构名录</w:t>
      </w:r>
    </w:p>
    <w:p w14:paraId="17593D3B">
      <w:pPr>
        <w:spacing w:line="240" w:lineRule="auto"/>
        <w:ind w:left="2304"/>
        <w:rPr>
          <w:rFonts w:hint="eastAsia" w:ascii="宋体" w:hAnsi="宋体" w:eastAsia="宋体" w:cs="宋体"/>
          <w:color w:val="auto"/>
          <w:szCs w:val="24"/>
          <w:highlight w:val="none"/>
        </w:rPr>
      </w:pPr>
      <w:r>
        <w:rPr>
          <w:rFonts w:hint="eastAsia" w:ascii="宋体" w:hAnsi="宋体" w:eastAsia="宋体" w:cs="宋体"/>
          <w:color w:val="auto"/>
          <w:spacing w:val="-1"/>
          <w:szCs w:val="24"/>
          <w:highlight w:val="none"/>
        </w:rPr>
        <w:t>参与实施政府采购节能产品认证机构名录</w:t>
      </w:r>
    </w:p>
    <w:tbl>
      <w:tblPr>
        <w:tblStyle w:val="23"/>
        <w:tblpPr w:leftFromText="180" w:rightFromText="180" w:vertAnchor="text" w:horzAnchor="page" w:tblpX="873" w:tblpY="274"/>
        <w:tblOverlap w:val="never"/>
        <w:tblW w:w="101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155"/>
        <w:gridCol w:w="994"/>
        <w:gridCol w:w="1523"/>
        <w:gridCol w:w="2161"/>
        <w:gridCol w:w="3720"/>
      </w:tblGrid>
      <w:tr w14:paraId="67E0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Merge w:val="restart"/>
            <w:tcBorders>
              <w:bottom w:val="nil"/>
            </w:tcBorders>
            <w:textDirection w:val="tbRlV"/>
            <w:vAlign w:val="center"/>
          </w:tcPr>
          <w:p w14:paraId="4027AC47">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序 号</w:t>
            </w:r>
          </w:p>
        </w:tc>
        <w:tc>
          <w:tcPr>
            <w:tcW w:w="2149" w:type="dxa"/>
            <w:gridSpan w:val="2"/>
            <w:vAlign w:val="center"/>
          </w:tcPr>
          <w:p w14:paraId="240EA4B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一级目录</w:t>
            </w:r>
          </w:p>
        </w:tc>
        <w:tc>
          <w:tcPr>
            <w:tcW w:w="3684" w:type="dxa"/>
            <w:gridSpan w:val="2"/>
            <w:vAlign w:val="center"/>
          </w:tcPr>
          <w:p w14:paraId="6536EF28">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二级目录</w:t>
            </w:r>
          </w:p>
        </w:tc>
        <w:tc>
          <w:tcPr>
            <w:tcW w:w="3720" w:type="dxa"/>
            <w:vMerge w:val="restart"/>
            <w:tcBorders>
              <w:bottom w:val="nil"/>
            </w:tcBorders>
            <w:vAlign w:val="center"/>
          </w:tcPr>
          <w:p w14:paraId="1BF703EF">
            <w:pPr>
              <w:pStyle w:val="80"/>
              <w:spacing w:line="24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认证机构名录</w:t>
            </w:r>
          </w:p>
        </w:tc>
      </w:tr>
      <w:tr w14:paraId="3EAB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continue"/>
            <w:tcBorders>
              <w:top w:val="nil"/>
            </w:tcBorders>
            <w:textDirection w:val="tbRlV"/>
            <w:vAlign w:val="center"/>
          </w:tcPr>
          <w:p w14:paraId="769F7F96">
            <w:pPr>
              <w:spacing w:line="240" w:lineRule="auto"/>
              <w:jc w:val="center"/>
              <w:rPr>
                <w:rFonts w:hint="eastAsia" w:ascii="宋体" w:hAnsi="宋体" w:eastAsia="宋体" w:cs="宋体"/>
                <w:color w:val="auto"/>
                <w:spacing w:val="-6"/>
                <w:szCs w:val="24"/>
                <w:highlight w:val="none"/>
                <w:lang w:eastAsia="en-US"/>
              </w:rPr>
            </w:pPr>
          </w:p>
        </w:tc>
        <w:tc>
          <w:tcPr>
            <w:tcW w:w="1155" w:type="dxa"/>
            <w:vAlign w:val="center"/>
          </w:tcPr>
          <w:p w14:paraId="5BAD4D30">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产品代码</w:t>
            </w:r>
          </w:p>
        </w:tc>
        <w:tc>
          <w:tcPr>
            <w:tcW w:w="994" w:type="dxa"/>
            <w:vAlign w:val="center"/>
          </w:tcPr>
          <w:p w14:paraId="2BC0734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产品名称</w:t>
            </w:r>
          </w:p>
        </w:tc>
        <w:tc>
          <w:tcPr>
            <w:tcW w:w="1523" w:type="dxa"/>
            <w:vAlign w:val="center"/>
          </w:tcPr>
          <w:p w14:paraId="138F8C3D">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产品代码</w:t>
            </w:r>
          </w:p>
        </w:tc>
        <w:tc>
          <w:tcPr>
            <w:tcW w:w="2161" w:type="dxa"/>
            <w:vAlign w:val="center"/>
          </w:tcPr>
          <w:p w14:paraId="04E69659">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产品名称</w:t>
            </w:r>
          </w:p>
        </w:tc>
        <w:tc>
          <w:tcPr>
            <w:tcW w:w="3720" w:type="dxa"/>
            <w:vMerge w:val="continue"/>
            <w:tcBorders>
              <w:top w:val="nil"/>
            </w:tcBorders>
            <w:vAlign w:val="center"/>
          </w:tcPr>
          <w:p w14:paraId="0A3E1BBF">
            <w:pPr>
              <w:spacing w:line="240" w:lineRule="auto"/>
              <w:jc w:val="center"/>
              <w:rPr>
                <w:rFonts w:hint="eastAsia" w:ascii="宋体" w:hAnsi="宋体" w:eastAsia="宋体" w:cs="宋体"/>
                <w:color w:val="auto"/>
                <w:szCs w:val="24"/>
                <w:highlight w:val="none"/>
              </w:rPr>
            </w:pPr>
          </w:p>
        </w:tc>
      </w:tr>
      <w:tr w14:paraId="1B95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restart"/>
            <w:tcBorders>
              <w:bottom w:val="nil"/>
            </w:tcBorders>
            <w:vAlign w:val="center"/>
          </w:tcPr>
          <w:p w14:paraId="3A2DD40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w:t>
            </w:r>
          </w:p>
        </w:tc>
        <w:tc>
          <w:tcPr>
            <w:tcW w:w="1155" w:type="dxa"/>
            <w:vMerge w:val="restart"/>
            <w:tcBorders>
              <w:bottom w:val="nil"/>
            </w:tcBorders>
            <w:vAlign w:val="center"/>
          </w:tcPr>
          <w:p w14:paraId="2228F36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A020101</w:t>
            </w:r>
          </w:p>
        </w:tc>
        <w:tc>
          <w:tcPr>
            <w:tcW w:w="994" w:type="dxa"/>
            <w:vMerge w:val="restart"/>
            <w:tcBorders>
              <w:bottom w:val="nil"/>
            </w:tcBorders>
            <w:vAlign w:val="center"/>
          </w:tcPr>
          <w:p w14:paraId="35C0B3AC">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计算机设备</w:t>
            </w:r>
          </w:p>
        </w:tc>
        <w:tc>
          <w:tcPr>
            <w:tcW w:w="1523" w:type="dxa"/>
            <w:vAlign w:val="center"/>
          </w:tcPr>
          <w:p w14:paraId="076BBF1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A02010104</w:t>
            </w:r>
          </w:p>
        </w:tc>
        <w:tc>
          <w:tcPr>
            <w:tcW w:w="2161" w:type="dxa"/>
            <w:vAlign w:val="center"/>
          </w:tcPr>
          <w:p w14:paraId="189889F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台式计算机</w:t>
            </w:r>
          </w:p>
        </w:tc>
        <w:tc>
          <w:tcPr>
            <w:tcW w:w="3720" w:type="dxa"/>
            <w:vMerge w:val="restart"/>
            <w:tcBorders>
              <w:bottom w:val="nil"/>
            </w:tcBorders>
            <w:vAlign w:val="center"/>
          </w:tcPr>
          <w:p w14:paraId="4B47806C">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58D7D69D">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北京赛西认证有限责任公</w:t>
            </w:r>
            <w:r>
              <w:rPr>
                <w:rFonts w:hint="eastAsia" w:ascii="宋体" w:hAnsi="宋体" w:eastAsia="宋体" w:cs="宋体"/>
                <w:color w:val="auto"/>
                <w:highlight w:val="none"/>
                <w:lang w:eastAsia="zh-CN"/>
              </w:rPr>
              <w:t xml:space="preserve"> 司</w:t>
            </w:r>
          </w:p>
          <w:p w14:paraId="54B7F5A3">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中国网络安全审查技术与</w:t>
            </w:r>
            <w:r>
              <w:rPr>
                <w:rFonts w:hint="eastAsia" w:ascii="宋体" w:hAnsi="宋体" w:eastAsia="宋体" w:cs="宋体"/>
                <w:color w:val="auto"/>
                <w:spacing w:val="-3"/>
                <w:highlight w:val="none"/>
                <w:lang w:eastAsia="zh-CN"/>
              </w:rPr>
              <w:t>认证中心</w:t>
            </w:r>
          </w:p>
          <w:p w14:paraId="6B568FC5">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广州赛宝认证中心服务有</w:t>
            </w:r>
            <w:r>
              <w:rPr>
                <w:rFonts w:hint="eastAsia" w:ascii="宋体" w:hAnsi="宋体" w:eastAsia="宋体" w:cs="宋体"/>
                <w:color w:val="auto"/>
                <w:spacing w:val="-7"/>
                <w:highlight w:val="none"/>
                <w:lang w:eastAsia="zh-CN"/>
              </w:rPr>
              <w:t>限公司</w:t>
            </w:r>
          </w:p>
        </w:tc>
      </w:tr>
      <w:tr w14:paraId="0A0A5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continue"/>
            <w:tcBorders>
              <w:top w:val="nil"/>
              <w:bottom w:val="nil"/>
            </w:tcBorders>
            <w:vAlign w:val="center"/>
          </w:tcPr>
          <w:p w14:paraId="47F12540">
            <w:pPr>
              <w:spacing w:line="240" w:lineRule="auto"/>
              <w:jc w:val="center"/>
              <w:rPr>
                <w:rFonts w:hint="eastAsia" w:ascii="宋体" w:hAnsi="宋体" w:eastAsia="宋体" w:cs="宋体"/>
                <w:color w:val="auto"/>
                <w:spacing w:val="-6"/>
                <w:szCs w:val="24"/>
                <w:highlight w:val="none"/>
              </w:rPr>
            </w:pPr>
          </w:p>
        </w:tc>
        <w:tc>
          <w:tcPr>
            <w:tcW w:w="1155" w:type="dxa"/>
            <w:vMerge w:val="continue"/>
            <w:tcBorders>
              <w:top w:val="nil"/>
              <w:bottom w:val="nil"/>
            </w:tcBorders>
            <w:vAlign w:val="center"/>
          </w:tcPr>
          <w:p w14:paraId="37393866">
            <w:pPr>
              <w:spacing w:line="240" w:lineRule="auto"/>
              <w:jc w:val="center"/>
              <w:rPr>
                <w:rFonts w:hint="eastAsia" w:ascii="宋体" w:hAnsi="宋体" w:eastAsia="宋体" w:cs="宋体"/>
                <w:color w:val="auto"/>
                <w:spacing w:val="-6"/>
                <w:szCs w:val="24"/>
                <w:highlight w:val="none"/>
              </w:rPr>
            </w:pPr>
          </w:p>
        </w:tc>
        <w:tc>
          <w:tcPr>
            <w:tcW w:w="994" w:type="dxa"/>
            <w:vMerge w:val="continue"/>
            <w:tcBorders>
              <w:top w:val="nil"/>
              <w:bottom w:val="nil"/>
            </w:tcBorders>
            <w:vAlign w:val="center"/>
          </w:tcPr>
          <w:p w14:paraId="73C2FF21">
            <w:pPr>
              <w:spacing w:line="240" w:lineRule="auto"/>
              <w:jc w:val="center"/>
              <w:rPr>
                <w:rFonts w:hint="eastAsia" w:ascii="宋体" w:hAnsi="宋体" w:eastAsia="宋体" w:cs="宋体"/>
                <w:color w:val="auto"/>
                <w:spacing w:val="-6"/>
                <w:szCs w:val="24"/>
                <w:highlight w:val="none"/>
              </w:rPr>
            </w:pPr>
          </w:p>
        </w:tc>
        <w:tc>
          <w:tcPr>
            <w:tcW w:w="1523" w:type="dxa"/>
            <w:vAlign w:val="center"/>
          </w:tcPr>
          <w:p w14:paraId="7DE2A4D2">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A02010105</w:t>
            </w:r>
          </w:p>
        </w:tc>
        <w:tc>
          <w:tcPr>
            <w:tcW w:w="2161" w:type="dxa"/>
            <w:vAlign w:val="center"/>
          </w:tcPr>
          <w:p w14:paraId="25E65F1C">
            <w:pPr>
              <w:pStyle w:val="80"/>
              <w:spacing w:line="240" w:lineRule="auto"/>
              <w:ind w:right="207"/>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便携式计算机</w:t>
            </w:r>
          </w:p>
        </w:tc>
        <w:tc>
          <w:tcPr>
            <w:tcW w:w="3720" w:type="dxa"/>
            <w:vMerge w:val="continue"/>
            <w:tcBorders>
              <w:top w:val="nil"/>
              <w:bottom w:val="nil"/>
            </w:tcBorders>
            <w:vAlign w:val="center"/>
          </w:tcPr>
          <w:p w14:paraId="2E1A7232">
            <w:pPr>
              <w:spacing w:line="240" w:lineRule="auto"/>
              <w:jc w:val="center"/>
              <w:rPr>
                <w:rFonts w:hint="eastAsia" w:ascii="宋体" w:hAnsi="宋体" w:eastAsia="宋体" w:cs="宋体"/>
                <w:color w:val="auto"/>
                <w:szCs w:val="24"/>
                <w:highlight w:val="none"/>
              </w:rPr>
            </w:pPr>
          </w:p>
        </w:tc>
      </w:tr>
      <w:tr w14:paraId="1C3C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continue"/>
            <w:tcBorders>
              <w:top w:val="nil"/>
            </w:tcBorders>
            <w:vAlign w:val="center"/>
          </w:tcPr>
          <w:p w14:paraId="1E5F1746">
            <w:pPr>
              <w:spacing w:line="240" w:lineRule="auto"/>
              <w:jc w:val="center"/>
              <w:rPr>
                <w:rFonts w:hint="eastAsia" w:ascii="宋体" w:hAnsi="宋体" w:eastAsia="宋体" w:cs="宋体"/>
                <w:color w:val="auto"/>
                <w:spacing w:val="-6"/>
                <w:szCs w:val="24"/>
                <w:highlight w:val="none"/>
                <w:lang w:eastAsia="en-US"/>
              </w:rPr>
            </w:pPr>
          </w:p>
        </w:tc>
        <w:tc>
          <w:tcPr>
            <w:tcW w:w="1155" w:type="dxa"/>
            <w:vMerge w:val="continue"/>
            <w:tcBorders>
              <w:top w:val="nil"/>
            </w:tcBorders>
            <w:vAlign w:val="center"/>
          </w:tcPr>
          <w:p w14:paraId="62EB5425">
            <w:pPr>
              <w:spacing w:line="240" w:lineRule="auto"/>
              <w:jc w:val="center"/>
              <w:rPr>
                <w:rFonts w:hint="eastAsia" w:ascii="宋体" w:hAnsi="宋体" w:eastAsia="宋体" w:cs="宋体"/>
                <w:color w:val="auto"/>
                <w:spacing w:val="-6"/>
                <w:szCs w:val="24"/>
                <w:highlight w:val="none"/>
                <w:lang w:eastAsia="en-US"/>
              </w:rPr>
            </w:pPr>
          </w:p>
        </w:tc>
        <w:tc>
          <w:tcPr>
            <w:tcW w:w="994" w:type="dxa"/>
            <w:vMerge w:val="continue"/>
            <w:tcBorders>
              <w:top w:val="nil"/>
            </w:tcBorders>
            <w:vAlign w:val="center"/>
          </w:tcPr>
          <w:p w14:paraId="057F1910">
            <w:pPr>
              <w:spacing w:line="240" w:lineRule="auto"/>
              <w:jc w:val="center"/>
              <w:rPr>
                <w:rFonts w:hint="eastAsia" w:ascii="宋体" w:hAnsi="宋体" w:eastAsia="宋体" w:cs="宋体"/>
                <w:color w:val="auto"/>
                <w:spacing w:val="-6"/>
                <w:szCs w:val="24"/>
                <w:highlight w:val="none"/>
                <w:lang w:eastAsia="en-US"/>
              </w:rPr>
            </w:pPr>
          </w:p>
        </w:tc>
        <w:tc>
          <w:tcPr>
            <w:tcW w:w="1523" w:type="dxa"/>
            <w:vAlign w:val="center"/>
          </w:tcPr>
          <w:p w14:paraId="4EB19DB7">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A02010107</w:t>
            </w:r>
          </w:p>
        </w:tc>
        <w:tc>
          <w:tcPr>
            <w:tcW w:w="2161" w:type="dxa"/>
            <w:vAlign w:val="center"/>
          </w:tcPr>
          <w:p w14:paraId="7A725025">
            <w:pPr>
              <w:pStyle w:val="80"/>
              <w:spacing w:line="240" w:lineRule="auto"/>
              <w:ind w:right="207"/>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平板式微型计算机</w:t>
            </w:r>
          </w:p>
        </w:tc>
        <w:tc>
          <w:tcPr>
            <w:tcW w:w="3720" w:type="dxa"/>
            <w:vMerge w:val="continue"/>
            <w:tcBorders>
              <w:top w:val="nil"/>
              <w:bottom w:val="nil"/>
            </w:tcBorders>
            <w:vAlign w:val="center"/>
          </w:tcPr>
          <w:p w14:paraId="46C317D1">
            <w:pPr>
              <w:spacing w:line="240" w:lineRule="auto"/>
              <w:jc w:val="center"/>
              <w:rPr>
                <w:rFonts w:hint="eastAsia" w:ascii="宋体" w:hAnsi="宋体" w:eastAsia="宋体" w:cs="宋体"/>
                <w:color w:val="auto"/>
                <w:szCs w:val="24"/>
                <w:highlight w:val="none"/>
              </w:rPr>
            </w:pPr>
          </w:p>
        </w:tc>
      </w:tr>
      <w:tr w14:paraId="46C7A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restart"/>
            <w:tcBorders>
              <w:bottom w:val="nil"/>
            </w:tcBorders>
            <w:vAlign w:val="center"/>
          </w:tcPr>
          <w:p w14:paraId="76C77187">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w:t>
            </w:r>
          </w:p>
        </w:tc>
        <w:tc>
          <w:tcPr>
            <w:tcW w:w="1155" w:type="dxa"/>
            <w:vMerge w:val="restart"/>
            <w:tcBorders>
              <w:bottom w:val="nil"/>
            </w:tcBorders>
            <w:vAlign w:val="center"/>
          </w:tcPr>
          <w:p w14:paraId="66B78A4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A020106</w:t>
            </w:r>
          </w:p>
        </w:tc>
        <w:tc>
          <w:tcPr>
            <w:tcW w:w="994" w:type="dxa"/>
            <w:vMerge w:val="restart"/>
            <w:tcBorders>
              <w:bottom w:val="nil"/>
            </w:tcBorders>
            <w:vAlign w:val="center"/>
          </w:tcPr>
          <w:p w14:paraId="5804B20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输入输出设备</w:t>
            </w:r>
          </w:p>
        </w:tc>
        <w:tc>
          <w:tcPr>
            <w:tcW w:w="1523" w:type="dxa"/>
            <w:vAlign w:val="center"/>
          </w:tcPr>
          <w:p w14:paraId="0144059E">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A02010601</w:t>
            </w:r>
          </w:p>
        </w:tc>
        <w:tc>
          <w:tcPr>
            <w:tcW w:w="2161" w:type="dxa"/>
            <w:vAlign w:val="center"/>
          </w:tcPr>
          <w:p w14:paraId="53AD700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打印设备</w:t>
            </w:r>
          </w:p>
        </w:tc>
        <w:tc>
          <w:tcPr>
            <w:tcW w:w="3720" w:type="dxa"/>
            <w:vMerge w:val="continue"/>
            <w:tcBorders>
              <w:top w:val="nil"/>
              <w:bottom w:val="nil"/>
            </w:tcBorders>
            <w:vAlign w:val="center"/>
          </w:tcPr>
          <w:p w14:paraId="3A8DDFC5">
            <w:pPr>
              <w:spacing w:line="240" w:lineRule="auto"/>
              <w:jc w:val="center"/>
              <w:rPr>
                <w:rFonts w:hint="eastAsia" w:ascii="宋体" w:hAnsi="宋体" w:eastAsia="宋体" w:cs="宋体"/>
                <w:color w:val="auto"/>
                <w:szCs w:val="24"/>
                <w:highlight w:val="none"/>
              </w:rPr>
            </w:pPr>
          </w:p>
        </w:tc>
      </w:tr>
      <w:tr w14:paraId="2B9D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continue"/>
            <w:tcBorders>
              <w:top w:val="nil"/>
              <w:bottom w:val="nil"/>
            </w:tcBorders>
            <w:vAlign w:val="center"/>
          </w:tcPr>
          <w:p w14:paraId="54579508">
            <w:pPr>
              <w:spacing w:line="240" w:lineRule="auto"/>
              <w:jc w:val="center"/>
              <w:rPr>
                <w:rFonts w:hint="eastAsia" w:ascii="宋体" w:hAnsi="宋体" w:eastAsia="宋体" w:cs="宋体"/>
                <w:color w:val="auto"/>
                <w:spacing w:val="-6"/>
                <w:szCs w:val="24"/>
                <w:highlight w:val="none"/>
                <w:lang w:eastAsia="en-US"/>
              </w:rPr>
            </w:pPr>
          </w:p>
        </w:tc>
        <w:tc>
          <w:tcPr>
            <w:tcW w:w="1155" w:type="dxa"/>
            <w:vMerge w:val="continue"/>
            <w:tcBorders>
              <w:top w:val="nil"/>
              <w:bottom w:val="nil"/>
            </w:tcBorders>
            <w:vAlign w:val="center"/>
          </w:tcPr>
          <w:p w14:paraId="3AABC1FE">
            <w:pPr>
              <w:spacing w:line="240" w:lineRule="auto"/>
              <w:jc w:val="center"/>
              <w:rPr>
                <w:rFonts w:hint="eastAsia" w:ascii="宋体" w:hAnsi="宋体" w:eastAsia="宋体" w:cs="宋体"/>
                <w:color w:val="auto"/>
                <w:spacing w:val="-6"/>
                <w:szCs w:val="24"/>
                <w:highlight w:val="none"/>
                <w:lang w:eastAsia="en-US"/>
              </w:rPr>
            </w:pPr>
          </w:p>
        </w:tc>
        <w:tc>
          <w:tcPr>
            <w:tcW w:w="994" w:type="dxa"/>
            <w:vMerge w:val="continue"/>
            <w:tcBorders>
              <w:top w:val="nil"/>
              <w:bottom w:val="nil"/>
            </w:tcBorders>
            <w:vAlign w:val="center"/>
          </w:tcPr>
          <w:p w14:paraId="7F0C8EA3">
            <w:pPr>
              <w:spacing w:line="240" w:lineRule="auto"/>
              <w:jc w:val="center"/>
              <w:rPr>
                <w:rFonts w:hint="eastAsia" w:ascii="宋体" w:hAnsi="宋体" w:eastAsia="宋体" w:cs="宋体"/>
                <w:color w:val="auto"/>
                <w:spacing w:val="-6"/>
                <w:szCs w:val="24"/>
                <w:highlight w:val="none"/>
                <w:lang w:eastAsia="en-US"/>
              </w:rPr>
            </w:pPr>
          </w:p>
        </w:tc>
        <w:tc>
          <w:tcPr>
            <w:tcW w:w="1523" w:type="dxa"/>
            <w:vAlign w:val="center"/>
          </w:tcPr>
          <w:p w14:paraId="5B8BF567">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A02010604</w:t>
            </w:r>
          </w:p>
        </w:tc>
        <w:tc>
          <w:tcPr>
            <w:tcW w:w="2161" w:type="dxa"/>
            <w:vAlign w:val="center"/>
          </w:tcPr>
          <w:p w14:paraId="44EFE34C">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显示设备</w:t>
            </w:r>
          </w:p>
        </w:tc>
        <w:tc>
          <w:tcPr>
            <w:tcW w:w="3720" w:type="dxa"/>
            <w:vMerge w:val="continue"/>
            <w:tcBorders>
              <w:top w:val="nil"/>
              <w:bottom w:val="nil"/>
            </w:tcBorders>
            <w:vAlign w:val="center"/>
          </w:tcPr>
          <w:p w14:paraId="7E0E5ECB">
            <w:pPr>
              <w:spacing w:line="240" w:lineRule="auto"/>
              <w:jc w:val="center"/>
              <w:rPr>
                <w:rFonts w:hint="eastAsia" w:ascii="宋体" w:hAnsi="宋体" w:eastAsia="宋体" w:cs="宋体"/>
                <w:color w:val="auto"/>
                <w:szCs w:val="24"/>
                <w:highlight w:val="none"/>
              </w:rPr>
            </w:pPr>
          </w:p>
        </w:tc>
      </w:tr>
      <w:tr w14:paraId="5F7A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Merge w:val="continue"/>
            <w:tcBorders>
              <w:top w:val="nil"/>
            </w:tcBorders>
            <w:vAlign w:val="center"/>
          </w:tcPr>
          <w:p w14:paraId="0AF5016C">
            <w:pPr>
              <w:spacing w:line="240" w:lineRule="auto"/>
              <w:jc w:val="center"/>
              <w:rPr>
                <w:rFonts w:hint="eastAsia" w:ascii="宋体" w:hAnsi="宋体" w:eastAsia="宋体" w:cs="宋体"/>
                <w:color w:val="auto"/>
                <w:spacing w:val="-6"/>
                <w:szCs w:val="24"/>
                <w:highlight w:val="none"/>
                <w:lang w:eastAsia="en-US"/>
              </w:rPr>
            </w:pPr>
          </w:p>
        </w:tc>
        <w:tc>
          <w:tcPr>
            <w:tcW w:w="1155" w:type="dxa"/>
            <w:vMerge w:val="continue"/>
            <w:tcBorders>
              <w:top w:val="nil"/>
            </w:tcBorders>
            <w:vAlign w:val="center"/>
          </w:tcPr>
          <w:p w14:paraId="5B2C808A">
            <w:pPr>
              <w:spacing w:line="240" w:lineRule="auto"/>
              <w:jc w:val="center"/>
              <w:rPr>
                <w:rFonts w:hint="eastAsia" w:ascii="宋体" w:hAnsi="宋体" w:eastAsia="宋体" w:cs="宋体"/>
                <w:color w:val="auto"/>
                <w:spacing w:val="-6"/>
                <w:szCs w:val="24"/>
                <w:highlight w:val="none"/>
                <w:lang w:eastAsia="en-US"/>
              </w:rPr>
            </w:pPr>
          </w:p>
        </w:tc>
        <w:tc>
          <w:tcPr>
            <w:tcW w:w="994" w:type="dxa"/>
            <w:vMerge w:val="continue"/>
            <w:tcBorders>
              <w:top w:val="nil"/>
            </w:tcBorders>
            <w:vAlign w:val="center"/>
          </w:tcPr>
          <w:p w14:paraId="505CF8A0">
            <w:pPr>
              <w:spacing w:line="240" w:lineRule="auto"/>
              <w:jc w:val="center"/>
              <w:rPr>
                <w:rFonts w:hint="eastAsia" w:ascii="宋体" w:hAnsi="宋体" w:eastAsia="宋体" w:cs="宋体"/>
                <w:color w:val="auto"/>
                <w:spacing w:val="-6"/>
                <w:szCs w:val="24"/>
                <w:highlight w:val="none"/>
                <w:lang w:eastAsia="en-US"/>
              </w:rPr>
            </w:pPr>
          </w:p>
        </w:tc>
        <w:tc>
          <w:tcPr>
            <w:tcW w:w="1523" w:type="dxa"/>
            <w:vAlign w:val="center"/>
          </w:tcPr>
          <w:p w14:paraId="4D2A83B9">
            <w:pPr>
              <w:pStyle w:val="80"/>
              <w:spacing w:line="240"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A02010609</w:t>
            </w:r>
          </w:p>
        </w:tc>
        <w:tc>
          <w:tcPr>
            <w:tcW w:w="2161" w:type="dxa"/>
            <w:vAlign w:val="center"/>
          </w:tcPr>
          <w:p w14:paraId="24A5144D">
            <w:pPr>
              <w:pStyle w:val="80"/>
              <w:spacing w:line="240" w:lineRule="auto"/>
              <w:ind w:right="207"/>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图形图像输入设备</w:t>
            </w:r>
          </w:p>
        </w:tc>
        <w:tc>
          <w:tcPr>
            <w:tcW w:w="3720" w:type="dxa"/>
            <w:vMerge w:val="continue"/>
            <w:tcBorders>
              <w:top w:val="nil"/>
              <w:bottom w:val="nil"/>
            </w:tcBorders>
            <w:vAlign w:val="center"/>
          </w:tcPr>
          <w:p w14:paraId="366C2C9B">
            <w:pPr>
              <w:spacing w:line="240" w:lineRule="auto"/>
              <w:jc w:val="center"/>
              <w:rPr>
                <w:rFonts w:hint="eastAsia" w:ascii="宋体" w:hAnsi="宋体" w:eastAsia="宋体" w:cs="宋体"/>
                <w:color w:val="auto"/>
                <w:szCs w:val="24"/>
                <w:highlight w:val="none"/>
              </w:rPr>
            </w:pPr>
          </w:p>
        </w:tc>
      </w:tr>
      <w:tr w14:paraId="0457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6F4B930C">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3</w:t>
            </w:r>
          </w:p>
        </w:tc>
        <w:tc>
          <w:tcPr>
            <w:tcW w:w="1155" w:type="dxa"/>
            <w:vAlign w:val="center"/>
          </w:tcPr>
          <w:p w14:paraId="4B8F0CD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A020202</w:t>
            </w:r>
          </w:p>
        </w:tc>
        <w:tc>
          <w:tcPr>
            <w:tcW w:w="994" w:type="dxa"/>
            <w:vAlign w:val="center"/>
          </w:tcPr>
          <w:p w14:paraId="1A18D95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投影仪</w:t>
            </w:r>
          </w:p>
        </w:tc>
        <w:tc>
          <w:tcPr>
            <w:tcW w:w="1523" w:type="dxa"/>
            <w:vAlign w:val="center"/>
          </w:tcPr>
          <w:p w14:paraId="2D361AB2">
            <w:pPr>
              <w:pStyle w:val="80"/>
              <w:spacing w:line="240" w:lineRule="auto"/>
              <w:ind w:right="163"/>
              <w:jc w:val="center"/>
              <w:rPr>
                <w:rFonts w:hint="eastAsia" w:ascii="宋体" w:hAnsi="宋体" w:eastAsia="宋体" w:cs="宋体"/>
                <w:color w:val="auto"/>
                <w:spacing w:val="-6"/>
                <w:highlight w:val="none"/>
              </w:rPr>
            </w:pPr>
          </w:p>
        </w:tc>
        <w:tc>
          <w:tcPr>
            <w:tcW w:w="2161" w:type="dxa"/>
            <w:vAlign w:val="center"/>
          </w:tcPr>
          <w:p w14:paraId="3FF5DC1D">
            <w:pPr>
              <w:pStyle w:val="80"/>
              <w:spacing w:line="240" w:lineRule="auto"/>
              <w:ind w:right="163"/>
              <w:jc w:val="center"/>
              <w:rPr>
                <w:rFonts w:hint="eastAsia" w:ascii="宋体" w:hAnsi="宋体" w:eastAsia="宋体" w:cs="宋体"/>
                <w:color w:val="auto"/>
                <w:spacing w:val="-6"/>
                <w:highlight w:val="none"/>
              </w:rPr>
            </w:pPr>
          </w:p>
        </w:tc>
        <w:tc>
          <w:tcPr>
            <w:tcW w:w="3720" w:type="dxa"/>
            <w:vMerge w:val="continue"/>
            <w:tcBorders>
              <w:top w:val="nil"/>
              <w:bottom w:val="nil"/>
            </w:tcBorders>
            <w:vAlign w:val="center"/>
          </w:tcPr>
          <w:p w14:paraId="7596A513">
            <w:pPr>
              <w:spacing w:line="240" w:lineRule="auto"/>
              <w:jc w:val="center"/>
              <w:rPr>
                <w:rFonts w:hint="eastAsia" w:ascii="宋体" w:hAnsi="宋体" w:eastAsia="宋体" w:cs="宋体"/>
                <w:color w:val="auto"/>
                <w:szCs w:val="24"/>
                <w:highlight w:val="none"/>
              </w:rPr>
            </w:pPr>
          </w:p>
        </w:tc>
      </w:tr>
      <w:tr w14:paraId="1A26D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4F16DF6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4</w:t>
            </w:r>
          </w:p>
        </w:tc>
        <w:tc>
          <w:tcPr>
            <w:tcW w:w="1155" w:type="dxa"/>
            <w:vAlign w:val="center"/>
          </w:tcPr>
          <w:p w14:paraId="3FBF1D08">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A020204</w:t>
            </w:r>
          </w:p>
        </w:tc>
        <w:tc>
          <w:tcPr>
            <w:tcW w:w="994" w:type="dxa"/>
            <w:vAlign w:val="center"/>
          </w:tcPr>
          <w:p w14:paraId="7900496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多功能一体机</w:t>
            </w:r>
          </w:p>
        </w:tc>
        <w:tc>
          <w:tcPr>
            <w:tcW w:w="1523" w:type="dxa"/>
            <w:vAlign w:val="center"/>
          </w:tcPr>
          <w:p w14:paraId="70F34B11">
            <w:pPr>
              <w:pStyle w:val="80"/>
              <w:spacing w:line="240" w:lineRule="auto"/>
              <w:ind w:right="163"/>
              <w:jc w:val="center"/>
              <w:rPr>
                <w:rFonts w:hint="eastAsia" w:ascii="宋体" w:hAnsi="宋体" w:eastAsia="宋体" w:cs="宋体"/>
                <w:color w:val="auto"/>
                <w:spacing w:val="-6"/>
                <w:highlight w:val="none"/>
              </w:rPr>
            </w:pPr>
          </w:p>
        </w:tc>
        <w:tc>
          <w:tcPr>
            <w:tcW w:w="2161" w:type="dxa"/>
            <w:vAlign w:val="center"/>
          </w:tcPr>
          <w:p w14:paraId="0FDB2336">
            <w:pPr>
              <w:pStyle w:val="80"/>
              <w:spacing w:line="240" w:lineRule="auto"/>
              <w:ind w:right="163"/>
              <w:jc w:val="center"/>
              <w:rPr>
                <w:rFonts w:hint="eastAsia" w:ascii="宋体" w:hAnsi="宋体" w:eastAsia="宋体" w:cs="宋体"/>
                <w:color w:val="auto"/>
                <w:spacing w:val="-6"/>
                <w:highlight w:val="none"/>
              </w:rPr>
            </w:pPr>
          </w:p>
        </w:tc>
        <w:tc>
          <w:tcPr>
            <w:tcW w:w="3720" w:type="dxa"/>
            <w:vMerge w:val="continue"/>
            <w:tcBorders>
              <w:top w:val="nil"/>
            </w:tcBorders>
            <w:vAlign w:val="center"/>
          </w:tcPr>
          <w:p w14:paraId="380F8690">
            <w:pPr>
              <w:spacing w:line="240" w:lineRule="auto"/>
              <w:jc w:val="center"/>
              <w:rPr>
                <w:rFonts w:hint="eastAsia" w:ascii="宋体" w:hAnsi="宋体" w:eastAsia="宋体" w:cs="宋体"/>
                <w:color w:val="auto"/>
                <w:szCs w:val="24"/>
                <w:highlight w:val="none"/>
              </w:rPr>
            </w:pPr>
          </w:p>
        </w:tc>
      </w:tr>
      <w:tr w14:paraId="570E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521E80A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5</w:t>
            </w:r>
          </w:p>
        </w:tc>
        <w:tc>
          <w:tcPr>
            <w:tcW w:w="1155" w:type="dxa"/>
            <w:vAlign w:val="center"/>
          </w:tcPr>
          <w:p w14:paraId="340962C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A020519</w:t>
            </w:r>
          </w:p>
        </w:tc>
        <w:tc>
          <w:tcPr>
            <w:tcW w:w="994" w:type="dxa"/>
            <w:vAlign w:val="center"/>
          </w:tcPr>
          <w:p w14:paraId="0B65CF2E">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泵</w:t>
            </w:r>
          </w:p>
        </w:tc>
        <w:tc>
          <w:tcPr>
            <w:tcW w:w="1523" w:type="dxa"/>
            <w:vAlign w:val="center"/>
          </w:tcPr>
          <w:p w14:paraId="58087BC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A02051901</w:t>
            </w:r>
          </w:p>
        </w:tc>
        <w:tc>
          <w:tcPr>
            <w:tcW w:w="2161" w:type="dxa"/>
            <w:vAlign w:val="center"/>
          </w:tcPr>
          <w:p w14:paraId="287571D1">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离心泵</w:t>
            </w:r>
          </w:p>
        </w:tc>
        <w:tc>
          <w:tcPr>
            <w:tcW w:w="3720" w:type="dxa"/>
            <w:vAlign w:val="center"/>
          </w:tcPr>
          <w:p w14:paraId="09C4236E">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2A77D171">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电能（北京）认证中心有</w:t>
            </w:r>
            <w:r>
              <w:rPr>
                <w:rFonts w:hint="eastAsia" w:ascii="宋体" w:hAnsi="宋体" w:eastAsia="宋体" w:cs="宋体"/>
                <w:color w:val="auto"/>
                <w:spacing w:val="-7"/>
                <w:highlight w:val="none"/>
                <w:lang w:eastAsia="zh-CN"/>
              </w:rPr>
              <w:t>限公司</w:t>
            </w:r>
          </w:p>
          <w:p w14:paraId="78DC4CEC">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方圆标志认证集团有限公</w:t>
            </w:r>
            <w:r>
              <w:rPr>
                <w:rFonts w:hint="eastAsia" w:ascii="宋体" w:hAnsi="宋体" w:eastAsia="宋体" w:cs="宋体"/>
                <w:color w:val="auto"/>
                <w:highlight w:val="none"/>
                <w:lang w:eastAsia="zh-CN"/>
              </w:rPr>
              <w:t>司</w:t>
            </w:r>
          </w:p>
        </w:tc>
      </w:tr>
      <w:tr w14:paraId="10089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227ADA9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6</w:t>
            </w:r>
          </w:p>
        </w:tc>
        <w:tc>
          <w:tcPr>
            <w:tcW w:w="1155" w:type="dxa"/>
            <w:vAlign w:val="center"/>
          </w:tcPr>
          <w:p w14:paraId="10234AD8">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A020523</w:t>
            </w:r>
          </w:p>
        </w:tc>
        <w:tc>
          <w:tcPr>
            <w:tcW w:w="994" w:type="dxa"/>
            <w:vAlign w:val="center"/>
          </w:tcPr>
          <w:p w14:paraId="7CEFFC5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制冷空调设备</w:t>
            </w:r>
          </w:p>
        </w:tc>
        <w:tc>
          <w:tcPr>
            <w:tcW w:w="1523" w:type="dxa"/>
            <w:vAlign w:val="center"/>
          </w:tcPr>
          <w:p w14:paraId="0FE1D916">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A02052301</w:t>
            </w:r>
          </w:p>
        </w:tc>
        <w:tc>
          <w:tcPr>
            <w:tcW w:w="2161" w:type="dxa"/>
            <w:vAlign w:val="center"/>
          </w:tcPr>
          <w:p w14:paraId="38A783F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制冷压缩机</w:t>
            </w:r>
          </w:p>
        </w:tc>
        <w:tc>
          <w:tcPr>
            <w:tcW w:w="3720" w:type="dxa"/>
            <w:vMerge w:val="restart"/>
            <w:vAlign w:val="center"/>
          </w:tcPr>
          <w:p w14:paraId="4F2A439A">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r>
              <w:rPr>
                <w:rFonts w:hint="eastAsia" w:ascii="宋体" w:hAnsi="宋体" w:eastAsia="宋体" w:cs="宋体"/>
                <w:color w:val="auto"/>
                <w:spacing w:val="-2"/>
                <w:highlight w:val="none"/>
                <w:lang w:eastAsia="zh-CN"/>
              </w:rPr>
              <w:t>威凯认证检测有限公司</w:t>
            </w:r>
          </w:p>
          <w:p w14:paraId="32EE65E4">
            <w:pPr>
              <w:pStyle w:val="80"/>
              <w:spacing w:line="240" w:lineRule="auto"/>
              <w:ind w:right="141"/>
              <w:jc w:val="center"/>
              <w:rPr>
                <w:rFonts w:hint="eastAsia" w:ascii="宋体" w:hAnsi="宋体" w:eastAsia="宋体" w:cs="宋体"/>
                <w:color w:val="auto"/>
                <w:spacing w:val="-7"/>
                <w:highlight w:val="none"/>
                <w:lang w:eastAsia="zh-CN"/>
              </w:rPr>
            </w:pPr>
            <w:r>
              <w:rPr>
                <w:rFonts w:hint="eastAsia" w:ascii="宋体" w:hAnsi="宋体" w:eastAsia="宋体" w:cs="宋体"/>
                <w:color w:val="auto"/>
                <w:spacing w:val="-2"/>
                <w:highlight w:val="none"/>
                <w:lang w:eastAsia="zh-CN"/>
              </w:rPr>
              <w:t>合肥通用机械产品认证有</w:t>
            </w:r>
            <w:r>
              <w:rPr>
                <w:rFonts w:hint="eastAsia" w:ascii="宋体" w:hAnsi="宋体" w:eastAsia="宋体" w:cs="宋体"/>
                <w:color w:val="auto"/>
                <w:spacing w:val="-7"/>
                <w:highlight w:val="none"/>
                <w:lang w:eastAsia="zh-CN"/>
              </w:rPr>
              <w:t>限公司</w:t>
            </w:r>
          </w:p>
          <w:p w14:paraId="798333F7">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北京中冷通质量认证中心</w:t>
            </w:r>
            <w:r>
              <w:rPr>
                <w:rFonts w:hint="eastAsia" w:ascii="宋体" w:hAnsi="宋体" w:eastAsia="宋体" w:cs="宋体"/>
                <w:color w:val="auto"/>
                <w:spacing w:val="-3"/>
                <w:highlight w:val="none"/>
                <w:lang w:eastAsia="zh-CN"/>
              </w:rPr>
              <w:t>有限公司</w:t>
            </w:r>
          </w:p>
        </w:tc>
      </w:tr>
      <w:tr w14:paraId="3910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72A9A7A4">
            <w:pPr>
              <w:pStyle w:val="80"/>
              <w:spacing w:line="240" w:lineRule="auto"/>
              <w:ind w:right="163"/>
              <w:jc w:val="center"/>
              <w:rPr>
                <w:rFonts w:hint="eastAsia" w:ascii="宋体" w:hAnsi="宋体" w:eastAsia="宋体" w:cs="宋体"/>
                <w:color w:val="auto"/>
                <w:spacing w:val="-6"/>
                <w:highlight w:val="none"/>
                <w:lang w:eastAsia="zh-CN"/>
              </w:rPr>
            </w:pPr>
          </w:p>
        </w:tc>
        <w:tc>
          <w:tcPr>
            <w:tcW w:w="1155" w:type="dxa"/>
            <w:vAlign w:val="center"/>
          </w:tcPr>
          <w:p w14:paraId="3CD11F4B">
            <w:pPr>
              <w:pStyle w:val="80"/>
              <w:spacing w:line="240" w:lineRule="auto"/>
              <w:ind w:right="163"/>
              <w:jc w:val="center"/>
              <w:rPr>
                <w:rFonts w:hint="eastAsia" w:ascii="宋体" w:hAnsi="宋体" w:eastAsia="宋体" w:cs="宋体"/>
                <w:color w:val="auto"/>
                <w:spacing w:val="-6"/>
                <w:highlight w:val="none"/>
                <w:lang w:eastAsia="zh-CN"/>
              </w:rPr>
            </w:pPr>
          </w:p>
        </w:tc>
        <w:tc>
          <w:tcPr>
            <w:tcW w:w="994" w:type="dxa"/>
            <w:vAlign w:val="center"/>
          </w:tcPr>
          <w:p w14:paraId="31DC6322">
            <w:pPr>
              <w:pStyle w:val="80"/>
              <w:spacing w:line="240" w:lineRule="auto"/>
              <w:ind w:right="163"/>
              <w:jc w:val="center"/>
              <w:rPr>
                <w:rFonts w:hint="eastAsia" w:ascii="宋体" w:hAnsi="宋体" w:eastAsia="宋体" w:cs="宋体"/>
                <w:color w:val="auto"/>
                <w:spacing w:val="-6"/>
                <w:highlight w:val="none"/>
                <w:lang w:eastAsia="zh-CN"/>
              </w:rPr>
            </w:pPr>
          </w:p>
        </w:tc>
        <w:tc>
          <w:tcPr>
            <w:tcW w:w="1523" w:type="dxa"/>
            <w:vAlign w:val="center"/>
          </w:tcPr>
          <w:p w14:paraId="2849A69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A02052305</w:t>
            </w:r>
          </w:p>
        </w:tc>
        <w:tc>
          <w:tcPr>
            <w:tcW w:w="2161" w:type="dxa"/>
            <w:vAlign w:val="center"/>
          </w:tcPr>
          <w:p w14:paraId="0A148532">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空调机组</w:t>
            </w:r>
          </w:p>
        </w:tc>
        <w:tc>
          <w:tcPr>
            <w:tcW w:w="3720" w:type="dxa"/>
            <w:vMerge w:val="continue"/>
            <w:vAlign w:val="center"/>
          </w:tcPr>
          <w:p w14:paraId="550E0372">
            <w:pPr>
              <w:pStyle w:val="80"/>
              <w:spacing w:line="240" w:lineRule="auto"/>
              <w:jc w:val="center"/>
              <w:rPr>
                <w:rFonts w:hint="eastAsia" w:ascii="宋体" w:hAnsi="宋体" w:eastAsia="宋体" w:cs="宋体"/>
                <w:color w:val="auto"/>
                <w:spacing w:val="-5"/>
                <w:highlight w:val="none"/>
              </w:rPr>
            </w:pPr>
          </w:p>
        </w:tc>
      </w:tr>
      <w:tr w14:paraId="76274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157D064E">
            <w:pPr>
              <w:pStyle w:val="80"/>
              <w:spacing w:line="240" w:lineRule="auto"/>
              <w:ind w:right="163"/>
              <w:jc w:val="center"/>
              <w:rPr>
                <w:rFonts w:hint="eastAsia" w:ascii="宋体" w:hAnsi="宋体" w:eastAsia="宋体" w:cs="宋体"/>
                <w:color w:val="auto"/>
                <w:spacing w:val="-6"/>
                <w:highlight w:val="none"/>
              </w:rPr>
            </w:pPr>
          </w:p>
        </w:tc>
        <w:tc>
          <w:tcPr>
            <w:tcW w:w="1155" w:type="dxa"/>
            <w:vAlign w:val="center"/>
          </w:tcPr>
          <w:p w14:paraId="3F808FB8">
            <w:pPr>
              <w:pStyle w:val="80"/>
              <w:spacing w:line="240" w:lineRule="auto"/>
              <w:ind w:right="163"/>
              <w:jc w:val="center"/>
              <w:rPr>
                <w:rFonts w:hint="eastAsia" w:ascii="宋体" w:hAnsi="宋体" w:eastAsia="宋体" w:cs="宋体"/>
                <w:color w:val="auto"/>
                <w:spacing w:val="-6"/>
                <w:highlight w:val="none"/>
              </w:rPr>
            </w:pPr>
          </w:p>
        </w:tc>
        <w:tc>
          <w:tcPr>
            <w:tcW w:w="994" w:type="dxa"/>
            <w:vAlign w:val="center"/>
          </w:tcPr>
          <w:p w14:paraId="1AF6BC2F">
            <w:pPr>
              <w:pStyle w:val="80"/>
              <w:spacing w:line="240" w:lineRule="auto"/>
              <w:ind w:right="163"/>
              <w:jc w:val="center"/>
              <w:rPr>
                <w:rFonts w:hint="eastAsia" w:ascii="宋体" w:hAnsi="宋体" w:eastAsia="宋体" w:cs="宋体"/>
                <w:color w:val="auto"/>
                <w:spacing w:val="-6"/>
                <w:highlight w:val="none"/>
              </w:rPr>
            </w:pPr>
          </w:p>
        </w:tc>
        <w:tc>
          <w:tcPr>
            <w:tcW w:w="1523" w:type="dxa"/>
            <w:vAlign w:val="center"/>
          </w:tcPr>
          <w:p w14:paraId="4AB9B46D">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A02052309</w:t>
            </w:r>
          </w:p>
        </w:tc>
        <w:tc>
          <w:tcPr>
            <w:tcW w:w="2161" w:type="dxa"/>
            <w:vAlign w:val="center"/>
          </w:tcPr>
          <w:p w14:paraId="457713E3">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专用制冷空调设备</w:t>
            </w:r>
          </w:p>
        </w:tc>
        <w:tc>
          <w:tcPr>
            <w:tcW w:w="3720" w:type="dxa"/>
            <w:vMerge w:val="continue"/>
            <w:vAlign w:val="center"/>
          </w:tcPr>
          <w:p w14:paraId="5BB4C8A5">
            <w:pPr>
              <w:pStyle w:val="80"/>
              <w:spacing w:line="240" w:lineRule="auto"/>
              <w:jc w:val="center"/>
              <w:rPr>
                <w:rFonts w:hint="eastAsia" w:ascii="宋体" w:hAnsi="宋体" w:eastAsia="宋体" w:cs="宋体"/>
                <w:color w:val="auto"/>
                <w:spacing w:val="-5"/>
                <w:highlight w:val="none"/>
              </w:rPr>
            </w:pPr>
          </w:p>
        </w:tc>
      </w:tr>
      <w:tr w14:paraId="1D71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7423E705">
            <w:pPr>
              <w:pStyle w:val="80"/>
              <w:spacing w:line="240" w:lineRule="auto"/>
              <w:ind w:right="163"/>
              <w:jc w:val="center"/>
              <w:rPr>
                <w:rFonts w:hint="eastAsia" w:ascii="宋体" w:hAnsi="宋体" w:eastAsia="宋体" w:cs="宋体"/>
                <w:color w:val="auto"/>
                <w:spacing w:val="-6"/>
                <w:highlight w:val="none"/>
              </w:rPr>
            </w:pPr>
          </w:p>
        </w:tc>
        <w:tc>
          <w:tcPr>
            <w:tcW w:w="1155" w:type="dxa"/>
            <w:vAlign w:val="center"/>
          </w:tcPr>
          <w:p w14:paraId="0B130262">
            <w:pPr>
              <w:pStyle w:val="80"/>
              <w:spacing w:line="240" w:lineRule="auto"/>
              <w:ind w:right="163"/>
              <w:jc w:val="center"/>
              <w:rPr>
                <w:rFonts w:hint="eastAsia" w:ascii="宋体" w:hAnsi="宋体" w:eastAsia="宋体" w:cs="宋体"/>
                <w:color w:val="auto"/>
                <w:spacing w:val="-6"/>
                <w:highlight w:val="none"/>
              </w:rPr>
            </w:pPr>
          </w:p>
        </w:tc>
        <w:tc>
          <w:tcPr>
            <w:tcW w:w="994" w:type="dxa"/>
            <w:vAlign w:val="center"/>
          </w:tcPr>
          <w:p w14:paraId="73ACFB1A">
            <w:pPr>
              <w:pStyle w:val="80"/>
              <w:spacing w:line="240" w:lineRule="auto"/>
              <w:ind w:right="163"/>
              <w:jc w:val="center"/>
              <w:rPr>
                <w:rFonts w:hint="eastAsia" w:ascii="宋体" w:hAnsi="宋体" w:eastAsia="宋体" w:cs="宋体"/>
                <w:color w:val="auto"/>
                <w:spacing w:val="-6"/>
                <w:highlight w:val="none"/>
              </w:rPr>
            </w:pPr>
          </w:p>
        </w:tc>
        <w:tc>
          <w:tcPr>
            <w:tcW w:w="1523" w:type="dxa"/>
            <w:vAlign w:val="center"/>
          </w:tcPr>
          <w:p w14:paraId="00A237D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A02052399</w:t>
            </w:r>
          </w:p>
        </w:tc>
        <w:tc>
          <w:tcPr>
            <w:tcW w:w="2161" w:type="dxa"/>
            <w:vAlign w:val="center"/>
          </w:tcPr>
          <w:p w14:paraId="3D6344B8">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其他制冷空调设备</w:t>
            </w:r>
          </w:p>
        </w:tc>
        <w:tc>
          <w:tcPr>
            <w:tcW w:w="3720" w:type="dxa"/>
            <w:vMerge w:val="continue"/>
            <w:vAlign w:val="center"/>
          </w:tcPr>
          <w:p w14:paraId="5523A74D">
            <w:pPr>
              <w:pStyle w:val="80"/>
              <w:spacing w:line="240" w:lineRule="auto"/>
              <w:jc w:val="center"/>
              <w:rPr>
                <w:rFonts w:hint="eastAsia" w:ascii="宋体" w:hAnsi="宋体" w:eastAsia="宋体" w:cs="宋体"/>
                <w:color w:val="auto"/>
                <w:spacing w:val="-5"/>
                <w:highlight w:val="none"/>
              </w:rPr>
            </w:pPr>
          </w:p>
        </w:tc>
      </w:tr>
      <w:tr w14:paraId="1740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Align w:val="center"/>
          </w:tcPr>
          <w:p w14:paraId="53EE1B92">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7</w:t>
            </w:r>
          </w:p>
        </w:tc>
        <w:tc>
          <w:tcPr>
            <w:tcW w:w="1155" w:type="dxa"/>
            <w:vAlign w:val="center"/>
          </w:tcPr>
          <w:p w14:paraId="1E16438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A020601</w:t>
            </w:r>
          </w:p>
        </w:tc>
        <w:tc>
          <w:tcPr>
            <w:tcW w:w="994" w:type="dxa"/>
            <w:vAlign w:val="center"/>
          </w:tcPr>
          <w:p w14:paraId="72AA1BF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电机</w:t>
            </w:r>
          </w:p>
        </w:tc>
        <w:tc>
          <w:tcPr>
            <w:tcW w:w="1523" w:type="dxa"/>
            <w:vAlign w:val="center"/>
          </w:tcPr>
          <w:p w14:paraId="6436AE2B">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523DBB97">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Align w:val="center"/>
          </w:tcPr>
          <w:p w14:paraId="22EC8873">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242A289B">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威凯认证检测有限公司</w:t>
            </w:r>
          </w:p>
          <w:p w14:paraId="390D8C6A">
            <w:pPr>
              <w:pStyle w:val="80"/>
              <w:spacing w:line="240" w:lineRule="auto"/>
              <w:ind w:right="141"/>
              <w:jc w:val="center"/>
              <w:rPr>
                <w:rFonts w:hint="eastAsia" w:ascii="宋体" w:hAnsi="宋体" w:eastAsia="宋体" w:cs="宋体"/>
                <w:color w:val="auto"/>
                <w:spacing w:val="-7"/>
                <w:highlight w:val="none"/>
                <w:lang w:eastAsia="zh-CN"/>
              </w:rPr>
            </w:pPr>
            <w:r>
              <w:rPr>
                <w:rFonts w:hint="eastAsia" w:ascii="宋体" w:hAnsi="宋体" w:eastAsia="宋体" w:cs="宋体"/>
                <w:color w:val="auto"/>
                <w:spacing w:val="-4"/>
                <w:highlight w:val="none"/>
                <w:lang w:eastAsia="zh-CN"/>
              </w:rPr>
              <w:t>电能（北京）认证中心有</w:t>
            </w:r>
            <w:r>
              <w:rPr>
                <w:rFonts w:hint="eastAsia" w:ascii="宋体" w:hAnsi="宋体" w:eastAsia="宋体" w:cs="宋体"/>
                <w:color w:val="auto"/>
                <w:spacing w:val="-7"/>
                <w:highlight w:val="none"/>
                <w:lang w:eastAsia="zh-CN"/>
              </w:rPr>
              <w:t>限公司</w:t>
            </w:r>
          </w:p>
          <w:p w14:paraId="59ED6CFA">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中国船级社质量认证公司</w:t>
            </w:r>
          </w:p>
        </w:tc>
      </w:tr>
      <w:tr w14:paraId="5F38F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Align w:val="center"/>
          </w:tcPr>
          <w:p w14:paraId="33DFCF8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8</w:t>
            </w:r>
          </w:p>
        </w:tc>
        <w:tc>
          <w:tcPr>
            <w:tcW w:w="1155" w:type="dxa"/>
            <w:vAlign w:val="center"/>
          </w:tcPr>
          <w:p w14:paraId="6AE587E7">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A020602</w:t>
            </w:r>
          </w:p>
        </w:tc>
        <w:tc>
          <w:tcPr>
            <w:tcW w:w="994" w:type="dxa"/>
            <w:vAlign w:val="center"/>
          </w:tcPr>
          <w:p w14:paraId="71C30FF9">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变压器</w:t>
            </w:r>
          </w:p>
        </w:tc>
        <w:tc>
          <w:tcPr>
            <w:tcW w:w="1523" w:type="dxa"/>
            <w:vAlign w:val="center"/>
          </w:tcPr>
          <w:p w14:paraId="1FAA8EC3">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0DF3177C">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Align w:val="center"/>
          </w:tcPr>
          <w:p w14:paraId="67862023">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667D54B5">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电能（北京）认证中心有</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7"/>
                <w:highlight w:val="none"/>
                <w:lang w:eastAsia="zh-CN"/>
              </w:rPr>
              <w:t>限公司</w:t>
            </w:r>
          </w:p>
          <w:p w14:paraId="3377896E">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方圆标志认证集团有限公</w:t>
            </w:r>
            <w:r>
              <w:rPr>
                <w:rFonts w:hint="eastAsia" w:ascii="宋体" w:hAnsi="宋体" w:eastAsia="宋体" w:cs="宋体"/>
                <w:color w:val="auto"/>
                <w:highlight w:val="none"/>
                <w:lang w:eastAsia="zh-CN"/>
              </w:rPr>
              <w:t>司</w:t>
            </w:r>
          </w:p>
        </w:tc>
      </w:tr>
      <w:tr w14:paraId="30E0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Align w:val="center"/>
          </w:tcPr>
          <w:p w14:paraId="5B85B6A6">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9</w:t>
            </w:r>
          </w:p>
        </w:tc>
        <w:tc>
          <w:tcPr>
            <w:tcW w:w="1155" w:type="dxa"/>
            <w:vAlign w:val="center"/>
          </w:tcPr>
          <w:p w14:paraId="36F5DD81">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A020609</w:t>
            </w:r>
          </w:p>
        </w:tc>
        <w:tc>
          <w:tcPr>
            <w:tcW w:w="994" w:type="dxa"/>
            <w:vAlign w:val="center"/>
          </w:tcPr>
          <w:p w14:paraId="7681EE2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镇流器</w:t>
            </w:r>
          </w:p>
        </w:tc>
        <w:tc>
          <w:tcPr>
            <w:tcW w:w="1523" w:type="dxa"/>
            <w:vAlign w:val="center"/>
          </w:tcPr>
          <w:p w14:paraId="131C7131">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510AE126">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Align w:val="center"/>
          </w:tcPr>
          <w:p w14:paraId="4E81DE4B">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0C9F835B">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深圳市计量质量检测研究</w:t>
            </w:r>
            <w:r>
              <w:rPr>
                <w:rFonts w:hint="eastAsia" w:ascii="宋体" w:hAnsi="宋体" w:eastAsia="宋体" w:cs="宋体"/>
                <w:color w:val="auto"/>
                <w:highlight w:val="none"/>
                <w:lang w:eastAsia="zh-CN"/>
              </w:rPr>
              <w:t>院</w:t>
            </w:r>
          </w:p>
          <w:p w14:paraId="6F5935A3">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中标合信（北京）认证有</w:t>
            </w:r>
            <w:r>
              <w:rPr>
                <w:rFonts w:hint="eastAsia" w:ascii="宋体" w:hAnsi="宋体" w:eastAsia="宋体" w:cs="宋体"/>
                <w:color w:val="auto"/>
                <w:spacing w:val="-7"/>
                <w:highlight w:val="none"/>
                <w:lang w:eastAsia="zh-CN"/>
              </w:rPr>
              <w:t>限公司</w:t>
            </w:r>
          </w:p>
        </w:tc>
      </w:tr>
      <w:tr w14:paraId="680F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Merge w:val="restart"/>
            <w:vAlign w:val="center"/>
          </w:tcPr>
          <w:p w14:paraId="523F087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10</w:t>
            </w:r>
          </w:p>
        </w:tc>
        <w:tc>
          <w:tcPr>
            <w:tcW w:w="1155" w:type="dxa"/>
            <w:vMerge w:val="restart"/>
            <w:vAlign w:val="center"/>
          </w:tcPr>
          <w:p w14:paraId="3F9FA7F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A020618</w:t>
            </w:r>
          </w:p>
        </w:tc>
        <w:tc>
          <w:tcPr>
            <w:tcW w:w="994" w:type="dxa"/>
            <w:vMerge w:val="restart"/>
            <w:vAlign w:val="center"/>
          </w:tcPr>
          <w:p w14:paraId="73AC42B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生活用 电器</w:t>
            </w:r>
          </w:p>
        </w:tc>
        <w:tc>
          <w:tcPr>
            <w:tcW w:w="1523" w:type="dxa"/>
            <w:vAlign w:val="center"/>
          </w:tcPr>
          <w:p w14:paraId="3D8F952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A0206180101</w:t>
            </w:r>
          </w:p>
        </w:tc>
        <w:tc>
          <w:tcPr>
            <w:tcW w:w="2161" w:type="dxa"/>
            <w:vAlign w:val="center"/>
          </w:tcPr>
          <w:p w14:paraId="36F7F99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电冰箱</w:t>
            </w:r>
          </w:p>
        </w:tc>
        <w:tc>
          <w:tcPr>
            <w:tcW w:w="3720" w:type="dxa"/>
            <w:vAlign w:val="center"/>
          </w:tcPr>
          <w:p w14:paraId="7A10EA26">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32320A0D">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威凯认证检测有限公司</w:t>
            </w:r>
            <w:r>
              <w:rPr>
                <w:rFonts w:hint="eastAsia" w:ascii="宋体" w:hAnsi="宋体" w:eastAsia="宋体" w:cs="宋体"/>
                <w:color w:val="auto"/>
                <w:spacing w:val="-4"/>
                <w:highlight w:val="none"/>
                <w:lang w:eastAsia="zh-CN"/>
              </w:rPr>
              <w:t>中家院（北京）检测认证</w:t>
            </w:r>
            <w:r>
              <w:rPr>
                <w:rFonts w:hint="eastAsia" w:ascii="宋体" w:hAnsi="宋体" w:eastAsia="宋体" w:cs="宋体"/>
                <w:color w:val="auto"/>
                <w:spacing w:val="-3"/>
                <w:highlight w:val="none"/>
                <w:lang w:eastAsia="zh-CN"/>
              </w:rPr>
              <w:t>有限公司</w:t>
            </w:r>
          </w:p>
        </w:tc>
      </w:tr>
      <w:tr w14:paraId="15F77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Merge w:val="continue"/>
            <w:vAlign w:val="center"/>
          </w:tcPr>
          <w:p w14:paraId="6E7AE356">
            <w:pPr>
              <w:pStyle w:val="80"/>
              <w:spacing w:line="240" w:lineRule="auto"/>
              <w:ind w:right="163"/>
              <w:jc w:val="center"/>
              <w:rPr>
                <w:rFonts w:hint="eastAsia" w:ascii="宋体" w:hAnsi="宋体" w:eastAsia="宋体" w:cs="宋体"/>
                <w:color w:val="auto"/>
                <w:spacing w:val="-6"/>
                <w:highlight w:val="none"/>
                <w:lang w:eastAsia="zh-CN"/>
              </w:rPr>
            </w:pPr>
          </w:p>
        </w:tc>
        <w:tc>
          <w:tcPr>
            <w:tcW w:w="1155" w:type="dxa"/>
            <w:vMerge w:val="continue"/>
            <w:vAlign w:val="center"/>
          </w:tcPr>
          <w:p w14:paraId="789A0DF7">
            <w:pPr>
              <w:pStyle w:val="80"/>
              <w:spacing w:line="240" w:lineRule="auto"/>
              <w:ind w:right="163"/>
              <w:jc w:val="center"/>
              <w:rPr>
                <w:rFonts w:hint="eastAsia" w:ascii="宋体" w:hAnsi="宋体" w:eastAsia="宋体" w:cs="宋体"/>
                <w:color w:val="auto"/>
                <w:spacing w:val="-6"/>
                <w:highlight w:val="none"/>
                <w:lang w:eastAsia="zh-CN"/>
              </w:rPr>
            </w:pPr>
          </w:p>
        </w:tc>
        <w:tc>
          <w:tcPr>
            <w:tcW w:w="994" w:type="dxa"/>
            <w:vMerge w:val="continue"/>
            <w:vAlign w:val="center"/>
          </w:tcPr>
          <w:p w14:paraId="49C7BCBF">
            <w:pPr>
              <w:pStyle w:val="80"/>
              <w:spacing w:line="240" w:lineRule="auto"/>
              <w:ind w:right="163"/>
              <w:jc w:val="center"/>
              <w:rPr>
                <w:rFonts w:hint="eastAsia" w:ascii="宋体" w:hAnsi="宋体" w:eastAsia="宋体" w:cs="宋体"/>
                <w:color w:val="auto"/>
                <w:spacing w:val="-6"/>
                <w:highlight w:val="none"/>
                <w:lang w:eastAsia="zh-CN"/>
              </w:rPr>
            </w:pPr>
          </w:p>
        </w:tc>
        <w:tc>
          <w:tcPr>
            <w:tcW w:w="1523" w:type="dxa"/>
            <w:vAlign w:val="center"/>
          </w:tcPr>
          <w:p w14:paraId="67D7F487">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A0206180203</w:t>
            </w:r>
          </w:p>
        </w:tc>
        <w:tc>
          <w:tcPr>
            <w:tcW w:w="2161" w:type="dxa"/>
            <w:vAlign w:val="center"/>
          </w:tcPr>
          <w:p w14:paraId="1FFE755D">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空调机</w:t>
            </w:r>
          </w:p>
        </w:tc>
        <w:tc>
          <w:tcPr>
            <w:tcW w:w="3720" w:type="dxa"/>
            <w:vAlign w:val="center"/>
          </w:tcPr>
          <w:p w14:paraId="2DD4EC00">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6C6CA6D1">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威凯认证检测有限公司</w:t>
            </w:r>
          </w:p>
          <w:p w14:paraId="25919111">
            <w:pPr>
              <w:pStyle w:val="80"/>
              <w:spacing w:line="240" w:lineRule="auto"/>
              <w:ind w:right="141"/>
              <w:jc w:val="center"/>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eastAsia="zh-CN"/>
              </w:rPr>
              <w:t>中家院（北京）检测认证</w:t>
            </w:r>
            <w:r>
              <w:rPr>
                <w:rFonts w:hint="eastAsia" w:ascii="宋体" w:hAnsi="宋体" w:eastAsia="宋体" w:cs="宋体"/>
                <w:color w:val="auto"/>
                <w:spacing w:val="-3"/>
                <w:highlight w:val="none"/>
                <w:lang w:eastAsia="zh-CN"/>
              </w:rPr>
              <w:t>有限公司</w:t>
            </w:r>
          </w:p>
          <w:p w14:paraId="645810D9">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合肥通用机械产品认证有</w:t>
            </w:r>
            <w:r>
              <w:rPr>
                <w:rFonts w:hint="eastAsia" w:ascii="宋体" w:hAnsi="宋体" w:eastAsia="宋体" w:cs="宋体"/>
                <w:color w:val="auto"/>
                <w:spacing w:val="-7"/>
                <w:highlight w:val="none"/>
                <w:lang w:eastAsia="zh-CN"/>
              </w:rPr>
              <w:t>限公司</w:t>
            </w:r>
          </w:p>
        </w:tc>
      </w:tr>
      <w:tr w14:paraId="10EB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Merge w:val="continue"/>
            <w:vAlign w:val="center"/>
          </w:tcPr>
          <w:p w14:paraId="26A372D1">
            <w:pPr>
              <w:pStyle w:val="80"/>
              <w:spacing w:line="240" w:lineRule="auto"/>
              <w:ind w:right="163"/>
              <w:jc w:val="center"/>
              <w:rPr>
                <w:rFonts w:hint="eastAsia" w:ascii="宋体" w:hAnsi="宋体" w:eastAsia="宋体" w:cs="宋体"/>
                <w:color w:val="auto"/>
                <w:spacing w:val="-6"/>
                <w:highlight w:val="none"/>
                <w:lang w:eastAsia="zh-CN"/>
              </w:rPr>
            </w:pPr>
          </w:p>
        </w:tc>
        <w:tc>
          <w:tcPr>
            <w:tcW w:w="1155" w:type="dxa"/>
            <w:vMerge w:val="continue"/>
            <w:vAlign w:val="center"/>
          </w:tcPr>
          <w:p w14:paraId="008F11B6">
            <w:pPr>
              <w:pStyle w:val="80"/>
              <w:spacing w:line="240" w:lineRule="auto"/>
              <w:ind w:right="163"/>
              <w:jc w:val="center"/>
              <w:rPr>
                <w:rFonts w:hint="eastAsia" w:ascii="宋体" w:hAnsi="宋体" w:eastAsia="宋体" w:cs="宋体"/>
                <w:color w:val="auto"/>
                <w:spacing w:val="-6"/>
                <w:highlight w:val="none"/>
                <w:lang w:eastAsia="zh-CN"/>
              </w:rPr>
            </w:pPr>
          </w:p>
        </w:tc>
        <w:tc>
          <w:tcPr>
            <w:tcW w:w="994" w:type="dxa"/>
            <w:vMerge w:val="continue"/>
            <w:vAlign w:val="center"/>
          </w:tcPr>
          <w:p w14:paraId="7C773B65">
            <w:pPr>
              <w:pStyle w:val="80"/>
              <w:spacing w:line="240" w:lineRule="auto"/>
              <w:ind w:right="163"/>
              <w:jc w:val="center"/>
              <w:rPr>
                <w:rFonts w:hint="eastAsia" w:ascii="宋体" w:hAnsi="宋体" w:eastAsia="宋体" w:cs="宋体"/>
                <w:color w:val="auto"/>
                <w:spacing w:val="-6"/>
                <w:highlight w:val="none"/>
                <w:lang w:eastAsia="zh-CN"/>
              </w:rPr>
            </w:pPr>
          </w:p>
        </w:tc>
        <w:tc>
          <w:tcPr>
            <w:tcW w:w="1523" w:type="dxa"/>
            <w:vAlign w:val="center"/>
          </w:tcPr>
          <w:p w14:paraId="13627311">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A0206180301</w:t>
            </w:r>
          </w:p>
        </w:tc>
        <w:tc>
          <w:tcPr>
            <w:tcW w:w="2161" w:type="dxa"/>
            <w:vAlign w:val="center"/>
          </w:tcPr>
          <w:p w14:paraId="72464D02">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洗衣机</w:t>
            </w:r>
          </w:p>
        </w:tc>
        <w:tc>
          <w:tcPr>
            <w:tcW w:w="3720" w:type="dxa"/>
            <w:vAlign w:val="center"/>
          </w:tcPr>
          <w:p w14:paraId="39FEFC1F">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52BC55DD">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威凯认证检测有限公司</w:t>
            </w:r>
          </w:p>
          <w:p w14:paraId="64B701C8">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中家院（北京）检测认证</w:t>
            </w:r>
            <w:r>
              <w:rPr>
                <w:rFonts w:hint="eastAsia" w:ascii="宋体" w:hAnsi="宋体" w:eastAsia="宋体" w:cs="宋体"/>
                <w:color w:val="auto"/>
                <w:spacing w:val="-3"/>
                <w:highlight w:val="none"/>
                <w:lang w:eastAsia="zh-CN"/>
              </w:rPr>
              <w:t>有限公司</w:t>
            </w:r>
          </w:p>
        </w:tc>
      </w:tr>
      <w:tr w14:paraId="76B7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Merge w:val="continue"/>
            <w:vAlign w:val="center"/>
          </w:tcPr>
          <w:p w14:paraId="0091FC59">
            <w:pPr>
              <w:pStyle w:val="80"/>
              <w:spacing w:line="240" w:lineRule="auto"/>
              <w:ind w:right="163"/>
              <w:jc w:val="center"/>
              <w:rPr>
                <w:rFonts w:hint="eastAsia" w:ascii="宋体" w:hAnsi="宋体" w:eastAsia="宋体" w:cs="宋体"/>
                <w:color w:val="auto"/>
                <w:spacing w:val="-6"/>
                <w:highlight w:val="none"/>
                <w:lang w:eastAsia="zh-CN"/>
              </w:rPr>
            </w:pPr>
          </w:p>
        </w:tc>
        <w:tc>
          <w:tcPr>
            <w:tcW w:w="1155" w:type="dxa"/>
            <w:vMerge w:val="continue"/>
            <w:vAlign w:val="center"/>
          </w:tcPr>
          <w:p w14:paraId="15790AA5">
            <w:pPr>
              <w:pStyle w:val="80"/>
              <w:spacing w:line="240" w:lineRule="auto"/>
              <w:ind w:right="163"/>
              <w:jc w:val="center"/>
              <w:rPr>
                <w:rFonts w:hint="eastAsia" w:ascii="宋体" w:hAnsi="宋体" w:eastAsia="宋体" w:cs="宋体"/>
                <w:color w:val="auto"/>
                <w:spacing w:val="-6"/>
                <w:highlight w:val="none"/>
                <w:lang w:eastAsia="zh-CN"/>
              </w:rPr>
            </w:pPr>
          </w:p>
        </w:tc>
        <w:tc>
          <w:tcPr>
            <w:tcW w:w="994" w:type="dxa"/>
            <w:vMerge w:val="continue"/>
            <w:vAlign w:val="center"/>
          </w:tcPr>
          <w:p w14:paraId="25FE5DD4">
            <w:pPr>
              <w:pStyle w:val="80"/>
              <w:spacing w:line="240" w:lineRule="auto"/>
              <w:ind w:right="163"/>
              <w:jc w:val="center"/>
              <w:rPr>
                <w:rFonts w:hint="eastAsia" w:ascii="宋体" w:hAnsi="宋体" w:eastAsia="宋体" w:cs="宋体"/>
                <w:color w:val="auto"/>
                <w:spacing w:val="-6"/>
                <w:highlight w:val="none"/>
                <w:lang w:eastAsia="zh-CN"/>
              </w:rPr>
            </w:pPr>
          </w:p>
        </w:tc>
        <w:tc>
          <w:tcPr>
            <w:tcW w:w="1523" w:type="dxa"/>
            <w:vAlign w:val="center"/>
          </w:tcPr>
          <w:p w14:paraId="4100900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A02061808</w:t>
            </w:r>
          </w:p>
        </w:tc>
        <w:tc>
          <w:tcPr>
            <w:tcW w:w="2161" w:type="dxa"/>
            <w:vAlign w:val="center"/>
          </w:tcPr>
          <w:p w14:paraId="60E199B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热水器</w:t>
            </w:r>
          </w:p>
        </w:tc>
        <w:tc>
          <w:tcPr>
            <w:tcW w:w="3720" w:type="dxa"/>
            <w:vAlign w:val="center"/>
          </w:tcPr>
          <w:p w14:paraId="585D2412">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47BD1839">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威凯认证检测有限公司</w:t>
            </w:r>
          </w:p>
          <w:p w14:paraId="59E4E91D">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中家院（北京）检测认证</w:t>
            </w:r>
            <w:r>
              <w:rPr>
                <w:rFonts w:hint="eastAsia" w:ascii="宋体" w:hAnsi="宋体" w:eastAsia="宋体" w:cs="宋体"/>
                <w:color w:val="auto"/>
                <w:spacing w:val="-3"/>
                <w:highlight w:val="none"/>
                <w:lang w:eastAsia="zh-CN"/>
              </w:rPr>
              <w:t>有限公司</w:t>
            </w:r>
          </w:p>
          <w:p w14:paraId="773E697E">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合肥通用机械产品认证有</w:t>
            </w:r>
          </w:p>
          <w:p w14:paraId="193CA125">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限公司(范围仅限于“热泵</w:t>
            </w:r>
            <w:r>
              <w:rPr>
                <w:rFonts w:hint="eastAsia" w:ascii="宋体" w:hAnsi="宋体" w:eastAsia="宋体" w:cs="宋体"/>
                <w:color w:val="auto"/>
                <w:spacing w:val="3"/>
                <w:highlight w:val="none"/>
                <w:lang w:eastAsia="zh-CN"/>
              </w:rPr>
              <w:t>热水器”)</w:t>
            </w:r>
          </w:p>
        </w:tc>
      </w:tr>
      <w:tr w14:paraId="7B75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Align w:val="center"/>
          </w:tcPr>
          <w:p w14:paraId="752AFEC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11</w:t>
            </w:r>
          </w:p>
        </w:tc>
        <w:tc>
          <w:tcPr>
            <w:tcW w:w="1155" w:type="dxa"/>
            <w:vAlign w:val="center"/>
          </w:tcPr>
          <w:p w14:paraId="2FC86BB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A020619</w:t>
            </w:r>
          </w:p>
        </w:tc>
        <w:tc>
          <w:tcPr>
            <w:tcW w:w="994" w:type="dxa"/>
            <w:vAlign w:val="center"/>
          </w:tcPr>
          <w:p w14:paraId="5FD87E7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照明设备</w:t>
            </w:r>
          </w:p>
        </w:tc>
        <w:tc>
          <w:tcPr>
            <w:tcW w:w="1523" w:type="dxa"/>
            <w:vAlign w:val="center"/>
          </w:tcPr>
          <w:p w14:paraId="185B5573">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2F6C2928">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Align w:val="center"/>
          </w:tcPr>
          <w:p w14:paraId="2360A1F2">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74AD572E">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深圳市计量质量检测研究</w:t>
            </w:r>
            <w:r>
              <w:rPr>
                <w:rFonts w:hint="eastAsia" w:ascii="宋体" w:hAnsi="宋体" w:eastAsia="宋体" w:cs="宋体"/>
                <w:color w:val="auto"/>
                <w:highlight w:val="none"/>
                <w:lang w:eastAsia="zh-CN"/>
              </w:rPr>
              <w:t>院</w:t>
            </w:r>
          </w:p>
          <w:p w14:paraId="555CA164">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中标合信（北京）认证有</w:t>
            </w:r>
            <w:r>
              <w:rPr>
                <w:rFonts w:hint="eastAsia" w:ascii="宋体" w:hAnsi="宋体" w:eastAsia="宋体" w:cs="宋体"/>
                <w:color w:val="auto"/>
                <w:spacing w:val="-7"/>
                <w:highlight w:val="none"/>
                <w:lang w:eastAsia="zh-CN"/>
              </w:rPr>
              <w:t>限公司</w:t>
            </w:r>
          </w:p>
        </w:tc>
      </w:tr>
      <w:tr w14:paraId="06C2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05" w:type="dxa"/>
            <w:vAlign w:val="center"/>
          </w:tcPr>
          <w:p w14:paraId="1743BDA5">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12</w:t>
            </w:r>
          </w:p>
        </w:tc>
        <w:tc>
          <w:tcPr>
            <w:tcW w:w="1155" w:type="dxa"/>
            <w:vAlign w:val="center"/>
          </w:tcPr>
          <w:p w14:paraId="089B4503">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A020910</w:t>
            </w:r>
          </w:p>
        </w:tc>
        <w:tc>
          <w:tcPr>
            <w:tcW w:w="994" w:type="dxa"/>
            <w:vAlign w:val="center"/>
          </w:tcPr>
          <w:p w14:paraId="5A46E76E">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电视设备</w:t>
            </w:r>
          </w:p>
        </w:tc>
        <w:tc>
          <w:tcPr>
            <w:tcW w:w="1523" w:type="dxa"/>
            <w:vAlign w:val="center"/>
          </w:tcPr>
          <w:p w14:paraId="00A0F27C">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A02091001</w:t>
            </w:r>
          </w:p>
        </w:tc>
        <w:tc>
          <w:tcPr>
            <w:tcW w:w="2161" w:type="dxa"/>
            <w:vAlign w:val="center"/>
          </w:tcPr>
          <w:p w14:paraId="0EEB64D8">
            <w:pPr>
              <w:pStyle w:val="80"/>
              <w:spacing w:line="240" w:lineRule="auto"/>
              <w:ind w:right="163"/>
              <w:jc w:val="center"/>
              <w:rPr>
                <w:rFonts w:hint="eastAsia"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普通电视</w:t>
            </w:r>
          </w:p>
          <w:p w14:paraId="2A05AE23">
            <w:pPr>
              <w:pStyle w:val="80"/>
              <w:spacing w:line="240" w:lineRule="auto"/>
              <w:ind w:right="163"/>
              <w:jc w:val="center"/>
              <w:rPr>
                <w:rFonts w:hint="eastAsia"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设备（电视机）</w:t>
            </w:r>
          </w:p>
        </w:tc>
        <w:tc>
          <w:tcPr>
            <w:tcW w:w="3720" w:type="dxa"/>
            <w:vMerge w:val="restart"/>
            <w:vAlign w:val="center"/>
          </w:tcPr>
          <w:p w14:paraId="62BCD0FF">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中国质量认证中心</w:t>
            </w:r>
          </w:p>
          <w:p w14:paraId="7D0CA94F">
            <w:pPr>
              <w:pStyle w:val="80"/>
              <w:spacing w:line="240" w:lineRule="auto"/>
              <w:jc w:val="center"/>
              <w:rPr>
                <w:rFonts w:hint="eastAsia" w:ascii="宋体" w:hAnsi="宋体" w:eastAsia="宋体" w:cs="宋体"/>
                <w:color w:val="auto"/>
                <w:spacing w:val="-5"/>
                <w:highlight w:val="none"/>
                <w:lang w:eastAsia="zh-CN"/>
              </w:rPr>
            </w:pPr>
            <w:r>
              <w:rPr>
                <w:rFonts w:hint="eastAsia" w:ascii="宋体" w:hAnsi="宋体" w:eastAsia="宋体" w:cs="宋体"/>
                <w:color w:val="auto"/>
                <w:spacing w:val="-2"/>
                <w:highlight w:val="none"/>
                <w:lang w:eastAsia="zh-CN"/>
              </w:rPr>
              <w:t>北京泰瑞特认证有限责任</w:t>
            </w:r>
            <w:r>
              <w:rPr>
                <w:rFonts w:hint="eastAsia" w:ascii="宋体" w:hAnsi="宋体" w:eastAsia="宋体" w:cs="宋体"/>
                <w:color w:val="auto"/>
                <w:spacing w:val="-5"/>
                <w:highlight w:val="none"/>
                <w:lang w:eastAsia="zh-CN"/>
              </w:rPr>
              <w:t>公司</w:t>
            </w:r>
          </w:p>
          <w:p w14:paraId="1C896BD1">
            <w:pPr>
              <w:pStyle w:val="80"/>
              <w:spacing w:line="240" w:lineRule="auto"/>
              <w:jc w:val="center"/>
              <w:rPr>
                <w:rFonts w:hint="eastAsia" w:ascii="宋体" w:hAnsi="宋体" w:eastAsia="宋体" w:cs="宋体"/>
                <w:color w:val="auto"/>
                <w:spacing w:val="3"/>
                <w:highlight w:val="none"/>
                <w:lang w:eastAsia="zh-CN"/>
              </w:rPr>
            </w:pPr>
            <w:r>
              <w:rPr>
                <w:rFonts w:hint="eastAsia" w:ascii="宋体" w:hAnsi="宋体" w:eastAsia="宋体" w:cs="宋体"/>
                <w:color w:val="auto"/>
                <w:spacing w:val="-2"/>
                <w:highlight w:val="none"/>
                <w:lang w:eastAsia="zh-CN"/>
              </w:rPr>
              <w:t>广州赛宝认证中心服务有</w:t>
            </w:r>
            <w:r>
              <w:rPr>
                <w:rFonts w:hint="eastAsia" w:ascii="宋体" w:hAnsi="宋体" w:eastAsia="宋体" w:cs="宋体"/>
                <w:color w:val="auto"/>
                <w:spacing w:val="-7"/>
                <w:highlight w:val="none"/>
                <w:lang w:eastAsia="zh-CN"/>
              </w:rPr>
              <w:t>限公司</w:t>
            </w:r>
          </w:p>
        </w:tc>
      </w:tr>
      <w:tr w14:paraId="529E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5134925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13</w:t>
            </w:r>
          </w:p>
        </w:tc>
        <w:tc>
          <w:tcPr>
            <w:tcW w:w="1155" w:type="dxa"/>
            <w:vAlign w:val="center"/>
          </w:tcPr>
          <w:p w14:paraId="660E4FB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A020911</w:t>
            </w:r>
          </w:p>
        </w:tc>
        <w:tc>
          <w:tcPr>
            <w:tcW w:w="994" w:type="dxa"/>
            <w:vAlign w:val="center"/>
          </w:tcPr>
          <w:p w14:paraId="3D867716">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视频设备</w:t>
            </w:r>
          </w:p>
        </w:tc>
        <w:tc>
          <w:tcPr>
            <w:tcW w:w="1523" w:type="dxa"/>
            <w:vAlign w:val="center"/>
          </w:tcPr>
          <w:p w14:paraId="032F2C5F">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A02091107</w:t>
            </w:r>
          </w:p>
        </w:tc>
        <w:tc>
          <w:tcPr>
            <w:tcW w:w="2161" w:type="dxa"/>
            <w:vAlign w:val="center"/>
          </w:tcPr>
          <w:p w14:paraId="29B2EF29">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视频监控设备</w:t>
            </w:r>
          </w:p>
        </w:tc>
        <w:tc>
          <w:tcPr>
            <w:tcW w:w="3720" w:type="dxa"/>
            <w:vMerge w:val="continue"/>
            <w:vAlign w:val="center"/>
          </w:tcPr>
          <w:p w14:paraId="0B6A10EB">
            <w:pPr>
              <w:pStyle w:val="80"/>
              <w:spacing w:line="240" w:lineRule="auto"/>
              <w:ind w:left="877"/>
              <w:jc w:val="center"/>
              <w:rPr>
                <w:rFonts w:hint="eastAsia" w:ascii="宋体" w:hAnsi="宋体" w:eastAsia="宋体" w:cs="宋体"/>
                <w:color w:val="auto"/>
                <w:spacing w:val="3"/>
                <w:highlight w:val="none"/>
              </w:rPr>
            </w:pPr>
          </w:p>
        </w:tc>
      </w:tr>
      <w:tr w14:paraId="722AE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6DB88D9E">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14</w:t>
            </w:r>
          </w:p>
        </w:tc>
        <w:tc>
          <w:tcPr>
            <w:tcW w:w="1155" w:type="dxa"/>
            <w:vAlign w:val="center"/>
          </w:tcPr>
          <w:p w14:paraId="027DB683">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A031210</w:t>
            </w:r>
          </w:p>
        </w:tc>
        <w:tc>
          <w:tcPr>
            <w:tcW w:w="994" w:type="dxa"/>
            <w:vAlign w:val="center"/>
          </w:tcPr>
          <w:p w14:paraId="0496AEA0">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饮食炊事机械</w:t>
            </w:r>
          </w:p>
        </w:tc>
        <w:tc>
          <w:tcPr>
            <w:tcW w:w="1523" w:type="dxa"/>
            <w:vAlign w:val="center"/>
          </w:tcPr>
          <w:p w14:paraId="10CAEEC1">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2324D95C">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Align w:val="center"/>
          </w:tcPr>
          <w:p w14:paraId="51AC53CF">
            <w:pPr>
              <w:pStyle w:val="80"/>
              <w:spacing w:line="240" w:lineRule="auto"/>
              <w:ind w:right="471"/>
              <w:jc w:val="center"/>
              <w:rPr>
                <w:rFonts w:hint="eastAsia" w:ascii="宋体" w:hAnsi="宋体" w:eastAsia="宋体" w:cs="宋体"/>
                <w:color w:val="auto"/>
                <w:spacing w:val="4"/>
                <w:highlight w:val="none"/>
                <w:lang w:eastAsia="zh-CN"/>
              </w:rPr>
            </w:pPr>
            <w:r>
              <w:rPr>
                <w:rFonts w:hint="eastAsia" w:ascii="宋体" w:hAnsi="宋体" w:eastAsia="宋体" w:cs="宋体"/>
                <w:color w:val="auto"/>
                <w:spacing w:val="-6"/>
                <w:highlight w:val="none"/>
                <w:lang w:eastAsia="zh-CN"/>
              </w:rPr>
              <w:t>中国质量认证中心</w:t>
            </w:r>
          </w:p>
          <w:p w14:paraId="0E62EB59">
            <w:pPr>
              <w:pStyle w:val="80"/>
              <w:spacing w:line="240" w:lineRule="auto"/>
              <w:ind w:right="471"/>
              <w:jc w:val="center"/>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北京鉴衡认证中心</w:t>
            </w:r>
          </w:p>
          <w:p w14:paraId="6B5DE2E0">
            <w:pPr>
              <w:pStyle w:val="80"/>
              <w:spacing w:line="240" w:lineRule="auto"/>
              <w:ind w:right="141"/>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中国市政工程华北设计研究总院有限公司</w:t>
            </w:r>
          </w:p>
        </w:tc>
      </w:tr>
      <w:tr w14:paraId="73E1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051EA8F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15</w:t>
            </w:r>
          </w:p>
        </w:tc>
        <w:tc>
          <w:tcPr>
            <w:tcW w:w="1155" w:type="dxa"/>
            <w:vAlign w:val="center"/>
          </w:tcPr>
          <w:p w14:paraId="7C84D5E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A060805</w:t>
            </w:r>
          </w:p>
        </w:tc>
        <w:tc>
          <w:tcPr>
            <w:tcW w:w="994" w:type="dxa"/>
            <w:vAlign w:val="center"/>
          </w:tcPr>
          <w:p w14:paraId="2287BCF6">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便器</w:t>
            </w:r>
          </w:p>
        </w:tc>
        <w:tc>
          <w:tcPr>
            <w:tcW w:w="1523" w:type="dxa"/>
            <w:vAlign w:val="center"/>
          </w:tcPr>
          <w:p w14:paraId="3FAB9BBE">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0804FA61">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Merge w:val="restart"/>
            <w:vAlign w:val="center"/>
          </w:tcPr>
          <w:p w14:paraId="3E3A5FCC">
            <w:pPr>
              <w:pStyle w:val="80"/>
              <w:spacing w:line="240" w:lineRule="auto"/>
              <w:jc w:val="center"/>
              <w:rPr>
                <w:rFonts w:hint="eastAsia"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中国质量认证中心</w:t>
            </w:r>
          </w:p>
          <w:p w14:paraId="694DF7FD">
            <w:pPr>
              <w:pStyle w:val="80"/>
              <w:spacing w:line="240" w:lineRule="auto"/>
              <w:jc w:val="center"/>
              <w:rPr>
                <w:rFonts w:hint="eastAsia" w:ascii="宋体" w:hAnsi="宋体" w:eastAsia="宋体" w:cs="宋体"/>
                <w:color w:val="auto"/>
                <w:spacing w:val="-7"/>
                <w:highlight w:val="none"/>
                <w:lang w:eastAsia="zh-CN"/>
              </w:rPr>
            </w:pPr>
            <w:r>
              <w:rPr>
                <w:rFonts w:hint="eastAsia" w:ascii="宋体" w:hAnsi="宋体" w:eastAsia="宋体" w:cs="宋体"/>
                <w:color w:val="auto"/>
                <w:spacing w:val="-2"/>
                <w:highlight w:val="none"/>
                <w:lang w:eastAsia="zh-CN"/>
              </w:rPr>
              <w:t>北京新华节水产品认证有</w:t>
            </w:r>
            <w:r>
              <w:rPr>
                <w:rFonts w:hint="eastAsia" w:ascii="宋体" w:hAnsi="宋体" w:eastAsia="宋体" w:cs="宋体"/>
                <w:color w:val="auto"/>
                <w:spacing w:val="-7"/>
                <w:highlight w:val="none"/>
                <w:lang w:eastAsia="zh-CN"/>
              </w:rPr>
              <w:t>限公司</w:t>
            </w:r>
          </w:p>
          <w:p w14:paraId="550B23E1">
            <w:pPr>
              <w:pStyle w:val="80"/>
              <w:spacing w:line="240" w:lineRule="auto"/>
              <w:jc w:val="center"/>
              <w:rPr>
                <w:rFonts w:hint="eastAsia" w:ascii="宋体" w:hAnsi="宋体" w:eastAsia="宋体" w:cs="宋体"/>
                <w:color w:val="auto"/>
                <w:spacing w:val="-4"/>
                <w:highlight w:val="none"/>
                <w:lang w:eastAsia="zh-CN"/>
              </w:rPr>
            </w:pPr>
            <w:r>
              <w:rPr>
                <w:rFonts w:hint="eastAsia" w:ascii="宋体" w:hAnsi="宋体" w:eastAsia="宋体" w:cs="宋体"/>
                <w:color w:val="auto"/>
                <w:spacing w:val="-2"/>
                <w:highlight w:val="none"/>
                <w:lang w:eastAsia="zh-CN"/>
              </w:rPr>
              <w:t>方圆标志认证集团有限公</w:t>
            </w:r>
            <w:r>
              <w:rPr>
                <w:rFonts w:hint="eastAsia" w:ascii="宋体" w:hAnsi="宋体" w:eastAsia="宋体" w:cs="宋体"/>
                <w:color w:val="auto"/>
                <w:highlight w:val="none"/>
                <w:lang w:eastAsia="zh-CN"/>
              </w:rPr>
              <w:t>司</w:t>
            </w:r>
          </w:p>
        </w:tc>
      </w:tr>
      <w:tr w14:paraId="0B27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09E897D9">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16</w:t>
            </w:r>
          </w:p>
        </w:tc>
        <w:tc>
          <w:tcPr>
            <w:tcW w:w="1155" w:type="dxa"/>
            <w:vAlign w:val="center"/>
          </w:tcPr>
          <w:p w14:paraId="0B5FFE68">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A060806</w:t>
            </w:r>
          </w:p>
        </w:tc>
        <w:tc>
          <w:tcPr>
            <w:tcW w:w="994" w:type="dxa"/>
            <w:vAlign w:val="center"/>
          </w:tcPr>
          <w:p w14:paraId="145E0149">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水嘴</w:t>
            </w:r>
          </w:p>
        </w:tc>
        <w:tc>
          <w:tcPr>
            <w:tcW w:w="1523" w:type="dxa"/>
            <w:vAlign w:val="center"/>
          </w:tcPr>
          <w:p w14:paraId="42C529C5">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539BC050">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Merge w:val="continue"/>
            <w:vAlign w:val="center"/>
          </w:tcPr>
          <w:p w14:paraId="124E8FBA">
            <w:pPr>
              <w:pStyle w:val="80"/>
              <w:spacing w:line="240" w:lineRule="auto"/>
              <w:ind w:left="877"/>
              <w:jc w:val="center"/>
              <w:rPr>
                <w:rFonts w:hint="eastAsia" w:ascii="宋体" w:hAnsi="宋体" w:eastAsia="宋体" w:cs="宋体"/>
                <w:color w:val="auto"/>
                <w:spacing w:val="3"/>
                <w:highlight w:val="none"/>
              </w:rPr>
            </w:pPr>
          </w:p>
        </w:tc>
      </w:tr>
      <w:tr w14:paraId="22E9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4C5BA8F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17</w:t>
            </w:r>
          </w:p>
        </w:tc>
        <w:tc>
          <w:tcPr>
            <w:tcW w:w="1155" w:type="dxa"/>
            <w:vAlign w:val="center"/>
          </w:tcPr>
          <w:p w14:paraId="32E2727D">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A060807</w:t>
            </w:r>
          </w:p>
        </w:tc>
        <w:tc>
          <w:tcPr>
            <w:tcW w:w="994" w:type="dxa"/>
            <w:vAlign w:val="center"/>
          </w:tcPr>
          <w:p w14:paraId="1E4B59BB">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便器冲洗阀</w:t>
            </w:r>
          </w:p>
        </w:tc>
        <w:tc>
          <w:tcPr>
            <w:tcW w:w="1523" w:type="dxa"/>
            <w:vAlign w:val="center"/>
          </w:tcPr>
          <w:p w14:paraId="2EEFBF62">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348A6141">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Merge w:val="continue"/>
            <w:vAlign w:val="center"/>
          </w:tcPr>
          <w:p w14:paraId="2F235FD9">
            <w:pPr>
              <w:pStyle w:val="80"/>
              <w:spacing w:line="240" w:lineRule="auto"/>
              <w:ind w:left="877"/>
              <w:jc w:val="center"/>
              <w:rPr>
                <w:rFonts w:hint="eastAsia" w:ascii="宋体" w:hAnsi="宋体" w:eastAsia="宋体" w:cs="宋体"/>
                <w:color w:val="auto"/>
                <w:spacing w:val="3"/>
                <w:highlight w:val="none"/>
              </w:rPr>
            </w:pPr>
          </w:p>
        </w:tc>
      </w:tr>
      <w:tr w14:paraId="5EBE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vAlign w:val="center"/>
          </w:tcPr>
          <w:p w14:paraId="0F94FF27">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18</w:t>
            </w:r>
          </w:p>
        </w:tc>
        <w:tc>
          <w:tcPr>
            <w:tcW w:w="1155" w:type="dxa"/>
            <w:vAlign w:val="center"/>
          </w:tcPr>
          <w:p w14:paraId="10842ED4">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A060810</w:t>
            </w:r>
          </w:p>
        </w:tc>
        <w:tc>
          <w:tcPr>
            <w:tcW w:w="994" w:type="dxa"/>
            <w:vAlign w:val="center"/>
          </w:tcPr>
          <w:p w14:paraId="6C37883A">
            <w:pPr>
              <w:pStyle w:val="80"/>
              <w:spacing w:line="240" w:lineRule="auto"/>
              <w:ind w:right="163"/>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淋浴器</w:t>
            </w:r>
          </w:p>
        </w:tc>
        <w:tc>
          <w:tcPr>
            <w:tcW w:w="1523" w:type="dxa"/>
            <w:vAlign w:val="center"/>
          </w:tcPr>
          <w:p w14:paraId="6C558769">
            <w:pPr>
              <w:pStyle w:val="80"/>
              <w:spacing w:line="240" w:lineRule="auto"/>
              <w:ind w:right="163"/>
              <w:jc w:val="center"/>
              <w:rPr>
                <w:rFonts w:hint="eastAsia" w:ascii="宋体" w:hAnsi="宋体" w:eastAsia="宋体" w:cs="宋体"/>
                <w:color w:val="auto"/>
                <w:spacing w:val="-6"/>
                <w:highlight w:val="none"/>
                <w:lang w:eastAsia="zh-CN"/>
              </w:rPr>
            </w:pPr>
          </w:p>
        </w:tc>
        <w:tc>
          <w:tcPr>
            <w:tcW w:w="2161" w:type="dxa"/>
            <w:vAlign w:val="center"/>
          </w:tcPr>
          <w:p w14:paraId="662CB8AF">
            <w:pPr>
              <w:pStyle w:val="80"/>
              <w:spacing w:line="240" w:lineRule="auto"/>
              <w:ind w:right="163"/>
              <w:jc w:val="center"/>
              <w:rPr>
                <w:rFonts w:hint="eastAsia" w:ascii="宋体" w:hAnsi="宋体" w:eastAsia="宋体" w:cs="宋体"/>
                <w:color w:val="auto"/>
                <w:spacing w:val="-6"/>
                <w:highlight w:val="none"/>
                <w:lang w:eastAsia="zh-CN"/>
              </w:rPr>
            </w:pPr>
          </w:p>
        </w:tc>
        <w:tc>
          <w:tcPr>
            <w:tcW w:w="3720" w:type="dxa"/>
            <w:vMerge w:val="continue"/>
            <w:vAlign w:val="center"/>
          </w:tcPr>
          <w:p w14:paraId="759BFB86">
            <w:pPr>
              <w:pStyle w:val="80"/>
              <w:spacing w:line="240" w:lineRule="auto"/>
              <w:ind w:left="877"/>
              <w:jc w:val="center"/>
              <w:rPr>
                <w:rFonts w:hint="eastAsia" w:ascii="宋体" w:hAnsi="宋体" w:eastAsia="宋体" w:cs="宋体"/>
                <w:color w:val="auto"/>
                <w:spacing w:val="3"/>
                <w:highlight w:val="none"/>
              </w:rPr>
            </w:pPr>
          </w:p>
        </w:tc>
      </w:tr>
    </w:tbl>
    <w:p w14:paraId="4D4E6D00">
      <w:pPr>
        <w:spacing w:line="240" w:lineRule="auto"/>
        <w:rPr>
          <w:rFonts w:hint="eastAsia" w:ascii="宋体" w:hAnsi="宋体" w:eastAsia="宋体" w:cs="宋体"/>
          <w:color w:val="auto"/>
          <w:szCs w:val="24"/>
          <w:highlight w:val="none"/>
        </w:rPr>
      </w:pPr>
    </w:p>
    <w:p w14:paraId="5267E8FC">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pacing w:val="-1"/>
          <w:szCs w:val="24"/>
          <w:highlight w:val="none"/>
        </w:rPr>
        <w:t>参与实施政府采购环境标志产品认证机构名录</w:t>
      </w:r>
    </w:p>
    <w:p w14:paraId="4CC360D2">
      <w:pPr>
        <w:spacing w:line="240" w:lineRule="auto"/>
        <w:rPr>
          <w:rFonts w:hint="eastAsia" w:ascii="宋体" w:hAnsi="宋体" w:eastAsia="宋体" w:cs="宋体"/>
          <w:color w:val="auto"/>
          <w:szCs w:val="24"/>
          <w:highlight w:val="none"/>
        </w:rPr>
      </w:pPr>
    </w:p>
    <w:tbl>
      <w:tblPr>
        <w:tblStyle w:val="23"/>
        <w:tblW w:w="95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2"/>
        <w:gridCol w:w="2301"/>
        <w:gridCol w:w="6515"/>
      </w:tblGrid>
      <w:tr w14:paraId="62CB0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jc w:val="center"/>
        </w:trPr>
        <w:tc>
          <w:tcPr>
            <w:tcW w:w="782" w:type="dxa"/>
            <w:vAlign w:val="center"/>
          </w:tcPr>
          <w:p w14:paraId="44712AC0">
            <w:pPr>
              <w:pStyle w:val="80"/>
              <w:spacing w:line="240" w:lineRule="auto"/>
              <w:ind w:left="118"/>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序号</w:t>
            </w:r>
          </w:p>
        </w:tc>
        <w:tc>
          <w:tcPr>
            <w:tcW w:w="2301" w:type="dxa"/>
            <w:vAlign w:val="center"/>
          </w:tcPr>
          <w:p w14:paraId="016534B1">
            <w:pPr>
              <w:pStyle w:val="80"/>
              <w:spacing w:line="240"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目录</w:t>
            </w:r>
          </w:p>
        </w:tc>
        <w:tc>
          <w:tcPr>
            <w:tcW w:w="6515" w:type="dxa"/>
            <w:vAlign w:val="center"/>
          </w:tcPr>
          <w:p w14:paraId="0A00D50B">
            <w:pPr>
              <w:pStyle w:val="80"/>
              <w:spacing w:line="24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认证机构名录</w:t>
            </w:r>
          </w:p>
        </w:tc>
      </w:tr>
      <w:tr w14:paraId="0E88E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3" w:hRule="atLeast"/>
          <w:jc w:val="center"/>
        </w:trPr>
        <w:tc>
          <w:tcPr>
            <w:tcW w:w="782" w:type="dxa"/>
            <w:vAlign w:val="center"/>
          </w:tcPr>
          <w:p w14:paraId="617AFDDE">
            <w:pPr>
              <w:pStyle w:val="8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1" w:type="dxa"/>
            <w:vAlign w:val="center"/>
          </w:tcPr>
          <w:p w14:paraId="06DAE012">
            <w:pPr>
              <w:pStyle w:val="80"/>
              <w:spacing w:line="240"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环境标志产品</w:t>
            </w:r>
          </w:p>
        </w:tc>
        <w:tc>
          <w:tcPr>
            <w:tcW w:w="6515" w:type="dxa"/>
            <w:vAlign w:val="center"/>
          </w:tcPr>
          <w:p w14:paraId="19DB052E">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中环联合（北京）认证中心有限公司</w:t>
            </w:r>
          </w:p>
          <w:p w14:paraId="4581F7E7">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中标合信（北京）认证有限公司</w:t>
            </w:r>
          </w:p>
          <w:p w14:paraId="4E7EBF54">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中环协（北京）认证中心</w:t>
            </w:r>
          </w:p>
          <w:p w14:paraId="05FCAF50">
            <w:pPr>
              <w:pStyle w:val="80"/>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天津华诚认证有限公司</w:t>
            </w:r>
          </w:p>
        </w:tc>
      </w:tr>
    </w:tbl>
    <w:p w14:paraId="11B0478F">
      <w:pPr>
        <w:rPr>
          <w:rFonts w:hint="eastAsia" w:ascii="宋体" w:hAnsi="宋体" w:eastAsia="宋体" w:cs="宋体"/>
          <w:b/>
          <w:bCs/>
          <w:snapToGrid w:val="0"/>
          <w:color w:val="auto"/>
          <w:szCs w:val="24"/>
          <w:highlight w:val="none"/>
        </w:rPr>
      </w:pPr>
    </w:p>
    <w:p w14:paraId="41AD6843">
      <w:pPr>
        <w:rPr>
          <w:rFonts w:hint="eastAsia" w:ascii="宋体" w:hAnsi="宋体" w:eastAsia="宋体" w:cs="宋体"/>
          <w:b/>
          <w:bCs/>
          <w:snapToGrid w:val="0"/>
          <w:color w:val="auto"/>
          <w:szCs w:val="24"/>
          <w:highlight w:val="none"/>
        </w:rPr>
      </w:pPr>
    </w:p>
    <w:p w14:paraId="5D67A781">
      <w:pPr>
        <w:rPr>
          <w:rFonts w:hint="eastAsia" w:ascii="宋体" w:hAnsi="宋体" w:eastAsia="宋体" w:cs="宋体"/>
          <w:b/>
          <w:bCs/>
          <w:snapToGrid w:val="0"/>
          <w:color w:val="auto"/>
          <w:szCs w:val="24"/>
          <w:highlight w:val="none"/>
        </w:rPr>
      </w:pPr>
    </w:p>
    <w:bookmarkEnd w:id="454"/>
    <w:bookmarkEnd w:id="455"/>
    <w:p w14:paraId="2BABC447">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9" w:name="_Toc155185895"/>
      <w:bookmarkStart w:id="460" w:name="_Toc22451"/>
      <w:bookmarkStart w:id="461" w:name="_Toc16160"/>
      <w:r>
        <w:rPr>
          <w:rFonts w:hint="eastAsia" w:ascii="宋体" w:hAnsi="宋体" w:eastAsia="宋体" w:cs="宋体"/>
          <w:bCs/>
          <w:color w:val="auto"/>
          <w:sz w:val="36"/>
          <w:szCs w:val="36"/>
          <w:highlight w:val="none"/>
        </w:rPr>
        <w:t>第四章 资格审查</w:t>
      </w:r>
      <w:bookmarkEnd w:id="459"/>
      <w:bookmarkEnd w:id="460"/>
      <w:bookmarkEnd w:id="461"/>
    </w:p>
    <w:p w14:paraId="3A00806A">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62" w:name="_Toc16612"/>
      <w:r>
        <w:rPr>
          <w:rFonts w:hint="eastAsia" w:ascii="宋体" w:hAnsi="宋体" w:eastAsia="宋体" w:cs="宋体"/>
          <w:color w:val="auto"/>
          <w:sz w:val="28"/>
          <w:szCs w:val="28"/>
          <w:highlight w:val="none"/>
        </w:rPr>
        <w:t>一、资格审查程序</w:t>
      </w:r>
      <w:bookmarkEnd w:id="462"/>
      <w:r>
        <w:rPr>
          <w:rFonts w:hint="eastAsia" w:ascii="宋体" w:hAnsi="宋体" w:eastAsia="宋体" w:cs="宋体"/>
          <w:color w:val="auto"/>
          <w:sz w:val="28"/>
          <w:szCs w:val="28"/>
          <w:highlight w:val="none"/>
        </w:rPr>
        <w:t xml:space="preserve"> </w:t>
      </w:r>
    </w:p>
    <w:p w14:paraId="2F2E39D2">
      <w:pPr>
        <w:pStyle w:val="38"/>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 开标结束后，采购人或采购代理机构将根据《资格审查要求》中的规定，对投标人进行资格审查，并形成资格审查结果。</w:t>
      </w:r>
    </w:p>
    <w:p w14:paraId="0F1A5762">
      <w:pPr>
        <w:pStyle w:val="38"/>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22DA305D">
      <w:pPr>
        <w:pStyle w:val="38"/>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资格审查合格的投标人不足3家的，不进行评标。 </w:t>
      </w:r>
    </w:p>
    <w:p w14:paraId="6A7ED1A7">
      <w:pPr>
        <w:pStyle w:val="3"/>
        <w:spacing w:before="60" w:after="60" w:line="240" w:lineRule="auto"/>
        <w:ind w:left="420" w:hanging="420"/>
        <w:rPr>
          <w:rFonts w:hint="eastAsia" w:ascii="宋体" w:hAnsi="宋体" w:eastAsia="宋体" w:cs="宋体"/>
          <w:color w:val="auto"/>
          <w:sz w:val="28"/>
          <w:szCs w:val="28"/>
          <w:highlight w:val="none"/>
        </w:rPr>
      </w:pPr>
      <w:bookmarkStart w:id="463" w:name="_Toc2211"/>
      <w:r>
        <w:rPr>
          <w:rFonts w:hint="eastAsia" w:ascii="宋体" w:hAnsi="宋体" w:eastAsia="宋体" w:cs="宋体"/>
          <w:color w:val="auto"/>
          <w:sz w:val="28"/>
          <w:szCs w:val="28"/>
          <w:highlight w:val="none"/>
        </w:rPr>
        <w:t>二、资格审查要求</w:t>
      </w:r>
      <w:bookmarkEnd w:id="463"/>
      <w:r>
        <w:rPr>
          <w:rFonts w:hint="eastAsia" w:ascii="宋体" w:hAnsi="宋体" w:eastAsia="宋体" w:cs="宋体"/>
          <w:color w:val="auto"/>
          <w:sz w:val="28"/>
          <w:szCs w:val="28"/>
          <w:highlight w:val="none"/>
        </w:rPr>
        <w:t xml:space="preserve"> </w:t>
      </w:r>
    </w:p>
    <w:tbl>
      <w:tblPr>
        <w:tblStyle w:val="23"/>
        <w:tblW w:w="64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88"/>
        <w:gridCol w:w="8225"/>
        <w:gridCol w:w="2237"/>
      </w:tblGrid>
      <w:tr w14:paraId="68CC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D8D8D8"/>
            <w:vAlign w:val="center"/>
          </w:tcPr>
          <w:p w14:paraId="44D25F2E">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3721" w:type="pct"/>
            <w:shd w:val="clear" w:color="auto" w:fill="D8D8D8"/>
            <w:vAlign w:val="center"/>
          </w:tcPr>
          <w:p w14:paraId="7E78C32A">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vAlign w:val="center"/>
          </w:tcPr>
          <w:p w14:paraId="59DD4173">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5324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6F5DBF80">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1</w:t>
            </w:r>
          </w:p>
          <w:p w14:paraId="7D3E2C17">
            <w:pPr>
              <w:pStyle w:val="39"/>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sz w:val="24"/>
                <w:szCs w:val="24"/>
                <w:highlight w:val="none"/>
                <w:lang w:val="en-US" w:eastAsia="zh-CN"/>
              </w:rPr>
            </w:pPr>
          </w:p>
        </w:tc>
        <w:tc>
          <w:tcPr>
            <w:tcW w:w="3721" w:type="pct"/>
            <w:shd w:val="clear" w:color="auto" w:fill="FFFFFF"/>
            <w:vAlign w:val="center"/>
          </w:tcPr>
          <w:p w14:paraId="0A0539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在中华人民共和国境内注册或登记，具有有效的营业执照（事业单位法人证书、民办非企业单位登记证书、社会团体法人登记证书、基金会法人登记证书、自然人身份证）；</w:t>
            </w:r>
          </w:p>
        </w:tc>
        <w:tc>
          <w:tcPr>
            <w:tcW w:w="1012" w:type="pct"/>
            <w:shd w:val="clear" w:color="auto" w:fill="FFFFFF"/>
            <w:vAlign w:val="center"/>
          </w:tcPr>
          <w:p w14:paraId="1B3D76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7D41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7A3A62C7">
            <w:pPr>
              <w:pStyle w:val="39"/>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lang w:val="en-US" w:eastAsia="zh-CN"/>
              </w:rPr>
              <w:t>2</w:t>
            </w:r>
          </w:p>
        </w:tc>
        <w:tc>
          <w:tcPr>
            <w:tcW w:w="3721" w:type="pct"/>
            <w:shd w:val="clear" w:color="auto" w:fill="FFFFFF"/>
            <w:vAlign w:val="center"/>
          </w:tcPr>
          <w:p w14:paraId="4B99060C">
            <w:pPr>
              <w:pStyle w:val="39"/>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cs="宋体"/>
                <w:color w:val="auto"/>
                <w:sz w:val="24"/>
                <w:szCs w:val="24"/>
                <w:highlight w:val="none"/>
              </w:rPr>
              <w:t>请根据要求提供《政府采购供应商信用承诺函》。格式以采购文件要求为准。</w:t>
            </w:r>
          </w:p>
        </w:tc>
        <w:tc>
          <w:tcPr>
            <w:tcW w:w="1012" w:type="pct"/>
            <w:shd w:val="clear" w:color="auto" w:fill="FFFFFF"/>
            <w:vAlign w:val="center"/>
          </w:tcPr>
          <w:p w14:paraId="3EE30E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格式见第六章投标文件格式</w:t>
            </w:r>
          </w:p>
        </w:tc>
      </w:tr>
      <w:tr w14:paraId="6B0B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16E7DCF5">
            <w:pPr>
              <w:pStyle w:val="39"/>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lang w:val="en-US" w:eastAsia="zh-CN"/>
              </w:rPr>
              <w:t>3</w:t>
            </w:r>
          </w:p>
        </w:tc>
        <w:tc>
          <w:tcPr>
            <w:tcW w:w="3721" w:type="pct"/>
            <w:shd w:val="clear" w:color="auto" w:fill="auto"/>
            <w:vAlign w:val="center"/>
          </w:tcPr>
          <w:p w14:paraId="62A95057">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提供法定代表人资格证明及授权书、被授权人身份证；（法定代表人投标需提供法定代表人身份证）；</w:t>
            </w:r>
          </w:p>
        </w:tc>
        <w:tc>
          <w:tcPr>
            <w:tcW w:w="1012" w:type="pct"/>
            <w:shd w:val="clear" w:color="auto" w:fill="FFFFFF"/>
            <w:vAlign w:val="center"/>
          </w:tcPr>
          <w:p w14:paraId="3B845F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格式见第六章投标文件格式</w:t>
            </w:r>
          </w:p>
        </w:tc>
      </w:tr>
      <w:tr w14:paraId="309E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29B5B068">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lang w:val="en-US" w:eastAsia="zh-CN"/>
              </w:rPr>
              <w:t>4</w:t>
            </w:r>
          </w:p>
        </w:tc>
        <w:tc>
          <w:tcPr>
            <w:tcW w:w="3721" w:type="pct"/>
            <w:shd w:val="clear" w:color="auto" w:fill="FFFFFF"/>
            <w:vAlign w:val="center"/>
          </w:tcPr>
          <w:p w14:paraId="04B9B972">
            <w:pPr>
              <w:pStyle w:val="39"/>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为制造商的须提供《医疗器械生产许可证》及所投产品的《医疗器械产品注册证》；供应商为经销商的须提供包含所投产品相应经营范围的《医疗器械经营许可证》或《医疗器械经营备案凭证》。供应商所投产品非医疗器械的，无需提供</w:t>
            </w:r>
          </w:p>
        </w:tc>
        <w:tc>
          <w:tcPr>
            <w:tcW w:w="1012" w:type="pct"/>
            <w:shd w:val="clear" w:color="auto" w:fill="FFFFFF"/>
            <w:vAlign w:val="center"/>
          </w:tcPr>
          <w:p w14:paraId="1777B10D">
            <w:pPr>
              <w:pStyle w:val="39"/>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p>
        </w:tc>
      </w:tr>
      <w:tr w14:paraId="762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2FD029FA">
            <w:pPr>
              <w:pStyle w:val="39"/>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lang w:val="en-US" w:eastAsia="zh-CN"/>
              </w:rPr>
              <w:t>5</w:t>
            </w:r>
          </w:p>
        </w:tc>
        <w:tc>
          <w:tcPr>
            <w:tcW w:w="3721" w:type="pct"/>
            <w:shd w:val="clear" w:color="auto" w:fill="auto"/>
            <w:vAlign w:val="center"/>
          </w:tcPr>
          <w:p w14:paraId="2331E810">
            <w:pPr>
              <w:pStyle w:val="39"/>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并提供加盖公章的网站查询截图（时间为自招标公告发布日期起至开标日期止）。</w:t>
            </w:r>
          </w:p>
        </w:tc>
        <w:tc>
          <w:tcPr>
            <w:tcW w:w="1012" w:type="pct"/>
            <w:shd w:val="clear" w:color="auto" w:fill="FFFFFF"/>
            <w:vAlign w:val="center"/>
          </w:tcPr>
          <w:p w14:paraId="6625EF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须提供查询记录并加盖公章</w:t>
            </w:r>
          </w:p>
        </w:tc>
      </w:tr>
      <w:tr w14:paraId="12F6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6" w:type="pct"/>
            <w:shd w:val="clear" w:color="auto" w:fill="FFFFFF"/>
            <w:vAlign w:val="center"/>
          </w:tcPr>
          <w:p w14:paraId="22E672F6">
            <w:pPr>
              <w:pStyle w:val="39"/>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6</w:t>
            </w:r>
          </w:p>
        </w:tc>
        <w:tc>
          <w:tcPr>
            <w:tcW w:w="3721" w:type="pct"/>
            <w:shd w:val="clear" w:color="auto" w:fill="FFFFFF"/>
            <w:vAlign w:val="center"/>
          </w:tcPr>
          <w:p w14:paraId="5BF93072">
            <w:pPr>
              <w:pStyle w:val="42"/>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vAlign w:val="center"/>
          </w:tcPr>
          <w:p w14:paraId="54A0AB8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5F32976A">
      <w:pPr>
        <w:rPr>
          <w:rFonts w:hint="eastAsia" w:ascii="宋体" w:hAnsi="宋体" w:eastAsia="宋体" w:cs="宋体"/>
          <w:bCs/>
          <w:color w:val="auto"/>
          <w:sz w:val="36"/>
          <w:szCs w:val="36"/>
          <w:highlight w:val="none"/>
        </w:rPr>
      </w:pPr>
      <w:bookmarkStart w:id="464" w:name="_Toc155185903"/>
      <w:bookmarkStart w:id="465" w:name="_Toc22582"/>
      <w:bookmarkStart w:id="466" w:name="_Toc14907"/>
      <w:r>
        <w:rPr>
          <w:rFonts w:hint="eastAsia" w:ascii="宋体" w:hAnsi="宋体" w:eastAsia="宋体" w:cs="宋体"/>
          <w:bCs/>
          <w:color w:val="auto"/>
          <w:sz w:val="36"/>
          <w:szCs w:val="36"/>
          <w:highlight w:val="none"/>
        </w:rPr>
        <w:br w:type="page"/>
      </w:r>
    </w:p>
    <w:p w14:paraId="0603D4C2">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第五章 评标方法</w:t>
      </w:r>
      <w:bookmarkEnd w:id="464"/>
      <w:r>
        <w:rPr>
          <w:rFonts w:hint="eastAsia" w:ascii="宋体" w:hAnsi="宋体" w:eastAsia="宋体" w:cs="宋体"/>
          <w:bCs/>
          <w:color w:val="auto"/>
          <w:sz w:val="36"/>
          <w:szCs w:val="36"/>
          <w:highlight w:val="none"/>
        </w:rPr>
        <w:t>及标准(综合评分法)</w:t>
      </w:r>
      <w:bookmarkEnd w:id="465"/>
      <w:bookmarkEnd w:id="466"/>
    </w:p>
    <w:p w14:paraId="2CDFC4B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4887FB27">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7" w:name="_Toc2878"/>
      <w:bookmarkStart w:id="468" w:name="_Toc140132826"/>
      <w:bookmarkStart w:id="469" w:name="_Toc61280402"/>
      <w:bookmarkStart w:id="470" w:name="_Toc155185905"/>
      <w:bookmarkStart w:id="471" w:name="_Toc494561962"/>
      <w:bookmarkStart w:id="472" w:name="_Toc109899484"/>
      <w:bookmarkStart w:id="473" w:name="_Toc272247709"/>
      <w:bookmarkStart w:id="474" w:name="_Toc278891606"/>
      <w:bookmarkStart w:id="475" w:name="_Toc511894518"/>
      <w:bookmarkStart w:id="476" w:name="_Toc109899903"/>
      <w:bookmarkStart w:id="477" w:name="_Toc109900322"/>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7"/>
    </w:p>
    <w:p w14:paraId="3AA0C592">
      <w:pPr>
        <w:pStyle w:val="38"/>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7F1CB80">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8"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8"/>
    </w:p>
    <w:p w14:paraId="3F4109FD">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9" w:name="_Toc9847"/>
      <w:bookmarkStart w:id="480" w:name="_Toc3127"/>
      <w:r>
        <w:rPr>
          <w:rFonts w:hint="eastAsia" w:ascii="宋体" w:hAnsi="宋体" w:eastAsia="宋体" w:cs="宋体"/>
          <w:color w:val="auto"/>
          <w:sz w:val="24"/>
          <w:szCs w:val="24"/>
          <w:highlight w:val="none"/>
          <w:lang w:val="zh-CN"/>
        </w:rPr>
        <w:t>（一）符合性审查</w:t>
      </w:r>
      <w:bookmarkEnd w:id="479"/>
      <w:bookmarkEnd w:id="480"/>
    </w:p>
    <w:p w14:paraId="5F4F00D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6FC205E7">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3F75AC9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1" w:name="_Toc102056244"/>
      <w:bookmarkStart w:id="482" w:name="_Toc155185907"/>
      <w:bookmarkStart w:id="483" w:name="_Toc102057744"/>
      <w:bookmarkStart w:id="484" w:name="_Toc102119879"/>
      <w:bookmarkStart w:id="485" w:name="_Toc102116048"/>
      <w:bookmarkStart w:id="486" w:name="_Toc102116178"/>
      <w:bookmarkStart w:id="487" w:name="_Toc102114946"/>
      <w:bookmarkStart w:id="488" w:name="_Toc14312"/>
      <w:bookmarkStart w:id="489" w:name="_Toc29198"/>
      <w:bookmarkStart w:id="490" w:name="_Toc16349290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81"/>
      <w:bookmarkEnd w:id="482"/>
      <w:bookmarkEnd w:id="483"/>
      <w:bookmarkEnd w:id="484"/>
      <w:bookmarkEnd w:id="485"/>
      <w:bookmarkEnd w:id="486"/>
      <w:bookmarkEnd w:id="487"/>
      <w:r>
        <w:rPr>
          <w:rFonts w:hint="eastAsia" w:ascii="宋体" w:hAnsi="宋体" w:eastAsia="宋体" w:cs="宋体"/>
          <w:color w:val="auto"/>
          <w:sz w:val="24"/>
          <w:szCs w:val="24"/>
          <w:highlight w:val="none"/>
          <w:lang w:val="zh-CN"/>
        </w:rPr>
        <w:t>及修正</w:t>
      </w:r>
      <w:bookmarkEnd w:id="488"/>
      <w:bookmarkEnd w:id="489"/>
      <w:bookmarkEnd w:id="490"/>
    </w:p>
    <w:p w14:paraId="6FF2370C">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1709DDA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073113D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30E9694C">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w:t>
      </w:r>
      <w:r>
        <w:rPr>
          <w:rFonts w:hint="eastAsia" w:eastAsia="宋体" w:cs="宋体"/>
          <w:color w:val="auto"/>
          <w:szCs w:val="24"/>
          <w:highlight w:val="none"/>
          <w:lang w:val="en-US" w:eastAsia="zh-CN"/>
        </w:rPr>
        <w:t>6.1</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评审中出现下列情形之一的，评审委员会</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将</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启动异常低价投标（响应）审查：</w:t>
      </w:r>
    </w:p>
    <w:p w14:paraId="525B1D77">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6.1.</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1CB0278E">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6.1.</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5321057E">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6.1.</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37EA26B2">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6.1.</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09E0FAB4">
      <w:pPr>
        <w:ind w:firstLine="480" w:firstLineChars="200"/>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6.2</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评审委员会启动异常低价投标（响应）审查后，属于前述第1项至第4项情形的，相关供应商</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需</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在评审现场合理的时间内</w:t>
      </w: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（30分钟）</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83E5414">
      <w:pPr>
        <w:pStyle w:val="38"/>
        <w:ind w:left="0" w:leftChars="0" w:firstLine="480" w:firstLineChars="200"/>
        <w:rPr>
          <w:rFonts w:hint="eastAsia" w:cs="宋体"/>
          <w:color w:val="auto"/>
          <w:szCs w:val="24"/>
          <w:highlight w:val="none"/>
          <w:lang w:val="en-US"/>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6.3</w:t>
      </w:r>
      <w:r>
        <w:rPr>
          <w:rStyle w:val="31"/>
          <w:rFonts w:hint="default" w:ascii="宋体" w:hAnsi="宋体" w:eastAsia="宋体" w:cs="宋体"/>
          <w:b w:val="0"/>
          <w:i w:val="0"/>
          <w:caps w:val="0"/>
          <w:color w:val="auto"/>
          <w:spacing w:val="0"/>
          <w:w w:val="100"/>
          <w:kern w:val="0"/>
          <w:position w:val="0"/>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99EDA2">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7BD743D9">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2D1DC816">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7593D11E">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4300D608">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7BA1771F">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78D592E2">
      <w:pPr>
        <w:pStyle w:val="38"/>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48E794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1" w:name="_Toc26244"/>
      <w:bookmarkStart w:id="492" w:name="_Toc826"/>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91"/>
      <w:bookmarkEnd w:id="492"/>
    </w:p>
    <w:p w14:paraId="65A1F595">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7DC56E22">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33D43DE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3E4982B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730C42B">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3D76C20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3" w:name="_Toc14352"/>
      <w:bookmarkStart w:id="494" w:name="_Toc2242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93"/>
      <w:bookmarkEnd w:id="494"/>
    </w:p>
    <w:p w14:paraId="0950EEF0">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3DD75A4D">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0653B01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2F40E431">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31B88B68">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399A181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46AED391">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.政府采购政策评审</w:t>
      </w:r>
    </w:p>
    <w:p w14:paraId="794969C5">
      <w:pPr>
        <w:pStyle w:val="38"/>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.1非专门面向中小企业的采购项目或采购包，对符合规定的小微企业（</w:t>
      </w:r>
      <w:r>
        <w:rPr>
          <w:rFonts w:hint="eastAsia" w:ascii="宋体" w:hAnsi="宋体" w:eastAsia="宋体" w:cs="宋体"/>
          <w:color w:val="auto"/>
          <w:szCs w:val="24"/>
          <w:highlight w:val="none"/>
          <w:lang w:val="en-US"/>
        </w:rPr>
        <w:t>含</w:t>
      </w:r>
      <w:r>
        <w:rPr>
          <w:rFonts w:hint="eastAsia" w:ascii="宋体" w:hAnsi="宋体" w:eastAsia="宋体"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须知前附表”中的规定扣除，用扣除后的价格计算评审基准价。</w:t>
      </w:r>
    </w:p>
    <w:p w14:paraId="45BB3453">
      <w:pPr>
        <w:pStyle w:val="38"/>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12.</w:t>
      </w:r>
      <w:r>
        <w:rPr>
          <w:rFonts w:hint="eastAsia" w:ascii="宋体" w:hAnsi="宋体" w:eastAsia="宋体"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Cs w:val="24"/>
          <w:highlight w:val="none"/>
          <w:lang w:val="en-US"/>
        </w:rPr>
        <w:t>若供应商同时属于小型或微型企业、监狱企业、残疾人福利性单位中的两种及以上，将不重复享受小微企业价格扣减的优惠政策。</w:t>
      </w:r>
    </w:p>
    <w:p w14:paraId="5EDE4982">
      <w:pPr>
        <w:pStyle w:val="38"/>
        <w:shd w:val="clear" w:color="auto" w:fill="FFFFFF"/>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组成联合体或者接受分包的小微企业与联合体内其他企业、分包企业之间存在直接控股、管理关系的，不享受价格扣除优惠政策。</w:t>
      </w:r>
    </w:p>
    <w:p w14:paraId="087732C3">
      <w:pPr>
        <w:pStyle w:val="38"/>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价格扣除比例对小型企业和微型企业同等对待，不作区分。</w:t>
      </w:r>
    </w:p>
    <w:p w14:paraId="7632CBB5">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12.</w:t>
      </w:r>
      <w:r>
        <w:rPr>
          <w:rFonts w:hint="eastAsia" w:ascii="宋体" w:hAnsi="宋体" w:eastAsia="宋体" w:cs="宋体"/>
          <w:color w:val="auto"/>
          <w:szCs w:val="24"/>
          <w:highlight w:val="none"/>
        </w:rPr>
        <w:t>3专门面向中小企业、预留部分采购份额面向中小企业采购的项目或采购包，评审时不再进行价格扣除。</w:t>
      </w:r>
    </w:p>
    <w:p w14:paraId="760036E5">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12.4</w:t>
      </w:r>
      <w:r>
        <w:rPr>
          <w:rFonts w:hint="eastAsia" w:ascii="宋体" w:hAnsi="宋体" w:eastAsia="宋体"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Cs w:val="24"/>
          <w:highlight w:val="none"/>
          <w:lang w:val="en-US"/>
        </w:rPr>
        <w:t>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书</w:t>
      </w:r>
      <w:r>
        <w:rPr>
          <w:rFonts w:hint="eastAsia" w:ascii="宋体" w:hAnsi="宋体" w:eastAsia="宋体" w:cs="宋体"/>
          <w:color w:val="auto"/>
          <w:szCs w:val="24"/>
          <w:highlight w:val="none"/>
        </w:rPr>
        <w:t>或者分包意向协议</w:t>
      </w:r>
      <w:r>
        <w:rPr>
          <w:rFonts w:hint="eastAsia" w:ascii="宋体" w:hAnsi="宋体" w:eastAsia="宋体" w:cs="宋体"/>
          <w:color w:val="auto"/>
          <w:szCs w:val="24"/>
          <w:highlight w:val="none"/>
          <w:lang w:val="en-US"/>
        </w:rPr>
        <w:t>书</w:t>
      </w:r>
      <w:r>
        <w:rPr>
          <w:rFonts w:hint="eastAsia" w:ascii="宋体" w:hAnsi="宋体" w:eastAsia="宋体"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EE4FC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5" w:name="_Toc3883"/>
      <w:bookmarkStart w:id="496" w:name="_Toc2370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95"/>
      <w:bookmarkEnd w:id="496"/>
    </w:p>
    <w:p w14:paraId="77E5E1D7">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224B87C0">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61B0B2AF">
      <w:pPr>
        <w:pStyle w:val="38"/>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73806083">
      <w:pPr>
        <w:pStyle w:val="38"/>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17BC7CCF">
      <w:pPr>
        <w:pStyle w:val="38"/>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227ECC30">
      <w:pPr>
        <w:pStyle w:val="38"/>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6E326693">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7E29AD06">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6C80944">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558CC78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7" w:name="_Toc23798"/>
      <w:bookmarkStart w:id="498" w:name="_Toc616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7"/>
      <w:bookmarkEnd w:id="498"/>
    </w:p>
    <w:p w14:paraId="1DCCC2CA">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42AA2D11">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4882D94">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5FD16A85">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9" w:name="_Toc19594"/>
      <w:bookmarkStart w:id="500" w:name="_Toc77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9"/>
      <w:bookmarkEnd w:id="500"/>
    </w:p>
    <w:p w14:paraId="621B861C">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1F6DD4AB">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1" w:name="_Toc26377"/>
      <w:bookmarkStart w:id="502" w:name="_Toc155185913"/>
      <w:bookmarkStart w:id="503" w:name="_Toc102057717"/>
      <w:bookmarkStart w:id="504" w:name="_Toc102114919"/>
      <w:bookmarkStart w:id="505" w:name="_Toc102116021"/>
      <w:bookmarkStart w:id="506" w:name="_Toc163492906"/>
      <w:bookmarkStart w:id="507" w:name="_Toc11477"/>
      <w:bookmarkStart w:id="508" w:name="_Toc102119852"/>
      <w:bookmarkStart w:id="509" w:name="_Toc102116151"/>
      <w:bookmarkStart w:id="510" w:name="_Toc10205621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501"/>
      <w:bookmarkEnd w:id="502"/>
      <w:bookmarkEnd w:id="503"/>
      <w:bookmarkEnd w:id="504"/>
      <w:bookmarkEnd w:id="505"/>
      <w:bookmarkEnd w:id="506"/>
      <w:bookmarkEnd w:id="507"/>
      <w:bookmarkEnd w:id="508"/>
      <w:bookmarkEnd w:id="509"/>
      <w:bookmarkEnd w:id="510"/>
    </w:p>
    <w:p w14:paraId="6C27B1B5">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3FF9F2B5">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414AA078">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374D5931">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7EE5A3C5">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6C9D7F7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5F1C5091">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5342CF9D">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5835605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6235D95E">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5282275D">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54FBF471">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2479273C">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5A49883E">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5F2E47A">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4B364660">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5DAA4F48">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791FA95E">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7C12685D">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42981984">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4B7EB6F2">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3CCEE7F7">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5A5AFD18">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40EC53E6">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6086B2A8">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0A80981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06EBFF13">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65EE0C0D">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0037DC87">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44FEE1F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1" w:name="_Toc155185914"/>
      <w:bookmarkStart w:id="512" w:name="_Toc102116152"/>
      <w:bookmarkStart w:id="513" w:name="_Toc163492907"/>
      <w:bookmarkStart w:id="514" w:name="_Toc102119853"/>
      <w:bookmarkStart w:id="515" w:name="_Toc102056218"/>
      <w:bookmarkStart w:id="516" w:name="_Toc27130"/>
      <w:bookmarkStart w:id="517" w:name="_Toc102116022"/>
      <w:bookmarkStart w:id="518" w:name="_Toc20186"/>
      <w:bookmarkStart w:id="519" w:name="_Toc102057718"/>
      <w:bookmarkStart w:id="520" w:name="_Toc102114920"/>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11"/>
      <w:bookmarkEnd w:id="512"/>
      <w:bookmarkEnd w:id="513"/>
      <w:bookmarkEnd w:id="514"/>
      <w:bookmarkEnd w:id="515"/>
      <w:bookmarkEnd w:id="516"/>
      <w:bookmarkEnd w:id="517"/>
      <w:bookmarkEnd w:id="518"/>
      <w:bookmarkEnd w:id="519"/>
      <w:bookmarkEnd w:id="520"/>
    </w:p>
    <w:p w14:paraId="7CC074E7">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A65167">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21" w:name="_Toc15371"/>
      <w:bookmarkStart w:id="522" w:name="_Toc2871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21"/>
      <w:bookmarkEnd w:id="522"/>
    </w:p>
    <w:p w14:paraId="02B68464">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77CD349B">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0BA611CE">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5B0E6ED0">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3D0E14E9">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30264AA4">
      <w:pPr>
        <w:pStyle w:val="3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8"/>
    <w:bookmarkEnd w:id="469"/>
    <w:bookmarkEnd w:id="470"/>
    <w:bookmarkEnd w:id="471"/>
    <w:bookmarkEnd w:id="472"/>
    <w:bookmarkEnd w:id="473"/>
    <w:bookmarkEnd w:id="474"/>
    <w:bookmarkEnd w:id="475"/>
    <w:bookmarkEnd w:id="476"/>
    <w:bookmarkEnd w:id="477"/>
    <w:p w14:paraId="46210604">
      <w:pPr>
        <w:pStyle w:val="3"/>
        <w:spacing w:before="160" w:after="160" w:line="360" w:lineRule="auto"/>
        <w:ind w:left="420" w:hanging="420"/>
        <w:rPr>
          <w:rFonts w:hint="eastAsia" w:ascii="宋体" w:hAnsi="宋体" w:eastAsia="宋体" w:cs="宋体"/>
          <w:color w:val="auto"/>
          <w:sz w:val="28"/>
          <w:szCs w:val="28"/>
          <w:highlight w:val="none"/>
        </w:rPr>
      </w:pPr>
      <w:bookmarkStart w:id="523"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23"/>
    </w:p>
    <w:p w14:paraId="15B6EC79">
      <w:pPr>
        <w:pStyle w:val="38"/>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24" w:name="_Toc155185915"/>
    </w:p>
    <w:p w14:paraId="64285916">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5"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24"/>
      <w:bookmarkEnd w:id="525"/>
    </w:p>
    <w:p w14:paraId="28A399A7">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6" w:name="_Toc16256"/>
      <w:bookmarkStart w:id="527" w:name="_Toc1043"/>
      <w:bookmarkStart w:id="528" w:name="_Toc163492909"/>
      <w:r>
        <w:rPr>
          <w:rFonts w:hint="eastAsia" w:ascii="宋体" w:hAnsi="宋体" w:eastAsia="宋体" w:cs="宋体"/>
          <w:color w:val="auto"/>
          <w:sz w:val="28"/>
          <w:szCs w:val="28"/>
          <w:highlight w:val="none"/>
          <w:lang w:val="zh-CN"/>
        </w:rPr>
        <w:t>（一）符合性审查表</w:t>
      </w:r>
      <w:bookmarkEnd w:id="526"/>
      <w:bookmarkEnd w:id="527"/>
      <w:bookmarkEnd w:id="528"/>
    </w:p>
    <w:tbl>
      <w:tblPr>
        <w:tblStyle w:val="23"/>
        <w:tblW w:w="5630"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7091"/>
        <w:gridCol w:w="879"/>
        <w:gridCol w:w="1117"/>
      </w:tblGrid>
      <w:tr w14:paraId="6D64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restart"/>
            <w:shd w:val="clear" w:color="auto" w:fill="D8D8D8"/>
            <w:vAlign w:val="center"/>
          </w:tcPr>
          <w:p w14:paraId="59F39C92">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9" w:name="_Toc155185917"/>
            <w:bookmarkStart w:id="530" w:name="_Toc10178"/>
            <w:bookmarkStart w:id="531" w:name="_Toc21870"/>
            <w:bookmarkStart w:id="532" w:name="_Toc163492910"/>
            <w:r>
              <w:rPr>
                <w:rFonts w:hint="eastAsia" w:ascii="宋体" w:hAnsi="宋体" w:eastAsia="宋体" w:cs="宋体"/>
                <w:b/>
                <w:bCs/>
                <w:color w:val="auto"/>
                <w:sz w:val="24"/>
                <w:szCs w:val="24"/>
                <w:highlight w:val="none"/>
                <w:lang w:val="zh-CN"/>
              </w:rPr>
              <w:t>序号</w:t>
            </w:r>
          </w:p>
        </w:tc>
        <w:tc>
          <w:tcPr>
            <w:tcW w:w="3694" w:type="pct"/>
            <w:vMerge w:val="restart"/>
            <w:shd w:val="clear" w:color="auto" w:fill="D8D8D8"/>
            <w:vAlign w:val="center"/>
          </w:tcPr>
          <w:p w14:paraId="0B325179">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40" w:type="pct"/>
            <w:gridSpan w:val="2"/>
            <w:shd w:val="clear" w:color="auto" w:fill="D8D8D8"/>
            <w:vAlign w:val="center"/>
          </w:tcPr>
          <w:p w14:paraId="4258A9B7">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4A07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continue"/>
            <w:shd w:val="clear" w:color="auto" w:fill="D8D8D8"/>
            <w:vAlign w:val="center"/>
          </w:tcPr>
          <w:p w14:paraId="56E52C9E">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694" w:type="pct"/>
            <w:vMerge w:val="continue"/>
            <w:shd w:val="clear" w:color="auto" w:fill="D8D8D8"/>
            <w:vAlign w:val="center"/>
          </w:tcPr>
          <w:p w14:paraId="3056AA63">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8" w:type="pct"/>
            <w:shd w:val="clear" w:color="auto" w:fill="D8D8D8"/>
            <w:vAlign w:val="center"/>
          </w:tcPr>
          <w:p w14:paraId="6519770C">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vAlign w:val="center"/>
          </w:tcPr>
          <w:p w14:paraId="7E85B548">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6E95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5EBCD238">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3694" w:type="pct"/>
            <w:vAlign w:val="center"/>
          </w:tcPr>
          <w:p w14:paraId="2418552F">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是否按照招标</w:t>
            </w:r>
            <w:r>
              <w:rPr>
                <w:rFonts w:hint="eastAsia" w:ascii="宋体" w:hAnsi="宋体" w:eastAsia="宋体" w:cs="宋体"/>
                <w:color w:val="auto"/>
                <w:sz w:val="24"/>
                <w:szCs w:val="24"/>
                <w:highlight w:val="none"/>
                <w:lang w:eastAsia="zh-CN"/>
              </w:rPr>
              <w:t>文件规定格式完整提供的；</w:t>
            </w:r>
          </w:p>
        </w:tc>
        <w:tc>
          <w:tcPr>
            <w:tcW w:w="458" w:type="pct"/>
            <w:vAlign w:val="center"/>
          </w:tcPr>
          <w:p w14:paraId="3E261F39">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0161EECB">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6FF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70C9E2ED">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p>
        </w:tc>
        <w:tc>
          <w:tcPr>
            <w:tcW w:w="3694" w:type="pct"/>
            <w:vAlign w:val="center"/>
          </w:tcPr>
          <w:p w14:paraId="397628C3">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cs="宋体"/>
                <w:color w:val="auto"/>
                <w:sz w:val="24"/>
                <w:szCs w:val="24"/>
                <w:highlight w:val="none"/>
                <w:lang w:val="en-US" w:eastAsia="zh-CN"/>
              </w:rPr>
              <w:t>是否</w:t>
            </w:r>
            <w:r>
              <w:rPr>
                <w:rFonts w:hint="eastAsia" w:ascii="宋体" w:hAnsi="宋体" w:eastAsia="宋体" w:cs="宋体"/>
                <w:color w:val="auto"/>
                <w:sz w:val="24"/>
                <w:szCs w:val="24"/>
                <w:highlight w:val="none"/>
              </w:rPr>
              <w:t>按招标文件要求签署、盖章的</w:t>
            </w:r>
            <w:r>
              <w:rPr>
                <w:rFonts w:hint="eastAsia" w:ascii="宋体" w:hAnsi="宋体" w:eastAsia="宋体" w:cs="宋体"/>
                <w:color w:val="auto"/>
                <w:sz w:val="24"/>
                <w:szCs w:val="24"/>
                <w:highlight w:val="none"/>
                <w:lang w:val="en-US" w:eastAsia="zh-CN"/>
              </w:rPr>
              <w:t>；</w:t>
            </w:r>
          </w:p>
        </w:tc>
        <w:tc>
          <w:tcPr>
            <w:tcW w:w="458" w:type="pct"/>
            <w:vAlign w:val="center"/>
          </w:tcPr>
          <w:p w14:paraId="3177C06B">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50DDF38D">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9A6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360B8F12">
            <w:pPr>
              <w:pStyle w:val="39"/>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p>
        </w:tc>
        <w:tc>
          <w:tcPr>
            <w:tcW w:w="3694" w:type="pct"/>
            <w:vAlign w:val="center"/>
          </w:tcPr>
          <w:p w14:paraId="5802EC77">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投标文件载明的投标有效期</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交付时间（合同履行期限）</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付款方式</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质保期</w:t>
            </w:r>
            <w:r>
              <w:rPr>
                <w:rFonts w:hint="eastAsia" w:ascii="宋体" w:hAnsi="宋体" w:eastAsia="宋体" w:cs="宋体"/>
                <w:color w:val="auto"/>
                <w:sz w:val="24"/>
                <w:szCs w:val="24"/>
                <w:highlight w:val="none"/>
                <w:lang w:val="en-US" w:eastAsia="zh-CN"/>
              </w:rPr>
              <w:t>等符合</w:t>
            </w:r>
            <w:r>
              <w:rPr>
                <w:rFonts w:hint="eastAsia" w:ascii="宋体" w:hAnsi="宋体" w:eastAsia="宋体" w:cs="宋体"/>
                <w:color w:val="auto"/>
                <w:sz w:val="24"/>
                <w:szCs w:val="24"/>
                <w:highlight w:val="none"/>
                <w:lang w:val="zh-CN"/>
              </w:rPr>
              <w:t>招标文件规定；</w:t>
            </w:r>
          </w:p>
        </w:tc>
        <w:tc>
          <w:tcPr>
            <w:tcW w:w="458" w:type="pct"/>
            <w:vAlign w:val="center"/>
          </w:tcPr>
          <w:p w14:paraId="3E3B0D76">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A745F65">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2E9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47463D4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w:t>
            </w:r>
          </w:p>
        </w:tc>
        <w:tc>
          <w:tcPr>
            <w:tcW w:w="3694" w:type="pct"/>
            <w:vAlign w:val="center"/>
          </w:tcPr>
          <w:p w14:paraId="4298D244">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投标人报价未超过招标文件中规定的最高限价或者预算金额的</w:t>
            </w:r>
            <w:r>
              <w:rPr>
                <w:rFonts w:hint="eastAsia" w:cs="宋体"/>
                <w:color w:val="auto"/>
                <w:sz w:val="24"/>
                <w:szCs w:val="24"/>
                <w:highlight w:val="none"/>
                <w:lang w:eastAsia="zh-CN"/>
              </w:rPr>
              <w:t>；</w:t>
            </w:r>
          </w:p>
        </w:tc>
        <w:tc>
          <w:tcPr>
            <w:tcW w:w="458" w:type="pct"/>
            <w:vAlign w:val="center"/>
          </w:tcPr>
          <w:p w14:paraId="6A7C5E45">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7450B33">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66D6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6A71A87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val="en-US" w:eastAsia="zh-CN"/>
              </w:rPr>
              <w:t>5</w:t>
            </w:r>
          </w:p>
        </w:tc>
        <w:tc>
          <w:tcPr>
            <w:tcW w:w="3694" w:type="pct"/>
            <w:vAlign w:val="center"/>
          </w:tcPr>
          <w:p w14:paraId="35718B30">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8" w:type="pct"/>
            <w:vAlign w:val="center"/>
          </w:tcPr>
          <w:p w14:paraId="09017353">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6B88D9EA">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37B4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50579EC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val="en-US" w:eastAsia="zh-CN"/>
              </w:rPr>
              <w:t>6</w:t>
            </w:r>
          </w:p>
        </w:tc>
        <w:tc>
          <w:tcPr>
            <w:tcW w:w="3694" w:type="pct"/>
            <w:vAlign w:val="center"/>
          </w:tcPr>
          <w:p w14:paraId="3C6E015C">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r>
              <w:rPr>
                <w:rFonts w:hint="eastAsia" w:cs="宋体"/>
                <w:color w:val="auto"/>
                <w:sz w:val="24"/>
                <w:szCs w:val="24"/>
                <w:highlight w:val="none"/>
                <w:lang w:val="zh-CN"/>
              </w:rPr>
              <w:t>；</w:t>
            </w:r>
          </w:p>
        </w:tc>
        <w:tc>
          <w:tcPr>
            <w:tcW w:w="458" w:type="pct"/>
            <w:vAlign w:val="center"/>
          </w:tcPr>
          <w:p w14:paraId="2986011B">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1284E8E3">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4A5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7E171EA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7</w:t>
            </w:r>
          </w:p>
        </w:tc>
        <w:tc>
          <w:tcPr>
            <w:tcW w:w="3694" w:type="pct"/>
            <w:vAlign w:val="center"/>
          </w:tcPr>
          <w:p w14:paraId="5A18C1AA">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满足招标文件实质性要求的其他情形</w:t>
            </w:r>
          </w:p>
        </w:tc>
        <w:tc>
          <w:tcPr>
            <w:tcW w:w="458" w:type="pct"/>
            <w:vAlign w:val="center"/>
          </w:tcPr>
          <w:p w14:paraId="7B4AE8BC">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1559B53D">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240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53B8586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val="en-US" w:eastAsia="zh-CN"/>
              </w:rPr>
              <w:t>8</w:t>
            </w:r>
          </w:p>
        </w:tc>
        <w:tc>
          <w:tcPr>
            <w:tcW w:w="3694" w:type="pct"/>
            <w:vAlign w:val="center"/>
          </w:tcPr>
          <w:p w14:paraId="7C3206DF">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cs="宋体"/>
                <w:color w:val="auto"/>
                <w:sz w:val="24"/>
                <w:szCs w:val="24"/>
                <w:highlight w:val="none"/>
                <w:lang w:val="zh-CN"/>
              </w:rPr>
              <w:t>，</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r>
              <w:rPr>
                <w:rFonts w:hint="eastAsia" w:cs="宋体"/>
                <w:color w:val="auto"/>
                <w:sz w:val="24"/>
                <w:szCs w:val="24"/>
                <w:highlight w:val="none"/>
                <w:lang w:eastAsia="zh-CN"/>
              </w:rPr>
              <w:t>；</w:t>
            </w:r>
          </w:p>
        </w:tc>
        <w:tc>
          <w:tcPr>
            <w:tcW w:w="458" w:type="pct"/>
            <w:vAlign w:val="center"/>
          </w:tcPr>
          <w:p w14:paraId="75016E37">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569883F5">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1A01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4B02380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val="en-US" w:eastAsia="zh-CN"/>
              </w:rPr>
              <w:t>9</w:t>
            </w:r>
          </w:p>
        </w:tc>
        <w:tc>
          <w:tcPr>
            <w:tcW w:w="3694" w:type="pct"/>
            <w:vAlign w:val="center"/>
          </w:tcPr>
          <w:p w14:paraId="7348C630">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r>
              <w:rPr>
                <w:rFonts w:hint="eastAsia" w:cs="宋体"/>
                <w:color w:val="auto"/>
                <w:sz w:val="24"/>
                <w:szCs w:val="24"/>
                <w:highlight w:val="none"/>
                <w:lang w:eastAsia="zh-CN"/>
              </w:rPr>
              <w:t>；</w:t>
            </w:r>
          </w:p>
        </w:tc>
        <w:tc>
          <w:tcPr>
            <w:tcW w:w="458" w:type="pct"/>
            <w:vAlign w:val="center"/>
          </w:tcPr>
          <w:p w14:paraId="61FB5EFB">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F8EA855">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19C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shd w:val="clear" w:color="auto" w:fill="auto"/>
            <w:vAlign w:val="center"/>
          </w:tcPr>
          <w:p w14:paraId="4EAECDBE">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10</w:t>
            </w:r>
          </w:p>
        </w:tc>
        <w:tc>
          <w:tcPr>
            <w:tcW w:w="3694" w:type="pct"/>
            <w:vAlign w:val="center"/>
          </w:tcPr>
          <w:p w14:paraId="4BF33E80">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投标文件没有采购人不能接受的附加条件的</w:t>
            </w:r>
            <w:r>
              <w:rPr>
                <w:rFonts w:hint="eastAsia" w:cs="宋体"/>
                <w:color w:val="auto"/>
                <w:sz w:val="24"/>
                <w:szCs w:val="24"/>
                <w:highlight w:val="none"/>
                <w:lang w:eastAsia="zh-CN"/>
              </w:rPr>
              <w:t>；</w:t>
            </w:r>
          </w:p>
        </w:tc>
        <w:tc>
          <w:tcPr>
            <w:tcW w:w="458" w:type="pct"/>
            <w:vAlign w:val="center"/>
          </w:tcPr>
          <w:p w14:paraId="0E296D9F">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6E623754">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27A4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4A3FD18C">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3694" w:type="pct"/>
            <w:vAlign w:val="center"/>
          </w:tcPr>
          <w:p w14:paraId="3433B728">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8" w:type="pct"/>
            <w:vAlign w:val="center"/>
          </w:tcPr>
          <w:p w14:paraId="36262843">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6BA3108B">
            <w:pPr>
              <w:pStyle w:val="39"/>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50096180">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61095AB1">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28FDF13D">
      <w:pPr>
        <w:jc w:val="center"/>
        <w:rPr>
          <w:rFonts w:hint="eastAsia" w:ascii="宋体" w:hAnsi="宋体" w:eastAsia="宋体" w:cs="宋体"/>
          <w:b/>
          <w:bCs/>
          <w:color w:val="auto"/>
          <w:sz w:val="28"/>
          <w:szCs w:val="24"/>
          <w:highlight w:val="none"/>
          <w:lang w:val="zh-CN"/>
        </w:rPr>
      </w:pPr>
      <w:bookmarkStart w:id="533" w:name="_Toc1840"/>
      <w:bookmarkStart w:id="534" w:name="_Toc27345"/>
      <w:r>
        <w:rPr>
          <w:rFonts w:hint="eastAsia" w:ascii="宋体" w:hAnsi="宋体" w:eastAsia="宋体" w:cs="宋体"/>
          <w:b/>
          <w:bCs/>
          <w:color w:val="auto"/>
          <w:sz w:val="28"/>
          <w:szCs w:val="24"/>
          <w:highlight w:val="none"/>
          <w:lang w:val="zh-CN"/>
        </w:rPr>
        <w:t>实质性响应一览表</w:t>
      </w:r>
      <w:bookmarkEnd w:id="533"/>
      <w:bookmarkEnd w:id="534"/>
    </w:p>
    <w:p w14:paraId="4FBC0CC6">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18B141D8">
      <w:pPr>
        <w:pStyle w:val="17"/>
        <w:rPr>
          <w:rFonts w:hint="eastAsia" w:ascii="宋体" w:hAnsi="宋体" w:eastAsia="宋体" w:cs="宋体"/>
          <w:color w:val="auto"/>
          <w:highlight w:val="none"/>
        </w:rPr>
      </w:pPr>
    </w:p>
    <w:tbl>
      <w:tblPr>
        <w:tblStyle w:val="23"/>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6A8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vAlign w:val="center"/>
          </w:tcPr>
          <w:p w14:paraId="0FAB9E9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vAlign w:val="center"/>
          </w:tcPr>
          <w:p w14:paraId="2801CCC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vAlign w:val="center"/>
          </w:tcPr>
          <w:p w14:paraId="6FD93FE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vAlign w:val="center"/>
          </w:tcPr>
          <w:p w14:paraId="44A150D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3F1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vAlign w:val="center"/>
          </w:tcPr>
          <w:p w14:paraId="5DDA55A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vAlign w:val="center"/>
          </w:tcPr>
          <w:p w14:paraId="4CB8C23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vAlign w:val="center"/>
          </w:tcPr>
          <w:p w14:paraId="494F4AA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vAlign w:val="center"/>
          </w:tcPr>
          <w:p w14:paraId="7272786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vAlign w:val="center"/>
          </w:tcPr>
          <w:p w14:paraId="273DEED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5875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764AF5C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vAlign w:val="center"/>
          </w:tcPr>
          <w:p w14:paraId="1C3A5B7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vAlign w:val="center"/>
          </w:tcPr>
          <w:p w14:paraId="00D10802">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vAlign w:val="center"/>
          </w:tcPr>
          <w:p w14:paraId="6CC9CD5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vAlign w:val="center"/>
          </w:tcPr>
          <w:p w14:paraId="71BDEC3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159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7F8793B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vAlign w:val="center"/>
          </w:tcPr>
          <w:p w14:paraId="4005AAF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w:t>
            </w:r>
          </w:p>
        </w:tc>
        <w:tc>
          <w:tcPr>
            <w:tcW w:w="2300" w:type="pct"/>
            <w:vAlign w:val="center"/>
          </w:tcPr>
          <w:p w14:paraId="1E990DD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w:t>
            </w:r>
          </w:p>
        </w:tc>
        <w:tc>
          <w:tcPr>
            <w:tcW w:w="1048" w:type="pct"/>
            <w:vAlign w:val="center"/>
          </w:tcPr>
          <w:p w14:paraId="430534A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5FDCEA5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5D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11D6E59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p>
        </w:tc>
        <w:tc>
          <w:tcPr>
            <w:tcW w:w="1075" w:type="pct"/>
            <w:vAlign w:val="center"/>
          </w:tcPr>
          <w:p w14:paraId="33F140D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2300" w:type="pct"/>
            <w:vAlign w:val="center"/>
          </w:tcPr>
          <w:p w14:paraId="0201F11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w:t>
            </w:r>
          </w:p>
        </w:tc>
        <w:tc>
          <w:tcPr>
            <w:tcW w:w="1048" w:type="pct"/>
            <w:vAlign w:val="center"/>
          </w:tcPr>
          <w:p w14:paraId="6484473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3DBBA5A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20A4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6BCCF3B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4</w:t>
            </w:r>
          </w:p>
        </w:tc>
        <w:tc>
          <w:tcPr>
            <w:tcW w:w="1075" w:type="pct"/>
            <w:vAlign w:val="center"/>
          </w:tcPr>
          <w:p w14:paraId="54D3A67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2300" w:type="pct"/>
            <w:vAlign w:val="center"/>
          </w:tcPr>
          <w:p w14:paraId="093B18B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w:t>
            </w:r>
          </w:p>
        </w:tc>
        <w:tc>
          <w:tcPr>
            <w:tcW w:w="1048" w:type="pct"/>
            <w:vAlign w:val="center"/>
          </w:tcPr>
          <w:p w14:paraId="4252712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63455F0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3C52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6438C154">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1075" w:type="pct"/>
            <w:shd w:val="clear" w:color="auto" w:fill="auto"/>
            <w:vAlign w:val="center"/>
          </w:tcPr>
          <w:p w14:paraId="59530B3B">
            <w:pPr>
              <w:pStyle w:val="6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31"/>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pPr>
            <w:r>
              <w:rPr>
                <w:rStyle w:val="31"/>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产品注册（备案）情况</w:t>
            </w:r>
          </w:p>
        </w:tc>
        <w:tc>
          <w:tcPr>
            <w:tcW w:w="2300" w:type="pct"/>
            <w:shd w:val="clear" w:color="auto" w:fill="auto"/>
            <w:vAlign w:val="center"/>
          </w:tcPr>
          <w:p w14:paraId="18139576">
            <w:pPr>
              <w:pStyle w:val="6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Style w:val="31"/>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pPr>
            <w:r>
              <w:rPr>
                <w:rStyle w:val="31"/>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vAlign w:val="center"/>
          </w:tcPr>
          <w:p w14:paraId="1B8F51D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6008369D">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6BD05176">
      <w:pPr>
        <w:bidi w:val="0"/>
        <w:rPr>
          <w:rFonts w:hint="eastAsia"/>
          <w:color w:val="auto"/>
          <w:highlight w:val="none"/>
          <w:lang w:val="zh-CN"/>
        </w:rPr>
      </w:pPr>
      <w:r>
        <w:rPr>
          <w:rFonts w:hint="eastAsia"/>
          <w:color w:val="auto"/>
          <w:highlight w:val="none"/>
          <w:lang w:val="zh-CN"/>
        </w:rPr>
        <w:br w:type="page"/>
      </w:r>
    </w:p>
    <w:p w14:paraId="7BBB9913">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9"/>
      <w:bookmarkEnd w:id="530"/>
      <w:bookmarkEnd w:id="531"/>
      <w:bookmarkEnd w:id="532"/>
      <w:r>
        <w:rPr>
          <w:rFonts w:hint="eastAsia" w:ascii="宋体" w:hAnsi="宋体" w:eastAsia="宋体" w:cs="宋体"/>
          <w:color w:val="auto"/>
          <w:sz w:val="24"/>
          <w:szCs w:val="24"/>
          <w:highlight w:val="none"/>
          <w:lang w:val="zh-CN"/>
        </w:rPr>
        <w:t>商务技术评审</w:t>
      </w:r>
    </w:p>
    <w:p w14:paraId="4D196F66">
      <w:pPr>
        <w:rPr>
          <w:rFonts w:hint="eastAsia" w:eastAsia="宋体"/>
          <w:b/>
          <w:bCs/>
          <w:color w:val="auto"/>
          <w:highlight w:val="none"/>
          <w:lang w:val="en-US" w:eastAsia="zh-CN"/>
        </w:rPr>
      </w:pPr>
    </w:p>
    <w:tbl>
      <w:tblPr>
        <w:tblStyle w:val="23"/>
        <w:tblW w:w="6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92"/>
        <w:gridCol w:w="927"/>
        <w:gridCol w:w="7703"/>
      </w:tblGrid>
      <w:tr w14:paraId="2B3C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51" w:type="pct"/>
            <w:shd w:val="clear" w:color="auto" w:fill="D8D8D8"/>
            <w:vAlign w:val="center"/>
          </w:tcPr>
          <w:p w14:paraId="0C6336C6">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p>
          <w:p w14:paraId="25FCCEAE">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68" w:type="pct"/>
            <w:shd w:val="clear" w:color="auto" w:fill="D8D8D8"/>
            <w:vAlign w:val="center"/>
          </w:tcPr>
          <w:p w14:paraId="60A19832">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438" w:type="pct"/>
            <w:shd w:val="clear" w:color="auto" w:fill="D8D8D8"/>
            <w:vAlign w:val="center"/>
          </w:tcPr>
          <w:p w14:paraId="5C376205">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641" w:type="pct"/>
            <w:shd w:val="clear" w:color="auto" w:fill="D8D8D8"/>
            <w:vAlign w:val="center"/>
          </w:tcPr>
          <w:p w14:paraId="14DBAB6A">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267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1969FCE7">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68" w:type="pct"/>
            <w:tcBorders>
              <w:bottom w:val="single" w:color="auto" w:sz="4" w:space="0"/>
            </w:tcBorders>
            <w:vAlign w:val="center"/>
          </w:tcPr>
          <w:p w14:paraId="346572D4">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438" w:type="pct"/>
            <w:vAlign w:val="center"/>
          </w:tcPr>
          <w:p w14:paraId="4EEE292C">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641" w:type="pct"/>
            <w:vAlign w:val="center"/>
          </w:tcPr>
          <w:p w14:paraId="223C597D">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0715D5D6">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55F6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restart"/>
            <w:vAlign w:val="center"/>
          </w:tcPr>
          <w:p w14:paraId="2977A237">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商务部分（1</w:t>
            </w:r>
            <w:r>
              <w:rPr>
                <w:rFonts w:hint="eastAsia" w:cs="宋体"/>
                <w:color w:val="auto"/>
                <w:szCs w:val="24"/>
                <w:highlight w:val="none"/>
                <w:lang w:val="en-US" w:eastAsia="zh-CN"/>
              </w:rPr>
              <w:t>1</w:t>
            </w:r>
            <w:r>
              <w:rPr>
                <w:rFonts w:hint="eastAsia" w:ascii="宋体" w:hAnsi="宋体" w:eastAsia="宋体" w:cs="宋体"/>
                <w:color w:val="auto"/>
                <w:szCs w:val="24"/>
                <w:highlight w:val="none"/>
              </w:rPr>
              <w:t>分）</w:t>
            </w:r>
          </w:p>
        </w:tc>
        <w:tc>
          <w:tcPr>
            <w:tcW w:w="468" w:type="pct"/>
            <w:tcBorders>
              <w:top w:val="single" w:color="auto" w:sz="4" w:space="0"/>
            </w:tcBorders>
            <w:vAlign w:val="center"/>
          </w:tcPr>
          <w:p w14:paraId="4C994173">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438" w:type="pct"/>
            <w:vAlign w:val="center"/>
          </w:tcPr>
          <w:p w14:paraId="34947204">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cs="宋体"/>
                <w:color w:val="auto"/>
                <w:szCs w:val="24"/>
                <w:highlight w:val="none"/>
                <w:lang w:val="en-US" w:eastAsia="zh-CN"/>
              </w:rPr>
              <w:t>6</w:t>
            </w:r>
          </w:p>
        </w:tc>
        <w:tc>
          <w:tcPr>
            <w:tcW w:w="3641" w:type="pct"/>
            <w:vAlign w:val="center"/>
          </w:tcPr>
          <w:p w14:paraId="779491A9">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根据投标文件所提供的所投产品投标截止日前三年内经营业绩进行比较：（有效业绩需附合同或中标通知书复印件，每一份有效业绩加</w:t>
            </w:r>
            <w:r>
              <w:rPr>
                <w:rFonts w:hint="eastAsia" w:cs="宋体"/>
                <w:color w:val="auto"/>
                <w:szCs w:val="24"/>
                <w:highlight w:val="none"/>
                <w:lang w:val="en-US" w:eastAsia="zh-CN"/>
              </w:rPr>
              <w:t>2</w:t>
            </w:r>
            <w:r>
              <w:rPr>
                <w:rFonts w:hint="eastAsia" w:ascii="宋体" w:hAnsi="宋体" w:eastAsia="宋体" w:cs="宋体"/>
                <w:color w:val="auto"/>
                <w:szCs w:val="24"/>
                <w:highlight w:val="none"/>
              </w:rPr>
              <w:t>分，直至满</w:t>
            </w:r>
            <w:r>
              <w:rPr>
                <w:rFonts w:hint="eastAsia" w:cs="宋体"/>
                <w:color w:val="auto"/>
                <w:szCs w:val="24"/>
                <w:highlight w:val="none"/>
                <w:lang w:val="en-US" w:eastAsia="zh-CN"/>
              </w:rPr>
              <w:t>6</w:t>
            </w:r>
            <w:r>
              <w:rPr>
                <w:rFonts w:hint="eastAsia" w:ascii="宋体" w:hAnsi="宋体" w:eastAsia="宋体" w:cs="宋体"/>
                <w:color w:val="auto"/>
                <w:szCs w:val="24"/>
                <w:highlight w:val="none"/>
              </w:rPr>
              <w:t>分。未提供相关证明的该项为0分。</w:t>
            </w:r>
          </w:p>
        </w:tc>
      </w:tr>
      <w:tr w14:paraId="19F7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6B9B41DB">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vAlign w:val="center"/>
          </w:tcPr>
          <w:p w14:paraId="4153F477">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lang w:val="en-US" w:eastAsia="zh-CN"/>
              </w:rPr>
            </w:pPr>
            <w:r>
              <w:rPr>
                <w:rFonts w:hint="eastAsia" w:cs="宋体"/>
                <w:color w:val="auto"/>
                <w:szCs w:val="24"/>
                <w:highlight w:val="none"/>
                <w:lang w:val="en-US" w:eastAsia="zh-CN"/>
              </w:rPr>
              <w:t>质保期</w:t>
            </w:r>
          </w:p>
        </w:tc>
        <w:tc>
          <w:tcPr>
            <w:tcW w:w="438" w:type="pct"/>
            <w:vAlign w:val="center"/>
          </w:tcPr>
          <w:p w14:paraId="007974D5">
            <w:pPr>
              <w:pStyle w:val="39"/>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2</w:t>
            </w:r>
          </w:p>
        </w:tc>
        <w:tc>
          <w:tcPr>
            <w:tcW w:w="3641" w:type="pct"/>
            <w:vAlign w:val="center"/>
          </w:tcPr>
          <w:p w14:paraId="00D9981D">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整机质保每延长1年得1分，最高得2分。</w:t>
            </w:r>
          </w:p>
        </w:tc>
      </w:tr>
      <w:tr w14:paraId="1057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65A2F4BE">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vAlign w:val="center"/>
          </w:tcPr>
          <w:p w14:paraId="164BD6D0">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w:t>
            </w:r>
          </w:p>
        </w:tc>
        <w:tc>
          <w:tcPr>
            <w:tcW w:w="438" w:type="pct"/>
            <w:vAlign w:val="center"/>
          </w:tcPr>
          <w:p w14:paraId="273DB056">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cs="宋体"/>
                <w:color w:val="auto"/>
                <w:szCs w:val="24"/>
                <w:highlight w:val="none"/>
                <w:lang w:val="en-US" w:eastAsia="zh-CN"/>
              </w:rPr>
              <w:t>3</w:t>
            </w:r>
          </w:p>
        </w:tc>
        <w:tc>
          <w:tcPr>
            <w:tcW w:w="3641" w:type="pct"/>
            <w:vAlign w:val="center"/>
          </w:tcPr>
          <w:p w14:paraId="7586D7F5">
            <w:pPr>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rPr>
              <w:t>投标人针对本项目的售后服务方案，内容包括但不限于：①质量巡检计划（巡检时间、巡检流程）；②拥有完善的售后服务保障体系；③响应时间；以上方案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最高得3分，</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w:t>
            </w:r>
            <w:r>
              <w:rPr>
                <w:rFonts w:hint="eastAsia"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2C1C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restart"/>
            <w:vAlign w:val="center"/>
          </w:tcPr>
          <w:p w14:paraId="4493BFBE">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（5</w:t>
            </w:r>
            <w:r>
              <w:rPr>
                <w:rFonts w:hint="eastAsia" w:cs="宋体"/>
                <w:color w:val="auto"/>
                <w:szCs w:val="24"/>
                <w:highlight w:val="none"/>
                <w:lang w:val="en-US" w:eastAsia="zh-CN"/>
              </w:rPr>
              <w:t>9</w:t>
            </w:r>
            <w:r>
              <w:rPr>
                <w:rFonts w:hint="eastAsia" w:ascii="宋体" w:hAnsi="宋体" w:eastAsia="宋体" w:cs="宋体"/>
                <w:color w:val="auto"/>
                <w:szCs w:val="24"/>
                <w:highlight w:val="none"/>
              </w:rPr>
              <w:t>分）</w:t>
            </w:r>
          </w:p>
        </w:tc>
        <w:tc>
          <w:tcPr>
            <w:tcW w:w="468" w:type="pct"/>
            <w:tcBorders>
              <w:top w:val="single" w:color="auto" w:sz="4" w:space="0"/>
            </w:tcBorders>
            <w:vAlign w:val="center"/>
          </w:tcPr>
          <w:p w14:paraId="07DE3663">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438" w:type="pct"/>
            <w:vAlign w:val="center"/>
          </w:tcPr>
          <w:p w14:paraId="0C73AE4F">
            <w:pPr>
              <w:pStyle w:val="39"/>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49</w:t>
            </w:r>
          </w:p>
        </w:tc>
        <w:tc>
          <w:tcPr>
            <w:tcW w:w="3641" w:type="pct"/>
            <w:vAlign w:val="center"/>
          </w:tcPr>
          <w:p w14:paraId="18314820">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以招标文件的技术参数要求为基准，提供详细技术偏离表及参数证明文件（即技术支持资料）。评审专家根据供应商所投产品的性能指标响应程度打分，完全满足招标要求的得4</w:t>
            </w:r>
            <w:r>
              <w:rPr>
                <w:rFonts w:hint="eastAsia" w:cs="宋体"/>
                <w:color w:val="auto"/>
                <w:szCs w:val="24"/>
                <w:highlight w:val="none"/>
                <w:lang w:val="en-US" w:eastAsia="zh-CN"/>
              </w:rPr>
              <w:t>9</w:t>
            </w:r>
            <w:r>
              <w:rPr>
                <w:rFonts w:hint="eastAsia" w:ascii="宋体" w:hAnsi="宋体" w:eastAsia="宋体" w:cs="宋体"/>
                <w:color w:val="auto"/>
                <w:szCs w:val="24"/>
                <w:highlight w:val="none"/>
              </w:rPr>
              <w:t>分，▲号条款每有一项负偏离扣3分、普通条款每有一项负偏离扣1分；扣完为止。（逐条响应，标注页码，点对点对应</w:t>
            </w:r>
            <w:r>
              <w:rPr>
                <w:rFonts w:hint="eastAsia" w:cs="宋体"/>
                <w:color w:val="auto"/>
                <w:szCs w:val="24"/>
                <w:highlight w:val="none"/>
                <w:lang w:eastAsia="zh-CN"/>
              </w:rPr>
              <w:t>）</w:t>
            </w:r>
            <w:r>
              <w:rPr>
                <w:rFonts w:hint="eastAsia" w:ascii="宋体" w:hAnsi="宋体" w:eastAsia="宋体" w:cs="宋体"/>
                <w:color w:val="auto"/>
                <w:szCs w:val="24"/>
                <w:highlight w:val="none"/>
              </w:rPr>
              <w:t>。</w:t>
            </w:r>
          </w:p>
          <w:p w14:paraId="09532D83">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w:t>
            </w:r>
          </w:p>
          <w:p w14:paraId="0FB47610">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需对所投设备提供参数证明文件，技术参数中有要求提供相应证明文件的按技术参数要求提供，技术参数中未要求的须提供生产厂家公开发布的印刷资料或技术白皮书或官方授权第三方机构出具的检测报告作为技术参数的印证资料；（上述支持资料有不一致的情况出现，以第三方出具的检测报告为准</w:t>
            </w:r>
            <w:r>
              <w:rPr>
                <w:rFonts w:hint="eastAsia" w:cs="宋体"/>
                <w:color w:val="auto"/>
                <w:szCs w:val="24"/>
                <w:highlight w:val="none"/>
                <w:lang w:eastAsia="zh-CN"/>
              </w:rPr>
              <w:t>）</w:t>
            </w:r>
            <w:r>
              <w:rPr>
                <w:rFonts w:hint="eastAsia" w:ascii="宋体" w:hAnsi="宋体" w:eastAsia="宋体" w:cs="宋体"/>
                <w:color w:val="auto"/>
                <w:szCs w:val="24"/>
                <w:highlight w:val="none"/>
              </w:rPr>
              <w:t>；</w:t>
            </w:r>
          </w:p>
          <w:p w14:paraId="7CCA4899">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2.证明文件为生产厂商提供的，原件扫描件附在投标文件中；证明文件为官方或官方授权第三方检测机构提供的需提供原件扫描件及查询渠道；证明文件为网络查询的，需提供截图及查询路径。</w:t>
            </w:r>
          </w:p>
          <w:p w14:paraId="1BBCD90F">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3.若证明文件中无法证明参数真实有效的，该条技术参数按负偏离处理。</w:t>
            </w:r>
          </w:p>
        </w:tc>
      </w:tr>
      <w:tr w14:paraId="1CD4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488BF6A5">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vAlign w:val="center"/>
          </w:tcPr>
          <w:p w14:paraId="00ADF9CD">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实施方案</w:t>
            </w:r>
          </w:p>
        </w:tc>
        <w:tc>
          <w:tcPr>
            <w:tcW w:w="438" w:type="pct"/>
            <w:vAlign w:val="center"/>
          </w:tcPr>
          <w:p w14:paraId="28D0F341">
            <w:pPr>
              <w:pStyle w:val="39"/>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5</w:t>
            </w:r>
          </w:p>
        </w:tc>
        <w:tc>
          <w:tcPr>
            <w:tcW w:w="3641" w:type="pct"/>
            <w:vAlign w:val="center"/>
          </w:tcPr>
          <w:p w14:paraId="5CECA616">
            <w:pPr>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rPr>
              <w:t>投标人针对本项目的实施方案包括但不限于：①整体计划安排；②货源组织及包装运输方案；③人员配置及分工；④应急预案；⑤时间进度安排等内容进行综合评审。</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内容齐全、描述详细、与本项目需求及实际情况吻合得</w:t>
            </w:r>
            <w:r>
              <w:rPr>
                <w:rFonts w:hint="eastAsia"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rPr>
              <w:t>最多得5分，未提供不得分</w:t>
            </w:r>
            <w:r>
              <w:rPr>
                <w:rFonts w:hint="eastAsia" w:ascii="宋体" w:hAnsi="宋体" w:eastAsia="宋体" w:cs="宋体"/>
                <w:color w:val="auto"/>
                <w:szCs w:val="21"/>
                <w:highlight w:val="none"/>
              </w:rPr>
              <w:t>，</w:t>
            </w:r>
            <w:r>
              <w:rPr>
                <w:rFonts w:hint="eastAsia" w:cs="宋体"/>
                <w:color w:val="auto"/>
                <w:szCs w:val="21"/>
                <w:highlight w:val="none"/>
                <w:lang w:val="en-US" w:eastAsia="zh-CN"/>
              </w:rPr>
              <w:t>每项内容每</w:t>
            </w:r>
            <w:r>
              <w:rPr>
                <w:rFonts w:hint="eastAsia" w:ascii="宋体" w:hAnsi="宋体" w:eastAsia="宋体" w:cs="宋体"/>
                <w:color w:val="auto"/>
                <w:szCs w:val="21"/>
                <w:highlight w:val="none"/>
              </w:rPr>
              <w:t>有一处内容存在不足</w:t>
            </w:r>
            <w:r>
              <w:rPr>
                <w:rFonts w:hint="eastAsia" w:cs="宋体"/>
                <w:color w:val="auto"/>
                <w:szCs w:val="21"/>
                <w:highlight w:val="none"/>
                <w:lang w:val="en-US" w:eastAsia="zh-CN"/>
              </w:rPr>
              <w:t>的</w:t>
            </w:r>
            <w:r>
              <w:rPr>
                <w:rFonts w:hint="eastAsia" w:ascii="宋体" w:hAnsi="宋体" w:eastAsia="宋体" w:cs="宋体"/>
                <w:color w:val="auto"/>
                <w:szCs w:val="21"/>
                <w:highlight w:val="none"/>
              </w:rPr>
              <w:t>扣</w:t>
            </w:r>
            <w:r>
              <w:rPr>
                <w:rFonts w:hint="eastAsia" w:cs="宋体"/>
                <w:color w:val="auto"/>
                <w:szCs w:val="21"/>
                <w:highlight w:val="none"/>
                <w:lang w:val="en-US" w:eastAsia="zh-CN"/>
              </w:rPr>
              <w:t>0.5</w:t>
            </w:r>
            <w:r>
              <w:rPr>
                <w:rFonts w:hint="eastAsia" w:ascii="宋体" w:hAnsi="宋体" w:eastAsia="宋体" w:cs="宋体"/>
                <w:color w:val="auto"/>
                <w:szCs w:val="21"/>
                <w:highlight w:val="none"/>
              </w:rPr>
              <w:t>分，扣完为止</w:t>
            </w:r>
            <w:r>
              <w:rPr>
                <w:rFonts w:hint="eastAsia" w:cs="宋体"/>
                <w:color w:val="auto"/>
                <w:szCs w:val="21"/>
                <w:highlight w:val="none"/>
                <w:lang w:eastAsia="zh-CN"/>
              </w:rPr>
              <w:t>。</w:t>
            </w:r>
            <w:r>
              <w:rPr>
                <w:rFonts w:hint="eastAsia" w:ascii="宋体" w:hAnsi="宋体" w:eastAsia="宋体" w:cs="宋体"/>
                <w:color w:val="auto"/>
                <w:szCs w:val="21"/>
                <w:highlight w:val="none"/>
              </w:rPr>
              <w:t>（存在不足是指</w:t>
            </w:r>
            <w:r>
              <w:rPr>
                <w:rFonts w:hint="eastAsia" w:cs="宋体"/>
                <w:color w:val="auto"/>
                <w:szCs w:val="21"/>
                <w:highlight w:val="none"/>
                <w:lang w:eastAsia="zh-CN"/>
              </w:rPr>
              <w:t>：</w:t>
            </w:r>
            <w:r>
              <w:rPr>
                <w:rFonts w:hint="eastAsia" w:ascii="宋体" w:hAnsi="宋体" w:eastAsia="宋体" w:cs="宋体"/>
                <w:color w:val="auto"/>
                <w:szCs w:val="21"/>
                <w:highlight w:val="none"/>
              </w:rPr>
              <w:t>逻辑不严谨、内容不完整、表述不清晰、实操性不强或不符合项目实际情况）。</w:t>
            </w:r>
          </w:p>
        </w:tc>
      </w:tr>
      <w:tr w14:paraId="0906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70F701F8">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vAlign w:val="center"/>
          </w:tcPr>
          <w:p w14:paraId="5988321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备品备件及应急保障</w:t>
            </w:r>
          </w:p>
        </w:tc>
        <w:tc>
          <w:tcPr>
            <w:tcW w:w="438" w:type="pct"/>
            <w:vAlign w:val="center"/>
          </w:tcPr>
          <w:p w14:paraId="50F0CEC8">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5</w:t>
            </w:r>
          </w:p>
        </w:tc>
        <w:tc>
          <w:tcPr>
            <w:tcW w:w="3641" w:type="pct"/>
            <w:vAlign w:val="center"/>
          </w:tcPr>
          <w:p w14:paraId="4B32A79E">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投标人针对本项目的备品备件及应急保障方案，内容包括但不限于：①详细完善的备品备件库（提供清单）；②拥有完善的应急保障能力体系；</w:t>
            </w:r>
          </w:p>
          <w:p w14:paraId="3E1A732E">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内容完整清晰明确、科学合理、提高售后能力且满足采购需求的得</w:t>
            </w:r>
            <w:r>
              <w:rPr>
                <w:rFonts w:hint="eastAsia" w:cs="宋体"/>
                <w:color w:val="auto"/>
                <w:szCs w:val="21"/>
                <w:highlight w:val="none"/>
                <w:lang w:val="en-US" w:eastAsia="zh-CN"/>
              </w:rPr>
              <w:t>2.5</w:t>
            </w:r>
            <w:r>
              <w:rPr>
                <w:rFonts w:hint="eastAsia" w:ascii="宋体" w:hAnsi="宋体" w:eastAsia="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rPr>
              <w:t>最高得5分</w:t>
            </w:r>
            <w:r>
              <w:rPr>
                <w:rFonts w:hint="eastAsia" w:ascii="宋体" w:hAnsi="宋体" w:eastAsia="宋体" w:cs="宋体"/>
                <w:color w:val="auto"/>
                <w:szCs w:val="21"/>
                <w:highlight w:val="none"/>
              </w:rPr>
              <w:t>，</w:t>
            </w:r>
            <w:r>
              <w:rPr>
                <w:rFonts w:hint="eastAsia" w:cs="宋体"/>
                <w:color w:val="auto"/>
                <w:szCs w:val="21"/>
                <w:highlight w:val="none"/>
                <w:lang w:val="en-US" w:eastAsia="zh-CN"/>
              </w:rPr>
              <w:t>每项内容</w:t>
            </w:r>
            <w:r>
              <w:rPr>
                <w:rFonts w:hint="eastAsia" w:ascii="宋体" w:hAnsi="宋体" w:eastAsia="宋体" w:cs="宋体"/>
                <w:color w:val="auto"/>
                <w:szCs w:val="21"/>
                <w:highlight w:val="none"/>
              </w:rPr>
              <w:t>每有一处内容不完整、不具有合理性、不详尽或不能满足采购需求的扣1分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cs="宋体"/>
                <w:color w:val="auto"/>
                <w:szCs w:val="21"/>
                <w:highlight w:val="none"/>
                <w:lang w:val="en-US" w:eastAsia="zh-CN"/>
              </w:rPr>
              <w:t>未提供不得分</w:t>
            </w:r>
            <w:r>
              <w:rPr>
                <w:rFonts w:hint="eastAsia" w:ascii="宋体" w:hAnsi="宋体" w:eastAsia="宋体" w:cs="宋体"/>
                <w:color w:val="auto"/>
                <w:szCs w:val="21"/>
                <w:highlight w:val="none"/>
              </w:rPr>
              <w:t>。</w:t>
            </w:r>
          </w:p>
        </w:tc>
      </w:tr>
      <w:tr w14:paraId="16ED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gridSpan w:val="2"/>
            <w:vAlign w:val="center"/>
          </w:tcPr>
          <w:p w14:paraId="3FB17141">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438" w:type="pct"/>
            <w:tcBorders>
              <w:bottom w:val="single" w:color="auto" w:sz="4" w:space="0"/>
            </w:tcBorders>
            <w:vAlign w:val="center"/>
          </w:tcPr>
          <w:p w14:paraId="638E885B">
            <w:pPr>
              <w:pStyle w:val="39"/>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641" w:type="pct"/>
            <w:tcBorders>
              <w:bottom w:val="single" w:color="auto" w:sz="4" w:space="0"/>
            </w:tcBorders>
            <w:vAlign w:val="center"/>
          </w:tcPr>
          <w:p w14:paraId="18FD2696">
            <w:pPr>
              <w:pStyle w:val="39"/>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52611073">
      <w:pPr>
        <w:rPr>
          <w:rFonts w:hint="eastAsia" w:ascii="宋体" w:hAnsi="宋体" w:eastAsia="宋体" w:cs="宋体"/>
          <w:bCs/>
          <w:color w:val="auto"/>
          <w:sz w:val="36"/>
          <w:szCs w:val="36"/>
          <w:highlight w:val="none"/>
          <w:lang w:val="zh-CN"/>
        </w:rPr>
      </w:pPr>
      <w:bookmarkStart w:id="535" w:name="_Toc155185918"/>
      <w:bookmarkStart w:id="536" w:name="_Toc24636"/>
      <w:bookmarkStart w:id="537" w:name="_Toc10988"/>
      <w:r>
        <w:rPr>
          <w:rFonts w:hint="eastAsia" w:ascii="宋体" w:hAnsi="宋体" w:eastAsia="宋体" w:cs="宋体"/>
          <w:bCs/>
          <w:color w:val="auto"/>
          <w:sz w:val="36"/>
          <w:szCs w:val="36"/>
          <w:highlight w:val="none"/>
          <w:lang w:val="zh-CN"/>
        </w:rPr>
        <w:br w:type="page"/>
      </w:r>
    </w:p>
    <w:p w14:paraId="7A78E8A3">
      <w:pPr>
        <w:pStyle w:val="2"/>
        <w:spacing w:before="220" w:after="220" w:line="480" w:lineRule="auto"/>
        <w:ind w:left="420" w:hanging="420"/>
        <w:jc w:val="center"/>
        <w:rPr>
          <w:rFonts w:hint="eastAsia" w:ascii="宋体" w:hAnsi="宋体" w:eastAsia="宋体" w:cs="宋体"/>
          <w:color w:val="auto"/>
          <w:highlight w:val="none"/>
          <w:lang w:val="zh-CN"/>
        </w:rPr>
      </w:pPr>
      <w:r>
        <w:rPr>
          <w:rFonts w:hint="eastAsia" w:ascii="宋体" w:hAnsi="宋体" w:eastAsia="宋体" w:cs="宋体"/>
          <w:bCs/>
          <w:color w:val="auto"/>
          <w:sz w:val="36"/>
          <w:szCs w:val="36"/>
          <w:highlight w:val="none"/>
          <w:lang w:val="zh-CN"/>
        </w:rPr>
        <w:t>第六章 合同</w:t>
      </w:r>
      <w:bookmarkEnd w:id="535"/>
      <w:r>
        <w:rPr>
          <w:rFonts w:hint="eastAsia" w:ascii="宋体" w:hAnsi="宋体" w:eastAsia="宋体" w:cs="宋体"/>
          <w:bCs/>
          <w:color w:val="auto"/>
          <w:sz w:val="36"/>
          <w:szCs w:val="36"/>
          <w:highlight w:val="none"/>
          <w:lang w:val="zh-CN"/>
        </w:rPr>
        <w:t>草案</w:t>
      </w:r>
      <w:bookmarkEnd w:id="536"/>
      <w:bookmarkEnd w:id="537"/>
    </w:p>
    <w:p w14:paraId="5268F6D7">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34A8B576">
      <w:pPr>
        <w:pStyle w:val="10"/>
        <w:spacing w:after="0"/>
        <w:jc w:val="center"/>
        <w:rPr>
          <w:rFonts w:hint="eastAsia" w:ascii="宋体" w:hAnsi="宋体" w:eastAsia="宋体" w:cs="宋体"/>
          <w:b/>
          <w:bCs/>
          <w:color w:val="auto"/>
          <w:spacing w:val="-20"/>
          <w:kern w:val="44"/>
          <w:sz w:val="48"/>
          <w:szCs w:val="48"/>
          <w:highlight w:val="none"/>
        </w:rPr>
      </w:pPr>
      <w:bookmarkStart w:id="538" w:name="_Toc3995"/>
    </w:p>
    <w:p w14:paraId="6C33638F">
      <w:pPr>
        <w:pStyle w:val="10"/>
        <w:spacing w:after="0"/>
        <w:jc w:val="center"/>
        <w:rPr>
          <w:rFonts w:hint="eastAsia" w:ascii="宋体" w:hAnsi="宋体" w:eastAsia="宋体" w:cs="宋体"/>
          <w:b/>
          <w:bCs/>
          <w:color w:val="auto"/>
          <w:spacing w:val="-20"/>
          <w:kern w:val="44"/>
          <w:sz w:val="48"/>
          <w:szCs w:val="48"/>
          <w:highlight w:val="none"/>
        </w:rPr>
      </w:pPr>
    </w:p>
    <w:p w14:paraId="651067DA">
      <w:pPr>
        <w:pStyle w:val="10"/>
        <w:spacing w:after="0"/>
        <w:jc w:val="center"/>
        <w:rPr>
          <w:rFonts w:hint="eastAsia" w:ascii="宋体" w:hAnsi="宋体" w:eastAsia="宋体" w:cs="宋体"/>
          <w:b/>
          <w:bCs/>
          <w:color w:val="auto"/>
          <w:spacing w:val="-20"/>
          <w:kern w:val="44"/>
          <w:sz w:val="48"/>
          <w:szCs w:val="48"/>
          <w:highlight w:val="none"/>
        </w:rPr>
      </w:pPr>
    </w:p>
    <w:p w14:paraId="2B0AF1D7">
      <w:pPr>
        <w:pStyle w:val="10"/>
        <w:spacing w:after="0"/>
        <w:jc w:val="center"/>
        <w:rPr>
          <w:rFonts w:hint="eastAsia" w:ascii="宋体" w:hAnsi="宋体" w:eastAsia="宋体" w:cs="宋体"/>
          <w:b/>
          <w:bCs/>
          <w:color w:val="auto"/>
          <w:spacing w:val="-20"/>
          <w:kern w:val="44"/>
          <w:sz w:val="48"/>
          <w:szCs w:val="48"/>
          <w:highlight w:val="none"/>
        </w:rPr>
      </w:pPr>
    </w:p>
    <w:p w14:paraId="4ED49927">
      <w:pPr>
        <w:pStyle w:val="10"/>
        <w:spacing w:after="0"/>
        <w:jc w:val="center"/>
        <w:rPr>
          <w:rFonts w:hint="eastAsia" w:ascii="宋体" w:hAnsi="宋体" w:eastAsia="宋体" w:cs="宋体"/>
          <w:b/>
          <w:bCs/>
          <w:color w:val="auto"/>
          <w:spacing w:val="-20"/>
          <w:kern w:val="44"/>
          <w:sz w:val="48"/>
          <w:szCs w:val="48"/>
          <w:highlight w:val="none"/>
        </w:rPr>
      </w:pPr>
    </w:p>
    <w:p w14:paraId="54D3F35C">
      <w:pPr>
        <w:pStyle w:val="10"/>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6CC7F12A">
      <w:pPr>
        <w:pStyle w:val="1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435CB24">
      <w:pPr>
        <w:rPr>
          <w:rFonts w:hint="eastAsia" w:ascii="宋体" w:hAnsi="宋体" w:eastAsia="宋体" w:cs="宋体"/>
          <w:b/>
          <w:bCs/>
          <w:color w:val="auto"/>
          <w:spacing w:val="-20"/>
          <w:kern w:val="44"/>
          <w:sz w:val="40"/>
          <w:szCs w:val="40"/>
          <w:highlight w:val="none"/>
        </w:rPr>
      </w:pPr>
    </w:p>
    <w:p w14:paraId="1ED06595">
      <w:pPr>
        <w:rPr>
          <w:rFonts w:hint="eastAsia" w:ascii="宋体" w:hAnsi="宋体" w:eastAsia="宋体" w:cs="宋体"/>
          <w:b/>
          <w:bCs/>
          <w:color w:val="auto"/>
          <w:spacing w:val="-20"/>
          <w:kern w:val="44"/>
          <w:sz w:val="40"/>
          <w:szCs w:val="40"/>
          <w:highlight w:val="none"/>
        </w:rPr>
      </w:pPr>
    </w:p>
    <w:p w14:paraId="2636CB75">
      <w:pPr>
        <w:rPr>
          <w:rFonts w:hint="eastAsia" w:ascii="宋体" w:hAnsi="宋体" w:eastAsia="宋体" w:cs="宋体"/>
          <w:b/>
          <w:bCs/>
          <w:color w:val="auto"/>
          <w:spacing w:val="-20"/>
          <w:kern w:val="44"/>
          <w:sz w:val="40"/>
          <w:szCs w:val="40"/>
          <w:highlight w:val="none"/>
        </w:rPr>
      </w:pPr>
    </w:p>
    <w:p w14:paraId="68C94923">
      <w:pPr>
        <w:spacing w:line="360" w:lineRule="auto"/>
        <w:ind w:left="48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92C95B3">
      <w:pPr>
        <w:spacing w:line="360" w:lineRule="auto"/>
        <w:ind w:left="48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7E302D4">
      <w:pPr>
        <w:spacing w:line="360" w:lineRule="auto"/>
        <w:ind w:left="48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BA88F14">
      <w:pPr>
        <w:spacing w:line="360" w:lineRule="auto"/>
        <w:ind w:left="48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4949960">
      <w:pPr>
        <w:spacing w:line="360" w:lineRule="auto"/>
        <w:ind w:left="48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BC86985">
      <w:pPr>
        <w:rPr>
          <w:rFonts w:hint="eastAsia" w:ascii="宋体" w:hAnsi="宋体" w:eastAsia="宋体" w:cs="宋体"/>
          <w:color w:val="auto"/>
          <w:highlight w:val="none"/>
        </w:rPr>
      </w:pPr>
    </w:p>
    <w:p w14:paraId="651BD90F">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bookmarkEnd w:id="538"/>
    <w:p w14:paraId="40FED3C2">
      <w:pPr>
        <w:spacing w:line="360" w:lineRule="auto"/>
        <w:jc w:val="center"/>
        <w:rPr>
          <w:rFonts w:hint="eastAsia" w:ascii="宋体" w:hAnsi="宋体" w:eastAsia="宋体" w:cs="宋体"/>
          <w:b/>
          <w:color w:val="auto"/>
          <w:sz w:val="24"/>
          <w:szCs w:val="24"/>
          <w:highlight w:val="none"/>
        </w:rPr>
      </w:pPr>
      <w:bookmarkStart w:id="539" w:name="_Toc155185919"/>
      <w:bookmarkStart w:id="540" w:name="_Toc16360"/>
      <w:bookmarkStart w:id="541" w:name="_Toc5888"/>
      <w:r>
        <w:rPr>
          <w:rFonts w:hint="eastAsia" w:ascii="宋体" w:hAnsi="宋体" w:eastAsia="宋体" w:cs="宋体"/>
          <w:b/>
          <w:color w:val="auto"/>
          <w:sz w:val="24"/>
          <w:szCs w:val="24"/>
          <w:highlight w:val="none"/>
        </w:rPr>
        <w:t>医疗器械买卖合同</w:t>
      </w:r>
    </w:p>
    <w:p w14:paraId="409EB3EC">
      <w:pPr>
        <w:spacing w:line="360" w:lineRule="auto"/>
        <w:jc w:val="center"/>
        <w:rPr>
          <w:rFonts w:hint="eastAsia" w:ascii="宋体" w:hAnsi="宋体" w:eastAsia="宋体" w:cs="宋体"/>
          <w:b/>
          <w:color w:val="auto"/>
          <w:sz w:val="24"/>
          <w:szCs w:val="24"/>
          <w:highlight w:val="none"/>
        </w:rPr>
      </w:pPr>
    </w:p>
    <w:p w14:paraId="61FBAD3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甲方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eastAsia="zh-CN"/>
        </w:rPr>
        <w:t>沙湾</w:t>
      </w:r>
      <w:r>
        <w:rPr>
          <w:rFonts w:hint="eastAsia" w:ascii="宋体" w:hAnsi="宋体" w:eastAsia="宋体" w:cs="宋体"/>
          <w:b/>
          <w:color w:val="auto"/>
          <w:sz w:val="24"/>
          <w:szCs w:val="24"/>
          <w:highlight w:val="none"/>
          <w:u w:val="single"/>
          <w:lang w:val="en-US" w:eastAsia="zh-CN"/>
        </w:rPr>
        <w:t>市</w:t>
      </w:r>
      <w:r>
        <w:rPr>
          <w:rFonts w:hint="eastAsia" w:ascii="宋体" w:hAnsi="宋体" w:eastAsia="宋体" w:cs="宋体"/>
          <w:b/>
          <w:color w:val="auto"/>
          <w:sz w:val="24"/>
          <w:szCs w:val="24"/>
          <w:highlight w:val="none"/>
          <w:u w:val="single"/>
          <w:lang w:eastAsia="zh-CN"/>
        </w:rPr>
        <w:t>人民医院</w:t>
      </w:r>
    </w:p>
    <w:p w14:paraId="5F30537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u w:val="single"/>
          <w:lang w:val="en-US" w:eastAsia="zh-CN"/>
        </w:rPr>
        <w:t>XXXXXX有限</w:t>
      </w:r>
      <w:r>
        <w:rPr>
          <w:rFonts w:hint="eastAsia" w:ascii="宋体" w:hAnsi="宋体" w:eastAsia="宋体" w:cs="宋体"/>
          <w:b/>
          <w:color w:val="auto"/>
          <w:sz w:val="24"/>
          <w:szCs w:val="24"/>
          <w:highlight w:val="none"/>
          <w:u w:val="single"/>
          <w:lang w:eastAsia="zh-CN"/>
        </w:rPr>
        <w:t>公司</w:t>
      </w:r>
    </w:p>
    <w:p w14:paraId="2E4B69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p>
    <w:p w14:paraId="3D1AC148">
      <w:pPr>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 xml:space="preserve"> 1、甲乙双方根据《中华人民共和国</w:t>
      </w:r>
      <w:r>
        <w:rPr>
          <w:rFonts w:hint="eastAsia" w:ascii="宋体" w:hAnsi="宋体" w:eastAsia="宋体" w:cs="宋体"/>
          <w:color w:val="auto"/>
          <w:spacing w:val="-6"/>
          <w:sz w:val="24"/>
          <w:szCs w:val="24"/>
          <w:highlight w:val="none"/>
          <w:lang w:eastAsia="zh-CN"/>
        </w:rPr>
        <w:t>民法典</w:t>
      </w:r>
      <w:r>
        <w:rPr>
          <w:rFonts w:hint="eastAsia" w:ascii="宋体" w:hAnsi="宋体" w:eastAsia="宋体" w:cs="宋体"/>
          <w:color w:val="auto"/>
          <w:spacing w:val="-6"/>
          <w:sz w:val="24"/>
          <w:szCs w:val="24"/>
          <w:highlight w:val="none"/>
        </w:rPr>
        <w:t>》，在平等互利、协商一致的基础上</w:t>
      </w:r>
      <w:r>
        <w:rPr>
          <w:rFonts w:hint="eastAsia" w:ascii="宋体" w:hAnsi="宋体" w:eastAsia="宋体" w:cs="宋体"/>
          <w:color w:val="auto"/>
          <w:spacing w:val="-6"/>
          <w:sz w:val="24"/>
          <w:szCs w:val="24"/>
          <w:highlight w:val="none"/>
          <w:lang w:eastAsia="zh-CN"/>
        </w:rPr>
        <w:t>，甲方同意购买乙方中标设备</w:t>
      </w:r>
      <w:r>
        <w:rPr>
          <w:rFonts w:hint="eastAsia" w:ascii="宋体" w:hAnsi="宋体" w:eastAsia="宋体" w:cs="宋体"/>
          <w:color w:val="auto"/>
          <w:spacing w:val="-6"/>
          <w:sz w:val="24"/>
          <w:szCs w:val="24"/>
          <w:highlight w:val="none"/>
        </w:rPr>
        <w:t>（以下设备器械均简称设备）：</w:t>
      </w:r>
    </w:p>
    <w:tbl>
      <w:tblPr>
        <w:tblStyle w:val="24"/>
        <w:tblpPr w:leftFromText="180" w:rightFromText="180" w:vertAnchor="text" w:horzAnchor="page" w:tblpX="1057"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1312"/>
        <w:gridCol w:w="2441"/>
        <w:gridCol w:w="723"/>
        <w:gridCol w:w="763"/>
        <w:gridCol w:w="1304"/>
        <w:gridCol w:w="1545"/>
      </w:tblGrid>
      <w:tr w14:paraId="0B9E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27" w:type="dxa"/>
            <w:noWrap w:val="0"/>
            <w:vAlign w:val="center"/>
          </w:tcPr>
          <w:p w14:paraId="7DA8B44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设备名称</w:t>
            </w:r>
          </w:p>
        </w:tc>
        <w:tc>
          <w:tcPr>
            <w:tcW w:w="1312" w:type="dxa"/>
            <w:noWrap w:val="0"/>
            <w:vAlign w:val="center"/>
          </w:tcPr>
          <w:p w14:paraId="327C63A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规格型号</w:t>
            </w:r>
          </w:p>
        </w:tc>
        <w:tc>
          <w:tcPr>
            <w:tcW w:w="2441" w:type="dxa"/>
            <w:noWrap w:val="0"/>
            <w:vAlign w:val="center"/>
          </w:tcPr>
          <w:p w14:paraId="4562B16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lang w:val="en-US"/>
              </w:rPr>
            </w:pPr>
            <w:r>
              <w:rPr>
                <w:rFonts w:hint="eastAsia" w:ascii="宋体" w:hAnsi="宋体" w:eastAsia="宋体" w:cs="宋体"/>
                <w:b/>
                <w:bCs/>
                <w:color w:val="auto"/>
                <w:spacing w:val="-6"/>
                <w:sz w:val="24"/>
                <w:szCs w:val="24"/>
                <w:highlight w:val="none"/>
                <w:vertAlign w:val="baseline"/>
                <w:lang w:val="en-US" w:eastAsia="zh-CN"/>
              </w:rPr>
              <w:t>生产厂家及品牌</w:t>
            </w:r>
          </w:p>
        </w:tc>
        <w:tc>
          <w:tcPr>
            <w:tcW w:w="723" w:type="dxa"/>
            <w:noWrap w:val="0"/>
            <w:vAlign w:val="center"/>
          </w:tcPr>
          <w:p w14:paraId="6AC9B62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单位</w:t>
            </w:r>
          </w:p>
        </w:tc>
        <w:tc>
          <w:tcPr>
            <w:tcW w:w="763" w:type="dxa"/>
            <w:noWrap w:val="0"/>
            <w:vAlign w:val="center"/>
          </w:tcPr>
          <w:p w14:paraId="605A3BC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数量</w:t>
            </w:r>
          </w:p>
        </w:tc>
        <w:tc>
          <w:tcPr>
            <w:tcW w:w="1304" w:type="dxa"/>
            <w:noWrap w:val="0"/>
            <w:vAlign w:val="top"/>
          </w:tcPr>
          <w:p w14:paraId="60C1255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bCs/>
                <w:color w:val="auto"/>
                <w:spacing w:val="-6"/>
                <w:sz w:val="24"/>
                <w:szCs w:val="24"/>
                <w:highlight w:val="none"/>
                <w:vertAlign w:val="baseline"/>
                <w:lang w:eastAsia="zh-CN"/>
              </w:rPr>
            </w:pPr>
            <w:r>
              <w:rPr>
                <w:rFonts w:hint="eastAsia" w:ascii="宋体" w:hAnsi="宋体" w:eastAsia="宋体" w:cs="宋体"/>
                <w:b/>
                <w:bCs/>
                <w:color w:val="auto"/>
                <w:spacing w:val="-6"/>
                <w:sz w:val="24"/>
                <w:szCs w:val="24"/>
                <w:highlight w:val="none"/>
                <w:vertAlign w:val="baseline"/>
                <w:lang w:eastAsia="zh-CN"/>
              </w:rPr>
              <w:t>单价</w:t>
            </w:r>
          </w:p>
          <w:p w14:paraId="0AF7FEC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（元）</w:t>
            </w:r>
          </w:p>
        </w:tc>
        <w:tc>
          <w:tcPr>
            <w:tcW w:w="1545" w:type="dxa"/>
            <w:noWrap w:val="0"/>
            <w:vAlign w:val="top"/>
          </w:tcPr>
          <w:p w14:paraId="0C7F8B3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bCs/>
                <w:color w:val="auto"/>
                <w:spacing w:val="-6"/>
                <w:sz w:val="24"/>
                <w:szCs w:val="24"/>
                <w:highlight w:val="none"/>
                <w:vertAlign w:val="baseline"/>
                <w:lang w:eastAsia="zh-CN"/>
              </w:rPr>
            </w:pPr>
            <w:r>
              <w:rPr>
                <w:rFonts w:hint="eastAsia" w:ascii="宋体" w:hAnsi="宋体" w:eastAsia="宋体" w:cs="宋体"/>
                <w:b/>
                <w:bCs/>
                <w:color w:val="auto"/>
                <w:spacing w:val="-6"/>
                <w:sz w:val="24"/>
                <w:szCs w:val="24"/>
                <w:highlight w:val="none"/>
                <w:vertAlign w:val="baseline"/>
                <w:lang w:eastAsia="zh-CN"/>
              </w:rPr>
              <w:t>总价</w:t>
            </w:r>
          </w:p>
          <w:p w14:paraId="0FCB9A3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pacing w:val="-6"/>
                <w:sz w:val="24"/>
                <w:szCs w:val="24"/>
                <w:highlight w:val="none"/>
                <w:vertAlign w:val="baseline"/>
              </w:rPr>
            </w:pPr>
            <w:r>
              <w:rPr>
                <w:rFonts w:hint="eastAsia" w:ascii="宋体" w:hAnsi="宋体" w:eastAsia="宋体" w:cs="宋体"/>
                <w:b/>
                <w:bCs/>
                <w:color w:val="auto"/>
                <w:spacing w:val="-6"/>
                <w:sz w:val="24"/>
                <w:szCs w:val="24"/>
                <w:highlight w:val="none"/>
                <w:vertAlign w:val="baseline"/>
                <w:lang w:eastAsia="zh-CN"/>
              </w:rPr>
              <w:t>（元）</w:t>
            </w:r>
          </w:p>
        </w:tc>
      </w:tr>
      <w:tr w14:paraId="17F9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227" w:type="dxa"/>
            <w:noWrap w:val="0"/>
            <w:vAlign w:val="center"/>
          </w:tcPr>
          <w:p w14:paraId="2499B998">
            <w:pPr>
              <w:pStyle w:val="80"/>
              <w:spacing w:before="35" w:line="360" w:lineRule="auto"/>
              <w:ind w:left="52"/>
              <w:jc w:val="center"/>
              <w:rPr>
                <w:rFonts w:hint="eastAsia" w:ascii="宋体" w:hAnsi="宋体" w:eastAsia="宋体" w:cs="宋体"/>
                <w:color w:val="auto"/>
                <w:kern w:val="2"/>
                <w:sz w:val="24"/>
                <w:szCs w:val="24"/>
                <w:highlight w:val="none"/>
                <w:lang w:val="en-US" w:eastAsia="zh-CN" w:bidi="ar-SA"/>
              </w:rPr>
            </w:pPr>
          </w:p>
        </w:tc>
        <w:tc>
          <w:tcPr>
            <w:tcW w:w="1312" w:type="dxa"/>
            <w:noWrap w:val="0"/>
            <w:vAlign w:val="center"/>
          </w:tcPr>
          <w:p w14:paraId="0DC18DF1">
            <w:pPr>
              <w:pStyle w:val="80"/>
              <w:keepNext w:val="0"/>
              <w:keepLines w:val="0"/>
              <w:pageBreakBefore w:val="0"/>
              <w:widowControl w:val="0"/>
              <w:kinsoku/>
              <w:wordWrap/>
              <w:overflowPunct/>
              <w:topLinePunct w:val="0"/>
              <w:autoSpaceDE/>
              <w:autoSpaceDN/>
              <w:bidi w:val="0"/>
              <w:adjustRightInd/>
              <w:snapToGrid/>
              <w:spacing w:before="187" w:line="360" w:lineRule="auto"/>
              <w:ind w:left="125" w:leftChars="0" w:right="125"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441" w:type="dxa"/>
            <w:noWrap w:val="0"/>
            <w:vAlign w:val="center"/>
          </w:tcPr>
          <w:p w14:paraId="2DA4588C">
            <w:pPr>
              <w:pStyle w:val="80"/>
              <w:spacing w:before="35" w:line="360" w:lineRule="auto"/>
              <w:ind w:left="52"/>
              <w:jc w:val="center"/>
              <w:rPr>
                <w:rFonts w:hint="eastAsia" w:ascii="宋体" w:hAnsi="宋体" w:eastAsia="宋体" w:cs="宋体"/>
                <w:color w:val="auto"/>
                <w:kern w:val="2"/>
                <w:sz w:val="24"/>
                <w:szCs w:val="24"/>
                <w:highlight w:val="none"/>
                <w:lang w:val="en-US" w:eastAsia="zh-CN" w:bidi="ar-SA"/>
              </w:rPr>
            </w:pPr>
          </w:p>
        </w:tc>
        <w:tc>
          <w:tcPr>
            <w:tcW w:w="723" w:type="dxa"/>
            <w:noWrap w:val="0"/>
            <w:vAlign w:val="center"/>
          </w:tcPr>
          <w:p w14:paraId="558F4CD8">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763" w:type="dxa"/>
            <w:noWrap w:val="0"/>
            <w:vAlign w:val="center"/>
          </w:tcPr>
          <w:p w14:paraId="7AA05175">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1304" w:type="dxa"/>
            <w:noWrap w:val="0"/>
            <w:vAlign w:val="center"/>
          </w:tcPr>
          <w:p w14:paraId="5BA28115">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c>
          <w:tcPr>
            <w:tcW w:w="1545" w:type="dxa"/>
            <w:noWrap w:val="0"/>
            <w:vAlign w:val="center"/>
          </w:tcPr>
          <w:p w14:paraId="2DF84C4F">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r>
      <w:tr w14:paraId="7F24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227" w:type="dxa"/>
            <w:noWrap w:val="0"/>
            <w:vAlign w:val="center"/>
          </w:tcPr>
          <w:p w14:paraId="045EA5C4">
            <w:pPr>
              <w:pStyle w:val="80"/>
              <w:spacing w:before="189" w:line="360" w:lineRule="auto"/>
              <w:ind w:left="293" w:leftChars="0" w:right="45" w:rightChars="0" w:hanging="239" w:firstLineChars="0"/>
              <w:jc w:val="both"/>
              <w:rPr>
                <w:rFonts w:hint="eastAsia" w:ascii="宋体" w:hAnsi="宋体" w:eastAsia="宋体" w:cs="宋体"/>
                <w:color w:val="auto"/>
                <w:kern w:val="2"/>
                <w:sz w:val="24"/>
                <w:szCs w:val="24"/>
                <w:highlight w:val="none"/>
                <w:lang w:val="en-US" w:eastAsia="zh-CN" w:bidi="ar-SA"/>
              </w:rPr>
            </w:pPr>
          </w:p>
        </w:tc>
        <w:tc>
          <w:tcPr>
            <w:tcW w:w="1312" w:type="dxa"/>
            <w:noWrap w:val="0"/>
            <w:vAlign w:val="center"/>
          </w:tcPr>
          <w:p w14:paraId="3AE914F7">
            <w:pPr>
              <w:pStyle w:val="80"/>
              <w:spacing w:before="75" w:line="360" w:lineRule="auto"/>
              <w:jc w:val="center"/>
              <w:rPr>
                <w:rFonts w:hint="eastAsia" w:ascii="宋体" w:hAnsi="宋体" w:eastAsia="宋体" w:cs="宋体"/>
                <w:color w:val="auto"/>
                <w:kern w:val="2"/>
                <w:sz w:val="24"/>
                <w:szCs w:val="24"/>
                <w:highlight w:val="none"/>
                <w:lang w:val="en-US" w:eastAsia="zh-CN" w:bidi="ar-SA"/>
              </w:rPr>
            </w:pPr>
          </w:p>
        </w:tc>
        <w:tc>
          <w:tcPr>
            <w:tcW w:w="2441" w:type="dxa"/>
            <w:noWrap w:val="0"/>
            <w:vAlign w:val="center"/>
          </w:tcPr>
          <w:p w14:paraId="376E3AE9">
            <w:pPr>
              <w:pStyle w:val="80"/>
              <w:spacing w:before="35" w:line="360" w:lineRule="auto"/>
              <w:ind w:left="52"/>
              <w:jc w:val="center"/>
              <w:rPr>
                <w:rFonts w:hint="eastAsia" w:ascii="宋体" w:hAnsi="宋体" w:eastAsia="宋体" w:cs="宋体"/>
                <w:color w:val="auto"/>
                <w:kern w:val="2"/>
                <w:sz w:val="24"/>
                <w:szCs w:val="24"/>
                <w:highlight w:val="none"/>
                <w:lang w:val="en-US" w:eastAsia="zh-CN" w:bidi="ar-SA"/>
              </w:rPr>
            </w:pPr>
          </w:p>
        </w:tc>
        <w:tc>
          <w:tcPr>
            <w:tcW w:w="723" w:type="dxa"/>
            <w:noWrap w:val="0"/>
            <w:vAlign w:val="center"/>
          </w:tcPr>
          <w:p w14:paraId="69F5BFA4">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763" w:type="dxa"/>
            <w:noWrap w:val="0"/>
            <w:vAlign w:val="center"/>
          </w:tcPr>
          <w:p w14:paraId="1F3DAC57">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1304" w:type="dxa"/>
            <w:noWrap w:val="0"/>
            <w:vAlign w:val="center"/>
          </w:tcPr>
          <w:p w14:paraId="773F2CC9">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c>
          <w:tcPr>
            <w:tcW w:w="1545" w:type="dxa"/>
            <w:noWrap w:val="0"/>
            <w:vAlign w:val="center"/>
          </w:tcPr>
          <w:p w14:paraId="28F7FDD4">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r>
      <w:tr w14:paraId="4DF8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227" w:type="dxa"/>
            <w:noWrap w:val="0"/>
            <w:vAlign w:val="top"/>
          </w:tcPr>
          <w:p w14:paraId="7AD7079D">
            <w:pPr>
              <w:pStyle w:val="80"/>
              <w:spacing w:before="189" w:line="360" w:lineRule="auto"/>
              <w:ind w:left="292" w:leftChars="0" w:right="45" w:rightChars="0" w:hanging="242" w:firstLineChars="0"/>
              <w:jc w:val="center"/>
              <w:rPr>
                <w:rFonts w:hint="eastAsia" w:ascii="宋体" w:hAnsi="宋体" w:eastAsia="宋体" w:cs="宋体"/>
                <w:color w:val="auto"/>
                <w:kern w:val="2"/>
                <w:sz w:val="24"/>
                <w:szCs w:val="24"/>
                <w:highlight w:val="none"/>
                <w:lang w:val="en-US" w:eastAsia="zh-CN" w:bidi="ar-SA"/>
              </w:rPr>
            </w:pPr>
          </w:p>
        </w:tc>
        <w:tc>
          <w:tcPr>
            <w:tcW w:w="1312" w:type="dxa"/>
            <w:noWrap w:val="0"/>
            <w:vAlign w:val="center"/>
          </w:tcPr>
          <w:p w14:paraId="075A39DD">
            <w:pPr>
              <w:pStyle w:val="80"/>
              <w:spacing w:before="75" w:line="360" w:lineRule="auto"/>
              <w:jc w:val="center"/>
              <w:rPr>
                <w:rFonts w:hint="eastAsia" w:ascii="宋体" w:hAnsi="宋体" w:eastAsia="宋体" w:cs="宋体"/>
                <w:color w:val="auto"/>
                <w:kern w:val="2"/>
                <w:sz w:val="24"/>
                <w:szCs w:val="24"/>
                <w:highlight w:val="none"/>
                <w:lang w:val="en-US" w:eastAsia="zh-CN" w:bidi="ar-SA"/>
              </w:rPr>
            </w:pPr>
          </w:p>
        </w:tc>
        <w:tc>
          <w:tcPr>
            <w:tcW w:w="2441" w:type="dxa"/>
            <w:noWrap w:val="0"/>
            <w:vAlign w:val="center"/>
          </w:tcPr>
          <w:p w14:paraId="17A581C6">
            <w:pPr>
              <w:pStyle w:val="80"/>
              <w:spacing w:before="35" w:line="360" w:lineRule="auto"/>
              <w:ind w:left="52"/>
              <w:jc w:val="center"/>
              <w:rPr>
                <w:rFonts w:hint="eastAsia" w:ascii="宋体" w:hAnsi="宋体" w:eastAsia="宋体" w:cs="宋体"/>
                <w:color w:val="auto"/>
                <w:kern w:val="2"/>
                <w:sz w:val="24"/>
                <w:szCs w:val="24"/>
                <w:highlight w:val="none"/>
                <w:lang w:val="en-US" w:eastAsia="zh-CN" w:bidi="ar-SA"/>
              </w:rPr>
            </w:pPr>
          </w:p>
        </w:tc>
        <w:tc>
          <w:tcPr>
            <w:tcW w:w="723" w:type="dxa"/>
            <w:noWrap w:val="0"/>
            <w:vAlign w:val="center"/>
          </w:tcPr>
          <w:p w14:paraId="0355E4E4">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763" w:type="dxa"/>
            <w:noWrap w:val="0"/>
            <w:vAlign w:val="center"/>
          </w:tcPr>
          <w:p w14:paraId="122C28C5">
            <w:pPr>
              <w:keepNext w:val="0"/>
              <w:keepLines w:val="0"/>
              <w:pageBreakBefore w:val="0"/>
              <w:widowControl w:val="0"/>
              <w:kinsoku/>
              <w:wordWrap/>
              <w:overflowPunct/>
              <w:topLinePunct w:val="0"/>
              <w:autoSpaceDE/>
              <w:autoSpaceDN/>
              <w:bidi w:val="0"/>
              <w:adjustRightInd/>
              <w:spacing w:before="22" w:line="360" w:lineRule="auto"/>
              <w:jc w:val="center"/>
              <w:textAlignment w:val="auto"/>
              <w:rPr>
                <w:rFonts w:hint="eastAsia" w:ascii="宋体" w:hAnsi="宋体" w:eastAsia="宋体" w:cs="宋体"/>
                <w:color w:val="auto"/>
                <w:sz w:val="24"/>
                <w:szCs w:val="24"/>
                <w:highlight w:val="none"/>
                <w:lang w:val="en-US" w:eastAsia="zh-CN"/>
              </w:rPr>
            </w:pPr>
          </w:p>
        </w:tc>
        <w:tc>
          <w:tcPr>
            <w:tcW w:w="1304" w:type="dxa"/>
            <w:noWrap w:val="0"/>
            <w:vAlign w:val="center"/>
          </w:tcPr>
          <w:p w14:paraId="57FB560A">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c>
          <w:tcPr>
            <w:tcW w:w="1545" w:type="dxa"/>
            <w:noWrap w:val="0"/>
            <w:vAlign w:val="center"/>
          </w:tcPr>
          <w:p w14:paraId="3F37FD5B">
            <w:pPr>
              <w:pStyle w:val="80"/>
              <w:spacing w:before="35" w:line="360" w:lineRule="auto"/>
              <w:jc w:val="center"/>
              <w:rPr>
                <w:rFonts w:hint="eastAsia" w:ascii="宋体" w:hAnsi="宋体" w:eastAsia="宋体" w:cs="宋体"/>
                <w:color w:val="auto"/>
                <w:kern w:val="2"/>
                <w:sz w:val="24"/>
                <w:szCs w:val="24"/>
                <w:highlight w:val="none"/>
                <w:lang w:val="en-US" w:eastAsia="zh-CN" w:bidi="ar-SA"/>
              </w:rPr>
            </w:pPr>
          </w:p>
        </w:tc>
      </w:tr>
      <w:tr w14:paraId="7264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5" w:type="dxa"/>
            <w:gridSpan w:val="7"/>
            <w:noWrap w:val="0"/>
            <w:vAlign w:val="bottom"/>
          </w:tcPr>
          <w:p w14:paraId="7EF57811">
            <w:pPr>
              <w:spacing w:line="360" w:lineRule="auto"/>
              <w:ind w:firstLine="2640" w:firstLineChars="1100"/>
              <w:jc w:val="both"/>
              <w:rPr>
                <w:rFonts w:hint="eastAsia" w:ascii="宋体" w:hAnsi="宋体" w:eastAsia="宋体" w:cs="宋体"/>
                <w:color w:val="auto"/>
                <w:sz w:val="24"/>
                <w:szCs w:val="24"/>
                <w:highlight w:val="none"/>
              </w:rPr>
            </w:pPr>
          </w:p>
          <w:p w14:paraId="465D3EBC">
            <w:pPr>
              <w:keepNext w:val="0"/>
              <w:keepLines w:val="0"/>
              <w:pageBreakBefore w:val="0"/>
              <w:widowControl w:val="0"/>
              <w:kinsoku/>
              <w:wordWrap/>
              <w:overflowPunct/>
              <w:topLinePunct w:val="0"/>
              <w:autoSpaceDE/>
              <w:autoSpaceDN/>
              <w:bidi w:val="0"/>
              <w:adjustRightInd/>
              <w:snapToGrid w:val="0"/>
              <w:spacing w:line="360" w:lineRule="auto"/>
              <w:ind w:right="0" w:rightChars="0" w:firstLine="2160" w:firstLineChars="900"/>
              <w:jc w:val="both"/>
              <w:textAlignment w:val="auto"/>
              <w:outlineLvl w:val="9"/>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 xml:space="preserve">   大写：元</w:t>
            </w:r>
          </w:p>
        </w:tc>
      </w:tr>
    </w:tbl>
    <w:p w14:paraId="3F9B40B8">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表格不足可以添加附件，加盖公章确认 。</w:t>
      </w:r>
    </w:p>
    <w:p w14:paraId="6733522D">
      <w:pPr>
        <w:spacing w:line="360" w:lineRule="auto"/>
        <w:ind w:firstLine="570" w:firstLineChars="25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供货价格：按成交的价格执行，该价格包含成本、运输、包装、配送、伴随服务、税费及其他一切附加费用；合同履行期间，因政策变化导致价格发生变动，对尚未售出和在变动期间供货的产品，乙方不应调整供货价格。本合同若有双方签字的详细配置清单及参数表，按清单执行。 </w:t>
      </w:r>
    </w:p>
    <w:p w14:paraId="53861C04">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 设备交付期：乙方在合同生效的</w:t>
      </w:r>
      <w:r>
        <w:rPr>
          <w:rFonts w:hint="eastAsia" w:ascii="宋体" w:hAnsi="宋体" w:eastAsia="宋体" w:cs="宋体"/>
          <w:color w:val="auto"/>
          <w:spacing w:val="-6"/>
          <w:sz w:val="24"/>
          <w:szCs w:val="24"/>
          <w:highlight w:val="none"/>
          <w:u w:val="single"/>
          <w:lang w:val="en-US" w:eastAsia="zh-CN"/>
        </w:rPr>
        <w:t>6</w:t>
      </w:r>
      <w:r>
        <w:rPr>
          <w:rFonts w:hint="eastAsia" w:ascii="宋体" w:hAnsi="宋体" w:eastAsia="宋体" w:cs="宋体"/>
          <w:color w:val="auto"/>
          <w:spacing w:val="-6"/>
          <w:sz w:val="24"/>
          <w:szCs w:val="24"/>
          <w:highlight w:val="none"/>
          <w:u w:val="single"/>
        </w:rPr>
        <w:t>0</w:t>
      </w:r>
      <w:r>
        <w:rPr>
          <w:rFonts w:hint="eastAsia" w:ascii="宋体" w:hAnsi="宋体" w:eastAsia="宋体" w:cs="宋体"/>
          <w:color w:val="auto"/>
          <w:spacing w:val="-6"/>
          <w:sz w:val="24"/>
          <w:szCs w:val="24"/>
          <w:highlight w:val="none"/>
        </w:rPr>
        <w:t xml:space="preserve">天内向甲方交付上述设备，逾期将按照第7条规定执行。 </w:t>
      </w:r>
    </w:p>
    <w:p w14:paraId="57264B93">
      <w:pPr>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 设备运输、安装和验收：</w:t>
      </w:r>
    </w:p>
    <w:p w14:paraId="19509D99">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3.1乙方确保设备安全无损地运抵甲方指定现场,并承担设备的运输、保险、装卸、调试等一切费用。 </w:t>
      </w:r>
    </w:p>
    <w:p w14:paraId="667195FE">
      <w:pPr>
        <w:spacing w:line="360" w:lineRule="auto"/>
        <w:ind w:firstLine="228" w:firstLineChars="1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3.2甲乙双方对设备进行开箱清点、检查验收，如果发现数量不足或</w:t>
      </w:r>
      <w:r>
        <w:rPr>
          <w:rFonts w:hint="eastAsia" w:ascii="宋体" w:hAnsi="宋体" w:eastAsia="宋体" w:cs="宋体"/>
          <w:color w:val="auto"/>
          <w:spacing w:val="-6"/>
          <w:sz w:val="24"/>
          <w:szCs w:val="24"/>
          <w:highlight w:val="none"/>
          <w:lang w:eastAsia="zh-CN"/>
        </w:rPr>
        <w:t>型号、规格、配套资料及外观质量、技术性能等问题</w:t>
      </w:r>
      <w:r>
        <w:rPr>
          <w:rFonts w:hint="eastAsia" w:ascii="宋体" w:hAnsi="宋体" w:eastAsia="宋体" w:cs="宋体"/>
          <w:color w:val="auto"/>
          <w:spacing w:val="-6"/>
          <w:sz w:val="24"/>
          <w:szCs w:val="24"/>
          <w:highlight w:val="none"/>
        </w:rPr>
        <w:t>，乙方应在</w:t>
      </w:r>
      <w:r>
        <w:rPr>
          <w:rFonts w:hint="eastAsia" w:ascii="宋体" w:hAnsi="宋体" w:eastAsia="宋体" w:cs="宋体"/>
          <w:color w:val="auto"/>
          <w:spacing w:val="-6"/>
          <w:sz w:val="24"/>
          <w:szCs w:val="24"/>
          <w:highlight w:val="none"/>
          <w:u w:val="single"/>
        </w:rPr>
        <w:t>10</w:t>
      </w:r>
      <w:r>
        <w:rPr>
          <w:rFonts w:hint="eastAsia" w:ascii="宋体" w:hAnsi="宋体" w:eastAsia="宋体" w:cs="宋体"/>
          <w:color w:val="auto"/>
          <w:spacing w:val="-6"/>
          <w:sz w:val="24"/>
          <w:szCs w:val="24"/>
          <w:highlight w:val="none"/>
        </w:rPr>
        <w:t>天内，按照甲方的要求，采取补足、更换或退货等处理措施，并承担由此产生的一切损失和费用。</w:t>
      </w:r>
    </w:p>
    <w:p w14:paraId="39864DF2">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3.3设备到货后，乙方应在接到甲方通知后</w:t>
      </w:r>
      <w:r>
        <w:rPr>
          <w:rFonts w:hint="eastAsia" w:ascii="宋体" w:hAnsi="宋体" w:eastAsia="宋体" w:cs="宋体"/>
          <w:color w:val="auto"/>
          <w:spacing w:val="-6"/>
          <w:sz w:val="24"/>
          <w:szCs w:val="24"/>
          <w:highlight w:val="none"/>
          <w:u w:val="single"/>
        </w:rPr>
        <w:t>10</w:t>
      </w:r>
      <w:r>
        <w:rPr>
          <w:rFonts w:hint="eastAsia" w:ascii="宋体" w:hAnsi="宋体" w:eastAsia="宋体" w:cs="宋体"/>
          <w:color w:val="auto"/>
          <w:spacing w:val="-6"/>
          <w:sz w:val="24"/>
          <w:szCs w:val="24"/>
          <w:highlight w:val="none"/>
        </w:rPr>
        <w:t xml:space="preserve">天内安装调试完成。 </w:t>
      </w:r>
    </w:p>
    <w:p w14:paraId="6B52A778">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3.4甲、乙双方在符合国家相关技术标准的基础上，根据合同的技术标准(见附件)进行技术验收，</w:t>
      </w:r>
      <w:r>
        <w:rPr>
          <w:rFonts w:hint="eastAsia" w:ascii="宋体" w:hAnsi="宋体" w:eastAsia="宋体" w:cs="宋体"/>
          <w:color w:val="auto"/>
          <w:spacing w:val="-6"/>
          <w:sz w:val="24"/>
          <w:szCs w:val="24"/>
          <w:highlight w:val="none"/>
          <w:lang w:eastAsia="zh-CN"/>
        </w:rPr>
        <w:t>初步验收合格后，双方在甲方《验收合格单》上签字确认，同时不能免除乙方对其设备产品内在质量瑕疵担保义务。</w:t>
      </w:r>
    </w:p>
    <w:p w14:paraId="618B6423">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3.5乙方应提供全套公司自身和设备生产厂家资质相关文件（三证、产品生产批文、进口产品批文等）。</w:t>
      </w:r>
    </w:p>
    <w:p w14:paraId="2F50331C">
      <w:pPr>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 xml:space="preserve">4.付款方式 </w:t>
      </w:r>
    </w:p>
    <w:p w14:paraId="2BF4E727">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5.伴随服务 </w:t>
      </w:r>
    </w:p>
    <w:p w14:paraId="703A2E32">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5.1乙方应提供设备的技术文件，包括相应的图纸、操作手册、维护手册、维修软件、质量保证文件、服务指南、对甲方永久开放维修密码等，这些文件应随同设备一起发运至甲方。否则甲方有权不予验收。</w:t>
      </w:r>
    </w:p>
    <w:p w14:paraId="5913BE44">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5.2交货时向甲方提供同批号医疗器械注册证和医疗器械注册登记表。</w:t>
      </w:r>
    </w:p>
    <w:p w14:paraId="07806F4C">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5.3属于国家检定</w:t>
      </w:r>
      <w:r>
        <w:rPr>
          <w:rFonts w:hint="eastAsia" w:ascii="宋体" w:hAnsi="宋体" w:eastAsia="宋体" w:cs="宋体"/>
          <w:color w:val="auto"/>
          <w:spacing w:val="-6"/>
          <w:sz w:val="24"/>
          <w:szCs w:val="24"/>
          <w:highlight w:val="none"/>
          <w:lang w:val="en-US" w:eastAsia="zh-CN"/>
        </w:rPr>
        <w:t>或校准</w:t>
      </w:r>
      <w:r>
        <w:rPr>
          <w:rFonts w:hint="eastAsia" w:ascii="宋体" w:hAnsi="宋体" w:eastAsia="宋体" w:cs="宋体"/>
          <w:color w:val="auto"/>
          <w:spacing w:val="-6"/>
          <w:sz w:val="24"/>
          <w:szCs w:val="24"/>
          <w:highlight w:val="none"/>
        </w:rPr>
        <w:t>的计量器具</w:t>
      </w:r>
      <w:r>
        <w:rPr>
          <w:rFonts w:hint="eastAsia" w:ascii="宋体" w:hAnsi="宋体" w:eastAsia="宋体" w:cs="宋体"/>
          <w:color w:val="auto"/>
          <w:spacing w:val="-6"/>
          <w:sz w:val="24"/>
          <w:szCs w:val="24"/>
          <w:highlight w:val="none"/>
          <w:lang w:eastAsia="zh-CN"/>
        </w:rPr>
        <w:t>（仪器、仪表</w:t>
      </w:r>
      <w:r>
        <w:rPr>
          <w:rFonts w:hint="eastAsia" w:ascii="宋体" w:hAnsi="宋体" w:eastAsia="宋体" w:cs="宋体"/>
          <w:color w:val="auto"/>
          <w:spacing w:val="-6"/>
          <w:sz w:val="24"/>
          <w:szCs w:val="24"/>
          <w:highlight w:val="none"/>
        </w:rPr>
        <w:t>、产品</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，乙方应承担首次质检费并提供质检机构出具的检定</w:t>
      </w:r>
      <w:r>
        <w:rPr>
          <w:rFonts w:hint="eastAsia" w:ascii="宋体" w:hAnsi="宋体" w:eastAsia="宋体" w:cs="宋体"/>
          <w:color w:val="auto"/>
          <w:spacing w:val="-6"/>
          <w:sz w:val="24"/>
          <w:szCs w:val="24"/>
          <w:highlight w:val="none"/>
          <w:lang w:val="en-US" w:eastAsia="zh-CN"/>
        </w:rPr>
        <w:t>或校准</w:t>
      </w:r>
      <w:r>
        <w:rPr>
          <w:rFonts w:hint="eastAsia" w:ascii="宋体" w:hAnsi="宋体" w:eastAsia="宋体" w:cs="宋体"/>
          <w:color w:val="auto"/>
          <w:spacing w:val="-6"/>
          <w:sz w:val="24"/>
          <w:szCs w:val="24"/>
          <w:highlight w:val="none"/>
        </w:rPr>
        <w:t>证书，按甲方要求配备计量仪器所备用的各种仪表（阀）及附件等，否则甲方有权不予验收。</w:t>
      </w:r>
    </w:p>
    <w:p w14:paraId="5A1352EC">
      <w:pPr>
        <w:spacing w:line="360" w:lineRule="auto"/>
        <w:ind w:firstLine="228" w:firstLineChars="1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5.4</w:t>
      </w:r>
      <w:r>
        <w:rPr>
          <w:rFonts w:hint="eastAsia" w:ascii="宋体" w:hAnsi="宋体" w:eastAsia="宋体" w:cs="宋体"/>
          <w:color w:val="auto"/>
          <w:spacing w:val="-6"/>
          <w:sz w:val="24"/>
          <w:szCs w:val="24"/>
          <w:highlight w:val="none"/>
        </w:rPr>
        <w:t>乙方</w:t>
      </w:r>
      <w:r>
        <w:rPr>
          <w:rFonts w:hint="eastAsia" w:ascii="宋体" w:hAnsi="宋体" w:eastAsia="宋体" w:cs="宋体"/>
          <w:color w:val="auto"/>
          <w:spacing w:val="-6"/>
          <w:sz w:val="24"/>
          <w:szCs w:val="24"/>
          <w:highlight w:val="none"/>
          <w:lang w:eastAsia="zh-CN"/>
        </w:rPr>
        <w:t>需</w:t>
      </w:r>
      <w:r>
        <w:rPr>
          <w:rFonts w:hint="eastAsia" w:ascii="宋体" w:hAnsi="宋体" w:eastAsia="宋体" w:cs="宋体"/>
          <w:color w:val="auto"/>
          <w:spacing w:val="-6"/>
          <w:sz w:val="24"/>
          <w:szCs w:val="24"/>
          <w:highlight w:val="none"/>
        </w:rPr>
        <w:t>承担检验检查设备连入医院信息系统站点注册费</w:t>
      </w:r>
      <w:r>
        <w:rPr>
          <w:rFonts w:hint="eastAsia" w:ascii="宋体" w:hAnsi="宋体" w:eastAsia="宋体" w:cs="宋体"/>
          <w:color w:val="auto"/>
          <w:spacing w:val="-6"/>
          <w:sz w:val="24"/>
          <w:szCs w:val="24"/>
          <w:highlight w:val="none"/>
          <w:lang w:eastAsia="zh-CN"/>
        </w:rPr>
        <w:t>，确保设备能正常连接医院信息系统使用，</w:t>
      </w:r>
      <w:r>
        <w:rPr>
          <w:rFonts w:hint="eastAsia" w:ascii="宋体" w:hAnsi="宋体" w:eastAsia="宋体" w:cs="宋体"/>
          <w:color w:val="auto"/>
          <w:spacing w:val="-6"/>
          <w:sz w:val="24"/>
          <w:szCs w:val="24"/>
          <w:highlight w:val="none"/>
        </w:rPr>
        <w:t>否则甲方有权不予验收</w:t>
      </w:r>
      <w:r>
        <w:rPr>
          <w:rFonts w:hint="eastAsia" w:ascii="宋体" w:hAnsi="宋体" w:eastAsia="宋体" w:cs="宋体"/>
          <w:color w:val="auto"/>
          <w:spacing w:val="-6"/>
          <w:sz w:val="24"/>
          <w:szCs w:val="24"/>
          <w:highlight w:val="none"/>
          <w:lang w:eastAsia="zh-CN"/>
        </w:rPr>
        <w:t>。</w:t>
      </w:r>
    </w:p>
    <w:p w14:paraId="343CC7C9">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 xml:space="preserve">乙方还应免费提供下列服务： </w:t>
      </w:r>
    </w:p>
    <w:p w14:paraId="424EC060">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（1）设备的现场安装和调试 </w:t>
      </w:r>
    </w:p>
    <w:p w14:paraId="6BA0D765">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（2）提供设备安装和维修所需的专用工具和辅助材料 </w:t>
      </w:r>
    </w:p>
    <w:p w14:paraId="59070CA2">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（3）乙方应派专业技术人员在项目现场对甲方使用</w:t>
      </w:r>
      <w:r>
        <w:rPr>
          <w:rFonts w:hint="eastAsia" w:ascii="宋体" w:hAnsi="宋体" w:eastAsia="宋体" w:cs="宋体"/>
          <w:color w:val="auto"/>
          <w:spacing w:val="-6"/>
          <w:sz w:val="24"/>
          <w:szCs w:val="24"/>
          <w:highlight w:val="none"/>
          <w:lang w:val="en-US" w:eastAsia="zh-CN"/>
        </w:rPr>
        <w:t>与维护</w:t>
      </w:r>
      <w:r>
        <w:rPr>
          <w:rFonts w:hint="eastAsia" w:ascii="宋体" w:hAnsi="宋体" w:eastAsia="宋体" w:cs="宋体"/>
          <w:color w:val="auto"/>
          <w:spacing w:val="-6"/>
          <w:sz w:val="24"/>
          <w:szCs w:val="24"/>
          <w:highlight w:val="none"/>
        </w:rPr>
        <w:t>人员进行培训</w:t>
      </w:r>
      <w:r>
        <w:rPr>
          <w:rFonts w:hint="eastAsia" w:ascii="宋体" w:hAnsi="宋体" w:eastAsia="宋体" w:cs="宋体"/>
          <w:color w:val="auto"/>
          <w:spacing w:val="-6"/>
          <w:sz w:val="24"/>
          <w:szCs w:val="24"/>
          <w:highlight w:val="none"/>
          <w:lang w:val="en-US" w:eastAsia="zh-CN"/>
        </w:rPr>
        <w:t>并考核</w:t>
      </w:r>
      <w:r>
        <w:rPr>
          <w:rFonts w:hint="eastAsia" w:ascii="宋体" w:hAnsi="宋体" w:eastAsia="宋体" w:cs="宋体"/>
          <w:color w:val="auto"/>
          <w:spacing w:val="-6"/>
          <w:sz w:val="24"/>
          <w:szCs w:val="24"/>
          <w:highlight w:val="none"/>
        </w:rPr>
        <w:t xml:space="preserve">，在使用一段时间后可根据甲方的要求另行安排培训计划。 </w:t>
      </w:r>
    </w:p>
    <w:p w14:paraId="6ED1632D">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6.质量保证及售后服务 </w:t>
      </w:r>
    </w:p>
    <w:p w14:paraId="0F5F788B">
      <w:pPr>
        <w:spacing w:line="360" w:lineRule="auto"/>
        <w:ind w:firstLine="228" w:firstLineChars="1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6.1乙方应保证所供设备是</w:t>
      </w:r>
      <w:r>
        <w:rPr>
          <w:rFonts w:hint="eastAsia" w:ascii="宋体" w:hAnsi="宋体" w:eastAsia="宋体" w:cs="宋体"/>
          <w:b/>
          <w:bCs/>
          <w:color w:val="auto"/>
          <w:spacing w:val="-6"/>
          <w:sz w:val="24"/>
          <w:szCs w:val="24"/>
          <w:highlight w:val="none"/>
          <w:u w:val="single"/>
        </w:rPr>
        <w:t xml:space="preserve"> </w:t>
      </w:r>
      <w:r>
        <w:rPr>
          <w:rFonts w:hint="eastAsia" w:ascii="宋体" w:hAnsi="宋体" w:eastAsia="宋体" w:cs="宋体"/>
          <w:b w:val="0"/>
          <w:bCs w:val="0"/>
          <w:color w:val="auto"/>
          <w:spacing w:val="-6"/>
          <w:sz w:val="24"/>
          <w:szCs w:val="24"/>
          <w:highlight w:val="none"/>
          <w:u w:val="single"/>
        </w:rPr>
        <w:t>20</w:t>
      </w:r>
      <w:r>
        <w:rPr>
          <w:rFonts w:hint="eastAsia" w:ascii="宋体" w:hAnsi="宋体" w:eastAsia="宋体" w:cs="宋体"/>
          <w:b w:val="0"/>
          <w:bCs w:val="0"/>
          <w:color w:val="auto"/>
          <w:spacing w:val="-6"/>
          <w:sz w:val="24"/>
          <w:szCs w:val="24"/>
          <w:highlight w:val="none"/>
          <w:u w:val="single"/>
          <w:lang w:val="en-US" w:eastAsia="zh-CN"/>
        </w:rPr>
        <w:t>25</w:t>
      </w:r>
      <w:r>
        <w:rPr>
          <w:rFonts w:hint="eastAsia" w:ascii="宋体" w:hAnsi="宋体" w:eastAsia="宋体" w:cs="宋体"/>
          <w:b w:val="0"/>
          <w:bCs w:val="0"/>
          <w:color w:val="auto"/>
          <w:spacing w:val="-6"/>
          <w:sz w:val="24"/>
          <w:szCs w:val="24"/>
          <w:highlight w:val="none"/>
        </w:rPr>
        <w:t>年</w:t>
      </w:r>
      <w:r>
        <w:rPr>
          <w:rFonts w:hint="eastAsia" w:ascii="宋体" w:hAnsi="宋体" w:eastAsia="宋体" w:cs="宋体"/>
          <w:b w:val="0"/>
          <w:bCs w:val="0"/>
          <w:color w:val="auto"/>
          <w:spacing w:val="-6"/>
          <w:sz w:val="24"/>
          <w:szCs w:val="24"/>
          <w:highlight w:val="none"/>
          <w:u w:val="single"/>
          <w:lang w:val="en-US" w:eastAsia="zh-CN"/>
        </w:rPr>
        <w:t>1</w:t>
      </w:r>
      <w:r>
        <w:rPr>
          <w:rFonts w:hint="eastAsia" w:ascii="宋体" w:hAnsi="宋体" w:eastAsia="宋体" w:cs="宋体"/>
          <w:b w:val="0"/>
          <w:bCs w:val="0"/>
          <w:color w:val="auto"/>
          <w:spacing w:val="-6"/>
          <w:sz w:val="24"/>
          <w:szCs w:val="24"/>
          <w:highlight w:val="none"/>
        </w:rPr>
        <w:t>月后</w:t>
      </w:r>
      <w:r>
        <w:rPr>
          <w:rFonts w:hint="eastAsia" w:ascii="宋体" w:hAnsi="宋体" w:eastAsia="宋体" w:cs="宋体"/>
          <w:color w:val="auto"/>
          <w:spacing w:val="-6"/>
          <w:sz w:val="24"/>
          <w:szCs w:val="24"/>
          <w:highlight w:val="none"/>
        </w:rPr>
        <w:t>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乙方所供医疗器械及检验试剂、医用耗材因产品质量不符合有关规定而造成</w:t>
      </w:r>
      <w:r>
        <w:rPr>
          <w:rFonts w:hint="eastAsia" w:ascii="宋体" w:hAnsi="宋体" w:eastAsia="宋体" w:cs="宋体"/>
          <w:color w:val="auto"/>
          <w:spacing w:val="-6"/>
          <w:sz w:val="24"/>
          <w:szCs w:val="24"/>
          <w:highlight w:val="none"/>
          <w:lang w:eastAsia="zh-CN"/>
        </w:rPr>
        <w:t>损害后果</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lang w:eastAsia="zh-CN"/>
        </w:rPr>
        <w:t>由乙方承担一切法律责任。如因此造成甲方经济损失，由乙方负责全部赔偿</w:t>
      </w:r>
      <w:r>
        <w:rPr>
          <w:rFonts w:hint="eastAsia" w:ascii="宋体" w:hAnsi="宋体" w:eastAsia="宋体" w:cs="宋体"/>
          <w:color w:val="auto"/>
          <w:spacing w:val="-6"/>
          <w:sz w:val="24"/>
          <w:szCs w:val="24"/>
          <w:highlight w:val="none"/>
        </w:rPr>
        <w:t>。</w:t>
      </w:r>
    </w:p>
    <w:p w14:paraId="4D65CAC3">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6.2乙方应提供</w:t>
      </w:r>
      <w:r>
        <w:rPr>
          <w:rFonts w:hint="eastAsia" w:ascii="宋体" w:hAnsi="宋体" w:eastAsia="宋体" w:cs="宋体"/>
          <w:color w:val="auto"/>
          <w:spacing w:val="-6"/>
          <w:sz w:val="24"/>
          <w:szCs w:val="24"/>
          <w:highlight w:val="none"/>
          <w:lang w:val="en-US" w:eastAsia="zh-CN"/>
        </w:rPr>
        <w:t>质保期：XXX</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质保</w:t>
      </w:r>
      <w:r>
        <w:rPr>
          <w:rFonts w:hint="eastAsia" w:ascii="宋体" w:hAnsi="宋体" w:eastAsia="宋体" w:cs="宋体"/>
          <w:color w:val="auto"/>
          <w:spacing w:val="-6"/>
          <w:sz w:val="24"/>
          <w:szCs w:val="24"/>
          <w:highlight w:val="none"/>
        </w:rPr>
        <w:t xml:space="preserve">期的期限应以甲乙双方的验收合格之日起计算，保修期内的服务参见标书的售后服务承诺条款。乙方在保修期内应确保开机率为95%以上，如达不到此要求，即相应延长保修期。甲方应在正常的工作条件环境下，正常的操作规范下进行操作使用，仪器的人为损害不在保修范围之内。 </w:t>
      </w:r>
    </w:p>
    <w:p w14:paraId="011F9338">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6.3报修响应时间</w:t>
      </w:r>
      <w:r>
        <w:rPr>
          <w:rFonts w:hint="eastAsia" w:ascii="宋体" w:hAnsi="宋体" w:eastAsia="宋体" w:cs="宋体"/>
          <w:color w:val="auto"/>
          <w:spacing w:val="-6"/>
          <w:sz w:val="24"/>
          <w:szCs w:val="24"/>
          <w:highlight w:val="none"/>
          <w:u w:val="single"/>
        </w:rPr>
        <w:t>1</w:t>
      </w:r>
      <w:r>
        <w:rPr>
          <w:rFonts w:hint="eastAsia" w:ascii="宋体" w:hAnsi="宋体" w:eastAsia="宋体" w:cs="宋体"/>
          <w:color w:val="auto"/>
          <w:spacing w:val="-6"/>
          <w:sz w:val="24"/>
          <w:szCs w:val="24"/>
          <w:highlight w:val="none"/>
        </w:rPr>
        <w:t>小时，到场时间</w:t>
      </w:r>
      <w:r>
        <w:rPr>
          <w:rFonts w:hint="eastAsia" w:ascii="宋体" w:hAnsi="宋体" w:eastAsia="宋体" w:cs="宋体"/>
          <w:color w:val="auto"/>
          <w:spacing w:val="-6"/>
          <w:sz w:val="24"/>
          <w:szCs w:val="24"/>
          <w:highlight w:val="none"/>
          <w:u w:val="single"/>
        </w:rPr>
        <w:t>48</w:t>
      </w:r>
      <w:r>
        <w:rPr>
          <w:rFonts w:hint="eastAsia" w:ascii="宋体" w:hAnsi="宋体" w:eastAsia="宋体" w:cs="宋体"/>
          <w:color w:val="auto"/>
          <w:spacing w:val="-6"/>
          <w:sz w:val="24"/>
          <w:szCs w:val="24"/>
          <w:highlight w:val="none"/>
        </w:rPr>
        <w:t xml:space="preserve">小时（不可抗力下除外）。 </w:t>
      </w:r>
    </w:p>
    <w:p w14:paraId="46292389">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6.4乙方承诺提供</w:t>
      </w:r>
      <w:r>
        <w:rPr>
          <w:rFonts w:hint="eastAsia" w:ascii="宋体" w:hAnsi="宋体" w:eastAsia="宋体" w:cs="宋体"/>
          <w:color w:val="auto"/>
          <w:spacing w:val="-6"/>
          <w:sz w:val="24"/>
          <w:szCs w:val="24"/>
          <w:highlight w:val="none"/>
          <w:lang w:eastAsia="zh-CN"/>
        </w:rPr>
        <w:t>操作及</w:t>
      </w:r>
      <w:r>
        <w:rPr>
          <w:rFonts w:hint="eastAsia" w:ascii="宋体" w:hAnsi="宋体" w:eastAsia="宋体" w:cs="宋体"/>
          <w:color w:val="auto"/>
          <w:spacing w:val="-6"/>
          <w:sz w:val="24"/>
          <w:szCs w:val="24"/>
          <w:highlight w:val="none"/>
        </w:rPr>
        <w:t>维修</w:t>
      </w:r>
      <w:r>
        <w:rPr>
          <w:rFonts w:hint="eastAsia" w:ascii="宋体" w:hAnsi="宋体" w:eastAsia="宋体" w:cs="宋体"/>
          <w:color w:val="auto"/>
          <w:spacing w:val="-6"/>
          <w:sz w:val="24"/>
          <w:szCs w:val="24"/>
          <w:highlight w:val="none"/>
          <w:lang w:eastAsia="zh-CN"/>
        </w:rPr>
        <w:t>人员</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人在国内（疆外）培训，</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 xml:space="preserve">人在新疆境内培训。培训费、差旅费用由乙方承担。 </w:t>
      </w:r>
    </w:p>
    <w:p w14:paraId="5E3BF891">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6.5乙方负责设备的终身维修并应继续提供优质的服务，储备足够的零配件备库，保修期满后，以新疆当地报价优惠10%价格供应维修零配件，消耗品的供应由双方另设协议商定。 </w:t>
      </w:r>
    </w:p>
    <w:p w14:paraId="1A6AED32">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7.索赔条款 </w:t>
      </w:r>
    </w:p>
    <w:p w14:paraId="0A7372EE">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7.1 如经国家食品药品监督管理局检验确认货物不符合本合同约定，甲方有权选择下列方式之一要求乙方进行补救： </w:t>
      </w:r>
    </w:p>
    <w:p w14:paraId="52AD9098">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7.1.1同意甲方退货，将全额货款偿还甲方，并负担因退货而发生的一切直接损失和费用。 </w:t>
      </w:r>
    </w:p>
    <w:p w14:paraId="6FD1148D">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7.1.2按照货物的疵劣程度、损坏的范围和甲方所遭受的经济损失，将货物贬值，赔偿甲方损失。</w:t>
      </w:r>
    </w:p>
    <w:p w14:paraId="41BEB7BC">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7.1.3调换有瑕疵的设备，设备产品必须全新并符合本合同规定的规格，型号、质量和性能，乙方并负责因此而产生的一切费用和甲方的一切直接损失。 </w:t>
      </w:r>
    </w:p>
    <w:p w14:paraId="5B109794">
      <w:pPr>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 xml:space="preserve">7.2如果乙方没有按照合同规定的时间交货和提供服务，甲方应从货款中扣除误期赔偿费而不影响合同项下的其他补救办法，延期交货和延期服务的赔偿费均按每周迟交仪器的合同价的 </w:t>
      </w:r>
      <w:r>
        <w:rPr>
          <w:rFonts w:hint="eastAsia" w:ascii="宋体" w:hAnsi="宋体" w:eastAsia="宋体" w:cs="宋体"/>
          <w:color w:val="auto"/>
          <w:spacing w:val="-6"/>
          <w:sz w:val="24"/>
          <w:szCs w:val="24"/>
          <w:highlight w:val="none"/>
          <w:u w:val="single"/>
        </w:rPr>
        <w:t>1.5％</w:t>
      </w:r>
      <w:r>
        <w:rPr>
          <w:rFonts w:hint="eastAsia" w:ascii="宋体" w:hAnsi="宋体" w:eastAsia="宋体" w:cs="宋体"/>
          <w:color w:val="auto"/>
          <w:spacing w:val="-6"/>
          <w:sz w:val="24"/>
          <w:szCs w:val="24"/>
          <w:highlight w:val="none"/>
        </w:rPr>
        <w:t>计收，直至交货或提供服务为止。但误期赔偿费的最高限额不超过合同价的</w:t>
      </w:r>
      <w:r>
        <w:rPr>
          <w:rFonts w:hint="eastAsia" w:ascii="宋体" w:hAnsi="宋体" w:eastAsia="宋体" w:cs="宋体"/>
          <w:color w:val="auto"/>
          <w:spacing w:val="-6"/>
          <w:sz w:val="24"/>
          <w:szCs w:val="24"/>
          <w:highlight w:val="none"/>
          <w:u w:val="single"/>
        </w:rPr>
        <w:t xml:space="preserve"> 2 ％</w:t>
      </w:r>
      <w:r>
        <w:rPr>
          <w:rFonts w:hint="eastAsia" w:ascii="宋体" w:hAnsi="宋体" w:eastAsia="宋体" w:cs="宋体"/>
          <w:color w:val="auto"/>
          <w:spacing w:val="-6"/>
          <w:sz w:val="24"/>
          <w:szCs w:val="24"/>
          <w:highlight w:val="none"/>
        </w:rPr>
        <w:t xml:space="preserve"> 。一周按7天计算，不足7天按一周计算。一旦达到误期赔偿的最高限额，</w:t>
      </w:r>
      <w:r>
        <w:rPr>
          <w:rFonts w:hint="eastAsia" w:ascii="宋体" w:hAnsi="宋体" w:eastAsia="宋体" w:cs="宋体"/>
          <w:color w:val="auto"/>
          <w:spacing w:val="-6"/>
          <w:sz w:val="24"/>
          <w:szCs w:val="24"/>
          <w:highlight w:val="none"/>
          <w:lang w:eastAsia="zh-CN"/>
        </w:rPr>
        <w:t>甲方有权通知乙方解除并终止履行本合同，一切经济损失均由乙方承担</w:t>
      </w:r>
      <w:r>
        <w:rPr>
          <w:rFonts w:hint="eastAsia" w:ascii="宋体" w:hAnsi="宋体" w:eastAsia="宋体" w:cs="宋体"/>
          <w:color w:val="auto"/>
          <w:spacing w:val="-6"/>
          <w:sz w:val="24"/>
          <w:szCs w:val="24"/>
          <w:highlight w:val="none"/>
        </w:rPr>
        <w:t xml:space="preserve">。 </w:t>
      </w:r>
    </w:p>
    <w:p w14:paraId="0BAED237">
      <w:pPr>
        <w:spacing w:line="360" w:lineRule="auto"/>
        <w:ind w:firstLine="228" w:firstLineChars="1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7.3乙方应保证甲方在使用该设备或其任何一部分时免受第三方提出侵犯其</w:t>
      </w:r>
      <w:r>
        <w:rPr>
          <w:rFonts w:hint="eastAsia" w:ascii="宋体" w:hAnsi="宋体" w:eastAsia="宋体" w:cs="宋体"/>
          <w:color w:val="auto"/>
          <w:spacing w:val="-6"/>
          <w:sz w:val="24"/>
          <w:szCs w:val="24"/>
          <w:highlight w:val="none"/>
          <w:lang w:eastAsia="zh-CN"/>
        </w:rPr>
        <w:t>专利权、商标权、著作权等知识产权的起诉</w:t>
      </w:r>
      <w:r>
        <w:rPr>
          <w:rFonts w:hint="eastAsia" w:ascii="宋体" w:hAnsi="宋体" w:eastAsia="宋体" w:cs="宋体"/>
          <w:color w:val="auto"/>
          <w:spacing w:val="-6"/>
          <w:sz w:val="24"/>
          <w:szCs w:val="24"/>
          <w:highlight w:val="none"/>
        </w:rPr>
        <w:t>。否则，由乙方承担</w:t>
      </w:r>
      <w:r>
        <w:rPr>
          <w:rFonts w:hint="eastAsia" w:ascii="宋体" w:hAnsi="宋体" w:eastAsia="宋体" w:cs="宋体"/>
          <w:color w:val="auto"/>
          <w:spacing w:val="-6"/>
          <w:sz w:val="24"/>
          <w:szCs w:val="24"/>
          <w:highlight w:val="none"/>
          <w:lang w:eastAsia="zh-CN"/>
        </w:rPr>
        <w:t>经济赔偿及其他全部法律责任</w:t>
      </w:r>
      <w:r>
        <w:rPr>
          <w:rFonts w:hint="eastAsia" w:ascii="宋体" w:hAnsi="宋体" w:eastAsia="宋体" w:cs="宋体"/>
          <w:color w:val="auto"/>
          <w:spacing w:val="-6"/>
          <w:sz w:val="24"/>
          <w:szCs w:val="24"/>
          <w:highlight w:val="none"/>
        </w:rPr>
        <w:t>。</w:t>
      </w:r>
    </w:p>
    <w:p w14:paraId="2306AC64">
      <w:pPr>
        <w:spacing w:line="360" w:lineRule="auto"/>
        <w:ind w:firstLine="228" w:firstLineChars="1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7.4</w:t>
      </w:r>
      <w:r>
        <w:rPr>
          <w:rFonts w:hint="eastAsia" w:ascii="宋体" w:hAnsi="宋体" w:eastAsia="宋体" w:cs="宋体"/>
          <w:color w:val="auto"/>
          <w:spacing w:val="-6"/>
          <w:sz w:val="24"/>
          <w:szCs w:val="24"/>
          <w:highlight w:val="none"/>
        </w:rPr>
        <w:t>乙方提供设备及耗材、试剂必须符合国家卫生部门相关规定，</w:t>
      </w:r>
      <w:r>
        <w:rPr>
          <w:rFonts w:hint="eastAsia" w:ascii="宋体" w:hAnsi="宋体" w:eastAsia="宋体" w:cs="宋体"/>
          <w:color w:val="auto"/>
          <w:spacing w:val="-6"/>
          <w:sz w:val="24"/>
          <w:szCs w:val="24"/>
          <w:highlight w:val="none"/>
          <w:lang w:eastAsia="zh-CN"/>
        </w:rPr>
        <w:t>在甲方使用中</w:t>
      </w:r>
      <w:r>
        <w:rPr>
          <w:rFonts w:hint="eastAsia" w:ascii="宋体" w:hAnsi="宋体" w:eastAsia="宋体" w:cs="宋体"/>
          <w:color w:val="auto"/>
          <w:spacing w:val="-6"/>
          <w:sz w:val="24"/>
          <w:szCs w:val="24"/>
          <w:highlight w:val="none"/>
        </w:rPr>
        <w:t>如因质量等原因造成甲方及患者</w:t>
      </w:r>
      <w:r>
        <w:rPr>
          <w:rFonts w:hint="eastAsia" w:ascii="宋体" w:hAnsi="宋体" w:eastAsia="宋体" w:cs="宋体"/>
          <w:color w:val="auto"/>
          <w:spacing w:val="-6"/>
          <w:sz w:val="24"/>
          <w:szCs w:val="24"/>
          <w:highlight w:val="none"/>
          <w:lang w:eastAsia="zh-CN"/>
        </w:rPr>
        <w:t>损害</w:t>
      </w:r>
      <w:r>
        <w:rPr>
          <w:rFonts w:hint="eastAsia" w:ascii="宋体" w:hAnsi="宋体" w:eastAsia="宋体" w:cs="宋体"/>
          <w:color w:val="auto"/>
          <w:spacing w:val="-6"/>
          <w:sz w:val="24"/>
          <w:szCs w:val="24"/>
          <w:highlight w:val="none"/>
        </w:rPr>
        <w:t>的，由乙方承担</w:t>
      </w:r>
      <w:r>
        <w:rPr>
          <w:rFonts w:hint="eastAsia" w:ascii="宋体" w:hAnsi="宋体" w:eastAsia="宋体" w:cs="宋体"/>
          <w:color w:val="auto"/>
          <w:spacing w:val="-6"/>
          <w:sz w:val="24"/>
          <w:szCs w:val="24"/>
          <w:highlight w:val="none"/>
          <w:lang w:eastAsia="zh-CN"/>
        </w:rPr>
        <w:t>经济赔偿及其他全部法律责任</w:t>
      </w:r>
      <w:r>
        <w:rPr>
          <w:rFonts w:hint="eastAsia" w:ascii="宋体" w:hAnsi="宋体" w:eastAsia="宋体" w:cs="宋体"/>
          <w:color w:val="auto"/>
          <w:spacing w:val="-6"/>
          <w:sz w:val="24"/>
          <w:szCs w:val="24"/>
          <w:highlight w:val="none"/>
        </w:rPr>
        <w:t>。</w:t>
      </w:r>
    </w:p>
    <w:p w14:paraId="17253CA8">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8.争端的解决  双方如在履行合同中发生纠纷，首先应友好协商，协商不成，双方均应向甲方所在地法院起诉。 </w:t>
      </w:r>
    </w:p>
    <w:p w14:paraId="00042421">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9.合同生效 </w:t>
      </w:r>
    </w:p>
    <w:p w14:paraId="736EFD39">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9.1 本合同在甲、乙双方签字盖章后生效。 </w:t>
      </w:r>
    </w:p>
    <w:p w14:paraId="5A37D6DF">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9.2 本合同一式</w:t>
      </w:r>
      <w:r>
        <w:rPr>
          <w:rFonts w:hint="eastAsia" w:ascii="宋体" w:hAnsi="宋体" w:eastAsia="宋体" w:cs="宋体"/>
          <w:color w:val="auto"/>
          <w:spacing w:val="-6"/>
          <w:sz w:val="24"/>
          <w:szCs w:val="24"/>
          <w:highlight w:val="none"/>
          <w:lang w:eastAsia="zh-CN"/>
        </w:rPr>
        <w:t>肆</w:t>
      </w:r>
      <w:r>
        <w:rPr>
          <w:rFonts w:hint="eastAsia" w:ascii="宋体" w:hAnsi="宋体" w:eastAsia="宋体" w:cs="宋体"/>
          <w:color w:val="auto"/>
          <w:spacing w:val="-6"/>
          <w:sz w:val="24"/>
          <w:szCs w:val="24"/>
          <w:highlight w:val="none"/>
        </w:rPr>
        <w:t>份，甲方执叁份、乙方壹份</w:t>
      </w:r>
      <w:r>
        <w:rPr>
          <w:rFonts w:hint="eastAsia" w:ascii="宋体" w:hAnsi="宋体" w:eastAsia="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rPr>
        <w:t xml:space="preserve">具有相同的法律效力。 </w:t>
      </w:r>
    </w:p>
    <w:p w14:paraId="7034B79A">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10.合同附件 合同附件是合同的不可分割的组成部分，与合同具有同等法律效力。 </w:t>
      </w:r>
    </w:p>
    <w:p w14:paraId="22335B52">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10.1配置清单：设备的标准配置清单 </w:t>
      </w:r>
    </w:p>
    <w:p w14:paraId="5ACCA0B6">
      <w:pPr>
        <w:spacing w:line="360" w:lineRule="auto"/>
        <w:ind w:firstLine="228"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10.2技术标准 设备技术说明 乙方企业法人营业执照 销售许可证特别约定。</w:t>
      </w:r>
    </w:p>
    <w:p w14:paraId="0F691238">
      <w:pPr>
        <w:spacing w:line="360" w:lineRule="auto"/>
        <w:rPr>
          <w:rFonts w:hint="eastAsia" w:ascii="宋体" w:hAnsi="宋体" w:eastAsia="宋体" w:cs="宋体"/>
          <w:color w:val="auto"/>
          <w:spacing w:val="-6"/>
          <w:sz w:val="24"/>
          <w:szCs w:val="24"/>
          <w:highlight w:val="none"/>
        </w:rPr>
      </w:pPr>
    </w:p>
    <w:p w14:paraId="228E0C9B">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甲   方：沙湾</w:t>
      </w:r>
      <w:r>
        <w:rPr>
          <w:rFonts w:hint="eastAsia" w:ascii="宋体" w:hAnsi="宋体" w:eastAsia="宋体" w:cs="宋体"/>
          <w:color w:val="auto"/>
          <w:spacing w:val="-6"/>
          <w:sz w:val="24"/>
          <w:szCs w:val="24"/>
          <w:highlight w:val="none"/>
          <w:lang w:val="en-US" w:eastAsia="zh-CN"/>
        </w:rPr>
        <w:t>市</w:t>
      </w:r>
      <w:r>
        <w:rPr>
          <w:rFonts w:hint="eastAsia" w:ascii="宋体" w:hAnsi="宋体" w:eastAsia="宋体" w:cs="宋体"/>
          <w:color w:val="auto"/>
          <w:spacing w:val="-6"/>
          <w:sz w:val="24"/>
          <w:szCs w:val="24"/>
          <w:highlight w:val="none"/>
        </w:rPr>
        <w:t xml:space="preserve">人民医院   （章）  </w:t>
      </w:r>
    </w:p>
    <w:p w14:paraId="45099B60">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法人授权代表人（签字）：</w:t>
      </w:r>
    </w:p>
    <w:p w14:paraId="795B4CDB">
      <w:pPr>
        <w:spacing w:line="360" w:lineRule="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eastAsia="zh-CN"/>
        </w:rPr>
        <w:t>签订时间：</w:t>
      </w:r>
      <w:r>
        <w:rPr>
          <w:rFonts w:hint="eastAsia" w:ascii="宋体" w:hAnsi="宋体" w:eastAsia="宋体" w:cs="宋体"/>
          <w:color w:val="auto"/>
          <w:spacing w:val="-6"/>
          <w:sz w:val="24"/>
          <w:szCs w:val="24"/>
          <w:highlight w:val="none"/>
          <w:lang w:val="en-US" w:eastAsia="zh-CN"/>
        </w:rPr>
        <w:t xml:space="preserve">   年  月  日</w:t>
      </w:r>
    </w:p>
    <w:p w14:paraId="72874067">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14:paraId="5ED6D3C9">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乙    方：</w:t>
      </w:r>
      <w:r>
        <w:rPr>
          <w:rFonts w:hint="eastAsia" w:ascii="宋体" w:hAnsi="宋体" w:eastAsia="宋体" w:cs="宋体"/>
          <w:color w:val="auto"/>
          <w:spacing w:val="-6"/>
          <w:sz w:val="24"/>
          <w:szCs w:val="24"/>
          <w:highlight w:val="none"/>
          <w:lang w:val="en-US" w:eastAsia="zh-CN"/>
        </w:rPr>
        <w:t>XXXXXX</w:t>
      </w:r>
      <w:r>
        <w:rPr>
          <w:rFonts w:hint="eastAsia" w:ascii="宋体" w:hAnsi="宋体" w:eastAsia="宋体" w:cs="宋体"/>
          <w:color w:val="auto"/>
          <w:spacing w:val="-6"/>
          <w:sz w:val="24"/>
          <w:szCs w:val="24"/>
          <w:highlight w:val="none"/>
          <w:lang w:eastAsia="zh-CN"/>
        </w:rPr>
        <w:t>有限公司</w:t>
      </w:r>
      <w:r>
        <w:rPr>
          <w:rFonts w:hint="eastAsia" w:ascii="宋体" w:hAnsi="宋体" w:eastAsia="宋体" w:cs="宋体"/>
          <w:color w:val="auto"/>
          <w:spacing w:val="-6"/>
          <w:sz w:val="24"/>
          <w:szCs w:val="24"/>
          <w:highlight w:val="none"/>
        </w:rPr>
        <w:t xml:space="preserve">   （章） </w:t>
      </w:r>
    </w:p>
    <w:p w14:paraId="1AC955A6">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法人授权代表人（签字）：</w:t>
      </w:r>
    </w:p>
    <w:p w14:paraId="30EFDEB7">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签订时间：  年  月 日</w:t>
      </w:r>
    </w:p>
    <w:p w14:paraId="6AE6B929">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64B4EFA6">
      <w:pPr>
        <w:pStyle w:val="2"/>
        <w:spacing w:before="220" w:after="220" w:line="480" w:lineRule="auto"/>
        <w:ind w:left="420" w:hanging="420"/>
        <w:jc w:val="center"/>
        <w:rPr>
          <w:rFonts w:hint="eastAsia" w:ascii="宋体" w:hAnsi="宋体" w:eastAsia="宋体" w:cs="宋体"/>
          <w:color w:val="auto"/>
          <w:szCs w:val="24"/>
          <w:highlight w:val="none"/>
          <w:lang w:val="zh-CN"/>
        </w:rPr>
      </w:pPr>
      <w:r>
        <w:rPr>
          <w:rFonts w:hint="eastAsia" w:ascii="宋体" w:hAnsi="宋体" w:eastAsia="宋体" w:cs="宋体"/>
          <w:bCs/>
          <w:color w:val="auto"/>
          <w:sz w:val="36"/>
          <w:szCs w:val="36"/>
          <w:highlight w:val="none"/>
        </w:rPr>
        <w:t>第七章 投标文件格式</w:t>
      </w:r>
      <w:bookmarkEnd w:id="539"/>
      <w:bookmarkEnd w:id="540"/>
      <w:bookmarkEnd w:id="541"/>
    </w:p>
    <w:p w14:paraId="4C9F2B36">
      <w:pPr>
        <w:ind w:firstLine="480" w:firstLineChars="200"/>
        <w:rPr>
          <w:rFonts w:hint="eastAsia" w:ascii="宋体" w:hAnsi="宋体" w:eastAsia="宋体" w:cs="宋体"/>
          <w:color w:val="auto"/>
          <w:szCs w:val="24"/>
          <w:highlight w:val="none"/>
          <w:lang w:val="zh-CN"/>
        </w:rPr>
      </w:pPr>
    </w:p>
    <w:p w14:paraId="0949A550">
      <w:pPr>
        <w:ind w:firstLine="480" w:firstLineChars="200"/>
        <w:rPr>
          <w:rFonts w:hint="eastAsia" w:ascii="宋体" w:hAnsi="宋体" w:eastAsia="宋体" w:cs="宋体"/>
          <w:color w:val="auto"/>
          <w:szCs w:val="24"/>
          <w:highlight w:val="none"/>
          <w:lang w:val="zh-CN"/>
        </w:rPr>
      </w:pPr>
    </w:p>
    <w:p w14:paraId="4997CB7E">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1512E159">
      <w:pPr>
        <w:autoSpaceDE w:val="0"/>
        <w:autoSpaceDN w:val="0"/>
        <w:adjustRightInd w:val="0"/>
        <w:rPr>
          <w:rFonts w:hint="eastAsia" w:ascii="宋体" w:hAnsi="宋体" w:eastAsia="宋体" w:cs="宋体"/>
          <w:color w:val="auto"/>
          <w:sz w:val="21"/>
          <w:szCs w:val="24"/>
          <w:highlight w:val="none"/>
        </w:rPr>
      </w:pPr>
    </w:p>
    <w:p w14:paraId="0D175E19">
      <w:pPr>
        <w:autoSpaceDE w:val="0"/>
        <w:autoSpaceDN w:val="0"/>
        <w:adjustRightInd w:val="0"/>
        <w:rPr>
          <w:rFonts w:hint="eastAsia" w:ascii="宋体" w:hAnsi="宋体" w:eastAsia="宋体" w:cs="宋体"/>
          <w:color w:val="auto"/>
          <w:sz w:val="21"/>
          <w:szCs w:val="24"/>
          <w:highlight w:val="none"/>
        </w:rPr>
      </w:pPr>
    </w:p>
    <w:p w14:paraId="3F701527">
      <w:pPr>
        <w:autoSpaceDE w:val="0"/>
        <w:autoSpaceDN w:val="0"/>
        <w:adjustRightInd w:val="0"/>
        <w:jc w:val="center"/>
        <w:rPr>
          <w:rFonts w:hint="eastAsia" w:ascii="宋体" w:hAnsi="宋体" w:eastAsia="宋体" w:cs="宋体"/>
          <w:color w:val="auto"/>
          <w:sz w:val="21"/>
          <w:szCs w:val="24"/>
          <w:highlight w:val="none"/>
        </w:rPr>
      </w:pPr>
    </w:p>
    <w:p w14:paraId="25D71E0E">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37E8EDFB">
      <w:pPr>
        <w:bidi w:val="0"/>
        <w:rPr>
          <w:rFonts w:hint="eastAsia" w:ascii="宋体" w:hAnsi="宋体" w:eastAsia="宋体" w:cs="宋体"/>
          <w:color w:val="auto"/>
          <w:highlight w:val="none"/>
        </w:rPr>
      </w:pPr>
    </w:p>
    <w:p w14:paraId="178A6840">
      <w:pPr>
        <w:rPr>
          <w:rFonts w:hint="eastAsia" w:ascii="宋体" w:hAnsi="宋体" w:eastAsia="宋体" w:cs="宋体"/>
          <w:color w:val="auto"/>
          <w:highlight w:val="none"/>
        </w:rPr>
      </w:pPr>
    </w:p>
    <w:p w14:paraId="4CDF00C3">
      <w:pPr>
        <w:autoSpaceDE w:val="0"/>
        <w:autoSpaceDN w:val="0"/>
        <w:adjustRightInd w:val="0"/>
        <w:rPr>
          <w:rFonts w:hint="eastAsia" w:ascii="宋体" w:hAnsi="宋体" w:eastAsia="宋体" w:cs="宋体"/>
          <w:color w:val="auto"/>
          <w:sz w:val="21"/>
          <w:szCs w:val="21"/>
          <w:highlight w:val="none"/>
        </w:rPr>
      </w:pPr>
    </w:p>
    <w:p w14:paraId="51C0D111">
      <w:pPr>
        <w:autoSpaceDE w:val="0"/>
        <w:autoSpaceDN w:val="0"/>
        <w:adjustRightInd w:val="0"/>
        <w:rPr>
          <w:rFonts w:hint="eastAsia" w:ascii="宋体" w:hAnsi="宋体" w:eastAsia="宋体" w:cs="宋体"/>
          <w:color w:val="auto"/>
          <w:sz w:val="21"/>
          <w:szCs w:val="21"/>
          <w:highlight w:val="none"/>
        </w:rPr>
      </w:pPr>
    </w:p>
    <w:p w14:paraId="416A0D2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08BCE38">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35E7C826">
      <w:pPr>
        <w:ind w:left="420" w:leftChars="175"/>
        <w:rPr>
          <w:rFonts w:hint="default" w:ascii="宋体" w:hAnsi="宋体" w:eastAsia="宋体" w:cs="宋体"/>
          <w:color w:val="auto"/>
          <w:sz w:val="36"/>
          <w:szCs w:val="36"/>
          <w:highlight w:val="none"/>
          <w:u w:val="single"/>
          <w:lang w:val="en-US" w:eastAsia="zh-CN"/>
        </w:rPr>
      </w:pPr>
      <w:r>
        <w:rPr>
          <w:rFonts w:hint="eastAsia" w:cs="宋体"/>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452D72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2A4CEB84">
      <w:pPr>
        <w:ind w:left="840" w:firstLine="420"/>
        <w:rPr>
          <w:rFonts w:hint="eastAsia" w:ascii="宋体" w:hAnsi="宋体" w:eastAsia="宋体" w:cs="宋体"/>
          <w:b/>
          <w:bCs/>
          <w:color w:val="auto"/>
          <w:sz w:val="28"/>
          <w:szCs w:val="28"/>
          <w:highlight w:val="none"/>
        </w:rPr>
      </w:pPr>
    </w:p>
    <w:p w14:paraId="58978177">
      <w:pPr>
        <w:ind w:left="840" w:firstLine="420"/>
        <w:rPr>
          <w:rFonts w:hint="eastAsia" w:ascii="宋体" w:hAnsi="宋体" w:eastAsia="宋体" w:cs="宋体"/>
          <w:b/>
          <w:bCs/>
          <w:color w:val="auto"/>
          <w:sz w:val="28"/>
          <w:szCs w:val="28"/>
          <w:highlight w:val="none"/>
        </w:rPr>
      </w:pPr>
    </w:p>
    <w:p w14:paraId="29FC9BB0">
      <w:pPr>
        <w:ind w:left="840" w:firstLine="420"/>
        <w:rPr>
          <w:rFonts w:hint="eastAsia" w:ascii="宋体" w:hAnsi="宋体" w:eastAsia="宋体" w:cs="宋体"/>
          <w:b/>
          <w:bCs/>
          <w:color w:val="auto"/>
          <w:sz w:val="28"/>
          <w:szCs w:val="28"/>
          <w:highlight w:val="none"/>
        </w:rPr>
      </w:pPr>
    </w:p>
    <w:p w14:paraId="51CFDD4E">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8FD5A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67F25A5">
      <w:pPr>
        <w:pStyle w:val="74"/>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pPr>
      <w:bookmarkStart w:id="542" w:name="_Toc155185927"/>
      <w:bookmarkStart w:id="543" w:name="_Toc3692"/>
      <w:bookmarkStart w:id="544" w:name="_Toc20541"/>
      <w:r>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t>一、资格证明文件</w:t>
      </w:r>
    </w:p>
    <w:bookmarkEnd w:id="542"/>
    <w:bookmarkEnd w:id="543"/>
    <w:bookmarkEnd w:id="544"/>
    <w:p w14:paraId="636D4686">
      <w:pPr>
        <w:pStyle w:val="74"/>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pPr>
      <w:bookmarkStart w:id="545" w:name="_Toc28741"/>
      <w:r>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t>1、《中华人民共和国政府采购法》第二十二条应当具备的条件；</w:t>
      </w:r>
      <w:bookmarkEnd w:id="545"/>
    </w:p>
    <w:p w14:paraId="4805824B">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2EAFC0E">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3405F18B">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5C3C5376">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12208E1A">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343AC1E2">
      <w:pPr>
        <w:pStyle w:val="72"/>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4E6ADE8">
      <w:pPr>
        <w:pStyle w:val="74"/>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56F59329">
      <w:pPr>
        <w:pStyle w:val="75"/>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68EC2911">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三证合一”须提供工商行政管理部门核发加载统一社会信用代码的营业执照；如未“三证合一”则须提供供应商的营业执照、税务登记证书及组织机构代码证）；</w:t>
      </w:r>
    </w:p>
    <w:p w14:paraId="36419636">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2F5E0395">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7D054476">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须提供其有效的“个体工商户营业执照”复印件；</w:t>
      </w:r>
    </w:p>
    <w:p w14:paraId="3E62D243">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5EABB4DA">
      <w:pPr>
        <w:pStyle w:val="76"/>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31"/>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4084D332">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eastAsia="宋体" w:cs="宋体"/>
          <w:b/>
          <w:bCs/>
          <w:i w:val="0"/>
          <w:caps w:val="0"/>
          <w:color w:val="auto"/>
          <w:spacing w:val="0"/>
          <w:w w:val="100"/>
          <w:kern w:val="2"/>
          <w:position w:val="0"/>
          <w:sz w:val="28"/>
          <w:szCs w:val="28"/>
          <w:highlight w:val="none"/>
          <w:lang w:val="en-US" w:eastAsia="zh-CN" w:bidi="ar-SA"/>
        </w:rPr>
      </w:pPr>
    </w:p>
    <w:p w14:paraId="7F753A92">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1.2、具有良好的商业信誉和健全的财务会计制度；提供政府采购供应商信用承诺函即可（见附件）；</w:t>
      </w:r>
    </w:p>
    <w:p w14:paraId="16203CE0">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1.3、具有履行合同所必需的设备和专业技术能力；提供政府采购供应商信用承诺函即可（见附件）；</w:t>
      </w:r>
    </w:p>
    <w:p w14:paraId="7A9FA54F">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1.4、有依法缴纳税收和社会保障资金的良好记录；提供政府采购供应商信用承诺函即可（见附件）；</w:t>
      </w:r>
    </w:p>
    <w:p w14:paraId="69211ABD">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1.1.5、参加政府采购活动前三年内，在经营活动中没有重大违法记录；提供政府采购供应商信用承诺函即可（见附件）；</w:t>
      </w:r>
    </w:p>
    <w:p w14:paraId="0527136F">
      <w:pPr>
        <w:pStyle w:val="7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31"/>
          <w:rFonts w:hint="eastAsia" w:ascii="宋体" w:hAnsi="宋体" w:cs="宋体"/>
          <w:b/>
          <w:bCs/>
          <w:i w:val="0"/>
          <w:caps w:val="0"/>
          <w:color w:val="auto"/>
          <w:spacing w:val="0"/>
          <w:w w:val="100"/>
          <w:kern w:val="0"/>
          <w:position w:val="0"/>
          <w:sz w:val="24"/>
          <w:szCs w:val="24"/>
          <w:highlight w:val="none"/>
          <w:lang w:val="en-US" w:eastAsia="zh-CN" w:bidi="ar-SA"/>
        </w:rPr>
      </w:pPr>
      <w:r>
        <w:rPr>
          <w:rStyle w:val="3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46" w:name="_Toc3804"/>
      <w:r>
        <w:rPr>
          <w:rStyle w:val="31"/>
          <w:rFonts w:hint="eastAsia" w:ascii="宋体" w:hAnsi="宋体" w:eastAsia="宋体" w:cs="宋体"/>
          <w:b/>
          <w:bCs/>
          <w:i w:val="0"/>
          <w:caps w:val="0"/>
          <w:color w:val="auto"/>
          <w:spacing w:val="0"/>
          <w:w w:val="100"/>
          <w:kern w:val="0"/>
          <w:position w:val="0"/>
          <w:sz w:val="24"/>
          <w:szCs w:val="24"/>
          <w:highlight w:val="none"/>
          <w:lang w:val="en-US" w:eastAsia="zh-CN" w:bidi="ar-SA"/>
        </w:rPr>
        <w:t>：</w:t>
      </w:r>
      <w:bookmarkEnd w:id="546"/>
      <w:r>
        <w:rPr>
          <w:rStyle w:val="31"/>
          <w:rFonts w:hint="eastAsia" w:ascii="宋体" w:hAnsi="宋体" w:cs="宋体"/>
          <w:b/>
          <w:bCs/>
          <w:i w:val="0"/>
          <w:caps w:val="0"/>
          <w:color w:val="auto"/>
          <w:spacing w:val="0"/>
          <w:w w:val="100"/>
          <w:kern w:val="0"/>
          <w:position w:val="0"/>
          <w:sz w:val="24"/>
          <w:szCs w:val="24"/>
          <w:highlight w:val="none"/>
          <w:lang w:val="en-US" w:eastAsia="zh-CN" w:bidi="ar-SA"/>
        </w:rPr>
        <w:t>/</w:t>
      </w:r>
    </w:p>
    <w:p w14:paraId="0E4E6A43">
      <w:pPr>
        <w:rPr>
          <w:rStyle w:val="31"/>
          <w:rFonts w:hint="eastAsia" w:ascii="宋体" w:hAnsi="宋体" w:cs="宋体"/>
          <w:b/>
          <w:bCs/>
          <w:i w:val="0"/>
          <w:caps w:val="0"/>
          <w:color w:val="auto"/>
          <w:spacing w:val="0"/>
          <w:w w:val="100"/>
          <w:kern w:val="0"/>
          <w:position w:val="0"/>
          <w:sz w:val="24"/>
          <w:szCs w:val="24"/>
          <w:highlight w:val="none"/>
          <w:lang w:val="en-US" w:eastAsia="zh-CN" w:bidi="ar-SA"/>
        </w:rPr>
      </w:pPr>
      <w:r>
        <w:rPr>
          <w:rStyle w:val="31"/>
          <w:rFonts w:hint="eastAsia" w:ascii="宋体" w:hAnsi="宋体" w:cs="宋体"/>
          <w:b/>
          <w:bCs/>
          <w:i w:val="0"/>
          <w:caps w:val="0"/>
          <w:color w:val="auto"/>
          <w:spacing w:val="0"/>
          <w:w w:val="100"/>
          <w:kern w:val="0"/>
          <w:position w:val="0"/>
          <w:sz w:val="24"/>
          <w:szCs w:val="24"/>
          <w:highlight w:val="none"/>
          <w:lang w:val="en-US" w:eastAsia="zh-CN" w:bidi="ar-SA"/>
        </w:rPr>
        <w:br w:type="page"/>
      </w:r>
    </w:p>
    <w:p w14:paraId="0797F842">
      <w:pPr>
        <w:pStyle w:val="22"/>
        <w:shd w:val="clear" w:color="auto" w:fill="auto"/>
        <w:ind w:left="0" w:leftChars="0" w:firstLine="0" w:firstLineChars="0"/>
        <w:rPr>
          <w:rStyle w:val="31"/>
          <w:rFonts w:hint="default" w:ascii="宋体" w:hAnsi="宋体" w:eastAsia="宋体" w:cs="宋体"/>
          <w:i w:val="0"/>
          <w:caps w:val="0"/>
          <w:color w:val="auto"/>
          <w:spacing w:val="0"/>
          <w:w w:val="100"/>
          <w:kern w:val="0"/>
          <w:position w:val="0"/>
          <w:sz w:val="28"/>
          <w:szCs w:val="22"/>
          <w:highlight w:val="none"/>
          <w:lang w:val="en-US" w:eastAsia="zh-CN" w:bidi="ar-SA"/>
        </w:rPr>
      </w:pPr>
      <w:bookmarkStart w:id="547" w:name="_Toc2565"/>
      <w:r>
        <w:rPr>
          <w:rStyle w:val="31"/>
          <w:rFonts w:hint="eastAsia" w:ascii="宋体" w:hAnsi="宋体" w:cs="宋体"/>
          <w:i w:val="0"/>
          <w:caps w:val="0"/>
          <w:color w:val="auto"/>
          <w:spacing w:val="0"/>
          <w:w w:val="100"/>
          <w:kern w:val="0"/>
          <w:position w:val="0"/>
          <w:sz w:val="28"/>
          <w:szCs w:val="22"/>
          <w:highlight w:val="none"/>
          <w:lang w:val="en-US" w:eastAsia="zh-CN" w:bidi="ar-SA"/>
        </w:rPr>
        <w:t>2、</w:t>
      </w:r>
      <w:r>
        <w:rPr>
          <w:rStyle w:val="31"/>
          <w:rFonts w:hint="eastAsia" w:ascii="宋体" w:hAnsi="宋体" w:eastAsia="宋体" w:cs="宋体"/>
          <w:i w:val="0"/>
          <w:caps w:val="0"/>
          <w:color w:val="auto"/>
          <w:spacing w:val="0"/>
          <w:w w:val="100"/>
          <w:kern w:val="0"/>
          <w:position w:val="0"/>
          <w:sz w:val="28"/>
          <w:szCs w:val="22"/>
          <w:highlight w:val="none"/>
          <w:lang w:val="en-US" w:eastAsia="zh-CN" w:bidi="ar-SA"/>
        </w:rPr>
        <w:t>政府采购供应商信用承诺函</w:t>
      </w:r>
    </w:p>
    <w:p w14:paraId="730E5A67">
      <w:pPr>
        <w:pStyle w:val="22"/>
        <w:shd w:val="clear" w:color="auto" w:fill="auto"/>
        <w:rPr>
          <w:rFonts w:hint="eastAsia"/>
          <w:color w:val="auto"/>
          <w:highlight w:val="none"/>
          <w:lang w:val="en-US" w:eastAsia="zh-CN"/>
        </w:rPr>
      </w:pPr>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BB096C2">
      <w:pPr>
        <w:pStyle w:val="22"/>
        <w:shd w:val="clear" w:color="auto" w:fill="auto"/>
        <w:rPr>
          <w:rFonts w:hint="eastAsia"/>
          <w:color w:val="auto"/>
          <w:highlight w:val="none"/>
          <w:lang w:val="en-US" w:eastAsia="zh-CN"/>
        </w:rPr>
      </w:pPr>
    </w:p>
    <w:p w14:paraId="7E704CFD">
      <w:pPr>
        <w:pStyle w:val="22"/>
        <w:shd w:val="clear" w:color="auto" w:fill="auto"/>
        <w:rPr>
          <w:rFonts w:hint="eastAsia"/>
          <w:color w:val="auto"/>
          <w:highlight w:val="none"/>
          <w:lang w:val="en-US" w:eastAsia="zh-CN"/>
        </w:rPr>
      </w:pPr>
    </w:p>
    <w:p w14:paraId="15E1B555">
      <w:pPr>
        <w:pStyle w:val="22"/>
        <w:shd w:val="clear" w:color="auto" w:fill="auto"/>
        <w:rPr>
          <w:rFonts w:hint="eastAsia"/>
          <w:color w:val="auto"/>
          <w:highlight w:val="none"/>
          <w:lang w:val="en-US" w:eastAsia="zh-CN"/>
        </w:rPr>
      </w:pPr>
    </w:p>
    <w:p w14:paraId="01AA1AE6">
      <w:pPr>
        <w:pStyle w:val="22"/>
        <w:shd w:val="clear" w:color="auto" w:fill="auto"/>
        <w:rPr>
          <w:rFonts w:hint="eastAsia"/>
          <w:color w:val="auto"/>
          <w:highlight w:val="none"/>
          <w:lang w:val="en-US" w:eastAsia="zh-CN"/>
        </w:rPr>
      </w:pPr>
    </w:p>
    <w:p w14:paraId="698298C1">
      <w:pPr>
        <w:pStyle w:val="22"/>
        <w:shd w:val="clear" w:color="auto" w:fill="auto"/>
        <w:rPr>
          <w:rFonts w:hint="eastAsia"/>
          <w:color w:val="auto"/>
          <w:highlight w:val="none"/>
          <w:lang w:val="en-US" w:eastAsia="zh-CN"/>
        </w:rPr>
      </w:pPr>
    </w:p>
    <w:p w14:paraId="22E478AA">
      <w:pPr>
        <w:pStyle w:val="22"/>
        <w:shd w:val="clear" w:color="auto" w:fill="auto"/>
        <w:rPr>
          <w:rFonts w:hint="eastAsia"/>
          <w:color w:val="auto"/>
          <w:highlight w:val="none"/>
          <w:lang w:val="en-US" w:eastAsia="zh-CN"/>
        </w:rPr>
      </w:pPr>
    </w:p>
    <w:p w14:paraId="1F6B251B">
      <w:pPr>
        <w:pStyle w:val="22"/>
        <w:shd w:val="clear" w:color="auto" w:fill="auto"/>
        <w:rPr>
          <w:rFonts w:hint="eastAsia"/>
          <w:color w:val="auto"/>
          <w:highlight w:val="none"/>
          <w:lang w:val="en-US" w:eastAsia="zh-CN"/>
        </w:rPr>
      </w:pPr>
    </w:p>
    <w:p w14:paraId="51BEBED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FA5065B">
      <w:pPr>
        <w:pStyle w:val="3"/>
        <w:bidi w:val="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、本项目特定资格要求</w:t>
      </w:r>
      <w:bookmarkEnd w:id="547"/>
    </w:p>
    <w:p w14:paraId="390F9C88">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供应商为制造商的须提供《医疗器械生产许可证》及所投产品的《医疗器械产品注册证》；供应商为经销商的须提供包含所投产品相应经营范围的《医疗器械经营许可证》或《医疗器械经营备案凭证》。供应商所投产品非医疗器械的，无需提供。</w:t>
      </w:r>
    </w:p>
    <w:p w14:paraId="4A167177">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cs="宋体"/>
          <w:i w:val="0"/>
          <w:iCs w:val="0"/>
          <w:color w:val="auto"/>
          <w:sz w:val="24"/>
          <w:szCs w:val="24"/>
          <w:highlight w:val="none"/>
          <w:u w:val="none"/>
          <w:lang w:val="en-US" w:eastAsia="zh-CN"/>
        </w:rPr>
      </w:pPr>
    </w:p>
    <w:p w14:paraId="3A7FB56F">
      <w:pPr>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4、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并提供加盖公章的网站查询截图（时间为自招标公告发布日期起至开标日期止）</w:t>
      </w:r>
    </w:p>
    <w:p w14:paraId="4219FC2B">
      <w:pPr>
        <w:rPr>
          <w:rFonts w:hint="eastAsia" w:ascii="宋体" w:hAnsi="宋体" w:cs="宋体"/>
          <w:color w:val="auto"/>
          <w:highlight w:val="none"/>
          <w:lang w:val="en-US" w:eastAsia="zh-CN"/>
        </w:rPr>
      </w:pPr>
      <w:bookmarkStart w:id="548" w:name="_Toc12383"/>
      <w:r>
        <w:rPr>
          <w:rFonts w:hint="eastAsia" w:ascii="宋体" w:hAnsi="宋体" w:cs="宋体"/>
          <w:color w:val="auto"/>
          <w:highlight w:val="none"/>
          <w:lang w:val="en-US" w:eastAsia="zh-CN"/>
        </w:rPr>
        <w:br w:type="page"/>
      </w:r>
    </w:p>
    <w:p w14:paraId="1FEFDEEC">
      <w:pPr>
        <w:pStyle w:val="3"/>
        <w:bidi w:val="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、投标保证金</w:t>
      </w:r>
      <w:bookmarkEnd w:id="548"/>
    </w:p>
    <w:p w14:paraId="2E5E474F">
      <w:pPr>
        <w:pStyle w:val="93"/>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3ED023BD">
      <w:pPr>
        <w:shd w:val="clear" w:color="auto" w:fill="auto"/>
        <w:bidi w:val="0"/>
        <w:rPr>
          <w:rFonts w:hint="eastAsia" w:ascii="宋体" w:hAnsi="宋体" w:eastAsia="宋体" w:cs="宋体"/>
          <w:color w:val="auto"/>
          <w:highlight w:val="none"/>
          <w:lang w:val="en-US" w:eastAsia="zh-CN"/>
        </w:rPr>
      </w:pPr>
    </w:p>
    <w:p w14:paraId="6002C891">
      <w:pPr>
        <w:pStyle w:val="22"/>
        <w:shd w:val="clear" w:color="auto" w:fill="auto"/>
        <w:rPr>
          <w:rFonts w:hint="eastAsia" w:ascii="宋体" w:hAnsi="宋体" w:eastAsia="宋体" w:cs="宋体"/>
          <w:color w:val="auto"/>
          <w:highlight w:val="none"/>
          <w:lang w:val="en-US" w:eastAsia="zh-CN"/>
        </w:rPr>
      </w:pPr>
    </w:p>
    <w:p w14:paraId="5F95765C">
      <w:pPr>
        <w:pStyle w:val="22"/>
        <w:shd w:val="clear" w:color="auto" w:fill="auto"/>
        <w:rPr>
          <w:rFonts w:hint="eastAsia" w:ascii="宋体" w:hAnsi="宋体" w:eastAsia="宋体" w:cs="宋体"/>
          <w:color w:val="auto"/>
          <w:highlight w:val="none"/>
          <w:lang w:val="en-US" w:eastAsia="zh-CN"/>
        </w:rPr>
      </w:pPr>
    </w:p>
    <w:p w14:paraId="32A51C6D">
      <w:pPr>
        <w:pStyle w:val="22"/>
        <w:shd w:val="clear" w:color="auto" w:fill="auto"/>
        <w:rPr>
          <w:rFonts w:hint="eastAsia" w:ascii="宋体" w:hAnsi="宋体" w:eastAsia="宋体" w:cs="宋体"/>
          <w:color w:val="auto"/>
          <w:highlight w:val="none"/>
          <w:lang w:val="en-US" w:eastAsia="zh-CN"/>
        </w:rPr>
      </w:pPr>
    </w:p>
    <w:p w14:paraId="229A08E0">
      <w:pPr>
        <w:pStyle w:val="22"/>
        <w:shd w:val="clear" w:color="auto" w:fill="auto"/>
        <w:rPr>
          <w:rFonts w:hint="eastAsia" w:ascii="宋体" w:hAnsi="宋体" w:eastAsia="宋体" w:cs="宋体"/>
          <w:color w:val="auto"/>
          <w:highlight w:val="none"/>
          <w:lang w:val="en-US" w:eastAsia="zh-CN"/>
        </w:rPr>
      </w:pPr>
    </w:p>
    <w:p w14:paraId="2971363F">
      <w:pPr>
        <w:pStyle w:val="22"/>
        <w:shd w:val="clear" w:color="auto" w:fill="auto"/>
        <w:rPr>
          <w:rFonts w:hint="eastAsia" w:ascii="宋体" w:hAnsi="宋体" w:eastAsia="宋体" w:cs="宋体"/>
          <w:color w:val="auto"/>
          <w:highlight w:val="none"/>
          <w:lang w:val="en-US" w:eastAsia="zh-CN"/>
        </w:rPr>
      </w:pPr>
    </w:p>
    <w:p w14:paraId="48296CC6">
      <w:pPr>
        <w:pStyle w:val="22"/>
        <w:shd w:val="clear" w:color="auto" w:fill="auto"/>
        <w:rPr>
          <w:rFonts w:hint="eastAsia" w:ascii="宋体" w:hAnsi="宋体" w:eastAsia="宋体" w:cs="宋体"/>
          <w:color w:val="auto"/>
          <w:highlight w:val="none"/>
          <w:lang w:val="en-US" w:eastAsia="zh-CN"/>
        </w:rPr>
      </w:pPr>
    </w:p>
    <w:p w14:paraId="0F141C4C">
      <w:pPr>
        <w:pStyle w:val="22"/>
        <w:shd w:val="clear" w:color="auto" w:fill="auto"/>
        <w:rPr>
          <w:rFonts w:hint="eastAsia" w:ascii="宋体" w:hAnsi="宋体" w:eastAsia="宋体" w:cs="宋体"/>
          <w:color w:val="auto"/>
          <w:highlight w:val="none"/>
          <w:lang w:val="en-US" w:eastAsia="zh-CN"/>
        </w:rPr>
      </w:pPr>
    </w:p>
    <w:p w14:paraId="28B794F1">
      <w:pPr>
        <w:pStyle w:val="22"/>
        <w:shd w:val="clear" w:color="auto" w:fill="auto"/>
        <w:rPr>
          <w:rFonts w:hint="eastAsia" w:ascii="宋体" w:hAnsi="宋体" w:eastAsia="宋体" w:cs="宋体"/>
          <w:color w:val="auto"/>
          <w:highlight w:val="none"/>
          <w:lang w:val="en-US" w:eastAsia="zh-CN"/>
        </w:rPr>
      </w:pPr>
    </w:p>
    <w:p w14:paraId="1A1171A7">
      <w:pPr>
        <w:pStyle w:val="22"/>
        <w:shd w:val="clear" w:color="auto" w:fill="auto"/>
        <w:rPr>
          <w:rFonts w:hint="eastAsia" w:ascii="宋体" w:hAnsi="宋体" w:eastAsia="宋体" w:cs="宋体"/>
          <w:color w:val="auto"/>
          <w:highlight w:val="none"/>
          <w:lang w:val="en-US" w:eastAsia="zh-CN"/>
        </w:rPr>
      </w:pPr>
    </w:p>
    <w:p w14:paraId="12EADC47">
      <w:pPr>
        <w:pStyle w:val="22"/>
        <w:shd w:val="clear" w:color="auto" w:fill="auto"/>
        <w:rPr>
          <w:rFonts w:hint="eastAsia" w:ascii="宋体" w:hAnsi="宋体" w:eastAsia="宋体" w:cs="宋体"/>
          <w:color w:val="auto"/>
          <w:highlight w:val="none"/>
          <w:lang w:val="en-US" w:eastAsia="zh-CN"/>
        </w:rPr>
      </w:pPr>
    </w:p>
    <w:p w14:paraId="0687A474">
      <w:pPr>
        <w:pStyle w:val="22"/>
        <w:shd w:val="clear" w:color="auto" w:fill="auto"/>
        <w:rPr>
          <w:rFonts w:hint="eastAsia" w:ascii="宋体" w:hAnsi="宋体" w:eastAsia="宋体" w:cs="宋体"/>
          <w:color w:val="auto"/>
          <w:highlight w:val="none"/>
          <w:lang w:val="en-US" w:eastAsia="zh-CN"/>
        </w:rPr>
      </w:pPr>
    </w:p>
    <w:p w14:paraId="38304FDF">
      <w:pPr>
        <w:pStyle w:val="22"/>
        <w:shd w:val="clear" w:color="auto" w:fill="auto"/>
        <w:rPr>
          <w:rFonts w:hint="eastAsia" w:ascii="宋体" w:hAnsi="宋体" w:eastAsia="宋体" w:cs="宋体"/>
          <w:color w:val="auto"/>
          <w:highlight w:val="none"/>
          <w:lang w:val="en-US" w:eastAsia="zh-CN"/>
        </w:rPr>
      </w:pPr>
    </w:p>
    <w:p w14:paraId="4BE7BF87">
      <w:pPr>
        <w:pStyle w:val="22"/>
        <w:shd w:val="clear" w:color="auto" w:fill="auto"/>
        <w:rPr>
          <w:rFonts w:hint="eastAsia" w:ascii="宋体" w:hAnsi="宋体" w:eastAsia="宋体" w:cs="宋体"/>
          <w:color w:val="auto"/>
          <w:highlight w:val="none"/>
          <w:lang w:val="en-US" w:eastAsia="zh-CN"/>
        </w:rPr>
      </w:pPr>
    </w:p>
    <w:p w14:paraId="2BE6BC40">
      <w:pPr>
        <w:pStyle w:val="22"/>
        <w:shd w:val="clear" w:color="auto" w:fill="auto"/>
        <w:rPr>
          <w:rFonts w:hint="eastAsia" w:ascii="宋体" w:hAnsi="宋体" w:eastAsia="宋体" w:cs="宋体"/>
          <w:color w:val="auto"/>
          <w:highlight w:val="none"/>
          <w:lang w:val="en-US" w:eastAsia="zh-CN"/>
        </w:rPr>
      </w:pPr>
    </w:p>
    <w:p w14:paraId="728BDC47">
      <w:pPr>
        <w:pStyle w:val="22"/>
        <w:shd w:val="clear" w:color="auto" w:fill="auto"/>
        <w:rPr>
          <w:rFonts w:hint="eastAsia" w:ascii="宋体" w:hAnsi="宋体" w:eastAsia="宋体" w:cs="宋体"/>
          <w:color w:val="auto"/>
          <w:highlight w:val="none"/>
          <w:lang w:val="en-US" w:eastAsia="zh-CN"/>
        </w:rPr>
      </w:pPr>
    </w:p>
    <w:p w14:paraId="492AE7E6">
      <w:pPr>
        <w:pStyle w:val="22"/>
        <w:shd w:val="clear" w:color="auto" w:fill="auto"/>
        <w:rPr>
          <w:rFonts w:hint="eastAsia" w:ascii="宋体" w:hAnsi="宋体" w:eastAsia="宋体" w:cs="宋体"/>
          <w:color w:val="auto"/>
          <w:highlight w:val="none"/>
          <w:lang w:val="en-US" w:eastAsia="zh-CN"/>
        </w:rPr>
      </w:pPr>
    </w:p>
    <w:p w14:paraId="5AFCAC65">
      <w:pPr>
        <w:pStyle w:val="22"/>
        <w:shd w:val="clear" w:color="auto" w:fill="auto"/>
        <w:ind w:left="0" w:leftChars="0" w:firstLine="0" w:firstLineChars="0"/>
        <w:rPr>
          <w:rFonts w:hint="eastAsia" w:ascii="宋体" w:hAnsi="宋体" w:eastAsia="宋体" w:cs="宋体"/>
          <w:color w:val="auto"/>
          <w:highlight w:val="none"/>
          <w:lang w:val="en-US" w:eastAsia="zh-CN"/>
        </w:rPr>
      </w:pPr>
    </w:p>
    <w:p w14:paraId="60576484">
      <w:pPr>
        <w:pStyle w:val="3"/>
        <w:numPr>
          <w:ilvl w:val="0"/>
          <w:numId w:val="0"/>
        </w:numPr>
        <w:bidi w:val="0"/>
        <w:rPr>
          <w:rFonts w:hint="eastAsia" w:ascii="宋体" w:hAnsi="宋体" w:eastAsia="宋体" w:cs="宋体"/>
          <w:color w:val="auto"/>
          <w:highlight w:val="none"/>
          <w:lang w:val="en-US" w:eastAsia="zh-CN"/>
        </w:rPr>
      </w:pPr>
      <w:bookmarkStart w:id="549" w:name="_Toc19761"/>
      <w:r>
        <w:rPr>
          <w:rFonts w:hint="eastAsia" w:ascii="宋体" w:hAnsi="宋体" w:cs="宋体"/>
          <w:b/>
          <w:bCs/>
          <w:color w:val="auto"/>
          <w:kern w:val="2"/>
          <w:sz w:val="32"/>
          <w:szCs w:val="32"/>
          <w:highlight w:val="none"/>
          <w:lang w:val="en-US" w:eastAsia="zh-CN" w:bidi="ar-SA"/>
        </w:rPr>
        <w:t>6</w:t>
      </w:r>
      <w:r>
        <w:rPr>
          <w:rFonts w:hint="eastAsia" w:ascii="宋体" w:hAnsi="宋体" w:eastAsia="宋体" w:cs="宋体"/>
          <w:b/>
          <w:bCs/>
          <w:color w:val="auto"/>
          <w:kern w:val="2"/>
          <w:sz w:val="32"/>
          <w:szCs w:val="32"/>
          <w:highlight w:val="none"/>
          <w:lang w:val="en-US" w:eastAsia="zh-CN" w:bidi="ar-SA"/>
        </w:rPr>
        <w:t>、</w:t>
      </w:r>
      <w:r>
        <w:rPr>
          <w:rFonts w:hint="eastAsia" w:ascii="宋体" w:hAnsi="宋体" w:eastAsia="宋体" w:cs="宋体"/>
          <w:color w:val="auto"/>
          <w:highlight w:val="none"/>
          <w:lang w:val="en-US" w:eastAsia="zh-CN"/>
        </w:rPr>
        <w:t>中小企业声明函</w:t>
      </w:r>
      <w:bookmarkEnd w:id="549"/>
    </w:p>
    <w:p w14:paraId="6C5A66BD">
      <w:pPr>
        <w:pStyle w:val="10"/>
        <w:pageBreakBefore w:val="0"/>
        <w:shd w:val="clear" w:color="auto" w:fill="auto"/>
        <w:tabs>
          <w:tab w:val="left" w:pos="8786"/>
        </w:tabs>
        <w:kinsoku/>
        <w:wordWrap/>
        <w:overflowPunct/>
        <w:topLinePunct w:val="0"/>
        <w:autoSpaceDE/>
        <w:autoSpaceDN/>
        <w:bidi w:val="0"/>
        <w:adjustRightInd/>
        <w:spacing w:after="0" w:line="440" w:lineRule="exact"/>
        <w:outlineLvl w:val="2"/>
        <w:rPr>
          <w:rStyle w:val="31"/>
          <w:rFonts w:hint="eastAsia" w:ascii="宋体" w:hAnsi="宋体" w:eastAsia="宋体" w:cs="宋体"/>
          <w:i w:val="0"/>
          <w:caps w:val="0"/>
          <w:color w:val="auto"/>
          <w:spacing w:val="0"/>
          <w:w w:val="100"/>
          <w:kern w:val="0"/>
          <w:position w:val="0"/>
          <w:sz w:val="24"/>
          <w:szCs w:val="21"/>
          <w:highlight w:val="none"/>
          <w:lang w:val="en-US" w:eastAsia="zh-CN" w:bidi="ar-SA"/>
        </w:rPr>
      </w:pPr>
      <w:r>
        <w:rPr>
          <w:rStyle w:val="31"/>
          <w:rFonts w:hint="eastAsia" w:ascii="宋体" w:hAnsi="宋体" w:eastAsia="宋体" w:cs="宋体"/>
          <w:i w:val="0"/>
          <w:caps w:val="0"/>
          <w:color w:val="auto"/>
          <w:spacing w:val="0"/>
          <w:w w:val="100"/>
          <w:kern w:val="0"/>
          <w:position w:val="0"/>
          <w:sz w:val="24"/>
          <w:szCs w:val="21"/>
          <w:highlight w:val="none"/>
          <w:lang w:val="en-US" w:eastAsia="zh-CN" w:bidi="ar-SA"/>
        </w:rPr>
        <w:t>（专门面向中小企业时附在此处、否则放入第14项其他文件中）</w:t>
      </w:r>
    </w:p>
    <w:p w14:paraId="207AD689">
      <w:pPr>
        <w:numPr>
          <w:ilvl w:val="0"/>
          <w:numId w:val="0"/>
        </w:numPr>
        <w:rPr>
          <w:rFonts w:hint="eastAsia"/>
          <w:color w:val="auto"/>
          <w:highlight w:val="none"/>
          <w:lang w:val="en-US" w:eastAsia="zh-CN"/>
        </w:rPr>
      </w:pPr>
    </w:p>
    <w:p w14:paraId="1578C62C">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小企业声明函（</w:t>
      </w:r>
      <w:r>
        <w:rPr>
          <w:rFonts w:hint="eastAsia" w:ascii="宋体" w:hAnsi="宋体" w:eastAsia="宋体" w:cs="宋体"/>
          <w:b/>
          <w:bCs/>
          <w:color w:val="auto"/>
          <w:spacing w:val="0"/>
          <w:position w:val="0"/>
          <w:sz w:val="24"/>
          <w:szCs w:val="24"/>
          <w:highlight w:val="none"/>
          <w:lang w:eastAsia="zh-CN"/>
        </w:rPr>
        <w:t>货物</w:t>
      </w:r>
      <w:r>
        <w:rPr>
          <w:rFonts w:hint="eastAsia" w:ascii="宋体" w:hAnsi="宋体" w:eastAsia="宋体" w:cs="宋体"/>
          <w:b/>
          <w:bCs/>
          <w:color w:val="auto"/>
          <w:spacing w:val="0"/>
          <w:position w:val="0"/>
          <w:sz w:val="24"/>
          <w:szCs w:val="24"/>
          <w:highlight w:val="none"/>
        </w:rPr>
        <w:t>）</w:t>
      </w:r>
    </w:p>
    <w:p w14:paraId="71315A5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552B0BE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标项名称）</w:t>
      </w:r>
      <w:r>
        <w:rPr>
          <w:rFonts w:hint="eastAsia" w:ascii="宋体" w:hAnsi="宋体" w:eastAsia="宋体" w:cs="宋体"/>
          <w:color w:val="auto"/>
          <w:spacing w:val="0"/>
          <w:position w:val="0"/>
          <w:sz w:val="24"/>
          <w:szCs w:val="24"/>
          <w:highlight w:val="none"/>
          <w:lang w:eastAsia="zh-CN"/>
        </w:rPr>
        <w:t>合体中的中小企业、签订分包意向协议的中小企业）</w:t>
      </w:r>
      <w:r>
        <w:rPr>
          <w:rFonts w:hint="eastAsia" w:ascii="宋体" w:hAnsi="宋体" w:eastAsia="宋体" w:cs="宋体"/>
          <w:color w:val="auto"/>
          <w:spacing w:val="0"/>
          <w:position w:val="0"/>
          <w:sz w:val="24"/>
          <w:szCs w:val="24"/>
          <w:highlight w:val="none"/>
        </w:rPr>
        <w:t>的具体情况如下：</w:t>
      </w:r>
    </w:p>
    <w:p w14:paraId="3EE62F6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1、</w:t>
      </w:r>
      <w:r>
        <w:rPr>
          <w:rFonts w:hint="eastAsia" w:ascii="宋体" w:hAnsi="宋体" w:eastAsia="宋体" w:cs="宋体"/>
          <w:color w:val="auto"/>
          <w:spacing w:val="0"/>
          <w:position w:val="0"/>
          <w:sz w:val="24"/>
          <w:szCs w:val="24"/>
          <w:highlight w:val="none"/>
          <w:u w:val="single"/>
        </w:rPr>
        <w:t xml:space="preserve">   （标的名称）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万元，属于</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D440FD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2、</w:t>
      </w:r>
      <w:r>
        <w:rPr>
          <w:rFonts w:hint="eastAsia" w:ascii="宋体" w:hAnsi="宋体" w:eastAsia="宋体" w:cs="宋体"/>
          <w:color w:val="auto"/>
          <w:spacing w:val="0"/>
          <w:position w:val="0"/>
          <w:sz w:val="24"/>
          <w:szCs w:val="24"/>
          <w:highlight w:val="none"/>
          <w:u w:val="single"/>
        </w:rPr>
        <w:t xml:space="preserve">（标的名称）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 xml:space="preserve">万元，属于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04CEA8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F36D803">
      <w:pPr>
        <w:pStyle w:val="82"/>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08C9DA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4B8C00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14:paraId="319C7090">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6A9743CF">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7F5B0B24">
      <w:pPr>
        <w:pStyle w:val="84"/>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盖章</w:t>
      </w:r>
      <w:r>
        <w:rPr>
          <w:rFonts w:hint="eastAsia" w:ascii="宋体" w:hAnsi="宋体" w:eastAsia="宋体" w:cs="宋体"/>
          <w:color w:val="auto"/>
          <w:spacing w:val="0"/>
          <w:position w:val="0"/>
          <w:sz w:val="24"/>
          <w:szCs w:val="24"/>
          <w:highlight w:val="none"/>
          <w:u w:val="single"/>
        </w:rPr>
        <w:t xml:space="preserve">）       </w:t>
      </w:r>
    </w:p>
    <w:p w14:paraId="50CB49D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p>
    <w:p w14:paraId="0F5ED06F">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14:paraId="29597A50">
      <w:pPr>
        <w:pStyle w:val="8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08AE5CE0">
      <w:pPr>
        <w:pStyle w:val="8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4656C772">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若为监狱企业或残疾人企业，须提供监狱企业或残疾人企业声明函（格式自拟）</w:t>
      </w:r>
    </w:p>
    <w:p w14:paraId="2166FB7E">
      <w:pPr>
        <w:keepNext w:val="0"/>
        <w:keepLines w:val="0"/>
        <w:pageBreakBefore w:val="0"/>
        <w:widowControl/>
        <w:shd w:val="clear" w:color="auto" w:fill="auto"/>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07534983">
      <w:pP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br w:type="page"/>
      </w:r>
    </w:p>
    <w:p w14:paraId="15D333A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39F924ED">
      <w:pPr>
        <w:keepNext w:val="0"/>
        <w:keepLines w:val="0"/>
        <w:widowControl/>
        <w:suppressLineNumbers w:val="0"/>
        <w:shd w:val="clear" w:color="auto" w:fill="auto"/>
        <w:ind w:firstLine="480" w:firstLineChars="200"/>
        <w:jc w:val="left"/>
        <w:rPr>
          <w:rStyle w:val="26"/>
          <w:rFonts w:hint="eastAsia" w:ascii="宋体" w:hAnsi="宋体" w:eastAsia="宋体" w:cs="宋体"/>
          <w:i w:val="0"/>
          <w:iCs w:val="0"/>
          <w:color w:val="auto"/>
          <w:kern w:val="0"/>
          <w:sz w:val="28"/>
          <w:szCs w:val="28"/>
          <w:highlight w:val="none"/>
          <w:lang w:val="en-US" w:eastAsia="zh-CN"/>
        </w:rPr>
      </w:pPr>
      <w:r>
        <w:rPr>
          <w:rStyle w:val="26"/>
          <w:rFonts w:hint="eastAsia" w:ascii="宋体" w:hAnsi="宋体" w:eastAsia="宋体" w:cs="宋体"/>
          <w:color w:val="auto"/>
          <w:kern w:val="0"/>
          <w:sz w:val="24"/>
          <w:szCs w:val="24"/>
          <w:highlight w:val="none"/>
          <w:lang w:val="en-US" w:eastAsia="zh-CN"/>
        </w:rPr>
        <w:t>（一）关于“中小企业声明函”的填写要求</w:t>
      </w:r>
    </w:p>
    <w:p w14:paraId="7DCD06EA">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057D0A1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7AD4DB7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5B89C4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74F95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7AD852CA">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E67E25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BD1EC45">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21A1056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6D0427E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399329B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1B77E41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C3827FF">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AD7C0A">
      <w:pPr>
        <w:keepNext w:val="0"/>
        <w:keepLines w:val="0"/>
        <w:widowControl/>
        <w:suppressLineNumbers w:val="0"/>
        <w:shd w:val="clear" w:color="auto" w:fill="auto"/>
        <w:ind w:firstLine="480" w:firstLineChars="200"/>
        <w:jc w:val="left"/>
        <w:rPr>
          <w:rStyle w:val="26"/>
          <w:rFonts w:hint="eastAsia" w:ascii="宋体" w:hAnsi="宋体" w:eastAsia="宋体" w:cs="宋体"/>
          <w:color w:val="auto"/>
          <w:kern w:val="0"/>
          <w:sz w:val="24"/>
          <w:szCs w:val="24"/>
          <w:highlight w:val="none"/>
          <w:lang w:val="en-US" w:eastAsia="zh-CN"/>
        </w:rPr>
      </w:pPr>
      <w:r>
        <w:rPr>
          <w:rStyle w:val="26"/>
          <w:rFonts w:hint="eastAsia" w:ascii="宋体" w:hAnsi="宋体" w:eastAsia="宋体" w:cs="宋体"/>
          <w:color w:val="auto"/>
          <w:kern w:val="0"/>
          <w:sz w:val="24"/>
          <w:szCs w:val="24"/>
          <w:highlight w:val="none"/>
          <w:lang w:val="en-US" w:eastAsia="zh-CN"/>
        </w:rPr>
        <w:t>（二）关于“中小企业声明函”的提交要求</w:t>
      </w:r>
    </w:p>
    <w:p w14:paraId="2F2B064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EA8258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1FD7DC1C">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249BF2">
      <w:pPr>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br w:type="page"/>
      </w:r>
    </w:p>
    <w:p w14:paraId="75E9CAD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14BDE175">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405142E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26"/>
          <w:rFonts w:hint="eastAsia" w:ascii="宋体" w:hAnsi="宋体" w:eastAsia="宋体" w:cs="宋体"/>
          <w:b w:val="0"/>
          <w:color w:val="auto"/>
          <w:sz w:val="24"/>
          <w:szCs w:val="24"/>
          <w:highlight w:val="none"/>
        </w:rPr>
      </w:pPr>
      <w:r>
        <w:rPr>
          <w:rStyle w:val="26"/>
          <w:rFonts w:hint="eastAsia" w:ascii="宋体" w:hAnsi="宋体" w:eastAsia="宋体" w:cs="宋体"/>
          <w:b w:val="0"/>
          <w:color w:val="auto"/>
          <w:sz w:val="24"/>
          <w:szCs w:val="24"/>
          <w:highlight w:val="none"/>
        </w:rPr>
        <w:t>工信部联企业〔2011〕300号</w:t>
      </w:r>
    </w:p>
    <w:p w14:paraId="6671F0E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26"/>
          <w:rFonts w:hint="eastAsia" w:ascii="宋体" w:hAnsi="宋体" w:eastAsia="宋体" w:cs="宋体"/>
          <w:b w:val="0"/>
          <w:color w:val="auto"/>
          <w:sz w:val="24"/>
          <w:szCs w:val="24"/>
          <w:highlight w:val="none"/>
        </w:rPr>
      </w:pPr>
    </w:p>
    <w:p w14:paraId="3D2EEEA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6"/>
          <w:rFonts w:hint="eastAsia" w:ascii="宋体" w:hAnsi="宋体" w:eastAsia="宋体" w:cs="宋体"/>
          <w:b w:val="0"/>
          <w:i w:val="0"/>
          <w:iCs w:val="0"/>
          <w:color w:val="auto"/>
          <w:sz w:val="24"/>
          <w:szCs w:val="24"/>
          <w:highlight w:val="none"/>
        </w:rPr>
      </w:pPr>
      <w:r>
        <w:rPr>
          <w:rStyle w:val="26"/>
          <w:rFonts w:hint="eastAsia" w:ascii="宋体" w:hAnsi="宋体" w:eastAsia="宋体" w:cs="宋体"/>
          <w:b w:val="0"/>
          <w:i w:val="0"/>
          <w:iCs w:val="0"/>
          <w:color w:val="auto"/>
          <w:sz w:val="24"/>
          <w:szCs w:val="24"/>
          <w:highlight w:val="none"/>
        </w:rPr>
        <w:t>各省、自治区、直辖市人民政府，国务院各部委、各直属机构及有关单位：</w:t>
      </w:r>
    </w:p>
    <w:p w14:paraId="0102A5E9">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8360FB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工业和信息化部　国家统计局</w:t>
      </w:r>
    </w:p>
    <w:p w14:paraId="58CC0D8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国家发展和改革委员会　财政部</w:t>
      </w:r>
    </w:p>
    <w:p w14:paraId="5C2B347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二○一一年六月十八日</w:t>
      </w:r>
    </w:p>
    <w:p w14:paraId="53920631">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xml:space="preserve"> </w:t>
      </w:r>
    </w:p>
    <w:p w14:paraId="16EF236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6"/>
          <w:rFonts w:hint="eastAsia" w:ascii="宋体" w:hAnsi="宋体" w:eastAsia="宋体" w:cs="宋体"/>
          <w:b/>
          <w:bCs w:val="0"/>
          <w:i w:val="0"/>
          <w:iCs w:val="0"/>
          <w:color w:val="auto"/>
          <w:sz w:val="30"/>
          <w:szCs w:val="30"/>
          <w:highlight w:val="none"/>
        </w:rPr>
      </w:pPr>
      <w:r>
        <w:rPr>
          <w:rStyle w:val="26"/>
          <w:rFonts w:hint="eastAsia" w:ascii="宋体" w:hAnsi="宋体" w:eastAsia="宋体" w:cs="宋体"/>
          <w:b/>
          <w:bCs w:val="0"/>
          <w:color w:val="auto"/>
          <w:sz w:val="28"/>
          <w:szCs w:val="28"/>
          <w:highlight w:val="none"/>
        </w:rPr>
        <w:t>中小企业划型标准规定</w:t>
      </w:r>
    </w:p>
    <w:p w14:paraId="492E2B6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7CBE295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B42EE5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277188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四、各行业划型标准为：</w:t>
      </w:r>
    </w:p>
    <w:p w14:paraId="65B7101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C39785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8689B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FB375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4A3C8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C4D6C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9A8510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61C21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7C5E7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7528D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3600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2C3310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4739A0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0F4BE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BE121E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15AB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F875F6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五、企业类型的划分以统计部门的统计数据为依据。</w:t>
      </w:r>
    </w:p>
    <w:p w14:paraId="4F143FE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0DE8DB9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D90377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2E9DF31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619ACC4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7EF924EF">
      <w:pPr>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br w:type="page"/>
      </w:r>
    </w:p>
    <w:p w14:paraId="095942D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bookmarkStart w:id="550" w:name="_Toc163492940"/>
      <w:r>
        <w:rPr>
          <w:rFonts w:hint="eastAsia" w:ascii="宋体" w:hAnsi="宋体" w:eastAsia="宋体" w:cs="宋体"/>
          <w:b/>
          <w:bCs/>
          <w:color w:val="auto"/>
          <w:highlight w:val="none"/>
          <w:lang w:val="en-US" w:eastAsia="zh-CN"/>
        </w:rPr>
        <w:t>附件3：</w:t>
      </w:r>
    </w:p>
    <w:p w14:paraId="79AEC7DA">
      <w:pPr>
        <w:shd w:val="clear" w:color="auto" w:fill="auto"/>
        <w:rPr>
          <w:rFonts w:hint="eastAsia" w:ascii="宋体" w:hAnsi="宋体" w:eastAsia="宋体" w:cs="宋体"/>
          <w:color w:val="auto"/>
          <w:spacing w:val="6"/>
          <w:sz w:val="21"/>
          <w:szCs w:val="21"/>
          <w:highlight w:val="none"/>
        </w:rPr>
      </w:pPr>
    </w:p>
    <w:p w14:paraId="0FF7C84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D5E271E">
      <w:pPr>
        <w:shd w:val="clear" w:color="auto" w:fill="auto"/>
        <w:jc w:val="center"/>
        <w:rPr>
          <w:rStyle w:val="26"/>
          <w:rFonts w:hint="eastAsia" w:ascii="宋体" w:hAnsi="宋体" w:eastAsia="宋体" w:cs="宋体"/>
          <w:b w:val="0"/>
          <w:i w:val="0"/>
          <w:iCs w:val="0"/>
          <w:color w:val="auto"/>
          <w:sz w:val="24"/>
          <w:szCs w:val="24"/>
          <w:highlight w:val="none"/>
        </w:rPr>
      </w:pPr>
      <w:r>
        <w:rPr>
          <w:rStyle w:val="26"/>
          <w:rFonts w:hint="eastAsia" w:ascii="宋体" w:hAnsi="宋体" w:eastAsia="宋体" w:cs="宋体"/>
          <w:b w:val="0"/>
          <w:color w:val="auto"/>
          <w:sz w:val="24"/>
          <w:szCs w:val="24"/>
          <w:highlight w:val="none"/>
        </w:rPr>
        <w:t>银发〔2015〕309号</w:t>
      </w:r>
    </w:p>
    <w:p w14:paraId="18C250D2">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87AFC3">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63125393">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6"/>
          <w:rFonts w:hint="eastAsia" w:ascii="宋体" w:hAnsi="宋体" w:eastAsia="宋体" w:cs="宋体"/>
          <w:b w:val="0"/>
          <w:bCs w:val="0"/>
          <w:i w:val="0"/>
          <w:iCs w:val="0"/>
          <w:color w:val="auto"/>
          <w:sz w:val="24"/>
          <w:szCs w:val="24"/>
          <w:highlight w:val="none"/>
        </w:rPr>
      </w:pPr>
    </w:p>
    <w:p w14:paraId="01E92DA2">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附件：金融业企业划型标准规定</w:t>
      </w:r>
    </w:p>
    <w:p w14:paraId="6C2B7F6B">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26"/>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26"/>
          <w:rFonts w:hint="eastAsia" w:ascii="宋体" w:hAnsi="宋体" w:eastAsia="宋体" w:cs="宋体"/>
          <w:b w:val="0"/>
          <w:bCs w:val="0"/>
          <w:i w:val="0"/>
          <w:iCs w:val="0"/>
          <w:color w:val="auto"/>
          <w:sz w:val="24"/>
          <w:szCs w:val="24"/>
          <w:highlight w:val="none"/>
        </w:rPr>
        <w:t>       </w:t>
      </w:r>
      <w:r>
        <w:rPr>
          <w:rStyle w:val="26"/>
          <w:rFonts w:hint="eastAsia" w:ascii="宋体" w:hAnsi="宋体" w:eastAsia="宋体" w:cs="宋体"/>
          <w:b w:val="0"/>
          <w:bCs w:val="0"/>
          <w:i w:val="0"/>
          <w:iCs w:val="0"/>
          <w:color w:val="auto"/>
          <w:sz w:val="24"/>
          <w:szCs w:val="24"/>
          <w:highlight w:val="none"/>
          <w:lang w:val="en-US" w:eastAsia="zh-CN"/>
        </w:rPr>
        <w:t xml:space="preserve">                            </w:t>
      </w:r>
      <w:r>
        <w:rPr>
          <w:rStyle w:val="26"/>
          <w:rFonts w:hint="eastAsia" w:ascii="宋体" w:hAnsi="宋体" w:eastAsia="宋体" w:cs="宋体"/>
          <w:b w:val="0"/>
          <w:bCs w:val="0"/>
          <w:i w:val="0"/>
          <w:iCs w:val="0"/>
          <w:color w:val="auto"/>
          <w:sz w:val="24"/>
          <w:szCs w:val="24"/>
          <w:highlight w:val="none"/>
        </w:rPr>
        <w:t>中国人民银行</w:t>
      </w:r>
    </w:p>
    <w:p w14:paraId="4BF96B0F">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中国银行业监督管理委员会</w:t>
      </w:r>
    </w:p>
    <w:p w14:paraId="0CA00AC5">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中国证券监督管理委员会</w:t>
      </w:r>
    </w:p>
    <w:p w14:paraId="1C298F7F">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中国保险监督管理委员会</w:t>
      </w:r>
    </w:p>
    <w:p w14:paraId="471A2BE6">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中华人民共和国国家统计局</w:t>
      </w:r>
    </w:p>
    <w:p w14:paraId="7CC2CFA4">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                                                     </w:t>
      </w:r>
      <w:r>
        <w:rPr>
          <w:rStyle w:val="26"/>
          <w:rFonts w:hint="eastAsia" w:ascii="宋体" w:hAnsi="宋体" w:eastAsia="宋体" w:cs="宋体"/>
          <w:b w:val="0"/>
          <w:bCs w:val="0"/>
          <w:i w:val="0"/>
          <w:iCs w:val="0"/>
          <w:color w:val="auto"/>
          <w:sz w:val="24"/>
          <w:szCs w:val="24"/>
          <w:highlight w:val="none"/>
          <w:lang w:val="en-US" w:eastAsia="zh-CN"/>
        </w:rPr>
        <w:t xml:space="preserve">     </w:t>
      </w:r>
      <w:r>
        <w:rPr>
          <w:rStyle w:val="26"/>
          <w:rFonts w:hint="eastAsia" w:ascii="宋体" w:hAnsi="宋体" w:eastAsia="宋体" w:cs="宋体"/>
          <w:b w:val="0"/>
          <w:bCs w:val="0"/>
          <w:i w:val="0"/>
          <w:iCs w:val="0"/>
          <w:color w:val="auto"/>
          <w:sz w:val="24"/>
          <w:szCs w:val="24"/>
          <w:highlight w:val="none"/>
        </w:rPr>
        <w:t> 2015年9月28日</w:t>
      </w:r>
    </w:p>
    <w:p w14:paraId="3FB9E25F">
      <w:pPr>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br w:type="page"/>
      </w:r>
    </w:p>
    <w:p w14:paraId="5A232F08">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4A6C38A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66855A1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31B2B66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1E61732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0683A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4F83C5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528E60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743324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4D2E8E6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566377C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68B207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0C938A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7E185F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EC1106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lang w:eastAsia="zh-CN"/>
        </w:rPr>
      </w:pPr>
      <w:r>
        <w:rPr>
          <w:rStyle w:val="26"/>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6"/>
          <w:rFonts w:hint="eastAsia" w:ascii="宋体" w:hAnsi="宋体" w:eastAsia="宋体" w:cs="宋体"/>
          <w:b w:val="0"/>
          <w:bCs w:val="0"/>
          <w:i w:val="0"/>
          <w:iCs w:val="0"/>
          <w:color w:val="auto"/>
          <w:sz w:val="24"/>
          <w:szCs w:val="24"/>
          <w:highlight w:val="none"/>
          <w:lang w:eastAsia="zh-CN"/>
        </w:rPr>
        <w:t>。</w:t>
      </w:r>
    </w:p>
    <w:p w14:paraId="147116C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6"/>
          <w:rFonts w:hint="eastAsia" w:ascii="宋体" w:hAnsi="宋体" w:eastAsia="宋体" w:cs="宋体"/>
          <w:b w:val="0"/>
          <w:bCs w:val="0"/>
          <w:i w:val="0"/>
          <w:iCs w:val="0"/>
          <w:color w:val="auto"/>
          <w:sz w:val="24"/>
          <w:szCs w:val="24"/>
          <w:highlight w:val="none"/>
          <w:lang w:eastAsia="zh-CN"/>
        </w:rPr>
        <w:t>，</w:t>
      </w:r>
      <w:r>
        <w:rPr>
          <w:rStyle w:val="26"/>
          <w:rFonts w:hint="eastAsia" w:ascii="宋体" w:hAnsi="宋体" w:eastAsia="宋体" w:cs="宋体"/>
          <w:b w:val="0"/>
          <w:bCs w:val="0"/>
          <w:i w:val="0"/>
          <w:iCs w:val="0"/>
          <w:color w:val="auto"/>
          <w:sz w:val="24"/>
          <w:szCs w:val="24"/>
          <w:highlight w:val="none"/>
        </w:rPr>
        <w:t>方便政府部门和社会各界查询使用。</w:t>
      </w:r>
    </w:p>
    <w:p w14:paraId="7BC0419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56D5446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lang w:eastAsia="zh-CN"/>
        </w:rPr>
      </w:pPr>
      <w:r>
        <w:rPr>
          <w:rStyle w:val="26"/>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6"/>
          <w:rFonts w:hint="eastAsia" w:ascii="宋体" w:hAnsi="宋体" w:eastAsia="宋体" w:cs="宋体"/>
          <w:b w:val="0"/>
          <w:bCs w:val="0"/>
          <w:i w:val="0"/>
          <w:iCs w:val="0"/>
          <w:color w:val="auto"/>
          <w:sz w:val="24"/>
          <w:szCs w:val="24"/>
          <w:highlight w:val="none"/>
          <w:lang w:eastAsia="zh-CN"/>
        </w:rPr>
        <w:t>。</w:t>
      </w:r>
    </w:p>
    <w:p w14:paraId="4D678EC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lang w:eastAsia="zh-CN"/>
        </w:rPr>
      </w:pPr>
      <w:r>
        <w:rPr>
          <w:rStyle w:val="26"/>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26"/>
          <w:rFonts w:hint="eastAsia" w:ascii="宋体" w:hAnsi="宋体" w:eastAsia="宋体" w:cs="宋体"/>
          <w:b w:val="0"/>
          <w:bCs w:val="0"/>
          <w:i w:val="0"/>
          <w:iCs w:val="0"/>
          <w:color w:val="auto"/>
          <w:sz w:val="24"/>
          <w:szCs w:val="24"/>
          <w:highlight w:val="none"/>
          <w:lang w:eastAsia="zh-CN"/>
        </w:rPr>
        <w:t>。</w:t>
      </w:r>
    </w:p>
    <w:p w14:paraId="0B4DEE4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09238F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十一、本规定自发布之日起实施,</w:t>
      </w:r>
    </w:p>
    <w:p w14:paraId="433C4D5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p>
    <w:p w14:paraId="0F5ECDE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t>附:金融业企业划型标准</w:t>
      </w:r>
    </w:p>
    <w:p w14:paraId="316010B9">
      <w:pPr>
        <w:rPr>
          <w:rStyle w:val="26"/>
          <w:rFonts w:hint="eastAsia" w:ascii="宋体" w:hAnsi="宋体" w:eastAsia="宋体" w:cs="宋体"/>
          <w:b w:val="0"/>
          <w:bCs w:val="0"/>
          <w:i w:val="0"/>
          <w:iCs w:val="0"/>
          <w:color w:val="auto"/>
          <w:sz w:val="24"/>
          <w:szCs w:val="24"/>
          <w:highlight w:val="none"/>
        </w:rPr>
      </w:pPr>
      <w:r>
        <w:rPr>
          <w:rStyle w:val="26"/>
          <w:rFonts w:hint="eastAsia" w:ascii="宋体" w:hAnsi="宋体" w:eastAsia="宋体" w:cs="宋体"/>
          <w:b w:val="0"/>
          <w:bCs w:val="0"/>
          <w:i w:val="0"/>
          <w:iCs w:val="0"/>
          <w:color w:val="auto"/>
          <w:sz w:val="24"/>
          <w:szCs w:val="24"/>
          <w:highlight w:val="none"/>
        </w:rPr>
        <w:br w:type="page"/>
      </w:r>
    </w:p>
    <w:p w14:paraId="23FDB974">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36E78D5F">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4"/>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382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2B863A5">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1E1E2E4">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68B01CF9">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666AC26C">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22E3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40E1223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265996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3BA0A5D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33B0467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305512BF">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419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9DBBCD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08C3A7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095283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60B4E66D">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77E60E0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53E8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74CC7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5E794F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6742F6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4D1BDEAC">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79A36384">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605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6469EF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76414A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6570332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vAlign w:val="center"/>
          </w:tcPr>
          <w:p w14:paraId="46FFEF4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B1C5A1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D18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9C2B9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913E9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8DEA07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73C251E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745A0B0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D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A51DBC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5A5932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6E74AB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752FF6E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35E205B6">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9A9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5FBCAB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05758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13EBC5B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vAlign w:val="center"/>
          </w:tcPr>
          <w:p w14:paraId="03B9ACB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2002A23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F1D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5C54D5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029E59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1D71BA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5472151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09E9CFD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5A0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E41E77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F6EADD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0EB25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5AAA92A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64DEFB7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24C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29DEA49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31AEA7A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vAlign w:val="center"/>
          </w:tcPr>
          <w:p w14:paraId="2362069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71822EF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308C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E90F7C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7412D2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46AC3F4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137DF85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59C1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B932DC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053D64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4E683EB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5F05295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0187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9327F5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6309679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vAlign w:val="center"/>
          </w:tcPr>
          <w:p w14:paraId="705590C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DF8359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166C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0BA085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0FF636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60C6141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3C5021A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53D5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9AAF2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CAB1E4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744E004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4684BEA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7E2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E17D3F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4232D7F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3F12305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vAlign w:val="center"/>
          </w:tcPr>
          <w:p w14:paraId="2DC1CF1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7C87932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6D4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891F34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346846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43F0A4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537FA31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6DECBB8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052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54CC8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2DAB27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9E85F1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7C34C90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D29E77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0303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B7966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7453C1A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6D17303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vAlign w:val="center"/>
          </w:tcPr>
          <w:p w14:paraId="268A35B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E70B5B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45CE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6ABBF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50769A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D73C05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28F7120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6CDAF48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4FC6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6F968D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0487BC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79C68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5C4BCD2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56468CF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72F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6D20534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287855D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2DCA8C7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vAlign w:val="center"/>
          </w:tcPr>
          <w:p w14:paraId="563010E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734570B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7C4E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F7186FD">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1E65B717">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04F84F22">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73C838C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vAlign w:val="center"/>
          </w:tcPr>
          <w:p w14:paraId="52E147D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96C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7C5A11A">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35117F83">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63630D37">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5909914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41BE2D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31B618EE">
      <w:pPr>
        <w:pStyle w:val="3"/>
        <w:bidi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spacing w:val="6"/>
          <w:szCs w:val="21"/>
          <w:highlight w:val="none"/>
        </w:rPr>
        <w:br w:type="page"/>
      </w:r>
      <w:bookmarkEnd w:id="550"/>
      <w:bookmarkStart w:id="551" w:name="_Toc18188"/>
      <w:bookmarkStart w:id="552" w:name="_Toc6137"/>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、监狱企业证明文件【如适用】</w:t>
      </w:r>
      <w:bookmarkEnd w:id="551"/>
      <w:bookmarkEnd w:id="552"/>
    </w:p>
    <w:p w14:paraId="7FD91818">
      <w:pPr>
        <w:shd w:val="clear" w:color="auto" w:fill="auto"/>
        <w:rPr>
          <w:rFonts w:hint="eastAsia" w:ascii="宋体" w:hAnsi="宋体" w:eastAsia="宋体" w:cs="宋体"/>
          <w:b/>
          <w:color w:val="auto"/>
          <w:sz w:val="28"/>
          <w:szCs w:val="28"/>
          <w:highlight w:val="none"/>
        </w:rPr>
      </w:pPr>
    </w:p>
    <w:p w14:paraId="243EE0D3">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5CFDF224">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6EB8EDAD">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2879C233">
      <w:pPr>
        <w:shd w:val="clear" w:color="auto" w:fill="auto"/>
        <w:spacing w:line="360" w:lineRule="auto"/>
        <w:rPr>
          <w:rFonts w:hint="eastAsia" w:ascii="宋体" w:hAnsi="宋体" w:eastAsia="宋体" w:cs="宋体"/>
          <w:i w:val="0"/>
          <w:iCs w:val="0"/>
          <w:color w:val="auto"/>
          <w:sz w:val="32"/>
          <w:szCs w:val="32"/>
          <w:highlight w:val="none"/>
        </w:rPr>
      </w:pPr>
    </w:p>
    <w:p w14:paraId="0E2AD3F1">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711A20D1">
      <w:pPr>
        <w:shd w:val="clear" w:color="auto" w:fill="auto"/>
        <w:spacing w:line="360" w:lineRule="auto"/>
        <w:rPr>
          <w:rFonts w:hint="eastAsia" w:ascii="宋体" w:hAnsi="宋体" w:eastAsia="宋体" w:cs="宋体"/>
          <w:i w:val="0"/>
          <w:iCs w:val="0"/>
          <w:color w:val="auto"/>
          <w:sz w:val="24"/>
          <w:szCs w:val="24"/>
          <w:highlight w:val="none"/>
        </w:rPr>
      </w:pPr>
    </w:p>
    <w:p w14:paraId="4C4FB92C">
      <w:pPr>
        <w:shd w:val="clear" w:color="auto" w:fill="auto"/>
        <w:ind w:firstLine="4440" w:firstLineChars="1850"/>
        <w:rPr>
          <w:rFonts w:hint="eastAsia" w:ascii="宋体" w:hAnsi="宋体" w:eastAsia="宋体" w:cs="宋体"/>
          <w:i w:val="0"/>
          <w:iCs w:val="0"/>
          <w:color w:val="auto"/>
          <w:sz w:val="24"/>
          <w:szCs w:val="24"/>
          <w:highlight w:val="none"/>
        </w:rPr>
      </w:pPr>
    </w:p>
    <w:p w14:paraId="66B6ACF0">
      <w:pPr>
        <w:shd w:val="clear" w:color="auto" w:fill="auto"/>
        <w:ind w:firstLine="4440" w:firstLineChars="1850"/>
        <w:rPr>
          <w:rFonts w:hint="eastAsia" w:ascii="宋体" w:hAnsi="宋体" w:eastAsia="宋体" w:cs="宋体"/>
          <w:i w:val="0"/>
          <w:iCs w:val="0"/>
          <w:color w:val="auto"/>
          <w:sz w:val="24"/>
          <w:szCs w:val="24"/>
          <w:highlight w:val="none"/>
        </w:rPr>
      </w:pPr>
    </w:p>
    <w:p w14:paraId="7B9F0245">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6BE59105">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4290D526">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C6948C1">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4752721">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44F8641B">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20A3951C">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667F7224">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35950B00">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65D3B2BB">
      <w:pPr>
        <w:shd w:val="clear" w:color="auto" w:fill="auto"/>
        <w:spacing w:line="360" w:lineRule="auto"/>
        <w:rPr>
          <w:rFonts w:hint="eastAsia" w:ascii="宋体" w:hAnsi="宋体" w:eastAsia="宋体" w:cs="宋体"/>
          <w:i w:val="0"/>
          <w:iCs w:val="0"/>
          <w:color w:val="auto"/>
          <w:sz w:val="32"/>
          <w:szCs w:val="32"/>
          <w:highlight w:val="none"/>
        </w:rPr>
      </w:pPr>
    </w:p>
    <w:p w14:paraId="75404A00">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2FDE60D9">
      <w:pPr>
        <w:shd w:val="clear" w:color="auto" w:fill="auto"/>
        <w:bidi w:val="0"/>
        <w:rPr>
          <w:rFonts w:hint="eastAsia" w:ascii="宋体" w:hAnsi="宋体" w:eastAsia="宋体" w:cs="宋体"/>
          <w:color w:val="auto"/>
          <w:highlight w:val="none"/>
          <w:lang w:val="en-US" w:eastAsia="zh-CN"/>
        </w:rPr>
      </w:pPr>
      <w:bookmarkStart w:id="553" w:name="_Toc163492941"/>
    </w:p>
    <w:p w14:paraId="65C2DC05">
      <w:pPr>
        <w:pStyle w:val="3"/>
        <w:bidi w:val="0"/>
        <w:rPr>
          <w:rFonts w:hint="eastAsia" w:ascii="宋体" w:hAnsi="宋体" w:eastAsia="宋体" w:cs="宋体"/>
          <w:color w:val="auto"/>
          <w:highlight w:val="none"/>
          <w:lang w:val="en-US" w:eastAsia="zh-CN"/>
        </w:rPr>
      </w:pPr>
      <w:bookmarkStart w:id="554" w:name="_Toc18574"/>
      <w:bookmarkStart w:id="555" w:name="_Toc10420"/>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、残疾人福利性单位声明函【如适用】</w:t>
      </w:r>
      <w:bookmarkEnd w:id="553"/>
      <w:bookmarkEnd w:id="554"/>
      <w:bookmarkEnd w:id="555"/>
    </w:p>
    <w:p w14:paraId="31B6173E">
      <w:pPr>
        <w:pStyle w:val="78"/>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4F3F4BD2">
      <w:pPr>
        <w:pStyle w:val="78"/>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7F31A0B">
      <w:pPr>
        <w:shd w:val="clear" w:color="auto" w:fill="auto"/>
        <w:wordWrap w:val="0"/>
        <w:ind w:firstLine="480" w:firstLineChars="200"/>
        <w:rPr>
          <w:rFonts w:hint="eastAsia" w:ascii="宋体" w:hAnsi="宋体" w:eastAsia="宋体" w:cs="宋体"/>
          <w:i w:val="0"/>
          <w:iCs w:val="0"/>
          <w:color w:val="auto"/>
          <w:szCs w:val="24"/>
          <w:highlight w:val="none"/>
        </w:rPr>
      </w:pPr>
    </w:p>
    <w:p w14:paraId="5F6DE43B">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70CACAE5">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4D3823CA">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70C5B9F6">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4DD340AF">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79C71C6E">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67D7C8DB">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5258BDB2">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20B64CAD">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3F6AC15D">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4365A6B2">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1E2903CE">
      <w:pPr>
        <w:wordWrap w:val="0"/>
        <w:spacing w:before="100" w:beforeAutospacing="1" w:after="100" w:afterAutospacing="1"/>
        <w:ind w:firstLine="3316" w:firstLineChars="1382"/>
        <w:rPr>
          <w:rFonts w:hint="eastAsia" w:ascii="宋体" w:hAnsi="宋体" w:eastAsia="宋体" w:cs="宋体"/>
          <w:bCs/>
          <w:color w:val="auto"/>
          <w:szCs w:val="24"/>
          <w:highlight w:val="none"/>
          <w:u w:val="single"/>
        </w:rPr>
      </w:pPr>
    </w:p>
    <w:p w14:paraId="2F9202FF">
      <w:pPr>
        <w:wordWrap w:val="0"/>
        <w:spacing w:before="100" w:beforeAutospacing="1" w:after="100" w:afterAutospacing="1"/>
        <w:ind w:firstLine="3316" w:firstLineChars="1382"/>
        <w:rPr>
          <w:rFonts w:hint="eastAsia" w:ascii="宋体" w:hAnsi="宋体" w:eastAsia="宋体" w:cs="宋体"/>
          <w:bCs/>
          <w:color w:val="auto"/>
          <w:szCs w:val="24"/>
          <w:highlight w:val="none"/>
          <w:u w:val="single"/>
        </w:rPr>
      </w:pPr>
    </w:p>
    <w:p w14:paraId="58872FCC">
      <w:pPr>
        <w:wordWrap w:val="0"/>
        <w:spacing w:before="100" w:beforeAutospacing="1" w:after="100" w:afterAutospacing="1"/>
        <w:ind w:firstLine="3316" w:firstLineChars="1382"/>
        <w:rPr>
          <w:rFonts w:hint="eastAsia" w:ascii="宋体" w:hAnsi="宋体" w:eastAsia="宋体" w:cs="宋体"/>
          <w:bCs/>
          <w:color w:val="auto"/>
          <w:szCs w:val="24"/>
          <w:highlight w:val="none"/>
          <w:u w:val="single"/>
        </w:rPr>
      </w:pPr>
    </w:p>
    <w:p w14:paraId="0B0F4D1A">
      <w:pPr>
        <w:pStyle w:val="111"/>
        <w:jc w:val="left"/>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9、承诺函</w:t>
      </w:r>
    </w:p>
    <w:p w14:paraId="37525674">
      <w:pPr>
        <w:spacing w:line="276" w:lineRule="auto"/>
        <w:ind w:firstLine="480" w:firstLineChars="200"/>
        <w:rPr>
          <w:rFonts w:hAnsi="宋体"/>
          <w:color w:val="auto"/>
          <w:sz w:val="24"/>
          <w:highlight w:val="none"/>
        </w:rPr>
      </w:pPr>
      <w:r>
        <w:rPr>
          <w:rFonts w:hAnsi="宋体"/>
          <w:color w:val="auto"/>
          <w:sz w:val="24"/>
          <w:highlight w:val="none"/>
        </w:rPr>
        <w:t>XXX</w:t>
      </w:r>
      <w:r>
        <w:rPr>
          <w:rFonts w:hint="eastAsia" w:hAnsi="宋体"/>
          <w:color w:val="auto"/>
          <w:sz w:val="24"/>
          <w:highlight w:val="none"/>
        </w:rPr>
        <w:t>招标代理公司：</w:t>
      </w:r>
    </w:p>
    <w:p w14:paraId="722D6F44">
      <w:pPr>
        <w:spacing w:line="276" w:lineRule="auto"/>
        <w:ind w:firstLine="480" w:firstLineChars="200"/>
        <w:rPr>
          <w:rFonts w:hAnsi="宋体"/>
          <w:color w:val="auto"/>
          <w:sz w:val="24"/>
          <w:highlight w:val="none"/>
        </w:rPr>
      </w:pPr>
      <w:r>
        <w:rPr>
          <w:rFonts w:hint="eastAsia" w:hAnsi="宋体"/>
          <w:color w:val="auto"/>
          <w:sz w:val="24"/>
          <w:highlight w:val="none"/>
        </w:rPr>
        <w:t>我公司作为本次采购项目的投标人，根据招标文件要求，现郑重承诺如下：</w:t>
      </w:r>
    </w:p>
    <w:p w14:paraId="251805DF">
      <w:pPr>
        <w:spacing w:line="276" w:lineRule="auto"/>
        <w:ind w:firstLine="480" w:firstLineChars="200"/>
        <w:rPr>
          <w:rFonts w:hAnsi="宋体"/>
          <w:color w:val="auto"/>
          <w:sz w:val="24"/>
          <w:highlight w:val="none"/>
        </w:rPr>
      </w:pPr>
      <w:r>
        <w:rPr>
          <w:rFonts w:hint="eastAsia" w:hAnsi="宋体"/>
          <w:color w:val="auto"/>
          <w:sz w:val="24"/>
          <w:highlight w:val="none"/>
        </w:rPr>
        <w:t>一、具备《中华人民共和国政府采购法》第二十二条第一款和本项目规定的条件：</w:t>
      </w:r>
    </w:p>
    <w:p w14:paraId="0C84EF04">
      <w:pPr>
        <w:spacing w:line="276" w:lineRule="auto"/>
        <w:ind w:firstLine="480" w:firstLineChars="200"/>
        <w:rPr>
          <w:rFonts w:hAnsi="宋体"/>
          <w:color w:val="auto"/>
          <w:sz w:val="24"/>
          <w:highlight w:val="none"/>
        </w:rPr>
      </w:pPr>
      <w:r>
        <w:rPr>
          <w:rFonts w:hint="eastAsia" w:hAnsi="宋体"/>
          <w:color w:val="auto"/>
          <w:sz w:val="24"/>
          <w:highlight w:val="none"/>
        </w:rPr>
        <w:t>（一）具有独立承担民事责任的能力；</w:t>
      </w:r>
    </w:p>
    <w:p w14:paraId="4CB9B8F5">
      <w:pPr>
        <w:spacing w:line="276" w:lineRule="auto"/>
        <w:ind w:firstLine="480" w:firstLineChars="200"/>
        <w:rPr>
          <w:rFonts w:hAnsi="宋体"/>
          <w:color w:val="auto"/>
          <w:sz w:val="24"/>
          <w:highlight w:val="none"/>
        </w:rPr>
      </w:pPr>
      <w:r>
        <w:rPr>
          <w:rFonts w:hint="eastAsia" w:hAnsi="宋体"/>
          <w:color w:val="auto"/>
          <w:sz w:val="24"/>
          <w:highlight w:val="none"/>
        </w:rPr>
        <w:t>（二）具有良好的商业信誉和健全的财务会计制度；</w:t>
      </w:r>
    </w:p>
    <w:p w14:paraId="7BA94922">
      <w:pPr>
        <w:spacing w:line="276" w:lineRule="auto"/>
        <w:ind w:firstLine="480" w:firstLineChars="200"/>
        <w:rPr>
          <w:rFonts w:hAnsi="宋体"/>
          <w:color w:val="auto"/>
          <w:sz w:val="24"/>
          <w:highlight w:val="none"/>
        </w:rPr>
      </w:pPr>
      <w:r>
        <w:rPr>
          <w:rFonts w:hint="eastAsia" w:hAnsi="宋体"/>
          <w:color w:val="auto"/>
          <w:sz w:val="24"/>
          <w:highlight w:val="none"/>
        </w:rPr>
        <w:t>（三）具有履行合同所必需的设备和专业技术能力；</w:t>
      </w:r>
    </w:p>
    <w:p w14:paraId="687AAD3D">
      <w:pPr>
        <w:spacing w:line="276" w:lineRule="auto"/>
        <w:ind w:firstLine="480" w:firstLineChars="200"/>
        <w:rPr>
          <w:rFonts w:hAnsi="宋体"/>
          <w:color w:val="auto"/>
          <w:sz w:val="24"/>
          <w:highlight w:val="none"/>
        </w:rPr>
      </w:pPr>
      <w:r>
        <w:rPr>
          <w:rFonts w:hint="eastAsia" w:hAnsi="宋体"/>
          <w:color w:val="auto"/>
          <w:sz w:val="24"/>
          <w:highlight w:val="none"/>
        </w:rPr>
        <w:t>（四）有依法缴纳税收和社会保障资金的良好记录；</w:t>
      </w:r>
    </w:p>
    <w:p w14:paraId="78B19CCF">
      <w:pPr>
        <w:spacing w:line="276" w:lineRule="auto"/>
        <w:ind w:firstLine="480" w:firstLineChars="200"/>
        <w:rPr>
          <w:rFonts w:hAnsi="宋体"/>
          <w:color w:val="auto"/>
          <w:sz w:val="24"/>
          <w:highlight w:val="none"/>
        </w:rPr>
      </w:pPr>
      <w:r>
        <w:rPr>
          <w:rFonts w:hint="eastAsia" w:hAnsi="宋体"/>
          <w:color w:val="auto"/>
          <w:sz w:val="24"/>
          <w:highlight w:val="none"/>
        </w:rPr>
        <w:t>（五）参加本次政府采购活动前三年内，在经营活动中没有重大违法记录；</w:t>
      </w:r>
    </w:p>
    <w:p w14:paraId="5187C18B">
      <w:pPr>
        <w:spacing w:line="276" w:lineRule="auto"/>
        <w:ind w:firstLine="480" w:firstLineChars="200"/>
        <w:rPr>
          <w:rFonts w:hAnsi="宋体"/>
          <w:color w:val="auto"/>
          <w:sz w:val="24"/>
          <w:highlight w:val="none"/>
        </w:rPr>
      </w:pPr>
      <w:r>
        <w:rPr>
          <w:rFonts w:hint="eastAsia" w:hAnsi="宋体"/>
          <w:color w:val="auto"/>
          <w:sz w:val="24"/>
          <w:highlight w:val="none"/>
        </w:rPr>
        <w:t>（六）法律、行政法规规定的其他条件；</w:t>
      </w:r>
    </w:p>
    <w:p w14:paraId="4B87D31A">
      <w:pPr>
        <w:spacing w:line="276" w:lineRule="auto"/>
        <w:ind w:firstLine="480" w:firstLineChars="200"/>
        <w:rPr>
          <w:rFonts w:hAnsi="宋体"/>
          <w:color w:val="auto"/>
          <w:sz w:val="24"/>
          <w:highlight w:val="none"/>
        </w:rPr>
      </w:pPr>
      <w:r>
        <w:rPr>
          <w:rFonts w:hint="eastAsia" w:hAnsi="宋体"/>
          <w:color w:val="auto"/>
          <w:sz w:val="24"/>
          <w:highlight w:val="none"/>
        </w:rPr>
        <w:t>（七）根据采购项目提出的特殊条件</w:t>
      </w:r>
      <w:r>
        <w:rPr>
          <w:rFonts w:hAnsi="宋体"/>
          <w:color w:val="auto"/>
          <w:sz w:val="24"/>
          <w:highlight w:val="none"/>
        </w:rPr>
        <w:t>。</w:t>
      </w:r>
    </w:p>
    <w:p w14:paraId="29241333">
      <w:pPr>
        <w:spacing w:line="276" w:lineRule="auto"/>
        <w:ind w:firstLine="480" w:firstLineChars="200"/>
        <w:rPr>
          <w:rFonts w:hAnsi="宋体"/>
          <w:color w:val="auto"/>
          <w:sz w:val="24"/>
          <w:highlight w:val="none"/>
        </w:rPr>
      </w:pPr>
      <w:r>
        <w:rPr>
          <w:rFonts w:hAnsi="宋体"/>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5FB670F">
      <w:pPr>
        <w:spacing w:line="276" w:lineRule="auto"/>
        <w:ind w:firstLine="480" w:firstLineChars="200"/>
        <w:rPr>
          <w:rFonts w:hAnsi="宋体"/>
          <w:color w:val="auto"/>
          <w:sz w:val="24"/>
          <w:highlight w:val="none"/>
        </w:rPr>
      </w:pPr>
      <w:r>
        <w:rPr>
          <w:rFonts w:hint="eastAsia" w:hAnsi="宋体"/>
          <w:color w:val="auto"/>
          <w:sz w:val="24"/>
          <w:highlight w:val="none"/>
        </w:rPr>
        <w:t>三、参加本次招标采购活动，不存在与单位负责人为同一人或者存在直接控股、管理关系的其他供应商参与同一合同项下的政府采购活动的行为。</w:t>
      </w:r>
    </w:p>
    <w:p w14:paraId="479376B3">
      <w:pPr>
        <w:spacing w:line="276" w:lineRule="auto"/>
        <w:ind w:firstLine="480" w:firstLineChars="200"/>
        <w:rPr>
          <w:rFonts w:hAnsi="宋体"/>
          <w:color w:val="auto"/>
          <w:sz w:val="24"/>
          <w:highlight w:val="none"/>
        </w:rPr>
      </w:pPr>
      <w:r>
        <w:rPr>
          <w:rFonts w:hint="eastAsia" w:hAnsi="宋体"/>
          <w:color w:val="auto"/>
          <w:sz w:val="24"/>
          <w:highlight w:val="none"/>
        </w:rPr>
        <w:t>四、参加本次招标采购活动，不存在和其他供应商在同一合同项下的采购项目中，同时委托同一个自然人、同一家庭的人员、同一单位的人员作为代理人的行为。</w:t>
      </w:r>
    </w:p>
    <w:p w14:paraId="33447722">
      <w:pPr>
        <w:spacing w:line="276" w:lineRule="auto"/>
        <w:ind w:firstLine="480" w:firstLineChars="200"/>
        <w:rPr>
          <w:rFonts w:hAnsi="宋体"/>
          <w:color w:val="auto"/>
          <w:sz w:val="24"/>
          <w:highlight w:val="none"/>
        </w:rPr>
      </w:pPr>
      <w:r>
        <w:rPr>
          <w:rFonts w:hint="eastAsia" w:hAnsi="宋体"/>
          <w:color w:val="auto"/>
          <w:sz w:val="24"/>
          <w:highlight w:val="none"/>
        </w:rPr>
        <w:t>五、在行贿犯罪信息查询期限内，我单位及其现任法定代表人、主要负责人有（）没有（）行贿犯罪记录。</w:t>
      </w:r>
    </w:p>
    <w:p w14:paraId="2EF5002E">
      <w:pPr>
        <w:spacing w:line="276" w:lineRule="auto"/>
        <w:ind w:firstLine="480" w:firstLineChars="200"/>
        <w:rPr>
          <w:rFonts w:hAnsi="宋体"/>
          <w:color w:val="auto"/>
          <w:sz w:val="24"/>
          <w:highlight w:val="none"/>
        </w:rPr>
      </w:pPr>
      <w:r>
        <w:rPr>
          <w:rFonts w:hint="eastAsia" w:hAnsi="宋体"/>
          <w:color w:val="auto"/>
          <w:sz w:val="24"/>
          <w:highlight w:val="none"/>
        </w:rPr>
        <w:t>六、我单位有（）没有（）被列入失信被执行人、重大税收违法失信主体、政府采购严重违法失信行为记录名单（如投标人在参加政府采购活动前被禁止在一定期限内参加政府采购活动，期限届满的，可以参加政府采购活动），有（）没有（）未依法缴纳税收和社会保障资金的不良记录，参加政府采购活动前三年内，在经营活动中有（）没有（）重大违法记录（如投标人在参加政府采购活动前</w:t>
      </w:r>
      <w:r>
        <w:rPr>
          <w:rFonts w:hAnsi="宋体"/>
          <w:color w:val="auto"/>
          <w:sz w:val="24"/>
          <w:highlight w:val="none"/>
        </w:rPr>
        <w:t>3</w:t>
      </w:r>
      <w:r>
        <w:rPr>
          <w:rFonts w:hint="eastAsia" w:hAnsi="宋体"/>
          <w:color w:val="auto"/>
          <w:sz w:val="24"/>
          <w:highlight w:val="none"/>
        </w:rPr>
        <w:t>年内因违法经营被禁止在一定期限内参加政府采购活动，期限届满的，可以参加政府采购活动）；</w:t>
      </w:r>
    </w:p>
    <w:p w14:paraId="464BF714">
      <w:pPr>
        <w:spacing w:line="276" w:lineRule="auto"/>
        <w:ind w:firstLine="480" w:firstLineChars="200"/>
        <w:rPr>
          <w:rFonts w:hAnsi="宋体"/>
          <w:color w:val="auto"/>
          <w:sz w:val="24"/>
          <w:highlight w:val="none"/>
        </w:rPr>
      </w:pPr>
      <w:r>
        <w:rPr>
          <w:rFonts w:hint="eastAsia" w:hAnsi="宋体"/>
          <w:color w:val="auto"/>
          <w:sz w:val="24"/>
          <w:highlight w:val="none"/>
        </w:rPr>
        <w:t>本公司对上述承诺的内容事项真实性负责。如经查实上述承诺的内容事项存在虚假，我公司愿意接受以提供虚假材料谋取中标追究法律责任。</w:t>
      </w:r>
    </w:p>
    <w:p w14:paraId="65DCF490">
      <w:pPr>
        <w:spacing w:line="276" w:lineRule="auto"/>
        <w:ind w:firstLine="480" w:firstLineChars="200"/>
        <w:rPr>
          <w:rFonts w:hAnsi="宋体"/>
          <w:color w:val="auto"/>
          <w:sz w:val="24"/>
          <w:highlight w:val="none"/>
        </w:rPr>
      </w:pPr>
    </w:p>
    <w:p w14:paraId="06C7F65C">
      <w:pPr>
        <w:spacing w:line="276" w:lineRule="auto"/>
        <w:ind w:firstLine="480" w:firstLineChars="200"/>
        <w:jc w:val="left"/>
        <w:rPr>
          <w:rFonts w:hAnsi="宋体"/>
          <w:color w:val="auto"/>
          <w:sz w:val="24"/>
          <w:highlight w:val="none"/>
        </w:rPr>
      </w:pPr>
      <w:r>
        <w:rPr>
          <w:rFonts w:hint="eastAsia" w:hAnsi="宋体"/>
          <w:color w:val="auto"/>
          <w:sz w:val="24"/>
          <w:highlight w:val="none"/>
        </w:rPr>
        <w:t>投标人名称：XXXX（单位公章）</w:t>
      </w:r>
    </w:p>
    <w:p w14:paraId="73C46248">
      <w:pPr>
        <w:spacing w:line="276" w:lineRule="auto"/>
        <w:ind w:firstLine="480" w:firstLineChars="200"/>
        <w:jc w:val="left"/>
        <w:rPr>
          <w:rFonts w:hAnsi="宋体"/>
          <w:color w:val="auto"/>
          <w:sz w:val="24"/>
          <w:highlight w:val="none"/>
        </w:rPr>
      </w:pPr>
      <w:r>
        <w:rPr>
          <w:rFonts w:hint="eastAsia" w:hAnsi="宋体"/>
          <w:color w:val="auto"/>
          <w:sz w:val="24"/>
          <w:highlight w:val="none"/>
        </w:rPr>
        <w:t>法定代表人/单位负责人或授权代表（签字或加盖个人名章）：XXXX</w:t>
      </w:r>
    </w:p>
    <w:p w14:paraId="1573CE2D">
      <w:pPr>
        <w:spacing w:line="276" w:lineRule="auto"/>
        <w:ind w:firstLine="480" w:firstLineChars="200"/>
        <w:jc w:val="left"/>
        <w:rPr>
          <w:color w:val="auto"/>
          <w:highlight w:val="none"/>
        </w:rPr>
      </w:pPr>
      <w:r>
        <w:rPr>
          <w:rFonts w:hint="eastAsia" w:hAnsi="宋体"/>
          <w:color w:val="auto"/>
          <w:sz w:val="24"/>
          <w:highlight w:val="none"/>
        </w:rPr>
        <w:t>投标日期：XXXX</w:t>
      </w:r>
    </w:p>
    <w:p w14:paraId="4439DE0B">
      <w:pPr>
        <w:bidi w:val="0"/>
        <w:rPr>
          <w:rFonts w:hint="eastAsia" w:ascii="宋体" w:hAnsi="宋体" w:eastAsia="宋体" w:cs="宋体"/>
          <w:color w:val="auto"/>
          <w:highlight w:val="none"/>
          <w:lang w:val="zh-CN" w:eastAsia="zh-CN"/>
        </w:rPr>
      </w:pPr>
    </w:p>
    <w:p w14:paraId="38BEC8DF">
      <w:pPr>
        <w:bidi w:val="0"/>
        <w:rPr>
          <w:rFonts w:hint="eastAsia" w:ascii="宋体" w:hAnsi="宋体" w:eastAsia="宋体" w:cs="宋体"/>
          <w:color w:val="auto"/>
          <w:highlight w:val="none"/>
          <w:lang w:val="zh-CN" w:eastAsia="zh-CN"/>
        </w:rPr>
      </w:pPr>
    </w:p>
    <w:p w14:paraId="7A73E3CA">
      <w:pPr>
        <w:pStyle w:val="3"/>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二、商务技术文件</w:t>
      </w:r>
    </w:p>
    <w:p w14:paraId="23A32F8C">
      <w:pPr>
        <w:pStyle w:val="3"/>
        <w:jc w:val="center"/>
        <w:rPr>
          <w:rFonts w:hint="eastAsia" w:ascii="宋体" w:hAnsi="宋体" w:eastAsia="宋体" w:cs="宋体"/>
          <w:color w:val="auto"/>
          <w:highlight w:val="none"/>
        </w:rPr>
      </w:pPr>
      <w:bookmarkStart w:id="556" w:name="_Toc1953"/>
      <w:r>
        <w:rPr>
          <w:rFonts w:hint="eastAsia" w:ascii="宋体" w:hAnsi="宋体" w:eastAsia="宋体" w:cs="宋体"/>
          <w:color w:val="auto"/>
          <w:highlight w:val="none"/>
        </w:rPr>
        <w:t>一、投标函</w:t>
      </w:r>
    </w:p>
    <w:p w14:paraId="4949E26A">
      <w:pPr>
        <w:rPr>
          <w:rFonts w:hint="eastAsia" w:ascii="宋体" w:hAnsi="宋体" w:eastAsia="宋体" w:cs="宋体"/>
          <w:color w:val="auto"/>
          <w:highlight w:val="none"/>
        </w:rPr>
      </w:pPr>
      <w:r>
        <w:rPr>
          <w:rFonts w:hint="eastAsia" w:ascii="宋体" w:hAnsi="宋体" w:eastAsia="宋体" w:cs="宋体"/>
          <w:color w:val="auto"/>
          <w:highlight w:val="none"/>
        </w:rPr>
        <w:t>致：（采购人）</w:t>
      </w:r>
    </w:p>
    <w:p w14:paraId="38F1C8AE">
      <w:pPr>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根据贵方</w:t>
      </w:r>
      <w:r>
        <w:rPr>
          <w:rFonts w:hint="eastAsia" w:ascii="宋体" w:hAnsi="宋体" w:eastAsia="宋体" w:cs="宋体"/>
          <w:color w:val="auto"/>
          <w:szCs w:val="24"/>
          <w:highlight w:val="none"/>
          <w:u w:val="single"/>
        </w:rPr>
        <w:t>（</w:t>
      </w:r>
      <w:r>
        <w:rPr>
          <w:rFonts w:hint="eastAsia" w:cs="宋体"/>
          <w:color w:val="auto"/>
          <w:szCs w:val="24"/>
          <w:highlight w:val="none"/>
          <w:u w:val="single"/>
          <w:lang w:val="en-US" w:eastAsia="zh-CN"/>
        </w:rPr>
        <w:t>标项</w:t>
      </w:r>
      <w:r>
        <w:rPr>
          <w:rFonts w:hint="eastAsia" w:ascii="宋体" w:hAnsi="宋体" w:eastAsia="宋体" w:cs="宋体"/>
          <w:color w:val="auto"/>
          <w:szCs w:val="24"/>
          <w:highlight w:val="none"/>
          <w:u w:val="single"/>
        </w:rPr>
        <w:t>名称）（项目编号）</w:t>
      </w:r>
      <w:r>
        <w:rPr>
          <w:rFonts w:hint="eastAsia" w:ascii="宋体" w:hAnsi="宋体" w:eastAsia="宋体" w:cs="宋体"/>
          <w:color w:val="auto"/>
          <w:szCs w:val="24"/>
          <w:highlight w:val="none"/>
        </w:rPr>
        <w:t>项目的招标公告，签字代表</w:t>
      </w:r>
      <w:r>
        <w:rPr>
          <w:rFonts w:hint="eastAsia" w:ascii="宋体" w:hAnsi="宋体" w:eastAsia="宋体" w:cs="宋体"/>
          <w:color w:val="auto"/>
          <w:szCs w:val="24"/>
          <w:highlight w:val="none"/>
          <w:u w:val="single"/>
        </w:rPr>
        <w:t>（姓名、职务）</w:t>
      </w:r>
      <w:r>
        <w:rPr>
          <w:rFonts w:hint="eastAsia" w:ascii="宋体" w:hAnsi="宋体" w:eastAsia="宋体" w:cs="宋体"/>
          <w:color w:val="auto"/>
          <w:szCs w:val="24"/>
          <w:highlight w:val="none"/>
        </w:rPr>
        <w:t>经正式授权并代表投标人</w:t>
      </w:r>
      <w:r>
        <w:rPr>
          <w:rFonts w:hint="eastAsia" w:ascii="宋体" w:hAnsi="宋体" w:eastAsia="宋体" w:cs="宋体"/>
          <w:color w:val="auto"/>
          <w:szCs w:val="24"/>
          <w:highlight w:val="none"/>
          <w:u w:val="single"/>
        </w:rPr>
        <w:t>（投标人名称、地址）</w:t>
      </w:r>
      <w:r>
        <w:rPr>
          <w:rFonts w:hint="eastAsia" w:ascii="宋体" w:hAnsi="宋体" w:eastAsia="宋体" w:cs="宋体"/>
          <w:color w:val="auto"/>
          <w:szCs w:val="24"/>
          <w:highlight w:val="none"/>
        </w:rPr>
        <w:t>提交下述文件</w:t>
      </w:r>
      <w:r>
        <w:rPr>
          <w:rFonts w:hint="eastAsia" w:ascii="宋体" w:hAnsi="宋体" w:eastAsia="宋体" w:cs="宋体"/>
          <w:b/>
          <w:bCs/>
          <w:color w:val="auto"/>
          <w:szCs w:val="24"/>
          <w:highlight w:val="none"/>
        </w:rPr>
        <w:t>：</w:t>
      </w:r>
    </w:p>
    <w:p w14:paraId="68C3658C">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1.资格证明文件；</w:t>
      </w:r>
    </w:p>
    <w:p w14:paraId="22FA286D">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2.投标报价文件；</w:t>
      </w:r>
    </w:p>
    <w:p w14:paraId="5567125E">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3.商务技术文件。</w:t>
      </w:r>
    </w:p>
    <w:p w14:paraId="0E1E49C2">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根据此函，签字代表宣布同意如下：</w:t>
      </w:r>
    </w:p>
    <w:p w14:paraId="66EE08CB">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1.所附投标价格表中规定的应提交和交付的货物和相关服务（如有）的投标报价为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6DEC3B58">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2.我方将按招标文件的规定履行合同责任和义务。</w:t>
      </w:r>
    </w:p>
    <w:p w14:paraId="05DFBD5A">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3.我方已详细审查全部招标文件，包括</w:t>
      </w:r>
      <w:r>
        <w:rPr>
          <w:rFonts w:hint="eastAsia" w:cs="宋体"/>
          <w:color w:val="auto"/>
          <w:szCs w:val="24"/>
          <w:highlight w:val="none"/>
          <w:lang w:val="en-US" w:eastAsia="zh-CN"/>
        </w:rPr>
        <w:t>变更澄清文件</w:t>
      </w:r>
      <w:r>
        <w:rPr>
          <w:rFonts w:hint="eastAsia" w:ascii="宋体" w:hAnsi="宋体" w:eastAsia="宋体" w:cs="宋体"/>
          <w:color w:val="auto"/>
          <w:szCs w:val="24"/>
          <w:highlight w:val="none"/>
        </w:rPr>
        <w:t>。我方完全理解并同意放弃对这方面有不明及误解的权力。</w:t>
      </w:r>
    </w:p>
    <w:p w14:paraId="37F2EACF">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4.投标有效期为自提交投标文件的截止之日起</w:t>
      </w:r>
      <w:r>
        <w:rPr>
          <w:rFonts w:hint="eastAsia" w:ascii="宋体" w:hAnsi="宋体" w:eastAsia="宋体" w:cs="宋体"/>
          <w:i/>
          <w:color w:val="auto"/>
          <w:szCs w:val="24"/>
          <w:highlight w:val="none"/>
          <w:u w:val="single"/>
        </w:rPr>
        <w:t xml:space="preserve"> </w:t>
      </w:r>
      <w:r>
        <w:rPr>
          <w:rFonts w:hint="eastAsia" w:ascii="宋体" w:hAnsi="宋体" w:eastAsia="宋体" w:cs="宋体"/>
          <w:iCs/>
          <w:color w:val="auto"/>
          <w:szCs w:val="24"/>
          <w:highlight w:val="none"/>
          <w:u w:val="single"/>
        </w:rPr>
        <w:t>（由投标人填写）</w:t>
      </w:r>
      <w:r>
        <w:rPr>
          <w:rFonts w:hint="eastAsia" w:ascii="宋体" w:hAnsi="宋体" w:eastAsia="宋体" w:cs="宋体"/>
          <w:color w:val="auto"/>
          <w:szCs w:val="24"/>
          <w:highlight w:val="none"/>
        </w:rPr>
        <w:t>个日历天。</w:t>
      </w:r>
    </w:p>
    <w:p w14:paraId="73F34FE7">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5.我方同意提供按照贵方招标文件要求的与投标有关的一切数据或资料，采用综合评分法时，我方完全理解贵方不一定接受最低价的投标。</w:t>
      </w:r>
    </w:p>
    <w:p w14:paraId="42F0F117">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6.本项目如由中标人支付采购代理服务费，我方同意按投标人须知前附表中规定向采购代理机构支付采购代理服务费。</w:t>
      </w:r>
    </w:p>
    <w:p w14:paraId="12A32070">
      <w:pPr>
        <w:snapToGrid w:val="0"/>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7.重要声明：</w:t>
      </w:r>
    </w:p>
    <w:p w14:paraId="1E220E67">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1）与我方单位负责人为同一人的其他单位名称：</w:t>
      </w:r>
    </w:p>
    <w:p w14:paraId="09687913">
      <w:pPr>
        <w:snapToGrid w:val="0"/>
        <w:spacing w:line="324" w:lineRule="auto"/>
        <w:ind w:left="456" w:leftChars="190" w:firstLine="355" w:firstLineChars="148"/>
        <w:rPr>
          <w:rFonts w:hint="eastAsia" w:ascii="宋体" w:hAnsi="宋体" w:eastAsia="宋体" w:cs="宋体"/>
          <w:iCs/>
          <w:color w:val="auto"/>
          <w:szCs w:val="24"/>
          <w:highlight w:val="none"/>
        </w:rPr>
      </w:pPr>
      <w:r>
        <w:rPr>
          <w:rFonts w:hint="eastAsia" w:ascii="宋体" w:hAnsi="宋体" w:eastAsia="宋体" w:cs="宋体"/>
          <w:color w:val="auto"/>
          <w:szCs w:val="24"/>
          <w:highlight w:val="none"/>
        </w:rPr>
        <w:t>□无；□有，具体单位名称为：</w:t>
      </w:r>
      <w:r>
        <w:rPr>
          <w:rFonts w:hint="eastAsia" w:ascii="宋体" w:hAnsi="宋体" w:eastAsia="宋体" w:cs="宋体"/>
          <w:iCs/>
          <w:color w:val="auto"/>
          <w:szCs w:val="24"/>
          <w:highlight w:val="none"/>
          <w:u w:val="single"/>
        </w:rPr>
        <w:t>（由投标人如实填写）</w:t>
      </w:r>
      <w:r>
        <w:rPr>
          <w:rFonts w:hint="eastAsia" w:ascii="宋体" w:hAnsi="宋体" w:eastAsia="宋体" w:cs="宋体"/>
          <w:iCs/>
          <w:color w:val="auto"/>
          <w:szCs w:val="24"/>
          <w:highlight w:val="none"/>
        </w:rPr>
        <w:t>。</w:t>
      </w:r>
    </w:p>
    <w:p w14:paraId="2E71BC86">
      <w:pPr>
        <w:snapToGrid w:val="0"/>
        <w:spacing w:line="324" w:lineRule="auto"/>
        <w:ind w:firstLine="480" w:firstLineChars="200"/>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2）与我方存在控股、管理关系的其他单位的名称：</w:t>
      </w:r>
    </w:p>
    <w:p w14:paraId="6FB77A3A">
      <w:pPr>
        <w:snapToGrid w:val="0"/>
        <w:spacing w:line="324" w:lineRule="auto"/>
        <w:ind w:left="456" w:leftChars="190" w:firstLine="355" w:firstLineChars="148"/>
        <w:rPr>
          <w:rFonts w:hint="eastAsia" w:ascii="宋体" w:hAnsi="宋体" w:eastAsia="宋体" w:cs="宋体"/>
          <w:color w:val="auto"/>
          <w:szCs w:val="24"/>
          <w:highlight w:val="none"/>
        </w:rPr>
      </w:pPr>
      <w:r>
        <w:rPr>
          <w:rFonts w:hint="eastAsia" w:ascii="宋体" w:hAnsi="宋体" w:eastAsia="宋体" w:cs="宋体"/>
          <w:iCs/>
          <w:color w:val="auto"/>
          <w:szCs w:val="24"/>
          <w:highlight w:val="none"/>
        </w:rPr>
        <w:t xml:space="preserve">□无；□有，具体单位名称为： </w:t>
      </w:r>
      <w:r>
        <w:rPr>
          <w:rFonts w:hint="eastAsia" w:ascii="宋体" w:hAnsi="宋体" w:eastAsia="宋体" w:cs="宋体"/>
          <w:iCs/>
          <w:color w:val="auto"/>
          <w:szCs w:val="24"/>
          <w:highlight w:val="none"/>
          <w:u w:val="single"/>
        </w:rPr>
        <w:t>（由投标人如实填写）</w:t>
      </w:r>
      <w:r>
        <w:rPr>
          <w:rFonts w:hint="eastAsia" w:ascii="宋体" w:hAnsi="宋体" w:eastAsia="宋体" w:cs="宋体"/>
          <w:color w:val="auto"/>
          <w:szCs w:val="24"/>
          <w:highlight w:val="none"/>
        </w:rPr>
        <w:t>。</w:t>
      </w:r>
    </w:p>
    <w:p w14:paraId="104E522B">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3）参与本项目采购活动前，是否为本项目前期准备提供过整体设计、规范编制或者项目管理、监理、检测等服务：</w:t>
      </w:r>
    </w:p>
    <w:p w14:paraId="6C495AC7">
      <w:pPr>
        <w:snapToGrid w:val="0"/>
        <w:spacing w:line="324" w:lineRule="auto"/>
        <w:ind w:left="456" w:leftChars="190" w:firstLine="355" w:firstLineChars="14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□无；□有，已提供的具体服务内容为： </w:t>
      </w:r>
      <w:r>
        <w:rPr>
          <w:rFonts w:hint="eastAsia" w:ascii="宋体" w:hAnsi="宋体" w:eastAsia="宋体" w:cs="宋体"/>
          <w:color w:val="auto"/>
          <w:szCs w:val="24"/>
          <w:highlight w:val="none"/>
          <w:u w:val="single"/>
        </w:rPr>
        <w:t>（由投标人如实填写）</w:t>
      </w:r>
      <w:r>
        <w:rPr>
          <w:rFonts w:hint="eastAsia" w:ascii="宋体" w:hAnsi="宋体" w:eastAsia="宋体" w:cs="宋体"/>
          <w:color w:val="auto"/>
          <w:szCs w:val="24"/>
          <w:highlight w:val="none"/>
        </w:rPr>
        <w:t>。</w:t>
      </w:r>
    </w:p>
    <w:p w14:paraId="0F927BEA">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14A2A6D">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4）我方在本投标文件中所提供的全部资料均真实有效，我方承诺对其真实性负责并承担相应后果。</w:t>
      </w:r>
    </w:p>
    <w:p w14:paraId="4742E4C1">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5）我方承诺本《投标函》的签章对本投标文件全部内容具有约束力并承担法律责任。</w:t>
      </w:r>
    </w:p>
    <w:p w14:paraId="0A5AAC5D">
      <w:pPr>
        <w:spacing w:line="300" w:lineRule="auto"/>
        <w:rPr>
          <w:rFonts w:hint="eastAsia" w:ascii="宋体" w:hAnsi="宋体" w:eastAsia="宋体" w:cs="宋体"/>
          <w:color w:val="auto"/>
          <w:szCs w:val="24"/>
          <w:highlight w:val="none"/>
        </w:rPr>
      </w:pPr>
    </w:p>
    <w:p w14:paraId="2CABD324">
      <w:pPr>
        <w:spacing w:line="300" w:lineRule="auto"/>
        <w:rPr>
          <w:rFonts w:hint="eastAsia" w:ascii="宋体" w:hAnsi="宋体" w:eastAsia="宋体" w:cs="宋体"/>
          <w:color w:val="auto"/>
          <w:szCs w:val="24"/>
          <w:highlight w:val="none"/>
        </w:rPr>
      </w:pPr>
    </w:p>
    <w:p w14:paraId="75AA1829">
      <w:pPr>
        <w:spacing w:line="300" w:lineRule="auto"/>
        <w:rPr>
          <w:rFonts w:hint="eastAsia" w:ascii="宋体" w:hAnsi="宋体" w:eastAsia="宋体" w:cs="宋体"/>
          <w:color w:val="auto"/>
          <w:szCs w:val="24"/>
          <w:highlight w:val="none"/>
        </w:rPr>
      </w:pPr>
    </w:p>
    <w:p w14:paraId="2A7C384F">
      <w:pPr>
        <w:autoSpaceDE w:val="0"/>
        <w:autoSpaceDN w:val="0"/>
        <w:adjustRightInd w:val="0"/>
        <w:snapToGrid w:val="0"/>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p>
    <w:p w14:paraId="6D0BE90C">
      <w:pPr>
        <w:autoSpaceDE w:val="0"/>
        <w:autoSpaceDN w:val="0"/>
        <w:adjustRightInd w:val="0"/>
        <w:snapToGrid w:val="0"/>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法定代表人或委托代理人（签字或盖章）：</w:t>
      </w:r>
    </w:p>
    <w:p w14:paraId="61D91138">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  讯  地  址：</w:t>
      </w:r>
    </w:p>
    <w:p w14:paraId="3B547E3A">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w:t>
      </w:r>
    </w:p>
    <w:p w14:paraId="34C654D9">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w:t>
      </w:r>
    </w:p>
    <w:p w14:paraId="2746F838">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p>
    <w:p w14:paraId="2D374AAE">
      <w:pPr>
        <w:pStyle w:val="16"/>
        <w:rPr>
          <w:rFonts w:hint="eastAsia" w:ascii="宋体" w:hAnsi="宋体" w:eastAsia="宋体" w:cs="宋体"/>
          <w:color w:val="auto"/>
          <w:highlight w:val="none"/>
        </w:rPr>
      </w:pPr>
    </w:p>
    <w:p w14:paraId="523277F2">
      <w:pPr>
        <w:rPr>
          <w:rFonts w:hint="eastAsia" w:ascii="宋体" w:hAnsi="宋体" w:eastAsia="宋体" w:cs="宋体"/>
          <w:color w:val="auto"/>
          <w:highlight w:val="none"/>
        </w:rPr>
      </w:pPr>
    </w:p>
    <w:p w14:paraId="2CE692D2">
      <w:pPr>
        <w:pStyle w:val="16"/>
        <w:rPr>
          <w:rFonts w:hint="eastAsia" w:ascii="宋体" w:hAnsi="宋体" w:eastAsia="宋体" w:cs="宋体"/>
          <w:color w:val="auto"/>
          <w:highlight w:val="none"/>
        </w:rPr>
      </w:pPr>
    </w:p>
    <w:p w14:paraId="18AABB78">
      <w:pPr>
        <w:rPr>
          <w:rFonts w:hint="eastAsia" w:ascii="宋体" w:hAnsi="宋体" w:eastAsia="宋体" w:cs="宋体"/>
          <w:color w:val="auto"/>
          <w:highlight w:val="none"/>
        </w:rPr>
      </w:pPr>
    </w:p>
    <w:p w14:paraId="54A92499">
      <w:pPr>
        <w:pStyle w:val="16"/>
        <w:rPr>
          <w:rFonts w:hint="eastAsia" w:ascii="宋体" w:hAnsi="宋体" w:eastAsia="宋体" w:cs="宋体"/>
          <w:color w:val="auto"/>
          <w:highlight w:val="none"/>
        </w:rPr>
      </w:pPr>
    </w:p>
    <w:p w14:paraId="42DEF087">
      <w:pPr>
        <w:rPr>
          <w:rFonts w:hint="eastAsia" w:ascii="宋体" w:hAnsi="宋体" w:eastAsia="宋体" w:cs="宋体"/>
          <w:color w:val="auto"/>
          <w:highlight w:val="none"/>
        </w:rPr>
      </w:pPr>
    </w:p>
    <w:p w14:paraId="1916C730">
      <w:pPr>
        <w:pStyle w:val="16"/>
        <w:rPr>
          <w:rFonts w:hint="eastAsia" w:ascii="宋体" w:hAnsi="宋体" w:eastAsia="宋体" w:cs="宋体"/>
          <w:color w:val="auto"/>
          <w:highlight w:val="none"/>
        </w:rPr>
      </w:pPr>
    </w:p>
    <w:p w14:paraId="05A0FB24">
      <w:pPr>
        <w:rPr>
          <w:rFonts w:hint="eastAsia" w:ascii="宋体" w:hAnsi="宋体" w:eastAsia="宋体" w:cs="宋体"/>
          <w:color w:val="auto"/>
          <w:highlight w:val="none"/>
        </w:rPr>
      </w:pPr>
    </w:p>
    <w:p w14:paraId="6A65D0CD">
      <w:pPr>
        <w:pStyle w:val="16"/>
        <w:rPr>
          <w:rFonts w:hint="eastAsia" w:ascii="宋体" w:hAnsi="宋体" w:eastAsia="宋体" w:cs="宋体"/>
          <w:color w:val="auto"/>
          <w:highlight w:val="none"/>
        </w:rPr>
      </w:pPr>
    </w:p>
    <w:p w14:paraId="2038BC6C">
      <w:pPr>
        <w:rPr>
          <w:rFonts w:hint="eastAsia" w:ascii="宋体" w:hAnsi="宋体" w:eastAsia="宋体" w:cs="宋体"/>
          <w:color w:val="auto"/>
          <w:highlight w:val="none"/>
        </w:rPr>
      </w:pPr>
    </w:p>
    <w:p w14:paraId="2229FC7B">
      <w:pPr>
        <w:pStyle w:val="16"/>
        <w:rPr>
          <w:rFonts w:hint="eastAsia" w:ascii="宋体" w:hAnsi="宋体" w:eastAsia="宋体" w:cs="宋体"/>
          <w:color w:val="auto"/>
          <w:highlight w:val="none"/>
        </w:rPr>
      </w:pPr>
    </w:p>
    <w:p w14:paraId="1D438470">
      <w:pPr>
        <w:pStyle w:val="3"/>
        <w:jc w:val="center"/>
        <w:rPr>
          <w:rFonts w:hint="eastAsia" w:ascii="宋体" w:hAnsi="宋体" w:eastAsia="宋体" w:cs="宋体"/>
          <w:color w:val="auto"/>
          <w:highlight w:val="none"/>
        </w:rPr>
      </w:pPr>
      <w:bookmarkStart w:id="557" w:name="_Toc155185924"/>
      <w:bookmarkStart w:id="558" w:name="_Toc4654"/>
      <w:r>
        <w:rPr>
          <w:rFonts w:hint="eastAsia" w:ascii="宋体" w:hAnsi="宋体" w:eastAsia="宋体" w:cs="宋体"/>
          <w:color w:val="auto"/>
          <w:highlight w:val="none"/>
        </w:rPr>
        <w:t>二、法定代表人（单位负责人）身份证明</w:t>
      </w:r>
      <w:bookmarkEnd w:id="557"/>
      <w:bookmarkEnd w:id="558"/>
    </w:p>
    <w:p w14:paraId="51B7BABF">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致：（采购人或采购代理机构） </w:t>
      </w:r>
    </w:p>
    <w:p w14:paraId="119BEC9F">
      <w:pPr>
        <w:spacing w:line="480" w:lineRule="auto"/>
        <w:ind w:firstLine="96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兹证明， </w:t>
      </w:r>
    </w:p>
    <w:p w14:paraId="2AE48C4B">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姓名：____性别：____年龄：____职务：____ </w:t>
      </w:r>
    </w:p>
    <w:p w14:paraId="68E9858C">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系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（投标人名称）的法定代表人（单位负责人）。 </w:t>
      </w:r>
    </w:p>
    <w:p w14:paraId="3EEAC54E">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附：法定代表人（单位负责人）身份证、护照等身份证明文件电子件： </w:t>
      </w:r>
    </w:p>
    <w:p w14:paraId="2D6A11D2">
      <w:pPr>
        <w:spacing w:line="480" w:lineRule="auto"/>
        <w:ind w:firstLine="480" w:firstLineChars="200"/>
        <w:rPr>
          <w:rFonts w:hint="eastAsia" w:ascii="宋体" w:hAnsi="宋体" w:eastAsia="宋体" w:cs="宋体"/>
          <w:color w:val="auto"/>
          <w:szCs w:val="24"/>
          <w:highlight w:val="none"/>
        </w:rPr>
      </w:pPr>
    </w:p>
    <w:p w14:paraId="0907C2F7">
      <w:pPr>
        <w:rPr>
          <w:rFonts w:hint="eastAsia" w:ascii="宋体" w:hAnsi="宋体" w:eastAsia="宋体" w:cs="宋体"/>
          <w:color w:val="auto"/>
          <w:sz w:val="21"/>
          <w:szCs w:val="21"/>
          <w:highlight w:val="none"/>
        </w:rPr>
      </w:pP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969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F2320E5">
            <w:pPr>
              <w:rPr>
                <w:rFonts w:hint="eastAsia" w:ascii="宋体" w:hAnsi="宋体" w:eastAsia="宋体" w:cs="宋体"/>
                <w:color w:val="auto"/>
                <w:highlight w:val="none"/>
              </w:rPr>
            </w:pPr>
          </w:p>
        </w:tc>
      </w:tr>
    </w:tbl>
    <w:p w14:paraId="23741C30">
      <w:pPr>
        <w:ind w:firstLine="840" w:firstLineChars="350"/>
        <w:jc w:val="center"/>
        <w:rPr>
          <w:rFonts w:hint="eastAsia" w:ascii="宋体" w:hAnsi="宋体" w:eastAsia="宋体" w:cs="宋体"/>
          <w:color w:val="auto"/>
          <w:highlight w:val="none"/>
        </w:rPr>
      </w:pPr>
    </w:p>
    <w:p w14:paraId="12395024">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7B6F22E1">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法定代表人（单位负责人）（签字或盖章）：_______ </w:t>
      </w:r>
    </w:p>
    <w:p w14:paraId="6EC6F097">
      <w:pPr>
        <w:widowControl/>
        <w:rPr>
          <w:rFonts w:hint="eastAsia" w:ascii="宋体" w:hAnsi="宋体" w:eastAsia="宋体" w:cs="宋体"/>
          <w:color w:val="auto"/>
          <w:kern w:val="0"/>
          <w:szCs w:val="24"/>
          <w:highlight w:val="none"/>
        </w:rPr>
      </w:pPr>
    </w:p>
    <w:p w14:paraId="37CF034B">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日期：_____年______月______日</w:t>
      </w:r>
    </w:p>
    <w:p w14:paraId="1CEDDE92">
      <w:pPr>
        <w:rPr>
          <w:rFonts w:hint="eastAsia" w:ascii="宋体" w:hAnsi="宋体" w:eastAsia="宋体" w:cs="宋体"/>
          <w:b/>
          <w:color w:val="auto"/>
          <w:sz w:val="28"/>
          <w:szCs w:val="28"/>
          <w:highlight w:val="none"/>
        </w:rPr>
      </w:pPr>
    </w:p>
    <w:p w14:paraId="794C5149">
      <w:pPr>
        <w:rPr>
          <w:rFonts w:hint="eastAsia" w:ascii="宋体" w:hAnsi="宋体" w:eastAsia="宋体" w:cs="宋体"/>
          <w:b/>
          <w:color w:val="auto"/>
          <w:sz w:val="28"/>
          <w:szCs w:val="28"/>
          <w:highlight w:val="none"/>
        </w:rPr>
      </w:pPr>
    </w:p>
    <w:p w14:paraId="4FC6ABDF">
      <w:pPr>
        <w:pStyle w:val="3"/>
        <w:jc w:val="center"/>
        <w:rPr>
          <w:rFonts w:hint="eastAsia" w:ascii="宋体" w:hAnsi="宋体" w:eastAsia="宋体" w:cs="宋体"/>
          <w:color w:val="auto"/>
          <w:highlight w:val="none"/>
        </w:rPr>
      </w:pPr>
      <w:bookmarkStart w:id="559" w:name="_Toc30314"/>
      <w:bookmarkStart w:id="560" w:name="_Toc155185925"/>
      <w:r>
        <w:rPr>
          <w:rFonts w:hint="eastAsia" w:ascii="宋体" w:hAnsi="宋体" w:eastAsia="宋体" w:cs="宋体"/>
          <w:color w:val="auto"/>
          <w:highlight w:val="none"/>
        </w:rPr>
        <w:t>三、授权委托书</w:t>
      </w:r>
      <w:bookmarkEnd w:id="559"/>
      <w:bookmarkEnd w:id="560"/>
    </w:p>
    <w:p w14:paraId="0B073C7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（投标人名称）的法定代表人</w:t>
      </w:r>
      <w:r>
        <w:rPr>
          <w:rFonts w:hint="eastAsia" w:ascii="宋体" w:hAnsi="宋体" w:eastAsia="宋体" w:cs="宋体"/>
          <w:color w:val="auto"/>
          <w:highlight w:val="none"/>
        </w:rPr>
        <w:t>（单位负责人）</w:t>
      </w:r>
      <w:r>
        <w:rPr>
          <w:rFonts w:hint="eastAsia" w:ascii="宋体" w:hAnsi="宋体" w:eastAsia="宋体" w:cs="宋体"/>
          <w:color w:val="auto"/>
          <w:szCs w:val="24"/>
          <w:highlight w:val="none"/>
        </w:rPr>
        <w:t>，现委托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（姓名）为我方代理人。代理人根据授权，以我方名义签署、澄清确认、说明、补正、递交、撤回、修改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cs="宋体"/>
          <w:color w:val="auto"/>
          <w:szCs w:val="24"/>
          <w:highlight w:val="none"/>
          <w:u w:val="single"/>
          <w:lang w:val="en-US" w:eastAsia="zh-CN"/>
        </w:rPr>
        <w:t>标项</w:t>
      </w:r>
      <w:r>
        <w:rPr>
          <w:rFonts w:hint="eastAsia" w:ascii="宋体" w:hAnsi="宋体" w:eastAsia="宋体" w:cs="宋体"/>
          <w:color w:val="auto"/>
          <w:szCs w:val="24"/>
          <w:highlight w:val="none"/>
          <w:u w:val="single"/>
        </w:rPr>
        <w:t>名称</w:t>
      </w:r>
      <w:r>
        <w:rPr>
          <w:rFonts w:hint="eastAsia" w:ascii="宋体" w:hAnsi="宋体" w:eastAsia="宋体" w:cs="宋体"/>
          <w:color w:val="auto"/>
          <w:szCs w:val="24"/>
          <w:highlight w:val="none"/>
        </w:rPr>
        <w:t>）投标文件、签订合同和处理有关事宜，其法律后果由我方承担。</w:t>
      </w:r>
    </w:p>
    <w:p w14:paraId="4FA1CD3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委托期限：自本授权委托书签署之日起至投标有效期届满之日止。</w:t>
      </w:r>
    </w:p>
    <w:p w14:paraId="64E4507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代理人无转委托权。</w:t>
      </w:r>
    </w:p>
    <w:p w14:paraId="5F002826">
      <w:pPr>
        <w:spacing w:line="240" w:lineRule="exact"/>
        <w:ind w:firstLine="480" w:firstLineChars="200"/>
        <w:rPr>
          <w:rFonts w:hint="eastAsia" w:ascii="宋体" w:hAnsi="宋体" w:eastAsia="宋体" w:cs="宋体"/>
          <w:color w:val="auto"/>
          <w:szCs w:val="24"/>
          <w:highlight w:val="none"/>
        </w:rPr>
      </w:pPr>
    </w:p>
    <w:p w14:paraId="70CE3D66">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596886A5">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法定代表人（单位负责人）（签字或盖章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2F502C29">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委托代理人（签字或盖章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：________________    联系电话：________</w:t>
      </w:r>
    </w:p>
    <w:p w14:paraId="50C198F2">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日期：_____年______月______日 </w:t>
      </w:r>
    </w:p>
    <w:p w14:paraId="3E36428D">
      <w:pPr>
        <w:spacing w:line="240" w:lineRule="exact"/>
        <w:ind w:firstLine="480" w:firstLineChars="200"/>
        <w:rPr>
          <w:rFonts w:hint="eastAsia" w:ascii="宋体" w:hAnsi="宋体" w:eastAsia="宋体" w:cs="宋体"/>
          <w:color w:val="auto"/>
          <w:szCs w:val="24"/>
          <w:highlight w:val="none"/>
        </w:rPr>
      </w:pPr>
    </w:p>
    <w:p w14:paraId="69002FD1">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附：法定代表人及委托代理人身份证明文件电子件： </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6F4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243E5AD5">
            <w:pPr>
              <w:rPr>
                <w:rFonts w:hint="eastAsia" w:ascii="宋体" w:hAnsi="宋体" w:eastAsia="宋体" w:cs="宋体"/>
                <w:color w:val="auto"/>
                <w:highlight w:val="none"/>
              </w:rPr>
            </w:pPr>
          </w:p>
        </w:tc>
      </w:tr>
    </w:tbl>
    <w:p w14:paraId="3E45574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说明： </w:t>
      </w:r>
    </w:p>
    <w:p w14:paraId="75E682F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1.若投标人为事业单位或其他组织或分支机构，则法定代表人（单位负责人）处的签署人可为单位负责人。 </w:t>
      </w:r>
    </w:p>
    <w:p w14:paraId="13B2CD6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2.若投标文件中签字之处均为法定代表人（单位负责人）本人签署，则可不提供本《授权委托书》，但须提供《法定代表人（单位负责人）身份证明》。 </w:t>
      </w:r>
    </w:p>
    <w:p w14:paraId="0FEBC6A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3.投标人为自然人的情形，可不提供本《授权委托书》。 </w:t>
      </w:r>
    </w:p>
    <w:p w14:paraId="655DC18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Cs w:val="24"/>
          <w:highlight w:val="none"/>
        </w:rPr>
        <w:t>双面</w:t>
      </w:r>
      <w:r>
        <w:rPr>
          <w:rFonts w:hint="eastAsia" w:ascii="宋体" w:hAnsi="宋体" w:eastAsia="宋体" w:cs="宋体"/>
          <w:color w:val="auto"/>
          <w:szCs w:val="24"/>
          <w:highlight w:val="none"/>
        </w:rPr>
        <w:t>电子件。</w:t>
      </w:r>
    </w:p>
    <w:p w14:paraId="293F8A82">
      <w:pPr>
        <w:rPr>
          <w:rFonts w:hint="eastAsia" w:ascii="宋体" w:hAnsi="宋体" w:eastAsia="宋体" w:cs="宋体"/>
          <w:color w:val="auto"/>
          <w:highlight w:val="none"/>
        </w:rPr>
      </w:pPr>
    </w:p>
    <w:p w14:paraId="14B53A17">
      <w:pPr>
        <w:pStyle w:val="3"/>
        <w:jc w:val="center"/>
        <w:rPr>
          <w:rFonts w:hint="eastAsia" w:ascii="宋体" w:hAnsi="宋体" w:eastAsia="宋体" w:cs="宋体"/>
          <w:color w:val="auto"/>
          <w:highlight w:val="none"/>
        </w:rPr>
      </w:pPr>
      <w:bookmarkStart w:id="561" w:name="_Toc155185934"/>
      <w:bookmarkStart w:id="562" w:name="_Toc163492928"/>
      <w:bookmarkStart w:id="563" w:name="_Toc2510"/>
      <w:r>
        <w:rPr>
          <w:rFonts w:hint="eastAsia" w:ascii="宋体" w:hAnsi="宋体" w:eastAsia="宋体" w:cs="宋体"/>
          <w:color w:val="auto"/>
          <w:highlight w:val="none"/>
        </w:rPr>
        <w:t>四、</w:t>
      </w:r>
      <w:bookmarkEnd w:id="561"/>
      <w:bookmarkEnd w:id="562"/>
      <w:r>
        <w:rPr>
          <w:rFonts w:hint="eastAsia" w:ascii="宋体" w:hAnsi="宋体" w:eastAsia="宋体" w:cs="宋体"/>
          <w:color w:val="auto"/>
          <w:highlight w:val="none"/>
          <w:lang w:val="zh-CN"/>
        </w:rPr>
        <w:t>政府采购</w:t>
      </w:r>
      <w:r>
        <w:rPr>
          <w:rFonts w:hint="eastAsia" w:ascii="宋体" w:hAnsi="宋体" w:eastAsia="宋体" w:cs="宋体"/>
          <w:color w:val="auto"/>
          <w:highlight w:val="none"/>
        </w:rPr>
        <w:t>投标人</w:t>
      </w:r>
      <w:r>
        <w:rPr>
          <w:rFonts w:hint="eastAsia" w:ascii="宋体" w:hAnsi="宋体" w:eastAsia="宋体" w:cs="宋体"/>
          <w:color w:val="auto"/>
          <w:highlight w:val="none"/>
          <w:lang w:val="zh-CN"/>
        </w:rPr>
        <w:t>廉洁自律承诺书</w:t>
      </w:r>
      <w:bookmarkEnd w:id="563"/>
    </w:p>
    <w:p w14:paraId="268051F9">
      <w:pPr>
        <w:pStyle w:val="10"/>
        <w:rPr>
          <w:rFonts w:hint="eastAsia" w:ascii="宋体" w:hAnsi="宋体" w:eastAsia="宋体" w:cs="宋体"/>
          <w:color w:val="auto"/>
          <w:highlight w:val="none"/>
        </w:rPr>
      </w:pPr>
    </w:p>
    <w:p w14:paraId="6A37DEA2">
      <w:pPr>
        <w:snapToGrid w:val="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（采购人）、（采购代理机构）</w:t>
      </w:r>
      <w:r>
        <w:rPr>
          <w:rFonts w:hint="eastAsia" w:ascii="宋体" w:hAnsi="宋体" w:eastAsia="宋体" w:cs="宋体"/>
          <w:color w:val="auto"/>
          <w:kern w:val="0"/>
          <w:szCs w:val="24"/>
          <w:highlight w:val="none"/>
          <w:lang w:val="zh-CN"/>
        </w:rPr>
        <w:t>：</w:t>
      </w:r>
    </w:p>
    <w:p w14:paraId="440D1083">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我单位响应你</w:t>
      </w:r>
      <w:r>
        <w:rPr>
          <w:rFonts w:hint="eastAsia" w:ascii="宋体" w:hAnsi="宋体" w:eastAsia="宋体" w:cs="宋体"/>
          <w:color w:val="auto"/>
          <w:szCs w:val="24"/>
          <w:highlight w:val="none"/>
        </w:rPr>
        <w:t>单位</w:t>
      </w:r>
      <w:r>
        <w:rPr>
          <w:rFonts w:hint="eastAsia" w:ascii="宋体" w:hAnsi="宋体" w:eastAsia="宋体" w:cs="宋体"/>
          <w:color w:val="auto"/>
          <w:kern w:val="0"/>
          <w:szCs w:val="24"/>
          <w:highlight w:val="none"/>
          <w:lang w:val="zh-CN"/>
        </w:rPr>
        <w:t>项目招标要求参加投标。在这次投标过程中和中标后，我们将严格遵守国家法律法规要求，并郑重承诺：</w:t>
      </w:r>
    </w:p>
    <w:p w14:paraId="2C0DFC3B">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 xml:space="preserve">一、不向项目有关人员及部门赠送礼金礼物、有价证券、回扣以及中介费、介绍费、咨询费等好处费； </w:t>
      </w:r>
    </w:p>
    <w:p w14:paraId="01AA0CE8">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 xml:space="preserve">二、不为项目有关人员及部门报销应由你方单位或个人支付的费用； </w:t>
      </w:r>
    </w:p>
    <w:p w14:paraId="2A5BBBD7">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三、不向项目有关人员及部门提供有可能影响公正的宴请和健身娱乐等活动；</w:t>
      </w:r>
    </w:p>
    <w:p w14:paraId="3FC16576">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四、不为项目有关人员及部门出国（境）、旅游等提供方便；</w:t>
      </w:r>
    </w:p>
    <w:p w14:paraId="6C79147E">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五、不为项目有关人员个人装修住房、婚丧嫁娶、配偶子女工作安排等提供好处；</w:t>
      </w:r>
    </w:p>
    <w:p w14:paraId="1E909620">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六、严格遵守《中华人民共和国政府采购法》《中华人民共和国政府采购法</w:t>
      </w:r>
      <w:r>
        <w:rPr>
          <w:rFonts w:hint="eastAsia" w:ascii="宋体" w:hAnsi="宋体" w:eastAsia="宋体" w:cs="宋体"/>
          <w:color w:val="auto"/>
          <w:kern w:val="0"/>
          <w:szCs w:val="24"/>
          <w:highlight w:val="none"/>
        </w:rPr>
        <w:t>实施条例</w:t>
      </w:r>
      <w:r>
        <w:rPr>
          <w:rFonts w:hint="eastAsia" w:ascii="宋体" w:hAnsi="宋体" w:eastAsia="宋体" w:cs="宋体"/>
          <w:color w:val="auto"/>
          <w:kern w:val="0"/>
          <w:szCs w:val="24"/>
          <w:highlight w:val="none"/>
          <w:lang w:val="zh-CN"/>
        </w:rPr>
        <w:t xml:space="preserve">》《中华人民共和国民法典》等法律法规，诚实守信，合法经营，坚决抵制各种违法违纪行为。 </w:t>
      </w:r>
    </w:p>
    <w:p w14:paraId="5C2FFC42">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color w:val="auto"/>
          <w:kern w:val="0"/>
          <w:sz w:val="24"/>
          <w:szCs w:val="24"/>
          <w:highlight w:val="none"/>
          <w:lang w:val="en-US" w:eastAsia="zh-CN"/>
        </w:rPr>
        <w:t>新疆维吾尔自治区财政厅</w:t>
      </w:r>
      <w:r>
        <w:rPr>
          <w:rFonts w:hint="eastAsia" w:ascii="宋体" w:hAnsi="宋体" w:eastAsia="宋体" w:cs="宋体"/>
          <w:color w:val="auto"/>
          <w:kern w:val="0"/>
          <w:szCs w:val="24"/>
          <w:highlight w:val="none"/>
          <w:lang w:val="zh-CN"/>
        </w:rPr>
        <w:t>。由此引起的相应损失均由我单位承担。</w:t>
      </w:r>
    </w:p>
    <w:p w14:paraId="1B1C4A56">
      <w:pPr>
        <w:autoSpaceDE w:val="0"/>
        <w:autoSpaceDN w:val="0"/>
        <w:ind w:left="2"/>
        <w:rPr>
          <w:rFonts w:hint="eastAsia" w:ascii="宋体" w:hAnsi="宋体" w:eastAsia="宋体" w:cs="宋体"/>
          <w:color w:val="auto"/>
          <w:kern w:val="0"/>
          <w:szCs w:val="24"/>
          <w:highlight w:val="none"/>
          <w:lang w:val="zh-CN"/>
        </w:rPr>
      </w:pPr>
    </w:p>
    <w:p w14:paraId="63D5376D">
      <w:pPr>
        <w:autoSpaceDE w:val="0"/>
        <w:autoSpaceDN w:val="0"/>
        <w:ind w:left="2"/>
        <w:rPr>
          <w:rFonts w:hint="eastAsia" w:ascii="宋体" w:hAnsi="宋体" w:eastAsia="宋体" w:cs="宋体"/>
          <w:color w:val="auto"/>
          <w:kern w:val="0"/>
          <w:szCs w:val="24"/>
          <w:highlight w:val="none"/>
          <w:lang w:val="zh-CN"/>
        </w:rPr>
      </w:pPr>
    </w:p>
    <w:p w14:paraId="4CBDB1FF">
      <w:pPr>
        <w:autoSpaceDE w:val="0"/>
        <w:autoSpaceDN w:val="0"/>
        <w:ind w:left="2"/>
        <w:rPr>
          <w:rFonts w:hint="eastAsia" w:ascii="宋体" w:hAnsi="宋体" w:eastAsia="宋体" w:cs="宋体"/>
          <w:color w:val="auto"/>
          <w:kern w:val="0"/>
          <w:szCs w:val="24"/>
          <w:highlight w:val="none"/>
          <w:lang w:val="zh-CN"/>
        </w:rPr>
      </w:pPr>
    </w:p>
    <w:p w14:paraId="52138F17">
      <w:pPr>
        <w:autoSpaceDE w:val="0"/>
        <w:autoSpaceDN w:val="0"/>
        <w:ind w:left="2" w:leftChars="1" w:right="1120" w:firstLine="4560" w:firstLineChars="19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lang w:val="zh-CN"/>
        </w:rPr>
        <w:t xml:space="preserve">：                                                                                                                                                                                                               </w:t>
      </w:r>
    </w:p>
    <w:p w14:paraId="21968AE3">
      <w:pPr>
        <w:ind w:firstLine="4560" w:firstLineChars="1900"/>
        <w:rPr>
          <w:rFonts w:hint="eastAsia" w:ascii="宋体" w:hAnsi="宋体" w:eastAsia="宋体" w:cs="宋体"/>
          <w:b/>
          <w:bCs/>
          <w:color w:val="auto"/>
          <w:szCs w:val="24"/>
          <w:highlight w:val="none"/>
        </w:rPr>
      </w:pPr>
      <w:r>
        <w:rPr>
          <w:rFonts w:hint="eastAsia" w:ascii="宋体" w:hAnsi="宋体" w:eastAsia="宋体" w:cs="宋体"/>
          <w:color w:val="auto"/>
          <w:kern w:val="0"/>
          <w:szCs w:val="24"/>
          <w:highlight w:val="none"/>
          <w:lang w:val="zh-CN"/>
        </w:rPr>
        <w:t>日期</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val="zh-CN"/>
        </w:rPr>
        <w:t xml:space="preserve">   年   月   日</w:t>
      </w:r>
    </w:p>
    <w:p w14:paraId="3CE93644">
      <w:pPr>
        <w:rPr>
          <w:rFonts w:hint="eastAsia" w:ascii="宋体" w:hAnsi="宋体" w:eastAsia="宋体" w:cs="宋体"/>
          <w:b/>
          <w:bCs/>
          <w:color w:val="auto"/>
          <w:szCs w:val="24"/>
          <w:highlight w:val="none"/>
        </w:rPr>
      </w:pPr>
    </w:p>
    <w:p w14:paraId="1E358EBE">
      <w:pPr>
        <w:pStyle w:val="10"/>
        <w:rPr>
          <w:rFonts w:hint="eastAsia" w:ascii="宋体" w:hAnsi="宋体" w:eastAsia="宋体" w:cs="宋体"/>
          <w:b/>
          <w:bCs/>
          <w:color w:val="auto"/>
          <w:sz w:val="24"/>
          <w:highlight w:val="none"/>
        </w:rPr>
      </w:pPr>
    </w:p>
    <w:p w14:paraId="1B9461BE">
      <w:pPr>
        <w:pStyle w:val="10"/>
        <w:rPr>
          <w:rFonts w:hint="eastAsia" w:ascii="宋体" w:hAnsi="宋体" w:eastAsia="宋体" w:cs="宋体"/>
          <w:b/>
          <w:bCs/>
          <w:color w:val="auto"/>
          <w:sz w:val="24"/>
          <w:highlight w:val="none"/>
        </w:rPr>
      </w:pPr>
    </w:p>
    <w:p w14:paraId="05371DAD">
      <w:pPr>
        <w:rPr>
          <w:rFonts w:hint="eastAsia"/>
          <w:color w:val="auto"/>
          <w:highlight w:val="none"/>
        </w:rPr>
      </w:pPr>
    </w:p>
    <w:p w14:paraId="7F67F2C0">
      <w:pPr>
        <w:pStyle w:val="3"/>
        <w:jc w:val="center"/>
        <w:rPr>
          <w:rFonts w:hint="eastAsia" w:ascii="宋体" w:hAnsi="宋体" w:eastAsia="宋体" w:cs="宋体"/>
          <w:color w:val="auto"/>
          <w:highlight w:val="none"/>
        </w:rPr>
      </w:pPr>
      <w:bookmarkStart w:id="564" w:name="_Toc12990"/>
      <w:r>
        <w:rPr>
          <w:rFonts w:hint="eastAsia" w:ascii="宋体" w:hAnsi="宋体" w:eastAsia="宋体" w:cs="宋体"/>
          <w:color w:val="auto"/>
          <w:highlight w:val="none"/>
        </w:rPr>
        <w:t>五、不参与围标串标承诺书</w:t>
      </w:r>
      <w:bookmarkEnd w:id="564"/>
    </w:p>
    <w:p w14:paraId="17B07A2F">
      <w:pPr>
        <w:rPr>
          <w:rFonts w:hint="eastAsia" w:ascii="宋体" w:hAnsi="宋体" w:eastAsia="宋体" w:cs="宋体"/>
          <w:color w:val="auto"/>
          <w:highlight w:val="none"/>
        </w:rPr>
      </w:pPr>
    </w:p>
    <w:p w14:paraId="007DC0D6">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5F3399C2">
      <w:pPr>
        <w:rPr>
          <w:rFonts w:hint="eastAsia" w:ascii="宋体" w:hAnsi="宋体" w:eastAsia="宋体" w:cs="宋体"/>
          <w:color w:val="auto"/>
          <w:highlight w:val="none"/>
        </w:rPr>
      </w:pPr>
      <w:r>
        <w:rPr>
          <w:rFonts w:hint="eastAsia" w:ascii="宋体" w:hAnsi="宋体" w:eastAsia="宋体" w:cs="宋体"/>
          <w:color w:val="auto"/>
          <w:highlight w:val="none"/>
        </w:rPr>
        <w:t>  </w:t>
      </w:r>
    </w:p>
    <w:p w14:paraId="63FF034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67F9045D">
      <w:pPr>
        <w:ind w:firstLine="480" w:firstLineChars="200"/>
        <w:rPr>
          <w:rFonts w:hint="eastAsia" w:ascii="宋体" w:hAnsi="宋体" w:eastAsia="宋体" w:cs="宋体"/>
          <w:color w:val="auto"/>
          <w:highlight w:val="none"/>
        </w:rPr>
      </w:pPr>
    </w:p>
    <w:p w14:paraId="68B5CEF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359E07C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2C4BC4F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03D71D7">
      <w:pPr>
        <w:pStyle w:val="10"/>
        <w:rPr>
          <w:rFonts w:hint="eastAsia" w:ascii="宋体" w:hAnsi="宋体" w:eastAsia="宋体" w:cs="宋体"/>
          <w:color w:val="auto"/>
          <w:highlight w:val="none"/>
        </w:rPr>
      </w:pPr>
    </w:p>
    <w:p w14:paraId="1AA79357">
      <w:pPr>
        <w:spacing w:line="560" w:lineRule="exact"/>
        <w:rPr>
          <w:rFonts w:hint="eastAsia" w:ascii="宋体" w:hAnsi="宋体" w:eastAsia="宋体" w:cs="宋体"/>
          <w:color w:val="auto"/>
          <w:kern w:val="0"/>
          <w:szCs w:val="24"/>
          <w:highlight w:val="none"/>
        </w:rPr>
      </w:pPr>
    </w:p>
    <w:p w14:paraId="3E2CFF5B">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10742FDC">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28D2A830">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6BB29B14">
      <w:pPr>
        <w:pStyle w:val="16"/>
        <w:rPr>
          <w:rFonts w:hint="eastAsia" w:ascii="宋体" w:hAnsi="宋体" w:eastAsia="宋体" w:cs="宋体"/>
          <w:color w:val="auto"/>
          <w:highlight w:val="none"/>
        </w:rPr>
      </w:pPr>
    </w:p>
    <w:p w14:paraId="02F86E33">
      <w:pPr>
        <w:rPr>
          <w:rFonts w:hint="eastAsia" w:ascii="宋体" w:hAnsi="宋体" w:eastAsia="宋体" w:cs="宋体"/>
          <w:color w:val="auto"/>
          <w:highlight w:val="none"/>
        </w:rPr>
      </w:pPr>
    </w:p>
    <w:p w14:paraId="4E203625">
      <w:pPr>
        <w:pStyle w:val="16"/>
        <w:rPr>
          <w:rFonts w:hint="eastAsia" w:ascii="宋体" w:hAnsi="宋体" w:eastAsia="宋体" w:cs="宋体"/>
          <w:color w:val="auto"/>
          <w:highlight w:val="none"/>
        </w:rPr>
      </w:pPr>
    </w:p>
    <w:p w14:paraId="5DE28041">
      <w:pPr>
        <w:rPr>
          <w:rFonts w:hint="eastAsia" w:ascii="宋体" w:hAnsi="宋体" w:eastAsia="宋体" w:cs="宋体"/>
          <w:color w:val="auto"/>
          <w:highlight w:val="none"/>
        </w:rPr>
      </w:pPr>
    </w:p>
    <w:p w14:paraId="208C0DC9">
      <w:pPr>
        <w:pStyle w:val="16"/>
        <w:rPr>
          <w:rFonts w:hint="eastAsia" w:ascii="宋体" w:hAnsi="宋体" w:eastAsia="宋体" w:cs="宋体"/>
          <w:color w:val="auto"/>
          <w:highlight w:val="none"/>
        </w:rPr>
      </w:pPr>
    </w:p>
    <w:p w14:paraId="622E2BB9">
      <w:pPr>
        <w:rPr>
          <w:rFonts w:hint="eastAsia" w:ascii="宋体" w:hAnsi="宋体" w:eastAsia="宋体" w:cs="宋体"/>
          <w:color w:val="auto"/>
          <w:highlight w:val="none"/>
        </w:rPr>
      </w:pPr>
    </w:p>
    <w:p w14:paraId="5CBD6F39">
      <w:pPr>
        <w:pStyle w:val="16"/>
        <w:rPr>
          <w:rFonts w:hint="eastAsia" w:ascii="宋体" w:hAnsi="宋体" w:eastAsia="宋体" w:cs="宋体"/>
          <w:color w:val="auto"/>
          <w:highlight w:val="none"/>
        </w:rPr>
      </w:pPr>
    </w:p>
    <w:p w14:paraId="509BB108">
      <w:pPr>
        <w:rPr>
          <w:rFonts w:hint="eastAsia" w:ascii="宋体" w:hAnsi="宋体" w:eastAsia="宋体" w:cs="宋体"/>
          <w:color w:val="auto"/>
          <w:highlight w:val="none"/>
        </w:rPr>
      </w:pPr>
    </w:p>
    <w:p w14:paraId="2CB78295">
      <w:pPr>
        <w:pStyle w:val="3"/>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六</w:t>
      </w:r>
      <w:r>
        <w:rPr>
          <w:rFonts w:hint="eastAsia" w:ascii="宋体" w:hAnsi="宋体" w:eastAsia="宋体" w:cs="宋体"/>
          <w:color w:val="auto"/>
          <w:highlight w:val="none"/>
        </w:rPr>
        <w:t>、开标一览表</w:t>
      </w:r>
      <w:bookmarkEnd w:id="556"/>
    </w:p>
    <w:p w14:paraId="29D835B4">
      <w:pPr>
        <w:spacing w:line="300" w:lineRule="auto"/>
        <w:rPr>
          <w:rFonts w:hint="eastAsia" w:ascii="宋体" w:hAnsi="宋体" w:eastAsia="宋体" w:cs="宋体"/>
          <w:color w:val="auto"/>
          <w:szCs w:val="24"/>
          <w:highlight w:val="none"/>
        </w:rPr>
      </w:pPr>
    </w:p>
    <w:p w14:paraId="34824D65">
      <w:pP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标项名称：</w:t>
      </w:r>
      <w:r>
        <w:rPr>
          <w:rFonts w:hint="eastAsia" w:ascii="宋体" w:hAnsi="宋体" w:eastAsia="宋体" w:cs="宋体"/>
          <w:bCs/>
          <w:color w:val="auto"/>
          <w:szCs w:val="21"/>
          <w:highlight w:val="none"/>
          <w:u w:val="single"/>
          <w:lang w:val="zh-CN"/>
        </w:rPr>
        <w:t xml:space="preserve">                     </w:t>
      </w:r>
    </w:p>
    <w:p w14:paraId="45E79A96">
      <w:pPr>
        <w:rPr>
          <w:rFonts w:hint="eastAsia" w:ascii="宋体" w:hAnsi="宋体" w:eastAsia="宋体" w:cs="宋体"/>
          <w:bCs/>
          <w:color w:val="auto"/>
          <w:szCs w:val="21"/>
          <w:highlight w:val="none"/>
          <w:u w:val="single"/>
          <w:lang w:val="zh-CN"/>
        </w:rPr>
      </w:pPr>
      <w:r>
        <w:rPr>
          <w:rFonts w:hint="eastAsia" w:ascii="宋体" w:hAnsi="宋体" w:eastAsia="宋体" w:cs="宋体"/>
          <w:bCs/>
          <w:color w:val="auto"/>
          <w:szCs w:val="21"/>
          <w:highlight w:val="none"/>
          <w:lang w:val="zh-CN"/>
        </w:rPr>
        <w:t>项目编号：</w:t>
      </w:r>
      <w:r>
        <w:rPr>
          <w:rFonts w:hint="eastAsia" w:ascii="宋体" w:hAnsi="宋体" w:eastAsia="宋体" w:cs="宋体"/>
          <w:bCs/>
          <w:color w:val="auto"/>
          <w:szCs w:val="21"/>
          <w:highlight w:val="none"/>
          <w:u w:val="single"/>
          <w:lang w:val="zh-CN"/>
        </w:rPr>
        <w:t xml:space="preserve">                </w:t>
      </w:r>
    </w:p>
    <w:tbl>
      <w:tblPr>
        <w:tblStyle w:val="23"/>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1877"/>
        <w:gridCol w:w="1772"/>
        <w:gridCol w:w="1228"/>
      </w:tblGrid>
      <w:tr w14:paraId="4AC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E6CDB4A">
            <w:pPr>
              <w:widowControl/>
              <w:autoSpaceDE w:val="0"/>
              <w:autoSpaceDN w:val="0"/>
              <w:spacing w:line="240" w:lineRule="auto"/>
              <w:jc w:val="center"/>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352" w:type="dxa"/>
            <w:vAlign w:val="center"/>
          </w:tcPr>
          <w:p w14:paraId="2C88E38C">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1877" w:type="dxa"/>
            <w:vAlign w:val="center"/>
          </w:tcPr>
          <w:p w14:paraId="44A564FA">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rPr>
              <w:t>交付时间</w:t>
            </w:r>
          </w:p>
        </w:tc>
        <w:tc>
          <w:tcPr>
            <w:tcW w:w="1772" w:type="dxa"/>
            <w:vAlign w:val="center"/>
          </w:tcPr>
          <w:p w14:paraId="13C18E60">
            <w:pPr>
              <w:widowControl/>
              <w:autoSpaceDE w:val="0"/>
              <w:autoSpaceDN w:val="0"/>
              <w:spacing w:line="240" w:lineRule="auto"/>
              <w:jc w:val="center"/>
              <w:textAlignment w:val="bottom"/>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投标保证金（元）</w:t>
            </w:r>
          </w:p>
        </w:tc>
        <w:tc>
          <w:tcPr>
            <w:tcW w:w="1228" w:type="dxa"/>
            <w:vAlign w:val="center"/>
          </w:tcPr>
          <w:p w14:paraId="2A2385E5">
            <w:pPr>
              <w:widowControl/>
              <w:autoSpaceDE w:val="0"/>
              <w:autoSpaceDN w:val="0"/>
              <w:spacing w:line="240" w:lineRule="auto"/>
              <w:jc w:val="center"/>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备注（如有）</w:t>
            </w:r>
          </w:p>
        </w:tc>
      </w:tr>
      <w:tr w14:paraId="029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04752EF5">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2352" w:type="dxa"/>
            <w:vAlign w:val="center"/>
          </w:tcPr>
          <w:p w14:paraId="60DAD2CF">
            <w:pPr>
              <w:widowControl/>
              <w:autoSpaceDE w:val="0"/>
              <w:autoSpaceDN w:val="0"/>
              <w:spacing w:line="240" w:lineRule="auto"/>
              <w:ind w:left="851" w:hanging="851"/>
              <w:jc w:val="both"/>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小写：</w:t>
            </w:r>
          </w:p>
          <w:p w14:paraId="1DF084CC">
            <w:pPr>
              <w:widowControl/>
              <w:autoSpaceDE w:val="0"/>
              <w:autoSpaceDN w:val="0"/>
              <w:spacing w:line="240" w:lineRule="auto"/>
              <w:ind w:left="851" w:hanging="851"/>
              <w:jc w:val="both"/>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w:t>
            </w:r>
          </w:p>
        </w:tc>
        <w:tc>
          <w:tcPr>
            <w:tcW w:w="1877" w:type="dxa"/>
            <w:vAlign w:val="center"/>
          </w:tcPr>
          <w:p w14:paraId="550E2B3C">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1772" w:type="dxa"/>
            <w:vAlign w:val="center"/>
          </w:tcPr>
          <w:p w14:paraId="65604C62">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1228" w:type="dxa"/>
            <w:vAlign w:val="center"/>
          </w:tcPr>
          <w:p w14:paraId="5C055588">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r>
    </w:tbl>
    <w:p w14:paraId="22FF4B34">
      <w:pPr>
        <w:spacing w:line="300" w:lineRule="auto"/>
        <w:rPr>
          <w:rFonts w:hint="eastAsia" w:ascii="宋体" w:hAnsi="宋体" w:eastAsia="宋体" w:cs="宋体"/>
          <w:color w:val="auto"/>
          <w:szCs w:val="21"/>
          <w:highlight w:val="none"/>
          <w:u w:val="single"/>
        </w:rPr>
      </w:pPr>
    </w:p>
    <w:p w14:paraId="2AAE661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1"/>
          <w:highlight w:val="none"/>
        </w:rPr>
        <w:t>：</w:t>
      </w:r>
    </w:p>
    <w:p w14:paraId="69AB84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法定代表人或委托代理人（签字或盖章）：</w:t>
      </w:r>
    </w:p>
    <w:p w14:paraId="34B56B49">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14:paraId="6124C6F4">
      <w:pPr>
        <w:rPr>
          <w:rFonts w:hint="eastAsia" w:ascii="宋体" w:hAnsi="宋体" w:eastAsia="宋体" w:cs="宋体"/>
          <w:color w:val="auto"/>
          <w:szCs w:val="24"/>
          <w:highlight w:val="none"/>
        </w:rPr>
      </w:pPr>
    </w:p>
    <w:p w14:paraId="5549AFB7">
      <w:pPr>
        <w:pStyle w:val="10"/>
        <w:rPr>
          <w:rFonts w:hint="eastAsia" w:ascii="宋体" w:hAnsi="宋体" w:eastAsia="宋体" w:cs="宋体"/>
          <w:color w:val="auto"/>
          <w:highlight w:val="none"/>
        </w:rPr>
      </w:pPr>
    </w:p>
    <w:p w14:paraId="20FFC86B">
      <w:pPr>
        <w:pStyle w:val="10"/>
        <w:rPr>
          <w:rFonts w:hint="eastAsia" w:ascii="宋体" w:hAnsi="宋体" w:eastAsia="宋体" w:cs="宋体"/>
          <w:color w:val="auto"/>
          <w:highlight w:val="none"/>
        </w:rPr>
      </w:pPr>
    </w:p>
    <w:p w14:paraId="17DEB223">
      <w:pPr>
        <w:pStyle w:val="10"/>
        <w:rPr>
          <w:rFonts w:hint="eastAsia" w:ascii="宋体" w:hAnsi="宋体" w:eastAsia="宋体" w:cs="宋体"/>
          <w:color w:val="auto"/>
          <w:highlight w:val="none"/>
        </w:rPr>
      </w:pPr>
    </w:p>
    <w:p w14:paraId="25DFD9DE">
      <w:pPr>
        <w:pStyle w:val="10"/>
        <w:rPr>
          <w:rFonts w:hint="eastAsia" w:ascii="宋体" w:hAnsi="宋体" w:eastAsia="宋体" w:cs="宋体"/>
          <w:color w:val="auto"/>
          <w:highlight w:val="none"/>
        </w:rPr>
      </w:pPr>
    </w:p>
    <w:p w14:paraId="350A517F">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184D624B">
      <w:pPr>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754A5CE">
      <w:pPr>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1、此表中，投标总价应和投标分项报价表的总价相一致。</w:t>
      </w:r>
    </w:p>
    <w:p w14:paraId="1E87186C">
      <w:pPr>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2、本次报价为人民币报价，供应商报价包括主设备、辅助设备、辅材和设备安装费、配套设施施工材料及施工费、运输费、吊装费、验收及税费、代理服务费等直至本项目交付使用相关所有费用。</w:t>
      </w:r>
    </w:p>
    <w:p w14:paraId="13EDB575">
      <w:pPr>
        <w:pStyle w:val="1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3.表中大写与小写不一致的，以大写为准。</w:t>
      </w:r>
    </w:p>
    <w:p w14:paraId="2684658C">
      <w:pPr>
        <w:pStyle w:val="10"/>
        <w:ind w:firstLine="480" w:firstLineChars="200"/>
        <w:rPr>
          <w:rFonts w:hint="eastAsia" w:ascii="宋体" w:hAnsi="宋体" w:eastAsia="宋体" w:cs="宋体"/>
          <w:color w:val="auto"/>
          <w:sz w:val="24"/>
          <w:highlight w:val="none"/>
        </w:rPr>
      </w:pPr>
    </w:p>
    <w:p w14:paraId="0CE1AC58">
      <w:pPr>
        <w:pStyle w:val="10"/>
        <w:ind w:firstLine="480" w:firstLineChars="200"/>
        <w:rPr>
          <w:rFonts w:hint="eastAsia" w:ascii="宋体" w:hAnsi="宋体" w:eastAsia="宋体" w:cs="宋体"/>
          <w:color w:val="auto"/>
          <w:sz w:val="24"/>
          <w:highlight w:val="none"/>
        </w:rPr>
      </w:pPr>
    </w:p>
    <w:p w14:paraId="5E7A1F9F">
      <w:pPr>
        <w:pStyle w:val="10"/>
        <w:ind w:firstLine="480" w:firstLineChars="200"/>
        <w:rPr>
          <w:rFonts w:hint="eastAsia" w:ascii="宋体" w:hAnsi="宋体" w:eastAsia="宋体" w:cs="宋体"/>
          <w:color w:val="auto"/>
          <w:sz w:val="24"/>
          <w:highlight w:val="none"/>
        </w:rPr>
      </w:pPr>
    </w:p>
    <w:p w14:paraId="498FD290">
      <w:pPr>
        <w:pStyle w:val="3"/>
        <w:spacing w:before="100" w:after="100" w:line="360" w:lineRule="auto"/>
        <w:ind w:left="420" w:hanging="420"/>
        <w:jc w:val="center"/>
        <w:rPr>
          <w:rFonts w:hint="eastAsia" w:ascii="宋体" w:hAnsi="宋体" w:eastAsia="宋体" w:cs="宋体"/>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1996D6A2">
      <w:pPr>
        <w:pStyle w:val="3"/>
        <w:jc w:val="center"/>
        <w:rPr>
          <w:rFonts w:hint="eastAsia" w:ascii="宋体" w:hAnsi="宋体" w:eastAsia="宋体" w:cs="宋体"/>
          <w:color w:val="auto"/>
          <w:highlight w:val="none"/>
        </w:rPr>
      </w:pPr>
      <w:bookmarkStart w:id="565" w:name="_Toc14486"/>
      <w:r>
        <w:rPr>
          <w:rFonts w:hint="eastAsia" w:ascii="宋体" w:hAnsi="宋体" w:cs="宋体"/>
          <w:color w:val="auto"/>
          <w:highlight w:val="none"/>
          <w:lang w:val="en-US" w:eastAsia="zh-CN"/>
        </w:rPr>
        <w:t>七</w:t>
      </w:r>
      <w:r>
        <w:rPr>
          <w:rFonts w:hint="eastAsia" w:ascii="宋体" w:hAnsi="宋体" w:eastAsia="宋体" w:cs="宋体"/>
          <w:color w:val="auto"/>
          <w:highlight w:val="none"/>
        </w:rPr>
        <w:t>、分项报价表</w:t>
      </w:r>
      <w:bookmarkEnd w:id="565"/>
    </w:p>
    <w:p w14:paraId="6487A620">
      <w:pPr>
        <w:spacing w:line="24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标项名称：</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 xml:space="preserve">   </w:t>
      </w:r>
    </w:p>
    <w:p w14:paraId="76127494">
      <w:pPr>
        <w:spacing w:line="240" w:lineRule="auto"/>
        <w:rPr>
          <w:rFonts w:hint="eastAsia" w:ascii="宋体" w:hAnsi="宋体" w:eastAsia="宋体" w:cs="宋体"/>
          <w:bCs/>
          <w:color w:val="auto"/>
          <w:szCs w:val="21"/>
          <w:highlight w:val="none"/>
          <w:u w:val="single"/>
          <w:lang w:val="zh-CN"/>
        </w:rPr>
      </w:pPr>
      <w:r>
        <w:rPr>
          <w:rFonts w:hint="eastAsia" w:ascii="宋体" w:hAnsi="宋体" w:eastAsia="宋体" w:cs="宋体"/>
          <w:bCs/>
          <w:color w:val="auto"/>
          <w:szCs w:val="21"/>
          <w:highlight w:val="none"/>
          <w:lang w:val="zh-CN"/>
        </w:rPr>
        <w:t>项目编号：</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lang w:val="zh-CN"/>
        </w:rPr>
        <w:t xml:space="preserve">      </w:t>
      </w:r>
    </w:p>
    <w:tbl>
      <w:tblPr>
        <w:tblStyle w:val="23"/>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370"/>
        <w:gridCol w:w="737"/>
        <w:gridCol w:w="1384"/>
        <w:gridCol w:w="1008"/>
        <w:gridCol w:w="1599"/>
        <w:gridCol w:w="1600"/>
        <w:gridCol w:w="1200"/>
        <w:gridCol w:w="1386"/>
        <w:gridCol w:w="1843"/>
      </w:tblGrid>
      <w:tr w14:paraId="6E1B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94" w:type="dxa"/>
            <w:vAlign w:val="center"/>
          </w:tcPr>
          <w:p w14:paraId="207D2722">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序号</w:t>
            </w:r>
          </w:p>
        </w:tc>
        <w:tc>
          <w:tcPr>
            <w:tcW w:w="1066" w:type="dxa"/>
            <w:vAlign w:val="center"/>
          </w:tcPr>
          <w:p w14:paraId="2DD737B7">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货物名称</w:t>
            </w:r>
          </w:p>
        </w:tc>
        <w:tc>
          <w:tcPr>
            <w:tcW w:w="1370" w:type="dxa"/>
            <w:vAlign w:val="center"/>
          </w:tcPr>
          <w:p w14:paraId="15A6E703">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规格和型号</w:t>
            </w:r>
          </w:p>
        </w:tc>
        <w:tc>
          <w:tcPr>
            <w:tcW w:w="737" w:type="dxa"/>
            <w:vAlign w:val="center"/>
          </w:tcPr>
          <w:p w14:paraId="7C298A09">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数量</w:t>
            </w:r>
          </w:p>
        </w:tc>
        <w:tc>
          <w:tcPr>
            <w:tcW w:w="1384" w:type="dxa"/>
            <w:vAlign w:val="center"/>
          </w:tcPr>
          <w:p w14:paraId="661C0048">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单位</w:t>
            </w:r>
          </w:p>
        </w:tc>
        <w:tc>
          <w:tcPr>
            <w:tcW w:w="1008" w:type="dxa"/>
            <w:vAlign w:val="center"/>
          </w:tcPr>
          <w:p w14:paraId="54F52DCB">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品牌</w:t>
            </w:r>
          </w:p>
        </w:tc>
        <w:tc>
          <w:tcPr>
            <w:tcW w:w="1599" w:type="dxa"/>
            <w:vAlign w:val="center"/>
          </w:tcPr>
          <w:p w14:paraId="0A666383">
            <w:pPr>
              <w:pStyle w:val="12"/>
              <w:spacing w:after="0" w:line="240" w:lineRule="atLeast"/>
              <w:jc w:val="center"/>
              <w:rPr>
                <w:rFonts w:hint="eastAsia" w:ascii="宋体" w:hAnsi="宋体" w:eastAsia="宋体" w:cs="宋体"/>
                <w:bCs/>
                <w:color w:val="auto"/>
                <w:sz w:val="21"/>
                <w:szCs w:val="21"/>
                <w:highlight w:val="none"/>
              </w:rPr>
            </w:pPr>
            <w:r>
              <w:rPr>
                <w:rFonts w:hint="eastAsia" w:ascii="微软雅黑" w:hAnsi="微软雅黑" w:eastAsia="微软雅黑" w:cs="微软雅黑"/>
                <w:color w:val="auto"/>
                <w:sz w:val="21"/>
                <w:szCs w:val="21"/>
                <w:highlight w:val="none"/>
                <w:lang w:val="en-US" w:eastAsia="zh-CN"/>
              </w:rPr>
              <w:t>原产地</w:t>
            </w:r>
          </w:p>
        </w:tc>
        <w:tc>
          <w:tcPr>
            <w:tcW w:w="1600" w:type="dxa"/>
            <w:vAlign w:val="center"/>
          </w:tcPr>
          <w:p w14:paraId="383E6B1F">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rPr>
              <w:t>生产厂家名称</w:t>
            </w:r>
          </w:p>
        </w:tc>
        <w:tc>
          <w:tcPr>
            <w:tcW w:w="1200" w:type="dxa"/>
            <w:vAlign w:val="center"/>
          </w:tcPr>
          <w:p w14:paraId="492CF726">
            <w:pPr>
              <w:pStyle w:val="12"/>
              <w:spacing w:after="0" w:line="240" w:lineRule="atLeast"/>
              <w:jc w:val="center"/>
              <w:rPr>
                <w:rFonts w:hint="default" w:ascii="宋体" w:hAnsi="宋体" w:eastAsia="宋体" w:cs="宋体"/>
                <w:bCs/>
                <w:color w:val="auto"/>
                <w:sz w:val="21"/>
                <w:szCs w:val="21"/>
                <w:highlight w:val="none"/>
                <w:lang w:val="en-US"/>
              </w:rPr>
            </w:pPr>
            <w:r>
              <w:rPr>
                <w:rFonts w:hint="eastAsia" w:ascii="微软雅黑" w:hAnsi="微软雅黑" w:eastAsia="微软雅黑" w:cs="微软雅黑"/>
                <w:color w:val="auto"/>
                <w:sz w:val="21"/>
                <w:szCs w:val="21"/>
                <w:highlight w:val="none"/>
                <w:lang w:val="en-US" w:eastAsia="zh-CN"/>
              </w:rPr>
              <w:t>单价（元）</w:t>
            </w:r>
          </w:p>
        </w:tc>
        <w:tc>
          <w:tcPr>
            <w:tcW w:w="1386" w:type="dxa"/>
            <w:vAlign w:val="center"/>
          </w:tcPr>
          <w:p w14:paraId="0E1610C1">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总价（元）</w:t>
            </w:r>
          </w:p>
        </w:tc>
        <w:tc>
          <w:tcPr>
            <w:tcW w:w="1843" w:type="dxa"/>
            <w:vAlign w:val="center"/>
          </w:tcPr>
          <w:p w14:paraId="3BA304BC">
            <w:pPr>
              <w:pStyle w:val="12"/>
              <w:spacing w:after="0" w:line="240" w:lineRule="atLeast"/>
              <w:jc w:val="center"/>
              <w:rPr>
                <w:rFonts w:hint="eastAsia" w:ascii="宋体" w:hAnsi="宋体" w:eastAsia="宋体" w:cs="宋体"/>
                <w:bCs/>
                <w:color w:val="auto"/>
                <w:sz w:val="21"/>
                <w:szCs w:val="21"/>
                <w:highlight w:val="none"/>
                <w:lang w:val="zh-CN"/>
              </w:rPr>
            </w:pPr>
            <w:r>
              <w:rPr>
                <w:rFonts w:hint="eastAsia" w:ascii="微软雅黑" w:hAnsi="微软雅黑" w:eastAsia="微软雅黑" w:cs="微软雅黑"/>
                <w:color w:val="auto"/>
                <w:sz w:val="21"/>
                <w:szCs w:val="21"/>
                <w:highlight w:val="none"/>
                <w:lang w:val="en-US" w:eastAsia="zh-CN"/>
              </w:rPr>
              <w:t>备注</w:t>
            </w:r>
          </w:p>
        </w:tc>
      </w:tr>
      <w:tr w14:paraId="089A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1030E65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66" w:type="dxa"/>
            <w:vAlign w:val="center"/>
          </w:tcPr>
          <w:p w14:paraId="0DE04254">
            <w:pPr>
              <w:jc w:val="center"/>
              <w:rPr>
                <w:rFonts w:hint="eastAsia" w:ascii="宋体" w:hAnsi="宋体" w:eastAsia="宋体" w:cs="宋体"/>
                <w:bCs/>
                <w:color w:val="auto"/>
                <w:sz w:val="21"/>
                <w:szCs w:val="21"/>
                <w:highlight w:val="none"/>
                <w:lang w:val="zh-CN"/>
              </w:rPr>
            </w:pPr>
          </w:p>
        </w:tc>
        <w:tc>
          <w:tcPr>
            <w:tcW w:w="1370" w:type="dxa"/>
            <w:vAlign w:val="center"/>
          </w:tcPr>
          <w:p w14:paraId="1824D5C9">
            <w:pPr>
              <w:jc w:val="center"/>
              <w:rPr>
                <w:rFonts w:hint="eastAsia" w:ascii="宋体" w:hAnsi="宋体" w:eastAsia="宋体" w:cs="宋体"/>
                <w:bCs/>
                <w:color w:val="auto"/>
                <w:sz w:val="21"/>
                <w:szCs w:val="21"/>
                <w:highlight w:val="none"/>
                <w:lang w:val="zh-CN"/>
              </w:rPr>
            </w:pPr>
          </w:p>
        </w:tc>
        <w:tc>
          <w:tcPr>
            <w:tcW w:w="737" w:type="dxa"/>
            <w:vAlign w:val="center"/>
          </w:tcPr>
          <w:p w14:paraId="33D51223">
            <w:pPr>
              <w:jc w:val="center"/>
              <w:rPr>
                <w:rFonts w:hint="eastAsia" w:ascii="宋体" w:hAnsi="宋体" w:eastAsia="宋体" w:cs="宋体"/>
                <w:bCs/>
                <w:color w:val="auto"/>
                <w:sz w:val="21"/>
                <w:szCs w:val="21"/>
                <w:highlight w:val="none"/>
                <w:lang w:val="zh-CN"/>
              </w:rPr>
            </w:pPr>
          </w:p>
        </w:tc>
        <w:tc>
          <w:tcPr>
            <w:tcW w:w="1384" w:type="dxa"/>
            <w:vAlign w:val="center"/>
          </w:tcPr>
          <w:p w14:paraId="02E5EBDF">
            <w:pPr>
              <w:jc w:val="center"/>
              <w:rPr>
                <w:rFonts w:hint="eastAsia" w:ascii="宋体" w:hAnsi="宋体" w:eastAsia="宋体" w:cs="宋体"/>
                <w:bCs/>
                <w:color w:val="auto"/>
                <w:sz w:val="21"/>
                <w:szCs w:val="21"/>
                <w:highlight w:val="none"/>
                <w:lang w:val="zh-CN"/>
              </w:rPr>
            </w:pPr>
          </w:p>
        </w:tc>
        <w:tc>
          <w:tcPr>
            <w:tcW w:w="1008" w:type="dxa"/>
            <w:vAlign w:val="center"/>
          </w:tcPr>
          <w:p w14:paraId="639AE85D">
            <w:pPr>
              <w:jc w:val="center"/>
              <w:rPr>
                <w:rFonts w:hint="eastAsia" w:ascii="宋体" w:hAnsi="宋体" w:eastAsia="宋体" w:cs="宋体"/>
                <w:bCs/>
                <w:color w:val="auto"/>
                <w:sz w:val="21"/>
                <w:szCs w:val="21"/>
                <w:highlight w:val="none"/>
                <w:lang w:val="zh-CN"/>
              </w:rPr>
            </w:pPr>
          </w:p>
        </w:tc>
        <w:tc>
          <w:tcPr>
            <w:tcW w:w="1599" w:type="dxa"/>
            <w:vAlign w:val="center"/>
          </w:tcPr>
          <w:p w14:paraId="23445220">
            <w:pPr>
              <w:jc w:val="center"/>
              <w:rPr>
                <w:rFonts w:hint="eastAsia" w:ascii="宋体" w:hAnsi="宋体" w:eastAsia="宋体" w:cs="宋体"/>
                <w:bCs/>
                <w:color w:val="auto"/>
                <w:sz w:val="21"/>
                <w:szCs w:val="21"/>
                <w:highlight w:val="none"/>
                <w:lang w:val="zh-CN"/>
              </w:rPr>
            </w:pPr>
          </w:p>
        </w:tc>
        <w:tc>
          <w:tcPr>
            <w:tcW w:w="1600" w:type="dxa"/>
            <w:vAlign w:val="center"/>
          </w:tcPr>
          <w:p w14:paraId="098A2DC0">
            <w:pPr>
              <w:jc w:val="center"/>
              <w:rPr>
                <w:rFonts w:hint="eastAsia" w:ascii="宋体" w:hAnsi="宋体" w:eastAsia="宋体" w:cs="宋体"/>
                <w:bCs/>
                <w:color w:val="auto"/>
                <w:sz w:val="21"/>
                <w:szCs w:val="21"/>
                <w:highlight w:val="none"/>
                <w:lang w:val="zh-CN"/>
              </w:rPr>
            </w:pPr>
          </w:p>
        </w:tc>
        <w:tc>
          <w:tcPr>
            <w:tcW w:w="1200" w:type="dxa"/>
            <w:vAlign w:val="center"/>
          </w:tcPr>
          <w:p w14:paraId="117D0489">
            <w:pPr>
              <w:jc w:val="center"/>
              <w:rPr>
                <w:rFonts w:hint="eastAsia" w:ascii="宋体" w:hAnsi="宋体" w:eastAsia="宋体" w:cs="宋体"/>
                <w:bCs/>
                <w:color w:val="auto"/>
                <w:sz w:val="21"/>
                <w:szCs w:val="21"/>
                <w:highlight w:val="none"/>
                <w:lang w:val="zh-CN"/>
              </w:rPr>
            </w:pPr>
          </w:p>
        </w:tc>
        <w:tc>
          <w:tcPr>
            <w:tcW w:w="1386" w:type="dxa"/>
            <w:vAlign w:val="center"/>
          </w:tcPr>
          <w:p w14:paraId="09AA9210">
            <w:pPr>
              <w:jc w:val="center"/>
              <w:rPr>
                <w:rFonts w:hint="eastAsia" w:ascii="宋体" w:hAnsi="宋体" w:eastAsia="宋体" w:cs="宋体"/>
                <w:bCs/>
                <w:color w:val="auto"/>
                <w:sz w:val="21"/>
                <w:szCs w:val="21"/>
                <w:highlight w:val="none"/>
                <w:lang w:val="zh-CN"/>
              </w:rPr>
            </w:pPr>
          </w:p>
        </w:tc>
        <w:tc>
          <w:tcPr>
            <w:tcW w:w="1843" w:type="dxa"/>
            <w:vAlign w:val="center"/>
          </w:tcPr>
          <w:p w14:paraId="5B1EBCB2">
            <w:pPr>
              <w:jc w:val="center"/>
              <w:rPr>
                <w:rFonts w:hint="eastAsia" w:ascii="宋体" w:hAnsi="宋体" w:eastAsia="宋体" w:cs="宋体"/>
                <w:bCs/>
                <w:color w:val="auto"/>
                <w:sz w:val="21"/>
                <w:szCs w:val="21"/>
                <w:highlight w:val="none"/>
                <w:lang w:val="zh-CN"/>
              </w:rPr>
            </w:pPr>
          </w:p>
        </w:tc>
      </w:tr>
      <w:tr w14:paraId="2991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2AB8267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66" w:type="dxa"/>
            <w:vAlign w:val="center"/>
          </w:tcPr>
          <w:p w14:paraId="1F90343A">
            <w:pPr>
              <w:jc w:val="center"/>
              <w:rPr>
                <w:rFonts w:hint="eastAsia" w:ascii="宋体" w:hAnsi="宋体" w:eastAsia="宋体" w:cs="宋体"/>
                <w:bCs/>
                <w:color w:val="auto"/>
                <w:sz w:val="21"/>
                <w:szCs w:val="21"/>
                <w:highlight w:val="none"/>
                <w:lang w:val="zh-CN"/>
              </w:rPr>
            </w:pPr>
          </w:p>
        </w:tc>
        <w:tc>
          <w:tcPr>
            <w:tcW w:w="1370" w:type="dxa"/>
            <w:vAlign w:val="center"/>
          </w:tcPr>
          <w:p w14:paraId="21E2A938">
            <w:pPr>
              <w:jc w:val="center"/>
              <w:rPr>
                <w:rFonts w:hint="eastAsia" w:ascii="宋体" w:hAnsi="宋体" w:eastAsia="宋体" w:cs="宋体"/>
                <w:bCs/>
                <w:color w:val="auto"/>
                <w:sz w:val="21"/>
                <w:szCs w:val="21"/>
                <w:highlight w:val="none"/>
                <w:lang w:val="zh-CN"/>
              </w:rPr>
            </w:pPr>
          </w:p>
        </w:tc>
        <w:tc>
          <w:tcPr>
            <w:tcW w:w="737" w:type="dxa"/>
            <w:vAlign w:val="center"/>
          </w:tcPr>
          <w:p w14:paraId="11A5EAF5">
            <w:pPr>
              <w:jc w:val="center"/>
              <w:rPr>
                <w:rFonts w:hint="eastAsia" w:ascii="宋体" w:hAnsi="宋体" w:eastAsia="宋体" w:cs="宋体"/>
                <w:bCs/>
                <w:color w:val="auto"/>
                <w:sz w:val="21"/>
                <w:szCs w:val="21"/>
                <w:highlight w:val="none"/>
                <w:lang w:val="zh-CN"/>
              </w:rPr>
            </w:pPr>
          </w:p>
        </w:tc>
        <w:tc>
          <w:tcPr>
            <w:tcW w:w="1384" w:type="dxa"/>
            <w:vAlign w:val="center"/>
          </w:tcPr>
          <w:p w14:paraId="651DD536">
            <w:pPr>
              <w:jc w:val="center"/>
              <w:rPr>
                <w:rFonts w:hint="eastAsia" w:ascii="宋体" w:hAnsi="宋体" w:eastAsia="宋体" w:cs="宋体"/>
                <w:bCs/>
                <w:color w:val="auto"/>
                <w:sz w:val="21"/>
                <w:szCs w:val="21"/>
                <w:highlight w:val="none"/>
                <w:lang w:val="zh-CN"/>
              </w:rPr>
            </w:pPr>
          </w:p>
        </w:tc>
        <w:tc>
          <w:tcPr>
            <w:tcW w:w="1008" w:type="dxa"/>
            <w:vAlign w:val="center"/>
          </w:tcPr>
          <w:p w14:paraId="71DD8EED">
            <w:pPr>
              <w:jc w:val="center"/>
              <w:rPr>
                <w:rFonts w:hint="eastAsia" w:ascii="宋体" w:hAnsi="宋体" w:eastAsia="宋体" w:cs="宋体"/>
                <w:bCs/>
                <w:color w:val="auto"/>
                <w:sz w:val="21"/>
                <w:szCs w:val="21"/>
                <w:highlight w:val="none"/>
                <w:lang w:val="zh-CN"/>
              </w:rPr>
            </w:pPr>
          </w:p>
        </w:tc>
        <w:tc>
          <w:tcPr>
            <w:tcW w:w="1599" w:type="dxa"/>
            <w:vAlign w:val="center"/>
          </w:tcPr>
          <w:p w14:paraId="155D5FAA">
            <w:pPr>
              <w:jc w:val="center"/>
              <w:rPr>
                <w:rFonts w:hint="eastAsia" w:ascii="宋体" w:hAnsi="宋体" w:eastAsia="宋体" w:cs="宋体"/>
                <w:bCs/>
                <w:color w:val="auto"/>
                <w:sz w:val="21"/>
                <w:szCs w:val="21"/>
                <w:highlight w:val="none"/>
                <w:lang w:val="zh-CN"/>
              </w:rPr>
            </w:pPr>
          </w:p>
        </w:tc>
        <w:tc>
          <w:tcPr>
            <w:tcW w:w="1600" w:type="dxa"/>
            <w:vAlign w:val="center"/>
          </w:tcPr>
          <w:p w14:paraId="4FBE8D0B">
            <w:pPr>
              <w:jc w:val="center"/>
              <w:rPr>
                <w:rFonts w:hint="eastAsia" w:ascii="宋体" w:hAnsi="宋体" w:eastAsia="宋体" w:cs="宋体"/>
                <w:bCs/>
                <w:color w:val="auto"/>
                <w:sz w:val="21"/>
                <w:szCs w:val="21"/>
                <w:highlight w:val="none"/>
                <w:lang w:val="zh-CN"/>
              </w:rPr>
            </w:pPr>
          </w:p>
        </w:tc>
        <w:tc>
          <w:tcPr>
            <w:tcW w:w="1200" w:type="dxa"/>
            <w:vAlign w:val="center"/>
          </w:tcPr>
          <w:p w14:paraId="6CEE415F">
            <w:pPr>
              <w:jc w:val="center"/>
              <w:rPr>
                <w:rFonts w:hint="eastAsia" w:ascii="宋体" w:hAnsi="宋体" w:eastAsia="宋体" w:cs="宋体"/>
                <w:bCs/>
                <w:color w:val="auto"/>
                <w:sz w:val="21"/>
                <w:szCs w:val="21"/>
                <w:highlight w:val="none"/>
                <w:lang w:val="zh-CN"/>
              </w:rPr>
            </w:pPr>
          </w:p>
        </w:tc>
        <w:tc>
          <w:tcPr>
            <w:tcW w:w="1386" w:type="dxa"/>
            <w:vAlign w:val="center"/>
          </w:tcPr>
          <w:p w14:paraId="666EC886">
            <w:pPr>
              <w:jc w:val="center"/>
              <w:rPr>
                <w:rFonts w:hint="eastAsia" w:ascii="宋体" w:hAnsi="宋体" w:eastAsia="宋体" w:cs="宋体"/>
                <w:bCs/>
                <w:color w:val="auto"/>
                <w:sz w:val="21"/>
                <w:szCs w:val="21"/>
                <w:highlight w:val="none"/>
                <w:lang w:val="zh-CN"/>
              </w:rPr>
            </w:pPr>
          </w:p>
        </w:tc>
        <w:tc>
          <w:tcPr>
            <w:tcW w:w="1843" w:type="dxa"/>
            <w:vAlign w:val="center"/>
          </w:tcPr>
          <w:p w14:paraId="15E6CDFF">
            <w:pPr>
              <w:jc w:val="center"/>
              <w:rPr>
                <w:rFonts w:hint="eastAsia" w:ascii="宋体" w:hAnsi="宋体" w:eastAsia="宋体" w:cs="宋体"/>
                <w:bCs/>
                <w:color w:val="auto"/>
                <w:sz w:val="21"/>
                <w:szCs w:val="21"/>
                <w:highlight w:val="none"/>
                <w:lang w:val="zh-CN"/>
              </w:rPr>
            </w:pPr>
          </w:p>
        </w:tc>
      </w:tr>
      <w:tr w14:paraId="1E04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4C2C4014">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066" w:type="dxa"/>
            <w:vAlign w:val="center"/>
          </w:tcPr>
          <w:p w14:paraId="75B99FF9">
            <w:pPr>
              <w:jc w:val="center"/>
              <w:rPr>
                <w:rFonts w:hint="eastAsia" w:ascii="宋体" w:hAnsi="宋体" w:eastAsia="宋体" w:cs="宋体"/>
                <w:bCs/>
                <w:color w:val="auto"/>
                <w:sz w:val="21"/>
                <w:szCs w:val="21"/>
                <w:highlight w:val="none"/>
                <w:lang w:val="zh-CN"/>
              </w:rPr>
            </w:pPr>
          </w:p>
        </w:tc>
        <w:tc>
          <w:tcPr>
            <w:tcW w:w="1370" w:type="dxa"/>
            <w:vAlign w:val="center"/>
          </w:tcPr>
          <w:p w14:paraId="07F46C58">
            <w:pPr>
              <w:jc w:val="center"/>
              <w:rPr>
                <w:rFonts w:hint="eastAsia" w:ascii="宋体" w:hAnsi="宋体" w:eastAsia="宋体" w:cs="宋体"/>
                <w:bCs/>
                <w:color w:val="auto"/>
                <w:sz w:val="21"/>
                <w:szCs w:val="21"/>
                <w:highlight w:val="none"/>
                <w:lang w:val="zh-CN"/>
              </w:rPr>
            </w:pPr>
          </w:p>
        </w:tc>
        <w:tc>
          <w:tcPr>
            <w:tcW w:w="737" w:type="dxa"/>
            <w:vAlign w:val="center"/>
          </w:tcPr>
          <w:p w14:paraId="11BBB0CA">
            <w:pPr>
              <w:jc w:val="center"/>
              <w:rPr>
                <w:rFonts w:hint="eastAsia" w:ascii="宋体" w:hAnsi="宋体" w:eastAsia="宋体" w:cs="宋体"/>
                <w:bCs/>
                <w:color w:val="auto"/>
                <w:sz w:val="21"/>
                <w:szCs w:val="21"/>
                <w:highlight w:val="none"/>
                <w:lang w:val="zh-CN"/>
              </w:rPr>
            </w:pPr>
          </w:p>
        </w:tc>
        <w:tc>
          <w:tcPr>
            <w:tcW w:w="1384" w:type="dxa"/>
            <w:vAlign w:val="center"/>
          </w:tcPr>
          <w:p w14:paraId="4936ABF9">
            <w:pPr>
              <w:jc w:val="center"/>
              <w:rPr>
                <w:rFonts w:hint="eastAsia" w:ascii="宋体" w:hAnsi="宋体" w:eastAsia="宋体" w:cs="宋体"/>
                <w:bCs/>
                <w:color w:val="auto"/>
                <w:sz w:val="21"/>
                <w:szCs w:val="21"/>
                <w:highlight w:val="none"/>
                <w:lang w:val="zh-CN"/>
              </w:rPr>
            </w:pPr>
          </w:p>
        </w:tc>
        <w:tc>
          <w:tcPr>
            <w:tcW w:w="1008" w:type="dxa"/>
            <w:vAlign w:val="center"/>
          </w:tcPr>
          <w:p w14:paraId="0DB9D9E7">
            <w:pPr>
              <w:jc w:val="center"/>
              <w:rPr>
                <w:rFonts w:hint="eastAsia" w:ascii="宋体" w:hAnsi="宋体" w:eastAsia="宋体" w:cs="宋体"/>
                <w:bCs/>
                <w:color w:val="auto"/>
                <w:sz w:val="21"/>
                <w:szCs w:val="21"/>
                <w:highlight w:val="none"/>
                <w:lang w:val="zh-CN"/>
              </w:rPr>
            </w:pPr>
          </w:p>
        </w:tc>
        <w:tc>
          <w:tcPr>
            <w:tcW w:w="1599" w:type="dxa"/>
            <w:vAlign w:val="center"/>
          </w:tcPr>
          <w:p w14:paraId="36AE2892">
            <w:pPr>
              <w:jc w:val="center"/>
              <w:rPr>
                <w:rFonts w:hint="eastAsia" w:ascii="宋体" w:hAnsi="宋体" w:eastAsia="宋体" w:cs="宋体"/>
                <w:bCs/>
                <w:color w:val="auto"/>
                <w:sz w:val="21"/>
                <w:szCs w:val="21"/>
                <w:highlight w:val="none"/>
                <w:lang w:val="zh-CN"/>
              </w:rPr>
            </w:pPr>
          </w:p>
        </w:tc>
        <w:tc>
          <w:tcPr>
            <w:tcW w:w="1600" w:type="dxa"/>
            <w:vAlign w:val="center"/>
          </w:tcPr>
          <w:p w14:paraId="6A796AF8">
            <w:pPr>
              <w:jc w:val="center"/>
              <w:rPr>
                <w:rFonts w:hint="eastAsia" w:ascii="宋体" w:hAnsi="宋体" w:eastAsia="宋体" w:cs="宋体"/>
                <w:bCs/>
                <w:color w:val="auto"/>
                <w:sz w:val="21"/>
                <w:szCs w:val="21"/>
                <w:highlight w:val="none"/>
                <w:lang w:val="zh-CN"/>
              </w:rPr>
            </w:pPr>
          </w:p>
        </w:tc>
        <w:tc>
          <w:tcPr>
            <w:tcW w:w="1200" w:type="dxa"/>
            <w:vAlign w:val="center"/>
          </w:tcPr>
          <w:p w14:paraId="3AC7DA44">
            <w:pPr>
              <w:jc w:val="center"/>
              <w:rPr>
                <w:rFonts w:hint="eastAsia" w:ascii="宋体" w:hAnsi="宋体" w:eastAsia="宋体" w:cs="宋体"/>
                <w:bCs/>
                <w:color w:val="auto"/>
                <w:sz w:val="21"/>
                <w:szCs w:val="21"/>
                <w:highlight w:val="none"/>
                <w:lang w:val="zh-CN"/>
              </w:rPr>
            </w:pPr>
          </w:p>
        </w:tc>
        <w:tc>
          <w:tcPr>
            <w:tcW w:w="1386" w:type="dxa"/>
            <w:vAlign w:val="center"/>
          </w:tcPr>
          <w:p w14:paraId="196A08AE">
            <w:pPr>
              <w:jc w:val="center"/>
              <w:rPr>
                <w:rFonts w:hint="eastAsia" w:ascii="宋体" w:hAnsi="宋体" w:eastAsia="宋体" w:cs="宋体"/>
                <w:bCs/>
                <w:color w:val="auto"/>
                <w:sz w:val="21"/>
                <w:szCs w:val="21"/>
                <w:highlight w:val="none"/>
                <w:lang w:val="zh-CN"/>
              </w:rPr>
            </w:pPr>
          </w:p>
        </w:tc>
        <w:tc>
          <w:tcPr>
            <w:tcW w:w="1843" w:type="dxa"/>
            <w:vAlign w:val="center"/>
          </w:tcPr>
          <w:p w14:paraId="671E7E94">
            <w:pPr>
              <w:jc w:val="center"/>
              <w:rPr>
                <w:rFonts w:hint="eastAsia" w:ascii="宋体" w:hAnsi="宋体" w:eastAsia="宋体" w:cs="宋体"/>
                <w:bCs/>
                <w:color w:val="auto"/>
                <w:sz w:val="21"/>
                <w:szCs w:val="21"/>
                <w:highlight w:val="none"/>
                <w:lang w:val="zh-CN"/>
              </w:rPr>
            </w:pPr>
          </w:p>
        </w:tc>
      </w:tr>
      <w:tr w14:paraId="5D1E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75C961F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066" w:type="dxa"/>
            <w:vAlign w:val="center"/>
          </w:tcPr>
          <w:p w14:paraId="1CC70BD4">
            <w:pPr>
              <w:jc w:val="center"/>
              <w:rPr>
                <w:rFonts w:hint="eastAsia" w:ascii="宋体" w:hAnsi="宋体" w:eastAsia="宋体" w:cs="宋体"/>
                <w:bCs/>
                <w:color w:val="auto"/>
                <w:sz w:val="21"/>
                <w:szCs w:val="21"/>
                <w:highlight w:val="none"/>
                <w:lang w:val="zh-CN"/>
              </w:rPr>
            </w:pPr>
          </w:p>
        </w:tc>
        <w:tc>
          <w:tcPr>
            <w:tcW w:w="1370" w:type="dxa"/>
            <w:vAlign w:val="center"/>
          </w:tcPr>
          <w:p w14:paraId="51F713A5">
            <w:pPr>
              <w:jc w:val="center"/>
              <w:rPr>
                <w:rFonts w:hint="eastAsia" w:ascii="宋体" w:hAnsi="宋体" w:eastAsia="宋体" w:cs="宋体"/>
                <w:bCs/>
                <w:color w:val="auto"/>
                <w:sz w:val="21"/>
                <w:szCs w:val="21"/>
                <w:highlight w:val="none"/>
                <w:lang w:val="zh-CN"/>
              </w:rPr>
            </w:pPr>
          </w:p>
        </w:tc>
        <w:tc>
          <w:tcPr>
            <w:tcW w:w="737" w:type="dxa"/>
            <w:vAlign w:val="center"/>
          </w:tcPr>
          <w:p w14:paraId="107AB943">
            <w:pPr>
              <w:jc w:val="center"/>
              <w:rPr>
                <w:rFonts w:hint="eastAsia" w:ascii="宋体" w:hAnsi="宋体" w:eastAsia="宋体" w:cs="宋体"/>
                <w:bCs/>
                <w:color w:val="auto"/>
                <w:sz w:val="21"/>
                <w:szCs w:val="21"/>
                <w:highlight w:val="none"/>
                <w:lang w:val="zh-CN"/>
              </w:rPr>
            </w:pPr>
          </w:p>
        </w:tc>
        <w:tc>
          <w:tcPr>
            <w:tcW w:w="1384" w:type="dxa"/>
            <w:vAlign w:val="center"/>
          </w:tcPr>
          <w:p w14:paraId="44D71070">
            <w:pPr>
              <w:jc w:val="center"/>
              <w:rPr>
                <w:rFonts w:hint="eastAsia" w:ascii="宋体" w:hAnsi="宋体" w:eastAsia="宋体" w:cs="宋体"/>
                <w:bCs/>
                <w:color w:val="auto"/>
                <w:sz w:val="21"/>
                <w:szCs w:val="21"/>
                <w:highlight w:val="none"/>
                <w:lang w:val="zh-CN"/>
              </w:rPr>
            </w:pPr>
          </w:p>
        </w:tc>
        <w:tc>
          <w:tcPr>
            <w:tcW w:w="1008" w:type="dxa"/>
            <w:vAlign w:val="center"/>
          </w:tcPr>
          <w:p w14:paraId="298ADF60">
            <w:pPr>
              <w:jc w:val="center"/>
              <w:rPr>
                <w:rFonts w:hint="eastAsia" w:ascii="宋体" w:hAnsi="宋体" w:eastAsia="宋体" w:cs="宋体"/>
                <w:bCs/>
                <w:color w:val="auto"/>
                <w:sz w:val="21"/>
                <w:szCs w:val="21"/>
                <w:highlight w:val="none"/>
                <w:lang w:val="zh-CN"/>
              </w:rPr>
            </w:pPr>
          </w:p>
        </w:tc>
        <w:tc>
          <w:tcPr>
            <w:tcW w:w="1599" w:type="dxa"/>
            <w:vAlign w:val="center"/>
          </w:tcPr>
          <w:p w14:paraId="49A87CC2">
            <w:pPr>
              <w:jc w:val="center"/>
              <w:rPr>
                <w:rFonts w:hint="eastAsia" w:ascii="宋体" w:hAnsi="宋体" w:eastAsia="宋体" w:cs="宋体"/>
                <w:bCs/>
                <w:color w:val="auto"/>
                <w:sz w:val="21"/>
                <w:szCs w:val="21"/>
                <w:highlight w:val="none"/>
                <w:lang w:val="zh-CN"/>
              </w:rPr>
            </w:pPr>
          </w:p>
        </w:tc>
        <w:tc>
          <w:tcPr>
            <w:tcW w:w="1600" w:type="dxa"/>
            <w:vAlign w:val="center"/>
          </w:tcPr>
          <w:p w14:paraId="4B9ACC1C">
            <w:pPr>
              <w:jc w:val="center"/>
              <w:rPr>
                <w:rFonts w:hint="eastAsia" w:ascii="宋体" w:hAnsi="宋体" w:eastAsia="宋体" w:cs="宋体"/>
                <w:bCs/>
                <w:color w:val="auto"/>
                <w:sz w:val="21"/>
                <w:szCs w:val="21"/>
                <w:highlight w:val="none"/>
                <w:lang w:val="zh-CN"/>
              </w:rPr>
            </w:pPr>
          </w:p>
        </w:tc>
        <w:tc>
          <w:tcPr>
            <w:tcW w:w="1200" w:type="dxa"/>
            <w:vAlign w:val="center"/>
          </w:tcPr>
          <w:p w14:paraId="08028B7A">
            <w:pPr>
              <w:jc w:val="center"/>
              <w:rPr>
                <w:rFonts w:hint="eastAsia" w:ascii="宋体" w:hAnsi="宋体" w:eastAsia="宋体" w:cs="宋体"/>
                <w:bCs/>
                <w:color w:val="auto"/>
                <w:sz w:val="21"/>
                <w:szCs w:val="21"/>
                <w:highlight w:val="none"/>
                <w:lang w:val="zh-CN"/>
              </w:rPr>
            </w:pPr>
          </w:p>
        </w:tc>
        <w:tc>
          <w:tcPr>
            <w:tcW w:w="1386" w:type="dxa"/>
            <w:vAlign w:val="center"/>
          </w:tcPr>
          <w:p w14:paraId="1BDE066C">
            <w:pPr>
              <w:jc w:val="center"/>
              <w:rPr>
                <w:rFonts w:hint="eastAsia" w:ascii="宋体" w:hAnsi="宋体" w:eastAsia="宋体" w:cs="宋体"/>
                <w:bCs/>
                <w:color w:val="auto"/>
                <w:sz w:val="21"/>
                <w:szCs w:val="21"/>
                <w:highlight w:val="none"/>
                <w:lang w:val="zh-CN"/>
              </w:rPr>
            </w:pPr>
          </w:p>
        </w:tc>
        <w:tc>
          <w:tcPr>
            <w:tcW w:w="1843" w:type="dxa"/>
            <w:vAlign w:val="center"/>
          </w:tcPr>
          <w:p w14:paraId="44F8E26B">
            <w:pPr>
              <w:jc w:val="center"/>
              <w:rPr>
                <w:rFonts w:hint="eastAsia" w:ascii="宋体" w:hAnsi="宋体" w:eastAsia="宋体" w:cs="宋体"/>
                <w:bCs/>
                <w:color w:val="auto"/>
                <w:sz w:val="21"/>
                <w:szCs w:val="21"/>
                <w:highlight w:val="none"/>
                <w:lang w:val="zh-CN"/>
              </w:rPr>
            </w:pPr>
          </w:p>
        </w:tc>
      </w:tr>
      <w:tr w14:paraId="09B6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770EDE6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066" w:type="dxa"/>
            <w:vAlign w:val="center"/>
          </w:tcPr>
          <w:p w14:paraId="035BA74E">
            <w:pPr>
              <w:jc w:val="center"/>
              <w:rPr>
                <w:rFonts w:hint="eastAsia" w:ascii="宋体" w:hAnsi="宋体" w:eastAsia="宋体" w:cs="宋体"/>
                <w:bCs/>
                <w:color w:val="auto"/>
                <w:sz w:val="21"/>
                <w:szCs w:val="21"/>
                <w:highlight w:val="none"/>
                <w:lang w:val="zh-CN"/>
              </w:rPr>
            </w:pPr>
          </w:p>
        </w:tc>
        <w:tc>
          <w:tcPr>
            <w:tcW w:w="1370" w:type="dxa"/>
            <w:vAlign w:val="center"/>
          </w:tcPr>
          <w:p w14:paraId="6DA6FDCD">
            <w:pPr>
              <w:jc w:val="center"/>
              <w:rPr>
                <w:rFonts w:hint="eastAsia" w:ascii="宋体" w:hAnsi="宋体" w:eastAsia="宋体" w:cs="宋体"/>
                <w:bCs/>
                <w:color w:val="auto"/>
                <w:sz w:val="21"/>
                <w:szCs w:val="21"/>
                <w:highlight w:val="none"/>
                <w:lang w:val="zh-CN"/>
              </w:rPr>
            </w:pPr>
          </w:p>
        </w:tc>
        <w:tc>
          <w:tcPr>
            <w:tcW w:w="737" w:type="dxa"/>
            <w:vAlign w:val="center"/>
          </w:tcPr>
          <w:p w14:paraId="2823B02B">
            <w:pPr>
              <w:jc w:val="center"/>
              <w:rPr>
                <w:rFonts w:hint="eastAsia" w:ascii="宋体" w:hAnsi="宋体" w:eastAsia="宋体" w:cs="宋体"/>
                <w:bCs/>
                <w:color w:val="auto"/>
                <w:sz w:val="21"/>
                <w:szCs w:val="21"/>
                <w:highlight w:val="none"/>
                <w:lang w:val="zh-CN"/>
              </w:rPr>
            </w:pPr>
          </w:p>
        </w:tc>
        <w:tc>
          <w:tcPr>
            <w:tcW w:w="1384" w:type="dxa"/>
            <w:vAlign w:val="center"/>
          </w:tcPr>
          <w:p w14:paraId="2843B6BD">
            <w:pPr>
              <w:jc w:val="center"/>
              <w:rPr>
                <w:rFonts w:hint="eastAsia" w:ascii="宋体" w:hAnsi="宋体" w:eastAsia="宋体" w:cs="宋体"/>
                <w:bCs/>
                <w:color w:val="auto"/>
                <w:sz w:val="21"/>
                <w:szCs w:val="21"/>
                <w:highlight w:val="none"/>
                <w:lang w:val="zh-CN"/>
              </w:rPr>
            </w:pPr>
          </w:p>
        </w:tc>
        <w:tc>
          <w:tcPr>
            <w:tcW w:w="1008" w:type="dxa"/>
            <w:vAlign w:val="center"/>
          </w:tcPr>
          <w:p w14:paraId="317B9019">
            <w:pPr>
              <w:jc w:val="center"/>
              <w:rPr>
                <w:rFonts w:hint="eastAsia" w:ascii="宋体" w:hAnsi="宋体" w:eastAsia="宋体" w:cs="宋体"/>
                <w:bCs/>
                <w:color w:val="auto"/>
                <w:sz w:val="21"/>
                <w:szCs w:val="21"/>
                <w:highlight w:val="none"/>
                <w:lang w:val="zh-CN"/>
              </w:rPr>
            </w:pPr>
          </w:p>
        </w:tc>
        <w:tc>
          <w:tcPr>
            <w:tcW w:w="1599" w:type="dxa"/>
            <w:vAlign w:val="center"/>
          </w:tcPr>
          <w:p w14:paraId="2B1C1AF7">
            <w:pPr>
              <w:jc w:val="center"/>
              <w:rPr>
                <w:rFonts w:hint="eastAsia" w:ascii="宋体" w:hAnsi="宋体" w:eastAsia="宋体" w:cs="宋体"/>
                <w:bCs/>
                <w:color w:val="auto"/>
                <w:sz w:val="21"/>
                <w:szCs w:val="21"/>
                <w:highlight w:val="none"/>
                <w:lang w:val="zh-CN"/>
              </w:rPr>
            </w:pPr>
          </w:p>
        </w:tc>
        <w:tc>
          <w:tcPr>
            <w:tcW w:w="1600" w:type="dxa"/>
            <w:vAlign w:val="center"/>
          </w:tcPr>
          <w:p w14:paraId="0270EA9B">
            <w:pPr>
              <w:jc w:val="center"/>
              <w:rPr>
                <w:rFonts w:hint="eastAsia" w:ascii="宋体" w:hAnsi="宋体" w:eastAsia="宋体" w:cs="宋体"/>
                <w:bCs/>
                <w:color w:val="auto"/>
                <w:sz w:val="21"/>
                <w:szCs w:val="21"/>
                <w:highlight w:val="none"/>
                <w:lang w:val="zh-CN"/>
              </w:rPr>
            </w:pPr>
          </w:p>
        </w:tc>
        <w:tc>
          <w:tcPr>
            <w:tcW w:w="1200" w:type="dxa"/>
            <w:vAlign w:val="center"/>
          </w:tcPr>
          <w:p w14:paraId="2B1E8EAA">
            <w:pPr>
              <w:jc w:val="center"/>
              <w:rPr>
                <w:rFonts w:hint="eastAsia" w:ascii="宋体" w:hAnsi="宋体" w:eastAsia="宋体" w:cs="宋体"/>
                <w:bCs/>
                <w:color w:val="auto"/>
                <w:sz w:val="21"/>
                <w:szCs w:val="21"/>
                <w:highlight w:val="none"/>
                <w:lang w:val="zh-CN"/>
              </w:rPr>
            </w:pPr>
          </w:p>
        </w:tc>
        <w:tc>
          <w:tcPr>
            <w:tcW w:w="1386" w:type="dxa"/>
            <w:vAlign w:val="center"/>
          </w:tcPr>
          <w:p w14:paraId="36926954">
            <w:pPr>
              <w:jc w:val="center"/>
              <w:rPr>
                <w:rFonts w:hint="eastAsia" w:ascii="宋体" w:hAnsi="宋体" w:eastAsia="宋体" w:cs="宋体"/>
                <w:bCs/>
                <w:color w:val="auto"/>
                <w:sz w:val="21"/>
                <w:szCs w:val="21"/>
                <w:highlight w:val="none"/>
                <w:lang w:val="zh-CN"/>
              </w:rPr>
            </w:pPr>
          </w:p>
        </w:tc>
        <w:tc>
          <w:tcPr>
            <w:tcW w:w="1843" w:type="dxa"/>
            <w:vAlign w:val="center"/>
          </w:tcPr>
          <w:p w14:paraId="7BF92F2C">
            <w:pPr>
              <w:jc w:val="center"/>
              <w:rPr>
                <w:rFonts w:hint="eastAsia" w:ascii="宋体" w:hAnsi="宋体" w:eastAsia="宋体" w:cs="宋体"/>
                <w:bCs/>
                <w:color w:val="auto"/>
                <w:sz w:val="21"/>
                <w:szCs w:val="21"/>
                <w:highlight w:val="none"/>
                <w:lang w:val="zh-CN"/>
              </w:rPr>
            </w:pPr>
          </w:p>
        </w:tc>
      </w:tr>
      <w:tr w14:paraId="1F3F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3E2896C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1066" w:type="dxa"/>
            <w:vAlign w:val="center"/>
          </w:tcPr>
          <w:p w14:paraId="504504F8">
            <w:pPr>
              <w:jc w:val="center"/>
              <w:rPr>
                <w:rFonts w:hint="eastAsia" w:ascii="宋体" w:hAnsi="宋体" w:eastAsia="宋体" w:cs="宋体"/>
                <w:bCs/>
                <w:color w:val="auto"/>
                <w:sz w:val="21"/>
                <w:szCs w:val="21"/>
                <w:highlight w:val="none"/>
                <w:lang w:val="zh-CN"/>
              </w:rPr>
            </w:pPr>
          </w:p>
        </w:tc>
        <w:tc>
          <w:tcPr>
            <w:tcW w:w="1370" w:type="dxa"/>
            <w:vAlign w:val="center"/>
          </w:tcPr>
          <w:p w14:paraId="30E17AF1">
            <w:pPr>
              <w:jc w:val="center"/>
              <w:rPr>
                <w:rFonts w:hint="eastAsia" w:ascii="宋体" w:hAnsi="宋体" w:eastAsia="宋体" w:cs="宋体"/>
                <w:bCs/>
                <w:color w:val="auto"/>
                <w:sz w:val="21"/>
                <w:szCs w:val="21"/>
                <w:highlight w:val="none"/>
                <w:lang w:val="zh-CN"/>
              </w:rPr>
            </w:pPr>
          </w:p>
        </w:tc>
        <w:tc>
          <w:tcPr>
            <w:tcW w:w="737" w:type="dxa"/>
            <w:vAlign w:val="center"/>
          </w:tcPr>
          <w:p w14:paraId="44B1573E">
            <w:pPr>
              <w:jc w:val="center"/>
              <w:rPr>
                <w:rFonts w:hint="eastAsia" w:ascii="宋体" w:hAnsi="宋体" w:eastAsia="宋体" w:cs="宋体"/>
                <w:bCs/>
                <w:color w:val="auto"/>
                <w:sz w:val="21"/>
                <w:szCs w:val="21"/>
                <w:highlight w:val="none"/>
                <w:lang w:val="zh-CN"/>
              </w:rPr>
            </w:pPr>
          </w:p>
        </w:tc>
        <w:tc>
          <w:tcPr>
            <w:tcW w:w="1384" w:type="dxa"/>
            <w:vAlign w:val="center"/>
          </w:tcPr>
          <w:p w14:paraId="6EA3348E">
            <w:pPr>
              <w:jc w:val="center"/>
              <w:rPr>
                <w:rFonts w:hint="eastAsia" w:ascii="宋体" w:hAnsi="宋体" w:eastAsia="宋体" w:cs="宋体"/>
                <w:bCs/>
                <w:color w:val="auto"/>
                <w:sz w:val="21"/>
                <w:szCs w:val="21"/>
                <w:highlight w:val="none"/>
                <w:lang w:val="zh-CN"/>
              </w:rPr>
            </w:pPr>
          </w:p>
        </w:tc>
        <w:tc>
          <w:tcPr>
            <w:tcW w:w="1008" w:type="dxa"/>
            <w:vAlign w:val="center"/>
          </w:tcPr>
          <w:p w14:paraId="3AA1B36B">
            <w:pPr>
              <w:jc w:val="center"/>
              <w:rPr>
                <w:rFonts w:hint="eastAsia" w:ascii="宋体" w:hAnsi="宋体" w:eastAsia="宋体" w:cs="宋体"/>
                <w:bCs/>
                <w:color w:val="auto"/>
                <w:sz w:val="21"/>
                <w:szCs w:val="21"/>
                <w:highlight w:val="none"/>
                <w:lang w:val="zh-CN"/>
              </w:rPr>
            </w:pPr>
          </w:p>
        </w:tc>
        <w:tc>
          <w:tcPr>
            <w:tcW w:w="1599" w:type="dxa"/>
            <w:vAlign w:val="center"/>
          </w:tcPr>
          <w:p w14:paraId="29E3A14B">
            <w:pPr>
              <w:jc w:val="center"/>
              <w:rPr>
                <w:rFonts w:hint="eastAsia" w:ascii="宋体" w:hAnsi="宋体" w:eastAsia="宋体" w:cs="宋体"/>
                <w:bCs/>
                <w:color w:val="auto"/>
                <w:sz w:val="21"/>
                <w:szCs w:val="21"/>
                <w:highlight w:val="none"/>
                <w:lang w:val="zh-CN"/>
              </w:rPr>
            </w:pPr>
          </w:p>
        </w:tc>
        <w:tc>
          <w:tcPr>
            <w:tcW w:w="1600" w:type="dxa"/>
            <w:vAlign w:val="center"/>
          </w:tcPr>
          <w:p w14:paraId="2277C1F7">
            <w:pPr>
              <w:jc w:val="center"/>
              <w:rPr>
                <w:rFonts w:hint="eastAsia" w:ascii="宋体" w:hAnsi="宋体" w:eastAsia="宋体" w:cs="宋体"/>
                <w:bCs/>
                <w:color w:val="auto"/>
                <w:sz w:val="21"/>
                <w:szCs w:val="21"/>
                <w:highlight w:val="none"/>
                <w:lang w:val="zh-CN"/>
              </w:rPr>
            </w:pPr>
          </w:p>
        </w:tc>
        <w:tc>
          <w:tcPr>
            <w:tcW w:w="1200" w:type="dxa"/>
            <w:vAlign w:val="center"/>
          </w:tcPr>
          <w:p w14:paraId="26B8ECD7">
            <w:pPr>
              <w:jc w:val="center"/>
              <w:rPr>
                <w:rFonts w:hint="eastAsia" w:ascii="宋体" w:hAnsi="宋体" w:eastAsia="宋体" w:cs="宋体"/>
                <w:bCs/>
                <w:color w:val="auto"/>
                <w:sz w:val="21"/>
                <w:szCs w:val="21"/>
                <w:highlight w:val="none"/>
                <w:lang w:val="zh-CN"/>
              </w:rPr>
            </w:pPr>
          </w:p>
        </w:tc>
        <w:tc>
          <w:tcPr>
            <w:tcW w:w="1386" w:type="dxa"/>
            <w:vAlign w:val="center"/>
          </w:tcPr>
          <w:p w14:paraId="46C25178">
            <w:pPr>
              <w:jc w:val="center"/>
              <w:rPr>
                <w:rFonts w:hint="eastAsia" w:ascii="宋体" w:hAnsi="宋体" w:eastAsia="宋体" w:cs="宋体"/>
                <w:bCs/>
                <w:color w:val="auto"/>
                <w:sz w:val="21"/>
                <w:szCs w:val="21"/>
                <w:highlight w:val="none"/>
                <w:lang w:val="zh-CN"/>
              </w:rPr>
            </w:pPr>
          </w:p>
        </w:tc>
        <w:tc>
          <w:tcPr>
            <w:tcW w:w="1843" w:type="dxa"/>
            <w:vAlign w:val="center"/>
          </w:tcPr>
          <w:p w14:paraId="0D6FB7B5">
            <w:pPr>
              <w:jc w:val="center"/>
              <w:rPr>
                <w:rFonts w:hint="eastAsia" w:ascii="宋体" w:hAnsi="宋体" w:eastAsia="宋体" w:cs="宋体"/>
                <w:bCs/>
                <w:color w:val="auto"/>
                <w:sz w:val="21"/>
                <w:szCs w:val="21"/>
                <w:highlight w:val="none"/>
                <w:lang w:val="zh-CN"/>
              </w:rPr>
            </w:pPr>
          </w:p>
        </w:tc>
      </w:tr>
      <w:tr w14:paraId="261D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1708BDF9">
            <w:pPr>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w:t>
            </w:r>
          </w:p>
        </w:tc>
        <w:tc>
          <w:tcPr>
            <w:tcW w:w="1066" w:type="dxa"/>
            <w:vAlign w:val="center"/>
          </w:tcPr>
          <w:p w14:paraId="76B76F7D">
            <w:pPr>
              <w:jc w:val="center"/>
              <w:rPr>
                <w:rFonts w:hint="eastAsia" w:ascii="宋体" w:hAnsi="宋体" w:eastAsia="宋体" w:cs="宋体"/>
                <w:bCs/>
                <w:color w:val="auto"/>
                <w:sz w:val="21"/>
                <w:szCs w:val="21"/>
                <w:highlight w:val="none"/>
                <w:lang w:val="zh-CN"/>
              </w:rPr>
            </w:pPr>
          </w:p>
        </w:tc>
        <w:tc>
          <w:tcPr>
            <w:tcW w:w="1370" w:type="dxa"/>
            <w:vAlign w:val="center"/>
          </w:tcPr>
          <w:p w14:paraId="168FDBD6">
            <w:pPr>
              <w:jc w:val="center"/>
              <w:rPr>
                <w:rFonts w:hint="eastAsia" w:ascii="宋体" w:hAnsi="宋体" w:eastAsia="宋体" w:cs="宋体"/>
                <w:bCs/>
                <w:color w:val="auto"/>
                <w:sz w:val="21"/>
                <w:szCs w:val="21"/>
                <w:highlight w:val="none"/>
                <w:lang w:val="zh-CN"/>
              </w:rPr>
            </w:pPr>
          </w:p>
        </w:tc>
        <w:tc>
          <w:tcPr>
            <w:tcW w:w="737" w:type="dxa"/>
            <w:vAlign w:val="center"/>
          </w:tcPr>
          <w:p w14:paraId="57090351">
            <w:pPr>
              <w:jc w:val="center"/>
              <w:rPr>
                <w:rFonts w:hint="eastAsia" w:ascii="宋体" w:hAnsi="宋体" w:eastAsia="宋体" w:cs="宋体"/>
                <w:bCs/>
                <w:color w:val="auto"/>
                <w:sz w:val="21"/>
                <w:szCs w:val="21"/>
                <w:highlight w:val="none"/>
                <w:lang w:val="zh-CN"/>
              </w:rPr>
            </w:pPr>
          </w:p>
        </w:tc>
        <w:tc>
          <w:tcPr>
            <w:tcW w:w="1384" w:type="dxa"/>
            <w:vAlign w:val="center"/>
          </w:tcPr>
          <w:p w14:paraId="587D219E">
            <w:pPr>
              <w:jc w:val="center"/>
              <w:rPr>
                <w:rFonts w:hint="eastAsia" w:ascii="宋体" w:hAnsi="宋体" w:eastAsia="宋体" w:cs="宋体"/>
                <w:bCs/>
                <w:color w:val="auto"/>
                <w:sz w:val="21"/>
                <w:szCs w:val="21"/>
                <w:highlight w:val="none"/>
                <w:lang w:val="zh-CN"/>
              </w:rPr>
            </w:pPr>
          </w:p>
        </w:tc>
        <w:tc>
          <w:tcPr>
            <w:tcW w:w="1008" w:type="dxa"/>
            <w:vAlign w:val="center"/>
          </w:tcPr>
          <w:p w14:paraId="6B900A4C">
            <w:pPr>
              <w:jc w:val="center"/>
              <w:rPr>
                <w:rFonts w:hint="eastAsia" w:ascii="宋体" w:hAnsi="宋体" w:eastAsia="宋体" w:cs="宋体"/>
                <w:bCs/>
                <w:color w:val="auto"/>
                <w:sz w:val="21"/>
                <w:szCs w:val="21"/>
                <w:highlight w:val="none"/>
                <w:lang w:val="zh-CN"/>
              </w:rPr>
            </w:pPr>
          </w:p>
        </w:tc>
        <w:tc>
          <w:tcPr>
            <w:tcW w:w="1599" w:type="dxa"/>
            <w:vAlign w:val="center"/>
          </w:tcPr>
          <w:p w14:paraId="56AB7F19">
            <w:pPr>
              <w:jc w:val="center"/>
              <w:rPr>
                <w:rFonts w:hint="eastAsia" w:ascii="宋体" w:hAnsi="宋体" w:eastAsia="宋体" w:cs="宋体"/>
                <w:bCs/>
                <w:color w:val="auto"/>
                <w:sz w:val="21"/>
                <w:szCs w:val="21"/>
                <w:highlight w:val="none"/>
                <w:lang w:val="zh-CN"/>
              </w:rPr>
            </w:pPr>
          </w:p>
        </w:tc>
        <w:tc>
          <w:tcPr>
            <w:tcW w:w="1600" w:type="dxa"/>
            <w:vAlign w:val="center"/>
          </w:tcPr>
          <w:p w14:paraId="775555AF">
            <w:pPr>
              <w:jc w:val="center"/>
              <w:rPr>
                <w:rFonts w:hint="eastAsia" w:ascii="宋体" w:hAnsi="宋体" w:eastAsia="宋体" w:cs="宋体"/>
                <w:bCs/>
                <w:color w:val="auto"/>
                <w:sz w:val="21"/>
                <w:szCs w:val="21"/>
                <w:highlight w:val="none"/>
                <w:lang w:val="zh-CN"/>
              </w:rPr>
            </w:pPr>
          </w:p>
        </w:tc>
        <w:tc>
          <w:tcPr>
            <w:tcW w:w="1200" w:type="dxa"/>
            <w:vAlign w:val="center"/>
          </w:tcPr>
          <w:p w14:paraId="4403E9AF">
            <w:pPr>
              <w:jc w:val="center"/>
              <w:rPr>
                <w:rFonts w:hint="eastAsia" w:ascii="宋体" w:hAnsi="宋体" w:eastAsia="宋体" w:cs="宋体"/>
                <w:bCs/>
                <w:color w:val="auto"/>
                <w:sz w:val="21"/>
                <w:szCs w:val="21"/>
                <w:highlight w:val="none"/>
                <w:lang w:val="zh-CN"/>
              </w:rPr>
            </w:pPr>
          </w:p>
        </w:tc>
        <w:tc>
          <w:tcPr>
            <w:tcW w:w="1386" w:type="dxa"/>
            <w:vAlign w:val="center"/>
          </w:tcPr>
          <w:p w14:paraId="5FBA1CD5">
            <w:pPr>
              <w:jc w:val="center"/>
              <w:rPr>
                <w:rFonts w:hint="eastAsia" w:ascii="宋体" w:hAnsi="宋体" w:eastAsia="宋体" w:cs="宋体"/>
                <w:bCs/>
                <w:color w:val="auto"/>
                <w:sz w:val="21"/>
                <w:szCs w:val="21"/>
                <w:highlight w:val="none"/>
                <w:lang w:val="zh-CN"/>
              </w:rPr>
            </w:pPr>
          </w:p>
        </w:tc>
        <w:tc>
          <w:tcPr>
            <w:tcW w:w="1843" w:type="dxa"/>
            <w:vAlign w:val="center"/>
          </w:tcPr>
          <w:p w14:paraId="445A58BD">
            <w:pPr>
              <w:jc w:val="center"/>
              <w:rPr>
                <w:rFonts w:hint="eastAsia" w:ascii="宋体" w:hAnsi="宋体" w:eastAsia="宋体" w:cs="宋体"/>
                <w:bCs/>
                <w:color w:val="auto"/>
                <w:sz w:val="21"/>
                <w:szCs w:val="21"/>
                <w:highlight w:val="none"/>
                <w:lang w:val="zh-CN"/>
              </w:rPr>
            </w:pPr>
          </w:p>
        </w:tc>
      </w:tr>
    </w:tbl>
    <w:p w14:paraId="0FCB8C80">
      <w:pPr>
        <w:spacing w:line="300" w:lineRule="auto"/>
        <w:rPr>
          <w:rFonts w:hint="eastAsia" w:ascii="宋体" w:hAnsi="宋体" w:eastAsia="宋体" w:cs="宋体"/>
          <w:color w:val="auto"/>
          <w:szCs w:val="21"/>
          <w:highlight w:val="none"/>
        </w:rPr>
      </w:pPr>
    </w:p>
    <w:p w14:paraId="1BCAE6CD">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1"/>
          <w:highlight w:val="none"/>
        </w:rPr>
        <w:t>：</w:t>
      </w:r>
    </w:p>
    <w:p w14:paraId="07AB3F22">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EC2A990">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1.按照本表填写的总价填写到“开标一览表”中对应的“投标报价”栏中。</w:t>
      </w:r>
    </w:p>
    <w:p w14:paraId="0A207E9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1529719">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3.如果不提供详细分项报价及每种货物内容（货物名称、数量、品牌、原产地、制造商名称、单价、总价）的将视为没有实质性响应招标文件。</w:t>
      </w:r>
    </w:p>
    <w:p w14:paraId="6A18EE2E">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NumType w:fmt="decimal"/>
          <w:cols w:space="720" w:num="1"/>
          <w:docGrid w:type="lines" w:linePitch="332" w:charSpace="0"/>
        </w:sectPr>
      </w:pPr>
    </w:p>
    <w:p w14:paraId="621429CE">
      <w:pPr>
        <w:pStyle w:val="3"/>
        <w:jc w:val="center"/>
        <w:rPr>
          <w:rFonts w:hint="eastAsia" w:ascii="宋体" w:hAnsi="宋体" w:eastAsia="宋体" w:cs="宋体"/>
          <w:color w:val="auto"/>
          <w:highlight w:val="none"/>
        </w:rPr>
      </w:pPr>
      <w:bookmarkStart w:id="566" w:name="_Toc18926"/>
      <w:r>
        <w:rPr>
          <w:rFonts w:hint="eastAsia" w:ascii="宋体" w:hAnsi="宋体" w:cs="宋体"/>
          <w:color w:val="auto"/>
          <w:highlight w:val="none"/>
          <w:lang w:val="en-US" w:eastAsia="zh-CN"/>
        </w:rPr>
        <w:t>八</w:t>
      </w:r>
      <w:r>
        <w:rPr>
          <w:rFonts w:hint="eastAsia" w:ascii="宋体" w:hAnsi="宋体" w:eastAsia="宋体" w:cs="宋体"/>
          <w:color w:val="auto"/>
          <w:highlight w:val="none"/>
          <w:lang w:val="zh-CN"/>
        </w:rPr>
        <w:t>、实质性响应一览表</w:t>
      </w:r>
      <w:bookmarkEnd w:id="566"/>
    </w:p>
    <w:p w14:paraId="71C0028E">
      <w:pPr>
        <w:shd w:val="clear" w:color="auto" w:fill="FFFFFF"/>
        <w:tabs>
          <w:tab w:val="left" w:pos="3045"/>
        </w:tabs>
        <w:autoSpaceDE w:val="0"/>
        <w:autoSpaceDN w:val="0"/>
        <w:adjustRightInd w:val="0"/>
        <w:snapToGrid w:val="0"/>
        <w:spacing w:line="36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（投标人须根据第五章评标办法及标准中符合性审查表-附表（</w:t>
      </w:r>
      <w:r>
        <w:rPr>
          <w:rFonts w:hint="eastAsia" w:ascii="宋体" w:hAnsi="宋体" w:eastAsia="宋体" w:cs="宋体"/>
          <w:bCs/>
          <w:color w:val="auto"/>
          <w:highlight w:val="none"/>
          <w:lang w:val="zh-CN"/>
        </w:rPr>
        <w:t>实质性响应一览表</w:t>
      </w:r>
      <w:r>
        <w:rPr>
          <w:rFonts w:hint="eastAsia" w:ascii="宋体" w:hAnsi="宋体" w:eastAsia="宋体" w:cs="宋体"/>
          <w:bCs/>
          <w:color w:val="auto"/>
          <w:highlight w:val="none"/>
        </w:rPr>
        <w:t>）内容逐条响应且无负偏离，否则其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31D8578B">
      <w:pPr>
        <w:pStyle w:val="17"/>
        <w:rPr>
          <w:rFonts w:hint="eastAsia" w:ascii="宋体" w:hAnsi="宋体" w:eastAsia="宋体" w:cs="宋体"/>
          <w:color w:val="auto"/>
          <w:highlight w:val="none"/>
        </w:rPr>
      </w:pPr>
    </w:p>
    <w:tbl>
      <w:tblPr>
        <w:tblStyle w:val="23"/>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555"/>
        <w:gridCol w:w="3183"/>
        <w:gridCol w:w="1954"/>
        <w:gridCol w:w="922"/>
      </w:tblGrid>
      <w:tr w14:paraId="2310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50F6D0C">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3178" w:type="pct"/>
            <w:gridSpan w:val="2"/>
            <w:vAlign w:val="center"/>
          </w:tcPr>
          <w:p w14:paraId="6947F1A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招标文件要求的实质性响应内容</w:t>
            </w:r>
          </w:p>
        </w:tc>
        <w:tc>
          <w:tcPr>
            <w:tcW w:w="1083" w:type="pct"/>
            <w:vMerge w:val="restart"/>
            <w:vAlign w:val="center"/>
          </w:tcPr>
          <w:p w14:paraId="39CEB36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投标文件响应的具体内容</w:t>
            </w:r>
          </w:p>
        </w:tc>
        <w:tc>
          <w:tcPr>
            <w:tcW w:w="511" w:type="pct"/>
            <w:vMerge w:val="restart"/>
            <w:vAlign w:val="center"/>
          </w:tcPr>
          <w:p w14:paraId="6E3E2F38">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684E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69CC572D">
            <w:pPr>
              <w:spacing w:line="360" w:lineRule="exact"/>
              <w:jc w:val="center"/>
              <w:rPr>
                <w:rFonts w:hint="eastAsia" w:ascii="宋体" w:hAnsi="宋体" w:eastAsia="宋体" w:cs="宋体"/>
                <w:color w:val="auto"/>
                <w:szCs w:val="24"/>
                <w:highlight w:val="none"/>
              </w:rPr>
            </w:pPr>
          </w:p>
        </w:tc>
        <w:tc>
          <w:tcPr>
            <w:tcW w:w="1415" w:type="pct"/>
            <w:vAlign w:val="center"/>
          </w:tcPr>
          <w:p w14:paraId="321196E9">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实质性要求</w:t>
            </w:r>
          </w:p>
        </w:tc>
        <w:tc>
          <w:tcPr>
            <w:tcW w:w="1763" w:type="pct"/>
            <w:vAlign w:val="center"/>
          </w:tcPr>
          <w:p w14:paraId="1493612A">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招标文件中的规定</w:t>
            </w:r>
          </w:p>
        </w:tc>
        <w:tc>
          <w:tcPr>
            <w:tcW w:w="1083" w:type="pct"/>
            <w:vMerge w:val="continue"/>
            <w:vAlign w:val="center"/>
          </w:tcPr>
          <w:p w14:paraId="672CDE80">
            <w:pPr>
              <w:spacing w:line="360" w:lineRule="exact"/>
              <w:jc w:val="center"/>
              <w:rPr>
                <w:rFonts w:hint="eastAsia" w:ascii="宋体" w:hAnsi="宋体" w:eastAsia="宋体" w:cs="宋体"/>
                <w:color w:val="auto"/>
                <w:szCs w:val="24"/>
                <w:highlight w:val="none"/>
              </w:rPr>
            </w:pPr>
          </w:p>
        </w:tc>
        <w:tc>
          <w:tcPr>
            <w:tcW w:w="511" w:type="pct"/>
            <w:vMerge w:val="continue"/>
            <w:vAlign w:val="center"/>
          </w:tcPr>
          <w:p w14:paraId="4256FD1C">
            <w:pPr>
              <w:spacing w:line="360" w:lineRule="exact"/>
              <w:jc w:val="center"/>
              <w:rPr>
                <w:rFonts w:hint="eastAsia" w:ascii="宋体" w:hAnsi="宋体" w:eastAsia="宋体" w:cs="宋体"/>
                <w:color w:val="auto"/>
                <w:szCs w:val="24"/>
                <w:highlight w:val="none"/>
              </w:rPr>
            </w:pPr>
          </w:p>
        </w:tc>
      </w:tr>
      <w:tr w14:paraId="5C56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0816E4F">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415" w:type="pct"/>
            <w:vAlign w:val="center"/>
          </w:tcPr>
          <w:p w14:paraId="6E683AE4">
            <w:pPr>
              <w:spacing w:line="360" w:lineRule="exact"/>
              <w:rPr>
                <w:rFonts w:hint="eastAsia" w:ascii="宋体" w:hAnsi="宋体" w:eastAsia="宋体" w:cs="宋体"/>
                <w:color w:val="auto"/>
                <w:szCs w:val="24"/>
                <w:highlight w:val="none"/>
              </w:rPr>
            </w:pPr>
          </w:p>
        </w:tc>
        <w:tc>
          <w:tcPr>
            <w:tcW w:w="1763" w:type="pct"/>
            <w:vAlign w:val="center"/>
          </w:tcPr>
          <w:p w14:paraId="3A125224">
            <w:pPr>
              <w:shd w:val="clear" w:color="auto" w:fill="FFFFFF"/>
              <w:autoSpaceDE w:val="0"/>
              <w:autoSpaceDN w:val="0"/>
              <w:spacing w:line="360" w:lineRule="exact"/>
              <w:rPr>
                <w:rFonts w:hint="eastAsia" w:ascii="宋体" w:hAnsi="宋体" w:eastAsia="宋体" w:cs="宋体"/>
                <w:color w:val="auto"/>
                <w:szCs w:val="24"/>
                <w:highlight w:val="none"/>
              </w:rPr>
            </w:pPr>
          </w:p>
        </w:tc>
        <w:tc>
          <w:tcPr>
            <w:tcW w:w="1083" w:type="pct"/>
            <w:vAlign w:val="center"/>
          </w:tcPr>
          <w:p w14:paraId="24E9595A">
            <w:pPr>
              <w:spacing w:line="360" w:lineRule="exact"/>
              <w:rPr>
                <w:rFonts w:hint="eastAsia" w:ascii="宋体" w:hAnsi="宋体" w:eastAsia="宋体" w:cs="宋体"/>
                <w:color w:val="auto"/>
                <w:szCs w:val="24"/>
                <w:highlight w:val="none"/>
              </w:rPr>
            </w:pPr>
          </w:p>
        </w:tc>
        <w:tc>
          <w:tcPr>
            <w:tcW w:w="511" w:type="pct"/>
            <w:vAlign w:val="center"/>
          </w:tcPr>
          <w:p w14:paraId="665D6B81">
            <w:pPr>
              <w:spacing w:line="360" w:lineRule="exact"/>
              <w:rPr>
                <w:rFonts w:hint="eastAsia" w:ascii="宋体" w:hAnsi="宋体" w:eastAsia="宋体" w:cs="宋体"/>
                <w:color w:val="auto"/>
                <w:szCs w:val="24"/>
                <w:highlight w:val="none"/>
              </w:rPr>
            </w:pPr>
          </w:p>
        </w:tc>
      </w:tr>
      <w:tr w14:paraId="2ED7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6B87D73">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415" w:type="pct"/>
            <w:vAlign w:val="center"/>
          </w:tcPr>
          <w:p w14:paraId="44F814C7">
            <w:pPr>
              <w:spacing w:line="360" w:lineRule="exact"/>
              <w:rPr>
                <w:rFonts w:hint="eastAsia" w:ascii="宋体" w:hAnsi="宋体" w:eastAsia="宋体" w:cs="宋体"/>
                <w:color w:val="auto"/>
                <w:szCs w:val="24"/>
                <w:highlight w:val="none"/>
              </w:rPr>
            </w:pPr>
          </w:p>
        </w:tc>
        <w:tc>
          <w:tcPr>
            <w:tcW w:w="1763" w:type="pct"/>
            <w:vAlign w:val="center"/>
          </w:tcPr>
          <w:p w14:paraId="21B72B35">
            <w:pPr>
              <w:shd w:val="clear" w:color="auto" w:fill="FFFFFF"/>
              <w:autoSpaceDE w:val="0"/>
              <w:autoSpaceDN w:val="0"/>
              <w:spacing w:line="360" w:lineRule="exact"/>
              <w:rPr>
                <w:rFonts w:hint="eastAsia" w:ascii="宋体" w:hAnsi="宋体" w:eastAsia="宋体" w:cs="宋体"/>
                <w:color w:val="auto"/>
                <w:szCs w:val="24"/>
                <w:highlight w:val="none"/>
              </w:rPr>
            </w:pPr>
          </w:p>
        </w:tc>
        <w:tc>
          <w:tcPr>
            <w:tcW w:w="1083" w:type="pct"/>
            <w:vAlign w:val="center"/>
          </w:tcPr>
          <w:p w14:paraId="6DB61BD2">
            <w:pPr>
              <w:spacing w:line="360" w:lineRule="exact"/>
              <w:rPr>
                <w:rFonts w:hint="eastAsia" w:ascii="宋体" w:hAnsi="宋体" w:eastAsia="宋体" w:cs="宋体"/>
                <w:color w:val="auto"/>
                <w:szCs w:val="24"/>
                <w:highlight w:val="none"/>
              </w:rPr>
            </w:pPr>
          </w:p>
        </w:tc>
        <w:tc>
          <w:tcPr>
            <w:tcW w:w="511" w:type="pct"/>
            <w:vAlign w:val="center"/>
          </w:tcPr>
          <w:p w14:paraId="5E53AF07">
            <w:pPr>
              <w:spacing w:line="360" w:lineRule="exact"/>
              <w:rPr>
                <w:rFonts w:hint="eastAsia" w:ascii="宋体" w:hAnsi="宋体" w:eastAsia="宋体" w:cs="宋体"/>
                <w:color w:val="auto"/>
                <w:szCs w:val="24"/>
                <w:highlight w:val="none"/>
              </w:rPr>
            </w:pPr>
          </w:p>
        </w:tc>
      </w:tr>
      <w:tr w14:paraId="5395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2AC9BFE">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415" w:type="pct"/>
            <w:vAlign w:val="center"/>
          </w:tcPr>
          <w:p w14:paraId="07FB249C">
            <w:pPr>
              <w:pStyle w:val="39"/>
              <w:rPr>
                <w:rFonts w:hint="eastAsia" w:ascii="宋体" w:hAnsi="宋体" w:eastAsia="宋体" w:cs="宋体"/>
                <w:color w:val="auto"/>
                <w:szCs w:val="24"/>
                <w:highlight w:val="none"/>
              </w:rPr>
            </w:pPr>
          </w:p>
        </w:tc>
        <w:tc>
          <w:tcPr>
            <w:tcW w:w="1763" w:type="pct"/>
            <w:vAlign w:val="center"/>
          </w:tcPr>
          <w:p w14:paraId="23B77113">
            <w:pPr>
              <w:pStyle w:val="39"/>
              <w:rPr>
                <w:rFonts w:hint="eastAsia" w:ascii="宋体" w:hAnsi="宋体" w:eastAsia="宋体" w:cs="宋体"/>
                <w:color w:val="auto"/>
                <w:szCs w:val="24"/>
                <w:highlight w:val="none"/>
              </w:rPr>
            </w:pPr>
          </w:p>
        </w:tc>
        <w:tc>
          <w:tcPr>
            <w:tcW w:w="1083" w:type="pct"/>
            <w:vAlign w:val="center"/>
          </w:tcPr>
          <w:p w14:paraId="635C5151">
            <w:pPr>
              <w:spacing w:line="360" w:lineRule="exact"/>
              <w:rPr>
                <w:rFonts w:hint="eastAsia" w:ascii="宋体" w:hAnsi="宋体" w:eastAsia="宋体" w:cs="宋体"/>
                <w:color w:val="auto"/>
                <w:szCs w:val="24"/>
                <w:highlight w:val="none"/>
              </w:rPr>
            </w:pPr>
          </w:p>
        </w:tc>
        <w:tc>
          <w:tcPr>
            <w:tcW w:w="511" w:type="pct"/>
            <w:vAlign w:val="center"/>
          </w:tcPr>
          <w:p w14:paraId="435E4355">
            <w:pPr>
              <w:spacing w:line="360" w:lineRule="exact"/>
              <w:rPr>
                <w:rFonts w:hint="eastAsia" w:ascii="宋体" w:hAnsi="宋体" w:eastAsia="宋体" w:cs="宋体"/>
                <w:color w:val="auto"/>
                <w:szCs w:val="24"/>
                <w:highlight w:val="none"/>
              </w:rPr>
            </w:pPr>
          </w:p>
        </w:tc>
      </w:tr>
      <w:tr w14:paraId="74DD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33344B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415" w:type="pct"/>
            <w:vAlign w:val="center"/>
          </w:tcPr>
          <w:p w14:paraId="541E7FBD">
            <w:pPr>
              <w:pStyle w:val="39"/>
              <w:rPr>
                <w:rFonts w:hint="eastAsia" w:ascii="宋体" w:hAnsi="宋体" w:eastAsia="宋体" w:cs="宋体"/>
                <w:color w:val="auto"/>
                <w:szCs w:val="24"/>
                <w:highlight w:val="none"/>
              </w:rPr>
            </w:pPr>
          </w:p>
        </w:tc>
        <w:tc>
          <w:tcPr>
            <w:tcW w:w="1763" w:type="pct"/>
            <w:vAlign w:val="center"/>
          </w:tcPr>
          <w:p w14:paraId="6719D46C">
            <w:pPr>
              <w:pStyle w:val="39"/>
              <w:rPr>
                <w:rFonts w:hint="eastAsia" w:ascii="宋体" w:hAnsi="宋体" w:eastAsia="宋体" w:cs="宋体"/>
                <w:color w:val="auto"/>
                <w:szCs w:val="24"/>
                <w:highlight w:val="none"/>
              </w:rPr>
            </w:pPr>
          </w:p>
        </w:tc>
        <w:tc>
          <w:tcPr>
            <w:tcW w:w="1083" w:type="pct"/>
            <w:vAlign w:val="center"/>
          </w:tcPr>
          <w:p w14:paraId="6EB4E265">
            <w:pPr>
              <w:spacing w:line="360" w:lineRule="exact"/>
              <w:rPr>
                <w:rFonts w:hint="eastAsia" w:ascii="宋体" w:hAnsi="宋体" w:eastAsia="宋体" w:cs="宋体"/>
                <w:color w:val="auto"/>
                <w:szCs w:val="24"/>
                <w:highlight w:val="none"/>
              </w:rPr>
            </w:pPr>
          </w:p>
        </w:tc>
        <w:tc>
          <w:tcPr>
            <w:tcW w:w="511" w:type="pct"/>
            <w:vAlign w:val="center"/>
          </w:tcPr>
          <w:p w14:paraId="762B39C2">
            <w:pPr>
              <w:spacing w:line="360" w:lineRule="exact"/>
              <w:rPr>
                <w:rFonts w:hint="eastAsia" w:ascii="宋体" w:hAnsi="宋体" w:eastAsia="宋体" w:cs="宋体"/>
                <w:color w:val="auto"/>
                <w:szCs w:val="24"/>
                <w:highlight w:val="none"/>
              </w:rPr>
            </w:pPr>
          </w:p>
        </w:tc>
      </w:tr>
      <w:tr w14:paraId="09D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AADE289">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415" w:type="pct"/>
            <w:vAlign w:val="center"/>
          </w:tcPr>
          <w:p w14:paraId="73E936B5">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5384B3B5">
            <w:pPr>
              <w:pStyle w:val="79"/>
              <w:shd w:val="clear" w:color="auto" w:fill="FFFFFF"/>
              <w:spacing w:line="360" w:lineRule="exact"/>
              <w:ind w:firstLine="0" w:firstLineChars="0"/>
              <w:rPr>
                <w:rFonts w:hint="eastAsia" w:ascii="宋体" w:hAnsi="宋体" w:eastAsia="宋体" w:cs="宋体"/>
                <w:color w:val="auto"/>
                <w:sz w:val="24"/>
                <w:szCs w:val="24"/>
                <w:highlight w:val="none"/>
              </w:rPr>
            </w:pPr>
          </w:p>
        </w:tc>
        <w:tc>
          <w:tcPr>
            <w:tcW w:w="1083" w:type="pct"/>
            <w:vAlign w:val="center"/>
          </w:tcPr>
          <w:p w14:paraId="4986D981">
            <w:pPr>
              <w:spacing w:line="360" w:lineRule="exact"/>
              <w:rPr>
                <w:rFonts w:hint="eastAsia" w:ascii="宋体" w:hAnsi="宋体" w:eastAsia="宋体" w:cs="宋体"/>
                <w:color w:val="auto"/>
                <w:szCs w:val="24"/>
                <w:highlight w:val="none"/>
              </w:rPr>
            </w:pPr>
          </w:p>
        </w:tc>
        <w:tc>
          <w:tcPr>
            <w:tcW w:w="511" w:type="pct"/>
            <w:vAlign w:val="center"/>
          </w:tcPr>
          <w:p w14:paraId="01144C3F">
            <w:pPr>
              <w:spacing w:line="360" w:lineRule="exact"/>
              <w:rPr>
                <w:rFonts w:hint="eastAsia" w:ascii="宋体" w:hAnsi="宋体" w:eastAsia="宋体" w:cs="宋体"/>
                <w:color w:val="auto"/>
                <w:szCs w:val="24"/>
                <w:highlight w:val="none"/>
              </w:rPr>
            </w:pPr>
          </w:p>
        </w:tc>
      </w:tr>
      <w:tr w14:paraId="4351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AD81D88">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415" w:type="pct"/>
            <w:vAlign w:val="center"/>
          </w:tcPr>
          <w:p w14:paraId="180F0668">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14F19C55">
            <w:pPr>
              <w:spacing w:line="360" w:lineRule="exact"/>
              <w:rPr>
                <w:rFonts w:hint="eastAsia" w:ascii="宋体" w:hAnsi="宋体" w:eastAsia="宋体" w:cs="宋体"/>
                <w:color w:val="auto"/>
                <w:szCs w:val="24"/>
                <w:highlight w:val="none"/>
              </w:rPr>
            </w:pPr>
          </w:p>
        </w:tc>
        <w:tc>
          <w:tcPr>
            <w:tcW w:w="1083" w:type="pct"/>
            <w:vAlign w:val="center"/>
          </w:tcPr>
          <w:p w14:paraId="0E4F584B">
            <w:pPr>
              <w:spacing w:line="360" w:lineRule="exact"/>
              <w:rPr>
                <w:rFonts w:hint="eastAsia" w:ascii="宋体" w:hAnsi="宋体" w:eastAsia="宋体" w:cs="宋体"/>
                <w:color w:val="auto"/>
                <w:szCs w:val="24"/>
                <w:highlight w:val="none"/>
              </w:rPr>
            </w:pPr>
          </w:p>
        </w:tc>
        <w:tc>
          <w:tcPr>
            <w:tcW w:w="511" w:type="pct"/>
            <w:vAlign w:val="center"/>
          </w:tcPr>
          <w:p w14:paraId="1C326E0D">
            <w:pPr>
              <w:spacing w:line="360" w:lineRule="exact"/>
              <w:rPr>
                <w:rFonts w:hint="eastAsia" w:ascii="宋体" w:hAnsi="宋体" w:eastAsia="宋体" w:cs="宋体"/>
                <w:color w:val="auto"/>
                <w:szCs w:val="24"/>
                <w:highlight w:val="none"/>
              </w:rPr>
            </w:pPr>
          </w:p>
        </w:tc>
      </w:tr>
      <w:tr w14:paraId="387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20255E0">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415" w:type="pct"/>
            <w:vAlign w:val="center"/>
          </w:tcPr>
          <w:p w14:paraId="525CCEA2">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32CBF94A">
            <w:pPr>
              <w:shd w:val="clear" w:color="auto" w:fill="FFFFFF"/>
              <w:spacing w:line="400" w:lineRule="atLeast"/>
              <w:rPr>
                <w:rFonts w:hint="eastAsia" w:ascii="宋体" w:hAnsi="宋体" w:eastAsia="宋体" w:cs="宋体"/>
                <w:color w:val="auto"/>
                <w:szCs w:val="24"/>
                <w:highlight w:val="none"/>
              </w:rPr>
            </w:pPr>
          </w:p>
        </w:tc>
        <w:tc>
          <w:tcPr>
            <w:tcW w:w="1083" w:type="pct"/>
            <w:vAlign w:val="center"/>
          </w:tcPr>
          <w:p w14:paraId="2DFCAAFD">
            <w:pPr>
              <w:spacing w:line="360" w:lineRule="exact"/>
              <w:rPr>
                <w:rFonts w:hint="eastAsia" w:ascii="宋体" w:hAnsi="宋体" w:eastAsia="宋体" w:cs="宋体"/>
                <w:color w:val="auto"/>
                <w:szCs w:val="24"/>
                <w:highlight w:val="none"/>
              </w:rPr>
            </w:pPr>
          </w:p>
        </w:tc>
        <w:tc>
          <w:tcPr>
            <w:tcW w:w="511" w:type="pct"/>
            <w:vAlign w:val="center"/>
          </w:tcPr>
          <w:p w14:paraId="6305AC31">
            <w:pPr>
              <w:spacing w:line="360" w:lineRule="exact"/>
              <w:rPr>
                <w:rFonts w:hint="eastAsia" w:ascii="宋体" w:hAnsi="宋体" w:eastAsia="宋体" w:cs="宋体"/>
                <w:color w:val="auto"/>
                <w:szCs w:val="24"/>
                <w:highlight w:val="none"/>
              </w:rPr>
            </w:pPr>
          </w:p>
        </w:tc>
      </w:tr>
      <w:tr w14:paraId="40B4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6AFAD4A">
            <w:pPr>
              <w:spacing w:line="360" w:lineRule="exact"/>
              <w:jc w:val="center"/>
              <w:rPr>
                <w:rFonts w:hint="eastAsia" w:ascii="宋体" w:hAnsi="宋体" w:eastAsia="宋体" w:cs="宋体"/>
                <w:color w:val="auto"/>
                <w:szCs w:val="24"/>
                <w:highlight w:val="none"/>
              </w:rPr>
            </w:pPr>
          </w:p>
        </w:tc>
        <w:tc>
          <w:tcPr>
            <w:tcW w:w="1415" w:type="pct"/>
            <w:vAlign w:val="center"/>
          </w:tcPr>
          <w:p w14:paraId="58FE8AD8">
            <w:pPr>
              <w:spacing w:line="360" w:lineRule="exac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tc>
        <w:tc>
          <w:tcPr>
            <w:tcW w:w="1763" w:type="pct"/>
            <w:vAlign w:val="center"/>
          </w:tcPr>
          <w:p w14:paraId="4F01812B">
            <w:pPr>
              <w:spacing w:line="400" w:lineRule="exact"/>
              <w:rPr>
                <w:rFonts w:hint="eastAsia" w:ascii="宋体" w:hAnsi="宋体" w:eastAsia="宋体" w:cs="宋体"/>
                <w:color w:val="auto"/>
                <w:szCs w:val="24"/>
                <w:highlight w:val="none"/>
              </w:rPr>
            </w:pPr>
          </w:p>
        </w:tc>
        <w:tc>
          <w:tcPr>
            <w:tcW w:w="1083" w:type="pct"/>
            <w:vAlign w:val="center"/>
          </w:tcPr>
          <w:p w14:paraId="26122B6B">
            <w:pPr>
              <w:spacing w:line="360" w:lineRule="exact"/>
              <w:rPr>
                <w:rFonts w:hint="eastAsia" w:ascii="宋体" w:hAnsi="宋体" w:eastAsia="宋体" w:cs="宋体"/>
                <w:color w:val="auto"/>
                <w:szCs w:val="24"/>
                <w:highlight w:val="none"/>
              </w:rPr>
            </w:pPr>
          </w:p>
        </w:tc>
        <w:tc>
          <w:tcPr>
            <w:tcW w:w="511" w:type="pct"/>
            <w:vAlign w:val="center"/>
          </w:tcPr>
          <w:p w14:paraId="7FCF90EA">
            <w:pPr>
              <w:spacing w:line="360" w:lineRule="exact"/>
              <w:rPr>
                <w:rFonts w:hint="eastAsia" w:ascii="宋体" w:hAnsi="宋体" w:eastAsia="宋体" w:cs="宋体"/>
                <w:color w:val="auto"/>
                <w:szCs w:val="24"/>
                <w:highlight w:val="none"/>
              </w:rPr>
            </w:pPr>
          </w:p>
        </w:tc>
      </w:tr>
    </w:tbl>
    <w:p w14:paraId="67D22A8E">
      <w:pPr>
        <w:spacing w:line="500" w:lineRule="exact"/>
        <w:rPr>
          <w:rFonts w:hint="eastAsia" w:ascii="宋体" w:hAnsi="宋体" w:eastAsia="宋体" w:cs="宋体"/>
          <w:b/>
          <w:bCs/>
          <w:color w:val="auto"/>
          <w:sz w:val="28"/>
          <w:szCs w:val="28"/>
          <w:highlight w:val="none"/>
        </w:rPr>
      </w:pPr>
    </w:p>
    <w:p w14:paraId="07A52005">
      <w:pPr>
        <w:pStyle w:val="10"/>
        <w:rPr>
          <w:rFonts w:hint="eastAsia" w:ascii="宋体" w:hAnsi="宋体" w:eastAsia="宋体" w:cs="宋体"/>
          <w:color w:val="auto"/>
          <w:highlight w:val="none"/>
        </w:rPr>
      </w:pPr>
    </w:p>
    <w:p w14:paraId="3C5765C4">
      <w:pPr>
        <w:pStyle w:val="10"/>
        <w:rPr>
          <w:rFonts w:hint="eastAsia" w:ascii="宋体" w:hAnsi="宋体" w:eastAsia="宋体" w:cs="宋体"/>
          <w:color w:val="auto"/>
          <w:highlight w:val="none"/>
        </w:rPr>
      </w:pPr>
    </w:p>
    <w:p w14:paraId="14718172">
      <w:pPr>
        <w:pStyle w:val="10"/>
        <w:rPr>
          <w:rFonts w:hint="eastAsia" w:ascii="宋体" w:hAnsi="宋体" w:eastAsia="宋体" w:cs="宋体"/>
          <w:color w:val="auto"/>
          <w:highlight w:val="none"/>
        </w:rPr>
      </w:pPr>
    </w:p>
    <w:p w14:paraId="792517AF">
      <w:pPr>
        <w:ind w:firstLine="420"/>
        <w:rPr>
          <w:rFonts w:hint="eastAsia" w:ascii="宋体" w:hAnsi="宋体" w:eastAsia="宋体" w:cs="宋体"/>
          <w:color w:val="auto"/>
          <w:szCs w:val="24"/>
          <w:highlight w:val="none"/>
        </w:rPr>
      </w:pPr>
    </w:p>
    <w:p w14:paraId="76B82401">
      <w:pPr>
        <w:ind w:firstLine="420"/>
        <w:rPr>
          <w:rFonts w:hint="eastAsia" w:ascii="宋体" w:hAnsi="宋体" w:eastAsia="宋体" w:cs="宋体"/>
          <w:color w:val="auto"/>
          <w:szCs w:val="24"/>
          <w:highlight w:val="none"/>
        </w:rPr>
      </w:pPr>
    </w:p>
    <w:p w14:paraId="16ED285B">
      <w:pPr>
        <w:pStyle w:val="3"/>
        <w:jc w:val="center"/>
        <w:rPr>
          <w:rFonts w:hint="eastAsia" w:ascii="宋体" w:hAnsi="宋体" w:eastAsia="宋体" w:cs="宋体"/>
          <w:color w:val="auto"/>
          <w:highlight w:val="none"/>
        </w:rPr>
      </w:pPr>
      <w:bookmarkStart w:id="567" w:name="_Toc4433"/>
      <w:r>
        <w:rPr>
          <w:rFonts w:hint="eastAsia" w:ascii="宋体" w:hAnsi="宋体" w:cs="宋体"/>
          <w:color w:val="auto"/>
          <w:highlight w:val="none"/>
          <w:lang w:val="en-US" w:eastAsia="zh-CN"/>
        </w:rPr>
        <w:t>九</w:t>
      </w:r>
      <w:r>
        <w:rPr>
          <w:rFonts w:hint="eastAsia" w:ascii="宋体" w:hAnsi="宋体" w:eastAsia="宋体" w:cs="宋体"/>
          <w:color w:val="auto"/>
          <w:highlight w:val="none"/>
        </w:rPr>
        <w:t>、业绩证明文件</w:t>
      </w:r>
      <w:bookmarkEnd w:id="567"/>
    </w:p>
    <w:p w14:paraId="5A585C36">
      <w:pPr>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标项名称</w:t>
      </w:r>
      <w:r>
        <w:rPr>
          <w:rFonts w:hint="eastAsia" w:ascii="宋体" w:hAnsi="宋体" w:eastAsia="宋体" w:cs="宋体"/>
          <w:color w:val="auto"/>
          <w:szCs w:val="24"/>
          <w:highlight w:val="none"/>
        </w:rPr>
        <w:t xml:space="preserve">：                                         </w:t>
      </w:r>
    </w:p>
    <w:p w14:paraId="0310CAA5">
      <w:pPr>
        <w:rPr>
          <w:rFonts w:hint="eastAsia" w:ascii="宋体" w:hAnsi="宋体" w:eastAsia="宋体" w:cs="宋体"/>
          <w:bCs/>
          <w:color w:val="auto"/>
          <w:szCs w:val="21"/>
          <w:highlight w:val="none"/>
        </w:rPr>
      </w:pPr>
      <w:r>
        <w:rPr>
          <w:rFonts w:hint="eastAsia" w:ascii="宋体" w:hAnsi="宋体" w:eastAsia="宋体" w:cs="宋体"/>
          <w:color w:val="auto"/>
          <w:szCs w:val="24"/>
          <w:highlight w:val="none"/>
        </w:rPr>
        <w:t xml:space="preserve">项目编号：      </w:t>
      </w:r>
      <w:r>
        <w:rPr>
          <w:rFonts w:hint="eastAsia" w:ascii="宋体" w:hAnsi="宋体" w:eastAsia="宋体" w:cs="宋体"/>
          <w:bCs/>
          <w:color w:val="auto"/>
          <w:szCs w:val="21"/>
          <w:highlight w:val="none"/>
        </w:rPr>
        <w:fldChar w:fldCharType="end"/>
      </w:r>
    </w:p>
    <w:tbl>
      <w:tblPr>
        <w:tblStyle w:val="23"/>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7676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E8C90B5">
            <w:pPr>
              <w:jc w:val="center"/>
              <w:rPr>
                <w:rFonts w:hint="eastAsia" w:ascii="宋体" w:hAnsi="宋体" w:eastAsia="宋体" w:cs="宋体"/>
                <w:color w:val="auto"/>
                <w:sz w:val="21"/>
                <w:szCs w:val="21"/>
                <w:highlight w:val="none"/>
              </w:rPr>
            </w:pPr>
            <w:bookmarkStart w:id="568" w:name="_Hlk46779239"/>
            <w:r>
              <w:rPr>
                <w:rFonts w:hint="eastAsia" w:ascii="宋体" w:hAnsi="宋体" w:eastAsia="宋体" w:cs="宋体"/>
                <w:color w:val="auto"/>
                <w:sz w:val="21"/>
                <w:szCs w:val="21"/>
                <w:highlight w:val="none"/>
              </w:rPr>
              <w:t>序号</w:t>
            </w:r>
          </w:p>
        </w:tc>
        <w:tc>
          <w:tcPr>
            <w:tcW w:w="1080" w:type="dxa"/>
            <w:vAlign w:val="center"/>
          </w:tcPr>
          <w:p w14:paraId="5C6C8D8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579AA6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031DA8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标的内容</w:t>
            </w:r>
          </w:p>
        </w:tc>
        <w:tc>
          <w:tcPr>
            <w:tcW w:w="1283" w:type="dxa"/>
            <w:vAlign w:val="center"/>
          </w:tcPr>
          <w:p w14:paraId="637FD8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368" w:type="dxa"/>
            <w:vAlign w:val="center"/>
          </w:tcPr>
          <w:p w14:paraId="033DA0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中标（成交）金额</w:t>
            </w:r>
          </w:p>
        </w:tc>
        <w:tc>
          <w:tcPr>
            <w:tcW w:w="960" w:type="dxa"/>
            <w:vAlign w:val="center"/>
          </w:tcPr>
          <w:p w14:paraId="4D27C9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6B5389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145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CABA8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4F0236D9">
            <w:pPr>
              <w:rPr>
                <w:rFonts w:hint="eastAsia" w:ascii="宋体" w:hAnsi="宋体" w:eastAsia="宋体" w:cs="宋体"/>
                <w:color w:val="auto"/>
                <w:sz w:val="21"/>
                <w:szCs w:val="21"/>
                <w:highlight w:val="none"/>
              </w:rPr>
            </w:pPr>
          </w:p>
        </w:tc>
        <w:tc>
          <w:tcPr>
            <w:tcW w:w="1248" w:type="dxa"/>
            <w:vAlign w:val="center"/>
          </w:tcPr>
          <w:p w14:paraId="67DBF224">
            <w:pPr>
              <w:rPr>
                <w:rFonts w:hint="eastAsia" w:ascii="宋体" w:hAnsi="宋体" w:eastAsia="宋体" w:cs="宋体"/>
                <w:color w:val="auto"/>
                <w:sz w:val="21"/>
                <w:szCs w:val="21"/>
                <w:highlight w:val="none"/>
              </w:rPr>
            </w:pPr>
          </w:p>
        </w:tc>
        <w:tc>
          <w:tcPr>
            <w:tcW w:w="1129" w:type="dxa"/>
            <w:vAlign w:val="center"/>
          </w:tcPr>
          <w:p w14:paraId="5F767A06">
            <w:pPr>
              <w:rPr>
                <w:rFonts w:hint="eastAsia" w:ascii="宋体" w:hAnsi="宋体" w:eastAsia="宋体" w:cs="宋体"/>
                <w:color w:val="auto"/>
                <w:sz w:val="21"/>
                <w:szCs w:val="21"/>
                <w:highlight w:val="none"/>
              </w:rPr>
            </w:pPr>
          </w:p>
        </w:tc>
        <w:tc>
          <w:tcPr>
            <w:tcW w:w="1283" w:type="dxa"/>
            <w:vAlign w:val="center"/>
          </w:tcPr>
          <w:p w14:paraId="22570C21">
            <w:pPr>
              <w:rPr>
                <w:rFonts w:hint="eastAsia" w:ascii="宋体" w:hAnsi="宋体" w:eastAsia="宋体" w:cs="宋体"/>
                <w:color w:val="auto"/>
                <w:sz w:val="21"/>
                <w:szCs w:val="21"/>
                <w:highlight w:val="none"/>
              </w:rPr>
            </w:pPr>
          </w:p>
        </w:tc>
        <w:tc>
          <w:tcPr>
            <w:tcW w:w="1368" w:type="dxa"/>
            <w:vAlign w:val="center"/>
          </w:tcPr>
          <w:p w14:paraId="6533FDB8">
            <w:pPr>
              <w:rPr>
                <w:rFonts w:hint="eastAsia" w:ascii="宋体" w:hAnsi="宋体" w:eastAsia="宋体" w:cs="宋体"/>
                <w:color w:val="auto"/>
                <w:sz w:val="21"/>
                <w:szCs w:val="21"/>
                <w:highlight w:val="none"/>
              </w:rPr>
            </w:pPr>
          </w:p>
        </w:tc>
        <w:tc>
          <w:tcPr>
            <w:tcW w:w="960" w:type="dxa"/>
            <w:vAlign w:val="center"/>
          </w:tcPr>
          <w:p w14:paraId="1790E24F">
            <w:pPr>
              <w:rPr>
                <w:rFonts w:hint="eastAsia" w:ascii="宋体" w:hAnsi="宋体" w:eastAsia="宋体" w:cs="宋体"/>
                <w:color w:val="auto"/>
                <w:sz w:val="21"/>
                <w:szCs w:val="21"/>
                <w:highlight w:val="none"/>
              </w:rPr>
            </w:pPr>
          </w:p>
        </w:tc>
        <w:tc>
          <w:tcPr>
            <w:tcW w:w="1176" w:type="dxa"/>
            <w:vAlign w:val="center"/>
          </w:tcPr>
          <w:p w14:paraId="23CDE028">
            <w:pPr>
              <w:rPr>
                <w:rFonts w:hint="eastAsia" w:ascii="宋体" w:hAnsi="宋体" w:eastAsia="宋体" w:cs="宋体"/>
                <w:color w:val="auto"/>
                <w:sz w:val="21"/>
                <w:szCs w:val="21"/>
                <w:highlight w:val="none"/>
              </w:rPr>
            </w:pPr>
          </w:p>
        </w:tc>
      </w:tr>
      <w:tr w14:paraId="64A1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B49B5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2EEBCA0A">
            <w:pPr>
              <w:rPr>
                <w:rFonts w:hint="eastAsia" w:ascii="宋体" w:hAnsi="宋体" w:eastAsia="宋体" w:cs="宋体"/>
                <w:color w:val="auto"/>
                <w:sz w:val="21"/>
                <w:szCs w:val="21"/>
                <w:highlight w:val="none"/>
              </w:rPr>
            </w:pPr>
          </w:p>
        </w:tc>
        <w:tc>
          <w:tcPr>
            <w:tcW w:w="1248" w:type="dxa"/>
            <w:vAlign w:val="center"/>
          </w:tcPr>
          <w:p w14:paraId="23DF060F">
            <w:pPr>
              <w:rPr>
                <w:rFonts w:hint="eastAsia" w:ascii="宋体" w:hAnsi="宋体" w:eastAsia="宋体" w:cs="宋体"/>
                <w:color w:val="auto"/>
                <w:sz w:val="21"/>
                <w:szCs w:val="21"/>
                <w:highlight w:val="none"/>
              </w:rPr>
            </w:pPr>
          </w:p>
        </w:tc>
        <w:tc>
          <w:tcPr>
            <w:tcW w:w="1129" w:type="dxa"/>
            <w:vAlign w:val="center"/>
          </w:tcPr>
          <w:p w14:paraId="4D3C1F6F">
            <w:pPr>
              <w:rPr>
                <w:rFonts w:hint="eastAsia" w:ascii="宋体" w:hAnsi="宋体" w:eastAsia="宋体" w:cs="宋体"/>
                <w:color w:val="auto"/>
                <w:sz w:val="21"/>
                <w:szCs w:val="21"/>
                <w:highlight w:val="none"/>
              </w:rPr>
            </w:pPr>
          </w:p>
        </w:tc>
        <w:tc>
          <w:tcPr>
            <w:tcW w:w="1283" w:type="dxa"/>
            <w:vAlign w:val="center"/>
          </w:tcPr>
          <w:p w14:paraId="28061547">
            <w:pPr>
              <w:rPr>
                <w:rFonts w:hint="eastAsia" w:ascii="宋体" w:hAnsi="宋体" w:eastAsia="宋体" w:cs="宋体"/>
                <w:color w:val="auto"/>
                <w:sz w:val="21"/>
                <w:szCs w:val="21"/>
                <w:highlight w:val="none"/>
              </w:rPr>
            </w:pPr>
          </w:p>
        </w:tc>
        <w:tc>
          <w:tcPr>
            <w:tcW w:w="1368" w:type="dxa"/>
            <w:vAlign w:val="center"/>
          </w:tcPr>
          <w:p w14:paraId="53D4FC9A">
            <w:pPr>
              <w:rPr>
                <w:rFonts w:hint="eastAsia" w:ascii="宋体" w:hAnsi="宋体" w:eastAsia="宋体" w:cs="宋体"/>
                <w:color w:val="auto"/>
                <w:sz w:val="21"/>
                <w:szCs w:val="21"/>
                <w:highlight w:val="none"/>
              </w:rPr>
            </w:pPr>
          </w:p>
        </w:tc>
        <w:tc>
          <w:tcPr>
            <w:tcW w:w="960" w:type="dxa"/>
            <w:vAlign w:val="center"/>
          </w:tcPr>
          <w:p w14:paraId="69DDE1EE">
            <w:pPr>
              <w:rPr>
                <w:rFonts w:hint="eastAsia" w:ascii="宋体" w:hAnsi="宋体" w:eastAsia="宋体" w:cs="宋体"/>
                <w:color w:val="auto"/>
                <w:sz w:val="21"/>
                <w:szCs w:val="21"/>
                <w:highlight w:val="none"/>
              </w:rPr>
            </w:pPr>
          </w:p>
        </w:tc>
        <w:tc>
          <w:tcPr>
            <w:tcW w:w="1176" w:type="dxa"/>
            <w:vAlign w:val="center"/>
          </w:tcPr>
          <w:p w14:paraId="7A8C214A">
            <w:pPr>
              <w:rPr>
                <w:rFonts w:hint="eastAsia" w:ascii="宋体" w:hAnsi="宋体" w:eastAsia="宋体" w:cs="宋体"/>
                <w:color w:val="auto"/>
                <w:sz w:val="21"/>
                <w:szCs w:val="21"/>
                <w:highlight w:val="none"/>
              </w:rPr>
            </w:pPr>
          </w:p>
        </w:tc>
      </w:tr>
      <w:tr w14:paraId="5B29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572D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7ADB2545">
            <w:pPr>
              <w:rPr>
                <w:rFonts w:hint="eastAsia" w:ascii="宋体" w:hAnsi="宋体" w:eastAsia="宋体" w:cs="宋体"/>
                <w:color w:val="auto"/>
                <w:sz w:val="21"/>
                <w:szCs w:val="21"/>
                <w:highlight w:val="none"/>
              </w:rPr>
            </w:pPr>
          </w:p>
        </w:tc>
        <w:tc>
          <w:tcPr>
            <w:tcW w:w="1248" w:type="dxa"/>
            <w:vAlign w:val="center"/>
          </w:tcPr>
          <w:p w14:paraId="441471A6">
            <w:pPr>
              <w:rPr>
                <w:rFonts w:hint="eastAsia" w:ascii="宋体" w:hAnsi="宋体" w:eastAsia="宋体" w:cs="宋体"/>
                <w:color w:val="auto"/>
                <w:sz w:val="21"/>
                <w:szCs w:val="21"/>
                <w:highlight w:val="none"/>
              </w:rPr>
            </w:pPr>
          </w:p>
        </w:tc>
        <w:tc>
          <w:tcPr>
            <w:tcW w:w="1129" w:type="dxa"/>
            <w:vAlign w:val="center"/>
          </w:tcPr>
          <w:p w14:paraId="6EE06E8D">
            <w:pPr>
              <w:rPr>
                <w:rFonts w:hint="eastAsia" w:ascii="宋体" w:hAnsi="宋体" w:eastAsia="宋体" w:cs="宋体"/>
                <w:color w:val="auto"/>
                <w:sz w:val="21"/>
                <w:szCs w:val="21"/>
                <w:highlight w:val="none"/>
              </w:rPr>
            </w:pPr>
          </w:p>
        </w:tc>
        <w:tc>
          <w:tcPr>
            <w:tcW w:w="1283" w:type="dxa"/>
            <w:vAlign w:val="center"/>
          </w:tcPr>
          <w:p w14:paraId="79DBFEC4">
            <w:pPr>
              <w:rPr>
                <w:rFonts w:hint="eastAsia" w:ascii="宋体" w:hAnsi="宋体" w:eastAsia="宋体" w:cs="宋体"/>
                <w:color w:val="auto"/>
                <w:sz w:val="21"/>
                <w:szCs w:val="21"/>
                <w:highlight w:val="none"/>
              </w:rPr>
            </w:pPr>
          </w:p>
        </w:tc>
        <w:tc>
          <w:tcPr>
            <w:tcW w:w="1368" w:type="dxa"/>
            <w:vAlign w:val="center"/>
          </w:tcPr>
          <w:p w14:paraId="08A93115">
            <w:pPr>
              <w:rPr>
                <w:rFonts w:hint="eastAsia" w:ascii="宋体" w:hAnsi="宋体" w:eastAsia="宋体" w:cs="宋体"/>
                <w:color w:val="auto"/>
                <w:sz w:val="21"/>
                <w:szCs w:val="21"/>
                <w:highlight w:val="none"/>
              </w:rPr>
            </w:pPr>
          </w:p>
        </w:tc>
        <w:tc>
          <w:tcPr>
            <w:tcW w:w="960" w:type="dxa"/>
            <w:vAlign w:val="center"/>
          </w:tcPr>
          <w:p w14:paraId="3B525DDB">
            <w:pPr>
              <w:rPr>
                <w:rFonts w:hint="eastAsia" w:ascii="宋体" w:hAnsi="宋体" w:eastAsia="宋体" w:cs="宋体"/>
                <w:color w:val="auto"/>
                <w:sz w:val="21"/>
                <w:szCs w:val="21"/>
                <w:highlight w:val="none"/>
              </w:rPr>
            </w:pPr>
          </w:p>
        </w:tc>
        <w:tc>
          <w:tcPr>
            <w:tcW w:w="1176" w:type="dxa"/>
            <w:vAlign w:val="center"/>
          </w:tcPr>
          <w:p w14:paraId="37BAE199">
            <w:pPr>
              <w:rPr>
                <w:rFonts w:hint="eastAsia" w:ascii="宋体" w:hAnsi="宋体" w:eastAsia="宋体" w:cs="宋体"/>
                <w:color w:val="auto"/>
                <w:sz w:val="21"/>
                <w:szCs w:val="21"/>
                <w:highlight w:val="none"/>
              </w:rPr>
            </w:pPr>
          </w:p>
        </w:tc>
      </w:tr>
      <w:tr w14:paraId="118A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85D4E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0" w:type="dxa"/>
            <w:vAlign w:val="center"/>
          </w:tcPr>
          <w:p w14:paraId="5E91DD45">
            <w:pPr>
              <w:rPr>
                <w:rFonts w:hint="eastAsia" w:ascii="宋体" w:hAnsi="宋体" w:eastAsia="宋体" w:cs="宋体"/>
                <w:color w:val="auto"/>
                <w:sz w:val="21"/>
                <w:szCs w:val="21"/>
                <w:highlight w:val="none"/>
              </w:rPr>
            </w:pPr>
          </w:p>
        </w:tc>
        <w:tc>
          <w:tcPr>
            <w:tcW w:w="1248" w:type="dxa"/>
            <w:vAlign w:val="center"/>
          </w:tcPr>
          <w:p w14:paraId="7AD08C08">
            <w:pPr>
              <w:rPr>
                <w:rFonts w:hint="eastAsia" w:ascii="宋体" w:hAnsi="宋体" w:eastAsia="宋体" w:cs="宋体"/>
                <w:color w:val="auto"/>
                <w:sz w:val="21"/>
                <w:szCs w:val="21"/>
                <w:highlight w:val="none"/>
              </w:rPr>
            </w:pPr>
          </w:p>
        </w:tc>
        <w:tc>
          <w:tcPr>
            <w:tcW w:w="1129" w:type="dxa"/>
            <w:vAlign w:val="center"/>
          </w:tcPr>
          <w:p w14:paraId="7A11A596">
            <w:pPr>
              <w:rPr>
                <w:rFonts w:hint="eastAsia" w:ascii="宋体" w:hAnsi="宋体" w:eastAsia="宋体" w:cs="宋体"/>
                <w:color w:val="auto"/>
                <w:sz w:val="21"/>
                <w:szCs w:val="21"/>
                <w:highlight w:val="none"/>
              </w:rPr>
            </w:pPr>
          </w:p>
        </w:tc>
        <w:tc>
          <w:tcPr>
            <w:tcW w:w="1283" w:type="dxa"/>
            <w:vAlign w:val="center"/>
          </w:tcPr>
          <w:p w14:paraId="0819D1A6">
            <w:pPr>
              <w:rPr>
                <w:rFonts w:hint="eastAsia" w:ascii="宋体" w:hAnsi="宋体" w:eastAsia="宋体" w:cs="宋体"/>
                <w:color w:val="auto"/>
                <w:sz w:val="21"/>
                <w:szCs w:val="21"/>
                <w:highlight w:val="none"/>
              </w:rPr>
            </w:pPr>
          </w:p>
        </w:tc>
        <w:tc>
          <w:tcPr>
            <w:tcW w:w="1368" w:type="dxa"/>
            <w:vAlign w:val="center"/>
          </w:tcPr>
          <w:p w14:paraId="195DFF42">
            <w:pPr>
              <w:rPr>
                <w:rFonts w:hint="eastAsia" w:ascii="宋体" w:hAnsi="宋体" w:eastAsia="宋体" w:cs="宋体"/>
                <w:color w:val="auto"/>
                <w:sz w:val="21"/>
                <w:szCs w:val="21"/>
                <w:highlight w:val="none"/>
              </w:rPr>
            </w:pPr>
          </w:p>
        </w:tc>
        <w:tc>
          <w:tcPr>
            <w:tcW w:w="960" w:type="dxa"/>
            <w:vAlign w:val="center"/>
          </w:tcPr>
          <w:p w14:paraId="6C364845">
            <w:pPr>
              <w:rPr>
                <w:rFonts w:hint="eastAsia" w:ascii="宋体" w:hAnsi="宋体" w:eastAsia="宋体" w:cs="宋体"/>
                <w:color w:val="auto"/>
                <w:sz w:val="21"/>
                <w:szCs w:val="21"/>
                <w:highlight w:val="none"/>
              </w:rPr>
            </w:pPr>
          </w:p>
        </w:tc>
        <w:tc>
          <w:tcPr>
            <w:tcW w:w="1176" w:type="dxa"/>
            <w:vAlign w:val="center"/>
          </w:tcPr>
          <w:p w14:paraId="70BB8090">
            <w:pPr>
              <w:rPr>
                <w:rFonts w:hint="eastAsia" w:ascii="宋体" w:hAnsi="宋体" w:eastAsia="宋体" w:cs="宋体"/>
                <w:color w:val="auto"/>
                <w:sz w:val="21"/>
                <w:szCs w:val="21"/>
                <w:highlight w:val="none"/>
              </w:rPr>
            </w:pPr>
          </w:p>
        </w:tc>
      </w:tr>
      <w:tr w14:paraId="117D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41B3C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80" w:type="dxa"/>
            <w:vAlign w:val="center"/>
          </w:tcPr>
          <w:p w14:paraId="72A1AD85">
            <w:pPr>
              <w:rPr>
                <w:rFonts w:hint="eastAsia" w:ascii="宋体" w:hAnsi="宋体" w:eastAsia="宋体" w:cs="宋体"/>
                <w:color w:val="auto"/>
                <w:sz w:val="21"/>
                <w:szCs w:val="21"/>
                <w:highlight w:val="none"/>
              </w:rPr>
            </w:pPr>
          </w:p>
        </w:tc>
        <w:tc>
          <w:tcPr>
            <w:tcW w:w="1248" w:type="dxa"/>
            <w:vAlign w:val="center"/>
          </w:tcPr>
          <w:p w14:paraId="553DDE81">
            <w:pPr>
              <w:rPr>
                <w:rFonts w:hint="eastAsia" w:ascii="宋体" w:hAnsi="宋体" w:eastAsia="宋体" w:cs="宋体"/>
                <w:color w:val="auto"/>
                <w:sz w:val="21"/>
                <w:szCs w:val="21"/>
                <w:highlight w:val="none"/>
              </w:rPr>
            </w:pPr>
          </w:p>
        </w:tc>
        <w:tc>
          <w:tcPr>
            <w:tcW w:w="1129" w:type="dxa"/>
            <w:vAlign w:val="center"/>
          </w:tcPr>
          <w:p w14:paraId="0C5A21BB">
            <w:pPr>
              <w:rPr>
                <w:rFonts w:hint="eastAsia" w:ascii="宋体" w:hAnsi="宋体" w:eastAsia="宋体" w:cs="宋体"/>
                <w:color w:val="auto"/>
                <w:sz w:val="21"/>
                <w:szCs w:val="21"/>
                <w:highlight w:val="none"/>
              </w:rPr>
            </w:pPr>
          </w:p>
        </w:tc>
        <w:tc>
          <w:tcPr>
            <w:tcW w:w="1283" w:type="dxa"/>
            <w:vAlign w:val="center"/>
          </w:tcPr>
          <w:p w14:paraId="06DCBDC9">
            <w:pPr>
              <w:rPr>
                <w:rFonts w:hint="eastAsia" w:ascii="宋体" w:hAnsi="宋体" w:eastAsia="宋体" w:cs="宋体"/>
                <w:color w:val="auto"/>
                <w:sz w:val="21"/>
                <w:szCs w:val="21"/>
                <w:highlight w:val="none"/>
              </w:rPr>
            </w:pPr>
          </w:p>
        </w:tc>
        <w:tc>
          <w:tcPr>
            <w:tcW w:w="1368" w:type="dxa"/>
            <w:vAlign w:val="center"/>
          </w:tcPr>
          <w:p w14:paraId="2F0C57AF">
            <w:pPr>
              <w:rPr>
                <w:rFonts w:hint="eastAsia" w:ascii="宋体" w:hAnsi="宋体" w:eastAsia="宋体" w:cs="宋体"/>
                <w:color w:val="auto"/>
                <w:sz w:val="21"/>
                <w:szCs w:val="21"/>
                <w:highlight w:val="none"/>
              </w:rPr>
            </w:pPr>
          </w:p>
        </w:tc>
        <w:tc>
          <w:tcPr>
            <w:tcW w:w="960" w:type="dxa"/>
            <w:vAlign w:val="center"/>
          </w:tcPr>
          <w:p w14:paraId="58F02B32">
            <w:pPr>
              <w:rPr>
                <w:rFonts w:hint="eastAsia" w:ascii="宋体" w:hAnsi="宋体" w:eastAsia="宋体" w:cs="宋体"/>
                <w:color w:val="auto"/>
                <w:sz w:val="21"/>
                <w:szCs w:val="21"/>
                <w:highlight w:val="none"/>
              </w:rPr>
            </w:pPr>
          </w:p>
        </w:tc>
        <w:tc>
          <w:tcPr>
            <w:tcW w:w="1176" w:type="dxa"/>
            <w:vAlign w:val="center"/>
          </w:tcPr>
          <w:p w14:paraId="190AE7ED">
            <w:pPr>
              <w:rPr>
                <w:rFonts w:hint="eastAsia" w:ascii="宋体" w:hAnsi="宋体" w:eastAsia="宋体" w:cs="宋体"/>
                <w:color w:val="auto"/>
                <w:sz w:val="21"/>
                <w:szCs w:val="21"/>
                <w:highlight w:val="none"/>
              </w:rPr>
            </w:pPr>
          </w:p>
        </w:tc>
      </w:tr>
      <w:tr w14:paraId="2528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1A9FD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083913C">
            <w:pPr>
              <w:rPr>
                <w:rFonts w:hint="eastAsia" w:ascii="宋体" w:hAnsi="宋体" w:eastAsia="宋体" w:cs="宋体"/>
                <w:color w:val="auto"/>
                <w:sz w:val="21"/>
                <w:szCs w:val="21"/>
                <w:highlight w:val="none"/>
              </w:rPr>
            </w:pPr>
          </w:p>
        </w:tc>
        <w:tc>
          <w:tcPr>
            <w:tcW w:w="1248" w:type="dxa"/>
            <w:vAlign w:val="center"/>
          </w:tcPr>
          <w:p w14:paraId="4197B9FF">
            <w:pPr>
              <w:rPr>
                <w:rFonts w:hint="eastAsia" w:ascii="宋体" w:hAnsi="宋体" w:eastAsia="宋体" w:cs="宋体"/>
                <w:color w:val="auto"/>
                <w:sz w:val="21"/>
                <w:szCs w:val="21"/>
                <w:highlight w:val="none"/>
              </w:rPr>
            </w:pPr>
          </w:p>
        </w:tc>
        <w:tc>
          <w:tcPr>
            <w:tcW w:w="1129" w:type="dxa"/>
            <w:vAlign w:val="center"/>
          </w:tcPr>
          <w:p w14:paraId="010D17D4">
            <w:pPr>
              <w:rPr>
                <w:rFonts w:hint="eastAsia" w:ascii="宋体" w:hAnsi="宋体" w:eastAsia="宋体" w:cs="宋体"/>
                <w:color w:val="auto"/>
                <w:sz w:val="21"/>
                <w:szCs w:val="21"/>
                <w:highlight w:val="none"/>
              </w:rPr>
            </w:pPr>
          </w:p>
        </w:tc>
        <w:tc>
          <w:tcPr>
            <w:tcW w:w="1283" w:type="dxa"/>
            <w:vAlign w:val="center"/>
          </w:tcPr>
          <w:p w14:paraId="5EC0AD21">
            <w:pPr>
              <w:rPr>
                <w:rFonts w:hint="eastAsia" w:ascii="宋体" w:hAnsi="宋体" w:eastAsia="宋体" w:cs="宋体"/>
                <w:color w:val="auto"/>
                <w:sz w:val="21"/>
                <w:szCs w:val="21"/>
                <w:highlight w:val="none"/>
              </w:rPr>
            </w:pPr>
          </w:p>
        </w:tc>
        <w:tc>
          <w:tcPr>
            <w:tcW w:w="1368" w:type="dxa"/>
            <w:vAlign w:val="center"/>
          </w:tcPr>
          <w:p w14:paraId="56258E93">
            <w:pPr>
              <w:rPr>
                <w:rFonts w:hint="eastAsia" w:ascii="宋体" w:hAnsi="宋体" w:eastAsia="宋体" w:cs="宋体"/>
                <w:color w:val="auto"/>
                <w:sz w:val="21"/>
                <w:szCs w:val="21"/>
                <w:highlight w:val="none"/>
              </w:rPr>
            </w:pPr>
          </w:p>
        </w:tc>
        <w:tc>
          <w:tcPr>
            <w:tcW w:w="960" w:type="dxa"/>
            <w:vAlign w:val="center"/>
          </w:tcPr>
          <w:p w14:paraId="3A53DF7D">
            <w:pPr>
              <w:rPr>
                <w:rFonts w:hint="eastAsia" w:ascii="宋体" w:hAnsi="宋体" w:eastAsia="宋体" w:cs="宋体"/>
                <w:color w:val="auto"/>
                <w:sz w:val="21"/>
                <w:szCs w:val="21"/>
                <w:highlight w:val="none"/>
              </w:rPr>
            </w:pPr>
          </w:p>
        </w:tc>
        <w:tc>
          <w:tcPr>
            <w:tcW w:w="1176" w:type="dxa"/>
            <w:vAlign w:val="center"/>
          </w:tcPr>
          <w:p w14:paraId="08361646">
            <w:pPr>
              <w:rPr>
                <w:rFonts w:hint="eastAsia" w:ascii="宋体" w:hAnsi="宋体" w:eastAsia="宋体" w:cs="宋体"/>
                <w:color w:val="auto"/>
                <w:sz w:val="21"/>
                <w:szCs w:val="21"/>
                <w:highlight w:val="none"/>
              </w:rPr>
            </w:pPr>
          </w:p>
        </w:tc>
      </w:tr>
      <w:bookmarkEnd w:id="568"/>
    </w:tbl>
    <w:p w14:paraId="35EAF643">
      <w:pPr>
        <w:rPr>
          <w:rFonts w:hint="eastAsia" w:ascii="宋体" w:hAnsi="宋体" w:eastAsia="宋体" w:cs="宋体"/>
          <w:color w:val="auto"/>
          <w:szCs w:val="24"/>
          <w:highlight w:val="none"/>
        </w:rPr>
      </w:pPr>
    </w:p>
    <w:p w14:paraId="094FB4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注：投标人须按相关要求提供相应的中标（成交）通知书、采购合同等业绩证明资料。</w:t>
      </w:r>
    </w:p>
    <w:p w14:paraId="1903FCA2">
      <w:pPr>
        <w:widowControl/>
        <w:spacing w:before="100" w:beforeAutospacing="1" w:after="100" w:afterAutospacing="1"/>
        <w:rPr>
          <w:rFonts w:hint="eastAsia" w:ascii="宋体" w:hAnsi="宋体" w:eastAsia="宋体" w:cs="宋体"/>
          <w:color w:val="auto"/>
          <w:szCs w:val="21"/>
          <w:highlight w:val="none"/>
        </w:rPr>
      </w:pPr>
    </w:p>
    <w:p w14:paraId="43D6FF9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4"/>
          <w:highlight w:val="none"/>
        </w:rPr>
        <w:t xml:space="preserve">： </w:t>
      </w:r>
    </w:p>
    <w:p w14:paraId="7325E56F">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124DD723">
      <w:pPr>
        <w:ind w:firstLine="420"/>
        <w:rPr>
          <w:rFonts w:hint="eastAsia" w:ascii="宋体" w:hAnsi="宋体" w:eastAsia="宋体" w:cs="宋体"/>
          <w:color w:val="auto"/>
          <w:szCs w:val="24"/>
          <w:highlight w:val="none"/>
        </w:rPr>
      </w:pPr>
    </w:p>
    <w:p w14:paraId="3BFC9C23">
      <w:pPr>
        <w:rPr>
          <w:rFonts w:hint="eastAsia" w:ascii="宋体" w:hAnsi="宋体" w:eastAsia="宋体" w:cs="宋体"/>
          <w:color w:val="auto"/>
          <w:highlight w:val="none"/>
        </w:rPr>
      </w:pPr>
    </w:p>
    <w:p w14:paraId="6E0DF88F">
      <w:pPr>
        <w:rPr>
          <w:rFonts w:hint="eastAsia" w:ascii="宋体" w:hAnsi="宋体" w:eastAsia="宋体" w:cs="宋体"/>
          <w:color w:val="auto"/>
          <w:highlight w:val="none"/>
        </w:rPr>
      </w:pPr>
    </w:p>
    <w:p w14:paraId="75F117EE">
      <w:pPr>
        <w:rPr>
          <w:rFonts w:hint="eastAsia" w:ascii="宋体" w:hAnsi="宋体" w:eastAsia="宋体" w:cs="宋体"/>
          <w:color w:val="auto"/>
          <w:highlight w:val="none"/>
        </w:rPr>
      </w:pPr>
    </w:p>
    <w:p w14:paraId="65FED7B9">
      <w:pPr>
        <w:rPr>
          <w:rFonts w:hint="eastAsia" w:ascii="宋体" w:hAnsi="宋体" w:eastAsia="宋体" w:cs="宋体"/>
          <w:color w:val="auto"/>
          <w:szCs w:val="24"/>
          <w:highlight w:val="none"/>
        </w:rPr>
      </w:pPr>
    </w:p>
    <w:p w14:paraId="45FE0C6F">
      <w:pPr>
        <w:pStyle w:val="3"/>
        <w:jc w:val="center"/>
        <w:rPr>
          <w:rFonts w:hint="eastAsia" w:ascii="宋体" w:hAnsi="宋体" w:eastAsia="宋体" w:cs="宋体"/>
          <w:color w:val="auto"/>
          <w:highlight w:val="none"/>
        </w:rPr>
      </w:pPr>
      <w:bookmarkStart w:id="569" w:name="_Toc11963"/>
      <w:r>
        <w:rPr>
          <w:rFonts w:hint="eastAsia" w:ascii="宋体" w:hAnsi="宋体" w:eastAsia="宋体" w:cs="宋体"/>
          <w:color w:val="auto"/>
          <w:highlight w:val="none"/>
        </w:rPr>
        <w:t>十、拟派项目团队</w:t>
      </w:r>
      <w:bookmarkEnd w:id="569"/>
    </w:p>
    <w:tbl>
      <w:tblPr>
        <w:tblStyle w:val="23"/>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4430F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AAE775D">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7A6160D9">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团队成员</w:t>
            </w:r>
          </w:p>
          <w:p w14:paraId="2495D2EE">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3D0BD591">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236BF48B">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5C645330">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3D98884">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注册证书（岗位证书）名称及编号</w:t>
            </w:r>
          </w:p>
        </w:tc>
        <w:tc>
          <w:tcPr>
            <w:tcW w:w="1356" w:type="dxa"/>
            <w:vAlign w:val="center"/>
          </w:tcPr>
          <w:p w14:paraId="494EB896">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在团队中职务（岗位）</w:t>
            </w:r>
          </w:p>
        </w:tc>
        <w:tc>
          <w:tcPr>
            <w:tcW w:w="816" w:type="dxa"/>
            <w:vAlign w:val="center"/>
          </w:tcPr>
          <w:p w14:paraId="5E5523F2">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167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E0FE7DD">
            <w:pPr>
              <w:pStyle w:val="39"/>
              <w:jc w:val="center"/>
              <w:rPr>
                <w:rFonts w:hint="eastAsia" w:ascii="宋体" w:hAnsi="宋体" w:eastAsia="宋体" w:cs="宋体"/>
                <w:color w:val="auto"/>
                <w:sz w:val="21"/>
                <w:szCs w:val="21"/>
                <w:highlight w:val="none"/>
              </w:rPr>
            </w:pPr>
            <w:bookmarkStart w:id="570" w:name="_Toc100090784"/>
            <w:bookmarkStart w:id="571" w:name="_Toc99533292"/>
            <w:r>
              <w:rPr>
                <w:rFonts w:hint="eastAsia" w:ascii="宋体" w:hAnsi="宋体" w:eastAsia="宋体" w:cs="宋体"/>
                <w:color w:val="auto"/>
                <w:sz w:val="21"/>
                <w:szCs w:val="21"/>
                <w:highlight w:val="none"/>
              </w:rPr>
              <w:t>1</w:t>
            </w:r>
            <w:bookmarkEnd w:id="570"/>
            <w:bookmarkEnd w:id="571"/>
          </w:p>
        </w:tc>
        <w:tc>
          <w:tcPr>
            <w:tcW w:w="1267" w:type="dxa"/>
            <w:vAlign w:val="center"/>
          </w:tcPr>
          <w:p w14:paraId="4C0B1629">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956E635">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88ED962">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4043A5C">
            <w:pPr>
              <w:pStyle w:val="39"/>
              <w:jc w:val="center"/>
              <w:rPr>
                <w:rFonts w:hint="eastAsia" w:ascii="宋体" w:hAnsi="宋体" w:eastAsia="宋体" w:cs="宋体"/>
                <w:color w:val="auto"/>
                <w:sz w:val="21"/>
                <w:szCs w:val="21"/>
                <w:highlight w:val="none"/>
              </w:rPr>
            </w:pPr>
          </w:p>
        </w:tc>
        <w:tc>
          <w:tcPr>
            <w:tcW w:w="1860" w:type="dxa"/>
            <w:vAlign w:val="center"/>
          </w:tcPr>
          <w:p w14:paraId="0CDA61EE">
            <w:pPr>
              <w:pStyle w:val="39"/>
              <w:jc w:val="center"/>
              <w:rPr>
                <w:rFonts w:hint="eastAsia" w:ascii="宋体" w:hAnsi="宋体" w:eastAsia="宋体" w:cs="宋体"/>
                <w:color w:val="auto"/>
                <w:sz w:val="21"/>
                <w:szCs w:val="21"/>
                <w:highlight w:val="none"/>
              </w:rPr>
            </w:pPr>
          </w:p>
        </w:tc>
        <w:tc>
          <w:tcPr>
            <w:tcW w:w="1356" w:type="dxa"/>
            <w:vAlign w:val="center"/>
          </w:tcPr>
          <w:p w14:paraId="2CE5B9EA">
            <w:pPr>
              <w:pStyle w:val="39"/>
              <w:jc w:val="center"/>
              <w:rPr>
                <w:rFonts w:hint="eastAsia" w:ascii="宋体" w:hAnsi="宋体" w:eastAsia="宋体" w:cs="宋体"/>
                <w:color w:val="auto"/>
                <w:sz w:val="21"/>
                <w:szCs w:val="21"/>
                <w:highlight w:val="none"/>
              </w:rPr>
            </w:pPr>
          </w:p>
        </w:tc>
        <w:tc>
          <w:tcPr>
            <w:tcW w:w="816" w:type="dxa"/>
            <w:vAlign w:val="center"/>
          </w:tcPr>
          <w:p w14:paraId="455B89FB">
            <w:pPr>
              <w:pStyle w:val="39"/>
              <w:jc w:val="center"/>
              <w:rPr>
                <w:rFonts w:hint="eastAsia" w:ascii="宋体" w:hAnsi="宋体" w:eastAsia="宋体" w:cs="宋体"/>
                <w:color w:val="auto"/>
                <w:sz w:val="21"/>
                <w:szCs w:val="21"/>
                <w:highlight w:val="none"/>
              </w:rPr>
            </w:pPr>
          </w:p>
        </w:tc>
      </w:tr>
      <w:tr w14:paraId="7BDBA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A337A5">
            <w:pPr>
              <w:pStyle w:val="39"/>
              <w:jc w:val="center"/>
              <w:rPr>
                <w:rFonts w:hint="eastAsia" w:ascii="宋体" w:hAnsi="宋体" w:eastAsia="宋体" w:cs="宋体"/>
                <w:color w:val="auto"/>
                <w:sz w:val="21"/>
                <w:szCs w:val="21"/>
                <w:highlight w:val="none"/>
              </w:rPr>
            </w:pPr>
            <w:bookmarkStart w:id="572" w:name="_Toc99533293"/>
            <w:bookmarkStart w:id="573" w:name="_Toc100090785"/>
            <w:r>
              <w:rPr>
                <w:rFonts w:hint="eastAsia" w:ascii="宋体" w:hAnsi="宋体" w:eastAsia="宋体" w:cs="宋体"/>
                <w:color w:val="auto"/>
                <w:sz w:val="21"/>
                <w:szCs w:val="21"/>
                <w:highlight w:val="none"/>
              </w:rPr>
              <w:t>2</w:t>
            </w:r>
            <w:bookmarkEnd w:id="572"/>
            <w:bookmarkEnd w:id="573"/>
          </w:p>
        </w:tc>
        <w:tc>
          <w:tcPr>
            <w:tcW w:w="1267" w:type="dxa"/>
            <w:vAlign w:val="center"/>
          </w:tcPr>
          <w:p w14:paraId="713EB9B8">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D5899EF">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FB52D2">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D3AD4A5">
            <w:pPr>
              <w:pStyle w:val="39"/>
              <w:jc w:val="center"/>
              <w:rPr>
                <w:rFonts w:hint="eastAsia" w:ascii="宋体" w:hAnsi="宋体" w:eastAsia="宋体" w:cs="宋体"/>
                <w:color w:val="auto"/>
                <w:sz w:val="21"/>
                <w:szCs w:val="21"/>
                <w:highlight w:val="none"/>
              </w:rPr>
            </w:pPr>
          </w:p>
        </w:tc>
        <w:tc>
          <w:tcPr>
            <w:tcW w:w="1860" w:type="dxa"/>
            <w:vAlign w:val="center"/>
          </w:tcPr>
          <w:p w14:paraId="7F8C988D">
            <w:pPr>
              <w:pStyle w:val="39"/>
              <w:jc w:val="center"/>
              <w:rPr>
                <w:rFonts w:hint="eastAsia" w:ascii="宋体" w:hAnsi="宋体" w:eastAsia="宋体" w:cs="宋体"/>
                <w:color w:val="auto"/>
                <w:sz w:val="21"/>
                <w:szCs w:val="21"/>
                <w:highlight w:val="none"/>
              </w:rPr>
            </w:pPr>
          </w:p>
        </w:tc>
        <w:tc>
          <w:tcPr>
            <w:tcW w:w="1356" w:type="dxa"/>
            <w:vAlign w:val="center"/>
          </w:tcPr>
          <w:p w14:paraId="6A1C639F">
            <w:pPr>
              <w:pStyle w:val="39"/>
              <w:jc w:val="center"/>
              <w:rPr>
                <w:rFonts w:hint="eastAsia" w:ascii="宋体" w:hAnsi="宋体" w:eastAsia="宋体" w:cs="宋体"/>
                <w:color w:val="auto"/>
                <w:sz w:val="21"/>
                <w:szCs w:val="21"/>
                <w:highlight w:val="none"/>
              </w:rPr>
            </w:pPr>
          </w:p>
        </w:tc>
        <w:tc>
          <w:tcPr>
            <w:tcW w:w="816" w:type="dxa"/>
            <w:vAlign w:val="center"/>
          </w:tcPr>
          <w:p w14:paraId="622E31E4">
            <w:pPr>
              <w:pStyle w:val="39"/>
              <w:jc w:val="center"/>
              <w:rPr>
                <w:rFonts w:hint="eastAsia" w:ascii="宋体" w:hAnsi="宋体" w:eastAsia="宋体" w:cs="宋体"/>
                <w:color w:val="auto"/>
                <w:sz w:val="21"/>
                <w:szCs w:val="21"/>
                <w:highlight w:val="none"/>
              </w:rPr>
            </w:pPr>
          </w:p>
        </w:tc>
      </w:tr>
      <w:tr w14:paraId="46EA3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C490918">
            <w:pPr>
              <w:pStyle w:val="39"/>
              <w:jc w:val="center"/>
              <w:rPr>
                <w:rFonts w:hint="eastAsia" w:ascii="宋体" w:hAnsi="宋体" w:eastAsia="宋体" w:cs="宋体"/>
                <w:color w:val="auto"/>
                <w:sz w:val="21"/>
                <w:szCs w:val="21"/>
                <w:highlight w:val="none"/>
              </w:rPr>
            </w:pPr>
            <w:bookmarkStart w:id="574" w:name="_Toc100090786"/>
            <w:bookmarkStart w:id="575" w:name="_Toc99533294"/>
            <w:r>
              <w:rPr>
                <w:rFonts w:hint="eastAsia" w:ascii="宋体" w:hAnsi="宋体" w:eastAsia="宋体" w:cs="宋体"/>
                <w:color w:val="auto"/>
                <w:sz w:val="21"/>
                <w:szCs w:val="21"/>
                <w:highlight w:val="none"/>
              </w:rPr>
              <w:t>3</w:t>
            </w:r>
            <w:bookmarkEnd w:id="574"/>
            <w:bookmarkEnd w:id="575"/>
          </w:p>
        </w:tc>
        <w:tc>
          <w:tcPr>
            <w:tcW w:w="1267" w:type="dxa"/>
            <w:vAlign w:val="center"/>
          </w:tcPr>
          <w:p w14:paraId="2F22E590">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78A443">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6440EFF">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A63AC">
            <w:pPr>
              <w:pStyle w:val="39"/>
              <w:jc w:val="center"/>
              <w:rPr>
                <w:rFonts w:hint="eastAsia" w:ascii="宋体" w:hAnsi="宋体" w:eastAsia="宋体" w:cs="宋体"/>
                <w:color w:val="auto"/>
                <w:sz w:val="21"/>
                <w:szCs w:val="21"/>
                <w:highlight w:val="none"/>
              </w:rPr>
            </w:pPr>
          </w:p>
        </w:tc>
        <w:tc>
          <w:tcPr>
            <w:tcW w:w="1860" w:type="dxa"/>
            <w:vAlign w:val="center"/>
          </w:tcPr>
          <w:p w14:paraId="481A2C53">
            <w:pPr>
              <w:pStyle w:val="39"/>
              <w:jc w:val="center"/>
              <w:rPr>
                <w:rFonts w:hint="eastAsia" w:ascii="宋体" w:hAnsi="宋体" w:eastAsia="宋体" w:cs="宋体"/>
                <w:color w:val="auto"/>
                <w:sz w:val="21"/>
                <w:szCs w:val="21"/>
                <w:highlight w:val="none"/>
              </w:rPr>
            </w:pPr>
          </w:p>
        </w:tc>
        <w:tc>
          <w:tcPr>
            <w:tcW w:w="1356" w:type="dxa"/>
            <w:vAlign w:val="center"/>
          </w:tcPr>
          <w:p w14:paraId="6F867A6A">
            <w:pPr>
              <w:pStyle w:val="39"/>
              <w:jc w:val="center"/>
              <w:rPr>
                <w:rFonts w:hint="eastAsia" w:ascii="宋体" w:hAnsi="宋体" w:eastAsia="宋体" w:cs="宋体"/>
                <w:color w:val="auto"/>
                <w:sz w:val="21"/>
                <w:szCs w:val="21"/>
                <w:highlight w:val="none"/>
              </w:rPr>
            </w:pPr>
          </w:p>
        </w:tc>
        <w:tc>
          <w:tcPr>
            <w:tcW w:w="816" w:type="dxa"/>
            <w:vAlign w:val="center"/>
          </w:tcPr>
          <w:p w14:paraId="47F30A5E">
            <w:pPr>
              <w:pStyle w:val="39"/>
              <w:jc w:val="center"/>
              <w:rPr>
                <w:rFonts w:hint="eastAsia" w:ascii="宋体" w:hAnsi="宋体" w:eastAsia="宋体" w:cs="宋体"/>
                <w:color w:val="auto"/>
                <w:sz w:val="21"/>
                <w:szCs w:val="21"/>
                <w:highlight w:val="none"/>
              </w:rPr>
            </w:pPr>
          </w:p>
        </w:tc>
      </w:tr>
      <w:tr w14:paraId="6336D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94F962A">
            <w:pPr>
              <w:pStyle w:val="39"/>
              <w:jc w:val="center"/>
              <w:rPr>
                <w:rFonts w:hint="eastAsia" w:ascii="宋体" w:hAnsi="宋体" w:eastAsia="宋体" w:cs="宋体"/>
                <w:color w:val="auto"/>
                <w:sz w:val="21"/>
                <w:szCs w:val="21"/>
                <w:highlight w:val="none"/>
              </w:rPr>
            </w:pPr>
            <w:bookmarkStart w:id="576" w:name="_Toc100090787"/>
            <w:bookmarkStart w:id="577" w:name="_Toc99533295"/>
            <w:r>
              <w:rPr>
                <w:rFonts w:hint="eastAsia" w:ascii="宋体" w:hAnsi="宋体" w:eastAsia="宋体" w:cs="宋体"/>
                <w:color w:val="auto"/>
                <w:sz w:val="21"/>
                <w:szCs w:val="21"/>
                <w:highlight w:val="none"/>
              </w:rPr>
              <w:t>4</w:t>
            </w:r>
            <w:bookmarkEnd w:id="576"/>
            <w:bookmarkEnd w:id="577"/>
          </w:p>
        </w:tc>
        <w:tc>
          <w:tcPr>
            <w:tcW w:w="1267" w:type="dxa"/>
            <w:vAlign w:val="center"/>
          </w:tcPr>
          <w:p w14:paraId="76788497">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EB0887">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971A624">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108BBD5">
            <w:pPr>
              <w:pStyle w:val="39"/>
              <w:jc w:val="center"/>
              <w:rPr>
                <w:rFonts w:hint="eastAsia" w:ascii="宋体" w:hAnsi="宋体" w:eastAsia="宋体" w:cs="宋体"/>
                <w:color w:val="auto"/>
                <w:sz w:val="21"/>
                <w:szCs w:val="21"/>
                <w:highlight w:val="none"/>
              </w:rPr>
            </w:pPr>
          </w:p>
        </w:tc>
        <w:tc>
          <w:tcPr>
            <w:tcW w:w="1860" w:type="dxa"/>
            <w:vAlign w:val="center"/>
          </w:tcPr>
          <w:p w14:paraId="70142792">
            <w:pPr>
              <w:pStyle w:val="39"/>
              <w:jc w:val="center"/>
              <w:rPr>
                <w:rFonts w:hint="eastAsia" w:ascii="宋体" w:hAnsi="宋体" w:eastAsia="宋体" w:cs="宋体"/>
                <w:color w:val="auto"/>
                <w:sz w:val="21"/>
                <w:szCs w:val="21"/>
                <w:highlight w:val="none"/>
              </w:rPr>
            </w:pPr>
          </w:p>
        </w:tc>
        <w:tc>
          <w:tcPr>
            <w:tcW w:w="1356" w:type="dxa"/>
            <w:vAlign w:val="center"/>
          </w:tcPr>
          <w:p w14:paraId="3157001E">
            <w:pPr>
              <w:pStyle w:val="39"/>
              <w:jc w:val="center"/>
              <w:rPr>
                <w:rFonts w:hint="eastAsia" w:ascii="宋体" w:hAnsi="宋体" w:eastAsia="宋体" w:cs="宋体"/>
                <w:color w:val="auto"/>
                <w:sz w:val="21"/>
                <w:szCs w:val="21"/>
                <w:highlight w:val="none"/>
              </w:rPr>
            </w:pPr>
          </w:p>
        </w:tc>
        <w:tc>
          <w:tcPr>
            <w:tcW w:w="816" w:type="dxa"/>
            <w:vAlign w:val="center"/>
          </w:tcPr>
          <w:p w14:paraId="65717E6C">
            <w:pPr>
              <w:pStyle w:val="39"/>
              <w:jc w:val="center"/>
              <w:rPr>
                <w:rFonts w:hint="eastAsia" w:ascii="宋体" w:hAnsi="宋体" w:eastAsia="宋体" w:cs="宋体"/>
                <w:color w:val="auto"/>
                <w:sz w:val="21"/>
                <w:szCs w:val="21"/>
                <w:highlight w:val="none"/>
              </w:rPr>
            </w:pPr>
          </w:p>
        </w:tc>
      </w:tr>
      <w:tr w14:paraId="557C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BE4F56">
            <w:pPr>
              <w:pStyle w:val="39"/>
              <w:jc w:val="center"/>
              <w:rPr>
                <w:rFonts w:hint="eastAsia" w:ascii="宋体" w:hAnsi="宋体" w:eastAsia="宋体" w:cs="宋体"/>
                <w:color w:val="auto"/>
                <w:sz w:val="21"/>
                <w:szCs w:val="21"/>
                <w:highlight w:val="none"/>
              </w:rPr>
            </w:pPr>
            <w:bookmarkStart w:id="578" w:name="_Toc99533296"/>
            <w:bookmarkStart w:id="579" w:name="_Toc100090788"/>
            <w:r>
              <w:rPr>
                <w:rFonts w:hint="eastAsia" w:ascii="宋体" w:hAnsi="宋体" w:eastAsia="宋体" w:cs="宋体"/>
                <w:color w:val="auto"/>
                <w:sz w:val="21"/>
                <w:szCs w:val="21"/>
                <w:highlight w:val="none"/>
              </w:rPr>
              <w:t>5</w:t>
            </w:r>
            <w:bookmarkEnd w:id="578"/>
            <w:bookmarkEnd w:id="579"/>
          </w:p>
        </w:tc>
        <w:tc>
          <w:tcPr>
            <w:tcW w:w="1267" w:type="dxa"/>
            <w:vAlign w:val="center"/>
          </w:tcPr>
          <w:p w14:paraId="47CE8E01">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FFCBF61">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0AF8DA">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8F3345">
            <w:pPr>
              <w:pStyle w:val="39"/>
              <w:jc w:val="center"/>
              <w:rPr>
                <w:rFonts w:hint="eastAsia" w:ascii="宋体" w:hAnsi="宋体" w:eastAsia="宋体" w:cs="宋体"/>
                <w:color w:val="auto"/>
                <w:sz w:val="21"/>
                <w:szCs w:val="21"/>
                <w:highlight w:val="none"/>
              </w:rPr>
            </w:pPr>
          </w:p>
        </w:tc>
        <w:tc>
          <w:tcPr>
            <w:tcW w:w="1860" w:type="dxa"/>
            <w:vAlign w:val="center"/>
          </w:tcPr>
          <w:p w14:paraId="7EFD6676">
            <w:pPr>
              <w:pStyle w:val="39"/>
              <w:jc w:val="center"/>
              <w:rPr>
                <w:rFonts w:hint="eastAsia" w:ascii="宋体" w:hAnsi="宋体" w:eastAsia="宋体" w:cs="宋体"/>
                <w:color w:val="auto"/>
                <w:sz w:val="21"/>
                <w:szCs w:val="21"/>
                <w:highlight w:val="none"/>
              </w:rPr>
            </w:pPr>
          </w:p>
        </w:tc>
        <w:tc>
          <w:tcPr>
            <w:tcW w:w="1356" w:type="dxa"/>
            <w:vAlign w:val="center"/>
          </w:tcPr>
          <w:p w14:paraId="504F4A6E">
            <w:pPr>
              <w:pStyle w:val="39"/>
              <w:jc w:val="center"/>
              <w:rPr>
                <w:rFonts w:hint="eastAsia" w:ascii="宋体" w:hAnsi="宋体" w:eastAsia="宋体" w:cs="宋体"/>
                <w:color w:val="auto"/>
                <w:sz w:val="21"/>
                <w:szCs w:val="21"/>
                <w:highlight w:val="none"/>
              </w:rPr>
            </w:pPr>
          </w:p>
        </w:tc>
        <w:tc>
          <w:tcPr>
            <w:tcW w:w="816" w:type="dxa"/>
            <w:vAlign w:val="center"/>
          </w:tcPr>
          <w:p w14:paraId="3D771778">
            <w:pPr>
              <w:pStyle w:val="39"/>
              <w:jc w:val="center"/>
              <w:rPr>
                <w:rFonts w:hint="eastAsia" w:ascii="宋体" w:hAnsi="宋体" w:eastAsia="宋体" w:cs="宋体"/>
                <w:color w:val="auto"/>
                <w:sz w:val="21"/>
                <w:szCs w:val="21"/>
                <w:highlight w:val="none"/>
              </w:rPr>
            </w:pPr>
          </w:p>
        </w:tc>
      </w:tr>
      <w:tr w14:paraId="75BD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994F270">
            <w:pPr>
              <w:pStyle w:val="39"/>
              <w:jc w:val="center"/>
              <w:rPr>
                <w:rFonts w:hint="eastAsia" w:ascii="宋体" w:hAnsi="宋体" w:eastAsia="宋体" w:cs="宋体"/>
                <w:color w:val="auto"/>
                <w:sz w:val="21"/>
                <w:szCs w:val="21"/>
                <w:highlight w:val="none"/>
              </w:rPr>
            </w:pPr>
            <w:bookmarkStart w:id="580" w:name="_Toc100090789"/>
            <w:bookmarkStart w:id="581" w:name="_Toc99533297"/>
            <w:r>
              <w:rPr>
                <w:rFonts w:hint="eastAsia" w:ascii="宋体" w:hAnsi="宋体" w:eastAsia="宋体" w:cs="宋体"/>
                <w:color w:val="auto"/>
                <w:sz w:val="21"/>
                <w:szCs w:val="21"/>
                <w:highlight w:val="none"/>
              </w:rPr>
              <w:t>6</w:t>
            </w:r>
            <w:bookmarkEnd w:id="580"/>
            <w:bookmarkEnd w:id="581"/>
          </w:p>
        </w:tc>
        <w:tc>
          <w:tcPr>
            <w:tcW w:w="1267" w:type="dxa"/>
            <w:vAlign w:val="center"/>
          </w:tcPr>
          <w:p w14:paraId="6707D2A2">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1BDED2">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B1C8A4">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685E6D4">
            <w:pPr>
              <w:pStyle w:val="39"/>
              <w:jc w:val="center"/>
              <w:rPr>
                <w:rFonts w:hint="eastAsia" w:ascii="宋体" w:hAnsi="宋体" w:eastAsia="宋体" w:cs="宋体"/>
                <w:color w:val="auto"/>
                <w:sz w:val="21"/>
                <w:szCs w:val="21"/>
                <w:highlight w:val="none"/>
              </w:rPr>
            </w:pPr>
          </w:p>
        </w:tc>
        <w:tc>
          <w:tcPr>
            <w:tcW w:w="1860" w:type="dxa"/>
            <w:vAlign w:val="center"/>
          </w:tcPr>
          <w:p w14:paraId="205C5037">
            <w:pPr>
              <w:pStyle w:val="39"/>
              <w:jc w:val="center"/>
              <w:rPr>
                <w:rFonts w:hint="eastAsia" w:ascii="宋体" w:hAnsi="宋体" w:eastAsia="宋体" w:cs="宋体"/>
                <w:color w:val="auto"/>
                <w:sz w:val="21"/>
                <w:szCs w:val="21"/>
                <w:highlight w:val="none"/>
              </w:rPr>
            </w:pPr>
          </w:p>
        </w:tc>
        <w:tc>
          <w:tcPr>
            <w:tcW w:w="1356" w:type="dxa"/>
            <w:vAlign w:val="center"/>
          </w:tcPr>
          <w:p w14:paraId="04004A6B">
            <w:pPr>
              <w:pStyle w:val="39"/>
              <w:jc w:val="center"/>
              <w:rPr>
                <w:rFonts w:hint="eastAsia" w:ascii="宋体" w:hAnsi="宋体" w:eastAsia="宋体" w:cs="宋体"/>
                <w:color w:val="auto"/>
                <w:sz w:val="21"/>
                <w:szCs w:val="21"/>
                <w:highlight w:val="none"/>
              </w:rPr>
            </w:pPr>
          </w:p>
        </w:tc>
        <w:tc>
          <w:tcPr>
            <w:tcW w:w="816" w:type="dxa"/>
            <w:vAlign w:val="center"/>
          </w:tcPr>
          <w:p w14:paraId="2D06C601">
            <w:pPr>
              <w:pStyle w:val="39"/>
              <w:jc w:val="center"/>
              <w:rPr>
                <w:rFonts w:hint="eastAsia" w:ascii="宋体" w:hAnsi="宋体" w:eastAsia="宋体" w:cs="宋体"/>
                <w:color w:val="auto"/>
                <w:sz w:val="21"/>
                <w:szCs w:val="21"/>
                <w:highlight w:val="none"/>
              </w:rPr>
            </w:pPr>
          </w:p>
        </w:tc>
      </w:tr>
      <w:tr w14:paraId="6CB7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833EFF">
            <w:pPr>
              <w:pStyle w:val="39"/>
              <w:jc w:val="center"/>
              <w:rPr>
                <w:rFonts w:hint="eastAsia" w:ascii="宋体" w:hAnsi="宋体" w:eastAsia="宋体" w:cs="宋体"/>
                <w:color w:val="auto"/>
                <w:sz w:val="21"/>
                <w:szCs w:val="21"/>
                <w:highlight w:val="none"/>
              </w:rPr>
            </w:pPr>
            <w:bookmarkStart w:id="582" w:name="_Toc99533298"/>
            <w:bookmarkStart w:id="583" w:name="_Toc100090790"/>
            <w:r>
              <w:rPr>
                <w:rFonts w:hint="eastAsia" w:ascii="宋体" w:hAnsi="宋体" w:eastAsia="宋体" w:cs="宋体"/>
                <w:color w:val="auto"/>
                <w:sz w:val="21"/>
                <w:szCs w:val="21"/>
                <w:highlight w:val="none"/>
              </w:rPr>
              <w:t>7</w:t>
            </w:r>
            <w:bookmarkEnd w:id="582"/>
            <w:bookmarkEnd w:id="583"/>
          </w:p>
        </w:tc>
        <w:tc>
          <w:tcPr>
            <w:tcW w:w="1267" w:type="dxa"/>
            <w:vAlign w:val="center"/>
          </w:tcPr>
          <w:p w14:paraId="2C2C665B">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1D8B5F">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298ABA5">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C7540">
            <w:pPr>
              <w:pStyle w:val="39"/>
              <w:jc w:val="center"/>
              <w:rPr>
                <w:rFonts w:hint="eastAsia" w:ascii="宋体" w:hAnsi="宋体" w:eastAsia="宋体" w:cs="宋体"/>
                <w:color w:val="auto"/>
                <w:sz w:val="21"/>
                <w:szCs w:val="21"/>
                <w:highlight w:val="none"/>
              </w:rPr>
            </w:pPr>
          </w:p>
        </w:tc>
        <w:tc>
          <w:tcPr>
            <w:tcW w:w="1860" w:type="dxa"/>
            <w:vAlign w:val="center"/>
          </w:tcPr>
          <w:p w14:paraId="6457228D">
            <w:pPr>
              <w:pStyle w:val="39"/>
              <w:jc w:val="center"/>
              <w:rPr>
                <w:rFonts w:hint="eastAsia" w:ascii="宋体" w:hAnsi="宋体" w:eastAsia="宋体" w:cs="宋体"/>
                <w:color w:val="auto"/>
                <w:sz w:val="21"/>
                <w:szCs w:val="21"/>
                <w:highlight w:val="none"/>
              </w:rPr>
            </w:pPr>
          </w:p>
        </w:tc>
        <w:tc>
          <w:tcPr>
            <w:tcW w:w="1356" w:type="dxa"/>
            <w:vAlign w:val="center"/>
          </w:tcPr>
          <w:p w14:paraId="415A8A09">
            <w:pPr>
              <w:pStyle w:val="39"/>
              <w:jc w:val="center"/>
              <w:rPr>
                <w:rFonts w:hint="eastAsia" w:ascii="宋体" w:hAnsi="宋体" w:eastAsia="宋体" w:cs="宋体"/>
                <w:color w:val="auto"/>
                <w:sz w:val="21"/>
                <w:szCs w:val="21"/>
                <w:highlight w:val="none"/>
              </w:rPr>
            </w:pPr>
          </w:p>
        </w:tc>
        <w:tc>
          <w:tcPr>
            <w:tcW w:w="816" w:type="dxa"/>
            <w:vAlign w:val="center"/>
          </w:tcPr>
          <w:p w14:paraId="5E997F8F">
            <w:pPr>
              <w:pStyle w:val="39"/>
              <w:jc w:val="center"/>
              <w:rPr>
                <w:rFonts w:hint="eastAsia" w:ascii="宋体" w:hAnsi="宋体" w:eastAsia="宋体" w:cs="宋体"/>
                <w:color w:val="auto"/>
                <w:sz w:val="21"/>
                <w:szCs w:val="21"/>
                <w:highlight w:val="none"/>
              </w:rPr>
            </w:pPr>
          </w:p>
        </w:tc>
      </w:tr>
      <w:tr w14:paraId="7E0D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8C6A01A">
            <w:pPr>
              <w:pStyle w:val="39"/>
              <w:jc w:val="center"/>
              <w:rPr>
                <w:rFonts w:hint="eastAsia" w:ascii="宋体" w:hAnsi="宋体" w:eastAsia="宋体" w:cs="宋体"/>
                <w:color w:val="auto"/>
                <w:sz w:val="21"/>
                <w:szCs w:val="21"/>
                <w:highlight w:val="none"/>
              </w:rPr>
            </w:pPr>
            <w:bookmarkStart w:id="584" w:name="_Toc100090791"/>
            <w:bookmarkStart w:id="585" w:name="_Toc99533299"/>
            <w:r>
              <w:rPr>
                <w:rFonts w:hint="eastAsia" w:ascii="宋体" w:hAnsi="宋体" w:eastAsia="宋体" w:cs="宋体"/>
                <w:color w:val="auto"/>
                <w:sz w:val="21"/>
                <w:szCs w:val="21"/>
                <w:highlight w:val="none"/>
              </w:rPr>
              <w:t>8</w:t>
            </w:r>
            <w:bookmarkEnd w:id="584"/>
            <w:bookmarkEnd w:id="585"/>
          </w:p>
        </w:tc>
        <w:tc>
          <w:tcPr>
            <w:tcW w:w="1267" w:type="dxa"/>
            <w:vAlign w:val="center"/>
          </w:tcPr>
          <w:p w14:paraId="71CAB80B">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7AE9F74">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3F7690">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1917152">
            <w:pPr>
              <w:pStyle w:val="39"/>
              <w:jc w:val="center"/>
              <w:rPr>
                <w:rFonts w:hint="eastAsia" w:ascii="宋体" w:hAnsi="宋体" w:eastAsia="宋体" w:cs="宋体"/>
                <w:color w:val="auto"/>
                <w:sz w:val="21"/>
                <w:szCs w:val="21"/>
                <w:highlight w:val="none"/>
              </w:rPr>
            </w:pPr>
          </w:p>
        </w:tc>
        <w:tc>
          <w:tcPr>
            <w:tcW w:w="1860" w:type="dxa"/>
            <w:vAlign w:val="center"/>
          </w:tcPr>
          <w:p w14:paraId="2AAFC36F">
            <w:pPr>
              <w:pStyle w:val="39"/>
              <w:jc w:val="center"/>
              <w:rPr>
                <w:rFonts w:hint="eastAsia" w:ascii="宋体" w:hAnsi="宋体" w:eastAsia="宋体" w:cs="宋体"/>
                <w:color w:val="auto"/>
                <w:sz w:val="21"/>
                <w:szCs w:val="21"/>
                <w:highlight w:val="none"/>
              </w:rPr>
            </w:pPr>
          </w:p>
        </w:tc>
        <w:tc>
          <w:tcPr>
            <w:tcW w:w="1356" w:type="dxa"/>
            <w:vAlign w:val="center"/>
          </w:tcPr>
          <w:p w14:paraId="11CCA9BA">
            <w:pPr>
              <w:pStyle w:val="39"/>
              <w:jc w:val="center"/>
              <w:rPr>
                <w:rFonts w:hint="eastAsia" w:ascii="宋体" w:hAnsi="宋体" w:eastAsia="宋体" w:cs="宋体"/>
                <w:color w:val="auto"/>
                <w:sz w:val="21"/>
                <w:szCs w:val="21"/>
                <w:highlight w:val="none"/>
              </w:rPr>
            </w:pPr>
          </w:p>
        </w:tc>
        <w:tc>
          <w:tcPr>
            <w:tcW w:w="816" w:type="dxa"/>
            <w:vAlign w:val="center"/>
          </w:tcPr>
          <w:p w14:paraId="3274F8BA">
            <w:pPr>
              <w:pStyle w:val="39"/>
              <w:jc w:val="center"/>
              <w:rPr>
                <w:rFonts w:hint="eastAsia" w:ascii="宋体" w:hAnsi="宋体" w:eastAsia="宋体" w:cs="宋体"/>
                <w:color w:val="auto"/>
                <w:sz w:val="21"/>
                <w:szCs w:val="21"/>
                <w:highlight w:val="none"/>
              </w:rPr>
            </w:pPr>
          </w:p>
        </w:tc>
      </w:tr>
      <w:tr w14:paraId="2C40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5AAE8F8">
            <w:pPr>
              <w:pStyle w:val="39"/>
              <w:jc w:val="center"/>
              <w:rPr>
                <w:rFonts w:hint="eastAsia" w:ascii="宋体" w:hAnsi="宋体" w:eastAsia="宋体" w:cs="宋体"/>
                <w:color w:val="auto"/>
                <w:sz w:val="21"/>
                <w:szCs w:val="21"/>
                <w:highlight w:val="none"/>
              </w:rPr>
            </w:pPr>
            <w:bookmarkStart w:id="586" w:name="_Toc99533300"/>
            <w:bookmarkStart w:id="587" w:name="_Toc100090792"/>
            <w:r>
              <w:rPr>
                <w:rFonts w:hint="eastAsia" w:ascii="宋体" w:hAnsi="宋体" w:eastAsia="宋体" w:cs="宋体"/>
                <w:color w:val="auto"/>
                <w:sz w:val="21"/>
                <w:szCs w:val="21"/>
                <w:highlight w:val="none"/>
              </w:rPr>
              <w:t>9</w:t>
            </w:r>
            <w:bookmarkEnd w:id="586"/>
            <w:bookmarkEnd w:id="587"/>
          </w:p>
        </w:tc>
        <w:tc>
          <w:tcPr>
            <w:tcW w:w="1267" w:type="dxa"/>
            <w:vAlign w:val="center"/>
          </w:tcPr>
          <w:p w14:paraId="5CF6C029">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578AF35">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06940D">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1B7F3C7">
            <w:pPr>
              <w:pStyle w:val="39"/>
              <w:jc w:val="center"/>
              <w:rPr>
                <w:rFonts w:hint="eastAsia" w:ascii="宋体" w:hAnsi="宋体" w:eastAsia="宋体" w:cs="宋体"/>
                <w:color w:val="auto"/>
                <w:sz w:val="21"/>
                <w:szCs w:val="21"/>
                <w:highlight w:val="none"/>
              </w:rPr>
            </w:pPr>
          </w:p>
        </w:tc>
        <w:tc>
          <w:tcPr>
            <w:tcW w:w="1860" w:type="dxa"/>
            <w:vAlign w:val="center"/>
          </w:tcPr>
          <w:p w14:paraId="2598E737">
            <w:pPr>
              <w:pStyle w:val="39"/>
              <w:jc w:val="center"/>
              <w:rPr>
                <w:rFonts w:hint="eastAsia" w:ascii="宋体" w:hAnsi="宋体" w:eastAsia="宋体" w:cs="宋体"/>
                <w:color w:val="auto"/>
                <w:sz w:val="21"/>
                <w:szCs w:val="21"/>
                <w:highlight w:val="none"/>
              </w:rPr>
            </w:pPr>
          </w:p>
        </w:tc>
        <w:tc>
          <w:tcPr>
            <w:tcW w:w="1356" w:type="dxa"/>
            <w:vAlign w:val="center"/>
          </w:tcPr>
          <w:p w14:paraId="21E78069">
            <w:pPr>
              <w:pStyle w:val="39"/>
              <w:jc w:val="center"/>
              <w:rPr>
                <w:rFonts w:hint="eastAsia" w:ascii="宋体" w:hAnsi="宋体" w:eastAsia="宋体" w:cs="宋体"/>
                <w:color w:val="auto"/>
                <w:sz w:val="21"/>
                <w:szCs w:val="21"/>
                <w:highlight w:val="none"/>
              </w:rPr>
            </w:pPr>
          </w:p>
        </w:tc>
        <w:tc>
          <w:tcPr>
            <w:tcW w:w="816" w:type="dxa"/>
            <w:vAlign w:val="center"/>
          </w:tcPr>
          <w:p w14:paraId="4DBB5FDE">
            <w:pPr>
              <w:pStyle w:val="39"/>
              <w:jc w:val="center"/>
              <w:rPr>
                <w:rFonts w:hint="eastAsia" w:ascii="宋体" w:hAnsi="宋体" w:eastAsia="宋体" w:cs="宋体"/>
                <w:color w:val="auto"/>
                <w:sz w:val="21"/>
                <w:szCs w:val="21"/>
                <w:highlight w:val="none"/>
              </w:rPr>
            </w:pPr>
          </w:p>
        </w:tc>
      </w:tr>
      <w:tr w14:paraId="47DF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475FB15">
            <w:pPr>
              <w:pStyle w:val="39"/>
              <w:jc w:val="center"/>
              <w:rPr>
                <w:rFonts w:hint="eastAsia" w:ascii="宋体" w:hAnsi="宋体" w:eastAsia="宋体" w:cs="宋体"/>
                <w:color w:val="auto"/>
                <w:sz w:val="21"/>
                <w:szCs w:val="21"/>
                <w:highlight w:val="none"/>
              </w:rPr>
            </w:pPr>
            <w:bookmarkStart w:id="588" w:name="_Toc100090793"/>
            <w:bookmarkStart w:id="589" w:name="_Toc99533301"/>
            <w:r>
              <w:rPr>
                <w:rFonts w:hint="eastAsia" w:ascii="宋体" w:hAnsi="宋体" w:eastAsia="宋体" w:cs="宋体"/>
                <w:color w:val="auto"/>
                <w:sz w:val="21"/>
                <w:szCs w:val="21"/>
                <w:highlight w:val="none"/>
              </w:rPr>
              <w:t>10</w:t>
            </w:r>
            <w:bookmarkEnd w:id="588"/>
            <w:bookmarkEnd w:id="589"/>
          </w:p>
        </w:tc>
        <w:tc>
          <w:tcPr>
            <w:tcW w:w="1267" w:type="dxa"/>
            <w:vAlign w:val="center"/>
          </w:tcPr>
          <w:p w14:paraId="11D006FC">
            <w:pPr>
              <w:pStyle w:val="3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0449AC3">
            <w:pPr>
              <w:pStyle w:val="3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6AA3EE7">
            <w:pPr>
              <w:pStyle w:val="3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7614211">
            <w:pPr>
              <w:pStyle w:val="39"/>
              <w:jc w:val="center"/>
              <w:rPr>
                <w:rFonts w:hint="eastAsia" w:ascii="宋体" w:hAnsi="宋体" w:eastAsia="宋体" w:cs="宋体"/>
                <w:color w:val="auto"/>
                <w:sz w:val="21"/>
                <w:szCs w:val="21"/>
                <w:highlight w:val="none"/>
              </w:rPr>
            </w:pPr>
          </w:p>
        </w:tc>
        <w:tc>
          <w:tcPr>
            <w:tcW w:w="1860" w:type="dxa"/>
            <w:vAlign w:val="center"/>
          </w:tcPr>
          <w:p w14:paraId="7B191F28">
            <w:pPr>
              <w:pStyle w:val="39"/>
              <w:jc w:val="center"/>
              <w:rPr>
                <w:rFonts w:hint="eastAsia" w:ascii="宋体" w:hAnsi="宋体" w:eastAsia="宋体" w:cs="宋体"/>
                <w:color w:val="auto"/>
                <w:sz w:val="21"/>
                <w:szCs w:val="21"/>
                <w:highlight w:val="none"/>
              </w:rPr>
            </w:pPr>
          </w:p>
        </w:tc>
        <w:tc>
          <w:tcPr>
            <w:tcW w:w="1356" w:type="dxa"/>
            <w:vAlign w:val="center"/>
          </w:tcPr>
          <w:p w14:paraId="18DA4B14">
            <w:pPr>
              <w:pStyle w:val="39"/>
              <w:jc w:val="center"/>
              <w:rPr>
                <w:rFonts w:hint="eastAsia" w:ascii="宋体" w:hAnsi="宋体" w:eastAsia="宋体" w:cs="宋体"/>
                <w:color w:val="auto"/>
                <w:sz w:val="21"/>
                <w:szCs w:val="21"/>
                <w:highlight w:val="none"/>
              </w:rPr>
            </w:pPr>
          </w:p>
        </w:tc>
        <w:tc>
          <w:tcPr>
            <w:tcW w:w="816" w:type="dxa"/>
            <w:vAlign w:val="center"/>
          </w:tcPr>
          <w:p w14:paraId="3B2E78DA">
            <w:pPr>
              <w:pStyle w:val="39"/>
              <w:jc w:val="center"/>
              <w:rPr>
                <w:rFonts w:hint="eastAsia" w:ascii="宋体" w:hAnsi="宋体" w:eastAsia="宋体" w:cs="宋体"/>
                <w:color w:val="auto"/>
                <w:sz w:val="21"/>
                <w:szCs w:val="21"/>
                <w:highlight w:val="none"/>
              </w:rPr>
            </w:pPr>
          </w:p>
        </w:tc>
      </w:tr>
    </w:tbl>
    <w:p w14:paraId="5E067B8F">
      <w:pPr>
        <w:rPr>
          <w:rFonts w:hint="eastAsia" w:ascii="宋体" w:hAnsi="宋体" w:eastAsia="宋体" w:cs="宋体"/>
          <w:color w:val="auto"/>
          <w:highlight w:val="none"/>
        </w:rPr>
      </w:pPr>
    </w:p>
    <w:p w14:paraId="44FF588C">
      <w:pPr>
        <w:rPr>
          <w:rFonts w:hint="eastAsia" w:ascii="宋体" w:hAnsi="宋体" w:eastAsia="宋体" w:cs="宋体"/>
          <w:color w:val="auto"/>
          <w:highlight w:val="none"/>
        </w:rPr>
      </w:pPr>
    </w:p>
    <w:p w14:paraId="2ED7ABB6">
      <w:pPr>
        <w:rPr>
          <w:rFonts w:hint="eastAsia" w:ascii="宋体" w:hAnsi="宋体" w:eastAsia="宋体" w:cs="宋体"/>
          <w:color w:val="auto"/>
          <w:highlight w:val="none"/>
        </w:rPr>
      </w:pPr>
    </w:p>
    <w:p w14:paraId="4BFE2B07">
      <w:pPr>
        <w:rPr>
          <w:rFonts w:hint="eastAsia" w:ascii="宋体" w:hAnsi="宋体" w:eastAsia="宋体" w:cs="宋体"/>
          <w:color w:val="auto"/>
          <w:highlight w:val="none"/>
        </w:rPr>
      </w:pPr>
    </w:p>
    <w:p w14:paraId="68A36018">
      <w:pPr>
        <w:rPr>
          <w:rFonts w:hint="eastAsia" w:ascii="宋体" w:hAnsi="宋体" w:eastAsia="宋体" w:cs="宋体"/>
          <w:color w:val="auto"/>
          <w:highlight w:val="none"/>
        </w:rPr>
      </w:pPr>
    </w:p>
    <w:p w14:paraId="2BB2B842">
      <w:pPr>
        <w:rPr>
          <w:rFonts w:hint="eastAsia" w:ascii="宋体" w:hAnsi="宋体" w:eastAsia="宋体" w:cs="宋体"/>
          <w:color w:val="auto"/>
          <w:highlight w:val="none"/>
        </w:rPr>
      </w:pPr>
    </w:p>
    <w:p w14:paraId="08F0F4A5">
      <w:pPr>
        <w:rPr>
          <w:rFonts w:hint="eastAsia" w:ascii="宋体" w:hAnsi="宋体" w:eastAsia="宋体" w:cs="宋体"/>
          <w:color w:val="auto"/>
          <w:highlight w:val="none"/>
        </w:rPr>
      </w:pPr>
    </w:p>
    <w:p w14:paraId="1C8F4771">
      <w:pPr>
        <w:rPr>
          <w:rFonts w:hint="eastAsia" w:ascii="宋体" w:hAnsi="宋体" w:eastAsia="宋体" w:cs="宋体"/>
          <w:color w:val="auto"/>
          <w:highlight w:val="none"/>
        </w:rPr>
      </w:pPr>
    </w:p>
    <w:p w14:paraId="23B4D77B">
      <w:pPr>
        <w:rPr>
          <w:rFonts w:hint="eastAsia" w:ascii="宋体" w:hAnsi="宋体" w:eastAsia="宋体" w:cs="宋体"/>
          <w:color w:val="auto"/>
          <w:highlight w:val="none"/>
        </w:rPr>
      </w:pPr>
    </w:p>
    <w:p w14:paraId="2FF16B1F">
      <w:pPr>
        <w:pStyle w:val="3"/>
        <w:jc w:val="center"/>
        <w:rPr>
          <w:rFonts w:hint="eastAsia" w:ascii="宋体" w:hAnsi="宋体" w:eastAsia="宋体" w:cs="宋体"/>
          <w:color w:val="auto"/>
          <w:highlight w:val="none"/>
        </w:rPr>
      </w:pPr>
      <w:bookmarkStart w:id="590" w:name="_Toc24203"/>
      <w:r>
        <w:rPr>
          <w:rFonts w:hint="eastAsia" w:ascii="宋体" w:hAnsi="宋体" w:eastAsia="宋体" w:cs="宋体"/>
          <w:color w:val="auto"/>
          <w:highlight w:val="none"/>
        </w:rPr>
        <w:t>十</w:t>
      </w:r>
      <w:r>
        <w:rPr>
          <w:rFonts w:hint="eastAsia" w:ascii="宋体" w:hAnsi="宋体" w:cs="宋体"/>
          <w:color w:val="auto"/>
          <w:highlight w:val="none"/>
          <w:lang w:val="en-US" w:eastAsia="zh-CN"/>
        </w:rPr>
        <w:t>一</w:t>
      </w:r>
      <w:r>
        <w:rPr>
          <w:rFonts w:hint="eastAsia" w:ascii="宋体" w:hAnsi="宋体" w:eastAsia="宋体" w:cs="宋体"/>
          <w:color w:val="auto"/>
          <w:highlight w:val="none"/>
        </w:rPr>
        <w:t>、技术响应偏离表</w:t>
      </w:r>
      <w:bookmarkEnd w:id="590"/>
    </w:p>
    <w:p w14:paraId="3675289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标项名称：                                         </w:t>
      </w:r>
    </w:p>
    <w:p w14:paraId="0F7F7B5E">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项目编号：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7A3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A9C8C41">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32B3AA2E">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463A8533">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741E56D3">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32DDEFB7">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77CD4A">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24FBE0A0">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证明资料对应索引页码</w:t>
            </w:r>
          </w:p>
        </w:tc>
      </w:tr>
      <w:tr w14:paraId="4917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18010DB">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A7A5F9B">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15407078">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2644F0E3">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7AF7B20D">
            <w:pPr>
              <w:pStyle w:val="39"/>
              <w:jc w:val="center"/>
              <w:rPr>
                <w:rFonts w:hint="eastAsia" w:ascii="宋体" w:hAnsi="宋体" w:eastAsia="宋体" w:cs="宋体"/>
                <w:color w:val="auto"/>
                <w:sz w:val="21"/>
                <w:szCs w:val="21"/>
                <w:highlight w:val="none"/>
              </w:rPr>
            </w:pPr>
          </w:p>
        </w:tc>
      </w:tr>
      <w:tr w14:paraId="22BF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9BCE205">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390EBD5">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BC945C4">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1A3F723">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E8B5555">
            <w:pPr>
              <w:pStyle w:val="39"/>
              <w:jc w:val="center"/>
              <w:rPr>
                <w:rFonts w:hint="eastAsia" w:ascii="宋体" w:hAnsi="宋体" w:eastAsia="宋体" w:cs="宋体"/>
                <w:color w:val="auto"/>
                <w:sz w:val="21"/>
                <w:szCs w:val="21"/>
                <w:highlight w:val="none"/>
              </w:rPr>
            </w:pPr>
          </w:p>
        </w:tc>
      </w:tr>
      <w:tr w14:paraId="188E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59DF5C3">
            <w:pPr>
              <w:pStyle w:val="39"/>
              <w:jc w:val="center"/>
              <w:rPr>
                <w:rFonts w:hint="eastAsia" w:ascii="宋体" w:hAnsi="宋体" w:eastAsia="宋体" w:cs="宋体"/>
                <w:color w:val="auto"/>
                <w:sz w:val="21"/>
                <w:szCs w:val="21"/>
                <w:highlight w:val="none"/>
              </w:rPr>
            </w:pPr>
          </w:p>
        </w:tc>
        <w:tc>
          <w:tcPr>
            <w:tcW w:w="1159" w:type="pct"/>
            <w:vAlign w:val="center"/>
          </w:tcPr>
          <w:p w14:paraId="013EEC70">
            <w:pPr>
              <w:pStyle w:val="39"/>
              <w:jc w:val="center"/>
              <w:rPr>
                <w:rFonts w:hint="eastAsia" w:ascii="宋体" w:hAnsi="宋体" w:eastAsia="宋体" w:cs="宋体"/>
                <w:color w:val="auto"/>
                <w:sz w:val="21"/>
                <w:szCs w:val="21"/>
                <w:highlight w:val="none"/>
              </w:rPr>
            </w:pPr>
          </w:p>
        </w:tc>
        <w:tc>
          <w:tcPr>
            <w:tcW w:w="1031" w:type="pct"/>
            <w:vAlign w:val="center"/>
          </w:tcPr>
          <w:p w14:paraId="6F8631C2">
            <w:pPr>
              <w:pStyle w:val="39"/>
              <w:jc w:val="center"/>
              <w:rPr>
                <w:rFonts w:hint="eastAsia" w:ascii="宋体" w:hAnsi="宋体" w:eastAsia="宋体" w:cs="宋体"/>
                <w:color w:val="auto"/>
                <w:sz w:val="21"/>
                <w:szCs w:val="21"/>
                <w:highlight w:val="none"/>
              </w:rPr>
            </w:pPr>
          </w:p>
        </w:tc>
        <w:tc>
          <w:tcPr>
            <w:tcW w:w="1265" w:type="pct"/>
            <w:vAlign w:val="center"/>
          </w:tcPr>
          <w:p w14:paraId="30ADDCFF">
            <w:pPr>
              <w:pStyle w:val="39"/>
              <w:jc w:val="center"/>
              <w:rPr>
                <w:rFonts w:hint="eastAsia" w:ascii="宋体" w:hAnsi="宋体" w:eastAsia="宋体" w:cs="宋体"/>
                <w:color w:val="auto"/>
                <w:sz w:val="21"/>
                <w:szCs w:val="21"/>
                <w:highlight w:val="none"/>
              </w:rPr>
            </w:pPr>
          </w:p>
        </w:tc>
        <w:tc>
          <w:tcPr>
            <w:tcW w:w="1135" w:type="pct"/>
            <w:vAlign w:val="center"/>
          </w:tcPr>
          <w:p w14:paraId="25FD9C27">
            <w:pPr>
              <w:pStyle w:val="39"/>
              <w:jc w:val="center"/>
              <w:rPr>
                <w:rFonts w:hint="eastAsia" w:ascii="宋体" w:hAnsi="宋体" w:eastAsia="宋体" w:cs="宋体"/>
                <w:color w:val="auto"/>
                <w:sz w:val="21"/>
                <w:szCs w:val="21"/>
                <w:highlight w:val="none"/>
              </w:rPr>
            </w:pPr>
          </w:p>
        </w:tc>
      </w:tr>
      <w:tr w14:paraId="70A0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875A14C">
            <w:pPr>
              <w:pStyle w:val="39"/>
              <w:jc w:val="center"/>
              <w:rPr>
                <w:rFonts w:hint="eastAsia" w:ascii="宋体" w:hAnsi="宋体" w:eastAsia="宋体" w:cs="宋体"/>
                <w:color w:val="auto"/>
                <w:sz w:val="21"/>
                <w:szCs w:val="21"/>
                <w:highlight w:val="none"/>
              </w:rPr>
            </w:pPr>
          </w:p>
        </w:tc>
        <w:tc>
          <w:tcPr>
            <w:tcW w:w="1159" w:type="pct"/>
            <w:vAlign w:val="center"/>
          </w:tcPr>
          <w:p w14:paraId="6251C5FE">
            <w:pPr>
              <w:pStyle w:val="39"/>
              <w:jc w:val="center"/>
              <w:rPr>
                <w:rFonts w:hint="eastAsia" w:ascii="宋体" w:hAnsi="宋体" w:eastAsia="宋体" w:cs="宋体"/>
                <w:color w:val="auto"/>
                <w:sz w:val="21"/>
                <w:szCs w:val="21"/>
                <w:highlight w:val="none"/>
              </w:rPr>
            </w:pPr>
          </w:p>
        </w:tc>
        <w:tc>
          <w:tcPr>
            <w:tcW w:w="1031" w:type="pct"/>
            <w:vAlign w:val="center"/>
          </w:tcPr>
          <w:p w14:paraId="65D2C50D">
            <w:pPr>
              <w:pStyle w:val="39"/>
              <w:jc w:val="center"/>
              <w:rPr>
                <w:rFonts w:hint="eastAsia" w:ascii="宋体" w:hAnsi="宋体" w:eastAsia="宋体" w:cs="宋体"/>
                <w:color w:val="auto"/>
                <w:sz w:val="21"/>
                <w:szCs w:val="21"/>
                <w:highlight w:val="none"/>
              </w:rPr>
            </w:pPr>
          </w:p>
        </w:tc>
        <w:tc>
          <w:tcPr>
            <w:tcW w:w="1265" w:type="pct"/>
            <w:vAlign w:val="center"/>
          </w:tcPr>
          <w:p w14:paraId="1099B00E">
            <w:pPr>
              <w:pStyle w:val="39"/>
              <w:jc w:val="center"/>
              <w:rPr>
                <w:rFonts w:hint="eastAsia" w:ascii="宋体" w:hAnsi="宋体" w:eastAsia="宋体" w:cs="宋体"/>
                <w:color w:val="auto"/>
                <w:sz w:val="21"/>
                <w:szCs w:val="21"/>
                <w:highlight w:val="none"/>
              </w:rPr>
            </w:pPr>
          </w:p>
        </w:tc>
        <w:tc>
          <w:tcPr>
            <w:tcW w:w="1135" w:type="pct"/>
            <w:vAlign w:val="center"/>
          </w:tcPr>
          <w:p w14:paraId="6FD5D50E">
            <w:pPr>
              <w:pStyle w:val="39"/>
              <w:jc w:val="center"/>
              <w:rPr>
                <w:rFonts w:hint="eastAsia" w:ascii="宋体" w:hAnsi="宋体" w:eastAsia="宋体" w:cs="宋体"/>
                <w:color w:val="auto"/>
                <w:sz w:val="21"/>
                <w:szCs w:val="21"/>
                <w:highlight w:val="none"/>
              </w:rPr>
            </w:pPr>
          </w:p>
        </w:tc>
      </w:tr>
      <w:tr w14:paraId="180D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50C0135">
            <w:pPr>
              <w:pStyle w:val="39"/>
              <w:jc w:val="center"/>
              <w:rPr>
                <w:rFonts w:hint="eastAsia" w:ascii="宋体" w:hAnsi="宋体" w:eastAsia="宋体" w:cs="宋体"/>
                <w:color w:val="auto"/>
                <w:sz w:val="21"/>
                <w:szCs w:val="21"/>
                <w:highlight w:val="none"/>
              </w:rPr>
            </w:pPr>
          </w:p>
        </w:tc>
        <w:tc>
          <w:tcPr>
            <w:tcW w:w="1159" w:type="pct"/>
            <w:vAlign w:val="center"/>
          </w:tcPr>
          <w:p w14:paraId="0C3533C0">
            <w:pPr>
              <w:pStyle w:val="39"/>
              <w:jc w:val="center"/>
              <w:rPr>
                <w:rFonts w:hint="eastAsia" w:ascii="宋体" w:hAnsi="宋体" w:eastAsia="宋体" w:cs="宋体"/>
                <w:color w:val="auto"/>
                <w:sz w:val="21"/>
                <w:szCs w:val="21"/>
                <w:highlight w:val="none"/>
              </w:rPr>
            </w:pPr>
          </w:p>
        </w:tc>
        <w:tc>
          <w:tcPr>
            <w:tcW w:w="1031" w:type="pct"/>
            <w:vAlign w:val="center"/>
          </w:tcPr>
          <w:p w14:paraId="28ACE8B6">
            <w:pPr>
              <w:pStyle w:val="39"/>
              <w:jc w:val="center"/>
              <w:rPr>
                <w:rFonts w:hint="eastAsia" w:ascii="宋体" w:hAnsi="宋体" w:eastAsia="宋体" w:cs="宋体"/>
                <w:color w:val="auto"/>
                <w:sz w:val="21"/>
                <w:szCs w:val="21"/>
                <w:highlight w:val="none"/>
              </w:rPr>
            </w:pPr>
          </w:p>
        </w:tc>
        <w:tc>
          <w:tcPr>
            <w:tcW w:w="1265" w:type="pct"/>
            <w:vAlign w:val="center"/>
          </w:tcPr>
          <w:p w14:paraId="547EA677">
            <w:pPr>
              <w:pStyle w:val="39"/>
              <w:jc w:val="center"/>
              <w:rPr>
                <w:rFonts w:hint="eastAsia" w:ascii="宋体" w:hAnsi="宋体" w:eastAsia="宋体" w:cs="宋体"/>
                <w:color w:val="auto"/>
                <w:sz w:val="21"/>
                <w:szCs w:val="21"/>
                <w:highlight w:val="none"/>
              </w:rPr>
            </w:pPr>
          </w:p>
        </w:tc>
        <w:tc>
          <w:tcPr>
            <w:tcW w:w="1135" w:type="pct"/>
            <w:vAlign w:val="center"/>
          </w:tcPr>
          <w:p w14:paraId="1FB4B5A9">
            <w:pPr>
              <w:pStyle w:val="39"/>
              <w:jc w:val="center"/>
              <w:rPr>
                <w:rFonts w:hint="eastAsia" w:ascii="宋体" w:hAnsi="宋体" w:eastAsia="宋体" w:cs="宋体"/>
                <w:color w:val="auto"/>
                <w:sz w:val="21"/>
                <w:szCs w:val="21"/>
                <w:highlight w:val="none"/>
              </w:rPr>
            </w:pPr>
          </w:p>
        </w:tc>
      </w:tr>
      <w:tr w14:paraId="6E1B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57109E8">
            <w:pPr>
              <w:pStyle w:val="39"/>
              <w:jc w:val="center"/>
              <w:rPr>
                <w:rFonts w:hint="eastAsia" w:ascii="宋体" w:hAnsi="宋体" w:eastAsia="宋体" w:cs="宋体"/>
                <w:color w:val="auto"/>
                <w:sz w:val="21"/>
                <w:szCs w:val="21"/>
                <w:highlight w:val="none"/>
              </w:rPr>
            </w:pPr>
          </w:p>
        </w:tc>
        <w:tc>
          <w:tcPr>
            <w:tcW w:w="1159" w:type="pct"/>
            <w:vAlign w:val="center"/>
          </w:tcPr>
          <w:p w14:paraId="2F70B7EF">
            <w:pPr>
              <w:pStyle w:val="39"/>
              <w:jc w:val="center"/>
              <w:rPr>
                <w:rFonts w:hint="eastAsia" w:ascii="宋体" w:hAnsi="宋体" w:eastAsia="宋体" w:cs="宋体"/>
                <w:color w:val="auto"/>
                <w:sz w:val="21"/>
                <w:szCs w:val="21"/>
                <w:highlight w:val="none"/>
              </w:rPr>
            </w:pPr>
          </w:p>
        </w:tc>
        <w:tc>
          <w:tcPr>
            <w:tcW w:w="1031" w:type="pct"/>
            <w:vAlign w:val="center"/>
          </w:tcPr>
          <w:p w14:paraId="3A74E001">
            <w:pPr>
              <w:pStyle w:val="39"/>
              <w:jc w:val="center"/>
              <w:rPr>
                <w:rFonts w:hint="eastAsia" w:ascii="宋体" w:hAnsi="宋体" w:eastAsia="宋体" w:cs="宋体"/>
                <w:color w:val="auto"/>
                <w:sz w:val="21"/>
                <w:szCs w:val="21"/>
                <w:highlight w:val="none"/>
              </w:rPr>
            </w:pPr>
          </w:p>
        </w:tc>
        <w:tc>
          <w:tcPr>
            <w:tcW w:w="1265" w:type="pct"/>
            <w:vAlign w:val="center"/>
          </w:tcPr>
          <w:p w14:paraId="3031B227">
            <w:pPr>
              <w:pStyle w:val="39"/>
              <w:jc w:val="center"/>
              <w:rPr>
                <w:rFonts w:hint="eastAsia" w:ascii="宋体" w:hAnsi="宋体" w:eastAsia="宋体" w:cs="宋体"/>
                <w:color w:val="auto"/>
                <w:sz w:val="21"/>
                <w:szCs w:val="21"/>
                <w:highlight w:val="none"/>
              </w:rPr>
            </w:pPr>
          </w:p>
        </w:tc>
        <w:tc>
          <w:tcPr>
            <w:tcW w:w="1135" w:type="pct"/>
            <w:vAlign w:val="center"/>
          </w:tcPr>
          <w:p w14:paraId="4D3F10DD">
            <w:pPr>
              <w:pStyle w:val="39"/>
              <w:jc w:val="center"/>
              <w:rPr>
                <w:rFonts w:hint="eastAsia" w:ascii="宋体" w:hAnsi="宋体" w:eastAsia="宋体" w:cs="宋体"/>
                <w:color w:val="auto"/>
                <w:sz w:val="21"/>
                <w:szCs w:val="21"/>
                <w:highlight w:val="none"/>
              </w:rPr>
            </w:pPr>
          </w:p>
        </w:tc>
      </w:tr>
      <w:tr w14:paraId="089B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95326DC">
            <w:pPr>
              <w:pStyle w:val="39"/>
              <w:jc w:val="center"/>
              <w:rPr>
                <w:rFonts w:hint="eastAsia" w:ascii="宋体" w:hAnsi="宋体" w:eastAsia="宋体" w:cs="宋体"/>
                <w:color w:val="auto"/>
                <w:sz w:val="21"/>
                <w:szCs w:val="21"/>
                <w:highlight w:val="none"/>
              </w:rPr>
            </w:pPr>
          </w:p>
        </w:tc>
        <w:tc>
          <w:tcPr>
            <w:tcW w:w="1159" w:type="pct"/>
            <w:vAlign w:val="center"/>
          </w:tcPr>
          <w:p w14:paraId="56FA08F2">
            <w:pPr>
              <w:pStyle w:val="39"/>
              <w:jc w:val="center"/>
              <w:rPr>
                <w:rFonts w:hint="eastAsia" w:ascii="宋体" w:hAnsi="宋体" w:eastAsia="宋体" w:cs="宋体"/>
                <w:color w:val="auto"/>
                <w:sz w:val="21"/>
                <w:szCs w:val="21"/>
                <w:highlight w:val="none"/>
              </w:rPr>
            </w:pPr>
          </w:p>
        </w:tc>
        <w:tc>
          <w:tcPr>
            <w:tcW w:w="1031" w:type="pct"/>
            <w:vAlign w:val="center"/>
          </w:tcPr>
          <w:p w14:paraId="7F0A472E">
            <w:pPr>
              <w:pStyle w:val="39"/>
              <w:jc w:val="center"/>
              <w:rPr>
                <w:rFonts w:hint="eastAsia" w:ascii="宋体" w:hAnsi="宋体" w:eastAsia="宋体" w:cs="宋体"/>
                <w:color w:val="auto"/>
                <w:sz w:val="21"/>
                <w:szCs w:val="21"/>
                <w:highlight w:val="none"/>
              </w:rPr>
            </w:pPr>
          </w:p>
        </w:tc>
        <w:tc>
          <w:tcPr>
            <w:tcW w:w="1265" w:type="pct"/>
            <w:vAlign w:val="center"/>
          </w:tcPr>
          <w:p w14:paraId="27B63A57">
            <w:pPr>
              <w:pStyle w:val="39"/>
              <w:jc w:val="center"/>
              <w:rPr>
                <w:rFonts w:hint="eastAsia" w:ascii="宋体" w:hAnsi="宋体" w:eastAsia="宋体" w:cs="宋体"/>
                <w:color w:val="auto"/>
                <w:sz w:val="21"/>
                <w:szCs w:val="21"/>
                <w:highlight w:val="none"/>
              </w:rPr>
            </w:pPr>
          </w:p>
        </w:tc>
        <w:tc>
          <w:tcPr>
            <w:tcW w:w="1135" w:type="pct"/>
            <w:vAlign w:val="center"/>
          </w:tcPr>
          <w:p w14:paraId="741A4DC6">
            <w:pPr>
              <w:pStyle w:val="39"/>
              <w:jc w:val="center"/>
              <w:rPr>
                <w:rFonts w:hint="eastAsia" w:ascii="宋体" w:hAnsi="宋体" w:eastAsia="宋体" w:cs="宋体"/>
                <w:color w:val="auto"/>
                <w:sz w:val="21"/>
                <w:szCs w:val="21"/>
                <w:highlight w:val="none"/>
              </w:rPr>
            </w:pPr>
          </w:p>
        </w:tc>
      </w:tr>
      <w:tr w14:paraId="3EA6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DFE021D">
            <w:pPr>
              <w:pStyle w:val="39"/>
              <w:jc w:val="center"/>
              <w:rPr>
                <w:rFonts w:hint="eastAsia" w:ascii="宋体" w:hAnsi="宋体" w:eastAsia="宋体" w:cs="宋体"/>
                <w:color w:val="auto"/>
                <w:sz w:val="21"/>
                <w:szCs w:val="21"/>
                <w:highlight w:val="none"/>
              </w:rPr>
            </w:pPr>
          </w:p>
        </w:tc>
        <w:tc>
          <w:tcPr>
            <w:tcW w:w="1159" w:type="pct"/>
            <w:vAlign w:val="center"/>
          </w:tcPr>
          <w:p w14:paraId="3B6A8F63">
            <w:pPr>
              <w:pStyle w:val="39"/>
              <w:jc w:val="center"/>
              <w:rPr>
                <w:rFonts w:hint="eastAsia" w:ascii="宋体" w:hAnsi="宋体" w:eastAsia="宋体" w:cs="宋体"/>
                <w:color w:val="auto"/>
                <w:sz w:val="21"/>
                <w:szCs w:val="21"/>
                <w:highlight w:val="none"/>
              </w:rPr>
            </w:pPr>
          </w:p>
        </w:tc>
        <w:tc>
          <w:tcPr>
            <w:tcW w:w="1031" w:type="pct"/>
            <w:vAlign w:val="center"/>
          </w:tcPr>
          <w:p w14:paraId="730A38CF">
            <w:pPr>
              <w:pStyle w:val="39"/>
              <w:jc w:val="center"/>
              <w:rPr>
                <w:rFonts w:hint="eastAsia" w:ascii="宋体" w:hAnsi="宋体" w:eastAsia="宋体" w:cs="宋体"/>
                <w:color w:val="auto"/>
                <w:sz w:val="21"/>
                <w:szCs w:val="21"/>
                <w:highlight w:val="none"/>
              </w:rPr>
            </w:pPr>
          </w:p>
        </w:tc>
        <w:tc>
          <w:tcPr>
            <w:tcW w:w="1265" w:type="pct"/>
            <w:vAlign w:val="center"/>
          </w:tcPr>
          <w:p w14:paraId="2B38E83A">
            <w:pPr>
              <w:pStyle w:val="39"/>
              <w:jc w:val="center"/>
              <w:rPr>
                <w:rFonts w:hint="eastAsia" w:ascii="宋体" w:hAnsi="宋体" w:eastAsia="宋体" w:cs="宋体"/>
                <w:color w:val="auto"/>
                <w:sz w:val="21"/>
                <w:szCs w:val="21"/>
                <w:highlight w:val="none"/>
              </w:rPr>
            </w:pPr>
          </w:p>
        </w:tc>
        <w:tc>
          <w:tcPr>
            <w:tcW w:w="1135" w:type="pct"/>
            <w:vAlign w:val="center"/>
          </w:tcPr>
          <w:p w14:paraId="1B01C73A">
            <w:pPr>
              <w:pStyle w:val="39"/>
              <w:jc w:val="center"/>
              <w:rPr>
                <w:rFonts w:hint="eastAsia" w:ascii="宋体" w:hAnsi="宋体" w:eastAsia="宋体" w:cs="宋体"/>
                <w:color w:val="auto"/>
                <w:sz w:val="21"/>
                <w:szCs w:val="21"/>
                <w:highlight w:val="none"/>
              </w:rPr>
            </w:pPr>
          </w:p>
        </w:tc>
      </w:tr>
      <w:tr w14:paraId="1F72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07A698B">
            <w:pPr>
              <w:pStyle w:val="39"/>
              <w:jc w:val="center"/>
              <w:rPr>
                <w:rFonts w:hint="eastAsia" w:ascii="宋体" w:hAnsi="宋体" w:eastAsia="宋体" w:cs="宋体"/>
                <w:color w:val="auto"/>
                <w:sz w:val="21"/>
                <w:szCs w:val="21"/>
                <w:highlight w:val="none"/>
              </w:rPr>
            </w:pPr>
          </w:p>
        </w:tc>
        <w:tc>
          <w:tcPr>
            <w:tcW w:w="1159" w:type="pct"/>
            <w:vAlign w:val="center"/>
          </w:tcPr>
          <w:p w14:paraId="0689FD31">
            <w:pPr>
              <w:pStyle w:val="39"/>
              <w:jc w:val="center"/>
              <w:rPr>
                <w:rFonts w:hint="eastAsia" w:ascii="宋体" w:hAnsi="宋体" w:eastAsia="宋体" w:cs="宋体"/>
                <w:color w:val="auto"/>
                <w:sz w:val="21"/>
                <w:szCs w:val="21"/>
                <w:highlight w:val="none"/>
              </w:rPr>
            </w:pPr>
          </w:p>
        </w:tc>
        <w:tc>
          <w:tcPr>
            <w:tcW w:w="1031" w:type="pct"/>
            <w:vAlign w:val="center"/>
          </w:tcPr>
          <w:p w14:paraId="13123907">
            <w:pPr>
              <w:pStyle w:val="39"/>
              <w:jc w:val="center"/>
              <w:rPr>
                <w:rFonts w:hint="eastAsia" w:ascii="宋体" w:hAnsi="宋体" w:eastAsia="宋体" w:cs="宋体"/>
                <w:color w:val="auto"/>
                <w:sz w:val="21"/>
                <w:szCs w:val="21"/>
                <w:highlight w:val="none"/>
              </w:rPr>
            </w:pPr>
          </w:p>
        </w:tc>
        <w:tc>
          <w:tcPr>
            <w:tcW w:w="1265" w:type="pct"/>
            <w:vAlign w:val="center"/>
          </w:tcPr>
          <w:p w14:paraId="12394524">
            <w:pPr>
              <w:pStyle w:val="39"/>
              <w:jc w:val="center"/>
              <w:rPr>
                <w:rFonts w:hint="eastAsia" w:ascii="宋体" w:hAnsi="宋体" w:eastAsia="宋体" w:cs="宋体"/>
                <w:color w:val="auto"/>
                <w:sz w:val="21"/>
                <w:szCs w:val="21"/>
                <w:highlight w:val="none"/>
              </w:rPr>
            </w:pPr>
          </w:p>
        </w:tc>
        <w:tc>
          <w:tcPr>
            <w:tcW w:w="1135" w:type="pct"/>
            <w:vAlign w:val="center"/>
          </w:tcPr>
          <w:p w14:paraId="24C3E8E6">
            <w:pPr>
              <w:pStyle w:val="39"/>
              <w:jc w:val="center"/>
              <w:rPr>
                <w:rFonts w:hint="eastAsia" w:ascii="宋体" w:hAnsi="宋体" w:eastAsia="宋体" w:cs="宋体"/>
                <w:color w:val="auto"/>
                <w:sz w:val="21"/>
                <w:szCs w:val="21"/>
                <w:highlight w:val="none"/>
              </w:rPr>
            </w:pPr>
          </w:p>
        </w:tc>
      </w:tr>
      <w:tr w14:paraId="783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59CE35C">
            <w:pPr>
              <w:pStyle w:val="39"/>
              <w:jc w:val="center"/>
              <w:rPr>
                <w:rFonts w:hint="eastAsia" w:ascii="宋体" w:hAnsi="宋体" w:eastAsia="宋体" w:cs="宋体"/>
                <w:color w:val="auto"/>
                <w:sz w:val="21"/>
                <w:szCs w:val="21"/>
                <w:highlight w:val="none"/>
              </w:rPr>
            </w:pPr>
          </w:p>
        </w:tc>
        <w:tc>
          <w:tcPr>
            <w:tcW w:w="1159" w:type="pct"/>
            <w:vAlign w:val="center"/>
          </w:tcPr>
          <w:p w14:paraId="22C186FB">
            <w:pPr>
              <w:pStyle w:val="39"/>
              <w:jc w:val="center"/>
              <w:rPr>
                <w:rFonts w:hint="eastAsia" w:ascii="宋体" w:hAnsi="宋体" w:eastAsia="宋体" w:cs="宋体"/>
                <w:color w:val="auto"/>
                <w:sz w:val="21"/>
                <w:szCs w:val="21"/>
                <w:highlight w:val="none"/>
              </w:rPr>
            </w:pPr>
          </w:p>
        </w:tc>
        <w:tc>
          <w:tcPr>
            <w:tcW w:w="1031" w:type="pct"/>
            <w:vAlign w:val="center"/>
          </w:tcPr>
          <w:p w14:paraId="3038AAE3">
            <w:pPr>
              <w:pStyle w:val="39"/>
              <w:jc w:val="center"/>
              <w:rPr>
                <w:rFonts w:hint="eastAsia" w:ascii="宋体" w:hAnsi="宋体" w:eastAsia="宋体" w:cs="宋体"/>
                <w:color w:val="auto"/>
                <w:sz w:val="21"/>
                <w:szCs w:val="21"/>
                <w:highlight w:val="none"/>
              </w:rPr>
            </w:pPr>
          </w:p>
        </w:tc>
        <w:tc>
          <w:tcPr>
            <w:tcW w:w="1265" w:type="pct"/>
            <w:vAlign w:val="center"/>
          </w:tcPr>
          <w:p w14:paraId="1B7F7A12">
            <w:pPr>
              <w:pStyle w:val="39"/>
              <w:jc w:val="center"/>
              <w:rPr>
                <w:rFonts w:hint="eastAsia" w:ascii="宋体" w:hAnsi="宋体" w:eastAsia="宋体" w:cs="宋体"/>
                <w:color w:val="auto"/>
                <w:sz w:val="21"/>
                <w:szCs w:val="21"/>
                <w:highlight w:val="none"/>
              </w:rPr>
            </w:pPr>
          </w:p>
        </w:tc>
        <w:tc>
          <w:tcPr>
            <w:tcW w:w="1135" w:type="pct"/>
            <w:vAlign w:val="center"/>
          </w:tcPr>
          <w:p w14:paraId="46A3DCC1">
            <w:pPr>
              <w:pStyle w:val="39"/>
              <w:jc w:val="center"/>
              <w:rPr>
                <w:rFonts w:hint="eastAsia" w:ascii="宋体" w:hAnsi="宋体" w:eastAsia="宋体" w:cs="宋体"/>
                <w:color w:val="auto"/>
                <w:sz w:val="21"/>
                <w:szCs w:val="21"/>
                <w:highlight w:val="none"/>
              </w:rPr>
            </w:pPr>
          </w:p>
        </w:tc>
      </w:tr>
      <w:tr w14:paraId="2917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6D25679A">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308C642">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4AE444D">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4750DD2">
            <w:pPr>
              <w:pStyle w:val="3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F2CE3D2">
            <w:pPr>
              <w:pStyle w:val="39"/>
              <w:jc w:val="center"/>
              <w:rPr>
                <w:rFonts w:hint="eastAsia" w:ascii="宋体" w:hAnsi="宋体" w:eastAsia="宋体" w:cs="宋体"/>
                <w:color w:val="auto"/>
                <w:sz w:val="21"/>
                <w:szCs w:val="21"/>
                <w:highlight w:val="none"/>
              </w:rPr>
            </w:pPr>
          </w:p>
        </w:tc>
      </w:tr>
    </w:tbl>
    <w:p w14:paraId="55987C3A">
      <w:pPr>
        <w:ind w:firstLine="420" w:firstLineChars="200"/>
        <w:rPr>
          <w:rFonts w:hint="eastAsia" w:ascii="宋体" w:hAnsi="宋体" w:eastAsia="宋体" w:cs="宋体"/>
          <w:color w:val="auto"/>
          <w:sz w:val="21"/>
          <w:szCs w:val="21"/>
          <w:highlight w:val="none"/>
        </w:rPr>
      </w:pPr>
    </w:p>
    <w:p w14:paraId="7104A93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说明：投标人应按照招标文件“第三章 采购需求”中的技术参数逐条填写，“响应/正偏离/负偏离”应据实填写“响应”、“正偏离”或“负偏离”，并注明证明参数指标的材料对应在《投标文件》中的页码。</w:t>
      </w:r>
    </w:p>
    <w:p w14:paraId="138E04D7">
      <w:pPr>
        <w:ind w:firstLine="480" w:firstLineChars="200"/>
        <w:rPr>
          <w:rFonts w:hint="eastAsia" w:ascii="宋体" w:hAnsi="宋体" w:eastAsia="宋体" w:cs="宋体"/>
          <w:color w:val="auto"/>
          <w:szCs w:val="24"/>
          <w:highlight w:val="none"/>
        </w:rPr>
      </w:pPr>
    </w:p>
    <w:p w14:paraId="691F967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4"/>
          <w:highlight w:val="none"/>
        </w:rPr>
        <w:t>：</w:t>
      </w:r>
    </w:p>
    <w:p w14:paraId="6CB03B0A">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A492D16">
      <w:pPr>
        <w:ind w:firstLine="420"/>
        <w:rPr>
          <w:rFonts w:hint="eastAsia" w:ascii="宋体" w:hAnsi="宋体" w:eastAsia="宋体" w:cs="宋体"/>
          <w:color w:val="auto"/>
          <w:szCs w:val="24"/>
          <w:highlight w:val="none"/>
        </w:rPr>
      </w:pPr>
    </w:p>
    <w:p w14:paraId="231B2124">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备注：1、投标人在本表中须标注产品实际参数数值，照搬照抄采购文件参数、不注明实际数值者</w:t>
      </w:r>
      <w:r>
        <w:rPr>
          <w:rFonts w:hint="eastAsia" w:ascii="宋体" w:hAnsi="宋体" w:eastAsia="宋体" w:cs="宋体"/>
          <w:b/>
          <w:bCs/>
          <w:color w:val="auto"/>
          <w:sz w:val="21"/>
          <w:szCs w:val="21"/>
          <w:highlight w:val="none"/>
        </w:rPr>
        <w:t>视为未响应</w:t>
      </w:r>
      <w:r>
        <w:rPr>
          <w:rFonts w:hint="eastAsia" w:ascii="宋体" w:hAnsi="宋体" w:eastAsia="宋体" w:cs="宋体"/>
          <w:color w:val="auto"/>
          <w:sz w:val="21"/>
          <w:szCs w:val="21"/>
          <w:highlight w:val="none"/>
        </w:rPr>
        <w:t>。2、本表后须附同货物型号一致的产品手册、彩页、说明书等技术文件（包括但不限于招标文件中要求提供的投标产品样本、使用保养说明书、图纸以及产品检测报告和认定证书等技术资料）；</w:t>
      </w:r>
    </w:p>
    <w:p w14:paraId="11F1769A">
      <w:pPr>
        <w:pStyle w:val="3"/>
        <w:jc w:val="center"/>
        <w:rPr>
          <w:rFonts w:hint="eastAsia" w:ascii="宋体" w:hAnsi="宋体" w:eastAsia="宋体" w:cs="宋体"/>
          <w:color w:val="auto"/>
          <w:highlight w:val="none"/>
        </w:rPr>
      </w:pPr>
      <w:bookmarkStart w:id="591" w:name="_Toc21028"/>
      <w:r>
        <w:rPr>
          <w:rFonts w:hint="eastAsia" w:ascii="宋体" w:hAnsi="宋体" w:eastAsia="宋体" w:cs="宋体"/>
          <w:color w:val="auto"/>
          <w:highlight w:val="none"/>
        </w:rPr>
        <w:t>十</w:t>
      </w:r>
      <w:r>
        <w:rPr>
          <w:rFonts w:hint="eastAsia" w:ascii="宋体" w:hAnsi="宋体" w:cs="宋体"/>
          <w:color w:val="auto"/>
          <w:highlight w:val="none"/>
          <w:lang w:val="en-US" w:eastAsia="zh-CN"/>
        </w:rPr>
        <w:t>二</w:t>
      </w:r>
      <w:r>
        <w:rPr>
          <w:rFonts w:hint="eastAsia" w:ascii="宋体" w:hAnsi="宋体" w:eastAsia="宋体" w:cs="宋体"/>
          <w:color w:val="auto"/>
          <w:highlight w:val="none"/>
        </w:rPr>
        <w:t>、技术方案</w:t>
      </w:r>
      <w:bookmarkEnd w:id="591"/>
    </w:p>
    <w:p w14:paraId="6B4EE7D7">
      <w:pPr>
        <w:pStyle w:val="38"/>
        <w:rPr>
          <w:rFonts w:hint="eastAsia" w:ascii="宋体" w:hAnsi="宋体" w:eastAsia="宋体" w:cs="宋体"/>
          <w:color w:val="auto"/>
          <w:highlight w:val="none"/>
        </w:rPr>
      </w:pPr>
      <w:r>
        <w:rPr>
          <w:rFonts w:hint="eastAsia" w:ascii="宋体" w:hAnsi="宋体" w:eastAsia="宋体" w:cs="宋体"/>
          <w:color w:val="auto"/>
          <w:highlight w:val="none"/>
        </w:rPr>
        <w:t>投标人应按照招标文件的要求，提供详细的</w:t>
      </w:r>
      <w:r>
        <w:rPr>
          <w:rFonts w:hint="eastAsia" w:ascii="宋体" w:hAnsi="宋体" w:eastAsia="宋体" w:cs="宋体"/>
          <w:color w:val="auto"/>
          <w:highlight w:val="none"/>
          <w:lang w:val="en-US"/>
        </w:rPr>
        <w:t>供货及相关</w:t>
      </w:r>
      <w:r>
        <w:rPr>
          <w:rFonts w:hint="eastAsia" w:ascii="宋体" w:hAnsi="宋体" w:eastAsia="宋体" w:cs="宋体"/>
          <w:color w:val="auto"/>
          <w:highlight w:val="none"/>
        </w:rPr>
        <w:t>服务方案，包括文字描述或图表显示。格式自拟。</w:t>
      </w:r>
    </w:p>
    <w:p w14:paraId="203D0E0C">
      <w:pPr>
        <w:pStyle w:val="10"/>
        <w:rPr>
          <w:rFonts w:hint="eastAsia" w:ascii="宋体" w:hAnsi="宋体" w:eastAsia="宋体" w:cs="宋体"/>
          <w:color w:val="auto"/>
          <w:highlight w:val="none"/>
        </w:rPr>
      </w:pPr>
    </w:p>
    <w:p w14:paraId="1085EB26">
      <w:pPr>
        <w:pStyle w:val="10"/>
        <w:rPr>
          <w:rFonts w:hint="eastAsia" w:ascii="宋体" w:hAnsi="宋体" w:eastAsia="宋体" w:cs="宋体"/>
          <w:color w:val="auto"/>
          <w:highlight w:val="none"/>
        </w:rPr>
      </w:pPr>
    </w:p>
    <w:p w14:paraId="6677514F">
      <w:pPr>
        <w:pStyle w:val="10"/>
        <w:rPr>
          <w:rFonts w:hint="eastAsia" w:ascii="宋体" w:hAnsi="宋体" w:eastAsia="宋体" w:cs="宋体"/>
          <w:color w:val="auto"/>
          <w:highlight w:val="none"/>
        </w:rPr>
      </w:pPr>
    </w:p>
    <w:p w14:paraId="5A89DB22">
      <w:pPr>
        <w:pStyle w:val="10"/>
        <w:rPr>
          <w:rFonts w:hint="eastAsia" w:ascii="宋体" w:hAnsi="宋体" w:eastAsia="宋体" w:cs="宋体"/>
          <w:color w:val="auto"/>
          <w:highlight w:val="none"/>
        </w:rPr>
      </w:pPr>
    </w:p>
    <w:p w14:paraId="738F3C21">
      <w:pPr>
        <w:pStyle w:val="10"/>
        <w:rPr>
          <w:rFonts w:hint="eastAsia" w:ascii="宋体" w:hAnsi="宋体" w:eastAsia="宋体" w:cs="宋体"/>
          <w:color w:val="auto"/>
          <w:highlight w:val="none"/>
        </w:rPr>
      </w:pPr>
    </w:p>
    <w:p w14:paraId="3F911AE6">
      <w:pPr>
        <w:pStyle w:val="10"/>
        <w:rPr>
          <w:rFonts w:hint="eastAsia" w:ascii="宋体" w:hAnsi="宋体" w:eastAsia="宋体" w:cs="宋体"/>
          <w:color w:val="auto"/>
          <w:highlight w:val="none"/>
        </w:rPr>
      </w:pPr>
    </w:p>
    <w:p w14:paraId="42A9DF85">
      <w:pPr>
        <w:pStyle w:val="10"/>
        <w:rPr>
          <w:rFonts w:hint="eastAsia" w:ascii="宋体" w:hAnsi="宋体" w:eastAsia="宋体" w:cs="宋体"/>
          <w:color w:val="auto"/>
          <w:highlight w:val="none"/>
        </w:rPr>
      </w:pPr>
    </w:p>
    <w:p w14:paraId="71F985A8">
      <w:pPr>
        <w:pStyle w:val="10"/>
        <w:rPr>
          <w:rFonts w:hint="eastAsia" w:ascii="宋体" w:hAnsi="宋体" w:eastAsia="宋体" w:cs="宋体"/>
          <w:color w:val="auto"/>
          <w:highlight w:val="none"/>
        </w:rPr>
      </w:pPr>
    </w:p>
    <w:p w14:paraId="485BB4EE">
      <w:pPr>
        <w:pStyle w:val="10"/>
        <w:rPr>
          <w:rFonts w:hint="eastAsia" w:ascii="宋体" w:hAnsi="宋体" w:eastAsia="宋体" w:cs="宋体"/>
          <w:color w:val="auto"/>
          <w:highlight w:val="none"/>
        </w:rPr>
      </w:pPr>
    </w:p>
    <w:p w14:paraId="7A3A6F99">
      <w:pPr>
        <w:pStyle w:val="10"/>
        <w:rPr>
          <w:rFonts w:hint="eastAsia" w:ascii="宋体" w:hAnsi="宋体" w:eastAsia="宋体" w:cs="宋体"/>
          <w:color w:val="auto"/>
          <w:highlight w:val="none"/>
        </w:rPr>
      </w:pPr>
    </w:p>
    <w:p w14:paraId="124B1D78">
      <w:pPr>
        <w:pStyle w:val="10"/>
        <w:rPr>
          <w:rFonts w:hint="eastAsia" w:ascii="宋体" w:hAnsi="宋体" w:eastAsia="宋体" w:cs="宋体"/>
          <w:color w:val="auto"/>
          <w:highlight w:val="none"/>
        </w:rPr>
      </w:pPr>
    </w:p>
    <w:p w14:paraId="363942DC">
      <w:pPr>
        <w:pStyle w:val="10"/>
        <w:rPr>
          <w:rFonts w:hint="eastAsia" w:ascii="宋体" w:hAnsi="宋体" w:eastAsia="宋体" w:cs="宋体"/>
          <w:color w:val="auto"/>
          <w:highlight w:val="none"/>
        </w:rPr>
      </w:pPr>
    </w:p>
    <w:p w14:paraId="655683C1">
      <w:pPr>
        <w:pStyle w:val="10"/>
        <w:rPr>
          <w:rFonts w:hint="eastAsia" w:ascii="宋体" w:hAnsi="宋体" w:eastAsia="宋体" w:cs="宋体"/>
          <w:color w:val="auto"/>
          <w:highlight w:val="none"/>
        </w:rPr>
      </w:pPr>
    </w:p>
    <w:p w14:paraId="30DE38B3">
      <w:pPr>
        <w:pStyle w:val="10"/>
        <w:rPr>
          <w:rFonts w:hint="eastAsia" w:ascii="宋体" w:hAnsi="宋体" w:eastAsia="宋体" w:cs="宋体"/>
          <w:color w:val="auto"/>
          <w:highlight w:val="none"/>
        </w:rPr>
      </w:pPr>
    </w:p>
    <w:p w14:paraId="29C301F7">
      <w:pPr>
        <w:pStyle w:val="10"/>
        <w:rPr>
          <w:rFonts w:hint="eastAsia" w:ascii="宋体" w:hAnsi="宋体" w:eastAsia="宋体" w:cs="宋体"/>
          <w:color w:val="auto"/>
          <w:highlight w:val="none"/>
        </w:rPr>
      </w:pPr>
    </w:p>
    <w:p w14:paraId="53182540">
      <w:pPr>
        <w:pStyle w:val="10"/>
        <w:rPr>
          <w:rFonts w:hint="eastAsia" w:ascii="宋体" w:hAnsi="宋体" w:eastAsia="宋体" w:cs="宋体"/>
          <w:color w:val="auto"/>
          <w:highlight w:val="none"/>
        </w:rPr>
      </w:pPr>
    </w:p>
    <w:p w14:paraId="48596066">
      <w:pPr>
        <w:pStyle w:val="10"/>
        <w:rPr>
          <w:rFonts w:hint="eastAsia" w:ascii="宋体" w:hAnsi="宋体" w:eastAsia="宋体" w:cs="宋体"/>
          <w:color w:val="auto"/>
          <w:highlight w:val="none"/>
        </w:rPr>
      </w:pPr>
    </w:p>
    <w:p w14:paraId="2546F673">
      <w:pPr>
        <w:pStyle w:val="10"/>
        <w:rPr>
          <w:rFonts w:hint="eastAsia" w:ascii="宋体" w:hAnsi="宋体" w:eastAsia="宋体" w:cs="宋体"/>
          <w:color w:val="auto"/>
          <w:highlight w:val="none"/>
        </w:rPr>
      </w:pPr>
    </w:p>
    <w:p w14:paraId="43D0ABDB">
      <w:pPr>
        <w:pStyle w:val="10"/>
        <w:rPr>
          <w:rFonts w:hint="eastAsia" w:ascii="宋体" w:hAnsi="宋体" w:eastAsia="宋体" w:cs="宋体"/>
          <w:color w:val="auto"/>
          <w:highlight w:val="none"/>
        </w:rPr>
      </w:pPr>
    </w:p>
    <w:p w14:paraId="05087499">
      <w:pPr>
        <w:pStyle w:val="10"/>
        <w:rPr>
          <w:rFonts w:hint="eastAsia" w:ascii="宋体" w:hAnsi="宋体" w:eastAsia="宋体" w:cs="宋体"/>
          <w:color w:val="auto"/>
          <w:highlight w:val="none"/>
        </w:rPr>
      </w:pPr>
    </w:p>
    <w:p w14:paraId="2257D9C2">
      <w:pPr>
        <w:pStyle w:val="10"/>
        <w:rPr>
          <w:rFonts w:hint="eastAsia" w:ascii="宋体" w:hAnsi="宋体" w:eastAsia="宋体" w:cs="宋体"/>
          <w:color w:val="auto"/>
          <w:highlight w:val="none"/>
        </w:rPr>
      </w:pPr>
    </w:p>
    <w:p w14:paraId="11700ED9">
      <w:pPr>
        <w:pStyle w:val="10"/>
        <w:rPr>
          <w:rFonts w:hint="eastAsia" w:ascii="宋体" w:hAnsi="宋体" w:eastAsia="宋体" w:cs="宋体"/>
          <w:color w:val="auto"/>
          <w:highlight w:val="none"/>
        </w:rPr>
      </w:pPr>
    </w:p>
    <w:p w14:paraId="45161D4C">
      <w:pPr>
        <w:pStyle w:val="10"/>
        <w:rPr>
          <w:rFonts w:hint="eastAsia" w:ascii="宋体" w:hAnsi="宋体" w:eastAsia="宋体" w:cs="宋体"/>
          <w:color w:val="auto"/>
          <w:highlight w:val="none"/>
        </w:rPr>
      </w:pPr>
    </w:p>
    <w:p w14:paraId="5F274CD4">
      <w:pPr>
        <w:pStyle w:val="10"/>
        <w:rPr>
          <w:rFonts w:hint="eastAsia" w:ascii="宋体" w:hAnsi="宋体" w:eastAsia="宋体" w:cs="宋体"/>
          <w:color w:val="auto"/>
          <w:highlight w:val="none"/>
        </w:rPr>
      </w:pPr>
    </w:p>
    <w:p w14:paraId="11872374">
      <w:pPr>
        <w:pStyle w:val="10"/>
        <w:rPr>
          <w:rFonts w:hint="eastAsia" w:ascii="宋体" w:hAnsi="宋体" w:eastAsia="宋体" w:cs="宋体"/>
          <w:color w:val="auto"/>
          <w:highlight w:val="none"/>
        </w:rPr>
      </w:pPr>
    </w:p>
    <w:p w14:paraId="60934446">
      <w:pPr>
        <w:pStyle w:val="3"/>
        <w:jc w:val="center"/>
        <w:rPr>
          <w:rFonts w:hint="eastAsia" w:ascii="宋体" w:hAnsi="宋体" w:eastAsia="宋体" w:cs="宋体"/>
          <w:color w:val="auto"/>
          <w:highlight w:val="none"/>
        </w:rPr>
      </w:pPr>
      <w:bookmarkStart w:id="592" w:name="_Toc23727"/>
      <w:r>
        <w:rPr>
          <w:rFonts w:hint="eastAsia" w:ascii="宋体" w:hAnsi="宋体" w:eastAsia="宋体" w:cs="宋体"/>
          <w:color w:val="auto"/>
          <w:highlight w:val="none"/>
        </w:rPr>
        <w:t>十</w:t>
      </w:r>
      <w:r>
        <w:rPr>
          <w:rFonts w:hint="eastAsia" w:ascii="宋体" w:hAnsi="宋体" w:cs="宋体"/>
          <w:color w:val="auto"/>
          <w:highlight w:val="none"/>
          <w:lang w:val="en-US" w:eastAsia="zh-CN"/>
        </w:rPr>
        <w:t>三</w:t>
      </w:r>
      <w:r>
        <w:rPr>
          <w:rFonts w:hint="eastAsia" w:ascii="宋体" w:hAnsi="宋体" w:eastAsia="宋体" w:cs="宋体"/>
          <w:color w:val="auto"/>
          <w:highlight w:val="none"/>
        </w:rPr>
        <w:t>、其他文件</w:t>
      </w:r>
      <w:bookmarkEnd w:id="592"/>
    </w:p>
    <w:p w14:paraId="3163D9B1">
      <w:pPr>
        <w:pStyle w:val="38"/>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rPr>
        <w:t>一）</w:t>
      </w:r>
      <w:r>
        <w:rPr>
          <w:rFonts w:hint="eastAsia" w:ascii="宋体" w:hAnsi="宋体" w:eastAsia="宋体" w:cs="宋体"/>
          <w:b/>
          <w:bCs/>
          <w:color w:val="auto"/>
          <w:szCs w:val="24"/>
          <w:highlight w:val="none"/>
        </w:rPr>
        <w:t>招标文件要求提供的其它商务、技术资料和证明材料；</w:t>
      </w:r>
    </w:p>
    <w:p w14:paraId="32FBC1FB">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7729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3F28944">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供应商名称</w:t>
            </w:r>
          </w:p>
        </w:tc>
        <w:tc>
          <w:tcPr>
            <w:tcW w:w="2841" w:type="dxa"/>
            <w:vAlign w:val="center"/>
          </w:tcPr>
          <w:p w14:paraId="2439319E">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供应商实际控制人性别</w:t>
            </w:r>
          </w:p>
        </w:tc>
        <w:tc>
          <w:tcPr>
            <w:tcW w:w="2743" w:type="dxa"/>
            <w:vAlign w:val="center"/>
          </w:tcPr>
          <w:p w14:paraId="639D3EAA">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外商投资类型</w:t>
            </w:r>
          </w:p>
        </w:tc>
      </w:tr>
      <w:tr w14:paraId="463D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D4B722">
            <w:pPr>
              <w:pStyle w:val="38"/>
              <w:rPr>
                <w:rFonts w:hint="eastAsia" w:ascii="宋体" w:hAnsi="宋体" w:eastAsia="宋体" w:cs="宋体"/>
                <w:color w:val="auto"/>
                <w:szCs w:val="24"/>
                <w:highlight w:val="none"/>
                <w:lang w:val="en-US"/>
              </w:rPr>
            </w:pPr>
          </w:p>
        </w:tc>
        <w:tc>
          <w:tcPr>
            <w:tcW w:w="2841" w:type="dxa"/>
          </w:tcPr>
          <w:p w14:paraId="0934994C">
            <w:pPr>
              <w:pStyle w:val="38"/>
              <w:rPr>
                <w:rFonts w:hint="eastAsia" w:ascii="宋体" w:hAnsi="宋体" w:eastAsia="宋体" w:cs="宋体"/>
                <w:color w:val="auto"/>
                <w:szCs w:val="24"/>
                <w:highlight w:val="none"/>
                <w:lang w:val="en-US"/>
              </w:rPr>
            </w:pPr>
          </w:p>
        </w:tc>
        <w:tc>
          <w:tcPr>
            <w:tcW w:w="2743" w:type="dxa"/>
          </w:tcPr>
          <w:p w14:paraId="21B07696">
            <w:pPr>
              <w:pStyle w:val="38"/>
              <w:rPr>
                <w:rFonts w:hint="eastAsia" w:ascii="宋体" w:hAnsi="宋体" w:eastAsia="宋体" w:cs="宋体"/>
                <w:color w:val="auto"/>
                <w:szCs w:val="24"/>
                <w:highlight w:val="none"/>
                <w:lang w:val="en-US"/>
              </w:rPr>
            </w:pPr>
          </w:p>
        </w:tc>
      </w:tr>
      <w:tr w14:paraId="65F9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17F18F">
            <w:pPr>
              <w:pStyle w:val="38"/>
              <w:rPr>
                <w:rFonts w:hint="eastAsia" w:ascii="宋体" w:hAnsi="宋体" w:eastAsia="宋体" w:cs="宋体"/>
                <w:color w:val="auto"/>
                <w:szCs w:val="24"/>
                <w:highlight w:val="none"/>
                <w:lang w:val="en-US"/>
              </w:rPr>
            </w:pPr>
          </w:p>
        </w:tc>
        <w:tc>
          <w:tcPr>
            <w:tcW w:w="2841" w:type="dxa"/>
          </w:tcPr>
          <w:p w14:paraId="52095D23">
            <w:pPr>
              <w:pStyle w:val="38"/>
              <w:rPr>
                <w:rFonts w:hint="eastAsia" w:ascii="宋体" w:hAnsi="宋体" w:eastAsia="宋体" w:cs="宋体"/>
                <w:color w:val="auto"/>
                <w:szCs w:val="24"/>
                <w:highlight w:val="none"/>
                <w:lang w:val="en-US"/>
              </w:rPr>
            </w:pPr>
          </w:p>
        </w:tc>
        <w:tc>
          <w:tcPr>
            <w:tcW w:w="2743" w:type="dxa"/>
          </w:tcPr>
          <w:p w14:paraId="3FCEFD47">
            <w:pPr>
              <w:pStyle w:val="38"/>
              <w:rPr>
                <w:rFonts w:hint="eastAsia" w:ascii="宋体" w:hAnsi="宋体" w:eastAsia="宋体" w:cs="宋体"/>
                <w:color w:val="auto"/>
                <w:szCs w:val="24"/>
                <w:highlight w:val="none"/>
                <w:lang w:val="en-US"/>
              </w:rPr>
            </w:pPr>
          </w:p>
        </w:tc>
      </w:tr>
      <w:tr w14:paraId="1EDA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3A51428">
            <w:pPr>
              <w:pStyle w:val="38"/>
              <w:rPr>
                <w:rFonts w:hint="eastAsia" w:ascii="宋体" w:hAnsi="宋体" w:eastAsia="宋体" w:cs="宋体"/>
                <w:color w:val="auto"/>
                <w:szCs w:val="24"/>
                <w:highlight w:val="none"/>
                <w:lang w:val="en-US"/>
              </w:rPr>
            </w:pPr>
          </w:p>
        </w:tc>
        <w:tc>
          <w:tcPr>
            <w:tcW w:w="2841" w:type="dxa"/>
          </w:tcPr>
          <w:p w14:paraId="0451A492">
            <w:pPr>
              <w:pStyle w:val="38"/>
              <w:rPr>
                <w:rFonts w:hint="eastAsia" w:ascii="宋体" w:hAnsi="宋体" w:eastAsia="宋体" w:cs="宋体"/>
                <w:color w:val="auto"/>
                <w:szCs w:val="24"/>
                <w:highlight w:val="none"/>
                <w:lang w:val="en-US"/>
              </w:rPr>
            </w:pPr>
          </w:p>
        </w:tc>
        <w:tc>
          <w:tcPr>
            <w:tcW w:w="2743" w:type="dxa"/>
          </w:tcPr>
          <w:p w14:paraId="3114874E">
            <w:pPr>
              <w:pStyle w:val="38"/>
              <w:rPr>
                <w:rFonts w:hint="eastAsia" w:ascii="宋体" w:hAnsi="宋体" w:eastAsia="宋体" w:cs="宋体"/>
                <w:color w:val="auto"/>
                <w:szCs w:val="24"/>
                <w:highlight w:val="none"/>
                <w:lang w:val="en-US"/>
              </w:rPr>
            </w:pPr>
          </w:p>
        </w:tc>
      </w:tr>
      <w:tr w14:paraId="1305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04030D1">
            <w:pPr>
              <w:pStyle w:val="38"/>
              <w:rPr>
                <w:rFonts w:hint="eastAsia" w:ascii="宋体" w:hAnsi="宋体" w:eastAsia="宋体" w:cs="宋体"/>
                <w:color w:val="auto"/>
                <w:szCs w:val="24"/>
                <w:highlight w:val="none"/>
                <w:lang w:val="en-US"/>
              </w:rPr>
            </w:pPr>
          </w:p>
        </w:tc>
        <w:tc>
          <w:tcPr>
            <w:tcW w:w="2841" w:type="dxa"/>
          </w:tcPr>
          <w:p w14:paraId="5B183ED8">
            <w:pPr>
              <w:pStyle w:val="38"/>
              <w:rPr>
                <w:rFonts w:hint="eastAsia" w:ascii="宋体" w:hAnsi="宋体" w:eastAsia="宋体" w:cs="宋体"/>
                <w:color w:val="auto"/>
                <w:szCs w:val="24"/>
                <w:highlight w:val="none"/>
                <w:lang w:val="en-US"/>
              </w:rPr>
            </w:pPr>
          </w:p>
        </w:tc>
        <w:tc>
          <w:tcPr>
            <w:tcW w:w="2743" w:type="dxa"/>
          </w:tcPr>
          <w:p w14:paraId="56756A83">
            <w:pPr>
              <w:pStyle w:val="38"/>
              <w:rPr>
                <w:rFonts w:hint="eastAsia" w:ascii="宋体" w:hAnsi="宋体" w:eastAsia="宋体" w:cs="宋体"/>
                <w:color w:val="auto"/>
                <w:szCs w:val="24"/>
                <w:highlight w:val="none"/>
                <w:lang w:val="en-US"/>
              </w:rPr>
            </w:pPr>
          </w:p>
        </w:tc>
      </w:tr>
    </w:tbl>
    <w:p w14:paraId="383BE3E7">
      <w:pPr>
        <w:widowControl/>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注：1.供应商如为联合体，则应填写联合体各成员信息。 </w:t>
      </w:r>
    </w:p>
    <w:p w14:paraId="3EBD1063">
      <w:pPr>
        <w:widowControl/>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2.“供应商实际控制人性别”按供应商实际控制人性别划分请填写“男”或“女”，指拥有供应商51%以上绝对所有权的性；绝对所有权拥有者可以是一个人，也可以是多人合计计算。</w:t>
      </w:r>
    </w:p>
    <w:p w14:paraId="78510240">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rPr>
        <w:t>3.“外商投资类型”请填写“外商单独投资”、“外商部分投资”或“内资”。</w:t>
      </w:r>
    </w:p>
    <w:p w14:paraId="47FDEF0D">
      <w:pPr>
        <w:pStyle w:val="38"/>
        <w:rPr>
          <w:rFonts w:hint="eastAsia" w:ascii="宋体" w:hAnsi="宋体" w:eastAsia="宋体" w:cs="宋体"/>
          <w:color w:val="auto"/>
          <w:sz w:val="28"/>
          <w:szCs w:val="28"/>
          <w:highlight w:val="none"/>
          <w:lang w:val="en-US"/>
        </w:rPr>
      </w:pPr>
    </w:p>
    <w:p w14:paraId="3853CD3C">
      <w:pPr>
        <w:pStyle w:val="38"/>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17E3D9F7">
      <w:pPr>
        <w:pStyle w:val="38"/>
        <w:ind w:firstLine="0"/>
        <w:rPr>
          <w:rFonts w:hint="eastAsia" w:ascii="宋体" w:hAnsi="宋体" w:eastAsia="宋体" w:cs="宋体"/>
          <w:b/>
          <w:bCs/>
          <w:color w:val="auto"/>
          <w:szCs w:val="24"/>
          <w:highlight w:val="none"/>
        </w:rPr>
      </w:pPr>
    </w:p>
    <w:p w14:paraId="62453969">
      <w:pPr>
        <w:pStyle w:val="38"/>
        <w:ind w:firstLine="0"/>
        <w:rPr>
          <w:rFonts w:hint="eastAsia" w:ascii="宋体" w:hAnsi="宋体" w:eastAsia="宋体" w:cs="宋体"/>
          <w:b/>
          <w:bCs/>
          <w:color w:val="auto"/>
          <w:szCs w:val="24"/>
          <w:highlight w:val="none"/>
        </w:rPr>
      </w:pPr>
    </w:p>
    <w:p w14:paraId="62DA6BE0">
      <w:pPr>
        <w:pStyle w:val="38"/>
        <w:ind w:firstLine="0"/>
        <w:rPr>
          <w:rFonts w:hint="eastAsia" w:ascii="宋体" w:hAnsi="宋体" w:eastAsia="宋体" w:cs="宋体"/>
          <w:b/>
          <w:bCs/>
          <w:color w:val="auto"/>
          <w:szCs w:val="24"/>
          <w:highlight w:val="none"/>
        </w:rPr>
      </w:pPr>
    </w:p>
    <w:p w14:paraId="4B456F1C">
      <w:pPr>
        <w:pStyle w:val="38"/>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（二）投标人认为需要提供的其它商务、技术资料和说明。</w:t>
      </w:r>
    </w:p>
    <w:p w14:paraId="0C0CB2C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0B52D0">
      <w:pPr>
        <w:rPr>
          <w:rFonts w:hint="eastAsia" w:ascii="宋体" w:hAnsi="宋体" w:eastAsia="宋体" w:cs="宋体"/>
          <w:b/>
          <w:bCs/>
          <w:iCs/>
          <w:color w:val="auto"/>
          <w:kern w:val="2"/>
          <w:sz w:val="24"/>
          <w:szCs w:val="24"/>
          <w:highlight w:val="none"/>
          <w:shd w:val="clear" w:color="auto" w:fill="FFFFFF"/>
          <w:lang w:val="zh-CN" w:eastAsia="zh-CN" w:bidi="ar-SA"/>
        </w:rPr>
      </w:pPr>
      <w:r>
        <w:rPr>
          <w:rFonts w:hint="eastAsia" w:ascii="宋体" w:hAnsi="宋体" w:eastAsia="宋体" w:cs="宋体"/>
          <w:b/>
          <w:bCs/>
          <w:iCs/>
          <w:color w:val="auto"/>
          <w:kern w:val="2"/>
          <w:sz w:val="24"/>
          <w:szCs w:val="24"/>
          <w:highlight w:val="none"/>
          <w:shd w:val="clear" w:color="auto" w:fill="FFFFFF"/>
          <w:lang w:val="zh-CN" w:eastAsia="zh-CN" w:bidi="ar-SA"/>
        </w:rPr>
        <w:t>（</w:t>
      </w:r>
      <w:r>
        <w:rPr>
          <w:rFonts w:hint="eastAsia" w:ascii="宋体" w:hAnsi="宋体" w:eastAsia="宋体" w:cs="宋体"/>
          <w:b/>
          <w:bCs/>
          <w:iCs/>
          <w:color w:val="auto"/>
          <w:kern w:val="2"/>
          <w:sz w:val="24"/>
          <w:szCs w:val="24"/>
          <w:highlight w:val="none"/>
          <w:shd w:val="clear" w:color="auto" w:fill="FFFFFF"/>
          <w:lang w:val="en-US" w:eastAsia="zh-CN" w:bidi="ar-SA"/>
        </w:rPr>
        <w:t>三</w:t>
      </w:r>
      <w:r>
        <w:rPr>
          <w:rFonts w:hint="eastAsia" w:ascii="宋体" w:hAnsi="宋体" w:eastAsia="宋体" w:cs="宋体"/>
          <w:b/>
          <w:bCs/>
          <w:iCs/>
          <w:color w:val="auto"/>
          <w:kern w:val="2"/>
          <w:sz w:val="24"/>
          <w:szCs w:val="24"/>
          <w:highlight w:val="none"/>
          <w:shd w:val="clear" w:color="auto" w:fill="FFFFFF"/>
          <w:lang w:val="zh-CN" w:eastAsia="zh-CN" w:bidi="ar-SA"/>
        </w:rPr>
        <w:t>）关于符合本国产品标准的声明函（</w:t>
      </w:r>
      <w:r>
        <w:rPr>
          <w:rFonts w:hint="eastAsia" w:ascii="宋体" w:hAnsi="宋体" w:eastAsia="宋体" w:cs="宋体"/>
          <w:b/>
          <w:bCs/>
          <w:iCs/>
          <w:color w:val="auto"/>
          <w:kern w:val="2"/>
          <w:sz w:val="24"/>
          <w:szCs w:val="24"/>
          <w:highlight w:val="none"/>
          <w:shd w:val="clear" w:color="auto" w:fill="FFFFFF"/>
          <w:lang w:val="en-US" w:eastAsia="zh-CN" w:bidi="ar-SA"/>
        </w:rPr>
        <w:t>如适用</w:t>
      </w:r>
      <w:r>
        <w:rPr>
          <w:rFonts w:hint="eastAsia" w:ascii="宋体" w:hAnsi="宋体" w:eastAsia="宋体" w:cs="宋体"/>
          <w:b/>
          <w:bCs/>
          <w:iCs/>
          <w:color w:val="auto"/>
          <w:kern w:val="2"/>
          <w:sz w:val="24"/>
          <w:szCs w:val="24"/>
          <w:highlight w:val="none"/>
          <w:shd w:val="clear" w:color="auto" w:fill="FFFFFF"/>
          <w:lang w:val="zh-CN" w:eastAsia="zh-CN" w:bidi="ar-SA"/>
        </w:rPr>
        <w:t>）</w:t>
      </w:r>
    </w:p>
    <w:p w14:paraId="54EA76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both"/>
        <w:textAlignment w:val="baseline"/>
        <w:rPr>
          <w:rFonts w:hint="eastAsia" w:ascii="宋体" w:hAnsi="宋体" w:eastAsia="宋体" w:cs="Times New Roman"/>
          <w:b/>
          <w:bCs/>
          <w:color w:val="auto"/>
          <w:kern w:val="2"/>
          <w:sz w:val="28"/>
          <w:szCs w:val="24"/>
          <w:highlight w:val="none"/>
          <w:lang w:val="en-US" w:eastAsia="zh-CN" w:bidi="ar-SA"/>
        </w:rPr>
      </w:pPr>
    </w:p>
    <w:p w14:paraId="05D971E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textAlignment w:val="baseline"/>
        <w:rPr>
          <w:rFonts w:hint="eastAsia" w:ascii="宋体" w:hAnsi="宋体" w:eastAsia="宋体" w:cs="Times New Roman"/>
          <w:b/>
          <w:bCs/>
          <w:color w:val="auto"/>
          <w:kern w:val="2"/>
          <w:sz w:val="28"/>
          <w:szCs w:val="24"/>
          <w:highlight w:val="none"/>
          <w:lang w:val="en-US" w:eastAsia="zh-CN" w:bidi="ar-SA"/>
        </w:rPr>
      </w:pPr>
      <w:r>
        <w:rPr>
          <w:rFonts w:hint="eastAsia" w:ascii="宋体" w:hAnsi="宋体" w:eastAsia="宋体" w:cs="Times New Roman"/>
          <w:b/>
          <w:bCs/>
          <w:color w:val="auto"/>
          <w:kern w:val="2"/>
          <w:sz w:val="28"/>
          <w:szCs w:val="24"/>
          <w:highlight w:val="none"/>
          <w:lang w:val="en-US" w:eastAsia="zh-CN" w:bidi="ar-SA"/>
        </w:rPr>
        <w:t>关于符合本国产品标准的声明函</w:t>
      </w:r>
    </w:p>
    <w:p w14:paraId="0A34050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3A3AABE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AF7A9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48E86D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7EF3375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31C7388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16A3C9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154231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2C56D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26B677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0048863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6FCC80D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78CA4D6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07FA05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1633CAD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p>
    <w:p w14:paraId="1F4D642B">
      <w:pPr>
        <w:pStyle w:val="30"/>
        <w:rPr>
          <w:rFonts w:hint="eastAsia"/>
          <w:color w:val="auto"/>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1E1DBC5-2F9C-4C34-ADAE-B9E66545520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F9F5A9D-B656-436A-83F6-B8F6160D2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5F76695-03CD-4EAD-B2D4-CC3ABACEE2CC}"/>
  </w:font>
  <w:font w:name="等线 Light">
    <w:panose1 w:val="02010600030101010101"/>
    <w:charset w:val="86"/>
    <w:family w:val="auto"/>
    <w:pitch w:val="default"/>
    <w:sig w:usb0="A00002BF" w:usb1="38CF7CFA" w:usb2="00000016" w:usb3="00000000" w:csb0="0004000F" w:csb1="00000000"/>
    <w:embedRegular r:id="rId4" w:fontKey="{19A9BB4F-C0F4-4ACF-8BFE-6EFA6DEA454B}"/>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48EA09BE-29C7-4249-A350-8D246879DA2B}"/>
  </w:font>
  <w:font w:name="华文楷体">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6" w:fontKey="{4A7BE0A0-21BA-449E-A031-E530029A9635}"/>
  </w:font>
  <w:font w:name="Adobe 仿宋 Std 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auto"/>
    <w:pitch w:val="default"/>
    <w:sig w:usb0="00000000" w:usb1="00000000" w:usb2="0000003F" w:usb3="00000000" w:csb0="603F01FF" w:csb1="FFFF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39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2576830</wp:posOffset>
              </wp:positionH>
              <wp:positionV relativeFrom="paragraph">
                <wp:posOffset>0</wp:posOffset>
              </wp:positionV>
              <wp:extent cx="306070" cy="165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607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9D89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0pt;height:13pt;width:24.1pt;mso-position-horizontal-relative:margin;z-index:251660288;mso-width-relative:page;mso-height-relative:page;" filled="f" stroked="f" coordsize="21600,21600" o:gfxdata="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tLCs7WAAAABwEAAA8AAAAAAAAAAQAgAAAAIgAAAGRycy9kb3ducmV2Lnht&#10;bFBLAQIUABQAAAAIAIdO4kCryguENAIAAGEEAAAOAAAAAAAAAAEAIAAAACUBAABkcnMvZTJvRG9j&#10;LnhtbFBLBQYAAAAABgAGAFkBAADLBQAAAAA=&#10;">
              <v:fill on="f" focussize="0,0"/>
              <v:stroke on="f" weight="0.5pt"/>
              <v:imagedata o:title=""/>
              <o:lock v:ext="edit" aspectratio="f"/>
              <v:textbox inset="0mm,0mm,0mm,0mm">
                <w:txbxContent>
                  <w:p w14:paraId="5769D89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BB9E">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17A495">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5FC5695"/>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5217A495">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5FC5695"/>
                </w:txbxContent>
              </v:textbox>
            </v:rect>
          </w:pict>
        </mc:Fallback>
      </mc:AlternateContent>
    </w:r>
  </w:p>
  <w:p w14:paraId="00134F4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680D">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442EB5">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2F40766"/>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74442EB5">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2F40766"/>
                </w:txbxContent>
              </v:textbox>
            </v:rect>
          </w:pict>
        </mc:Fallback>
      </mc:AlternateContent>
    </w:r>
  </w:p>
  <w:p w14:paraId="05806FB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715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B5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AA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A3F8"/>
    <w:multiLevelType w:val="singleLevel"/>
    <w:tmpl w:val="A3A3A3F8"/>
    <w:lvl w:ilvl="0" w:tentative="0">
      <w:start w:val="4"/>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7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5085"/>
    <w:rsid w:val="004277C9"/>
    <w:rsid w:val="00DA0C51"/>
    <w:rsid w:val="01022B7F"/>
    <w:rsid w:val="014F03EF"/>
    <w:rsid w:val="018A2303"/>
    <w:rsid w:val="01D44580"/>
    <w:rsid w:val="01F40432"/>
    <w:rsid w:val="027F2919"/>
    <w:rsid w:val="0283101D"/>
    <w:rsid w:val="02A041DE"/>
    <w:rsid w:val="02A227A1"/>
    <w:rsid w:val="02A6510C"/>
    <w:rsid w:val="030D0562"/>
    <w:rsid w:val="035652C8"/>
    <w:rsid w:val="040C42A9"/>
    <w:rsid w:val="04C12690"/>
    <w:rsid w:val="05112631"/>
    <w:rsid w:val="05161AA8"/>
    <w:rsid w:val="051A60E2"/>
    <w:rsid w:val="051E3E30"/>
    <w:rsid w:val="05453FE3"/>
    <w:rsid w:val="05487DE8"/>
    <w:rsid w:val="05997E8B"/>
    <w:rsid w:val="06A81A11"/>
    <w:rsid w:val="06C4362D"/>
    <w:rsid w:val="06E15F8D"/>
    <w:rsid w:val="06F2019A"/>
    <w:rsid w:val="071F1BF8"/>
    <w:rsid w:val="08974D9F"/>
    <w:rsid w:val="094822F4"/>
    <w:rsid w:val="0A603F05"/>
    <w:rsid w:val="0AB17A28"/>
    <w:rsid w:val="0B1870DA"/>
    <w:rsid w:val="0B196545"/>
    <w:rsid w:val="0B753961"/>
    <w:rsid w:val="0BF16C73"/>
    <w:rsid w:val="0BF2038E"/>
    <w:rsid w:val="0C623AC7"/>
    <w:rsid w:val="0C866D48"/>
    <w:rsid w:val="0CE51C08"/>
    <w:rsid w:val="0D05744B"/>
    <w:rsid w:val="0D183D8B"/>
    <w:rsid w:val="0D500855"/>
    <w:rsid w:val="0D5D2504"/>
    <w:rsid w:val="0D6717A3"/>
    <w:rsid w:val="0D8E229F"/>
    <w:rsid w:val="0E0A728A"/>
    <w:rsid w:val="0E5A267B"/>
    <w:rsid w:val="0E9E5BFC"/>
    <w:rsid w:val="0EA07C89"/>
    <w:rsid w:val="0EDC10C2"/>
    <w:rsid w:val="0F384BB8"/>
    <w:rsid w:val="0F3C1B49"/>
    <w:rsid w:val="0F485307"/>
    <w:rsid w:val="0F94194B"/>
    <w:rsid w:val="0FB51D65"/>
    <w:rsid w:val="0FE2783D"/>
    <w:rsid w:val="105441D1"/>
    <w:rsid w:val="106C2D6C"/>
    <w:rsid w:val="10B842E3"/>
    <w:rsid w:val="1147584C"/>
    <w:rsid w:val="114B3B99"/>
    <w:rsid w:val="11622634"/>
    <w:rsid w:val="117F087D"/>
    <w:rsid w:val="118D7F1A"/>
    <w:rsid w:val="118E6D12"/>
    <w:rsid w:val="11A8372A"/>
    <w:rsid w:val="11C61392"/>
    <w:rsid w:val="11C72224"/>
    <w:rsid w:val="123F1DBA"/>
    <w:rsid w:val="124619C1"/>
    <w:rsid w:val="125A606E"/>
    <w:rsid w:val="128B3251"/>
    <w:rsid w:val="136A7AAF"/>
    <w:rsid w:val="137B32C6"/>
    <w:rsid w:val="13C20EF5"/>
    <w:rsid w:val="14096B23"/>
    <w:rsid w:val="142D60AA"/>
    <w:rsid w:val="144D6085"/>
    <w:rsid w:val="14977C8B"/>
    <w:rsid w:val="14D35263"/>
    <w:rsid w:val="157415BE"/>
    <w:rsid w:val="15EC2259"/>
    <w:rsid w:val="16206E39"/>
    <w:rsid w:val="16A36557"/>
    <w:rsid w:val="16C86822"/>
    <w:rsid w:val="17B4605C"/>
    <w:rsid w:val="17E57187"/>
    <w:rsid w:val="17F443A6"/>
    <w:rsid w:val="181052DE"/>
    <w:rsid w:val="183028D1"/>
    <w:rsid w:val="185833A4"/>
    <w:rsid w:val="18972950"/>
    <w:rsid w:val="18DC0363"/>
    <w:rsid w:val="19151AC7"/>
    <w:rsid w:val="19570978"/>
    <w:rsid w:val="1AA3045E"/>
    <w:rsid w:val="1AA616FE"/>
    <w:rsid w:val="1B0B10F0"/>
    <w:rsid w:val="1B852F33"/>
    <w:rsid w:val="1BB51270"/>
    <w:rsid w:val="1BFC453C"/>
    <w:rsid w:val="1D58209D"/>
    <w:rsid w:val="1DA13929"/>
    <w:rsid w:val="1DBD1371"/>
    <w:rsid w:val="1DD737EE"/>
    <w:rsid w:val="1DE50CF7"/>
    <w:rsid w:val="1ECF7E4B"/>
    <w:rsid w:val="1F98426B"/>
    <w:rsid w:val="20290441"/>
    <w:rsid w:val="206661A3"/>
    <w:rsid w:val="209F11B8"/>
    <w:rsid w:val="215E465C"/>
    <w:rsid w:val="21835AB5"/>
    <w:rsid w:val="21920158"/>
    <w:rsid w:val="21ED1832"/>
    <w:rsid w:val="22A55C69"/>
    <w:rsid w:val="22C32180"/>
    <w:rsid w:val="235E3F32"/>
    <w:rsid w:val="23807567"/>
    <w:rsid w:val="238241FC"/>
    <w:rsid w:val="23A60388"/>
    <w:rsid w:val="2418246B"/>
    <w:rsid w:val="24523BCF"/>
    <w:rsid w:val="24B962D2"/>
    <w:rsid w:val="24D34D10"/>
    <w:rsid w:val="24E96F2A"/>
    <w:rsid w:val="255F1702"/>
    <w:rsid w:val="25EB7791"/>
    <w:rsid w:val="2608628D"/>
    <w:rsid w:val="260F1BFD"/>
    <w:rsid w:val="263C0F1A"/>
    <w:rsid w:val="2641199E"/>
    <w:rsid w:val="26793695"/>
    <w:rsid w:val="26802C75"/>
    <w:rsid w:val="26844C01"/>
    <w:rsid w:val="26F85C43"/>
    <w:rsid w:val="27383550"/>
    <w:rsid w:val="274F505D"/>
    <w:rsid w:val="27720693"/>
    <w:rsid w:val="28B61AF9"/>
    <w:rsid w:val="28CF5334"/>
    <w:rsid w:val="290A5E25"/>
    <w:rsid w:val="29AC7174"/>
    <w:rsid w:val="2A4A0D9B"/>
    <w:rsid w:val="2B0100FD"/>
    <w:rsid w:val="2B0B15B0"/>
    <w:rsid w:val="2B0E104A"/>
    <w:rsid w:val="2BAC3761"/>
    <w:rsid w:val="2BD0215F"/>
    <w:rsid w:val="2BDD46C6"/>
    <w:rsid w:val="2C36164E"/>
    <w:rsid w:val="2C7072E8"/>
    <w:rsid w:val="2DD45655"/>
    <w:rsid w:val="2DDC55FA"/>
    <w:rsid w:val="2E1C4D45"/>
    <w:rsid w:val="2E3B56D4"/>
    <w:rsid w:val="2E47051C"/>
    <w:rsid w:val="2E8250B1"/>
    <w:rsid w:val="2EB146D2"/>
    <w:rsid w:val="2ECE02F6"/>
    <w:rsid w:val="2EE144CD"/>
    <w:rsid w:val="2F034443"/>
    <w:rsid w:val="2FF23C1C"/>
    <w:rsid w:val="31286F1D"/>
    <w:rsid w:val="313802A8"/>
    <w:rsid w:val="31415AF6"/>
    <w:rsid w:val="318F641B"/>
    <w:rsid w:val="32944ACC"/>
    <w:rsid w:val="32AA684E"/>
    <w:rsid w:val="332E5807"/>
    <w:rsid w:val="33650773"/>
    <w:rsid w:val="340C3D9A"/>
    <w:rsid w:val="34311A53"/>
    <w:rsid w:val="345B087E"/>
    <w:rsid w:val="34C66C98"/>
    <w:rsid w:val="35870510"/>
    <w:rsid w:val="35973B37"/>
    <w:rsid w:val="35C80B5A"/>
    <w:rsid w:val="35FB2FEE"/>
    <w:rsid w:val="363152B2"/>
    <w:rsid w:val="36D14E27"/>
    <w:rsid w:val="37064EA2"/>
    <w:rsid w:val="3748158D"/>
    <w:rsid w:val="378D6080"/>
    <w:rsid w:val="37AE5168"/>
    <w:rsid w:val="38376A2B"/>
    <w:rsid w:val="38F442DB"/>
    <w:rsid w:val="38F66DC7"/>
    <w:rsid w:val="393A3157"/>
    <w:rsid w:val="394C69E7"/>
    <w:rsid w:val="39581830"/>
    <w:rsid w:val="3A2F305B"/>
    <w:rsid w:val="3AF75099"/>
    <w:rsid w:val="3B934DA1"/>
    <w:rsid w:val="3C93406B"/>
    <w:rsid w:val="3CA1529C"/>
    <w:rsid w:val="3CA4104C"/>
    <w:rsid w:val="3CB7061B"/>
    <w:rsid w:val="3CC226D6"/>
    <w:rsid w:val="3CF67395"/>
    <w:rsid w:val="3D12591E"/>
    <w:rsid w:val="3D6650E7"/>
    <w:rsid w:val="3D734E8A"/>
    <w:rsid w:val="3E1877DF"/>
    <w:rsid w:val="3E375EB7"/>
    <w:rsid w:val="3E615B19"/>
    <w:rsid w:val="3E815CDE"/>
    <w:rsid w:val="3E941185"/>
    <w:rsid w:val="3F3146B5"/>
    <w:rsid w:val="3F4621F2"/>
    <w:rsid w:val="3F4E21EB"/>
    <w:rsid w:val="3FFA1FFF"/>
    <w:rsid w:val="3FFD0A3B"/>
    <w:rsid w:val="400973E0"/>
    <w:rsid w:val="40520D87"/>
    <w:rsid w:val="408D71EA"/>
    <w:rsid w:val="40B871A3"/>
    <w:rsid w:val="40D92C20"/>
    <w:rsid w:val="41607FC0"/>
    <w:rsid w:val="41D971E4"/>
    <w:rsid w:val="41E41EB2"/>
    <w:rsid w:val="42416B42"/>
    <w:rsid w:val="42DD124E"/>
    <w:rsid w:val="42F33C25"/>
    <w:rsid w:val="433D03BE"/>
    <w:rsid w:val="44055A2D"/>
    <w:rsid w:val="440E1469"/>
    <w:rsid w:val="44330ECF"/>
    <w:rsid w:val="449B0A36"/>
    <w:rsid w:val="44A678F3"/>
    <w:rsid w:val="44AE49FA"/>
    <w:rsid w:val="44DD155D"/>
    <w:rsid w:val="451B0B36"/>
    <w:rsid w:val="45323823"/>
    <w:rsid w:val="4555221E"/>
    <w:rsid w:val="459B5914"/>
    <w:rsid w:val="461B7FE0"/>
    <w:rsid w:val="462036D5"/>
    <w:rsid w:val="46AA2F9F"/>
    <w:rsid w:val="477A0970"/>
    <w:rsid w:val="48135B10"/>
    <w:rsid w:val="48DC0511"/>
    <w:rsid w:val="49804AB5"/>
    <w:rsid w:val="499A554C"/>
    <w:rsid w:val="49BB5BEF"/>
    <w:rsid w:val="4A143551"/>
    <w:rsid w:val="4A985F30"/>
    <w:rsid w:val="4ADA5153"/>
    <w:rsid w:val="4AEB0E26"/>
    <w:rsid w:val="4B005883"/>
    <w:rsid w:val="4B944949"/>
    <w:rsid w:val="4BA426B2"/>
    <w:rsid w:val="4BDC3BFA"/>
    <w:rsid w:val="4BE459AA"/>
    <w:rsid w:val="4BE60F1D"/>
    <w:rsid w:val="4BEE2451"/>
    <w:rsid w:val="4CC44899"/>
    <w:rsid w:val="4CDE76FD"/>
    <w:rsid w:val="4D1D612A"/>
    <w:rsid w:val="4D303F39"/>
    <w:rsid w:val="4DE4148C"/>
    <w:rsid w:val="4E4D5283"/>
    <w:rsid w:val="4E7716E5"/>
    <w:rsid w:val="4F883120"/>
    <w:rsid w:val="503B25E4"/>
    <w:rsid w:val="50E10B6B"/>
    <w:rsid w:val="5107139F"/>
    <w:rsid w:val="51EB2DE9"/>
    <w:rsid w:val="527D7680"/>
    <w:rsid w:val="52AB2578"/>
    <w:rsid w:val="52E05F90"/>
    <w:rsid w:val="52E67747"/>
    <w:rsid w:val="53E760A8"/>
    <w:rsid w:val="53F32429"/>
    <w:rsid w:val="54261E03"/>
    <w:rsid w:val="553C545B"/>
    <w:rsid w:val="557F6076"/>
    <w:rsid w:val="55BF2A09"/>
    <w:rsid w:val="55F1773F"/>
    <w:rsid w:val="56426CE9"/>
    <w:rsid w:val="56C97471"/>
    <w:rsid w:val="56F12412"/>
    <w:rsid w:val="56F85AB6"/>
    <w:rsid w:val="578A572C"/>
    <w:rsid w:val="57AC4DC9"/>
    <w:rsid w:val="57AE1F06"/>
    <w:rsid w:val="58374AE4"/>
    <w:rsid w:val="5839704A"/>
    <w:rsid w:val="585847D5"/>
    <w:rsid w:val="58803C33"/>
    <w:rsid w:val="58C83E84"/>
    <w:rsid w:val="5919648E"/>
    <w:rsid w:val="59DD570D"/>
    <w:rsid w:val="5A316082"/>
    <w:rsid w:val="5AE23D5E"/>
    <w:rsid w:val="5B7E4CCE"/>
    <w:rsid w:val="5BD74883"/>
    <w:rsid w:val="5C294C3A"/>
    <w:rsid w:val="5C366FAA"/>
    <w:rsid w:val="5C417244"/>
    <w:rsid w:val="5CE76FDD"/>
    <w:rsid w:val="5D04687A"/>
    <w:rsid w:val="5D105DFA"/>
    <w:rsid w:val="5D1D556D"/>
    <w:rsid w:val="5D706898"/>
    <w:rsid w:val="5DB44ED2"/>
    <w:rsid w:val="5DF015D2"/>
    <w:rsid w:val="5E453881"/>
    <w:rsid w:val="5E895E64"/>
    <w:rsid w:val="5EB018FF"/>
    <w:rsid w:val="5ED132C2"/>
    <w:rsid w:val="5F0A0E0B"/>
    <w:rsid w:val="5F895B79"/>
    <w:rsid w:val="603069D6"/>
    <w:rsid w:val="604370B1"/>
    <w:rsid w:val="604A7E95"/>
    <w:rsid w:val="608D63D4"/>
    <w:rsid w:val="60CE6A18"/>
    <w:rsid w:val="60E61E53"/>
    <w:rsid w:val="60F06477"/>
    <w:rsid w:val="61052538"/>
    <w:rsid w:val="615269E1"/>
    <w:rsid w:val="616927E9"/>
    <w:rsid w:val="617C1CB0"/>
    <w:rsid w:val="617C5E4E"/>
    <w:rsid w:val="61920D12"/>
    <w:rsid w:val="629E63D3"/>
    <w:rsid w:val="62A866D0"/>
    <w:rsid w:val="62FD0BCE"/>
    <w:rsid w:val="631D301E"/>
    <w:rsid w:val="6323435C"/>
    <w:rsid w:val="6324615B"/>
    <w:rsid w:val="63A35DFC"/>
    <w:rsid w:val="640404F9"/>
    <w:rsid w:val="642A59F3"/>
    <w:rsid w:val="64584C2B"/>
    <w:rsid w:val="653502EE"/>
    <w:rsid w:val="65757142"/>
    <w:rsid w:val="6663604B"/>
    <w:rsid w:val="667C62AE"/>
    <w:rsid w:val="67002A3B"/>
    <w:rsid w:val="6703577C"/>
    <w:rsid w:val="67662C42"/>
    <w:rsid w:val="683E4031"/>
    <w:rsid w:val="684E3661"/>
    <w:rsid w:val="68534DEC"/>
    <w:rsid w:val="69564B94"/>
    <w:rsid w:val="696E0130"/>
    <w:rsid w:val="6A3A4C5E"/>
    <w:rsid w:val="6B5C52B4"/>
    <w:rsid w:val="6B5F73CB"/>
    <w:rsid w:val="6BAE6CB9"/>
    <w:rsid w:val="6BBD539F"/>
    <w:rsid w:val="6BDE5CE2"/>
    <w:rsid w:val="6BE21F1D"/>
    <w:rsid w:val="6C010B97"/>
    <w:rsid w:val="6C1D7BEB"/>
    <w:rsid w:val="6C4C2408"/>
    <w:rsid w:val="6C6900C3"/>
    <w:rsid w:val="6CC42AD7"/>
    <w:rsid w:val="6CDD320A"/>
    <w:rsid w:val="6D3909BE"/>
    <w:rsid w:val="6DA34120"/>
    <w:rsid w:val="6E5C5153"/>
    <w:rsid w:val="6E6A3D7F"/>
    <w:rsid w:val="6E8B52E0"/>
    <w:rsid w:val="6ECD58F9"/>
    <w:rsid w:val="6F101C89"/>
    <w:rsid w:val="6F3E67F6"/>
    <w:rsid w:val="6FB722F6"/>
    <w:rsid w:val="6FE63CCB"/>
    <w:rsid w:val="6FE80510"/>
    <w:rsid w:val="70001CFE"/>
    <w:rsid w:val="700D60B8"/>
    <w:rsid w:val="71707E34"/>
    <w:rsid w:val="71D36ECE"/>
    <w:rsid w:val="72716128"/>
    <w:rsid w:val="7335584A"/>
    <w:rsid w:val="73661E78"/>
    <w:rsid w:val="73AD3047"/>
    <w:rsid w:val="74471CA9"/>
    <w:rsid w:val="74681C20"/>
    <w:rsid w:val="7492596F"/>
    <w:rsid w:val="75672729"/>
    <w:rsid w:val="75947170"/>
    <w:rsid w:val="75B73EEA"/>
    <w:rsid w:val="76135B4A"/>
    <w:rsid w:val="7620741F"/>
    <w:rsid w:val="762B5C13"/>
    <w:rsid w:val="764D4466"/>
    <w:rsid w:val="766B09DE"/>
    <w:rsid w:val="76BF103B"/>
    <w:rsid w:val="773109EF"/>
    <w:rsid w:val="773E0E35"/>
    <w:rsid w:val="77A023DA"/>
    <w:rsid w:val="77AA59CF"/>
    <w:rsid w:val="78585980"/>
    <w:rsid w:val="786C7F30"/>
    <w:rsid w:val="791505C8"/>
    <w:rsid w:val="79464C25"/>
    <w:rsid w:val="79A25BD4"/>
    <w:rsid w:val="7AC34054"/>
    <w:rsid w:val="7B454A69"/>
    <w:rsid w:val="7B5353D8"/>
    <w:rsid w:val="7B813E2B"/>
    <w:rsid w:val="7BDD61A1"/>
    <w:rsid w:val="7C0E57A2"/>
    <w:rsid w:val="7C8B294F"/>
    <w:rsid w:val="7C8D4919"/>
    <w:rsid w:val="7D935F5F"/>
    <w:rsid w:val="7DBD0204"/>
    <w:rsid w:val="7DC26892"/>
    <w:rsid w:val="7DD04523"/>
    <w:rsid w:val="7E0B2192"/>
    <w:rsid w:val="7E0B4D9D"/>
    <w:rsid w:val="7EEE55F1"/>
    <w:rsid w:val="7EFC5D86"/>
    <w:rsid w:val="7F4219EB"/>
    <w:rsid w:val="7F9C08C7"/>
    <w:rsid w:val="7FAE7080"/>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35"/>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108"/>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5">
    <w:name w:val="Default Paragraph Font"/>
    <w:qFormat/>
    <w:uiPriority w:val="0"/>
  </w:style>
  <w:style w:type="table" w:default="1" w:styleId="23">
    <w:name w:val="Normal Table"/>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next w:val="13"/>
    <w:qFormat/>
    <w:uiPriority w:val="0"/>
    <w:rPr>
      <w:rFonts w:ascii="宋体" w:hAnsi="Courier New"/>
      <w:kern w:val="0"/>
      <w:sz w:val="20"/>
      <w:szCs w:val="20"/>
    </w:rPr>
  </w:style>
  <w:style w:type="paragraph" w:styleId="13">
    <w:name w:val="index 7"/>
    <w:basedOn w:val="1"/>
    <w:next w:val="1"/>
    <w:qFormat/>
    <w:uiPriority w:val="0"/>
    <w:pPr>
      <w:ind w:left="1200" w:leftChars="1200"/>
    </w:pPr>
    <w:rPr>
      <w:szCs w:val="24"/>
    </w:rPr>
  </w:style>
  <w:style w:type="paragraph" w:styleId="14">
    <w:name w:val="footer"/>
    <w:basedOn w:val="1"/>
    <w:qFormat/>
    <w:uiPriority w:val="99"/>
    <w:pPr>
      <w:tabs>
        <w:tab w:val="center" w:pos="4153"/>
        <w:tab w:val="right" w:pos="8306"/>
      </w:tabs>
      <w:snapToGrid w:val="0"/>
      <w:spacing w:line="240" w:lineRule="auto"/>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pPr>
      <w:spacing w:before="120" w:after="120"/>
    </w:pPr>
    <w:rPr>
      <w:rFonts w:ascii="等线" w:eastAsia="等线"/>
      <w:b/>
      <w:bCs/>
      <w:caps/>
      <w:sz w:val="20"/>
      <w:szCs w:val="20"/>
    </w:rPr>
  </w:style>
  <w:style w:type="paragraph" w:styleId="17">
    <w:name w:val="footnote text"/>
    <w:basedOn w:val="1"/>
    <w:qFormat/>
    <w:uiPriority w:val="0"/>
    <w:pPr>
      <w:widowControl/>
      <w:jc w:val="left"/>
    </w:pPr>
    <w:rPr>
      <w:kern w:val="0"/>
      <w:sz w:val="20"/>
      <w:szCs w:val="20"/>
      <w:lang w:val="de-DE"/>
    </w:rPr>
  </w:style>
  <w:style w:type="paragraph" w:styleId="18">
    <w:name w:val="toc 6"/>
    <w:basedOn w:val="1"/>
    <w:next w:val="1"/>
    <w:qFormat/>
    <w:uiPriority w:val="0"/>
    <w:pPr>
      <w:ind w:left="1000" w:leftChars="1000"/>
    </w:pPr>
  </w:style>
  <w:style w:type="paragraph" w:styleId="19">
    <w:name w:val="toc 2"/>
    <w:basedOn w:val="1"/>
    <w:next w:val="1"/>
    <w:qFormat/>
    <w:uiPriority w:val="39"/>
    <w:pPr>
      <w:ind w:left="240"/>
    </w:pPr>
    <w:rPr>
      <w:rFonts w:ascii="等线" w:eastAsia="等线"/>
      <w:smallCaps/>
      <w:sz w:val="20"/>
      <w:szCs w:val="20"/>
    </w:rPr>
  </w:style>
  <w:style w:type="paragraph" w:styleId="20">
    <w:name w:val="Normal (Web)"/>
    <w:basedOn w:val="1"/>
    <w:qFormat/>
    <w:uiPriority w:val="99"/>
    <w:pPr>
      <w:widowControl/>
      <w:spacing w:before="100" w:beforeAutospacing="1" w:after="100" w:afterAutospacing="1"/>
    </w:pPr>
    <w:rPr>
      <w:rFonts w:cs="宋体"/>
      <w:color w:val="000000"/>
      <w:kern w:val="0"/>
      <w:szCs w:val="24"/>
    </w:rPr>
  </w:style>
  <w:style w:type="paragraph" w:styleId="21">
    <w:name w:val="Body Text First Indent"/>
    <w:basedOn w:val="10"/>
    <w:next w:val="1"/>
    <w:qFormat/>
    <w:uiPriority w:val="0"/>
    <w:pPr>
      <w:ind w:firstLine="420" w:firstLineChars="100"/>
    </w:pPr>
    <w:rPr>
      <w:rFonts w:ascii="Times New Roman" w:hAnsi="Times New Roman"/>
      <w:szCs w:val="24"/>
    </w:rPr>
  </w:style>
  <w:style w:type="paragraph" w:styleId="22">
    <w:name w:val="Body Text First Indent 2"/>
    <w:basedOn w:val="11"/>
    <w:qFormat/>
    <w:uiPriority w:val="0"/>
    <w:pPr>
      <w:spacing w:after="0"/>
      <w:ind w:firstLine="420" w:firstLineChars="200"/>
    </w:pPr>
    <w:rPr>
      <w:rFonts w:ascii="Calibri" w:hAnsi="Calibri" w:eastAsia="宋体"/>
      <w:szCs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Cs/>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basedOn w:val="25"/>
    <w:qFormat/>
    <w:uiPriority w:val="0"/>
    <w:rPr>
      <w:color w:val="0000FF"/>
      <w:u w:val="single"/>
    </w:rPr>
  </w:style>
  <w:style w:type="paragraph" w:customStyle="1" w:styleId="30">
    <w:name w:val="UserStyle_0"/>
    <w:next w:val="1"/>
    <w:qFormat/>
    <w:uiPriority w:val="0"/>
    <w:pPr>
      <w:textAlignment w:val="baseline"/>
    </w:pPr>
    <w:rPr>
      <w:rFonts w:ascii="宋体" w:hAnsi="宋体" w:eastAsia="宋体" w:cs="Times New Roman"/>
      <w:color w:val="000000"/>
      <w:sz w:val="24"/>
      <w:szCs w:val="24"/>
      <w:lang w:val="en-US" w:eastAsia="zh-CN" w:bidi="ar-SA"/>
    </w:rPr>
  </w:style>
  <w:style w:type="character" w:customStyle="1" w:styleId="31">
    <w:name w:val="NormalCharacter"/>
    <w:link w:val="32"/>
    <w:qFormat/>
    <w:uiPriority w:val="0"/>
    <w:rPr>
      <w:rFonts w:ascii="仿宋_GB2312" w:hAnsi="Calibri" w:eastAsia="仿宋_GB2312" w:cs="Times New Roman"/>
      <w:b/>
      <w:sz w:val="32"/>
      <w:szCs w:val="32"/>
    </w:rPr>
  </w:style>
  <w:style w:type="paragraph" w:customStyle="1" w:styleId="32">
    <w:name w:val="UserStyle_461"/>
    <w:basedOn w:val="1"/>
    <w:link w:val="31"/>
    <w:qFormat/>
    <w:uiPriority w:val="0"/>
    <w:pPr>
      <w:widowControl/>
      <w:textAlignment w:val="baseline"/>
    </w:pPr>
    <w:rPr>
      <w:rFonts w:ascii="仿宋_GB2312" w:hAnsi="Calibri" w:eastAsia="仿宋_GB2312" w:cs="Times New Roman"/>
      <w:b/>
      <w:sz w:val="32"/>
      <w:szCs w:val="32"/>
    </w:rPr>
  </w:style>
  <w:style w:type="paragraph" w:customStyle="1" w:styleId="33">
    <w:name w:val="UserStyle_5"/>
    <w:basedOn w:val="1"/>
    <w:link w:val="31"/>
    <w:qFormat/>
    <w:uiPriority w:val="0"/>
    <w:pPr>
      <w:widowControl/>
      <w:spacing w:after="160" w:line="240" w:lineRule="exact"/>
      <w:jc w:val="left"/>
      <w:textAlignment w:val="baseline"/>
    </w:p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5">
    <w:name w:val="标题 2 字符"/>
    <w:basedOn w:val="25"/>
    <w:link w:val="3"/>
    <w:qFormat/>
    <w:uiPriority w:val="0"/>
    <w:rPr>
      <w:rFonts w:ascii="等线 Light" w:hAnsi="等线 Light" w:cs="Times New Roman"/>
      <w:b/>
      <w:bCs/>
      <w:sz w:val="32"/>
      <w:szCs w:val="32"/>
    </w:rPr>
  </w:style>
  <w:style w:type="paragraph" w:customStyle="1" w:styleId="36">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8">
    <w:name w:val="正文缩进2"/>
    <w:basedOn w:val="1"/>
    <w:qFormat/>
    <w:uiPriority w:val="0"/>
    <w:pPr>
      <w:wordWrap w:val="0"/>
      <w:ind w:firstLine="480"/>
    </w:pPr>
    <w:rPr>
      <w:iCs/>
      <w:shd w:val="clear" w:color="auto" w:fill="FFFFFF"/>
      <w:lang w:val="zh-CN"/>
    </w:rPr>
  </w:style>
  <w:style w:type="paragraph" w:styleId="39">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40">
    <w:name w:val="正文_2"/>
    <w:basedOn w:val="41"/>
    <w:qFormat/>
    <w:uiPriority w:val="0"/>
    <w:pPr>
      <w:widowControl w:val="0"/>
      <w:jc w:val="both"/>
    </w:pPr>
    <w:rPr>
      <w:rFonts w:ascii="Calibri" w:hAnsi="Calibri" w:eastAsia="宋体" w:cs="Times New Roman"/>
      <w:lang w:val="en-US" w:eastAsia="zh-CN" w:bidi="ar-SA"/>
    </w:rPr>
  </w:style>
  <w:style w:type="paragraph" w:customStyle="1" w:styleId="41">
    <w:name w:val="正文_3"/>
    <w:basedOn w:val="42"/>
    <w:qFormat/>
    <w:uiPriority w:val="0"/>
    <w:pPr>
      <w:widowControl w:val="0"/>
      <w:jc w:val="both"/>
    </w:pPr>
    <w:rPr>
      <w:rFonts w:ascii="Calibri" w:hAnsi="Calibri"/>
      <w:kern w:val="2"/>
      <w:sz w:val="21"/>
      <w:szCs w:val="22"/>
      <w:lang w:val="en-US" w:eastAsia="zh-CN" w:bidi="ar-SA"/>
    </w:rPr>
  </w:style>
  <w:style w:type="paragraph" w:customStyle="1" w:styleId="42">
    <w:name w:val="Normal_0"/>
    <w:basedOn w:val="43"/>
    <w:qFormat/>
    <w:uiPriority w:val="0"/>
    <w:rPr>
      <w:rFonts w:eastAsia="Times New Roman"/>
      <w:sz w:val="24"/>
      <w:szCs w:val="24"/>
      <w:lang w:bidi="ar-SA"/>
    </w:rPr>
  </w:style>
  <w:style w:type="paragraph" w:customStyle="1" w:styleId="43">
    <w:name w:val="正文1"/>
    <w:basedOn w:val="44"/>
    <w:qFormat/>
    <w:uiPriority w:val="0"/>
    <w:pPr>
      <w:widowControl w:val="0"/>
      <w:jc w:val="both"/>
    </w:pPr>
    <w:rPr>
      <w:rFonts w:ascii="Calibri" w:hAnsi="Calibri" w:eastAsia="宋体" w:cs="Times New Roman"/>
      <w:lang w:val="en-US" w:eastAsia="zh-CN" w:bidi="ar-SA"/>
    </w:rPr>
  </w:style>
  <w:style w:type="paragraph" w:customStyle="1" w:styleId="44">
    <w:name w:val="正文_5"/>
    <w:basedOn w:val="45"/>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表_1"/>
    <w:basedOn w:val="45"/>
    <w:qFormat/>
    <w:uiPriority w:val="0"/>
    <w:pPr>
      <w:ind w:left="200" w:hanging="200" w:hangingChars="200"/>
    </w:pPr>
  </w:style>
  <w:style w:type="paragraph" w:customStyle="1" w:styleId="47">
    <w:name w:val="段_0"/>
    <w:next w:val="4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8">
    <w:name w:val="正文_1_1"/>
    <w:next w:val="49"/>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9">
    <w:name w:val="脚注文本_0"/>
    <w:basedOn w:val="50"/>
    <w:next w:val="40"/>
    <w:qFormat/>
    <w:uiPriority w:val="99"/>
    <w:pPr>
      <w:snapToGrid w:val="0"/>
      <w:jc w:val="left"/>
    </w:pPr>
    <w:rPr>
      <w:rFonts w:ascii="Calibri" w:hAnsi="Calibri" w:eastAsia="Calibri"/>
      <w:sz w:val="18"/>
    </w:rPr>
  </w:style>
  <w:style w:type="paragraph" w:customStyle="1" w:styleId="50">
    <w:name w:val="正文_0_2"/>
    <w:basedOn w:val="51"/>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2_1"/>
    <w:basedOn w:val="52"/>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3_0"/>
    <w:basedOn w:val="53"/>
    <w:next w:val="55"/>
    <w:qFormat/>
    <w:uiPriority w:val="0"/>
    <w:pPr>
      <w:widowControl w:val="0"/>
      <w:jc w:val="both"/>
    </w:pPr>
    <w:rPr>
      <w:rFonts w:ascii="Calibri" w:hAnsi="Calibri"/>
      <w:kern w:val="2"/>
      <w:sz w:val="21"/>
      <w:szCs w:val="22"/>
      <w:lang w:val="en-US" w:eastAsia="zh-CN" w:bidi="ar-SA"/>
    </w:rPr>
  </w:style>
  <w:style w:type="paragraph" w:customStyle="1" w:styleId="53">
    <w:name w:val="Normal_0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Body Text_0"/>
    <w:basedOn w:val="53"/>
    <w:qFormat/>
    <w:uiPriority w:val="0"/>
    <w:pPr>
      <w:spacing w:after="120"/>
    </w:pPr>
    <w:rPr>
      <w:rFonts w:ascii="Calibri" w:hAnsi="Calibri"/>
    </w:rPr>
  </w:style>
  <w:style w:type="paragraph" w:customStyle="1" w:styleId="55">
    <w:name w:val="正文缩进_0_0_1"/>
    <w:basedOn w:val="56"/>
    <w:qFormat/>
    <w:uiPriority w:val="0"/>
    <w:pPr>
      <w:ind w:firstLine="420" w:firstLineChars="200"/>
    </w:pPr>
    <w:rPr>
      <w:rFonts w:ascii="Calibri" w:hAnsi="Calibri"/>
      <w:szCs w:val="22"/>
    </w:rPr>
  </w:style>
  <w:style w:type="paragraph" w:customStyle="1" w:styleId="56">
    <w:name w:val="正文_0_1_1"/>
    <w:basedOn w:val="57"/>
    <w:next w:val="61"/>
    <w:qFormat/>
    <w:uiPriority w:val="0"/>
    <w:pPr>
      <w:widowControl w:val="0"/>
      <w:jc w:val="both"/>
    </w:pPr>
    <w:rPr>
      <w:rFonts w:ascii="Calibri" w:hAnsi="Calibri" w:eastAsia="Calibri"/>
      <w:kern w:val="2"/>
      <w:sz w:val="21"/>
      <w:szCs w:val="22"/>
      <w:lang w:val="en-US" w:eastAsia="zh-CN" w:bidi="ar-SA"/>
    </w:rPr>
  </w:style>
  <w:style w:type="paragraph" w:customStyle="1" w:styleId="57">
    <w:name w:val="正文_3_1"/>
    <w:basedOn w:val="58"/>
    <w:next w:val="59"/>
    <w:qFormat/>
    <w:uiPriority w:val="0"/>
    <w:rPr>
      <w:szCs w:val="21"/>
    </w:rPr>
  </w:style>
  <w:style w:type="paragraph" w:customStyle="1" w:styleId="58">
    <w:name w:val="Normal_0_1"/>
    <w:qFormat/>
    <w:uiPriority w:val="0"/>
    <w:rPr>
      <w:rFonts w:ascii="黑体" w:hAnsi="黑体" w:eastAsia="黑体" w:cs="Times New Roman"/>
      <w:b/>
      <w:sz w:val="32"/>
      <w:szCs w:val="24"/>
      <w:lang w:val="en-US" w:eastAsia="zh-CN" w:bidi="ar-SA"/>
    </w:rPr>
  </w:style>
  <w:style w:type="paragraph" w:customStyle="1" w:styleId="59">
    <w:name w:val="正文缩进_0_0_0"/>
    <w:basedOn w:val="60"/>
    <w:qFormat/>
    <w:uiPriority w:val="0"/>
    <w:pPr>
      <w:ind w:firstLine="420" w:firstLineChars="200"/>
    </w:pPr>
  </w:style>
  <w:style w:type="paragraph" w:customStyle="1" w:styleId="60">
    <w:name w:val="正文_0_1_0"/>
    <w:basedOn w:val="48"/>
    <w:next w:val="49"/>
    <w:qFormat/>
    <w:uiPriority w:val="0"/>
    <w:rPr>
      <w:rFonts w:cs="宋体"/>
      <w:szCs w:val="21"/>
    </w:rPr>
  </w:style>
  <w:style w:type="paragraph" w:customStyle="1" w:styleId="61">
    <w:name w:val="脚注文本1"/>
    <w:basedOn w:val="62"/>
    <w:next w:val="64"/>
    <w:qFormat/>
    <w:uiPriority w:val="0"/>
    <w:pPr>
      <w:snapToGrid w:val="0"/>
      <w:jc w:val="left"/>
    </w:pPr>
    <w:rPr>
      <w:rFonts w:eastAsia="宋体"/>
      <w:kern w:val="0"/>
      <w:sz w:val="18"/>
      <w:szCs w:val="18"/>
    </w:rPr>
  </w:style>
  <w:style w:type="paragraph" w:customStyle="1" w:styleId="62">
    <w:name w:val="正文_1_0"/>
    <w:next w:val="6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正文文本缩进_1"/>
    <w:basedOn w:val="62"/>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4">
    <w:name w:val="索引 51"/>
    <w:basedOn w:val="62"/>
    <w:next w:val="62"/>
    <w:qFormat/>
    <w:uiPriority w:val="99"/>
    <w:pPr>
      <w:ind w:left="1680"/>
    </w:pPr>
  </w:style>
  <w:style w:type="paragraph" w:customStyle="1" w:styleId="65">
    <w:name w:val="No Spacing_0"/>
    <w:basedOn w:val="44"/>
    <w:qFormat/>
    <w:uiPriority w:val="1"/>
  </w:style>
  <w:style w:type="paragraph" w:customStyle="1" w:styleId="66">
    <w:name w:val="页脚_0_0"/>
    <w:basedOn w:val="50"/>
    <w:qFormat/>
    <w:uiPriority w:val="99"/>
    <w:pPr>
      <w:tabs>
        <w:tab w:val="center" w:pos="4153"/>
        <w:tab w:val="right" w:pos="8306"/>
      </w:tabs>
      <w:snapToGrid w:val="0"/>
      <w:jc w:val="left"/>
    </w:pPr>
    <w:rPr>
      <w:sz w:val="18"/>
      <w:szCs w:val="18"/>
    </w:rPr>
  </w:style>
  <w:style w:type="paragraph" w:customStyle="1" w:styleId="67">
    <w:name w:val="xl31"/>
    <w:basedOn w:val="1"/>
    <w:qFormat/>
    <w:uiPriority w:val="0"/>
    <w:pPr>
      <w:widowControl/>
      <w:spacing w:before="100" w:beforeAutospacing="1" w:after="100" w:afterAutospacing="1"/>
      <w:jc w:val="center"/>
    </w:pPr>
    <w:rPr>
      <w:b/>
      <w:bCs/>
      <w:kern w:val="0"/>
      <w:sz w:val="28"/>
      <w:szCs w:val="28"/>
    </w:rPr>
  </w:style>
  <w:style w:type="paragraph" w:customStyle="1" w:styleId="68">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9">
    <w:name w:val="UserStyle_32"/>
    <w:qFormat/>
    <w:uiPriority w:val="0"/>
    <w:pPr>
      <w:textAlignment w:val="baseline"/>
    </w:pPr>
    <w:rPr>
      <w:rFonts w:ascii="黑体" w:hAnsi="黑体" w:eastAsia="黑体" w:cs="宋体"/>
      <w:b/>
      <w:sz w:val="32"/>
      <w:szCs w:val="24"/>
      <w:lang w:val="en-US" w:eastAsia="zh-CN" w:bidi="ar-SA"/>
    </w:rPr>
  </w:style>
  <w:style w:type="paragraph" w:customStyle="1" w:styleId="70">
    <w:name w:val="列出段落1"/>
    <w:basedOn w:val="1"/>
    <w:qFormat/>
    <w:uiPriority w:val="0"/>
    <w:pPr>
      <w:ind w:firstLine="420" w:firstLineChars="200"/>
    </w:pPr>
    <w:rPr>
      <w:szCs w:val="21"/>
    </w:rPr>
  </w:style>
  <w:style w:type="paragraph" w:customStyle="1" w:styleId="71">
    <w:name w:val="Normal_22"/>
    <w:qFormat/>
    <w:uiPriority w:val="0"/>
    <w:rPr>
      <w:rFonts w:ascii="Times New Roman" w:hAnsi="Times New Roman" w:eastAsia="Times New Roman" w:cs="Times New Roman"/>
      <w:sz w:val="24"/>
      <w:szCs w:val="24"/>
      <w:lang w:val="en-US" w:eastAsia="zh-CN" w:bidi="ar-SA"/>
    </w:rPr>
  </w:style>
  <w:style w:type="paragraph" w:customStyle="1" w:styleId="72">
    <w:name w:val="UserStyle_66"/>
    <w:basedOn w:val="73"/>
    <w:qFormat/>
    <w:uiPriority w:val="0"/>
    <w:pPr>
      <w:jc w:val="both"/>
      <w:textAlignment w:val="baseline"/>
    </w:pPr>
    <w:rPr>
      <w:rFonts w:ascii="Calibri" w:hAnsi="Calibri" w:eastAsia="宋体"/>
      <w:kern w:val="2"/>
      <w:sz w:val="21"/>
      <w:szCs w:val="22"/>
      <w:lang w:val="en-US" w:eastAsia="zh-CN" w:bidi="ar-SA"/>
    </w:rPr>
  </w:style>
  <w:style w:type="paragraph" w:customStyle="1" w:styleId="73">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4">
    <w:name w:val="UserStyle_122"/>
    <w:basedOn w:val="73"/>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5">
    <w:name w:val="UserStyle_123"/>
    <w:basedOn w:val="73"/>
    <w:next w:val="76"/>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6">
    <w:name w:val="UserStyle_124"/>
    <w:basedOn w:val="75"/>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7">
    <w:name w:val="UserStyle_125"/>
    <w:basedOn w:val="73"/>
    <w:qFormat/>
    <w:uiPriority w:val="0"/>
    <w:pPr>
      <w:jc w:val="both"/>
      <w:textAlignment w:val="baseline"/>
    </w:pPr>
    <w:rPr>
      <w:rFonts w:ascii="Times New Roman" w:hAnsi="Times New Roman" w:eastAsia="宋体"/>
      <w:kern w:val="2"/>
      <w:sz w:val="21"/>
      <w:szCs w:val="21"/>
      <w:lang w:val="en-US" w:eastAsia="zh-CN" w:bidi="ar-SA"/>
    </w:rPr>
  </w:style>
  <w:style w:type="paragraph" w:styleId="78">
    <w:name w:val="List Paragraph"/>
    <w:basedOn w:val="1"/>
    <w:qFormat/>
    <w:uiPriority w:val="34"/>
    <w:pPr>
      <w:numPr>
        <w:ilvl w:val="0"/>
        <w:numId w:val="1"/>
      </w:numPr>
    </w:pPr>
  </w:style>
  <w:style w:type="paragraph" w:customStyle="1" w:styleId="79">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0">
    <w:name w:val="Table Text"/>
    <w:basedOn w:val="1"/>
    <w:qFormat/>
    <w:uiPriority w:val="0"/>
    <w:rPr>
      <w:rFonts w:ascii="微软雅黑" w:hAnsi="微软雅黑" w:eastAsia="微软雅黑" w:cs="微软雅黑"/>
      <w:sz w:val="24"/>
      <w:szCs w:val="24"/>
      <w:lang w:val="en-US" w:eastAsia="en-US" w:bidi="ar-SA"/>
    </w:rPr>
  </w:style>
  <w:style w:type="table" w:customStyle="1" w:styleId="81">
    <w:name w:val="Table Normal"/>
    <w:qFormat/>
    <w:uiPriority w:val="0"/>
    <w:rPr>
      <w:lang w:val="en-US" w:eastAsia="zh-CN" w:bidi="ar-SA"/>
    </w:rPr>
    <w:tblPr>
      <w:tblCellMar>
        <w:top w:w="0" w:type="dxa"/>
        <w:left w:w="0" w:type="dxa"/>
        <w:bottom w:w="0" w:type="dxa"/>
        <w:right w:w="0" w:type="dxa"/>
      </w:tblCellMar>
    </w:tblPr>
  </w:style>
  <w:style w:type="paragraph" w:customStyle="1" w:styleId="82">
    <w:name w:val="正"/>
    <w:basedOn w:val="83"/>
    <w:qFormat/>
    <w:uiPriority w:val="0"/>
    <w:pPr>
      <w:ind w:firstLine="525"/>
    </w:pPr>
    <w:rPr>
      <w:spacing w:val="20"/>
      <w:szCs w:val="20"/>
    </w:rPr>
  </w:style>
  <w:style w:type="paragraph" w:customStyle="1" w:styleId="83">
    <w:name w:val="正文_1"/>
    <w:basedOn w:val="40"/>
    <w:next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_13_0"/>
    <w:basedOn w:val="85"/>
    <w:next w:val="86"/>
    <w:qFormat/>
    <w:uiPriority w:val="0"/>
    <w:pPr>
      <w:widowControl w:val="0"/>
      <w:jc w:val="both"/>
    </w:pPr>
    <w:rPr>
      <w:kern w:val="2"/>
      <w:sz w:val="21"/>
      <w:szCs w:val="22"/>
      <w:lang w:val="en-US" w:eastAsia="zh-CN" w:bidi="ar-SA"/>
    </w:rPr>
  </w:style>
  <w:style w:type="paragraph" w:customStyle="1" w:styleId="85">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文本_2_0"/>
    <w:basedOn w:val="84"/>
    <w:qFormat/>
    <w:uiPriority w:val="0"/>
    <w:pPr>
      <w:spacing w:after="120"/>
    </w:pPr>
  </w:style>
  <w:style w:type="paragraph" w:customStyle="1" w:styleId="8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9">
    <w:name w:val="1"/>
    <w:basedOn w:val="1"/>
    <w:next w:val="78"/>
    <w:qFormat/>
    <w:uiPriority w:val="34"/>
    <w:pPr>
      <w:ind w:firstLine="420" w:firstLineChars="200"/>
    </w:pPr>
    <w:rPr>
      <w:rFonts w:ascii="Calibri" w:hAnsi="Calibri"/>
      <w:szCs w:val="22"/>
    </w:rPr>
  </w:style>
  <w:style w:type="paragraph" w:customStyle="1" w:styleId="90">
    <w:name w:val="_Style 19"/>
    <w:basedOn w:val="1"/>
    <w:next w:val="78"/>
    <w:qFormat/>
    <w:uiPriority w:val="34"/>
    <w:pPr>
      <w:ind w:firstLine="420" w:firstLineChars="200"/>
    </w:pPr>
    <w:rPr>
      <w:rFonts w:ascii="Calibri" w:hAnsi="Calibri"/>
      <w:szCs w:val="22"/>
    </w:rPr>
  </w:style>
  <w:style w:type="paragraph" w:customStyle="1" w:styleId="9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无间隔1"/>
    <w:basedOn w:val="1"/>
    <w:qFormat/>
    <w:uiPriority w:val="1"/>
  </w:style>
  <w:style w:type="paragraph" w:customStyle="1" w:styleId="94">
    <w:name w:val="正文缩进_0_0"/>
    <w:basedOn w:val="95"/>
    <w:qFormat/>
    <w:uiPriority w:val="0"/>
    <w:pPr>
      <w:ind w:firstLine="420" w:firstLineChars="200"/>
    </w:pPr>
  </w:style>
  <w:style w:type="paragraph" w:customStyle="1" w:styleId="95">
    <w:name w:val="正文_0_1"/>
    <w:basedOn w:val="50"/>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83"/>
    <w:qFormat/>
    <w:uiPriority w:val="99"/>
    <w:pPr>
      <w:tabs>
        <w:tab w:val="center" w:pos="4153"/>
        <w:tab w:val="right" w:pos="8306"/>
      </w:tabs>
      <w:snapToGrid w:val="0"/>
      <w:jc w:val="left"/>
    </w:pPr>
    <w:rPr>
      <w:sz w:val="18"/>
      <w:szCs w:val="18"/>
    </w:rPr>
  </w:style>
  <w:style w:type="paragraph" w:customStyle="1" w:styleId="97">
    <w:name w:val="正文文本_0"/>
    <w:basedOn w:val="87"/>
    <w:qFormat/>
    <w:uiPriority w:val="0"/>
    <w:rPr>
      <w:rFonts w:ascii="Calibri" w:hAnsi="Calibri" w:eastAsia="黑体"/>
      <w:sz w:val="36"/>
      <w:szCs w:val="24"/>
    </w:rPr>
  </w:style>
  <w:style w:type="paragraph" w:customStyle="1" w:styleId="98">
    <w:name w:val="正文1_0"/>
    <w:basedOn w:val="41"/>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0">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1">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2">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3">
    <w:name w:val="列出段落2"/>
    <w:basedOn w:val="1"/>
    <w:qFormat/>
    <w:uiPriority w:val="99"/>
    <w:pPr>
      <w:ind w:firstLine="420" w:firstLineChars="200"/>
    </w:pPr>
    <w:rPr>
      <w:rFonts w:ascii="Calibri" w:hAnsi="Calibri"/>
      <w:szCs w:val="22"/>
    </w:rPr>
  </w:style>
  <w:style w:type="paragraph" w:customStyle="1" w:styleId="104">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5">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6">
    <w:name w:val="font11"/>
    <w:basedOn w:val="25"/>
    <w:qFormat/>
    <w:uiPriority w:val="0"/>
    <w:rPr>
      <w:rFonts w:hint="eastAsia" w:ascii="宋体" w:hAnsi="宋体" w:eastAsia="宋体" w:cs="宋体"/>
      <w:color w:val="000000"/>
      <w:sz w:val="21"/>
      <w:szCs w:val="21"/>
      <w:u w:val="none"/>
    </w:rPr>
  </w:style>
  <w:style w:type="character" w:customStyle="1" w:styleId="107">
    <w:name w:val="font21"/>
    <w:basedOn w:val="25"/>
    <w:qFormat/>
    <w:uiPriority w:val="0"/>
    <w:rPr>
      <w:rFonts w:hint="eastAsia" w:ascii="宋体" w:hAnsi="宋体" w:eastAsia="宋体" w:cs="宋体"/>
      <w:color w:val="FF0000"/>
      <w:sz w:val="21"/>
      <w:szCs w:val="21"/>
      <w:u w:val="none"/>
    </w:rPr>
  </w:style>
  <w:style w:type="character" w:customStyle="1" w:styleId="108">
    <w:name w:val="标题 3 Char"/>
    <w:link w:val="4"/>
    <w:qFormat/>
    <w:uiPriority w:val="9"/>
    <w:rPr>
      <w:b/>
      <w:bCs/>
      <w:sz w:val="30"/>
      <w:szCs w:val="32"/>
    </w:rPr>
  </w:style>
  <w:style w:type="character" w:customStyle="1" w:styleId="109">
    <w:name w:val="font31"/>
    <w:basedOn w:val="25"/>
    <w:qFormat/>
    <w:uiPriority w:val="0"/>
    <w:rPr>
      <w:rFonts w:hint="eastAsia" w:ascii="仿宋" w:hAnsi="仿宋" w:eastAsia="仿宋" w:cs="仿宋"/>
      <w:color w:val="000000"/>
      <w:sz w:val="24"/>
      <w:szCs w:val="24"/>
      <w:u w:val="none"/>
    </w:rPr>
  </w:style>
  <w:style w:type="character" w:customStyle="1" w:styleId="110">
    <w:name w:val="font41"/>
    <w:basedOn w:val="25"/>
    <w:qFormat/>
    <w:uiPriority w:val="0"/>
    <w:rPr>
      <w:rFonts w:hint="eastAsia" w:ascii="仿宋" w:hAnsi="仿宋" w:eastAsia="仿宋" w:cs="仿宋"/>
      <w:color w:val="000000"/>
      <w:sz w:val="20"/>
      <w:szCs w:val="20"/>
      <w:u w:val="none"/>
    </w:rPr>
  </w:style>
  <w:style w:type="paragraph" w:customStyle="1" w:styleId="111">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1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28210</Words>
  <Characters>30139</Characters>
  <Paragraphs>3491</Paragraphs>
  <TotalTime>72</TotalTime>
  <ScaleCrop>false</ScaleCrop>
  <LinksUpToDate>false</LinksUpToDate>
  <CharactersWithSpaces>30656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小熊饼干</cp:lastModifiedBy>
  <cp:lastPrinted>2025-08-05T04:27:00Z</cp:lastPrinted>
  <dcterms:modified xsi:type="dcterms:W3CDTF">2026-06-04T05:11:20Z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EB808FF931B8420E9B7FACDBC549C711_13</vt:lpwstr>
  </property>
  <property fmtid="{D5CDD505-2E9C-101B-9397-08002B2CF9AE}" pid="4" name="KSOTemplateDocerSaveRecord">
    <vt:lpwstr>eyJoZGlkIjoiYjJjOTQxYzhjODMyMDAzZmE0MDJkMWFkNmJlNDkwYTUiLCJ1c2VySWQiOiIzMTQwOTA4MjAifQ==</vt:lpwstr>
  </property>
</Properties>
</file>