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B21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41414B8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0BC9476A">
      <w:pPr>
        <w:keepNext w:val="0"/>
        <w:keepLines w:val="0"/>
        <w:widowControl/>
        <w:suppressLineNumbers w:val="0"/>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32"/>
          <w:szCs w:val="32"/>
          <w:lang w:val="en-US" w:eastAsia="zh-CN" w:bidi="ar"/>
        </w:rPr>
        <w:t>浙江科技大学</w:t>
      </w:r>
    </w:p>
    <w:p w14:paraId="03B6452D">
      <w:pPr>
        <w:keepNext w:val="0"/>
        <w:keepLines w:val="0"/>
        <w:widowControl/>
        <w:suppressLineNumbers w:val="0"/>
        <w:spacing w:line="288" w:lineRule="auto"/>
        <w:ind w:left="0" w:firstLine="0"/>
        <w:jc w:val="center"/>
        <w:rPr>
          <w:rFonts w:hint="eastAsia" w:ascii="宋体" w:hAnsi="宋体" w:eastAsia="宋体" w:cs="宋体"/>
          <w:color w:val="000000"/>
          <w:sz w:val="21"/>
          <w:szCs w:val="21"/>
        </w:rPr>
      </w:pPr>
      <w:r>
        <w:rPr>
          <w:rFonts w:hint="eastAsia" w:ascii="宋体" w:hAnsi="宋体" w:cs="宋体"/>
          <w:b/>
          <w:bCs/>
          <w:i w:val="0"/>
          <w:iCs w:val="0"/>
          <w:color w:val="000000"/>
          <w:spacing w:val="0"/>
          <w:kern w:val="0"/>
          <w:sz w:val="32"/>
          <w:szCs w:val="32"/>
          <w:lang w:val="en-US" w:eastAsia="zh-CN" w:bidi="ar"/>
        </w:rPr>
        <w:t>2026年两新项目（建工学院）工程结构抗冲击实验系统采购项目</w:t>
      </w:r>
    </w:p>
    <w:p w14:paraId="7D37CFDC">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15738927">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2BAF4E3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66CD165E">
      <w:pPr>
        <w:keepNext w:val="0"/>
        <w:keepLines w:val="0"/>
        <w:widowControl/>
        <w:suppressLineNumbers w:val="0"/>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36"/>
          <w:szCs w:val="36"/>
          <w:lang w:val="en-US" w:eastAsia="zh-CN" w:bidi="ar"/>
        </w:rPr>
        <w:t>招标文件</w:t>
      </w:r>
    </w:p>
    <w:p w14:paraId="0A7BEF6B">
      <w:pPr>
        <w:keepNext w:val="0"/>
        <w:keepLines w:val="0"/>
        <w:widowControl/>
        <w:suppressLineNumbers w:val="0"/>
        <w:spacing w:line="288" w:lineRule="auto"/>
        <w:ind w:left="0" w:right="-2"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36"/>
          <w:szCs w:val="36"/>
          <w:lang w:val="en-US" w:eastAsia="zh-CN" w:bidi="ar"/>
        </w:rPr>
        <w:t>（线上电子交易）</w:t>
      </w:r>
    </w:p>
    <w:p w14:paraId="0C78F9EA">
      <w:pPr>
        <w:keepNext w:val="0"/>
        <w:keepLines w:val="0"/>
        <w:widowControl/>
        <w:suppressLineNumbers w:val="0"/>
        <w:spacing w:line="288" w:lineRule="auto"/>
        <w:ind w:left="0" w:right="-2" w:firstLine="0"/>
        <w:jc w:val="left"/>
        <w:rPr>
          <w:rFonts w:hint="eastAsia" w:ascii="宋体" w:hAnsi="宋体" w:eastAsia="宋体" w:cs="宋体"/>
          <w:color w:val="000000"/>
          <w:sz w:val="21"/>
          <w:szCs w:val="21"/>
        </w:rPr>
      </w:pPr>
    </w:p>
    <w:p w14:paraId="2B3741C6">
      <w:pPr>
        <w:keepNext w:val="0"/>
        <w:keepLines w:val="0"/>
        <w:widowControl/>
        <w:suppressLineNumbers w:val="0"/>
        <w:spacing w:line="288" w:lineRule="auto"/>
        <w:ind w:left="0" w:right="-2" w:firstLine="0"/>
        <w:jc w:val="left"/>
        <w:rPr>
          <w:rFonts w:hint="eastAsia" w:ascii="宋体" w:hAnsi="宋体" w:eastAsia="宋体" w:cs="宋体"/>
          <w:color w:val="000000"/>
          <w:sz w:val="21"/>
          <w:szCs w:val="21"/>
        </w:rPr>
      </w:pPr>
    </w:p>
    <w:p w14:paraId="3E9B172C">
      <w:pPr>
        <w:keepNext w:val="0"/>
        <w:keepLines w:val="0"/>
        <w:widowControl/>
        <w:suppressLineNumbers w:val="0"/>
        <w:spacing w:line="288" w:lineRule="auto"/>
        <w:ind w:left="0" w:right="-2" w:firstLine="0"/>
        <w:jc w:val="left"/>
        <w:rPr>
          <w:rFonts w:hint="eastAsia" w:ascii="宋体" w:hAnsi="宋体" w:eastAsia="宋体" w:cs="宋体"/>
          <w:color w:val="000000"/>
          <w:sz w:val="21"/>
          <w:szCs w:val="21"/>
        </w:rPr>
      </w:pP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192EB1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73230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236C6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公开招标</w:t>
            </w:r>
          </w:p>
        </w:tc>
      </w:tr>
      <w:tr w14:paraId="6D7B36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8EE93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395A1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电子交易</w:t>
            </w:r>
          </w:p>
        </w:tc>
      </w:tr>
      <w:tr w14:paraId="7E2CDF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51E81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C39F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政府采购云平台（www.zcygov.cn）</w:t>
            </w:r>
          </w:p>
        </w:tc>
      </w:tr>
      <w:tr w14:paraId="4412E3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104B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9A85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cs="宋体"/>
                <w:i w:val="0"/>
                <w:iCs w:val="0"/>
                <w:color w:val="000000"/>
                <w:kern w:val="0"/>
                <w:sz w:val="21"/>
                <w:szCs w:val="21"/>
                <w:lang w:val="en-US" w:eastAsia="zh-CN" w:bidi="ar"/>
              </w:rPr>
              <w:t>2026年两新项目（建工学院）工程结构抗冲击实验系统采购项目</w:t>
            </w:r>
          </w:p>
        </w:tc>
      </w:tr>
      <w:tr w14:paraId="2B6B49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ED608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C47E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cs="宋体"/>
                <w:i w:val="0"/>
                <w:iCs w:val="0"/>
                <w:color w:val="000000"/>
                <w:kern w:val="0"/>
                <w:sz w:val="21"/>
                <w:szCs w:val="21"/>
                <w:lang w:val="en-US" w:eastAsia="zh-CN" w:bidi="ar"/>
              </w:rPr>
              <w:t>330000263030110000127-QSZBB260083ZHGK</w:t>
            </w:r>
          </w:p>
        </w:tc>
      </w:tr>
      <w:tr w14:paraId="0E5EA7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0CA6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73951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浙江科技大学</w:t>
            </w:r>
          </w:p>
        </w:tc>
      </w:tr>
      <w:tr w14:paraId="128E65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08F7B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9C2F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浙江求是招标代理有限公司</w:t>
            </w:r>
          </w:p>
        </w:tc>
      </w:tr>
      <w:tr w14:paraId="070346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03842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C39D5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[2026]23792号</w:t>
            </w:r>
            <w:r>
              <w:rPr>
                <w:rFonts w:hint="eastAsia" w:ascii="宋体" w:hAnsi="宋体" w:cs="宋体"/>
                <w:color w:val="000000"/>
                <w:sz w:val="21"/>
                <w:szCs w:val="21"/>
                <w:highlight w:val="none"/>
                <w:lang w:eastAsia="zh-CN"/>
              </w:rPr>
              <w:t>、[2026]23793号</w:t>
            </w:r>
          </w:p>
        </w:tc>
      </w:tr>
    </w:tbl>
    <w:p w14:paraId="7CF4B542">
      <w:pPr>
        <w:keepNext w:val="0"/>
        <w:keepLines w:val="0"/>
        <w:widowControl/>
        <w:suppressLineNumbers w:val="0"/>
        <w:ind w:right="-2"/>
        <w:jc w:val="left"/>
      </w:pPr>
    </w:p>
    <w:p w14:paraId="07013DAA">
      <w:pPr>
        <w:keepNext w:val="0"/>
        <w:keepLines w:val="0"/>
        <w:widowControl/>
        <w:suppressLineNumbers w:val="0"/>
        <w:spacing w:line="288" w:lineRule="auto"/>
        <w:jc w:val="center"/>
        <w:rPr>
          <w:rFonts w:hint="eastAsia" w:ascii="宋体" w:hAnsi="宋体" w:eastAsia="宋体" w:cs="宋体"/>
          <w:color w:val="000000"/>
          <w:sz w:val="21"/>
          <w:szCs w:val="21"/>
        </w:rPr>
      </w:pPr>
    </w:p>
    <w:p w14:paraId="3A65B1F3">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目录</w:t>
      </w:r>
    </w:p>
    <w:p w14:paraId="2A1F9954">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第一章 投标邀请</w:t>
      </w:r>
    </w:p>
    <w:p w14:paraId="14BDDCD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第二章 采购需求</w:t>
      </w:r>
    </w:p>
    <w:p w14:paraId="0333D452">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第三章 投标人须知</w:t>
      </w:r>
    </w:p>
    <w:p w14:paraId="4490FE1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第四章 评标方法和评标标准</w:t>
      </w:r>
    </w:p>
    <w:p w14:paraId="4FEDE02D">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第五章 拟签订的合同文本</w:t>
      </w:r>
    </w:p>
    <w:p w14:paraId="5243F32D">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第六章 投标文件格式</w:t>
      </w:r>
    </w:p>
    <w:p w14:paraId="73D0AA83">
      <w:pPr>
        <w:pStyle w:val="2"/>
        <w:keepNext w:val="0"/>
        <w:keepLines w:val="0"/>
        <w:widowControl/>
        <w:suppressLineNumbers w:val="0"/>
        <w:spacing w:line="288" w:lineRule="auto"/>
        <w:jc w:val="center"/>
        <w:rPr>
          <w:rFonts w:hint="eastAsia" w:ascii="宋体" w:hAnsi="宋体" w:eastAsia="宋体" w:cs="宋体"/>
          <w:b/>
          <w:bCs/>
          <w:color w:val="000000"/>
          <w:sz w:val="28"/>
          <w:szCs w:val="28"/>
        </w:rPr>
        <w:sectPr>
          <w:pgSz w:w="12240" w:h="15840"/>
          <w:pgMar w:top="1440" w:right="1440" w:bottom="1440" w:left="1440" w:header="720" w:footer="720" w:gutter="0"/>
          <w:cols w:space="720" w:num="1"/>
        </w:sectPr>
      </w:pPr>
    </w:p>
    <w:p w14:paraId="28E8943E">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b/>
          <w:bCs/>
          <w:color w:val="000000"/>
          <w:sz w:val="28"/>
          <w:szCs w:val="28"/>
        </w:rPr>
        <w:t>第一章 投标邀请</w:t>
      </w:r>
    </w:p>
    <w:p w14:paraId="7D7AA22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项目概况</w:t>
      </w:r>
    </w:p>
    <w:p w14:paraId="664C4CD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u w:val="single"/>
          <w:lang w:val="en-US" w:eastAsia="zh-CN" w:bidi="ar"/>
        </w:rPr>
        <w:t>2026年两新项目（建工学院）工</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程结构抗冲击实验系统采购项目</w:t>
      </w:r>
      <w:r>
        <w:rPr>
          <w:rFonts w:hint="eastAsia" w:asciiTheme="minorEastAsia" w:hAnsiTheme="minorEastAsia" w:eastAsiaTheme="minorEastAsia" w:cstheme="minorEastAsia"/>
          <w:color w:val="000000"/>
          <w:kern w:val="0"/>
          <w:sz w:val="21"/>
          <w:szCs w:val="21"/>
          <w:highlight w:val="none"/>
          <w:lang w:val="en-US" w:eastAsia="zh-CN" w:bidi="ar"/>
        </w:rPr>
        <w:t>的潜在投标人应在政采云平台线上获取（下载）招标文件，并于2026-06-02 09:00:00（北京时间）前递交（上传）投标文件。</w:t>
      </w:r>
    </w:p>
    <w:p w14:paraId="6AC3C64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一、项目基本情况</w:t>
      </w:r>
    </w:p>
    <w:p w14:paraId="734CC5F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项目编号：</w:t>
      </w:r>
      <w:r>
        <w:rPr>
          <w:rFonts w:hint="eastAsia" w:asciiTheme="minorEastAsia" w:hAnsiTheme="minorEastAsia" w:eastAsiaTheme="minorEastAsia" w:cstheme="minorEastAsia"/>
          <w:i w:val="0"/>
          <w:iCs w:val="0"/>
          <w:color w:val="000000"/>
          <w:kern w:val="0"/>
          <w:sz w:val="21"/>
          <w:szCs w:val="21"/>
          <w:highlight w:val="none"/>
          <w:lang w:val="en-US" w:eastAsia="zh-CN" w:bidi="ar"/>
        </w:rPr>
        <w:t>330000263030110000127-QSZBB260083ZHGK</w:t>
      </w:r>
    </w:p>
    <w:p w14:paraId="461658B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2026年两新项目（建工学院）工程结构抗冲击实验系统采购项目</w:t>
      </w:r>
    </w:p>
    <w:p w14:paraId="46666E64">
      <w:pPr>
        <w:keepNext w:val="0"/>
        <w:keepLines w:val="0"/>
        <w:pageBreakBefore w:val="0"/>
        <w:widowControl/>
        <w:suppressLineNumbers w:val="0"/>
        <w:kinsoku/>
        <w:wordWrap/>
        <w:overflowPunct/>
        <w:topLinePunct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预算金额（元）：1120000</w:t>
      </w:r>
    </w:p>
    <w:p w14:paraId="44D84C6A">
      <w:pPr>
        <w:keepNext w:val="0"/>
        <w:keepLines w:val="0"/>
        <w:pageBreakBefore w:val="0"/>
        <w:widowControl/>
        <w:suppressLineNumbers w:val="0"/>
        <w:kinsoku/>
        <w:wordWrap/>
        <w:overflowPunct/>
        <w:topLinePunct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最高限价（元）：1120000</w:t>
      </w:r>
    </w:p>
    <w:p w14:paraId="135CB6F9">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采购需求：</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0"/>
        <w:gridCol w:w="1902"/>
        <w:gridCol w:w="1427"/>
        <w:gridCol w:w="1427"/>
        <w:gridCol w:w="2853"/>
        <w:gridCol w:w="951"/>
      </w:tblGrid>
      <w:tr w14:paraId="2860BB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blHeader/>
        </w:trPr>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59F9FF">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标项号</w:t>
            </w:r>
          </w:p>
        </w:tc>
        <w:tc>
          <w:tcPr>
            <w:tcW w:w="10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FE2E4A">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标项名称</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37C5E8">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标项预算(元)</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07AC61">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标项限价(元)</w:t>
            </w:r>
          </w:p>
        </w:tc>
        <w:tc>
          <w:tcPr>
            <w:tcW w:w="1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53FAB0">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简要技术需求或服务要求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9D7E89">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备注</w:t>
            </w:r>
          </w:p>
        </w:tc>
      </w:tr>
      <w:tr w14:paraId="1F6953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30AC42">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一</w:t>
            </w:r>
          </w:p>
        </w:tc>
        <w:tc>
          <w:tcPr>
            <w:tcW w:w="10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274E94">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2026年两新项目（建工学院）工程结构抗冲击实验系统采购项目</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DDEC2F">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1120000</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013D7B">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1120000</w:t>
            </w:r>
          </w:p>
        </w:tc>
        <w:tc>
          <w:tcPr>
            <w:tcW w:w="1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BBBA57">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详见第二章采购需求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99AA35">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w:t>
            </w:r>
          </w:p>
        </w:tc>
      </w:tr>
    </w:tbl>
    <w:p w14:paraId="485AC29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合同履行期限：合同签订后3个月内交付并安装完成</w:t>
      </w:r>
    </w:p>
    <w:p w14:paraId="11576AFF">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本项目是否接受联合体投标：是</w:t>
      </w:r>
    </w:p>
    <w:p w14:paraId="11CFD5F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二、申请人的资格要求：</w:t>
      </w:r>
    </w:p>
    <w:p w14:paraId="45B27C3D">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7C76CD3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2.落实政府采购政策需满足的资格要求：本项目整体专门面向【中小】企业采购，提供符合要求的《中小企业声明函》。监狱企业、残疾人福利性单位视同小微企业。</w:t>
      </w:r>
    </w:p>
    <w:p w14:paraId="4B6EB6F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3.本项目的特定资格要求：无</w:t>
      </w:r>
    </w:p>
    <w:p w14:paraId="05995C5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4.其他：</w:t>
      </w:r>
    </w:p>
    <w:p w14:paraId="4E2E568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（1）单位负责人为同一人或者存在直接控股、管理关系的不同供应商，不得参加同一合同项下的政府采购活动。</w:t>
      </w:r>
    </w:p>
    <w:p w14:paraId="43A6221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（2）为本项目提供整体设计、规范编制或者项目管理、监理、检测等服务的供应商，不得再参加本项目的其他采购活动。</w:t>
      </w:r>
    </w:p>
    <w:p w14:paraId="61FAFFE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（3）政府购买服务的项目，公益一类事业单位、使用事业编制且由财政拨款保障的群团组织不得作为承接主体。</w:t>
      </w:r>
    </w:p>
    <w:p w14:paraId="206EED4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（4）以联合体形式投标的，投标文件中提供《联合协议》，按照联合协议承担特定工作的供应商具有相应资质。</w:t>
      </w:r>
    </w:p>
    <w:p w14:paraId="36A7A5FD">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三、获取招标文件</w:t>
      </w:r>
    </w:p>
    <w:p w14:paraId="696942D9">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时间：/</w:t>
      </w:r>
      <w:bookmarkStart w:id="1" w:name="_GoBack"/>
      <w:bookmarkEnd w:id="1"/>
      <w:r>
        <w:rPr>
          <w:rFonts w:hint="eastAsia" w:asciiTheme="minorEastAsia" w:hAnsiTheme="minorEastAsia" w:eastAsiaTheme="minorEastAsia" w:cstheme="minorEastAsia"/>
          <w:color w:val="000000"/>
          <w:kern w:val="0"/>
          <w:sz w:val="21"/>
          <w:szCs w:val="21"/>
          <w:lang w:val="en-US" w:eastAsia="zh-CN" w:bidi="ar"/>
        </w:rPr>
        <w:t>至2026-06-02，每天上午00:00至12:00，下午12:00至23:59（北京时间，线上获取法定节假日均可，线下获取文件法定节假日除外）</w:t>
      </w:r>
    </w:p>
    <w:p w14:paraId="2898812C">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地点（网址）：政采云平台线上获取</w:t>
      </w:r>
    </w:p>
    <w:p w14:paraId="01232F1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方式：供应商登录政府采购云平台（https://www.zcygov.cn）在线申请获取采购文件（进入“项目采购”应用，在获取采购文件菜单中选择项目，申请获取采购文件）</w:t>
      </w:r>
    </w:p>
    <w:p w14:paraId="355880EF">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售价（元）：0</w:t>
      </w:r>
    </w:p>
    <w:p w14:paraId="51B27C3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四、提交投标文件截止时间、开标时间和地点</w:t>
      </w:r>
    </w:p>
    <w:p w14:paraId="7DEE49E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提交投标文件截止时间：2026-06-02 09:00:00（北京时间）</w:t>
      </w:r>
    </w:p>
    <w:p w14:paraId="247C78C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投标地点（网址）：请登录政采云投标客户端投标</w:t>
      </w:r>
    </w:p>
    <w:p w14:paraId="66255F1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开标时间：2026-06-02 09:00:00</w:t>
      </w:r>
    </w:p>
    <w:p w14:paraId="5F19094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开标地点（网址）：政府采购云平台（www.zcygov.cn）/杭州市西湖区玉古路173号中田大厦21楼（求是会议室①）</w:t>
      </w:r>
    </w:p>
    <w:p w14:paraId="5CA5E40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五、公告期限</w:t>
      </w:r>
    </w:p>
    <w:p w14:paraId="29D92FA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自本公告发布之日起5个工作日。</w:t>
      </w:r>
    </w:p>
    <w:p w14:paraId="3DFE9DEF">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六、其他补充事宜</w:t>
      </w:r>
    </w:p>
    <w:p w14:paraId="3284D74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5C7E03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EB277F2">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A915B32">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4.其他事项：需要落实的政府采购政策：包括节约资源、保护环境、支持科技创新、促进中小企业发展等。详见招标文件“第三章 投标人须知”。</w:t>
      </w:r>
    </w:p>
    <w:p w14:paraId="38C483E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七、对本次采购提出询问、质疑、投诉，请按以下方式联系</w:t>
      </w:r>
    </w:p>
    <w:p w14:paraId="37884FA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1.采购人信息</w:t>
      </w:r>
    </w:p>
    <w:p w14:paraId="6AAC939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名称：</w:t>
      </w:r>
      <w:r>
        <w:rPr>
          <w:rFonts w:hint="eastAsia" w:asciiTheme="minorEastAsia" w:hAnsiTheme="minorEastAsia" w:eastAsiaTheme="minorEastAsia" w:cstheme="minorEastAsia"/>
          <w:i w:val="0"/>
          <w:iCs w:val="0"/>
          <w:color w:val="000000"/>
          <w:kern w:val="0"/>
          <w:sz w:val="21"/>
          <w:szCs w:val="21"/>
          <w:lang w:val="en-US" w:eastAsia="zh-CN" w:bidi="ar"/>
        </w:rPr>
        <w:t>浙江科技大学</w:t>
      </w:r>
    </w:p>
    <w:p w14:paraId="0BBA8DB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地址：杭州市</w:t>
      </w:r>
      <w:r>
        <w:rPr>
          <w:rFonts w:hint="eastAsia" w:asciiTheme="minorEastAsia" w:hAnsiTheme="minorEastAsia" w:eastAsiaTheme="minorEastAsia" w:cstheme="minorEastAsia"/>
          <w:color w:val="000000"/>
          <w:kern w:val="0"/>
          <w:sz w:val="21"/>
          <w:szCs w:val="21"/>
          <w:highlight w:val="none"/>
          <w:lang w:val="en-US" w:eastAsia="zh-CN" w:bidi="ar"/>
        </w:rPr>
        <w:t>留和路318号</w:t>
      </w:r>
    </w:p>
    <w:p w14:paraId="6C54DE0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项目联系人（询问）：赵</w:t>
      </w:r>
      <w:r>
        <w:rPr>
          <w:rFonts w:hint="eastAsia" w:asciiTheme="minorEastAsia" w:hAnsiTheme="minorEastAsia" w:eastAsiaTheme="minorEastAsia" w:cstheme="minorEastAsia"/>
          <w:i w:val="0"/>
          <w:iCs w:val="0"/>
          <w:color w:val="000000"/>
          <w:kern w:val="0"/>
          <w:sz w:val="21"/>
          <w:szCs w:val="21"/>
          <w:highlight w:val="none"/>
          <w:lang w:val="en-US" w:eastAsia="zh-CN" w:bidi="ar"/>
        </w:rPr>
        <w:t>老师</w:t>
      </w:r>
    </w:p>
    <w:p w14:paraId="21C6407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0571-85070573</w:t>
      </w:r>
    </w:p>
    <w:p w14:paraId="0D195C7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质疑联系人：潘老师</w:t>
      </w:r>
    </w:p>
    <w:p w14:paraId="6DD0BDA9">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质疑联系方式：0571-85070858</w:t>
      </w:r>
    </w:p>
    <w:p w14:paraId="0AE88EC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p>
    <w:p w14:paraId="05EAD11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2.采购代理机构信息</w:t>
      </w:r>
    </w:p>
    <w:p w14:paraId="3F960B7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名称：</w:t>
      </w:r>
      <w:r>
        <w:rPr>
          <w:rFonts w:hint="eastAsia" w:asciiTheme="minorEastAsia" w:hAnsiTheme="minorEastAsia" w:eastAsiaTheme="minorEastAsia" w:cstheme="minorEastAsia"/>
          <w:i w:val="0"/>
          <w:iCs w:val="0"/>
          <w:color w:val="000000"/>
          <w:kern w:val="0"/>
          <w:sz w:val="21"/>
          <w:szCs w:val="21"/>
          <w:lang w:val="en-US" w:eastAsia="zh-CN" w:bidi="ar"/>
        </w:rPr>
        <w:t>浙江求是招标代理有限公司</w:t>
      </w:r>
    </w:p>
    <w:p w14:paraId="3466021D">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地址：</w:t>
      </w:r>
      <w:r>
        <w:rPr>
          <w:rFonts w:hint="eastAsia" w:asciiTheme="minorEastAsia" w:hAnsiTheme="minorEastAsia" w:eastAsiaTheme="minorEastAsia" w:cstheme="minorEastAsia"/>
          <w:i w:val="0"/>
          <w:iCs w:val="0"/>
          <w:color w:val="000000"/>
          <w:kern w:val="0"/>
          <w:sz w:val="21"/>
          <w:szCs w:val="21"/>
          <w:lang w:val="en-US" w:eastAsia="zh-CN" w:bidi="ar"/>
        </w:rPr>
        <w:t>杭州市西湖区玉古路173号中田大厦21楼</w:t>
      </w:r>
    </w:p>
    <w:p w14:paraId="38D249E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项目联系人（询问）：</w:t>
      </w:r>
      <w:r>
        <w:rPr>
          <w:rFonts w:hint="eastAsia" w:asciiTheme="minorEastAsia" w:hAnsiTheme="minorEastAsia" w:eastAsiaTheme="minorEastAsia" w:cstheme="minorEastAsia"/>
          <w:i w:val="0"/>
          <w:iCs w:val="0"/>
          <w:color w:val="000000"/>
          <w:kern w:val="0"/>
          <w:sz w:val="21"/>
          <w:szCs w:val="21"/>
          <w:lang w:val="en-US" w:eastAsia="zh-CN" w:bidi="ar"/>
        </w:rPr>
        <w:t>阙家珍</w:t>
      </w:r>
      <w:r>
        <w:rPr>
          <w:rFonts w:hint="eastAsia" w:asciiTheme="minorEastAsia" w:hAnsiTheme="minorEastAsia" w:eastAsiaTheme="minorEastAsia" w:cstheme="minorEastAsia"/>
          <w:color w:val="000000"/>
          <w:kern w:val="0"/>
          <w:sz w:val="21"/>
          <w:szCs w:val="21"/>
          <w:lang w:val="en-US" w:eastAsia="zh-CN" w:bidi="ar"/>
        </w:rPr>
        <w:t>、林心怡</w:t>
      </w:r>
    </w:p>
    <w:p w14:paraId="184DA10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lang w:val="en-US" w:eastAsia="zh-CN" w:bidi="ar"/>
        </w:rPr>
        <w:t>0571-87670301</w:t>
      </w:r>
    </w:p>
    <w:p w14:paraId="4532843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质疑联系人：</w:t>
      </w:r>
      <w:r>
        <w:rPr>
          <w:rFonts w:hint="eastAsia" w:asciiTheme="minorEastAsia" w:hAnsiTheme="minorEastAsia" w:eastAsiaTheme="minorEastAsia" w:cstheme="minorEastAsia"/>
          <w:i w:val="0"/>
          <w:iCs w:val="0"/>
          <w:color w:val="000000"/>
          <w:kern w:val="0"/>
          <w:sz w:val="21"/>
          <w:szCs w:val="21"/>
          <w:lang w:val="en-US" w:eastAsia="zh-CN" w:bidi="ar"/>
        </w:rPr>
        <w:t>周安琪</w:t>
      </w:r>
    </w:p>
    <w:p w14:paraId="55A434C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质疑联系方式：</w:t>
      </w:r>
      <w:r>
        <w:rPr>
          <w:rFonts w:hint="eastAsia" w:asciiTheme="minorEastAsia" w:hAnsiTheme="minorEastAsia" w:eastAsiaTheme="minorEastAsia" w:cstheme="minorEastAsia"/>
          <w:i w:val="0"/>
          <w:iCs w:val="0"/>
          <w:color w:val="000000"/>
          <w:kern w:val="0"/>
          <w:sz w:val="21"/>
          <w:szCs w:val="21"/>
          <w:lang w:val="en-US" w:eastAsia="zh-CN" w:bidi="ar"/>
        </w:rPr>
        <w:t>0571-81110356</w:t>
      </w:r>
    </w:p>
    <w:p w14:paraId="5CE1F20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质疑邮箱：</w:t>
      </w:r>
      <w:r>
        <w:rPr>
          <w:rFonts w:hint="eastAsia" w:asciiTheme="minorEastAsia" w:hAnsiTheme="minorEastAsia" w:eastAsiaTheme="minorEastAsia" w:cstheme="minorEastAsia"/>
          <w:i w:val="0"/>
          <w:iCs w:val="0"/>
          <w:color w:val="000000"/>
          <w:kern w:val="0"/>
          <w:sz w:val="21"/>
          <w:szCs w:val="21"/>
          <w:lang w:val="en-US" w:eastAsia="zh-CN" w:bidi="ar"/>
        </w:rPr>
        <w:t>jdkh@qszb.net</w:t>
      </w:r>
    </w:p>
    <w:p w14:paraId="478B2C09">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p>
    <w:p w14:paraId="1FDE4E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3.同级政府采购监督管理部门</w:t>
      </w:r>
    </w:p>
    <w:p w14:paraId="2D3BE1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名称：浙江省政府采购行政裁决服务中心</w:t>
      </w:r>
    </w:p>
    <w:p w14:paraId="00E300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地址：杭州市上城区清泰街549号城建综合大楼11楼</w:t>
      </w:r>
    </w:p>
    <w:p w14:paraId="19A47A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传真：/</w:t>
      </w:r>
    </w:p>
    <w:p w14:paraId="078873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联系人：匡老师</w:t>
      </w:r>
    </w:p>
    <w:p w14:paraId="597DEC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监督投诉电话：0571-87807798</w:t>
      </w:r>
    </w:p>
    <w:p w14:paraId="6D38E1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rPr>
      </w:pPr>
    </w:p>
    <w:p w14:paraId="4E45E0D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政策咨询：何一平、冯华，0571-87058424、87055741</w:t>
      </w:r>
    </w:p>
    <w:p w14:paraId="77254B9C">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预算金额未达100万元的采购项目，由采购人处理采购争议。</w:t>
      </w:r>
    </w:p>
    <w:p w14:paraId="2D24D97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p>
    <w:p w14:paraId="1ECF9AE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若对项目采购电子交易系统操作有疑问，可登录政采云（https://www.zcygov.cn/），点击右侧咨询小采，获取采小蜜智能服务管家帮助，或拨打政采云服务热线95763获取热线服务帮助。</w:t>
      </w:r>
    </w:p>
    <w:p w14:paraId="6DD8126C">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CA问题联系电话（人工）：汇信CA400-888-4636；天谷CA400-087-8198。</w:t>
      </w:r>
    </w:p>
    <w:p w14:paraId="57295CF3">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第二章 采购需求</w:t>
      </w:r>
    </w:p>
    <w:p w14:paraId="64E05B7B">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一、采购需求概况</w:t>
      </w:r>
    </w:p>
    <w:p w14:paraId="1DBFFA10">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1.本项目属性为</w:t>
      </w:r>
      <w:r>
        <w:rPr>
          <w:rFonts w:hint="eastAsia"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lang w:val="en-US" w:eastAsia="zh-CN" w:bidi="ar"/>
        </w:rPr>
        <w:t>货物</w:t>
      </w:r>
      <w:r>
        <w:rPr>
          <w:rFonts w:hint="eastAsia" w:asciiTheme="minorEastAsia" w:hAnsiTheme="minorEastAsia" w:eastAsiaTheme="minorEastAsia" w:cstheme="minorEastAsia"/>
          <w:color w:val="000000"/>
          <w:kern w:val="0"/>
          <w:sz w:val="21"/>
          <w:szCs w:val="21"/>
          <w:lang w:val="en-US" w:eastAsia="zh-CN" w:bidi="ar"/>
        </w:rPr>
        <w:t>，单一产品：工程结构抗冲击实验系统</w:t>
      </w:r>
    </w:p>
    <w:p w14:paraId="6041144D">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p>
    <w:p w14:paraId="74223837">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2.采购标的：</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
        <w:gridCol w:w="2377"/>
        <w:gridCol w:w="951"/>
        <w:gridCol w:w="951"/>
        <w:gridCol w:w="951"/>
        <w:gridCol w:w="951"/>
        <w:gridCol w:w="1427"/>
        <w:gridCol w:w="1427"/>
      </w:tblGrid>
      <w:tr w14:paraId="5455E7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blHeader/>
        </w:trPr>
        <w:tc>
          <w:tcPr>
            <w:tcW w:w="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BA2C2D">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序号</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EC0992">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标的名称</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A8ECF">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允许进口</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50D2D">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强制节能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7105C0">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优先节能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A91E3A">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优先环保</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A5CC77">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标的限价(元)</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35BEA0">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所属行业</w:t>
            </w:r>
          </w:p>
        </w:tc>
      </w:tr>
      <w:tr w14:paraId="5E80B5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8F14E9">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A48BE">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工程结构抗冲击实验系统</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9E03C3">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C6B589">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AB370E">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2BF836">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否</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0DBFE3">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1120000</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E1CEC2">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工业</w:t>
            </w:r>
          </w:p>
        </w:tc>
      </w:tr>
    </w:tbl>
    <w:p w14:paraId="1A4E0D5D">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p>
    <w:p w14:paraId="64E6AC23">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二、为落实政府采购政策需满足的要求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6"/>
        <w:gridCol w:w="2352"/>
        <w:gridCol w:w="6442"/>
      </w:tblGrid>
      <w:tr w14:paraId="5668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612DF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序号</w:t>
            </w:r>
          </w:p>
        </w:tc>
        <w:tc>
          <w:tcPr>
            <w:tcW w:w="2328" w:type="dxa"/>
            <w:shd w:val="clear" w:color="auto" w:fill="auto"/>
            <w:tcMar>
              <w:top w:w="0" w:type="dxa"/>
              <w:left w:w="75" w:type="dxa"/>
              <w:bottom w:w="0" w:type="dxa"/>
              <w:right w:w="75" w:type="dxa"/>
            </w:tcMar>
            <w:vAlign w:val="center"/>
          </w:tcPr>
          <w:p w14:paraId="31738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政策名称</w:t>
            </w:r>
          </w:p>
        </w:tc>
        <w:tc>
          <w:tcPr>
            <w:tcW w:w="6374" w:type="dxa"/>
            <w:shd w:val="clear" w:color="auto" w:fill="auto"/>
            <w:tcMar>
              <w:top w:w="0" w:type="dxa"/>
              <w:left w:w="75" w:type="dxa"/>
              <w:bottom w:w="0" w:type="dxa"/>
              <w:right w:w="75" w:type="dxa"/>
            </w:tcMar>
            <w:vAlign w:val="center"/>
          </w:tcPr>
          <w:p w14:paraId="4BA95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本项目约定及享受政策需提供的材料</w:t>
            </w:r>
          </w:p>
        </w:tc>
      </w:tr>
      <w:tr w14:paraId="2594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B9ED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1</w:t>
            </w:r>
          </w:p>
        </w:tc>
        <w:tc>
          <w:tcPr>
            <w:tcW w:w="2328" w:type="dxa"/>
            <w:shd w:val="clear" w:color="auto" w:fill="auto"/>
            <w:tcMar>
              <w:top w:w="0" w:type="dxa"/>
              <w:left w:w="75" w:type="dxa"/>
              <w:bottom w:w="0" w:type="dxa"/>
              <w:right w:w="75" w:type="dxa"/>
            </w:tcMar>
            <w:vAlign w:val="center"/>
          </w:tcPr>
          <w:p w14:paraId="6AD90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支持本国产品</w:t>
            </w:r>
          </w:p>
        </w:tc>
        <w:tc>
          <w:tcPr>
            <w:tcW w:w="6374" w:type="dxa"/>
            <w:shd w:val="clear" w:color="auto" w:fill="auto"/>
            <w:tcMar>
              <w:top w:w="0" w:type="dxa"/>
              <w:left w:w="75" w:type="dxa"/>
              <w:bottom w:w="0" w:type="dxa"/>
              <w:right w:w="75" w:type="dxa"/>
            </w:tcMar>
            <w:vAlign w:val="center"/>
          </w:tcPr>
          <w:p w14:paraId="66F3F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本项目优先支持本国产品，</w:t>
            </w:r>
            <w:r>
              <w:rPr>
                <w:rFonts w:hint="eastAsia" w:asciiTheme="minorEastAsia" w:hAnsiTheme="minorEastAsia" w:eastAsiaTheme="minorEastAsia" w:cstheme="minorEastAsia"/>
                <w:color w:val="000000"/>
                <w:kern w:val="0"/>
                <w:sz w:val="21"/>
                <w:szCs w:val="21"/>
                <w:lang w:val="en-US" w:eastAsia="zh-CN" w:bidi="ar"/>
              </w:rPr>
              <w:t>经财政部门批准允许采购进口的产品，详见【一、采购需求概况】。</w:t>
            </w:r>
          </w:p>
          <w:p w14:paraId="5D397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供应商提供符合本国产品标准的产品，应出具《关于符合本国产品标准的声明函》；</w:t>
            </w:r>
            <w:r>
              <w:rPr>
                <w:rFonts w:hint="eastAsia" w:asciiTheme="minorEastAsia" w:hAnsiTheme="minorEastAsia" w:eastAsiaTheme="minorEastAsia" w:cstheme="minorEastAsia"/>
                <w:color w:val="000000"/>
                <w:spacing w:val="0"/>
                <w:kern w:val="0"/>
                <w:sz w:val="21"/>
                <w:szCs w:val="21"/>
                <w:lang w:val="en-US" w:eastAsia="zh-CN" w:bidi="ar"/>
              </w:rPr>
              <w:t>当采购项目或者采购包中含有多种产品的，供应商还应当提供《关于本国产品成本比例的声明函》。</w:t>
            </w:r>
          </w:p>
          <w:p w14:paraId="33B96508">
            <w:pPr>
              <w:keepNext w:val="0"/>
              <w:keepLines w:val="0"/>
              <w:pageBreakBefore w:val="0"/>
              <w:widowControl/>
              <w:suppressLineNumbers w:val="0"/>
              <w:pBdr>
                <w:top w:val="none" w:color="auto" w:sz="0" w:space="0"/>
                <w:bottom w:val="none" w:color="auto" w:sz="0" w:space="0"/>
              </w:pBdr>
              <w:kinsoku/>
              <w:wordWrap/>
              <w:overflowPunct/>
              <w:topLinePunct w:val="0"/>
              <w:autoSpaceDE w:val="0"/>
              <w:autoSpaceDN/>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560F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9BAF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w:t>
            </w:r>
          </w:p>
        </w:tc>
        <w:tc>
          <w:tcPr>
            <w:tcW w:w="2328" w:type="dxa"/>
            <w:shd w:val="clear" w:color="auto" w:fill="auto"/>
            <w:tcMar>
              <w:top w:w="0" w:type="dxa"/>
              <w:left w:w="75" w:type="dxa"/>
              <w:bottom w:w="0" w:type="dxa"/>
              <w:right w:w="75" w:type="dxa"/>
            </w:tcMar>
            <w:vAlign w:val="center"/>
          </w:tcPr>
          <w:p w14:paraId="647028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7AC75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（强制采购节能产品）</w:t>
            </w:r>
          </w:p>
        </w:tc>
        <w:tc>
          <w:tcPr>
            <w:tcW w:w="6374" w:type="dxa"/>
            <w:shd w:val="clear" w:color="auto" w:fill="auto"/>
            <w:tcMar>
              <w:top w:w="0" w:type="dxa"/>
              <w:left w:w="75" w:type="dxa"/>
              <w:bottom w:w="0" w:type="dxa"/>
              <w:right w:w="75" w:type="dxa"/>
            </w:tcMar>
            <w:vAlign w:val="center"/>
          </w:tcPr>
          <w:p w14:paraId="3B2C8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1A7B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311EE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w:t>
            </w:r>
          </w:p>
        </w:tc>
        <w:tc>
          <w:tcPr>
            <w:tcW w:w="2328" w:type="dxa"/>
            <w:shd w:val="clear" w:color="auto" w:fill="auto"/>
            <w:tcMar>
              <w:top w:w="0" w:type="dxa"/>
              <w:left w:w="75" w:type="dxa"/>
              <w:bottom w:w="0" w:type="dxa"/>
              <w:right w:w="75" w:type="dxa"/>
            </w:tcMar>
            <w:vAlign w:val="center"/>
          </w:tcPr>
          <w:p w14:paraId="0CAB1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616C4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（优先采购节能）</w:t>
            </w:r>
          </w:p>
        </w:tc>
        <w:tc>
          <w:tcPr>
            <w:tcW w:w="6374" w:type="dxa"/>
            <w:shd w:val="clear" w:color="auto" w:fill="auto"/>
            <w:tcMar>
              <w:top w:w="0" w:type="dxa"/>
              <w:left w:w="75" w:type="dxa"/>
              <w:bottom w:w="0" w:type="dxa"/>
              <w:right w:w="75" w:type="dxa"/>
            </w:tcMar>
            <w:vAlign w:val="center"/>
          </w:tcPr>
          <w:p w14:paraId="61DF1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7BD1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BA84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w:t>
            </w:r>
          </w:p>
        </w:tc>
        <w:tc>
          <w:tcPr>
            <w:tcW w:w="2328" w:type="dxa"/>
            <w:shd w:val="clear" w:color="auto" w:fill="auto"/>
            <w:tcMar>
              <w:top w:w="0" w:type="dxa"/>
              <w:left w:w="75" w:type="dxa"/>
              <w:bottom w:w="0" w:type="dxa"/>
              <w:right w:w="75" w:type="dxa"/>
            </w:tcMar>
            <w:vAlign w:val="center"/>
          </w:tcPr>
          <w:p w14:paraId="69810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746DC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（优先采购环保产品）</w:t>
            </w:r>
          </w:p>
        </w:tc>
        <w:tc>
          <w:tcPr>
            <w:tcW w:w="6374" w:type="dxa"/>
            <w:shd w:val="clear" w:color="auto" w:fill="auto"/>
            <w:tcMar>
              <w:top w:w="0" w:type="dxa"/>
              <w:left w:w="75" w:type="dxa"/>
              <w:bottom w:w="0" w:type="dxa"/>
              <w:right w:w="75" w:type="dxa"/>
            </w:tcMar>
            <w:vAlign w:val="center"/>
          </w:tcPr>
          <w:p w14:paraId="496B5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0EA1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3DA4C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5</w:t>
            </w:r>
          </w:p>
        </w:tc>
        <w:tc>
          <w:tcPr>
            <w:tcW w:w="2328" w:type="dxa"/>
            <w:shd w:val="clear" w:color="auto" w:fill="auto"/>
            <w:tcMar>
              <w:top w:w="0" w:type="dxa"/>
              <w:left w:w="75" w:type="dxa"/>
              <w:bottom w:w="0" w:type="dxa"/>
              <w:right w:w="75" w:type="dxa"/>
            </w:tcMar>
            <w:vAlign w:val="center"/>
          </w:tcPr>
          <w:p w14:paraId="3E02C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支持创新</w:t>
            </w:r>
          </w:p>
        </w:tc>
        <w:tc>
          <w:tcPr>
            <w:tcW w:w="6374" w:type="dxa"/>
            <w:shd w:val="clear" w:color="auto" w:fill="auto"/>
            <w:tcMar>
              <w:top w:w="0" w:type="dxa"/>
              <w:left w:w="75" w:type="dxa"/>
              <w:bottom w:w="0" w:type="dxa"/>
              <w:right w:w="75" w:type="dxa"/>
            </w:tcMar>
            <w:vAlign w:val="center"/>
          </w:tcPr>
          <w:p w14:paraId="2047C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符合条件的供应商依法提供相关证明材料。</w:t>
            </w:r>
          </w:p>
        </w:tc>
      </w:tr>
      <w:tr w14:paraId="656E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6AA18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6</w:t>
            </w:r>
          </w:p>
        </w:tc>
        <w:tc>
          <w:tcPr>
            <w:tcW w:w="2328" w:type="dxa"/>
            <w:shd w:val="clear" w:color="auto" w:fill="auto"/>
            <w:tcMar>
              <w:top w:w="0" w:type="dxa"/>
              <w:left w:w="75" w:type="dxa"/>
              <w:bottom w:w="0" w:type="dxa"/>
              <w:right w:w="75" w:type="dxa"/>
            </w:tcMar>
            <w:vAlign w:val="center"/>
          </w:tcPr>
          <w:p w14:paraId="11048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促进中小企业发展</w:t>
            </w:r>
          </w:p>
        </w:tc>
        <w:tc>
          <w:tcPr>
            <w:tcW w:w="6374" w:type="dxa"/>
            <w:shd w:val="clear" w:color="auto" w:fill="auto"/>
            <w:tcMar>
              <w:top w:w="0" w:type="dxa"/>
              <w:left w:w="75" w:type="dxa"/>
              <w:bottom w:w="0" w:type="dxa"/>
              <w:right w:w="75" w:type="dxa"/>
            </w:tcMar>
            <w:vAlign w:val="center"/>
          </w:tcPr>
          <w:p w14:paraId="572BD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1.本项目整体专门面向【中小】企业采购，▲提供符合要求的《中小企业声明函》。</w:t>
            </w:r>
          </w:p>
          <w:p w14:paraId="2976A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说明：在货物采购项目中，货物由【中小】企业制造，即货物由【中小】企业生产且使用该【中小】企业商号或者注册商标。与大企业的负责人为同一人，或者与大企业存在直接控股、管理关系的中小企业不得享受中小企业扶持政策。</w:t>
            </w:r>
            <w:r>
              <w:rPr>
                <w:rFonts w:hint="eastAsia" w:asciiTheme="minorEastAsia" w:hAnsiTheme="minorEastAsia" w:eastAsiaTheme="minorEastAsia" w:cstheme="minorEastAsia"/>
                <w:color w:val="000000"/>
                <w:kern w:val="0"/>
                <w:sz w:val="21"/>
                <w:szCs w:val="21"/>
                <w:lang w:val="en-US" w:eastAsia="zh-CN" w:bidi="ar"/>
              </w:rPr>
              <w:br w:type="textWrapping"/>
            </w:r>
            <w:r>
              <w:rPr>
                <w:rFonts w:hint="eastAsia" w:asciiTheme="minorEastAsia" w:hAnsiTheme="minorEastAsia" w:eastAsiaTheme="minorEastAsia" w:cstheme="minorEastAsia"/>
                <w:color w:val="000000"/>
                <w:kern w:val="0"/>
                <w:sz w:val="21"/>
                <w:szCs w:val="21"/>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Theme="minorEastAsia" w:hAnsiTheme="minorEastAsia" w:eastAsiaTheme="minorEastAsia" w:cstheme="minorEastAsia"/>
                <w:i w:val="0"/>
                <w:iCs w:val="0"/>
                <w:color w:val="000000"/>
                <w:kern w:val="0"/>
                <w:sz w:val="21"/>
                <w:szCs w:val="21"/>
                <w:lang w:val="en-US" w:eastAsia="zh-CN" w:bidi="ar"/>
              </w:rPr>
              <w:t>投标</w:t>
            </w:r>
            <w:r>
              <w:rPr>
                <w:rFonts w:hint="eastAsia" w:asciiTheme="minorEastAsia" w:hAnsiTheme="minorEastAsia" w:eastAsiaTheme="minorEastAsia" w:cstheme="minorEastAsia"/>
                <w:color w:val="000000"/>
                <w:kern w:val="0"/>
                <w:sz w:val="21"/>
                <w:szCs w:val="21"/>
                <w:lang w:val="en-US" w:eastAsia="zh-CN" w:bidi="ar"/>
              </w:rPr>
              <w:t>无效并依法承担法律责任。（工业和信息化部中小企业局）中小企业规模类型自测小程序：http://baosong.miit.gov.cn/ScaleTest。</w:t>
            </w:r>
          </w:p>
        </w:tc>
      </w:tr>
      <w:tr w14:paraId="48D7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5D087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7</w:t>
            </w:r>
          </w:p>
        </w:tc>
        <w:tc>
          <w:tcPr>
            <w:tcW w:w="2328" w:type="dxa"/>
            <w:shd w:val="clear" w:color="auto" w:fill="auto"/>
            <w:tcMar>
              <w:top w:w="0" w:type="dxa"/>
              <w:left w:w="75" w:type="dxa"/>
              <w:bottom w:w="0" w:type="dxa"/>
              <w:right w:w="75" w:type="dxa"/>
            </w:tcMar>
            <w:vAlign w:val="center"/>
          </w:tcPr>
          <w:p w14:paraId="31C45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支持监狱企业发展</w:t>
            </w:r>
          </w:p>
        </w:tc>
        <w:tc>
          <w:tcPr>
            <w:tcW w:w="6374" w:type="dxa"/>
            <w:shd w:val="clear" w:color="auto" w:fill="auto"/>
            <w:tcMar>
              <w:top w:w="0" w:type="dxa"/>
              <w:left w:w="75" w:type="dxa"/>
              <w:bottom w:w="0" w:type="dxa"/>
              <w:right w:w="75" w:type="dxa"/>
            </w:tcMar>
            <w:vAlign w:val="center"/>
          </w:tcPr>
          <w:p w14:paraId="71DC1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监狱企业视同小型、微型企业。符合条件的供应商提供：属于监狱企业的证明文件。</w:t>
            </w:r>
          </w:p>
        </w:tc>
      </w:tr>
      <w:tr w14:paraId="267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4BA16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8</w:t>
            </w:r>
          </w:p>
        </w:tc>
        <w:tc>
          <w:tcPr>
            <w:tcW w:w="2328" w:type="dxa"/>
            <w:shd w:val="clear" w:color="auto" w:fill="auto"/>
            <w:tcMar>
              <w:top w:w="0" w:type="dxa"/>
              <w:left w:w="75" w:type="dxa"/>
              <w:bottom w:w="0" w:type="dxa"/>
              <w:right w:w="75" w:type="dxa"/>
            </w:tcMar>
            <w:vAlign w:val="center"/>
          </w:tcPr>
          <w:p w14:paraId="0A7C3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促进残疾人就业</w:t>
            </w:r>
          </w:p>
        </w:tc>
        <w:tc>
          <w:tcPr>
            <w:tcW w:w="6374" w:type="dxa"/>
            <w:shd w:val="clear" w:color="auto" w:fill="auto"/>
            <w:tcMar>
              <w:top w:w="0" w:type="dxa"/>
              <w:left w:w="75" w:type="dxa"/>
              <w:bottom w:w="0" w:type="dxa"/>
              <w:right w:w="75" w:type="dxa"/>
            </w:tcMar>
            <w:vAlign w:val="center"/>
          </w:tcPr>
          <w:p w14:paraId="73128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残疾人福利性单位视同小型、微型企业。符合条件的供应商提供：《残疾人福利性单位声明函》。</w:t>
            </w:r>
          </w:p>
        </w:tc>
      </w:tr>
      <w:tr w14:paraId="1F24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03012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9</w:t>
            </w:r>
          </w:p>
        </w:tc>
        <w:tc>
          <w:tcPr>
            <w:tcW w:w="2328" w:type="dxa"/>
            <w:shd w:val="clear" w:color="auto" w:fill="auto"/>
            <w:tcMar>
              <w:top w:w="0" w:type="dxa"/>
              <w:left w:w="75" w:type="dxa"/>
              <w:bottom w:w="0" w:type="dxa"/>
              <w:right w:w="75" w:type="dxa"/>
            </w:tcMar>
            <w:vAlign w:val="center"/>
          </w:tcPr>
          <w:p w14:paraId="6656B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其他说明</w:t>
            </w:r>
          </w:p>
        </w:tc>
        <w:tc>
          <w:tcPr>
            <w:tcW w:w="6374" w:type="dxa"/>
            <w:shd w:val="clear" w:color="auto" w:fill="auto"/>
            <w:tcMar>
              <w:top w:w="0" w:type="dxa"/>
              <w:left w:w="75" w:type="dxa"/>
              <w:bottom w:w="0" w:type="dxa"/>
              <w:right w:w="75" w:type="dxa"/>
            </w:tcMar>
            <w:vAlign w:val="center"/>
          </w:tcPr>
          <w:p w14:paraId="7566C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相关政策详见【第三章 投标人须知】。</w:t>
            </w:r>
          </w:p>
        </w:tc>
      </w:tr>
    </w:tbl>
    <w:p w14:paraId="731B95D3">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p>
    <w:p w14:paraId="1AB11269">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三、商务要求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75"/>
        <w:gridCol w:w="7835"/>
      </w:tblGrid>
      <w:tr w14:paraId="5F7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54DAB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交付时间</w:t>
            </w:r>
          </w:p>
        </w:tc>
        <w:tc>
          <w:tcPr>
            <w:tcW w:w="7835" w:type="dxa"/>
            <w:shd w:val="clear" w:color="auto" w:fill="auto"/>
            <w:tcMar>
              <w:top w:w="0" w:type="dxa"/>
              <w:left w:w="75" w:type="dxa"/>
              <w:bottom w:w="0" w:type="dxa"/>
              <w:right w:w="75" w:type="dxa"/>
            </w:tcMar>
            <w:vAlign w:val="center"/>
          </w:tcPr>
          <w:p w14:paraId="44FE162B">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highlight w:val="none"/>
                <w:lang w:val="en-US" w:eastAsia="zh-CN" w:bidi="ar"/>
              </w:rPr>
              <w:t>合同签订后3个月内交付并安装完成</w:t>
            </w:r>
          </w:p>
        </w:tc>
      </w:tr>
      <w:tr w14:paraId="18AC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41FEA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交付地点</w:t>
            </w:r>
          </w:p>
        </w:tc>
        <w:tc>
          <w:tcPr>
            <w:tcW w:w="7835" w:type="dxa"/>
            <w:shd w:val="clear" w:color="auto" w:fill="auto"/>
            <w:tcMar>
              <w:top w:w="0" w:type="dxa"/>
              <w:left w:w="75" w:type="dxa"/>
              <w:bottom w:w="0" w:type="dxa"/>
              <w:right w:w="75" w:type="dxa"/>
            </w:tcMar>
            <w:vAlign w:val="center"/>
          </w:tcPr>
          <w:p w14:paraId="61B1F1E3">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采购人指定地点</w:t>
            </w:r>
          </w:p>
        </w:tc>
      </w:tr>
      <w:tr w14:paraId="4D1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7FB69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spacing w:val="-6"/>
                <w:kern w:val="0"/>
                <w:sz w:val="21"/>
                <w:szCs w:val="21"/>
                <w:lang w:val="en-US" w:eastAsia="zh-CN" w:bidi="ar"/>
              </w:rPr>
              <w:t>履约保证金</w:t>
            </w:r>
          </w:p>
        </w:tc>
        <w:tc>
          <w:tcPr>
            <w:tcW w:w="7835" w:type="dxa"/>
            <w:shd w:val="clear" w:color="auto" w:fill="auto"/>
            <w:tcMar>
              <w:top w:w="0" w:type="dxa"/>
              <w:left w:w="75" w:type="dxa"/>
              <w:bottom w:w="0" w:type="dxa"/>
              <w:right w:w="75" w:type="dxa"/>
            </w:tcMar>
            <w:vAlign w:val="center"/>
          </w:tcPr>
          <w:p w14:paraId="4EC1B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lang w:val="en-US" w:eastAsia="zh-CN" w:bidi="ar"/>
              </w:rPr>
            </w:pPr>
            <w:r>
              <w:rPr>
                <w:rFonts w:hint="eastAsia" w:asciiTheme="minorEastAsia" w:hAnsiTheme="minorEastAsia" w:eastAsiaTheme="minorEastAsia" w:cstheme="minorEastAsia"/>
                <w:color w:val="000000"/>
                <w:spacing w:val="-6"/>
                <w:kern w:val="0"/>
                <w:sz w:val="21"/>
                <w:szCs w:val="21"/>
                <w:lang w:val="en-US" w:eastAsia="zh-CN" w:bidi="ar"/>
              </w:rPr>
              <w:t>1.合同签订后一周内，中标供应商向采购人提交合同总价【1%】的履约保证金，履约保证金在合同履约期间无违约情形的，项目验收结束后，于一周内退还（不计息）；</w:t>
            </w:r>
          </w:p>
          <w:p w14:paraId="1424E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lang w:val="en-US" w:eastAsia="zh-CN" w:bidi="ar"/>
              </w:rPr>
            </w:pPr>
            <w:r>
              <w:rPr>
                <w:rFonts w:hint="eastAsia" w:asciiTheme="minorEastAsia" w:hAnsiTheme="minorEastAsia" w:eastAsiaTheme="minorEastAsia" w:cstheme="minorEastAsia"/>
                <w:color w:val="000000"/>
                <w:spacing w:val="-6"/>
                <w:kern w:val="0"/>
                <w:sz w:val="21"/>
                <w:szCs w:val="21"/>
                <w:lang w:val="en-US" w:eastAsia="zh-CN" w:bidi="ar"/>
              </w:rPr>
              <w:t>2.提交方式：支票、汇票、本票或金融机构、担保机构出具的保函等非现金形式。</w:t>
            </w:r>
          </w:p>
        </w:tc>
      </w:tr>
      <w:tr w14:paraId="6151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1D821A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spacing w:val="-6"/>
                <w:kern w:val="0"/>
                <w:sz w:val="21"/>
                <w:szCs w:val="21"/>
                <w:lang w:val="en-US" w:eastAsia="zh-CN" w:bidi="ar"/>
              </w:rPr>
              <w:t>付款方式</w:t>
            </w:r>
          </w:p>
        </w:tc>
        <w:tc>
          <w:tcPr>
            <w:tcW w:w="7835" w:type="dxa"/>
            <w:shd w:val="clear" w:color="auto" w:fill="auto"/>
            <w:tcMar>
              <w:top w:w="0" w:type="dxa"/>
              <w:left w:w="75" w:type="dxa"/>
              <w:bottom w:w="0" w:type="dxa"/>
              <w:right w:w="75" w:type="dxa"/>
            </w:tcMar>
            <w:vAlign w:val="center"/>
          </w:tcPr>
          <w:p w14:paraId="24FE3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1.预付款：</w:t>
            </w:r>
          </w:p>
          <w:p w14:paraId="3E39C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1.1.支付条件：中标人提交银行、保险公司等金融机构出具的预付款保函；</w:t>
            </w:r>
          </w:p>
          <w:p w14:paraId="4E1EB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1.2.支付时间、数额：合同生效并具备实施条件后7个工作日内，采购人向中标人支付合同金额30%的预付款。</w:t>
            </w:r>
          </w:p>
          <w:p w14:paraId="58B4B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备注：在签订合同时，供应商明确表示无需预付款或者主动要求降低预付款比例的，可降低预付款比例（预付款保函同步调整）。</w:t>
            </w:r>
          </w:p>
          <w:p w14:paraId="23A6E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2.项目完成后，经采购人验收合格后，采购人自收到发票后7个工作日内，支付至合同金额的100%。</w:t>
            </w:r>
          </w:p>
        </w:tc>
      </w:tr>
      <w:tr w14:paraId="1D6A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6BD7A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售后服务</w:t>
            </w:r>
          </w:p>
        </w:tc>
        <w:tc>
          <w:tcPr>
            <w:tcW w:w="7835" w:type="dxa"/>
            <w:shd w:val="clear" w:color="auto" w:fill="auto"/>
            <w:tcMar>
              <w:top w:w="0" w:type="dxa"/>
              <w:left w:w="75" w:type="dxa"/>
              <w:bottom w:w="0" w:type="dxa"/>
              <w:right w:w="75" w:type="dxa"/>
            </w:tcMar>
            <w:vAlign w:val="center"/>
          </w:tcPr>
          <w:p w14:paraId="46C28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w:t>
            </w:r>
            <w:r>
              <w:rPr>
                <w:rFonts w:hint="eastAsia" w:asciiTheme="minorEastAsia" w:hAnsiTheme="minorEastAsia" w:eastAsiaTheme="minorEastAsia" w:cstheme="minorEastAsia"/>
                <w:i w:val="0"/>
                <w:iCs w:val="0"/>
                <w:color w:val="000000"/>
                <w:kern w:val="0"/>
                <w:sz w:val="21"/>
                <w:szCs w:val="21"/>
                <w:highlight w:val="none"/>
                <w:lang w:val="en-US" w:eastAsia="zh-CN" w:bidi="ar"/>
              </w:rPr>
              <w:t>质保期：3年，项目验收合格后开始计算</w:t>
            </w:r>
          </w:p>
          <w:p w14:paraId="555F6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提供详细的售后服务方案、售后服务承诺、售后服务保障措施。</w:t>
            </w:r>
          </w:p>
        </w:tc>
      </w:tr>
      <w:tr w14:paraId="106D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13814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服务标准、期限、效率</w:t>
            </w:r>
          </w:p>
        </w:tc>
        <w:tc>
          <w:tcPr>
            <w:tcW w:w="7835" w:type="dxa"/>
            <w:shd w:val="clear" w:color="auto" w:fill="auto"/>
            <w:tcMar>
              <w:top w:w="0" w:type="dxa"/>
              <w:left w:w="75" w:type="dxa"/>
              <w:bottom w:w="0" w:type="dxa"/>
              <w:right w:w="75" w:type="dxa"/>
            </w:tcMar>
            <w:vAlign w:val="center"/>
          </w:tcPr>
          <w:p w14:paraId="22411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1.在质保期内，供应商应对货物出现的质量及安全问题负责处理解决并承担一切费用。</w:t>
            </w:r>
          </w:p>
          <w:p w14:paraId="27024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2.质保期内出现无法排除的故障，供应商需无条件更换同型号产品。</w:t>
            </w:r>
          </w:p>
          <w:p w14:paraId="45CEE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3.质保期满后，供应商继续为采购人服务，仅收取零配件成本费。</w:t>
            </w:r>
          </w:p>
          <w:p w14:paraId="55F81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4.因人为因素出现的故障不在免费保修范围内。</w:t>
            </w:r>
          </w:p>
          <w:p w14:paraId="66E1D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5.如在使用过程中发生质量问题，供应商维修响应时间：</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1小时以内；</w:t>
            </w:r>
          </w:p>
          <w:p w14:paraId="1A591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电话技术支持时间：</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2小时以内；</w:t>
            </w:r>
          </w:p>
          <w:p w14:paraId="3944E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若需上门维修，则在：</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48小时内到达现场并进行维修；</w:t>
            </w:r>
          </w:p>
        </w:tc>
      </w:tr>
      <w:tr w14:paraId="7049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73413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验收标准</w:t>
            </w:r>
          </w:p>
        </w:tc>
        <w:tc>
          <w:tcPr>
            <w:tcW w:w="7835" w:type="dxa"/>
            <w:shd w:val="clear" w:color="auto" w:fill="auto"/>
            <w:tcMar>
              <w:top w:w="0" w:type="dxa"/>
              <w:left w:w="75" w:type="dxa"/>
              <w:bottom w:w="0" w:type="dxa"/>
              <w:right w:w="75" w:type="dxa"/>
            </w:tcMar>
            <w:vAlign w:val="center"/>
          </w:tcPr>
          <w:p w14:paraId="19B28E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1.验收由采购人负责实施；</w:t>
            </w:r>
          </w:p>
          <w:p w14:paraId="7EBE5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2.验收依据：</w:t>
            </w:r>
          </w:p>
          <w:p w14:paraId="4746D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2.1合同、采购文件、投标文件；</w:t>
            </w:r>
          </w:p>
          <w:p w14:paraId="6133B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2.2供应商提供的技术规格、经采购人认可的合同货物的有效检验文件；</w:t>
            </w:r>
          </w:p>
          <w:p w14:paraId="4FC18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2.3供应商投标文件中提供的经采购人认可的合同货物的验收标准（符合中国有关的国家、地方、行业标准）和检测办法及相应检测手段。</w:t>
            </w:r>
          </w:p>
          <w:p w14:paraId="6E3B62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3.供应商应派员在所供货物到采购人处时进行到货验收，有需要时能联系产品制造商到场共同验收，若发现任何损坏及质量问题，供应商负责妥善处理直至采购人满意，由此产生的费用由供应商承担。</w:t>
            </w:r>
          </w:p>
          <w:p w14:paraId="670DD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4.验收合格的条件：</w:t>
            </w:r>
          </w:p>
          <w:p w14:paraId="76AB6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4.1所供货物符合产品标准和合同的要求；</w:t>
            </w:r>
          </w:p>
          <w:p w14:paraId="220EF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4.2在进行测试和验收过程中发现的问题已被解决并得到采购人的认可；</w:t>
            </w:r>
          </w:p>
          <w:p w14:paraId="18B4F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4.3合同中规定的所有货物和材料均已交付；</w:t>
            </w:r>
          </w:p>
          <w:p w14:paraId="317A2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4.4所供货物已通过使用单位组织的验收；</w:t>
            </w:r>
          </w:p>
          <w:p w14:paraId="1B7BA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4.5所有相关的技术文件及资料均已提交并得到接受。</w:t>
            </w:r>
          </w:p>
        </w:tc>
      </w:tr>
      <w:tr w14:paraId="4262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75" w:type="dxa"/>
            <w:shd w:val="clear" w:color="auto" w:fill="auto"/>
            <w:tcMar>
              <w:top w:w="0" w:type="dxa"/>
              <w:left w:w="75" w:type="dxa"/>
              <w:bottom w:w="0" w:type="dxa"/>
              <w:right w:w="75" w:type="dxa"/>
            </w:tcMar>
            <w:vAlign w:val="center"/>
          </w:tcPr>
          <w:p w14:paraId="035DE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其他技术、服务要求</w:t>
            </w:r>
          </w:p>
        </w:tc>
        <w:tc>
          <w:tcPr>
            <w:tcW w:w="7835" w:type="dxa"/>
            <w:shd w:val="clear" w:color="auto" w:fill="auto"/>
            <w:tcMar>
              <w:top w:w="0" w:type="dxa"/>
              <w:left w:w="75" w:type="dxa"/>
              <w:bottom w:w="0" w:type="dxa"/>
              <w:right w:w="75" w:type="dxa"/>
            </w:tcMar>
            <w:vAlign w:val="center"/>
          </w:tcPr>
          <w:p w14:paraId="3AB1E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▲1.供应商应按采购文件规定向采购人提供全新的原装合格产品，产品应符合国家法律法规规定。</w:t>
            </w:r>
            <w:r>
              <w:rPr>
                <w:rFonts w:hint="eastAsia" w:asciiTheme="minorEastAsia" w:hAnsiTheme="minorEastAsia" w:eastAsiaTheme="minorEastAsia" w:cstheme="minorEastAsia"/>
                <w:i w:val="0"/>
                <w:iCs w:val="0"/>
                <w:color w:val="000000"/>
                <w:spacing w:val="-6"/>
                <w:kern w:val="0"/>
                <w:sz w:val="21"/>
                <w:szCs w:val="21"/>
                <w:lang w:val="en-US" w:eastAsia="zh-CN" w:bidi="ar"/>
              </w:rPr>
              <w:t>供应商应保证所提供的货物或其中任何一部分均不会侵犯第三方的知识产权。</w:t>
            </w:r>
          </w:p>
          <w:p w14:paraId="44B3C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2.供应商应提供有关的全套技术文件。</w:t>
            </w:r>
          </w:p>
          <w:p w14:paraId="3768C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3.安装调试：</w:t>
            </w:r>
          </w:p>
          <w:p w14:paraId="7F5B2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3.1安装地点：采购人指定地点；</w:t>
            </w:r>
          </w:p>
          <w:p w14:paraId="58B9A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3.2安装完成时间：接到采购人通知后在7日内完成安装和调试，如在规定的时间内由于供应商的原因不能完成安装和调试，供应商应承担由此给采购人造成的损失；</w:t>
            </w:r>
          </w:p>
          <w:p w14:paraId="18FED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3.3如供应商委托国内代理（或其他机构）负责安装或配合安装应在签约时指明，但供应商仍要对合同货物及其安装质量负全部责任；</w:t>
            </w:r>
          </w:p>
          <w:p w14:paraId="57CF4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3.4安装标准：符合我国国家有关技术规范要求和技术标准，所有的软件和硬件必须保证同时安装到位；</w:t>
            </w:r>
          </w:p>
          <w:p w14:paraId="52BBA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3.5供应商免费提供合同货物的安装服务；</w:t>
            </w:r>
          </w:p>
          <w:p w14:paraId="13EF7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3.6供应商在投标文件中应</w:t>
            </w:r>
            <w:r>
              <w:rPr>
                <w:rFonts w:hint="eastAsia" w:asciiTheme="minorEastAsia" w:hAnsiTheme="minorEastAsia" w:eastAsiaTheme="minorEastAsia" w:cstheme="minorEastAsia"/>
                <w:color w:val="000000"/>
                <w:kern w:val="0"/>
                <w:sz w:val="21"/>
                <w:szCs w:val="21"/>
                <w:lang w:val="en-US" w:eastAsia="zh-CN" w:bidi="ar"/>
              </w:rPr>
              <w:t>提供安装调试计划和安装调试方案。</w:t>
            </w:r>
          </w:p>
          <w:p w14:paraId="512BD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4.技术支持：</w:t>
            </w:r>
          </w:p>
          <w:p w14:paraId="19A3B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供应商应及时免费提供合同货物软件的升级，免费提供合同货物新功能和应用的资料。</w:t>
            </w:r>
          </w:p>
          <w:p w14:paraId="2159D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5.供应商应提供质保期满后主要零部件报价单、质保期满后维护费、软件升级及其相关服务内容；</w:t>
            </w:r>
          </w:p>
          <w:p w14:paraId="7118C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6.提供产品相关配件、附件、备品备件及耗材的准备和保障措施、消耗水平和成本方案。</w:t>
            </w:r>
          </w:p>
          <w:p w14:paraId="7F5FD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7.培训：</w:t>
            </w:r>
          </w:p>
          <w:p w14:paraId="2A479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eastAsia="宋体" w:asciiTheme="minorEastAsia" w:hAnsiTheme="minorEastAsia" w:cstheme="minorEastAsia"/>
                <w:color w:val="000000"/>
                <w:sz w:val="21"/>
                <w:szCs w:val="21"/>
                <w:lang w:eastAsia="zh-CN"/>
              </w:rPr>
            </w:pPr>
            <w:r>
              <w:rPr>
                <w:rFonts w:hint="eastAsia" w:asciiTheme="minorEastAsia" w:hAnsiTheme="minorEastAsia" w:eastAsiaTheme="minorEastAsia" w:cstheme="minorEastAsia"/>
                <w:i w:val="0"/>
                <w:iCs w:val="0"/>
                <w:color w:val="000000"/>
                <w:kern w:val="0"/>
                <w:sz w:val="21"/>
                <w:szCs w:val="21"/>
                <w:lang w:val="en-US" w:eastAsia="zh-CN" w:bidi="ar"/>
              </w:rPr>
              <w:t>（1）</w:t>
            </w:r>
            <w:r>
              <w:rPr>
                <w:rFonts w:hint="eastAsia" w:ascii="宋体" w:hAnsi="宋体" w:eastAsia="宋体" w:cs="宋体"/>
                <w:szCs w:val="21"/>
                <w:highlight w:val="none"/>
              </w:rPr>
              <w:t>供应商应对采购人的操作人员、维修人员免费进行培训</w:t>
            </w:r>
            <w:r>
              <w:rPr>
                <w:rFonts w:hint="eastAsia" w:ascii="宋体" w:hAnsi="宋体" w:cs="宋体"/>
                <w:szCs w:val="21"/>
                <w:highlight w:val="none"/>
                <w:lang w:eastAsia="zh-CN"/>
              </w:rPr>
              <w:t>；</w:t>
            </w:r>
          </w:p>
          <w:p w14:paraId="48932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（2）培训实现方式、时间、地点、人数应在投标文件中详细说明；</w:t>
            </w:r>
          </w:p>
          <w:p w14:paraId="757DD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（3）供应商应</w:t>
            </w:r>
            <w:r>
              <w:rPr>
                <w:rFonts w:hint="eastAsia" w:asciiTheme="minorEastAsia" w:hAnsiTheme="minorEastAsia" w:eastAsiaTheme="minorEastAsia" w:cstheme="minorEastAsia"/>
                <w:color w:val="000000"/>
                <w:kern w:val="0"/>
                <w:sz w:val="21"/>
                <w:szCs w:val="21"/>
                <w:lang w:val="en-US" w:eastAsia="zh-CN" w:bidi="ar"/>
              </w:rPr>
              <w:t>提供相应的培训计划、培训范围，实施方案。</w:t>
            </w:r>
          </w:p>
        </w:tc>
      </w:tr>
    </w:tbl>
    <w:p w14:paraId="7EBD0EDC">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p>
    <w:p w14:paraId="0D53C460">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四、技术要求</w:t>
      </w:r>
    </w:p>
    <w:p w14:paraId="4CF955EC">
      <w:pPr>
        <w:keepNext w:val="0"/>
        <w:keepLines w:val="0"/>
        <w:pageBreakBefore w:val="0"/>
        <w:widowControl/>
        <w:suppressLineNumbers w:val="0"/>
        <w:kinsoku/>
        <w:wordWrap/>
        <w:overflowPunct/>
        <w:topLinePunct w:val="0"/>
        <w:bidi w:val="0"/>
        <w:spacing w:line="288" w:lineRule="auto"/>
        <w:ind w:left="0" w:firstLine="420"/>
        <w:jc w:val="left"/>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1.采购标的需实现的目标：满足工程结构抗冲击系统实验室平台的使用需要。</w:t>
      </w:r>
    </w:p>
    <w:p w14:paraId="5AF53E7B">
      <w:pPr>
        <w:keepNext w:val="0"/>
        <w:keepLines w:val="0"/>
        <w:pageBreakBefore w:val="0"/>
        <w:widowControl/>
        <w:suppressLineNumbers w:val="0"/>
        <w:kinsoku/>
        <w:wordWrap/>
        <w:overflowPunct/>
        <w:topLinePunct w:val="0"/>
        <w:bidi w:val="0"/>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2.采购标的需执行的国家相关标准、行业标准、地方标准或者其他标准、规范：</w:t>
      </w:r>
      <w:r>
        <w:rPr>
          <w:rFonts w:hint="eastAsia" w:asciiTheme="minorEastAsia" w:hAnsiTheme="minorEastAsia" w:eastAsiaTheme="minorEastAsia" w:cstheme="minorEastAsia"/>
          <w:b/>
          <w:bCs/>
          <w:color w:val="000000"/>
          <w:kern w:val="0"/>
          <w:sz w:val="21"/>
          <w:szCs w:val="21"/>
          <w:lang w:val="en-US" w:eastAsia="zh-CN" w:bidi="ar"/>
        </w:rPr>
        <w:t>如技术要求中未注明需执行的国家相关标准、行业标准、地方标准或者其他标准、规范的，执行最新标准、规范。</w:t>
      </w:r>
    </w:p>
    <w:p w14:paraId="52BB721B">
      <w:pPr>
        <w:keepNext w:val="0"/>
        <w:keepLines w:val="0"/>
        <w:pageBreakBefore w:val="0"/>
        <w:widowControl/>
        <w:suppressLineNumbers w:val="0"/>
        <w:kinsoku/>
        <w:wordWrap/>
        <w:overflowPunct/>
        <w:topLinePunct w:val="0"/>
        <w:bidi w:val="0"/>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3.采购标的需满足的质量、安全、技术规格、物理特性等要求：</w:t>
      </w:r>
      <w:r>
        <w:rPr>
          <w:rFonts w:hint="eastAsia" w:asciiTheme="minorEastAsia" w:hAnsiTheme="minorEastAsia" w:eastAsiaTheme="minorEastAsia" w:cstheme="minorEastAsia"/>
          <w:i w:val="0"/>
          <w:iCs w:val="0"/>
          <w:color w:val="000000"/>
          <w:kern w:val="0"/>
          <w:sz w:val="21"/>
          <w:szCs w:val="21"/>
          <w:u w:val="single"/>
          <w:lang w:val="en-US" w:eastAsia="zh-CN" w:bidi="ar"/>
        </w:rPr>
        <w:t>见下表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942"/>
        <w:gridCol w:w="687"/>
        <w:gridCol w:w="687"/>
        <w:gridCol w:w="6578"/>
      </w:tblGrid>
      <w:tr w14:paraId="0076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vAlign w:val="center"/>
          </w:tcPr>
          <w:p w14:paraId="3E6BEBFF">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492" w:type="pct"/>
            <w:vAlign w:val="center"/>
          </w:tcPr>
          <w:p w14:paraId="4D497146">
            <w:pPr>
              <w:keepNext w:val="0"/>
              <w:keepLines w:val="0"/>
              <w:pageBreakBefore w:val="0"/>
              <w:kinsoku/>
              <w:wordWrap/>
              <w:overflowPunct/>
              <w:topLinePunct w:val="0"/>
              <w:bidi w:val="0"/>
              <w:adjustRightInd w:val="0"/>
              <w:snapToGrid w:val="0"/>
              <w:spacing w:line="288" w:lineRule="auto"/>
              <w:jc w:val="cente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标的名称</w:t>
            </w:r>
          </w:p>
        </w:tc>
        <w:tc>
          <w:tcPr>
            <w:tcW w:w="359" w:type="pct"/>
            <w:vAlign w:val="center"/>
          </w:tcPr>
          <w:p w14:paraId="158B69E4">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c>
          <w:tcPr>
            <w:tcW w:w="359" w:type="pct"/>
            <w:vAlign w:val="center"/>
          </w:tcPr>
          <w:p w14:paraId="206A130B">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3435" w:type="pct"/>
            <w:vAlign w:val="center"/>
          </w:tcPr>
          <w:p w14:paraId="20693DDA">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功能、质量、安全、技术规格、物理特性等要求</w:t>
            </w:r>
          </w:p>
        </w:tc>
      </w:tr>
      <w:tr w14:paraId="2E02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vAlign w:val="center"/>
          </w:tcPr>
          <w:p w14:paraId="60B806B4">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w:t>
            </w:r>
          </w:p>
        </w:tc>
        <w:tc>
          <w:tcPr>
            <w:tcW w:w="492" w:type="pct"/>
            <w:vAlign w:val="center"/>
          </w:tcPr>
          <w:p w14:paraId="0EE60EDF">
            <w:pPr>
              <w:adjustRightInd w:val="0"/>
              <w:snapToGrid w:val="0"/>
              <w:spacing w:line="288"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sz w:val="21"/>
                <w:szCs w:val="21"/>
                <w:lang w:eastAsia="zh-CN"/>
              </w:rPr>
              <w:t>工程结构抗冲击实验系统</w:t>
            </w:r>
          </w:p>
        </w:tc>
        <w:tc>
          <w:tcPr>
            <w:tcW w:w="359" w:type="pct"/>
            <w:vAlign w:val="center"/>
          </w:tcPr>
          <w:p w14:paraId="2AD53A09">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687" w:type="dxa"/>
            <w:vAlign w:val="center"/>
          </w:tcPr>
          <w:p w14:paraId="51202783">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6578" w:type="dxa"/>
            <w:shd w:val="clear" w:color="auto" w:fill="auto"/>
            <w:vAlign w:val="top"/>
          </w:tcPr>
          <w:p w14:paraId="79F86E47">
            <w:pPr>
              <w:adjustRightInd w:val="0"/>
              <w:snapToGrid w:val="0"/>
              <w:spacing w:line="288" w:lineRule="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（一）竖向冲击系统</w:t>
            </w:r>
          </w:p>
          <w:p w14:paraId="4473FC1E">
            <w:pPr>
              <w:adjustRightInd w:val="0"/>
              <w:snapToGrid w:val="0"/>
              <w:spacing w:line="288" w:lineRule="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第一部分：技术指标</w:t>
            </w:r>
          </w:p>
          <w:p w14:paraId="46ACE3BB">
            <w:pPr>
              <w:pStyle w:val="4"/>
              <w:numPr>
                <w:ilvl w:val="0"/>
                <w:numId w:val="0"/>
              </w:numPr>
              <w:rPr>
                <w:rFonts w:hint="default"/>
                <w:b w:val="0"/>
                <w:bCs w:val="0"/>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1.该设备可完成钢筋混凝土结构件的竖向落锤冲击实验</w:t>
            </w:r>
          </w:p>
          <w:p w14:paraId="506FFC6C">
            <w:pPr>
              <w:numPr>
                <w:ilvl w:val="0"/>
                <w:numId w:val="0"/>
              </w:num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▲2</w:t>
            </w:r>
            <w:r>
              <w:rPr>
                <w:rFonts w:hint="eastAsia" w:asciiTheme="minorEastAsia" w:hAnsiTheme="minorEastAsia" w:eastAsiaTheme="minorEastAsia" w:cstheme="minorEastAsia"/>
                <w:kern w:val="0"/>
                <w:sz w:val="21"/>
                <w:szCs w:val="21"/>
                <w:highlight w:val="none"/>
                <w:lang w:val="en-US" w:eastAsia="zh-CN"/>
              </w:rPr>
              <w:t>.最大冲击能量：</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val="en-US" w:eastAsia="zh-CN"/>
              </w:rPr>
              <w:t>60000J；</w:t>
            </w:r>
          </w:p>
          <w:p w14:paraId="767A668D">
            <w:pPr>
              <w:numPr>
                <w:ilvl w:val="0"/>
                <w:numId w:val="0"/>
              </w:num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rPr>
              <w:t>3.最大冲击速度：</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val="en-US" w:eastAsia="zh-CN"/>
              </w:rPr>
              <w:t>10m/s；</w:t>
            </w:r>
          </w:p>
          <w:p w14:paraId="1C734CC2">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4.锤体质量：</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val="en-US" w:eastAsia="zh-CN"/>
              </w:rPr>
              <w:t>1200kg；</w:t>
            </w:r>
          </w:p>
          <w:p w14:paraId="6E005FF0">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5.锤头定位精度：优于1mm；</w:t>
            </w:r>
          </w:p>
          <w:p w14:paraId="1B5172FF">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▲6</w:t>
            </w:r>
            <w:r>
              <w:rPr>
                <w:rFonts w:hint="eastAsia" w:asciiTheme="minorEastAsia" w:hAnsiTheme="minorEastAsia" w:eastAsiaTheme="minorEastAsia" w:cstheme="minorEastAsia"/>
                <w:kern w:val="0"/>
                <w:sz w:val="21"/>
                <w:szCs w:val="21"/>
                <w:highlight w:val="none"/>
                <w:lang w:val="en-US" w:eastAsia="zh-CN"/>
              </w:rPr>
              <w:t>.主机安装高度：≤9000mm；</w:t>
            </w:r>
          </w:p>
          <w:p w14:paraId="3C7A1DBE">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▲7</w:t>
            </w:r>
            <w:r>
              <w:rPr>
                <w:rFonts w:hint="eastAsia" w:asciiTheme="minorEastAsia" w:hAnsiTheme="minorEastAsia" w:eastAsiaTheme="minorEastAsia" w:cstheme="minorEastAsia"/>
                <w:kern w:val="0"/>
                <w:sz w:val="21"/>
                <w:szCs w:val="21"/>
                <w:highlight w:val="none"/>
                <w:lang w:val="en-US" w:eastAsia="zh-CN"/>
              </w:rPr>
              <w:t>.冲击高度：</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val="en-US" w:eastAsia="zh-CN"/>
              </w:rPr>
              <w:t>5000mm；</w:t>
            </w:r>
          </w:p>
          <w:p w14:paraId="13132FBE">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▲8</w:t>
            </w:r>
            <w:r>
              <w:rPr>
                <w:rFonts w:hint="eastAsia" w:asciiTheme="minorEastAsia" w:hAnsiTheme="minorEastAsia" w:eastAsiaTheme="minorEastAsia" w:cstheme="minorEastAsia"/>
                <w:kern w:val="0"/>
                <w:sz w:val="21"/>
                <w:szCs w:val="21"/>
                <w:highlight w:val="none"/>
                <w:lang w:val="en-US" w:eastAsia="zh-CN"/>
              </w:rPr>
              <w:t>.试验空间：3m×3m×2m（长×宽×高）</w:t>
            </w:r>
            <w:r>
              <w:rPr>
                <w:rFonts w:hint="eastAsia" w:asciiTheme="minorEastAsia" w:hAnsiTheme="minorEastAsia" w:eastAsiaTheme="minorEastAsia" w:cstheme="minorEastAsia"/>
                <w:sz w:val="21"/>
                <w:szCs w:val="21"/>
                <w:highlight w:val="none"/>
                <w:lang w:eastAsia="zh-CN"/>
              </w:rPr>
              <w:t>；</w:t>
            </w:r>
          </w:p>
          <w:p w14:paraId="60D6BE39">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▲9</w:t>
            </w:r>
            <w:r>
              <w:rPr>
                <w:rFonts w:hint="eastAsia" w:asciiTheme="minorEastAsia" w:hAnsiTheme="minorEastAsia" w:eastAsiaTheme="minorEastAsia" w:cstheme="minorEastAsia"/>
                <w:kern w:val="0"/>
                <w:sz w:val="21"/>
                <w:szCs w:val="21"/>
                <w:highlight w:val="none"/>
                <w:lang w:val="en-US" w:eastAsia="zh-CN"/>
              </w:rPr>
              <w:t>.冲击力传感器量程：</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val="en-US" w:eastAsia="zh-CN"/>
              </w:rPr>
              <w:t>5000 KN；</w:t>
            </w:r>
          </w:p>
          <w:p w14:paraId="5E36A683">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10.高精度导轨垂直度误差：优于0.1％；</w:t>
            </w:r>
          </w:p>
          <w:p w14:paraId="283130C1">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rPr>
              <w:t>11.梁支点1～2米范围内连续可调；</w:t>
            </w:r>
          </w:p>
          <w:p w14:paraId="215A2B52">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12.提供不少于6个竖向位移固定支架；</w:t>
            </w:r>
          </w:p>
          <w:p w14:paraId="4D223C55">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13.冲击锤头：平面(矩形和圆形)、半球面锤头各一件；</w:t>
            </w:r>
          </w:p>
          <w:p w14:paraId="1F52F095">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14.锤头材料用高强度合金钢材，有足够的精度和硬度及耐撞性；</w:t>
            </w:r>
          </w:p>
          <w:p w14:paraId="6D143A67">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15.配置电动落锤释放系统，自锁式挂钩，双信号电动控制释放，停电自锁；</w:t>
            </w:r>
          </w:p>
          <w:p w14:paraId="5ABF0901">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16.配置电动落锤升降系统，用伺服电动机、减速机，满足自锁及速比的要求；</w:t>
            </w:r>
          </w:p>
          <w:p w14:paraId="2B199B4C">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17.配置高性能伺服电机用于升降横梁与锤体；</w:t>
            </w:r>
          </w:p>
          <w:p w14:paraId="7BAA1131">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18.配置试验安全保障系统机械安全防护、远程主控、监控、声光报警等；</w:t>
            </w:r>
          </w:p>
          <w:p w14:paraId="115745F3">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19.配置意外操作急停控制装置；</w:t>
            </w:r>
          </w:p>
          <w:p w14:paraId="117BCE33">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20.配置安全防护装置；</w:t>
            </w:r>
          </w:p>
          <w:p w14:paraId="30B1804F">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21.配置落锤释放安全保护装置；</w:t>
            </w:r>
          </w:p>
          <w:p w14:paraId="76335FEE">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22.配置缺相、断相、过压、欠压等电器保护功能；</w:t>
            </w:r>
          </w:p>
          <w:p w14:paraId="59A28FCF">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23.设备工作条件：三相五线制电源AC380V±15%  50HZ±2%  10KW；AC220V±15%  50Hz±2%；环境温度：-10℃~45℃；相对湿度：10%~95%；</w:t>
            </w:r>
          </w:p>
          <w:p w14:paraId="33D9FBDD">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24.配置24V低电压控制系统，平板式按钮；</w:t>
            </w:r>
          </w:p>
          <w:p w14:paraId="38AD0ACE">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25.梁、板构件的工装；</w:t>
            </w:r>
          </w:p>
          <w:p w14:paraId="1A7963A3">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26.包含落锤试验机基础。</w:t>
            </w:r>
          </w:p>
          <w:p w14:paraId="30C385A7">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p>
          <w:p w14:paraId="142A24E8">
            <w:pPr>
              <w:adjustRightInd w:val="0"/>
              <w:snapToGrid w:val="0"/>
              <w:spacing w:line="288" w:lineRule="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第二部分：技术要求</w:t>
            </w:r>
          </w:p>
          <w:p w14:paraId="2E989E8B">
            <w:pPr>
              <w:adjustRightInd w:val="0"/>
              <w:snapToGrid w:val="0"/>
              <w:spacing w:line="288"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1.要求主机机架采用型钢、两个立柱导向式框架结构，具有稳定性</w:t>
            </w:r>
            <w:r>
              <w:rPr>
                <w:rFonts w:hint="eastAsia" w:asciiTheme="minorEastAsia" w:hAnsiTheme="minorEastAsia" w:eastAsiaTheme="minorEastAsia" w:cstheme="minorEastAsia"/>
                <w:sz w:val="21"/>
                <w:szCs w:val="21"/>
                <w:highlight w:val="none"/>
                <w:lang w:eastAsia="zh-CN"/>
              </w:rPr>
              <w:t>。</w:t>
            </w:r>
          </w:p>
          <w:p w14:paraId="5BE854DE">
            <w:pPr>
              <w:adjustRightInd w:val="0"/>
              <w:snapToGrid w:val="0"/>
              <w:spacing w:line="288"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2.锤体与锤头设计为分体式，冲击锤头可根据采购人要求进行设计，锤体上应设有配重块，可通过配重块自由搭配，达到更大的冲击试验范围。冲头和锤体之间安装有力传感器，可准确记录测试冲击力的变化值</w:t>
            </w:r>
            <w:r>
              <w:rPr>
                <w:rFonts w:hint="eastAsia" w:asciiTheme="minorEastAsia" w:hAnsiTheme="minorEastAsia" w:eastAsiaTheme="minorEastAsia" w:cstheme="minorEastAsia"/>
                <w:sz w:val="21"/>
                <w:szCs w:val="21"/>
                <w:highlight w:val="none"/>
                <w:lang w:eastAsia="zh-CN"/>
              </w:rPr>
              <w:t>。</w:t>
            </w:r>
          </w:p>
          <w:p w14:paraId="07885A7A">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提升电机采用高性能伺服电机，要求体积小、重量轻、效率高、噪声低、性能稳定，且可在其转速范围内任意调节其转速，从而可以自由设定提锤速度。设备采用钢丝绳传动，提高操作人员以及设备本身的安全系数，控制提锤高度更加精确。</w:t>
            </w:r>
          </w:p>
          <w:p w14:paraId="303327BF">
            <w:pPr>
              <w:pStyle w:val="4"/>
              <w:rPr>
                <w:rFonts w:hint="eastAsia" w:asciiTheme="minorEastAsia" w:hAnsiTheme="minorEastAsia" w:eastAsiaTheme="minorEastAsia" w:cstheme="minorEastAsia"/>
                <w:sz w:val="21"/>
                <w:szCs w:val="21"/>
                <w:highlight w:val="none"/>
                <w:lang w:val="en-US" w:eastAsia="zh-CN"/>
              </w:rPr>
            </w:pPr>
          </w:p>
          <w:p w14:paraId="448268BB">
            <w:pPr>
              <w:adjustRightInd w:val="0"/>
              <w:snapToGrid w:val="0"/>
              <w:spacing w:line="288" w:lineRule="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（二）水平冲击系统</w:t>
            </w:r>
          </w:p>
          <w:p w14:paraId="23B0C500">
            <w:pPr>
              <w:adjustRightInd w:val="0"/>
              <w:snapToGrid w:val="0"/>
              <w:spacing w:line="288" w:lineRule="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第一部分：技术指标</w:t>
            </w:r>
          </w:p>
          <w:p w14:paraId="6458FFCC">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水平冲击测试系统是利用高压气源提供动力以及高精密发射管提供加速通道，通过波阵面对试样施加轴向加载，采用高频压力传感器以及专业的波形分析软件，测试材料/构件在高应变率动态冲击下的材料/结构响应特性的设备。</w:t>
            </w:r>
          </w:p>
          <w:p w14:paraId="174846BC">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2.采用高强度不锈钢制成，入射段、透射段及吸收段屈服强度≥1100MPa。</w:t>
            </w:r>
          </w:p>
          <w:p w14:paraId="7108796A">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3.采用变截面设计，能够实现高度550mm混凝土梁、柱以及材料等在近/远场条件下的冲击波实验。</w:t>
            </w:r>
          </w:p>
          <w:p w14:paraId="6C85C03A">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入射段0.3到2米可调节，透射段0.3到5米可调，吸收段2米。冲击段压力在0.1~2MPa内可调；冲击超压幅值10~300kPa，远场正压持续时间&gt;20ms；近场正压持续时间&lt;10ms；可实现试验件变形的拍摄，具有环境防护功能；恒截面管道直径大于100mm，能够实现以下指标动态反射压力幅值：0.2Mpa以上；压力上升时间：≤2μs；压力波形不平度：≤±5%；压力波形持续时间：≥2ms；压力幅值最大允许误差：±8%。</w:t>
            </w:r>
          </w:p>
          <w:p w14:paraId="1213934F">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p>
          <w:p w14:paraId="19BC82A6">
            <w:pPr>
              <w:adjustRightInd w:val="0"/>
              <w:snapToGrid w:val="0"/>
              <w:spacing w:line="288" w:lineRule="auto"/>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第二部分：技术要求</w:t>
            </w:r>
          </w:p>
          <w:p w14:paraId="3A8EDEF3">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1.设备操作安全，易上手。控制可通过显示屏操作设备，并实时显示冲击气压。</w:t>
            </w:r>
          </w:p>
          <w:p w14:paraId="3CC0D087">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2.高精度耐磨导轨，保证设备精度，对心准确；且保证高速冲击无晃动。</w:t>
            </w:r>
          </w:p>
          <w:p w14:paraId="55661D68">
            <w:pPr>
              <w:adjustRightInd w:val="0"/>
              <w:snapToGrid w:val="0"/>
              <w:spacing w:line="288" w:lineRule="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3.升级的压力传感器，测量精度0.1%以上，测试结果通过LED显示屏直观显示。发射气压重复性好。</w:t>
            </w:r>
          </w:p>
        </w:tc>
      </w:tr>
    </w:tbl>
    <w:p w14:paraId="67DC2549">
      <w:pPr>
        <w:keepNext w:val="0"/>
        <w:keepLines w:val="0"/>
        <w:pageBreakBefore w:val="0"/>
        <w:widowControl/>
        <w:suppressLineNumbers w:val="0"/>
        <w:kinsoku/>
        <w:wordWrap/>
        <w:overflowPunct/>
        <w:topLinePunct w:val="0"/>
        <w:bidi w:val="0"/>
        <w:spacing w:line="288" w:lineRule="auto"/>
        <w:ind w:left="0" w:firstLine="420"/>
        <w:jc w:val="left"/>
        <w:rPr>
          <w:rFonts w:hint="eastAsia" w:asciiTheme="minorEastAsia" w:hAnsiTheme="minorEastAsia" w:eastAsiaTheme="minorEastAsia" w:cstheme="minorEastAsia"/>
          <w:color w:val="000000"/>
          <w:sz w:val="21"/>
          <w:szCs w:val="21"/>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46"/>
        <w:gridCol w:w="1969"/>
        <w:gridCol w:w="4482"/>
        <w:gridCol w:w="873"/>
      </w:tblGrid>
      <w:tr w14:paraId="3507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02B5249">
            <w:pPr>
              <w:keepNext w:val="0"/>
              <w:keepLines w:val="0"/>
              <w:pageBreakBefore w:val="0"/>
              <w:widowControl/>
              <w:kinsoku/>
              <w:wordWrap/>
              <w:overflowPunct/>
              <w:topLinePunct w:val="0"/>
              <w:bidi w:val="0"/>
              <w:spacing w:line="288" w:lineRule="auto"/>
              <w:jc w:val="center"/>
              <w:outlineLvl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br w:type="page"/>
            </w:r>
            <w:r>
              <w:rPr>
                <w:rFonts w:hint="eastAsia" w:asciiTheme="minorEastAsia" w:hAnsiTheme="minorEastAsia" w:eastAsiaTheme="minorEastAsia" w:cstheme="minorEastAsia"/>
                <w:b/>
                <w:bCs/>
                <w:sz w:val="21"/>
                <w:szCs w:val="21"/>
              </w:rPr>
              <w:t>需提供的证明材料</w:t>
            </w:r>
          </w:p>
          <w:p w14:paraId="7A812DA5">
            <w:pPr>
              <w:pStyle w:val="13"/>
              <w:keepNext w:val="0"/>
              <w:keepLines w:val="0"/>
              <w:pageBreakBefore w:val="0"/>
              <w:kinsoku/>
              <w:wordWrap/>
              <w:overflowPunct/>
              <w:topLinePunct w:val="0"/>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（技术要求需提供的证明材料以此表为准，未提供证明材料或提供材料不符合技术要求均视为该指标负偏离，技术要求不满足及证明材料未提供的，累计1项负偏离，不重复扣分）</w:t>
            </w:r>
          </w:p>
        </w:tc>
      </w:tr>
      <w:tr w14:paraId="6E30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3D1D1F34">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807" w:type="pct"/>
            <w:tcBorders>
              <w:top w:val="single" w:color="auto" w:sz="4" w:space="0"/>
              <w:left w:val="single" w:color="auto" w:sz="4" w:space="0"/>
              <w:bottom w:val="single" w:color="auto" w:sz="4" w:space="0"/>
              <w:right w:val="single" w:color="auto" w:sz="4" w:space="0"/>
            </w:tcBorders>
            <w:vAlign w:val="center"/>
          </w:tcPr>
          <w:p w14:paraId="75589754">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tc>
        <w:tc>
          <w:tcPr>
            <w:tcW w:w="1028" w:type="pct"/>
            <w:tcBorders>
              <w:top w:val="single" w:color="auto" w:sz="4" w:space="0"/>
              <w:left w:val="single" w:color="auto" w:sz="4" w:space="0"/>
              <w:bottom w:val="single" w:color="auto" w:sz="4" w:space="0"/>
              <w:right w:val="single" w:color="auto" w:sz="4" w:space="0"/>
            </w:tcBorders>
            <w:vAlign w:val="center"/>
          </w:tcPr>
          <w:p w14:paraId="013BBA09">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证明材料名称</w:t>
            </w:r>
          </w:p>
        </w:tc>
        <w:tc>
          <w:tcPr>
            <w:tcW w:w="2340" w:type="pct"/>
            <w:tcBorders>
              <w:top w:val="single" w:color="auto" w:sz="4" w:space="0"/>
              <w:left w:val="single" w:color="auto" w:sz="4" w:space="0"/>
              <w:bottom w:val="single" w:color="auto" w:sz="4" w:space="0"/>
              <w:right w:val="single" w:color="auto" w:sz="4" w:space="0"/>
            </w:tcBorders>
            <w:vAlign w:val="center"/>
          </w:tcPr>
          <w:p w14:paraId="7A98F5C2">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验证指标（每项为一指标项）</w:t>
            </w:r>
          </w:p>
        </w:tc>
        <w:tc>
          <w:tcPr>
            <w:tcW w:w="454" w:type="pct"/>
            <w:tcBorders>
              <w:top w:val="single" w:color="auto" w:sz="4" w:space="0"/>
              <w:left w:val="single" w:color="auto" w:sz="4" w:space="0"/>
              <w:bottom w:val="single" w:color="auto" w:sz="4" w:space="0"/>
              <w:right w:val="single" w:color="auto" w:sz="4" w:space="0"/>
            </w:tcBorders>
            <w:vAlign w:val="center"/>
          </w:tcPr>
          <w:p w14:paraId="616F9678">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材料页码</w:t>
            </w:r>
          </w:p>
        </w:tc>
      </w:tr>
      <w:tr w14:paraId="155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tcBorders>
              <w:left w:val="single" w:color="auto" w:sz="4" w:space="0"/>
              <w:right w:val="single" w:color="auto" w:sz="4" w:space="0"/>
            </w:tcBorders>
            <w:vAlign w:val="center"/>
          </w:tcPr>
          <w:p w14:paraId="7D5AA3CF">
            <w:pPr>
              <w:keepNext w:val="0"/>
              <w:keepLines w:val="0"/>
              <w:pageBreakBefore w:val="0"/>
              <w:widowControl/>
              <w:kinsoku/>
              <w:wordWrap/>
              <w:overflowPunct/>
              <w:topLinePunct w:val="0"/>
              <w:bidi w:val="0"/>
              <w:spacing w:line="288" w:lineRule="auto"/>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000000"/>
                <w:kern w:val="0"/>
                <w:sz w:val="21"/>
                <w:szCs w:val="21"/>
                <w:lang w:bidi="ar"/>
              </w:rPr>
              <w:t>1</w:t>
            </w:r>
          </w:p>
        </w:tc>
        <w:tc>
          <w:tcPr>
            <w:tcW w:w="807" w:type="pct"/>
            <w:vMerge w:val="restart"/>
            <w:tcBorders>
              <w:top w:val="single" w:color="auto" w:sz="4" w:space="0"/>
              <w:left w:val="single" w:color="auto" w:sz="4" w:space="0"/>
              <w:right w:val="single" w:color="auto" w:sz="4" w:space="0"/>
            </w:tcBorders>
            <w:vAlign w:val="center"/>
          </w:tcPr>
          <w:p w14:paraId="5AEFD7DF">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bCs/>
                <w:sz w:val="21"/>
                <w:szCs w:val="21"/>
                <w:lang w:eastAsia="zh-CN"/>
              </w:rPr>
              <w:t>工程结构抗冲击实验系统</w:t>
            </w:r>
          </w:p>
        </w:tc>
        <w:tc>
          <w:tcPr>
            <w:tcW w:w="1028" w:type="pct"/>
            <w:tcBorders>
              <w:top w:val="single" w:color="auto" w:sz="4" w:space="0"/>
              <w:left w:val="single" w:color="auto" w:sz="4" w:space="0"/>
              <w:bottom w:val="single" w:color="auto" w:sz="4" w:space="0"/>
              <w:right w:val="single" w:color="auto" w:sz="4" w:space="0"/>
            </w:tcBorders>
            <w:shd w:val="clear" w:color="auto" w:fill="auto"/>
            <w:vAlign w:val="center"/>
          </w:tcPr>
          <w:p w14:paraId="3436F382">
            <w:pPr>
              <w:keepNext w:val="0"/>
              <w:keepLines w:val="0"/>
              <w:pageBreakBefore w:val="0"/>
              <w:widowControl/>
              <w:kinsoku/>
              <w:wordWrap/>
              <w:overflowPunct/>
              <w:topLinePunct w:val="0"/>
              <w:bidi w:val="0"/>
              <w:spacing w:line="288" w:lineRule="auto"/>
              <w:jc w:val="center"/>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提供相关证明材料（以往采用该系统完成的钢筋混凝土梁或板的测试报告，包括试验过程和试验结果）</w:t>
            </w:r>
          </w:p>
        </w:tc>
        <w:tc>
          <w:tcPr>
            <w:tcW w:w="2340" w:type="pct"/>
            <w:tcBorders>
              <w:top w:val="single" w:color="auto" w:sz="4" w:space="0"/>
              <w:left w:val="single" w:color="auto" w:sz="4" w:space="0"/>
              <w:bottom w:val="single" w:color="auto" w:sz="4" w:space="0"/>
              <w:right w:val="single" w:color="auto" w:sz="4" w:space="0"/>
            </w:tcBorders>
            <w:shd w:val="clear" w:color="auto" w:fill="auto"/>
            <w:vAlign w:val="center"/>
          </w:tcPr>
          <w:p w14:paraId="3DDA7FCE">
            <w:pPr>
              <w:keepNext w:val="0"/>
              <w:keepLines w:val="0"/>
              <w:pageBreakBefore w:val="0"/>
              <w:kinsoku/>
              <w:wordWrap/>
              <w:overflowPunct/>
              <w:topLinePunct w:val="0"/>
              <w:bidi w:val="0"/>
              <w:adjustRightInd w:val="0"/>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1.该设备可完成钢筋混凝土结构件的竖向落锤冲击实验</w:t>
            </w:r>
          </w:p>
        </w:tc>
        <w:tc>
          <w:tcPr>
            <w:tcW w:w="454" w:type="pct"/>
            <w:tcBorders>
              <w:top w:val="single" w:color="auto" w:sz="4" w:space="0"/>
              <w:left w:val="single" w:color="auto" w:sz="4" w:space="0"/>
              <w:bottom w:val="single" w:color="auto" w:sz="4" w:space="0"/>
              <w:right w:val="single" w:color="auto" w:sz="4" w:space="0"/>
            </w:tcBorders>
            <w:vAlign w:val="center"/>
          </w:tcPr>
          <w:p w14:paraId="15AD4752">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kern w:val="0"/>
                <w:sz w:val="21"/>
                <w:szCs w:val="21"/>
              </w:rPr>
            </w:pPr>
          </w:p>
        </w:tc>
      </w:tr>
      <w:tr w14:paraId="6F3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tcBorders>
              <w:left w:val="single" w:color="auto" w:sz="4" w:space="0"/>
              <w:right w:val="single" w:color="auto" w:sz="4" w:space="0"/>
            </w:tcBorders>
            <w:vAlign w:val="center"/>
          </w:tcPr>
          <w:p w14:paraId="52A49C6E">
            <w:pPr>
              <w:keepNext w:val="0"/>
              <w:keepLines w:val="0"/>
              <w:pageBreakBefore w:val="0"/>
              <w:widowControl/>
              <w:kinsoku/>
              <w:wordWrap/>
              <w:overflowPunct/>
              <w:topLinePunct w:val="0"/>
              <w:bidi w:val="0"/>
              <w:spacing w:line="288" w:lineRule="auto"/>
              <w:jc w:val="center"/>
              <w:textAlignment w:val="center"/>
              <w:rPr>
                <w:rFonts w:hint="default" w:asciiTheme="minorEastAsia" w:hAnsiTheme="minorEastAsia" w:eastAsiaTheme="minorEastAsia" w:cstheme="minorEastAsia"/>
                <w:b/>
                <w:color w:val="000000"/>
                <w:kern w:val="0"/>
                <w:sz w:val="21"/>
                <w:szCs w:val="21"/>
                <w:lang w:val="en-US" w:eastAsia="zh-CN" w:bidi="ar"/>
              </w:rPr>
            </w:pPr>
            <w:r>
              <w:rPr>
                <w:rFonts w:hint="eastAsia" w:asciiTheme="minorEastAsia" w:hAnsiTheme="minorEastAsia" w:eastAsiaTheme="minorEastAsia" w:cstheme="minorEastAsia"/>
                <w:b/>
                <w:color w:val="000000"/>
                <w:kern w:val="0"/>
                <w:sz w:val="21"/>
                <w:szCs w:val="21"/>
                <w:lang w:val="en-US" w:eastAsia="zh-CN" w:bidi="ar"/>
              </w:rPr>
              <w:t>2</w:t>
            </w:r>
          </w:p>
        </w:tc>
        <w:tc>
          <w:tcPr>
            <w:tcW w:w="807" w:type="pct"/>
            <w:vMerge w:val="continue"/>
            <w:tcBorders>
              <w:left w:val="single" w:color="auto" w:sz="4" w:space="0"/>
              <w:right w:val="single" w:color="auto" w:sz="4" w:space="0"/>
            </w:tcBorders>
            <w:vAlign w:val="center"/>
          </w:tcPr>
          <w:p w14:paraId="3013BE50">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sz w:val="21"/>
                <w:szCs w:val="21"/>
                <w:lang w:eastAsia="zh-CN"/>
              </w:rPr>
            </w:pPr>
          </w:p>
        </w:tc>
        <w:tc>
          <w:tcPr>
            <w:tcW w:w="1028" w:type="pct"/>
            <w:tcBorders>
              <w:top w:val="single" w:color="auto" w:sz="4" w:space="0"/>
              <w:left w:val="single" w:color="auto" w:sz="4" w:space="0"/>
              <w:bottom w:val="single" w:color="auto" w:sz="4" w:space="0"/>
              <w:right w:val="single" w:color="auto" w:sz="4" w:space="0"/>
            </w:tcBorders>
            <w:shd w:val="clear" w:color="auto" w:fill="auto"/>
            <w:vAlign w:val="center"/>
          </w:tcPr>
          <w:p w14:paraId="767CB3A6">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提供相关证明材料（不同高度的同类产品的测试报告，</w:t>
            </w:r>
          </w:p>
          <w:p w14:paraId="7B0C6335">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包括设备情况和测试结果）</w:t>
            </w:r>
          </w:p>
        </w:tc>
        <w:tc>
          <w:tcPr>
            <w:tcW w:w="2340" w:type="pct"/>
            <w:tcBorders>
              <w:top w:val="single" w:color="auto" w:sz="4" w:space="0"/>
              <w:left w:val="single" w:color="auto" w:sz="4" w:space="0"/>
              <w:bottom w:val="single" w:color="auto" w:sz="4" w:space="0"/>
              <w:right w:val="single" w:color="auto" w:sz="4" w:space="0"/>
            </w:tcBorders>
            <w:shd w:val="clear" w:color="auto" w:fill="auto"/>
            <w:vAlign w:val="center"/>
          </w:tcPr>
          <w:p w14:paraId="008C1EBD">
            <w:pPr>
              <w:keepNext w:val="0"/>
              <w:keepLines w:val="0"/>
              <w:pageBreakBefore w:val="0"/>
              <w:kinsoku/>
              <w:wordWrap/>
              <w:overflowPunct/>
              <w:topLinePunct w:val="0"/>
              <w:bidi w:val="0"/>
              <w:adjustRightInd w:val="0"/>
              <w:snapToGrid w:val="0"/>
              <w:spacing w:line="288"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3.采用变截面设计，能够实现高度550mm混凝土梁、柱以及材料等在近/远场条件下的冲击波实验</w:t>
            </w:r>
            <w:r>
              <w:rPr>
                <w:rFonts w:hint="eastAsia" w:asciiTheme="minorEastAsia" w:hAnsiTheme="minorEastAsia" w:eastAsiaTheme="minorEastAsia" w:cstheme="minorEastAsia"/>
                <w:sz w:val="21"/>
                <w:szCs w:val="21"/>
                <w:lang w:eastAsia="zh-CN"/>
              </w:rPr>
              <w:t>。</w:t>
            </w:r>
          </w:p>
        </w:tc>
        <w:tc>
          <w:tcPr>
            <w:tcW w:w="454" w:type="pct"/>
            <w:tcBorders>
              <w:top w:val="single" w:color="auto" w:sz="4" w:space="0"/>
              <w:left w:val="single" w:color="auto" w:sz="4" w:space="0"/>
              <w:bottom w:val="single" w:color="auto" w:sz="4" w:space="0"/>
              <w:right w:val="single" w:color="auto" w:sz="4" w:space="0"/>
            </w:tcBorders>
            <w:vAlign w:val="center"/>
          </w:tcPr>
          <w:p w14:paraId="58C65518">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kern w:val="0"/>
                <w:sz w:val="21"/>
                <w:szCs w:val="21"/>
              </w:rPr>
            </w:pPr>
          </w:p>
        </w:tc>
      </w:tr>
      <w:tr w14:paraId="7A74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tcBorders>
              <w:left w:val="single" w:color="auto" w:sz="4" w:space="0"/>
              <w:right w:val="single" w:color="auto" w:sz="4" w:space="0"/>
            </w:tcBorders>
            <w:vAlign w:val="center"/>
          </w:tcPr>
          <w:p w14:paraId="7315E1CA">
            <w:pPr>
              <w:keepNext w:val="0"/>
              <w:keepLines w:val="0"/>
              <w:pageBreakBefore w:val="0"/>
              <w:widowControl/>
              <w:kinsoku/>
              <w:wordWrap/>
              <w:overflowPunct/>
              <w:topLinePunct w:val="0"/>
              <w:bidi w:val="0"/>
              <w:spacing w:line="288" w:lineRule="auto"/>
              <w:jc w:val="center"/>
              <w:textAlignment w:val="center"/>
              <w:rPr>
                <w:rFonts w:hint="default" w:asciiTheme="minorEastAsia" w:hAnsiTheme="minorEastAsia" w:eastAsiaTheme="minorEastAsia" w:cstheme="minorEastAsia"/>
                <w:b/>
                <w:color w:val="000000"/>
                <w:kern w:val="0"/>
                <w:sz w:val="21"/>
                <w:szCs w:val="21"/>
                <w:lang w:val="en-US" w:eastAsia="zh-CN" w:bidi="ar"/>
              </w:rPr>
            </w:pPr>
            <w:r>
              <w:rPr>
                <w:rFonts w:hint="eastAsia" w:asciiTheme="minorEastAsia" w:hAnsiTheme="minorEastAsia" w:eastAsiaTheme="minorEastAsia" w:cstheme="minorEastAsia"/>
                <w:b/>
                <w:color w:val="000000"/>
                <w:kern w:val="0"/>
                <w:sz w:val="21"/>
                <w:szCs w:val="21"/>
                <w:lang w:val="en-US" w:eastAsia="zh-CN" w:bidi="ar"/>
              </w:rPr>
              <w:t>3</w:t>
            </w:r>
          </w:p>
        </w:tc>
        <w:tc>
          <w:tcPr>
            <w:tcW w:w="807" w:type="pct"/>
            <w:vMerge w:val="continue"/>
            <w:tcBorders>
              <w:left w:val="single" w:color="auto" w:sz="4" w:space="0"/>
              <w:right w:val="single" w:color="auto" w:sz="4" w:space="0"/>
            </w:tcBorders>
            <w:vAlign w:val="center"/>
          </w:tcPr>
          <w:p w14:paraId="13EDE62D">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sz w:val="21"/>
                <w:szCs w:val="21"/>
                <w:lang w:eastAsia="zh-CN"/>
              </w:rPr>
            </w:pPr>
          </w:p>
        </w:tc>
        <w:tc>
          <w:tcPr>
            <w:tcW w:w="1028" w:type="pct"/>
            <w:tcBorders>
              <w:top w:val="single" w:color="auto" w:sz="4" w:space="0"/>
              <w:left w:val="single" w:color="auto" w:sz="4" w:space="0"/>
              <w:bottom w:val="single" w:color="auto" w:sz="4" w:space="0"/>
              <w:right w:val="single" w:color="auto" w:sz="4" w:space="0"/>
            </w:tcBorders>
            <w:shd w:val="clear" w:color="auto" w:fill="auto"/>
            <w:vAlign w:val="center"/>
          </w:tcPr>
          <w:p w14:paraId="5F108A5C">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提供相关证明材料（以往的施工图纸及照片，地锚孔预埋件实物照片等）</w:t>
            </w:r>
          </w:p>
        </w:tc>
        <w:tc>
          <w:tcPr>
            <w:tcW w:w="2340" w:type="pct"/>
            <w:tcBorders>
              <w:top w:val="single" w:color="auto" w:sz="4" w:space="0"/>
              <w:left w:val="single" w:color="auto" w:sz="4" w:space="0"/>
              <w:bottom w:val="single" w:color="auto" w:sz="4" w:space="0"/>
              <w:right w:val="single" w:color="auto" w:sz="4" w:space="0"/>
            </w:tcBorders>
            <w:shd w:val="clear" w:color="auto" w:fill="auto"/>
            <w:vAlign w:val="center"/>
          </w:tcPr>
          <w:p w14:paraId="4980606C">
            <w:pPr>
              <w:keepNext w:val="0"/>
              <w:keepLines w:val="0"/>
              <w:pageBreakBefore w:val="0"/>
              <w:kinsoku/>
              <w:wordWrap/>
              <w:overflowPunct/>
              <w:topLinePunct w:val="0"/>
              <w:bidi w:val="0"/>
              <w:adjustRightInd w:val="0"/>
              <w:snapToGrid w:val="0"/>
              <w:spacing w:line="288" w:lineRule="auto"/>
              <w:jc w:val="left"/>
              <w:rPr>
                <w:rFonts w:hint="eastAsia" w:asciiTheme="minorEastAsia" w:hAnsiTheme="minorEastAsia" w:eastAsiaTheme="minorEastAsia" w:cstheme="minorEastAsia"/>
                <w:sz w:val="21"/>
                <w:szCs w:val="21"/>
                <w:lang w:eastAsia="zh-CN"/>
              </w:rPr>
            </w:pPr>
            <w:r>
              <w:rPr>
                <w:rFonts w:hint="eastAsia" w:ascii="宋体" w:hAnsi="宋体"/>
                <w:sz w:val="20"/>
                <w:szCs w:val="21"/>
              </w:rPr>
              <w:t>25.包含落锤试验机基础。</w:t>
            </w:r>
          </w:p>
        </w:tc>
        <w:tc>
          <w:tcPr>
            <w:tcW w:w="454" w:type="pct"/>
            <w:tcBorders>
              <w:top w:val="single" w:color="auto" w:sz="4" w:space="0"/>
              <w:left w:val="single" w:color="auto" w:sz="4" w:space="0"/>
              <w:bottom w:val="single" w:color="auto" w:sz="4" w:space="0"/>
              <w:right w:val="single" w:color="auto" w:sz="4" w:space="0"/>
            </w:tcBorders>
            <w:vAlign w:val="center"/>
          </w:tcPr>
          <w:p w14:paraId="195EDD56">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kern w:val="0"/>
                <w:sz w:val="21"/>
                <w:szCs w:val="21"/>
              </w:rPr>
            </w:pPr>
          </w:p>
        </w:tc>
      </w:tr>
    </w:tbl>
    <w:p w14:paraId="0E035EA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689BD774">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第三章 投标人须知</w:t>
      </w:r>
    </w:p>
    <w:p w14:paraId="04C64466">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8"/>
          <w:szCs w:val="28"/>
        </w:rPr>
        <w:t>前附表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3"/>
        <w:gridCol w:w="1705"/>
        <w:gridCol w:w="6672"/>
      </w:tblGrid>
      <w:tr w14:paraId="625F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51965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spacing w:val="0"/>
                <w:kern w:val="0"/>
                <w:sz w:val="21"/>
                <w:szCs w:val="21"/>
                <w:lang w:val="en-US" w:eastAsia="zh-CN" w:bidi="ar"/>
              </w:rPr>
              <w:t>条款号</w:t>
            </w:r>
          </w:p>
        </w:tc>
        <w:tc>
          <w:tcPr>
            <w:tcW w:w="1687" w:type="dxa"/>
            <w:shd w:val="clear" w:color="auto" w:fill="auto"/>
            <w:tcMar>
              <w:top w:w="0" w:type="dxa"/>
              <w:left w:w="75" w:type="dxa"/>
              <w:bottom w:w="0" w:type="dxa"/>
              <w:right w:w="75" w:type="dxa"/>
            </w:tcMar>
            <w:vAlign w:val="center"/>
          </w:tcPr>
          <w:p w14:paraId="6807F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spacing w:val="0"/>
                <w:kern w:val="0"/>
                <w:sz w:val="21"/>
                <w:szCs w:val="21"/>
                <w:lang w:val="en-US" w:eastAsia="zh-CN" w:bidi="ar"/>
              </w:rPr>
              <w:t>内容</w:t>
            </w:r>
          </w:p>
        </w:tc>
        <w:tc>
          <w:tcPr>
            <w:tcW w:w="6603" w:type="dxa"/>
            <w:shd w:val="clear" w:color="auto" w:fill="auto"/>
            <w:tcMar>
              <w:top w:w="0" w:type="dxa"/>
              <w:left w:w="75" w:type="dxa"/>
              <w:bottom w:w="0" w:type="dxa"/>
              <w:right w:w="75" w:type="dxa"/>
            </w:tcMar>
            <w:vAlign w:val="center"/>
          </w:tcPr>
          <w:p w14:paraId="67A92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spacing w:val="0"/>
                <w:kern w:val="0"/>
                <w:sz w:val="21"/>
                <w:szCs w:val="21"/>
                <w:lang w:val="en-US" w:eastAsia="zh-CN" w:bidi="ar"/>
              </w:rPr>
              <w:t>说明与要求</w:t>
            </w:r>
          </w:p>
        </w:tc>
      </w:tr>
      <w:tr w14:paraId="22FF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2F2B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（一）</w:t>
            </w:r>
          </w:p>
        </w:tc>
        <w:tc>
          <w:tcPr>
            <w:tcW w:w="1687" w:type="dxa"/>
            <w:shd w:val="clear" w:color="auto" w:fill="auto"/>
            <w:tcMar>
              <w:top w:w="0" w:type="dxa"/>
              <w:left w:w="75" w:type="dxa"/>
              <w:bottom w:w="0" w:type="dxa"/>
              <w:right w:w="75" w:type="dxa"/>
            </w:tcMar>
            <w:vAlign w:val="center"/>
          </w:tcPr>
          <w:p w14:paraId="48C21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采购方式</w:t>
            </w:r>
          </w:p>
        </w:tc>
        <w:tc>
          <w:tcPr>
            <w:tcW w:w="6603" w:type="dxa"/>
            <w:shd w:val="clear" w:color="auto" w:fill="auto"/>
            <w:tcMar>
              <w:top w:w="0" w:type="dxa"/>
              <w:left w:w="75" w:type="dxa"/>
              <w:bottom w:w="0" w:type="dxa"/>
              <w:right w:w="75" w:type="dxa"/>
            </w:tcMar>
            <w:vAlign w:val="center"/>
          </w:tcPr>
          <w:p w14:paraId="3D63D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公开招标，招标文件即采购文件，每个标项为一个采购包。</w:t>
            </w:r>
          </w:p>
        </w:tc>
      </w:tr>
      <w:tr w14:paraId="710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820F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（二）</w:t>
            </w:r>
          </w:p>
        </w:tc>
        <w:tc>
          <w:tcPr>
            <w:tcW w:w="1687" w:type="dxa"/>
            <w:shd w:val="clear" w:color="auto" w:fill="auto"/>
            <w:tcMar>
              <w:top w:w="0" w:type="dxa"/>
              <w:left w:w="75" w:type="dxa"/>
              <w:bottom w:w="0" w:type="dxa"/>
              <w:right w:w="75" w:type="dxa"/>
            </w:tcMar>
            <w:vAlign w:val="center"/>
          </w:tcPr>
          <w:p w14:paraId="6A691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投标保证金</w:t>
            </w:r>
          </w:p>
        </w:tc>
        <w:tc>
          <w:tcPr>
            <w:tcW w:w="6603" w:type="dxa"/>
            <w:shd w:val="clear" w:color="auto" w:fill="auto"/>
            <w:tcMar>
              <w:top w:w="0" w:type="dxa"/>
              <w:left w:w="75" w:type="dxa"/>
              <w:bottom w:w="0" w:type="dxa"/>
              <w:right w:w="75" w:type="dxa"/>
            </w:tcMar>
            <w:vAlign w:val="center"/>
          </w:tcPr>
          <w:p w14:paraId="54D1E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default"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color w:val="000000"/>
                <w:kern w:val="0"/>
                <w:sz w:val="21"/>
                <w:szCs w:val="21"/>
                <w:lang w:val="en-US" w:eastAsia="zh-CN" w:bidi="ar"/>
              </w:rPr>
              <w:t>无.</w:t>
            </w:r>
          </w:p>
          <w:p w14:paraId="2278C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说明：本项目不收取投标保证金。﻿</w:t>
            </w:r>
          </w:p>
        </w:tc>
      </w:tr>
      <w:tr w14:paraId="667C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A349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（三）</w:t>
            </w:r>
          </w:p>
        </w:tc>
        <w:tc>
          <w:tcPr>
            <w:tcW w:w="1687" w:type="dxa"/>
            <w:shd w:val="clear" w:color="auto" w:fill="auto"/>
            <w:tcMar>
              <w:top w:w="0" w:type="dxa"/>
              <w:left w:w="75" w:type="dxa"/>
              <w:bottom w:w="0" w:type="dxa"/>
              <w:right w:w="75" w:type="dxa"/>
            </w:tcMar>
            <w:vAlign w:val="center"/>
          </w:tcPr>
          <w:p w14:paraId="5526E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代理服务费</w:t>
            </w:r>
          </w:p>
        </w:tc>
        <w:tc>
          <w:tcPr>
            <w:tcW w:w="6603" w:type="dxa"/>
            <w:shd w:val="clear" w:color="auto" w:fill="auto"/>
            <w:tcMar>
              <w:top w:w="0" w:type="dxa"/>
              <w:left w:w="75" w:type="dxa"/>
              <w:bottom w:w="0" w:type="dxa"/>
              <w:right w:w="75" w:type="dxa"/>
            </w:tcMar>
            <w:vAlign w:val="center"/>
          </w:tcPr>
          <w:p w14:paraId="0A811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1.中标人在中标通知书发出之日起七个工作日内，向采购代理机构交纳代理服务费；</w:t>
            </w:r>
          </w:p>
          <w:p w14:paraId="10432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4D231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3.代理服务费收费标准（差额累进）：</w:t>
            </w:r>
          </w:p>
          <w:tbl>
            <w:tblPr>
              <w:tblStyle w:val="8"/>
              <w:tblW w:w="5000" w:type="pct"/>
              <w:tblInd w:w="-2"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9"/>
              <w:gridCol w:w="4113"/>
            </w:tblGrid>
            <w:tr w14:paraId="667E25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0" w:hRule="atLeast"/>
              </w:trPr>
              <w:tc>
                <w:tcPr>
                  <w:tcW w:w="20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5E2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val="en-US" w:eastAsia="zh-CN" w:bidi="ar"/>
                    </w:rPr>
                    <w:t>中标金额（万元）</w:t>
                  </w:r>
                </w:p>
              </w:tc>
              <w:tc>
                <w:tcPr>
                  <w:tcW w:w="344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3AE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val="en-US" w:eastAsia="zh-CN" w:bidi="ar"/>
                    </w:rPr>
                    <w:t>收费标准（费率，%）</w:t>
                  </w:r>
                </w:p>
              </w:tc>
            </w:tr>
            <w:tr w14:paraId="10B1A0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0" w:hRule="atLeast"/>
              </w:trPr>
              <w:tc>
                <w:tcPr>
                  <w:tcW w:w="20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DC9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100以下</w:t>
                  </w:r>
                </w:p>
              </w:tc>
              <w:tc>
                <w:tcPr>
                  <w:tcW w:w="34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5E8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1.05（不足叁仟元的按叁仟元计算）</w:t>
                  </w:r>
                </w:p>
              </w:tc>
            </w:tr>
            <w:tr w14:paraId="468A039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0" w:hRule="atLeast"/>
              </w:trPr>
              <w:tc>
                <w:tcPr>
                  <w:tcW w:w="20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114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100-500</w:t>
                  </w:r>
                </w:p>
              </w:tc>
              <w:tc>
                <w:tcPr>
                  <w:tcW w:w="34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73B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0.77</w:t>
                  </w:r>
                </w:p>
              </w:tc>
            </w:tr>
          </w:tbl>
          <w:p w14:paraId="7B2A1591">
            <w:pPr>
              <w:keepNext w:val="0"/>
              <w:keepLines w:val="0"/>
              <w:pageBreakBefore w:val="0"/>
              <w:widowControl/>
              <w:kinsoku/>
              <w:wordWrap/>
              <w:overflowPunct/>
              <w:topLinePunct w:val="0"/>
              <w:autoSpaceDE w:val="0"/>
              <w:autoSpaceDN/>
              <w:bidi w:val="0"/>
              <w:adjustRightInd/>
              <w:snapToGrid/>
              <w:spacing w:line="288" w:lineRule="auto"/>
              <w:jc w:val="center"/>
              <w:textAlignment w:val="auto"/>
              <w:rPr>
                <w:rFonts w:hint="eastAsia" w:asciiTheme="majorEastAsia" w:hAnsiTheme="majorEastAsia" w:eastAsiaTheme="majorEastAsia" w:cstheme="majorEastAsia"/>
                <w:color w:val="000000"/>
                <w:sz w:val="21"/>
                <w:szCs w:val="21"/>
              </w:rPr>
            </w:pPr>
          </w:p>
        </w:tc>
      </w:tr>
      <w:tr w14:paraId="739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B341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（四）</w:t>
            </w:r>
          </w:p>
        </w:tc>
        <w:tc>
          <w:tcPr>
            <w:tcW w:w="1687" w:type="dxa"/>
            <w:shd w:val="clear" w:color="auto" w:fill="auto"/>
            <w:tcMar>
              <w:top w:w="0" w:type="dxa"/>
              <w:left w:w="75" w:type="dxa"/>
              <w:bottom w:w="0" w:type="dxa"/>
              <w:right w:w="75" w:type="dxa"/>
            </w:tcMar>
            <w:vAlign w:val="center"/>
          </w:tcPr>
          <w:p w14:paraId="568B6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投标委托</w:t>
            </w:r>
          </w:p>
        </w:tc>
        <w:tc>
          <w:tcPr>
            <w:tcW w:w="6603" w:type="dxa"/>
            <w:shd w:val="clear" w:color="auto" w:fill="auto"/>
            <w:tcMar>
              <w:top w:w="0" w:type="dxa"/>
              <w:left w:w="75" w:type="dxa"/>
              <w:bottom w:w="0" w:type="dxa"/>
              <w:right w:w="75" w:type="dxa"/>
            </w:tcMar>
            <w:vAlign w:val="center"/>
          </w:tcPr>
          <w:p w14:paraId="1320D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▲1.投标人代表是法定代表人（单位负责人、自然人本人）的，须提供本人身份证明。</w:t>
            </w:r>
          </w:p>
          <w:p w14:paraId="0026D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▲2.投标人代表不是法定代表人（单位负责人、自然人本人）的，须提供授权委托书和授权代表社保缴纳证明（投标截止时间前【6】个月内任意一月）；</w:t>
            </w:r>
          </w:p>
          <w:p w14:paraId="21266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▲3.投标人委派不在本单位缴纳社保的人员作为授权代表的，应当在投标文件中，说明具体原因、授权代表缴纳社保的单位，并附列该授权代表缴纳社保清单。</w:t>
            </w:r>
          </w:p>
        </w:tc>
      </w:tr>
      <w:tr w14:paraId="500D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BA94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（五）</w:t>
            </w:r>
          </w:p>
        </w:tc>
        <w:tc>
          <w:tcPr>
            <w:tcW w:w="1687" w:type="dxa"/>
            <w:shd w:val="clear" w:color="auto" w:fill="auto"/>
            <w:tcMar>
              <w:top w:w="0" w:type="dxa"/>
              <w:left w:w="75" w:type="dxa"/>
              <w:bottom w:w="0" w:type="dxa"/>
              <w:right w:w="75" w:type="dxa"/>
            </w:tcMar>
            <w:vAlign w:val="center"/>
          </w:tcPr>
          <w:p w14:paraId="7845C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联合体投标</w:t>
            </w:r>
          </w:p>
        </w:tc>
        <w:tc>
          <w:tcPr>
            <w:tcW w:w="6603" w:type="dxa"/>
            <w:shd w:val="clear" w:color="auto" w:fill="auto"/>
            <w:tcMar>
              <w:top w:w="0" w:type="dxa"/>
              <w:left w:w="75" w:type="dxa"/>
              <w:bottom w:w="0" w:type="dxa"/>
              <w:right w:w="75" w:type="dxa"/>
            </w:tcMar>
            <w:vAlign w:val="center"/>
          </w:tcPr>
          <w:p w14:paraId="33133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本项目是否接受联合体投标：</w:t>
            </w:r>
            <w:r>
              <w:rPr>
                <w:rFonts w:hint="eastAsia" w:asciiTheme="minorEastAsia" w:hAnsiTheme="minorEastAsia" w:eastAsiaTheme="minorEastAsia" w:cstheme="minorEastAsia"/>
                <w:i w:val="0"/>
                <w:iCs w:val="0"/>
                <w:color w:val="000000"/>
                <w:spacing w:val="0"/>
                <w:kern w:val="0"/>
                <w:sz w:val="21"/>
                <w:szCs w:val="21"/>
                <w:lang w:val="en-US" w:eastAsia="zh-CN" w:bidi="ar"/>
              </w:rPr>
              <w:t>是</w:t>
            </w:r>
          </w:p>
          <w:p w14:paraId="0D5F0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（1）两个以上的自然人、法人或者其他组织可以组成一个联合体，以一个供应商的身份共同参加采购。</w:t>
            </w:r>
          </w:p>
          <w:p w14:paraId="6D426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1CEA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（3）联合体中有同类资质的供应商按照联合体分工承担相同工作的，应当按照资质等级较低的供应商确定资质等级。</w:t>
            </w:r>
          </w:p>
          <w:p w14:paraId="092F9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（4）以联合体形式参加采购活动的，联合体各方不得再单独参加或者与其他供应商另外组成联合体参加同一合同项下的采购活动。</w:t>
            </w:r>
          </w:p>
        </w:tc>
      </w:tr>
      <w:tr w14:paraId="36B5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616F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（六）</w:t>
            </w:r>
          </w:p>
        </w:tc>
        <w:tc>
          <w:tcPr>
            <w:tcW w:w="1687" w:type="dxa"/>
            <w:shd w:val="clear" w:color="auto" w:fill="auto"/>
            <w:tcMar>
              <w:top w:w="0" w:type="dxa"/>
              <w:left w:w="75" w:type="dxa"/>
              <w:bottom w:w="0" w:type="dxa"/>
              <w:right w:w="75" w:type="dxa"/>
            </w:tcMar>
            <w:vAlign w:val="center"/>
          </w:tcPr>
          <w:p w14:paraId="60A78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pacing w:val="0"/>
                <w:kern w:val="0"/>
                <w:sz w:val="21"/>
                <w:szCs w:val="21"/>
                <w:highlight w:val="none"/>
                <w:lang w:val="en-US" w:eastAsia="zh-CN" w:bidi="ar"/>
              </w:rPr>
              <w:t>转包与分包</w:t>
            </w:r>
          </w:p>
        </w:tc>
        <w:tc>
          <w:tcPr>
            <w:tcW w:w="6603" w:type="dxa"/>
            <w:shd w:val="clear" w:color="auto" w:fill="auto"/>
            <w:tcMar>
              <w:top w:w="0" w:type="dxa"/>
              <w:left w:w="75" w:type="dxa"/>
              <w:bottom w:w="0" w:type="dxa"/>
              <w:right w:w="75" w:type="dxa"/>
            </w:tcMar>
            <w:vAlign w:val="center"/>
          </w:tcPr>
          <w:p w14:paraId="6761D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pacing w:val="0"/>
                <w:kern w:val="0"/>
                <w:sz w:val="21"/>
                <w:szCs w:val="21"/>
                <w:highlight w:val="none"/>
                <w:lang w:val="en-US" w:eastAsia="zh-CN" w:bidi="ar"/>
              </w:rPr>
              <w:t>1.本项目不允许转包；</w:t>
            </w:r>
          </w:p>
          <w:p w14:paraId="2B1849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pacing w:val="0"/>
                <w:kern w:val="0"/>
                <w:sz w:val="21"/>
                <w:szCs w:val="21"/>
                <w:highlight w:val="none"/>
                <w:lang w:val="en-US" w:eastAsia="zh-CN" w:bidi="ar"/>
              </w:rPr>
              <w:t>2.本项目允许分包，可以分包履行的（非主体、非关键性的工作）具体内容、金额或者比例：</w:t>
            </w:r>
            <w:r>
              <w:rPr>
                <w:rFonts w:hint="eastAsia" w:asciiTheme="majorEastAsia" w:hAnsiTheme="majorEastAsia" w:eastAsiaTheme="majorEastAsia" w:cstheme="majorEastAsia"/>
                <w:color w:val="000000"/>
                <w:spacing w:val="0"/>
                <w:kern w:val="0"/>
                <w:sz w:val="21"/>
                <w:szCs w:val="21"/>
                <w:highlight w:val="none"/>
                <w:u w:val="single"/>
                <w:lang w:val="en-US" w:eastAsia="zh-CN" w:bidi="ar"/>
              </w:rPr>
              <w:t>设备安装部分</w:t>
            </w:r>
            <w:r>
              <w:rPr>
                <w:rFonts w:hint="eastAsia" w:asciiTheme="majorEastAsia" w:hAnsiTheme="majorEastAsia" w:eastAsiaTheme="majorEastAsia" w:cstheme="majorEastAsia"/>
                <w:color w:val="000000"/>
                <w:spacing w:val="0"/>
                <w:kern w:val="0"/>
                <w:sz w:val="21"/>
                <w:szCs w:val="21"/>
                <w:highlight w:val="none"/>
                <w:u w:val="none"/>
                <w:lang w:val="en-US" w:eastAsia="zh-CN" w:bidi="ar"/>
              </w:rPr>
              <w:t>。</w:t>
            </w:r>
          </w:p>
          <w:p w14:paraId="157B6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pacing w:val="0"/>
                <w:kern w:val="0"/>
                <w:sz w:val="21"/>
                <w:szCs w:val="21"/>
                <w:highlight w:val="none"/>
                <w:lang w:val="en-US" w:eastAsia="zh-CN" w:bidi="ar"/>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500E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2F61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（七）</w:t>
            </w:r>
          </w:p>
        </w:tc>
        <w:tc>
          <w:tcPr>
            <w:tcW w:w="1687" w:type="dxa"/>
            <w:shd w:val="clear" w:color="auto" w:fill="auto"/>
            <w:tcMar>
              <w:top w:w="0" w:type="dxa"/>
              <w:left w:w="75" w:type="dxa"/>
              <w:bottom w:w="0" w:type="dxa"/>
              <w:right w:w="75" w:type="dxa"/>
            </w:tcMar>
            <w:vAlign w:val="center"/>
          </w:tcPr>
          <w:p w14:paraId="40358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文件资料邮寄信息</w:t>
            </w:r>
          </w:p>
        </w:tc>
        <w:tc>
          <w:tcPr>
            <w:tcW w:w="6603" w:type="dxa"/>
            <w:shd w:val="clear" w:color="auto" w:fill="auto"/>
            <w:tcMar>
              <w:top w:w="0" w:type="dxa"/>
              <w:left w:w="75" w:type="dxa"/>
              <w:bottom w:w="0" w:type="dxa"/>
              <w:right w:w="75" w:type="dxa"/>
            </w:tcMar>
            <w:vAlign w:val="center"/>
          </w:tcPr>
          <w:p w14:paraId="1071C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电子备份投标文件等资料（如有）邮寄信息：</w:t>
            </w:r>
          </w:p>
          <w:p w14:paraId="47A29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left"/>
              <w:textAlignment w:val="auto"/>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i w:val="0"/>
                <w:iCs w:val="0"/>
                <w:caps w:val="0"/>
                <w:color w:val="000000"/>
                <w:spacing w:val="0"/>
                <w:kern w:val="0"/>
                <w:sz w:val="21"/>
                <w:szCs w:val="21"/>
                <w:lang w:val="en-US" w:eastAsia="zh-CN" w:bidi="ar"/>
              </w:rPr>
              <w:t>资料外包装或封签应标明：</w:t>
            </w:r>
            <w:r>
              <w:rPr>
                <w:rFonts w:hint="eastAsia" w:asciiTheme="majorEastAsia" w:hAnsiTheme="majorEastAsia" w:eastAsiaTheme="majorEastAsia" w:cstheme="majorEastAsia"/>
                <w:b w:val="0"/>
                <w:bCs w:val="0"/>
                <w:i w:val="0"/>
                <w:iCs w:val="0"/>
                <w:caps w:val="0"/>
                <w:color w:val="000000"/>
                <w:spacing w:val="0"/>
                <w:kern w:val="0"/>
                <w:sz w:val="21"/>
                <w:szCs w:val="21"/>
                <w:u w:val="single"/>
                <w:lang w:val="en-US" w:eastAsia="zh-CN" w:bidi="ar"/>
              </w:rPr>
              <w:t>资料内容、项目名称、项目编号、标项、投标人名称并加盖公章。</w:t>
            </w:r>
          </w:p>
          <w:p w14:paraId="56402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邮寄地址：</w:t>
            </w:r>
            <w:r>
              <w:rPr>
                <w:rFonts w:hint="eastAsia" w:asciiTheme="majorEastAsia" w:hAnsiTheme="majorEastAsia" w:eastAsiaTheme="majorEastAsia" w:cstheme="majorEastAsia"/>
                <w:i w:val="0"/>
                <w:iCs w:val="0"/>
                <w:color w:val="000000"/>
                <w:spacing w:val="0"/>
                <w:kern w:val="0"/>
                <w:sz w:val="21"/>
                <w:szCs w:val="21"/>
                <w:lang w:val="en-US" w:eastAsia="zh-CN" w:bidi="ar"/>
              </w:rPr>
              <w:t>杭州市西湖区玉古路173号中田大厦21楼</w:t>
            </w:r>
            <w:r>
              <w:rPr>
                <w:rFonts w:hint="eastAsia" w:asciiTheme="majorEastAsia" w:hAnsiTheme="majorEastAsia" w:eastAsiaTheme="majorEastAsia" w:cstheme="majorEastAsia"/>
                <w:color w:val="000000"/>
                <w:spacing w:val="0"/>
                <w:kern w:val="0"/>
                <w:sz w:val="21"/>
                <w:szCs w:val="21"/>
                <w:lang w:val="en-US" w:eastAsia="zh-CN" w:bidi="ar"/>
              </w:rPr>
              <w:t>，</w:t>
            </w:r>
            <w:r>
              <w:rPr>
                <w:rFonts w:hint="eastAsia" w:asciiTheme="majorEastAsia" w:hAnsiTheme="majorEastAsia" w:eastAsiaTheme="majorEastAsia" w:cstheme="majorEastAsia"/>
                <w:i w:val="0"/>
                <w:iCs w:val="0"/>
                <w:color w:val="000000"/>
                <w:spacing w:val="0"/>
                <w:kern w:val="0"/>
                <w:sz w:val="21"/>
                <w:szCs w:val="21"/>
                <w:lang w:val="en-US" w:eastAsia="zh-CN" w:bidi="ar"/>
              </w:rPr>
              <w:t>浙江求是招标代理有限公司</w:t>
            </w:r>
            <w:r>
              <w:rPr>
                <w:rFonts w:hint="eastAsia" w:asciiTheme="majorEastAsia" w:hAnsiTheme="majorEastAsia" w:eastAsiaTheme="majorEastAsia" w:cstheme="majorEastAsia"/>
                <w:color w:val="000000"/>
                <w:spacing w:val="0"/>
                <w:kern w:val="0"/>
                <w:sz w:val="21"/>
                <w:szCs w:val="21"/>
                <w:lang w:val="en-US" w:eastAsia="zh-CN" w:bidi="ar"/>
              </w:rPr>
              <w:t>，收件人：</w:t>
            </w:r>
            <w:r>
              <w:rPr>
                <w:rFonts w:hint="eastAsia" w:asciiTheme="majorEastAsia" w:hAnsiTheme="majorEastAsia" w:eastAsiaTheme="majorEastAsia" w:cstheme="majorEastAsia"/>
                <w:i w:val="0"/>
                <w:iCs w:val="0"/>
                <w:color w:val="000000"/>
                <w:spacing w:val="0"/>
                <w:kern w:val="0"/>
                <w:sz w:val="21"/>
                <w:szCs w:val="21"/>
                <w:lang w:val="en-US" w:eastAsia="zh-CN" w:bidi="ar"/>
              </w:rPr>
              <w:t>阙家珍</w:t>
            </w:r>
            <w:r>
              <w:rPr>
                <w:rFonts w:hint="eastAsia" w:asciiTheme="majorEastAsia" w:hAnsiTheme="majorEastAsia" w:eastAsiaTheme="majorEastAsia" w:cstheme="majorEastAsia"/>
                <w:color w:val="000000"/>
                <w:spacing w:val="0"/>
                <w:kern w:val="0"/>
                <w:sz w:val="21"/>
                <w:szCs w:val="21"/>
                <w:lang w:val="en-US" w:eastAsia="zh-CN" w:bidi="ar"/>
              </w:rPr>
              <w:t>，电话：</w:t>
            </w:r>
            <w:r>
              <w:rPr>
                <w:rFonts w:hint="eastAsia" w:asciiTheme="majorEastAsia" w:hAnsiTheme="majorEastAsia" w:eastAsiaTheme="majorEastAsia" w:cstheme="majorEastAsia"/>
                <w:i w:val="0"/>
                <w:iCs w:val="0"/>
                <w:color w:val="000000"/>
                <w:spacing w:val="0"/>
                <w:kern w:val="0"/>
                <w:sz w:val="21"/>
                <w:szCs w:val="21"/>
                <w:lang w:val="en-US" w:eastAsia="zh-CN" w:bidi="ar"/>
              </w:rPr>
              <w:t>0571-87670301</w:t>
            </w:r>
            <w:r>
              <w:rPr>
                <w:rFonts w:hint="eastAsia" w:asciiTheme="majorEastAsia" w:hAnsiTheme="majorEastAsia" w:eastAsiaTheme="majorEastAsia" w:cstheme="majorEastAsia"/>
                <w:color w:val="000000"/>
                <w:spacing w:val="0"/>
                <w:kern w:val="0"/>
                <w:sz w:val="21"/>
                <w:szCs w:val="21"/>
                <w:lang w:val="en-US" w:eastAsia="zh-CN" w:bidi="ar"/>
              </w:rPr>
              <w:t>，电子邮箱：</w:t>
            </w:r>
            <w:r>
              <w:rPr>
                <w:rFonts w:hint="eastAsia" w:asciiTheme="majorEastAsia" w:hAnsiTheme="majorEastAsia" w:eastAsiaTheme="majorEastAsia" w:cstheme="majorEastAsia"/>
                <w:i w:val="0"/>
                <w:iCs w:val="0"/>
                <w:color w:val="000000"/>
                <w:spacing w:val="0"/>
                <w:kern w:val="0"/>
                <w:sz w:val="21"/>
                <w:szCs w:val="21"/>
                <w:lang w:val="en-US" w:eastAsia="zh-CN" w:bidi="ar"/>
              </w:rPr>
              <w:t>zb02@qszb.net</w:t>
            </w:r>
            <w:r>
              <w:rPr>
                <w:rFonts w:hint="eastAsia" w:asciiTheme="majorEastAsia" w:hAnsiTheme="majorEastAsia" w:eastAsiaTheme="majorEastAsia" w:cstheme="majorEastAsia"/>
                <w:color w:val="000000"/>
                <w:spacing w:val="0"/>
                <w:kern w:val="0"/>
                <w:sz w:val="21"/>
                <w:szCs w:val="21"/>
                <w:lang w:val="en-US" w:eastAsia="zh-CN" w:bidi="ar"/>
              </w:rPr>
              <w:t>。</w:t>
            </w:r>
          </w:p>
          <w:p w14:paraId="6F183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04FE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305215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（八）</w:t>
            </w:r>
          </w:p>
        </w:tc>
        <w:tc>
          <w:tcPr>
            <w:tcW w:w="1687" w:type="dxa"/>
            <w:shd w:val="clear" w:color="auto" w:fill="auto"/>
            <w:tcMar>
              <w:top w:w="0" w:type="dxa"/>
              <w:left w:w="75" w:type="dxa"/>
              <w:bottom w:w="0" w:type="dxa"/>
              <w:right w:w="75" w:type="dxa"/>
            </w:tcMar>
            <w:vAlign w:val="center"/>
          </w:tcPr>
          <w:p w14:paraId="39B9B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投标报价</w:t>
            </w:r>
          </w:p>
        </w:tc>
        <w:tc>
          <w:tcPr>
            <w:tcW w:w="6603" w:type="dxa"/>
            <w:shd w:val="clear" w:color="auto" w:fill="auto"/>
            <w:tcMar>
              <w:top w:w="0" w:type="dxa"/>
              <w:left w:w="75" w:type="dxa"/>
              <w:bottom w:w="0" w:type="dxa"/>
              <w:right w:w="75" w:type="dxa"/>
            </w:tcMar>
            <w:vAlign w:val="center"/>
          </w:tcPr>
          <w:p w14:paraId="20B7B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1.报价应按招标文件要求的格式编制、填写报价内容（可自行增行），未按招标文件要求编制、填写的投标文件可能被拒绝；</w:t>
            </w:r>
          </w:p>
          <w:p w14:paraId="7BEC1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2.本次招标采用人民币报价；</w:t>
            </w:r>
          </w:p>
          <w:p w14:paraId="4F7DC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3.投标报价是履行合同的最终价格，有关本项目实施所涉及的一切费用均计入报价；总价不为零，分项报价中部分产品、服务单价为零的，视作已包含在总价中。</w:t>
            </w:r>
          </w:p>
          <w:p w14:paraId="4C36E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4.投标文件只允许有一个报价，有选择的报价将不予接受。</w:t>
            </w:r>
          </w:p>
          <w:p w14:paraId="690F9C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▲5.采购人将以合同形式有偿取得货物或服务，不接受投标人给予的赠品、回扣或者与采购无关的其他商品、服务。</w:t>
            </w:r>
          </w:p>
        </w:tc>
      </w:tr>
      <w:tr w14:paraId="1B6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3FBA5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（九）</w:t>
            </w:r>
          </w:p>
        </w:tc>
        <w:tc>
          <w:tcPr>
            <w:tcW w:w="1687" w:type="dxa"/>
            <w:shd w:val="clear" w:color="auto" w:fill="auto"/>
            <w:tcMar>
              <w:top w:w="0" w:type="dxa"/>
              <w:left w:w="75" w:type="dxa"/>
              <w:bottom w:w="0" w:type="dxa"/>
              <w:right w:w="75" w:type="dxa"/>
            </w:tcMar>
            <w:vAlign w:val="center"/>
          </w:tcPr>
          <w:p w14:paraId="689A5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投标有效期</w:t>
            </w:r>
          </w:p>
        </w:tc>
        <w:tc>
          <w:tcPr>
            <w:tcW w:w="6603" w:type="dxa"/>
            <w:shd w:val="clear" w:color="auto" w:fill="auto"/>
            <w:tcMar>
              <w:top w:w="0" w:type="dxa"/>
              <w:left w:w="75" w:type="dxa"/>
              <w:bottom w:w="0" w:type="dxa"/>
              <w:right w:w="75" w:type="dxa"/>
            </w:tcMar>
            <w:vAlign w:val="center"/>
          </w:tcPr>
          <w:p w14:paraId="311C6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▲从提交投标文件的截止之日起90天，在原投标有效期满之前，如果出现特殊情况，采购人或采购代理机构以书面形式通知投标人延长投标有效期。</w:t>
            </w:r>
          </w:p>
        </w:tc>
      </w:tr>
      <w:tr w14:paraId="7178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3C645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（十）</w:t>
            </w:r>
          </w:p>
        </w:tc>
        <w:tc>
          <w:tcPr>
            <w:tcW w:w="1687" w:type="dxa"/>
            <w:shd w:val="clear" w:color="auto" w:fill="auto"/>
            <w:tcMar>
              <w:top w:w="0" w:type="dxa"/>
              <w:left w:w="75" w:type="dxa"/>
              <w:bottom w:w="0" w:type="dxa"/>
              <w:right w:w="75" w:type="dxa"/>
            </w:tcMar>
            <w:vAlign w:val="center"/>
          </w:tcPr>
          <w:p w14:paraId="5E6FD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val="0"/>
                <w:bCs w:val="0"/>
                <w:color w:val="000000"/>
                <w:spacing w:val="0"/>
                <w:kern w:val="0"/>
                <w:sz w:val="21"/>
                <w:szCs w:val="21"/>
                <w:lang w:val="en-US" w:eastAsia="zh-CN" w:bidi="ar"/>
              </w:rPr>
              <w:t>信用记录</w:t>
            </w:r>
          </w:p>
        </w:tc>
        <w:tc>
          <w:tcPr>
            <w:tcW w:w="6603" w:type="dxa"/>
            <w:shd w:val="clear" w:color="auto" w:fill="auto"/>
            <w:tcMar>
              <w:top w:w="0" w:type="dxa"/>
              <w:left w:w="75" w:type="dxa"/>
              <w:bottom w:w="0" w:type="dxa"/>
              <w:right w:w="75" w:type="dxa"/>
            </w:tcMar>
            <w:vAlign w:val="center"/>
          </w:tcPr>
          <w:p w14:paraId="4A02B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根据财库[2016]125号《关于在政府采购活动中查询及使用信用记录有关问题的通知》要求，采购代理机构会对投标人信用记录进行查询并甄别。信用信息查询的截止时点：投标截止时间。</w:t>
            </w:r>
          </w:p>
          <w:p w14:paraId="3A8AA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（1）查询渠道：“信用中国”（www.creditchina.gov.cn）、“中国政府采购网”（www.ccgp.gov.cn）；</w:t>
            </w:r>
          </w:p>
          <w:p w14:paraId="4068C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（2）信用信息查询记录和证据留存具体方式：采购代理机构经办人和监督人员将查询网页打印、签名与其他采购文件一并保存；</w:t>
            </w:r>
          </w:p>
          <w:p w14:paraId="16893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（3）信用信息的使用规则：投标人被列入失信被执行人、重大税收违法案件当事人名单、政府采购严重违法失信行为记录名单的，拒绝其参与政府采购活动。</w:t>
            </w:r>
          </w:p>
          <w:p w14:paraId="64E9F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F7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32320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（十一）</w:t>
            </w:r>
          </w:p>
        </w:tc>
        <w:tc>
          <w:tcPr>
            <w:tcW w:w="1687" w:type="dxa"/>
            <w:shd w:val="clear" w:color="auto" w:fill="auto"/>
            <w:tcMar>
              <w:top w:w="0" w:type="dxa"/>
              <w:left w:w="75" w:type="dxa"/>
              <w:bottom w:w="0" w:type="dxa"/>
              <w:right w:w="75" w:type="dxa"/>
            </w:tcMar>
            <w:vAlign w:val="center"/>
          </w:tcPr>
          <w:p w14:paraId="6D5D4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val="0"/>
                <w:bCs w:val="0"/>
                <w:color w:val="000000"/>
                <w:spacing w:val="0"/>
                <w:kern w:val="0"/>
                <w:sz w:val="21"/>
                <w:szCs w:val="21"/>
                <w:lang w:val="en-US" w:eastAsia="zh-CN" w:bidi="ar"/>
              </w:rPr>
              <w:t>澄清说明</w:t>
            </w:r>
          </w:p>
        </w:tc>
        <w:tc>
          <w:tcPr>
            <w:tcW w:w="6603" w:type="dxa"/>
            <w:shd w:val="clear" w:color="auto" w:fill="auto"/>
            <w:tcMar>
              <w:top w:w="0" w:type="dxa"/>
              <w:left w:w="75" w:type="dxa"/>
              <w:bottom w:w="0" w:type="dxa"/>
              <w:right w:w="75" w:type="dxa"/>
            </w:tcMar>
            <w:vAlign w:val="center"/>
          </w:tcPr>
          <w:p w14:paraId="41799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投标人的书面澄清、说明、补正应当在规定时间内（不少30分钟）通过指定的方式提交。</w:t>
            </w:r>
            <w:r>
              <w:rPr>
                <w:rFonts w:hint="eastAsia" w:asciiTheme="majorEastAsia" w:hAnsiTheme="majorEastAsia" w:eastAsiaTheme="majorEastAsia" w:cstheme="majorEastAsia"/>
                <w:color w:val="000000"/>
                <w:spacing w:val="0"/>
                <w:kern w:val="0"/>
                <w:sz w:val="21"/>
                <w:szCs w:val="21"/>
                <w:lang w:val="en-US" w:eastAsia="zh-CN" w:bidi="ar"/>
              </w:rPr>
              <w:t>投标人超过规定时间未提交澄清、说明</w:t>
            </w:r>
            <w:r>
              <w:rPr>
                <w:rFonts w:hint="eastAsia" w:asciiTheme="majorEastAsia" w:hAnsiTheme="majorEastAsia" w:eastAsiaTheme="majorEastAsia" w:cstheme="majorEastAsia"/>
                <w:color w:val="000000"/>
                <w:kern w:val="0"/>
                <w:sz w:val="21"/>
                <w:szCs w:val="21"/>
                <w:lang w:val="en-US" w:eastAsia="zh-CN" w:bidi="ar"/>
              </w:rPr>
              <w:t>、补正</w:t>
            </w:r>
            <w:r>
              <w:rPr>
                <w:rFonts w:hint="eastAsia" w:asciiTheme="majorEastAsia" w:hAnsiTheme="majorEastAsia" w:eastAsiaTheme="majorEastAsia" w:cstheme="majorEastAsia"/>
                <w:color w:val="000000"/>
                <w:spacing w:val="0"/>
                <w:kern w:val="0"/>
                <w:sz w:val="21"/>
                <w:szCs w:val="21"/>
                <w:lang w:val="en-US" w:eastAsia="zh-CN" w:bidi="ar"/>
              </w:rPr>
              <w:t>答复的，视为拒绝答复。</w:t>
            </w:r>
          </w:p>
        </w:tc>
      </w:tr>
      <w:tr w14:paraId="588B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05D0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（十二）</w:t>
            </w:r>
          </w:p>
        </w:tc>
        <w:tc>
          <w:tcPr>
            <w:tcW w:w="1687" w:type="dxa"/>
            <w:shd w:val="clear" w:color="auto" w:fill="auto"/>
            <w:tcMar>
              <w:top w:w="0" w:type="dxa"/>
              <w:left w:w="75" w:type="dxa"/>
              <w:bottom w:w="0" w:type="dxa"/>
              <w:right w:w="75" w:type="dxa"/>
            </w:tcMar>
            <w:vAlign w:val="center"/>
          </w:tcPr>
          <w:p w14:paraId="45C92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评标结果公示</w:t>
            </w:r>
          </w:p>
        </w:tc>
        <w:tc>
          <w:tcPr>
            <w:tcW w:w="6603" w:type="dxa"/>
            <w:shd w:val="clear" w:color="auto" w:fill="auto"/>
            <w:tcMar>
              <w:top w:w="0" w:type="dxa"/>
              <w:left w:w="75" w:type="dxa"/>
              <w:bottom w:w="0" w:type="dxa"/>
              <w:right w:w="75" w:type="dxa"/>
            </w:tcMar>
            <w:vAlign w:val="center"/>
          </w:tcPr>
          <w:p w14:paraId="27D46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288" w:lineRule="auto"/>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0"/>
                <w:kern w:val="0"/>
                <w:sz w:val="21"/>
                <w:szCs w:val="21"/>
                <w:lang w:val="en-US" w:eastAsia="zh-CN" w:bidi="ar"/>
              </w:rPr>
              <w:t>评标结果公示媒体：浙江政府采购网（zfcg.czt.zj.gov.cn）</w:t>
            </w:r>
          </w:p>
        </w:tc>
      </w:tr>
    </w:tbl>
    <w:p w14:paraId="3B9735A3">
      <w:pPr>
        <w:keepNext w:val="0"/>
        <w:keepLines w:val="0"/>
        <w:widowControl/>
        <w:suppressLineNumbers w:val="0"/>
        <w:spacing w:line="288" w:lineRule="auto"/>
        <w:jc w:val="left"/>
        <w:rPr>
          <w:rFonts w:hint="eastAsia" w:ascii="宋体" w:hAnsi="宋体" w:eastAsia="宋体" w:cs="宋体"/>
          <w:color w:val="000000"/>
          <w:sz w:val="21"/>
          <w:szCs w:val="21"/>
        </w:rPr>
      </w:pPr>
    </w:p>
    <w:p w14:paraId="4B6BABF0">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投标人须知</w:t>
      </w:r>
    </w:p>
    <w:p w14:paraId="7BC5600F">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一、总 则</w:t>
      </w:r>
    </w:p>
    <w:p w14:paraId="55CF35C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4D2FAE1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投标人应仔细阅读招标文件的所有内容，按照招标文件的要求提交投标文件，并对所提供的全部资料的真实性承担法律责任。</w:t>
      </w:r>
    </w:p>
    <w:p w14:paraId="12FF139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（一）适用范围</w:t>
      </w:r>
    </w:p>
    <w:p w14:paraId="2FAFA28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本招标文件适用于本项目的招标、评标、定标、验收、合同履约、付款等（法律、法规另有规定的，从其规定）。</w:t>
      </w:r>
    </w:p>
    <w:p w14:paraId="1967BF9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（二）定义</w:t>
      </w:r>
    </w:p>
    <w:p w14:paraId="6A89369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1.“采购人”系指招标公告中载明的本项目的采购人；</w:t>
      </w:r>
    </w:p>
    <w:p w14:paraId="0007297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2.“采购代理机构”系指组织本次招标的浙江求是招标代理有限公司；</w:t>
      </w:r>
    </w:p>
    <w:p w14:paraId="1043A5D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3.“投标人”系指响应招标、参加投标竞争的法人、其他组织或者自然人；</w:t>
      </w:r>
    </w:p>
    <w:p w14:paraId="7598142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4.“书面形式”包括合同书、信件和数据电文(包括电报、电传、传真、电子数据交换和电子邮件)等可以有形地表现所载内容的形式。</w:t>
      </w:r>
    </w:p>
    <w:p w14:paraId="2048197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6F6D50D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招标文件对投标文件签署、盖章的要求适用于电子签名。</w:t>
      </w:r>
    </w:p>
    <w:p w14:paraId="2C601B7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6.“▲”系指实质性要求条款，投标人应当做出实质性响应。</w:t>
      </w:r>
    </w:p>
    <w:p w14:paraId="5D1BA11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（三）采购方式</w:t>
      </w:r>
    </w:p>
    <w:p w14:paraId="5BC1414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采购方式：详见【第三章 投标人须知 前附表】。</w:t>
      </w:r>
    </w:p>
    <w:p w14:paraId="7EFE04B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交易方式：详见【第三章 投标人须知 前附表】。</w:t>
      </w:r>
    </w:p>
    <w:p w14:paraId="6EFEE6E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交易平台：详见【第三章 投标人须知 前附表】。</w:t>
      </w:r>
    </w:p>
    <w:p w14:paraId="62AF3F1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（四）投标费用</w:t>
      </w:r>
    </w:p>
    <w:p w14:paraId="4372B0E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投标保证金：详见【第三章 投标人须知 前附表】。</w:t>
      </w:r>
    </w:p>
    <w:p w14:paraId="13C12CF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代理服务费：详见【第三章 投标人须知 前附表】。</w:t>
      </w:r>
    </w:p>
    <w:p w14:paraId="78688D1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（五）投标委托</w:t>
      </w:r>
    </w:p>
    <w:p w14:paraId="2C275F4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投标人须知 前附表】。</w:t>
      </w:r>
    </w:p>
    <w:p w14:paraId="32C792BF">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（六）联合体投标</w:t>
      </w:r>
    </w:p>
    <w:p w14:paraId="11E755B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详见【第三章 投标人须知 前附表】。</w:t>
      </w:r>
    </w:p>
    <w:p w14:paraId="1608147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（七）转包与分包</w:t>
      </w:r>
    </w:p>
    <w:p w14:paraId="616FD07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投标人须知 前附表】。</w:t>
      </w:r>
    </w:p>
    <w:p w14:paraId="4DB2C1B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（八）质疑和投诉</w:t>
      </w:r>
    </w:p>
    <w:p w14:paraId="7865277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0705D1B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质疑供应商对采购人、采购代理机构的答复不满意，或者采购人、采购代理机构未在规定时间内作出答复的，可以在答复期满后15个工作日内向本级财政部门提起投诉。</w:t>
      </w:r>
    </w:p>
    <w:p w14:paraId="364124B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2.投标人提出质疑应当提交质疑函和必要的证明材料，质疑函范本、投诉书范本请到浙江政府采购网下载专区下载。质疑函应当包括下列内容：</w:t>
      </w:r>
    </w:p>
    <w:p w14:paraId="5A4E235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（1）供应商的姓名或者名称、地址、邮编、联系人及联系电话；</w:t>
      </w:r>
    </w:p>
    <w:p w14:paraId="0A784F9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（2）质疑项目的名称、编号；</w:t>
      </w:r>
    </w:p>
    <w:p w14:paraId="41E0358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（3）具体、明确的质疑事项和与质疑事项相关的请求；</w:t>
      </w:r>
    </w:p>
    <w:p w14:paraId="62C506D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（4）事实依据；</w:t>
      </w:r>
    </w:p>
    <w:p w14:paraId="1FE4D3F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（5）必要的法律依据；</w:t>
      </w:r>
    </w:p>
    <w:p w14:paraId="053CD26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（6）提出质疑的日期。</w:t>
      </w:r>
    </w:p>
    <w:p w14:paraId="2285F1D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投标人为自然人的，应当由本人签名；投标人为法人或者其他组织的，应当由法定代表人、主要负责人，或者其授权代表签名或者盖章，并加盖公章。</w:t>
      </w:r>
    </w:p>
    <w:p w14:paraId="1E98CB5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3.提出质疑的供应商应当是参与本项目招标活动的投标人。</w:t>
      </w:r>
      <w:r>
        <w:rPr>
          <w:rFonts w:hint="eastAsia" w:ascii="宋体" w:hAnsi="宋体" w:eastAsia="宋体" w:cs="宋体"/>
          <w:b/>
          <w:bCs/>
          <w:color w:val="000000"/>
          <w:spacing w:val="0"/>
          <w:kern w:val="0"/>
          <w:sz w:val="21"/>
          <w:szCs w:val="21"/>
          <w:lang w:val="en-US" w:eastAsia="zh-CN" w:bidi="ar"/>
        </w:rPr>
        <w:t>投标人在法定质疑期内应一次性提出针对同一采购程序环节的质疑。</w:t>
      </w:r>
    </w:p>
    <w:p w14:paraId="3EFAB28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4.根据《政府采购质疑和投诉办法》第三十七条的规定，投诉人在全国范围12个月内三次以上投诉查无实据的，由财政部门列入不良行为记录名单。</w:t>
      </w:r>
    </w:p>
    <w:p w14:paraId="6CA3F89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投诉人有下列行为之一的，属于虚假、恶意投诉，由财政部门列入不良行为记录名单，禁止其1至3年内参加政府采购活动：</w:t>
      </w:r>
    </w:p>
    <w:p w14:paraId="2897C46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（1）捏造事实；</w:t>
      </w:r>
    </w:p>
    <w:p w14:paraId="2D2EC62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（2）提供虚假材料；</w:t>
      </w:r>
    </w:p>
    <w:p w14:paraId="0F925D4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（3）以非法手段取得证明材料。证据来源的合法性存在明显疑问，投诉人无法证明其取得方式合法的，视为以非法手段取得证明材料。</w:t>
      </w:r>
    </w:p>
    <w:p w14:paraId="06A1CD6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（九）政府采购政策</w:t>
      </w:r>
    </w:p>
    <w:p w14:paraId="1EAAE459">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1.支持本国产品</w:t>
      </w:r>
    </w:p>
    <w:p w14:paraId="2EC31250">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1.1 本国产品标准（依据《国务院办公厅关于在政府采购中实施本国产品标准及相关政策的通知》国办发〔2025〕34号）</w:t>
      </w:r>
    </w:p>
    <w:p w14:paraId="61BCCBE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本国产品应当符合以下条件：</w:t>
      </w:r>
    </w:p>
    <w:p w14:paraId="6C3BBB4B">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（一）在中国境内生产</w:t>
      </w:r>
    </w:p>
    <w:p w14:paraId="635AB7AD">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168F253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1.为确保产品在运输或者储存期间保持某种状态而进行的操作；</w:t>
      </w:r>
    </w:p>
    <w:p w14:paraId="58AB4E16">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2.为产品运输或者销售进行的包装或者展示；</w:t>
      </w:r>
    </w:p>
    <w:p w14:paraId="7A8E9E5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3.在产品或者其包装上粘贴或者印刷品牌、标志、标识以及其他用于区别的标记；</w:t>
      </w:r>
    </w:p>
    <w:p w14:paraId="29CA74C1">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4.简单的上漆、磨光和分装；</w:t>
      </w:r>
    </w:p>
    <w:p w14:paraId="262EF072">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5.其他不属于属性改变的情形。</w:t>
      </w:r>
    </w:p>
    <w:p w14:paraId="012A9A5D">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（二）在中国境内生产的组件成本占比达到规定比例</w:t>
      </w:r>
    </w:p>
    <w:p w14:paraId="63F7725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产品在中国境内生产的组件成本占比应当达到规定比例，计算公式为：</w:t>
      </w:r>
    </w:p>
    <w:p w14:paraId="14F45E02">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（产品在中国境内生产的组件成本 / 产品总成本）≥规定比例。</w:t>
      </w:r>
    </w:p>
    <w:p w14:paraId="5F39D0F6">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83DB79B">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（三）特定产品的关键组件、关键工序符合相关要求</w:t>
      </w:r>
    </w:p>
    <w:p w14:paraId="2C11F04B">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对特定产品，在符合本通知第一条第（一）项和第（二）项条件的基础上，应当符合财政部会同有关行业主管部门确定的其关键组件、关键工序在中国境内生产、完成等要求。</w:t>
      </w:r>
    </w:p>
    <w:p w14:paraId="437B1693">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97DB59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1.2 本国产品标准的适用范围</w:t>
      </w:r>
    </w:p>
    <w:p w14:paraId="7D971BB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852F6D">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1.3 本项目原则上采购本国生产的货物、服务，不允许采购进口产品。优先采购向我国企业转让技术、与我国企业签订消化吸收再创新方案的供应商的进口产品。</w:t>
      </w:r>
    </w:p>
    <w:p w14:paraId="74B50AA8">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74B3DC96">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5BAA38">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2.支持绿色发展</w:t>
      </w:r>
    </w:p>
    <w:p w14:paraId="6D6DC301">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3435AB1B">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5145123B">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3.支持中小企业发展</w:t>
      </w:r>
    </w:p>
    <w:p w14:paraId="48D39ADB">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C909860">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3.2 在政府采购活动中，供应商提供的货物或者服务符合下列情形的，享受中小企业扶持政策：</w:t>
      </w:r>
    </w:p>
    <w:p w14:paraId="3916E6A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在货物采购项目中，货物由中小企业制造，即货物由</w:t>
      </w:r>
      <w:r>
        <w:rPr>
          <w:rFonts w:hint="eastAsia" w:ascii="宋体" w:hAnsi="宋体" w:eastAsia="宋体" w:cs="宋体"/>
          <w:color w:val="000000"/>
          <w:spacing w:val="0"/>
          <w:kern w:val="0"/>
          <w:sz w:val="21"/>
          <w:szCs w:val="21"/>
          <w:u w:val="single"/>
          <w:lang w:val="en-US" w:eastAsia="zh-CN" w:bidi="ar"/>
        </w:rPr>
        <w:t>中小企业生产且使用该中小企业商号或者注册商标</w:t>
      </w:r>
      <w:r>
        <w:rPr>
          <w:rFonts w:hint="eastAsia" w:ascii="宋体" w:hAnsi="宋体" w:eastAsia="宋体" w:cs="宋体"/>
          <w:color w:val="000000"/>
          <w:spacing w:val="0"/>
          <w:kern w:val="0"/>
          <w:sz w:val="21"/>
          <w:szCs w:val="21"/>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446C7D9D">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253E62A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中小企业享受扶持政策获得政府采购合同的，小微企业不得将合同分包给大中型企业，中型企业不得将合同分包给大型企业。</w:t>
      </w:r>
    </w:p>
    <w:p w14:paraId="148B8C3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3.4 以联合体形式参加政府采购活动，联合体各方均为中小企业的，联合体视同中小企业。其中，联合体各方均为小微企业的，联合体视同小微企业。</w:t>
      </w:r>
    </w:p>
    <w:p w14:paraId="0C0C68F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5A825A2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组成联合体或者接受分包合同的中小企业与联合体内其他企业、分包企业之间不得存在直接控股、管理关系。</w:t>
      </w:r>
    </w:p>
    <w:p w14:paraId="53B3F62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专门面向中小企业采购的项目或者采购包，不再执行价格评审优惠的扶持政策。</w:t>
      </w:r>
    </w:p>
    <w:p w14:paraId="57710EC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5508E5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3.7 中小企业参加政府采购活动，应当出具本办法规定的《中小企业声明函》，否则不得享受相关中小企业扶持政策。</w:t>
      </w:r>
    </w:p>
    <w:p w14:paraId="24C5901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4C461B1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3.8 供应商提供《中小企业声明函》内容不实的，属于提供虚假材料谋取中标、成交，依照《中华人民共和国政府采购法》等国家有关规定追究相应责任。</w:t>
      </w:r>
    </w:p>
    <w:p w14:paraId="2725F34D">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u w:val="single"/>
          <w:lang w:val="en-US" w:eastAsia="zh-CN" w:bidi="ar"/>
        </w:rPr>
        <w:t>3.9 《中小企业声明函》填写要求与认定标准详见【第二章 采购需求】。</w:t>
      </w:r>
    </w:p>
    <w:p w14:paraId="70656044">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4.支持监狱企业发展</w:t>
      </w:r>
    </w:p>
    <w:p w14:paraId="7C5DDE0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78E9181">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5.促进残疾人就业</w:t>
      </w:r>
    </w:p>
    <w:p w14:paraId="2B9EC3D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符合《关于促进残疾人就业政府采购政策的通知》（财库[2017]141号）规定的条件并提供《残疾人福利性单位声明函》的残疾人福利性单位视同小型、微型企业。</w:t>
      </w:r>
    </w:p>
    <w:p w14:paraId="5D42F92B">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6.支持创新发展</w:t>
      </w:r>
    </w:p>
    <w:p w14:paraId="563827A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对省级以上主管部门认定的首台套产品，自纳入《省推广应用指导目录》起3年内参加政府采购活动，视同已具备相应销售业绩，业绩分为满分。</w:t>
      </w:r>
    </w:p>
    <w:p w14:paraId="6699C02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产品核心技术高于国内领先水平，并具有明晰自主知识产权的“制造精品”产品，自认定之日起2年内视同已具备相应销售业绩，参加政府采购活动时业绩分值为满分。</w:t>
      </w:r>
    </w:p>
    <w:p w14:paraId="24600C1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7.评审价格同时存在小微企业价格扣除和本国产品价格扣除的，按以下公式计算：评审价格=有效报价×（1-小微企业价格扣除率-本国产品价格扣除率）。</w:t>
      </w:r>
    </w:p>
    <w:p w14:paraId="3A8233A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4326F5F6">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1D79A632">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二、电子交易活动</w:t>
      </w:r>
    </w:p>
    <w:p w14:paraId="4683C19C">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rPr>
      </w:pPr>
      <w:r>
        <w:rPr>
          <w:rFonts w:hint="eastAsia" w:ascii="宋体" w:hAnsi="宋体" w:eastAsia="宋体" w:cs="宋体"/>
          <w:b/>
          <w:bCs/>
          <w:color w:val="000000"/>
          <w:spacing w:val="0"/>
          <w:kern w:val="0"/>
          <w:sz w:val="21"/>
          <w:szCs w:val="21"/>
          <w:lang w:val="en-US" w:eastAsia="zh-CN" w:bidi="ar"/>
        </w:rPr>
        <w:t>1.投标邀请</w:t>
      </w:r>
    </w:p>
    <w:p w14:paraId="0FE6E2B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本项目采用发布公告方式邀请供应商，同时上传招标文件至电子交易平台，供社会公众查阅和潜在供应商获取。</w:t>
      </w:r>
    </w:p>
    <w:p w14:paraId="07C4572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2.澄清或修改</w:t>
      </w:r>
    </w:p>
    <w:p w14:paraId="7793A3C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38C2C51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3.供应商投标</w:t>
      </w:r>
    </w:p>
    <w:p w14:paraId="2593E70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潜在供应商获取招标文件前应当在电子交易平台上注册账号并登录。注册及客户端操作详见电子交易平台相关介绍。</w:t>
      </w:r>
    </w:p>
    <w:p w14:paraId="7A11BEF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供应商进行电子投标应安装客户端软件，并按照招标文件和电子交易平台的要求编制并加密投标文件。供应商未按规定加密的投标文件，电子交易平台将拒收并提示。</w:t>
      </w:r>
    </w:p>
    <w:p w14:paraId="202A85E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660DDFB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电子交易平台收到投标文件，向供应商发出确认回执通知。在投标截止时间前，除供应商补充、修改或者撤回投标文件外，任何单位和个人不得解密或提取投标文件。</w:t>
      </w:r>
    </w:p>
    <w:p w14:paraId="4368778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3A5ED03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提交备份投标文件应按电子交易平台设定制作、下载。</w:t>
      </w:r>
    </w:p>
    <w:p w14:paraId="7118C96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▲供应商仅提交备份投标文件但未按要求在电子交易平台传输递交投标文件的，投标将被拒绝。</w:t>
      </w:r>
    </w:p>
    <w:p w14:paraId="77C44E11">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4.线上开标</w:t>
      </w:r>
    </w:p>
    <w:p w14:paraId="1FB03A6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68DBF63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5AB8385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特别提示：投标文件未按时解密，供应商提供了备份投标文件的，以备份投标文件作为依据，否则视为投标文件撤回。投标文件已按时解密的，备份投标文件自动失效。</w:t>
      </w:r>
    </w:p>
    <w:p w14:paraId="5ADB726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采购组织机构对开标、开启响应文件和评审现场进行全程录音录像并存档。</w:t>
      </w:r>
    </w:p>
    <w:p w14:paraId="336C5021">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5.评审与数据交换</w:t>
      </w:r>
    </w:p>
    <w:p w14:paraId="7B5E2D9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2E5D5CE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评标委员会完成评审后，通过电子交易平台向采购组织机构提交评标报告。</w:t>
      </w:r>
    </w:p>
    <w:p w14:paraId="7C9100F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采购人通过电子交易平台确认中标候选供应商。</w:t>
      </w:r>
    </w:p>
    <w:p w14:paraId="419DA6B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6.交易中止</w:t>
      </w:r>
    </w:p>
    <w:p w14:paraId="0AF2427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采购过程中出现以下情形，导致电子交易平台无法正常运行，或者无法保证电子交易的公平、公正和安全时，采购组织机构可中止电子交易活动：</w:t>
      </w:r>
    </w:p>
    <w:p w14:paraId="3CACB6B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（一）电子交易平台发生故障而无法登录访问的；</w:t>
      </w:r>
    </w:p>
    <w:p w14:paraId="32B35EB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（二）电子交易平台应用或数据库出现错误，不能进行正常操作的；</w:t>
      </w:r>
    </w:p>
    <w:p w14:paraId="5281625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（三）电子交易平台发现严重安全漏洞，有潜在泄密危险的；</w:t>
      </w:r>
    </w:p>
    <w:p w14:paraId="12AA733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（四）病毒发作导致不能进行正常操作的；</w:t>
      </w:r>
    </w:p>
    <w:p w14:paraId="4477AB0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（五）其他无法保证电子交易的公平、公正和安全的情况。</w:t>
      </w:r>
    </w:p>
    <w:p w14:paraId="4506D5C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473562F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5595291F">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31F79988">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三、招标文件</w:t>
      </w:r>
    </w:p>
    <w:p w14:paraId="55301DA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（一）招标文件的构成</w:t>
      </w:r>
    </w:p>
    <w:p w14:paraId="78E6D05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本招标文件由以下部分组成：</w:t>
      </w:r>
    </w:p>
    <w:p w14:paraId="6CE8B35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1.投标邀请</w:t>
      </w:r>
    </w:p>
    <w:p w14:paraId="70FF929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2.采购需求</w:t>
      </w:r>
    </w:p>
    <w:p w14:paraId="50905E4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3.投标人须知</w:t>
      </w:r>
    </w:p>
    <w:p w14:paraId="4278883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4.评标方法和评标标准</w:t>
      </w:r>
    </w:p>
    <w:p w14:paraId="7693997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5.拟签订的合同文本</w:t>
      </w:r>
    </w:p>
    <w:p w14:paraId="294A23E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6.投标文件格式</w:t>
      </w:r>
    </w:p>
    <w:p w14:paraId="1783B86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7.本项目招标文件的澄清、答复、修改、补充的内容</w:t>
      </w:r>
    </w:p>
    <w:p w14:paraId="286B6D9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（二）招标文件的澄清与修改</w:t>
      </w:r>
    </w:p>
    <w:p w14:paraId="3C1346F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54CA7DF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07AD2DE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527CBAA8">
      <w:pPr>
        <w:keepNext w:val="0"/>
        <w:keepLines w:val="0"/>
        <w:widowControl/>
        <w:suppressLineNumbers w:val="0"/>
        <w:spacing w:line="288" w:lineRule="auto"/>
        <w:ind w:left="0" w:firstLine="420"/>
        <w:jc w:val="center"/>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br w:type="page"/>
      </w:r>
      <w:r>
        <w:rPr>
          <w:rFonts w:hint="eastAsia" w:ascii="宋体" w:hAnsi="宋体" w:eastAsia="宋体" w:cs="宋体"/>
          <w:b/>
          <w:bCs/>
          <w:color w:val="000000"/>
          <w:spacing w:val="0"/>
          <w:kern w:val="0"/>
          <w:sz w:val="21"/>
          <w:szCs w:val="21"/>
          <w:lang w:val="en-US" w:eastAsia="zh-CN" w:bidi="ar"/>
        </w:rPr>
        <w:t>四、投标文件编制</w:t>
      </w:r>
    </w:p>
    <w:p w14:paraId="613B6BE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（一）投标文件的组成</w:t>
      </w:r>
    </w:p>
    <w:p w14:paraId="17DFED0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投标文件组成：详见【第六章 投标文件格式】。</w:t>
      </w:r>
    </w:p>
    <w:p w14:paraId="0558374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（二）投标文件的编制</w:t>
      </w:r>
    </w:p>
    <w:p w14:paraId="0347E27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宋体" w:hAnsi="宋体" w:eastAsia="宋体" w:cs="宋体"/>
          <w:b w:val="0"/>
          <w:bCs w:val="0"/>
          <w:color w:val="000000"/>
          <w:spacing w:val="0"/>
          <w:kern w:val="0"/>
          <w:sz w:val="21"/>
          <w:szCs w:val="21"/>
          <w:lang w:val="en-US" w:eastAsia="zh-CN" w:bidi="ar"/>
        </w:rPr>
        <w:t>其中资格文件、商务技术文件中不得出现投标报价，如因投标人原因提前泄露投标报价，是投标人的责任。</w:t>
      </w:r>
    </w:p>
    <w:p w14:paraId="524B287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2.投标文件须由投标人在规定位置加盖公章，投标人应写全称。</w:t>
      </w:r>
    </w:p>
    <w:p w14:paraId="5689BFF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3.投标文件不得涂改，若有修改错漏处，须由投标人加盖公章，或者由投标人代表签名。投标文件因字迹潦草或表达不清所引起的后果由投标人承担。</w:t>
      </w:r>
    </w:p>
    <w:p w14:paraId="571F160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（三）投标文件提交</w:t>
      </w:r>
    </w:p>
    <w:p w14:paraId="0BCCB1F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1.投标人应当在招标文件要求在投标文件提交截止时间前，将“电子加密投标文件”各部分</w:t>
      </w:r>
      <w:r>
        <w:rPr>
          <w:rFonts w:hint="eastAsia" w:ascii="宋体" w:hAnsi="宋体" w:eastAsia="宋体" w:cs="宋体"/>
          <w:b/>
          <w:bCs/>
          <w:color w:val="000000"/>
          <w:spacing w:val="0"/>
          <w:kern w:val="0"/>
          <w:sz w:val="21"/>
          <w:szCs w:val="21"/>
          <w:lang w:val="en-US" w:eastAsia="zh-CN" w:bidi="ar"/>
        </w:rPr>
        <w:t>分别上传</w:t>
      </w:r>
      <w:r>
        <w:rPr>
          <w:rFonts w:hint="eastAsia" w:ascii="宋体" w:hAnsi="宋体" w:eastAsia="宋体" w:cs="宋体"/>
          <w:color w:val="000000"/>
          <w:spacing w:val="0"/>
          <w:kern w:val="0"/>
          <w:sz w:val="21"/>
          <w:szCs w:val="21"/>
          <w:lang w:val="en-US" w:eastAsia="zh-CN" w:bidi="ar"/>
        </w:rPr>
        <w:t>至电子交易平台指定位置。</w:t>
      </w:r>
    </w:p>
    <w:p w14:paraId="21E56CD7">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备份投标文件：</w:t>
      </w:r>
      <w:r>
        <w:rPr>
          <w:rFonts w:hint="eastAsia" w:ascii="宋体" w:hAnsi="宋体" w:eastAsia="宋体" w:cs="宋体"/>
          <w:i w:val="0"/>
          <w:iCs w:val="0"/>
          <w:caps w:val="0"/>
          <w:color w:val="000000"/>
          <w:spacing w:val="0"/>
          <w:kern w:val="0"/>
          <w:sz w:val="21"/>
          <w:szCs w:val="21"/>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宋体" w:hAnsi="宋体" w:eastAsia="宋体" w:cs="宋体"/>
          <w:color w:val="000000"/>
          <w:spacing w:val="0"/>
          <w:kern w:val="0"/>
          <w:sz w:val="21"/>
          <w:szCs w:val="21"/>
          <w:lang w:val="en-US" w:eastAsia="zh-CN" w:bidi="ar"/>
        </w:rPr>
        <w:t>项目名称、项目编号、标项、供应商名称并加盖公章。</w:t>
      </w:r>
    </w:p>
    <w:p w14:paraId="4FA6500E">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2.</w:t>
      </w:r>
      <w:r>
        <w:rPr>
          <w:rFonts w:hint="eastAsia" w:ascii="宋体" w:hAnsi="宋体" w:eastAsia="宋体" w:cs="宋体"/>
          <w:color w:val="000000"/>
          <w:spacing w:val="0"/>
          <w:kern w:val="0"/>
          <w:sz w:val="21"/>
          <w:szCs w:val="21"/>
          <w:u w:val="single"/>
          <w:lang w:val="en-US" w:eastAsia="zh-CN" w:bidi="ar"/>
        </w:rPr>
        <w:t>投标人</w:t>
      </w:r>
      <w:r>
        <w:rPr>
          <w:rFonts w:hint="eastAsia" w:ascii="宋体" w:hAnsi="宋体" w:eastAsia="宋体" w:cs="宋体"/>
          <w:b/>
          <w:bCs/>
          <w:color w:val="000000"/>
          <w:spacing w:val="0"/>
          <w:kern w:val="0"/>
          <w:sz w:val="21"/>
          <w:szCs w:val="21"/>
          <w:u w:val="single"/>
          <w:lang w:val="en-US" w:eastAsia="zh-CN" w:bidi="ar"/>
        </w:rPr>
        <w:t>可以</w:t>
      </w:r>
      <w:r>
        <w:rPr>
          <w:rFonts w:hint="eastAsia" w:ascii="宋体" w:hAnsi="宋体" w:eastAsia="宋体" w:cs="宋体"/>
          <w:color w:val="000000"/>
          <w:spacing w:val="0"/>
          <w:kern w:val="0"/>
          <w:sz w:val="21"/>
          <w:szCs w:val="21"/>
          <w:u w:val="single"/>
          <w:lang w:val="en-US" w:eastAsia="zh-CN" w:bidi="ar"/>
        </w:rPr>
        <w:t>通过邮寄的方式提交备份投标文件</w:t>
      </w:r>
      <w:r>
        <w:rPr>
          <w:rFonts w:hint="eastAsia" w:ascii="宋体" w:hAnsi="宋体" w:eastAsia="宋体" w:cs="宋体"/>
          <w:color w:val="000000"/>
          <w:spacing w:val="0"/>
          <w:kern w:val="0"/>
          <w:sz w:val="21"/>
          <w:szCs w:val="21"/>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0F3D97A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3.备份投标文件邮寄信息：详见【第三章 投标人须知 前附表】。</w:t>
      </w:r>
    </w:p>
    <w:p w14:paraId="4CF174C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4.备份投标文件未按要求密封或标记导致被误投或提前泄露，</w:t>
      </w:r>
      <w:r>
        <w:rPr>
          <w:rFonts w:hint="eastAsia" w:ascii="宋体" w:hAnsi="宋体" w:eastAsia="宋体" w:cs="宋体"/>
          <w:b w:val="0"/>
          <w:bCs w:val="0"/>
          <w:color w:val="000000"/>
          <w:spacing w:val="0"/>
          <w:kern w:val="0"/>
          <w:sz w:val="21"/>
          <w:szCs w:val="21"/>
          <w:lang w:val="en-US" w:eastAsia="zh-CN" w:bidi="ar"/>
        </w:rPr>
        <w:t>投标人自行承担相关责任。</w:t>
      </w:r>
    </w:p>
    <w:p w14:paraId="2BABE98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（四）投标文件的修改和撤回</w:t>
      </w:r>
    </w:p>
    <w:p w14:paraId="588F117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val="0"/>
          <w:bCs w:val="0"/>
          <w:color w:val="000000"/>
          <w:spacing w:val="0"/>
          <w:kern w:val="0"/>
          <w:sz w:val="21"/>
          <w:szCs w:val="21"/>
          <w:lang w:val="en-US" w:eastAsia="zh-CN" w:bidi="ar"/>
        </w:rPr>
        <w:t>投标文件的修改和撤回详见</w:t>
      </w:r>
      <w:r>
        <w:rPr>
          <w:rFonts w:hint="eastAsia" w:ascii="宋体" w:hAnsi="宋体" w:eastAsia="宋体" w:cs="宋体"/>
          <w:color w:val="000000"/>
          <w:spacing w:val="0"/>
          <w:kern w:val="0"/>
          <w:sz w:val="21"/>
          <w:szCs w:val="21"/>
          <w:lang w:val="en-US" w:eastAsia="zh-CN" w:bidi="ar"/>
        </w:rPr>
        <w:t xml:space="preserve">【第三章 投标人须知 </w:t>
      </w:r>
      <w:r>
        <w:rPr>
          <w:rFonts w:hint="eastAsia" w:ascii="宋体" w:hAnsi="宋体" w:eastAsia="宋体" w:cs="宋体"/>
          <w:b w:val="0"/>
          <w:bCs w:val="0"/>
          <w:color w:val="000000"/>
          <w:spacing w:val="0"/>
          <w:kern w:val="0"/>
          <w:sz w:val="21"/>
          <w:szCs w:val="21"/>
          <w:lang w:val="en-US" w:eastAsia="zh-CN" w:bidi="ar"/>
        </w:rPr>
        <w:t>二、电子交易活动</w:t>
      </w:r>
      <w:r>
        <w:rPr>
          <w:rFonts w:hint="eastAsia" w:ascii="宋体" w:hAnsi="宋体" w:eastAsia="宋体" w:cs="宋体"/>
          <w:color w:val="000000"/>
          <w:spacing w:val="0"/>
          <w:kern w:val="0"/>
          <w:sz w:val="21"/>
          <w:szCs w:val="21"/>
          <w:lang w:val="en-US" w:eastAsia="zh-CN" w:bidi="ar"/>
        </w:rPr>
        <w:t>】。</w:t>
      </w:r>
    </w:p>
    <w:p w14:paraId="539F456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（五）投标文件的语言及计量</w:t>
      </w:r>
    </w:p>
    <w:p w14:paraId="5DEFB06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7C31CC6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（六）投标报价</w:t>
      </w:r>
    </w:p>
    <w:p w14:paraId="44E279B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详见【第三章 投标人须知 前附表】。</w:t>
      </w:r>
    </w:p>
    <w:p w14:paraId="0CCE58D3">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（七）投标有效期</w:t>
      </w:r>
    </w:p>
    <w:p w14:paraId="0CD48B7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详见【第三章 投标人须知 前附表】。</w:t>
      </w:r>
    </w:p>
    <w:p w14:paraId="65D85525">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sz w:val="21"/>
          <w:szCs w:val="21"/>
        </w:rPr>
        <w:br w:type="page"/>
      </w:r>
      <w:r>
        <w:rPr>
          <w:rFonts w:hint="eastAsia" w:ascii="宋体" w:hAnsi="宋体" w:eastAsia="宋体" w:cs="宋体"/>
          <w:b/>
          <w:bCs/>
          <w:color w:val="000000"/>
          <w:spacing w:val="0"/>
          <w:kern w:val="0"/>
          <w:sz w:val="21"/>
          <w:szCs w:val="21"/>
          <w:lang w:val="en-US" w:eastAsia="zh-CN" w:bidi="ar"/>
        </w:rPr>
        <w:t>五、投标无效的情形</w:t>
      </w:r>
    </w:p>
    <w:p w14:paraId="0DCC904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17A1569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供应商存在下列情况之一的，投标无效：</w:t>
      </w:r>
    </w:p>
    <w:p w14:paraId="4B1B1FA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（一）未按照招标文件的规定提交投标保证金的；</w:t>
      </w:r>
    </w:p>
    <w:p w14:paraId="757EFC8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（二）投标文件未按招标文件要求签署、盖章的；</w:t>
      </w:r>
    </w:p>
    <w:p w14:paraId="7A03759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（三）不具备招标文件中规定的资格要求的；</w:t>
      </w:r>
    </w:p>
    <w:p w14:paraId="78E3A59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（四）报价超过招标文件中规定的预算金额或者最高限价的；</w:t>
      </w:r>
    </w:p>
    <w:p w14:paraId="5793539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（五）投标文件含有采购人不能接受的附加条件的；</w:t>
      </w:r>
    </w:p>
    <w:p w14:paraId="3D56FA6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（六）招标文件规定的其他无效情形：</w:t>
      </w:r>
      <w:r>
        <w:rPr>
          <w:rFonts w:hint="eastAsia" w:ascii="宋体" w:hAnsi="宋体" w:eastAsia="宋体" w:cs="宋体"/>
          <w:color w:val="000000"/>
          <w:spacing w:val="0"/>
          <w:kern w:val="0"/>
          <w:sz w:val="21"/>
          <w:szCs w:val="21"/>
          <w:u w:val="single"/>
          <w:lang w:val="en-US" w:eastAsia="zh-CN" w:bidi="ar"/>
        </w:rPr>
        <w:t>详见【第四章 评标方法和评标标准】。</w:t>
      </w:r>
    </w:p>
    <w:p w14:paraId="73DE457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（七）法律、法规规定的其他无效情形；</w:t>
      </w:r>
    </w:p>
    <w:p w14:paraId="451B725D">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br w:type="page"/>
      </w:r>
      <w:r>
        <w:rPr>
          <w:rFonts w:hint="eastAsia" w:ascii="宋体" w:hAnsi="宋体" w:eastAsia="宋体" w:cs="宋体"/>
          <w:b/>
          <w:bCs/>
          <w:color w:val="000000"/>
          <w:spacing w:val="0"/>
          <w:kern w:val="0"/>
          <w:sz w:val="21"/>
          <w:szCs w:val="21"/>
          <w:lang w:val="en-US" w:eastAsia="zh-CN" w:bidi="ar"/>
        </w:rPr>
        <w:t>六、开 标</w:t>
      </w:r>
    </w:p>
    <w:p w14:paraId="7C7400F3">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（一）开标</w:t>
      </w:r>
    </w:p>
    <w:p w14:paraId="5F0362CA">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采购代理机构按照招标文件规定的时间通过电子交易平台组织开标，所有投标人均应当准时在线参加。投标人不足3家的，不得开标。</w:t>
      </w:r>
    </w:p>
    <w:p w14:paraId="380AB8C8">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08B4B08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投标文件未按时解密，投标人提供了备份投标文件的，以备份投标文件作为依据，否则视为投标文件撤回。投标文件已按时解密的，备份投标文件自动失效。</w:t>
      </w:r>
    </w:p>
    <w:p w14:paraId="2A8AE31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（二）资格审查</w:t>
      </w:r>
    </w:p>
    <w:p w14:paraId="4F6743F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开标后，采购人或采购代理机构依据法律法规和招标文件的规定，对投标人的资格条件进行审查。</w:t>
      </w:r>
    </w:p>
    <w:p w14:paraId="49B61D6F">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对未通过资格审查的投标人，采购人或采购代理机构告知其未通过的原因。</w:t>
      </w:r>
    </w:p>
    <w:p w14:paraId="01C52421">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通过资格审查的投标人不足3家的，不再评标。</w:t>
      </w:r>
    </w:p>
    <w:p w14:paraId="0344CA36">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（三）信用信息查询</w:t>
      </w:r>
    </w:p>
    <w:p w14:paraId="0F1EA693">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投标人须知 前附表】。</w:t>
      </w:r>
    </w:p>
    <w:p w14:paraId="0A9FF96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6A68D22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特别说明：如遇电子交易平台电子化开标或评审程序调整的，按调整后程序执行。</w:t>
      </w:r>
    </w:p>
    <w:p w14:paraId="4A394647">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br w:type="page"/>
      </w:r>
      <w:r>
        <w:rPr>
          <w:rFonts w:hint="eastAsia" w:ascii="宋体" w:hAnsi="宋体" w:eastAsia="宋体" w:cs="宋体"/>
          <w:b/>
          <w:bCs/>
          <w:color w:val="000000"/>
          <w:spacing w:val="0"/>
          <w:kern w:val="0"/>
          <w:sz w:val="21"/>
          <w:szCs w:val="21"/>
          <w:lang w:val="en-US" w:eastAsia="zh-CN" w:bidi="ar"/>
        </w:rPr>
        <w:t>七、评 标</w:t>
      </w:r>
    </w:p>
    <w:p w14:paraId="64825FC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17C2C0D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评标中因评标委员会成员缺席、回避或者健康等特殊原因导致评标委员会组成不符合规定的，依法补足后继续评标。被更换的评标委员会成员所作出的评标意见无效。</w:t>
      </w:r>
    </w:p>
    <w:p w14:paraId="0726089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（一）符合性审查</w:t>
      </w:r>
    </w:p>
    <w:p w14:paraId="22E80EF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评标委员会对符合资格的投标人的投标文件进行符合性审查，以确定其是否满足招标文件的实质性要求。不满足招标文件的实质性要求的，投标无效。</w:t>
      </w:r>
    </w:p>
    <w:p w14:paraId="3C8C392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（二）比较与评价</w:t>
      </w:r>
    </w:p>
    <w:p w14:paraId="2A706EA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评标委员会按照招标文件中规定的评标方法和标准，对符合性审查合格的投标文件进行商务和技术评估，综合比较与评价。</w:t>
      </w:r>
    </w:p>
    <w:p w14:paraId="1009E26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726694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（三）汇总商务技术得分</w:t>
      </w:r>
    </w:p>
    <w:p w14:paraId="22950A0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评标委员会各成员独立对每个投标人的商务和技术文件进行评价，并汇总商务技术得分情况。</w:t>
      </w:r>
    </w:p>
    <w:p w14:paraId="43A7056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（四）报价评审</w:t>
      </w:r>
    </w:p>
    <w:p w14:paraId="42BBD0D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电子交易平台上传的电子投标文件报价与电子交易平台录入报价不一致的，以上传的电子投标文件报价为准。</w:t>
      </w:r>
    </w:p>
    <w:p w14:paraId="58CA314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投标文件报价出现前后不一致的，按照下列规定修正：</w:t>
      </w:r>
    </w:p>
    <w:p w14:paraId="39688420">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（1）投标文件中开标一览表(报价表)内容与投标文件中相应内容不一致的，以开标一览表(报价表)为准；</w:t>
      </w:r>
    </w:p>
    <w:p w14:paraId="4039CA8B">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（2）大写金额和小写金额不一致的，以大写金额为准；</w:t>
      </w:r>
    </w:p>
    <w:p w14:paraId="5394F5BA">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（3）单价金额小数点或者百分比有明显错位的，以开标一览表的总价为准，并修改单价；</w:t>
      </w:r>
    </w:p>
    <w:p w14:paraId="6A2D4551">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（4）总价金额与按单价汇总金额不一致的，以单价金额计算结果为准。</w:t>
      </w:r>
    </w:p>
    <w:p w14:paraId="250D00E2">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7F721DFB">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投标人收到修正确认文件后，在规定时间内未做出回复的，视为不确认。</w:t>
      </w:r>
    </w:p>
    <w:p w14:paraId="15E9DF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评审中出现下列情形之一的，评标委员会应当启动异常低价投标审查程序：</w:t>
      </w:r>
    </w:p>
    <w:p w14:paraId="7FFE26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（1）投标报价低于全部通过符合性审查供应商投标报价平均值50%的，即投标报价&lt;全部通过符合性审查供应商投标报价平均值×50%；</w:t>
      </w:r>
    </w:p>
    <w:p w14:paraId="575C04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（2）投标报价低于通过符合性审查的次低报价供应商投标报价50%的，即投标报价&lt;通过符合性审查的次低报价供应商投标报价×50%；</w:t>
      </w:r>
    </w:p>
    <w:p w14:paraId="6B0CA4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（3）投标报价低于采购项目最高限价45%的，即投标报价&lt;采购项目最高限价×45%；</w:t>
      </w:r>
    </w:p>
    <w:p w14:paraId="20D3D8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（4）评标委员会基于专业判断，认为供应商报价过低，有可能影响产品质量或者不能诚信履约的其他情形。</w:t>
      </w:r>
    </w:p>
    <w:p w14:paraId="671EF7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88997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ADA7A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57C9A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572CABA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（五）投标人澄清、说明或者补正</w:t>
      </w:r>
    </w:p>
    <w:p w14:paraId="203ABCC4">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EE47DB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澄清说明：详见【第三章 投标人须知 前附表】。</w:t>
      </w:r>
    </w:p>
    <w:p w14:paraId="05B04AD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（六）排序与推荐</w:t>
      </w:r>
    </w:p>
    <w:p w14:paraId="1DC6AF3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评标方法：本项目评标方法是综合评分法。</w:t>
      </w:r>
    </w:p>
    <w:p w14:paraId="53A2567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3D7E45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4CA300A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非单一产品采购项目，采购人应当根据采购项目技术构成、产品价格比重等合理确定核心产品，并在招标文件中载明。多家投标人提供的核心产品品牌相同的，按前款规定处理。</w:t>
      </w:r>
    </w:p>
    <w:p w14:paraId="3CA7E68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（七）编写评标报告</w:t>
      </w:r>
    </w:p>
    <w:p w14:paraId="2899B4F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61F37E0">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sz w:val="21"/>
          <w:szCs w:val="21"/>
        </w:rPr>
        <w:br w:type="page"/>
      </w:r>
      <w:r>
        <w:rPr>
          <w:rFonts w:hint="eastAsia" w:ascii="宋体" w:hAnsi="宋体" w:eastAsia="宋体" w:cs="宋体"/>
          <w:b/>
          <w:bCs/>
          <w:color w:val="000000"/>
          <w:spacing w:val="0"/>
          <w:kern w:val="0"/>
          <w:sz w:val="21"/>
          <w:szCs w:val="21"/>
          <w:lang w:val="en-US" w:eastAsia="zh-CN" w:bidi="ar"/>
        </w:rPr>
        <w:t>八、中标与合同</w:t>
      </w:r>
    </w:p>
    <w:p w14:paraId="0561DDB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（一）中标</w:t>
      </w:r>
    </w:p>
    <w:p w14:paraId="4C3E462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24B56AA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2.采购代理机构自中标人确定之日起2个工作日内，公告中标结果，并发出中标通知书。</w:t>
      </w:r>
    </w:p>
    <w:p w14:paraId="5706BD5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3.评标结果公示媒体：详见【第三章 投标人须知 前附表】。</w:t>
      </w:r>
    </w:p>
    <w:p w14:paraId="4271670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（二）合同</w:t>
      </w:r>
    </w:p>
    <w:p w14:paraId="3DA52E9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8D4A6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411CCE4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1BA9E75F">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九、验 收</w:t>
      </w:r>
    </w:p>
    <w:p w14:paraId="23D7BBEC">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6016602C">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采购人可以邀请参加本项目的其他投标人或者第三方机构参与验收。参与验收的投标人或者第三方机构的意见作为验收书的参考资料一并存档。</w:t>
      </w:r>
    </w:p>
    <w:p w14:paraId="29DB5C80">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3DA80E0">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3EC97F3">
      <w:pPr>
        <w:keepNext w:val="0"/>
        <w:keepLines w:val="0"/>
        <w:widowControl/>
        <w:suppressLineNumbers w:val="0"/>
        <w:tabs>
          <w:tab w:val="left" w:pos="0"/>
        </w:tabs>
        <w:spacing w:line="288" w:lineRule="auto"/>
        <w:ind w:left="0" w:firstLine="422"/>
        <w:jc w:val="left"/>
        <w:rPr>
          <w:rFonts w:hint="eastAsia" w:ascii="宋体" w:hAnsi="宋体" w:eastAsia="宋体" w:cs="宋体"/>
          <w:color w:val="000000"/>
          <w:sz w:val="21"/>
          <w:szCs w:val="21"/>
        </w:rPr>
      </w:pPr>
    </w:p>
    <w:p w14:paraId="272596B3">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第四章 评标方法和评标标准</w:t>
      </w:r>
    </w:p>
    <w:p w14:paraId="7D7DC1C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一、评标方法</w:t>
      </w:r>
    </w:p>
    <w:p w14:paraId="773EE28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本次评标采用综合评分法，总分为100分。评分过程中采用四舍五入法，并保留小数2位。</w:t>
      </w:r>
    </w:p>
    <w:p w14:paraId="15E9D66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投标人评标综合得分=商务分+技术分+价格分</w:t>
      </w:r>
    </w:p>
    <w:p w14:paraId="65FFEA6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商务和技术分按照评标委员会成员的独立评分结果的算术平均分计算，计算公式为：商务分、技术分=评标委员会所有成员评分合计数/评标委员会组成人员数</w:t>
      </w:r>
    </w:p>
    <w:p w14:paraId="7D6C5A3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本项目推荐【1】名中标候选人。</w:t>
      </w:r>
    </w:p>
    <w:p w14:paraId="3B333B2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小微企业价格扣除优惠：本项目整体预留份额专门面向【中小】企业采购，不再执行价格评审优惠的扶持政策。</w:t>
      </w:r>
    </w:p>
    <w:p w14:paraId="38F94FE0">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对本国产品的支持政策：</w:t>
      </w:r>
    </w:p>
    <w:p w14:paraId="62CE4E1D">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政府采购活动中既有本国产品又有非本国产品参与竞争的，依法对本国产品给予价格评审优惠，对本国产品的报价给予【20】%的价格扣除，用扣除后的价格参与评审。</w:t>
      </w:r>
    </w:p>
    <w:p w14:paraId="4C7D831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E8D6EA">
      <w:pPr>
        <w:keepNext w:val="0"/>
        <w:keepLines w:val="0"/>
        <w:widowControl/>
        <w:suppressLineNumbers w:val="0"/>
        <w:spacing w:line="288" w:lineRule="auto"/>
        <w:ind w:left="0" w:firstLine="0"/>
        <w:jc w:val="left"/>
        <w:rPr>
          <w:rFonts w:hint="eastAsia" w:ascii="宋体" w:hAnsi="宋体" w:eastAsia="宋体" w:cs="宋体"/>
          <w:color w:val="000000"/>
          <w:spacing w:val="0"/>
          <w:sz w:val="21"/>
          <w:szCs w:val="21"/>
        </w:rPr>
      </w:pPr>
    </w:p>
    <w:p w14:paraId="5AA873C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二、评标标准</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382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9849C5B">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评审因素</w:t>
            </w:r>
          </w:p>
        </w:tc>
        <w:tc>
          <w:tcPr>
            <w:tcW w:w="654" w:type="dxa"/>
            <w:vAlign w:val="center"/>
          </w:tcPr>
          <w:p w14:paraId="70B67137">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分值</w:t>
            </w:r>
          </w:p>
        </w:tc>
        <w:tc>
          <w:tcPr>
            <w:tcW w:w="7072" w:type="dxa"/>
            <w:vAlign w:val="center"/>
          </w:tcPr>
          <w:p w14:paraId="5359B017">
            <w:pPr>
              <w:adjustRightInd w:val="0"/>
              <w:snapToGrid w:val="0"/>
              <w:spacing w:line="288" w:lineRule="auto"/>
              <w:jc w:val="center"/>
              <w:rPr>
                <w:rFonts w:ascii="宋体" w:hAnsi="宋体" w:eastAsia="宋体" w:cs="Times New Roman"/>
                <w:b/>
                <w:bCs/>
                <w:szCs w:val="21"/>
                <w:highlight w:val="none"/>
              </w:rPr>
            </w:pPr>
            <w:r>
              <w:rPr>
                <w:rFonts w:ascii="宋体" w:hAnsi="宋体" w:eastAsia="宋体" w:cs="Times New Roman"/>
                <w:b/>
                <w:bCs/>
                <w:szCs w:val="21"/>
                <w:highlight w:val="none"/>
              </w:rPr>
              <w:t>评分标准</w:t>
            </w:r>
          </w:p>
        </w:tc>
      </w:tr>
      <w:tr w14:paraId="3D19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4E3F6BA9">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价格</w:t>
            </w:r>
            <w:r>
              <w:rPr>
                <w:rFonts w:hint="eastAsia" w:ascii="宋体" w:hAnsi="宋体" w:eastAsia="宋体" w:cs="Times New Roman"/>
                <w:b/>
                <w:bCs/>
                <w:szCs w:val="21"/>
                <w:highlight w:val="none"/>
              </w:rPr>
              <w:t>分（3</w:t>
            </w:r>
            <w:r>
              <w:rPr>
                <w:rFonts w:ascii="宋体" w:hAnsi="宋体" w:eastAsia="宋体" w:cs="Times New Roman"/>
                <w:b/>
                <w:bCs/>
                <w:szCs w:val="21"/>
                <w:highlight w:val="none"/>
              </w:rPr>
              <w:t>0</w:t>
            </w:r>
            <w:r>
              <w:rPr>
                <w:rFonts w:hint="eastAsia" w:ascii="宋体" w:hAnsi="宋体" w:eastAsia="宋体" w:cs="Times New Roman"/>
                <w:b/>
                <w:bCs/>
                <w:szCs w:val="21"/>
                <w:highlight w:val="none"/>
              </w:rPr>
              <w:t>）</w:t>
            </w:r>
          </w:p>
        </w:tc>
      </w:tr>
      <w:tr w14:paraId="4FE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D2F7581">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2C6C8C2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6DBF9F7">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6B23AB10">
            <w:pPr>
              <w:adjustRightInd w:val="0"/>
              <w:snapToGrid w:val="0"/>
              <w:spacing w:line="288"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价格分=（评标基准价/投标报价）×30%×100</w:t>
            </w:r>
          </w:p>
        </w:tc>
      </w:tr>
      <w:tr w14:paraId="181E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B2E9100">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商务分</w:t>
            </w:r>
            <w:r>
              <w:rPr>
                <w:rFonts w:hint="eastAsia" w:ascii="宋体" w:hAnsi="宋体" w:eastAsia="宋体" w:cs="Times New Roman"/>
                <w:b/>
                <w:bCs/>
                <w:szCs w:val="21"/>
                <w:highlight w:val="none"/>
              </w:rPr>
              <w:t>（</w:t>
            </w:r>
            <w:r>
              <w:rPr>
                <w:rFonts w:hint="eastAsia" w:ascii="宋体" w:hAnsi="宋体" w:cs="Times New Roman"/>
                <w:b/>
                <w:bCs/>
                <w:szCs w:val="21"/>
                <w:highlight w:val="none"/>
                <w:lang w:val="en-US" w:eastAsia="zh-CN"/>
              </w:rPr>
              <w:t>3</w:t>
            </w:r>
            <w:r>
              <w:rPr>
                <w:rFonts w:hint="eastAsia" w:ascii="宋体" w:hAnsi="宋体" w:eastAsia="宋体" w:cs="Times New Roman"/>
                <w:b/>
                <w:bCs/>
                <w:szCs w:val="21"/>
                <w:highlight w:val="none"/>
              </w:rPr>
              <w:t>）</w:t>
            </w:r>
          </w:p>
        </w:tc>
      </w:tr>
      <w:tr w14:paraId="2F7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F52B69E">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业绩</w:t>
            </w:r>
          </w:p>
        </w:tc>
        <w:tc>
          <w:tcPr>
            <w:tcW w:w="654" w:type="dxa"/>
            <w:vAlign w:val="center"/>
          </w:tcPr>
          <w:p w14:paraId="693AC34C">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lang w:val="en-US" w:eastAsia="zh-CN"/>
              </w:rPr>
              <w:t>3</w:t>
            </w:r>
          </w:p>
        </w:tc>
        <w:tc>
          <w:tcPr>
            <w:tcW w:w="7072" w:type="dxa"/>
            <w:vAlign w:val="center"/>
          </w:tcPr>
          <w:p w14:paraId="416EBD21">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5C68058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投标人自20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月1日以来（以合同签订时间为准）同类</w:t>
            </w:r>
            <w:r>
              <w:rPr>
                <w:rFonts w:hint="eastAsia" w:ascii="宋体" w:hAnsi="宋体" w:cs="宋体"/>
                <w:szCs w:val="21"/>
                <w:highlight w:val="none"/>
                <w:lang w:eastAsia="zh-CN"/>
              </w:rPr>
              <w:t>（</w:t>
            </w:r>
            <w:r>
              <w:rPr>
                <w:rFonts w:hint="eastAsia" w:ascii="宋体" w:hAnsi="宋体" w:cs="宋体"/>
                <w:szCs w:val="21"/>
                <w:highlight w:val="none"/>
                <w:lang w:val="en-US" w:eastAsia="zh-CN"/>
              </w:rPr>
              <w:t>设备</w:t>
            </w:r>
            <w:r>
              <w:rPr>
                <w:rFonts w:hint="eastAsia" w:ascii="宋体" w:hAnsi="宋体" w:cs="宋体"/>
                <w:szCs w:val="21"/>
                <w:highlight w:val="none"/>
                <w:lang w:eastAsia="zh-CN"/>
              </w:rPr>
              <w:t>最大能量50KJ</w:t>
            </w:r>
            <w:r>
              <w:rPr>
                <w:rFonts w:hint="eastAsia" w:ascii="宋体" w:hAnsi="宋体" w:cs="宋体"/>
                <w:szCs w:val="21"/>
                <w:highlight w:val="none"/>
                <w:lang w:val="en-US" w:eastAsia="zh-CN"/>
              </w:rPr>
              <w:t>及以上</w:t>
            </w:r>
            <w:r>
              <w:rPr>
                <w:rFonts w:hint="eastAsia" w:ascii="宋体" w:hAnsi="宋体" w:cs="宋体"/>
                <w:szCs w:val="21"/>
                <w:highlight w:val="none"/>
                <w:lang w:eastAsia="zh-CN"/>
              </w:rPr>
              <w:t>）</w:t>
            </w:r>
            <w:r>
              <w:rPr>
                <w:rFonts w:hint="eastAsia" w:ascii="宋体" w:hAnsi="宋体" w:eastAsia="宋体" w:cs="宋体"/>
                <w:szCs w:val="21"/>
                <w:highlight w:val="none"/>
              </w:rPr>
              <w:t>合同业绩（以</w:t>
            </w:r>
            <w:r>
              <w:rPr>
                <w:rFonts w:hint="eastAsia" w:ascii="宋体" w:hAnsi="宋体" w:cs="宋体"/>
                <w:szCs w:val="21"/>
              </w:rPr>
              <w:t>提供的合同和发票的扫描件证明材料为准</w:t>
            </w:r>
            <w:r>
              <w:rPr>
                <w:rFonts w:hint="eastAsia" w:ascii="宋体" w:hAnsi="宋体" w:eastAsia="宋体" w:cs="宋体"/>
                <w:szCs w:val="21"/>
                <w:highlight w:val="none"/>
              </w:rPr>
              <w:t>）：每提供1份合同业绩得</w:t>
            </w:r>
            <w:r>
              <w:rPr>
                <w:rFonts w:ascii="宋体" w:hAnsi="宋体" w:eastAsia="宋体" w:cs="宋体"/>
                <w:szCs w:val="21"/>
                <w:highlight w:val="none"/>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r>
      <w:tr w14:paraId="60B0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0D5D0A0">
            <w:pPr>
              <w:adjustRightInd w:val="0"/>
              <w:snapToGrid w:val="0"/>
              <w:spacing w:line="288" w:lineRule="auto"/>
              <w:jc w:val="left"/>
              <w:rPr>
                <w:rFonts w:ascii="宋体" w:hAnsi="宋体" w:eastAsia="宋体" w:cs="Times New Roman"/>
                <w:b/>
                <w:bCs/>
                <w:szCs w:val="21"/>
                <w:highlight w:val="none"/>
              </w:rPr>
            </w:pPr>
            <w:r>
              <w:rPr>
                <w:rFonts w:hint="eastAsia" w:ascii="宋体" w:hAnsi="宋体" w:eastAsia="宋体" w:cs="Times New Roman"/>
                <w:b/>
                <w:bCs/>
                <w:szCs w:val="21"/>
                <w:highlight w:val="none"/>
              </w:rPr>
              <w:t>技术</w:t>
            </w:r>
            <w:r>
              <w:rPr>
                <w:rFonts w:ascii="宋体" w:hAnsi="宋体" w:eastAsia="宋体" w:cs="Times New Roman"/>
                <w:b/>
                <w:bCs/>
                <w:szCs w:val="21"/>
                <w:highlight w:val="none"/>
              </w:rPr>
              <w:t>分</w:t>
            </w:r>
            <w:r>
              <w:rPr>
                <w:rFonts w:hint="eastAsia" w:ascii="宋体" w:hAnsi="宋体" w:eastAsia="宋体" w:cs="Times New Roman"/>
                <w:b/>
                <w:bCs/>
                <w:szCs w:val="21"/>
                <w:highlight w:val="none"/>
              </w:rPr>
              <w:t>（6</w:t>
            </w:r>
            <w:r>
              <w:rPr>
                <w:rFonts w:hint="eastAsia" w:ascii="宋体" w:hAnsi="宋体" w:cs="Times New Roman"/>
                <w:b/>
                <w:bCs/>
                <w:szCs w:val="21"/>
                <w:highlight w:val="none"/>
                <w:lang w:val="en-US" w:eastAsia="zh-CN"/>
              </w:rPr>
              <w:t>7</w:t>
            </w:r>
            <w:r>
              <w:rPr>
                <w:rFonts w:hint="eastAsia" w:ascii="宋体" w:hAnsi="宋体" w:eastAsia="宋体" w:cs="Times New Roman"/>
                <w:b/>
                <w:bCs/>
                <w:szCs w:val="21"/>
                <w:highlight w:val="none"/>
              </w:rPr>
              <w:t>）</w:t>
            </w:r>
          </w:p>
        </w:tc>
      </w:tr>
      <w:tr w14:paraId="6BE5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121EA523">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技术响应程度</w:t>
            </w:r>
          </w:p>
        </w:tc>
        <w:tc>
          <w:tcPr>
            <w:tcW w:w="654" w:type="dxa"/>
            <w:shd w:val="clear" w:color="auto" w:fill="auto"/>
            <w:vAlign w:val="center"/>
          </w:tcPr>
          <w:p w14:paraId="519D1D59">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ascii="宋体" w:hAnsi="宋体" w:eastAsia="宋体" w:cs="宋体"/>
                <w:b/>
                <w:bCs/>
                <w:szCs w:val="21"/>
                <w:highlight w:val="none"/>
              </w:rPr>
              <w:t>3</w:t>
            </w:r>
            <w:r>
              <w:rPr>
                <w:rFonts w:hint="eastAsia" w:ascii="宋体" w:hAnsi="宋体" w:cs="宋体"/>
                <w:b/>
                <w:bCs/>
                <w:szCs w:val="21"/>
                <w:highlight w:val="none"/>
                <w:lang w:val="en-US" w:eastAsia="zh-CN"/>
              </w:rPr>
              <w:t>2</w:t>
            </w:r>
          </w:p>
        </w:tc>
        <w:tc>
          <w:tcPr>
            <w:tcW w:w="7072" w:type="dxa"/>
            <w:shd w:val="clear" w:color="auto" w:fill="auto"/>
            <w:vAlign w:val="center"/>
          </w:tcPr>
          <w:p w14:paraId="2CD4DE16">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05E89025">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不符合（负偏离）技术要求中标注“▲”条款（不可偏离）的投标无效；</w:t>
            </w:r>
          </w:p>
          <w:p w14:paraId="1964A2E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满足招标文件明确的全部技术条款要求的</w:t>
            </w:r>
            <w:r>
              <w:rPr>
                <w:rFonts w:hint="eastAsia" w:ascii="宋体" w:hAnsi="宋体" w:eastAsia="宋体" w:cs="Times New Roman"/>
                <w:szCs w:val="21"/>
                <w:highlight w:val="none"/>
              </w:rPr>
              <w:t>该项得满分</w:t>
            </w:r>
            <w:r>
              <w:rPr>
                <w:rFonts w:hint="eastAsia" w:ascii="宋体" w:hAnsi="宋体" w:eastAsia="宋体" w:cs="宋体"/>
                <w:szCs w:val="21"/>
                <w:highlight w:val="none"/>
              </w:rPr>
              <w:t>；</w:t>
            </w:r>
          </w:p>
          <w:p w14:paraId="412D6CAA">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技术条款低于技术要求（负偏离）的每项扣</w:t>
            </w:r>
            <w:r>
              <w:rPr>
                <w:rFonts w:ascii="宋体" w:hAnsi="宋体" w:eastAsia="宋体" w:cs="宋体"/>
                <w:szCs w:val="21"/>
                <w:highlight w:val="none"/>
              </w:rPr>
              <w:t>3</w:t>
            </w:r>
            <w:r>
              <w:rPr>
                <w:rFonts w:hint="eastAsia" w:ascii="宋体" w:hAnsi="宋体" w:eastAsia="宋体" w:cs="宋体"/>
                <w:szCs w:val="21"/>
                <w:highlight w:val="none"/>
              </w:rPr>
              <w:t>分；</w:t>
            </w:r>
          </w:p>
          <w:p w14:paraId="0457C712">
            <w:pPr>
              <w:adjustRightInd w:val="0"/>
              <w:snapToGrid w:val="0"/>
              <w:spacing w:line="288" w:lineRule="auto"/>
              <w:rPr>
                <w:rFonts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负偏离</w:t>
            </w:r>
            <w:r>
              <w:rPr>
                <w:rFonts w:ascii="宋体" w:hAnsi="宋体" w:eastAsia="宋体" w:cs="宋体"/>
                <w:szCs w:val="21"/>
                <w:highlight w:val="none"/>
              </w:rPr>
              <w:t>1</w:t>
            </w:r>
            <w:r>
              <w:rPr>
                <w:rFonts w:hint="eastAsia" w:ascii="宋体" w:hAnsi="宋体" w:eastAsia="宋体" w:cs="宋体"/>
                <w:szCs w:val="21"/>
                <w:highlight w:val="none"/>
                <w:lang w:val="en-US" w:eastAsia="zh-CN"/>
              </w:rPr>
              <w:t>0</w:t>
            </w:r>
            <w:r>
              <w:rPr>
                <w:rFonts w:ascii="宋体" w:hAnsi="宋体" w:eastAsia="宋体" w:cs="宋体"/>
                <w:szCs w:val="21"/>
                <w:highlight w:val="none"/>
              </w:rPr>
              <w:t>项及以上的，视为采购人不能接受的附加条件。</w:t>
            </w:r>
          </w:p>
        </w:tc>
      </w:tr>
      <w:tr w14:paraId="7D4E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3AD19472">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产品功能及配置</w:t>
            </w:r>
          </w:p>
        </w:tc>
        <w:tc>
          <w:tcPr>
            <w:tcW w:w="654" w:type="dxa"/>
            <w:shd w:val="clear" w:color="auto" w:fill="auto"/>
            <w:vAlign w:val="center"/>
          </w:tcPr>
          <w:p w14:paraId="0790301C">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5</w:t>
            </w:r>
          </w:p>
        </w:tc>
        <w:tc>
          <w:tcPr>
            <w:tcW w:w="7072" w:type="dxa"/>
            <w:shd w:val="clear" w:color="auto" w:fill="auto"/>
            <w:vAlign w:val="center"/>
          </w:tcPr>
          <w:p w14:paraId="341E485E">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p w14:paraId="5CEC25B7">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投标产品结构、硬件功能、配置情况，要求投标产品结构具有合理性、适用性、成熟性，硬件功能完善、配置齐全，整体专业、成熟、针对采购需求及实际特点、配套程度高。（评分范围：</w:t>
            </w:r>
            <w:r>
              <w:rPr>
                <w:rFonts w:hint="eastAsia" w:ascii="宋体" w:hAnsi="宋体" w:eastAsia="宋体" w:cs="宋体"/>
                <w:color w:val="auto"/>
                <w:sz w:val="21"/>
                <w:szCs w:val="21"/>
                <w:highlight w:val="none"/>
                <w:lang w:val="en-US" w:eastAsia="zh-CN"/>
              </w:rPr>
              <w:t>5,4,3,2,1,0</w:t>
            </w:r>
            <w:r>
              <w:rPr>
                <w:rFonts w:hint="default" w:ascii="宋体" w:hAnsi="宋体" w:eastAsia="宋体" w:cs="宋体"/>
                <w:color w:val="auto"/>
                <w:sz w:val="21"/>
                <w:szCs w:val="21"/>
                <w:highlight w:val="none"/>
                <w:lang w:val="en-US" w:eastAsia="zh-CN"/>
              </w:rPr>
              <w:t>）</w:t>
            </w:r>
          </w:p>
        </w:tc>
      </w:tr>
      <w:tr w14:paraId="016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09091148">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53113F">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top"/>
          </w:tcPr>
          <w:p w14:paraId="2B4FC1E7">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主</w:t>
            </w:r>
            <w:r>
              <w:rPr>
                <w:rFonts w:hint="eastAsia" w:ascii="宋体" w:hAnsi="宋体" w:eastAsia="宋体" w:cs="宋体"/>
                <w:szCs w:val="21"/>
                <w:highlight w:val="none"/>
              </w:rPr>
              <w:t>观分】</w:t>
            </w:r>
          </w:p>
          <w:p w14:paraId="681EC6FE">
            <w:pPr>
              <w:adjustRightInd w:val="0"/>
              <w:snapToGrid w:val="0"/>
              <w:spacing w:line="288"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制定项目计划完善，每个阶段时间节点清晰。建立时间管理措施合理（包括进度控制、进度报告和进度监测等），使用适当的进度控制工具（如进度表等来跟踪和管理项目的进度）。（评分范围：</w:t>
            </w:r>
            <w:r>
              <w:rPr>
                <w:rFonts w:hint="eastAsia" w:ascii="宋体" w:hAnsi="宋体" w:eastAsia="宋体" w:cs="宋体"/>
                <w:color w:val="auto"/>
                <w:sz w:val="21"/>
                <w:szCs w:val="21"/>
                <w:highlight w:val="none"/>
                <w:lang w:val="en-US" w:eastAsia="zh-CN"/>
              </w:rPr>
              <w:t>5,4,3,2,1,0</w:t>
            </w:r>
            <w:r>
              <w:rPr>
                <w:rFonts w:hint="eastAsia" w:ascii="宋体" w:hAnsi="宋体" w:eastAsia="宋体" w:cs="宋体"/>
                <w:szCs w:val="21"/>
                <w:highlight w:val="none"/>
              </w:rPr>
              <w:t>）</w:t>
            </w:r>
          </w:p>
        </w:tc>
      </w:tr>
      <w:tr w14:paraId="7F8E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54DC2537">
            <w:pPr>
              <w:adjustRightInd w:val="0"/>
              <w:snapToGrid w:val="0"/>
              <w:spacing w:line="288" w:lineRule="auto"/>
              <w:jc w:val="center"/>
              <w:rPr>
                <w:rFonts w:hint="eastAsia" w:ascii="宋体" w:hAnsi="宋体" w:eastAsia="宋体" w:cs="宋体"/>
                <w:b/>
                <w:bCs/>
                <w:szCs w:val="21"/>
                <w:highlight w:val="none"/>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2C50636">
            <w:pPr>
              <w:adjustRightInd w:val="0"/>
              <w:snapToGrid w:val="0"/>
              <w:spacing w:line="288" w:lineRule="auto"/>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top"/>
          </w:tcPr>
          <w:p w14:paraId="431212E0">
            <w:pPr>
              <w:adjustRightInd w:val="0"/>
              <w:snapToGrid w:val="0"/>
              <w:spacing w:line="288" w:lineRule="auto"/>
              <w:rPr>
                <w:rFonts w:hint="eastAsia" w:ascii="宋体" w:hAnsi="宋体" w:cs="宋体"/>
                <w:szCs w:val="21"/>
                <w:highlight w:val="none"/>
              </w:rPr>
            </w:pPr>
            <w:r>
              <w:rPr>
                <w:rFonts w:hint="eastAsia" w:ascii="宋体" w:hAnsi="宋体" w:cs="宋体"/>
                <w:szCs w:val="21"/>
                <w:highlight w:val="none"/>
              </w:rPr>
              <w:t>【主观分】</w:t>
            </w:r>
          </w:p>
          <w:p w14:paraId="705DC800">
            <w:pPr>
              <w:adjustRightInd w:val="0"/>
              <w:snapToGrid w:val="0"/>
              <w:spacing w:line="288" w:lineRule="auto"/>
              <w:rPr>
                <w:rFonts w:hint="eastAsia" w:ascii="宋体" w:hAnsi="宋体" w:eastAsia="宋体" w:cs="宋体"/>
                <w:szCs w:val="21"/>
                <w:highlight w:val="none"/>
              </w:rPr>
            </w:pPr>
            <w:r>
              <w:rPr>
                <w:rFonts w:hint="eastAsia" w:ascii="宋体" w:hAnsi="宋体" w:cs="宋体"/>
                <w:szCs w:val="21"/>
                <w:highlight w:val="none"/>
              </w:rPr>
              <w:t>需要提供设备的</w:t>
            </w:r>
            <w:r>
              <w:rPr>
                <w:rFonts w:hint="eastAsia" w:ascii="宋体" w:hAnsi="宋体" w:cs="宋体"/>
                <w:szCs w:val="21"/>
                <w:highlight w:val="none"/>
                <w:lang w:val="en-US" w:eastAsia="zh-CN"/>
              </w:rPr>
              <w:t>整体</w:t>
            </w:r>
            <w:r>
              <w:rPr>
                <w:rFonts w:hint="eastAsia" w:ascii="宋体" w:hAnsi="宋体" w:cs="宋体"/>
                <w:szCs w:val="21"/>
                <w:highlight w:val="none"/>
              </w:rPr>
              <w:t>设计方案，包括竖向冲击系统和水平向冲击系统，方案设计完善，竖向落锤系统需要配置基础设计方案。其中水平向冲击系统需要提供初步数值计算方案，以验证研发能力。（评分范围：5,4,3,2,1,0）</w:t>
            </w:r>
          </w:p>
        </w:tc>
      </w:tr>
      <w:tr w14:paraId="2ED4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5B6538F8">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FCECEC">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color w:val="auto"/>
                <w:szCs w:val="21"/>
                <w:highlight w:val="none"/>
                <w:lang w:val="en-US" w:eastAsia="zh-CN"/>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EA17049">
            <w:pPr>
              <w:adjustRightInd w:val="0"/>
              <w:snapToGrid w:val="0"/>
              <w:spacing w:line="288" w:lineRule="auto"/>
              <w:rPr>
                <w:rFonts w:hint="eastAsia" w:ascii="宋体" w:hAnsi="宋体" w:cs="宋体"/>
                <w:szCs w:val="21"/>
                <w:highlight w:val="none"/>
              </w:rPr>
            </w:pPr>
            <w:r>
              <w:rPr>
                <w:rFonts w:hint="eastAsia" w:ascii="宋体" w:hAnsi="宋体" w:cs="宋体"/>
                <w:szCs w:val="21"/>
                <w:highlight w:val="none"/>
              </w:rPr>
              <w:t>【主观分】</w:t>
            </w:r>
          </w:p>
          <w:p w14:paraId="2C5601EB">
            <w:pPr>
              <w:adjustRightInd w:val="0"/>
              <w:snapToGrid w:val="0"/>
              <w:spacing w:line="288" w:lineRule="auto"/>
              <w:rPr>
                <w:rFonts w:hint="eastAsia" w:ascii="宋体" w:hAnsi="宋体" w:cs="宋体"/>
                <w:szCs w:val="21"/>
                <w:highlight w:val="none"/>
                <w:lang w:val="en-US" w:eastAsia="zh-CN"/>
              </w:rPr>
            </w:pPr>
            <w:r>
              <w:rPr>
                <w:rFonts w:hint="eastAsia" w:ascii="宋体" w:hAnsi="宋体" w:cs="宋体"/>
                <w:szCs w:val="21"/>
                <w:highlight w:val="none"/>
              </w:rPr>
              <w:t>安装、调试方法或方案的详细完整度、合理可行性。要求</w:t>
            </w:r>
            <w:r>
              <w:rPr>
                <w:rFonts w:hint="eastAsia" w:ascii="宋体" w:hAnsi="宋体" w:cs="宋体"/>
                <w:szCs w:val="21"/>
                <w:highlight w:val="none"/>
                <w:lang w:val="en-US" w:eastAsia="zh-CN"/>
              </w:rPr>
              <w:t>提供</w:t>
            </w:r>
            <w:r>
              <w:rPr>
                <w:rFonts w:hint="eastAsia" w:ascii="宋体" w:hAnsi="宋体" w:cs="宋体"/>
                <w:szCs w:val="21"/>
                <w:highlight w:val="none"/>
              </w:rPr>
              <w:t>梁、板工装的设计</w:t>
            </w:r>
            <w:r>
              <w:rPr>
                <w:rFonts w:hint="eastAsia" w:ascii="宋体" w:hAnsi="宋体" w:cs="宋体"/>
                <w:szCs w:val="21"/>
                <w:highlight w:val="none"/>
                <w:lang w:val="en-US" w:eastAsia="zh-CN"/>
              </w:rPr>
              <w:t>按照</w:t>
            </w:r>
            <w:r>
              <w:rPr>
                <w:rFonts w:hint="eastAsia" w:ascii="宋体" w:hAnsi="宋体" w:cs="宋体"/>
                <w:szCs w:val="21"/>
                <w:highlight w:val="none"/>
              </w:rPr>
              <w:t>方案</w:t>
            </w:r>
            <w:r>
              <w:rPr>
                <w:rFonts w:hint="eastAsia" w:ascii="宋体" w:hAnsi="宋体" w:cs="宋体"/>
                <w:szCs w:val="21"/>
                <w:highlight w:val="none"/>
                <w:lang w:eastAsia="zh-CN"/>
              </w:rPr>
              <w:t>，</w:t>
            </w:r>
            <w:r>
              <w:rPr>
                <w:rFonts w:hint="eastAsia" w:ascii="宋体" w:hAnsi="宋体" w:cs="宋体"/>
                <w:szCs w:val="21"/>
                <w:highlight w:val="none"/>
              </w:rPr>
              <w:t>方案详细完整，技术准确，流程安排合理可行。（评分范围：5,4,3,2,1,0）</w:t>
            </w:r>
          </w:p>
        </w:tc>
      </w:tr>
      <w:tr w14:paraId="211B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6249CCCC">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7054153">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D8BF190">
            <w:pPr>
              <w:adjustRightInd w:val="0"/>
              <w:snapToGrid w:val="0"/>
              <w:spacing w:line="288"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客观分</w:t>
            </w:r>
            <w:r>
              <w:rPr>
                <w:rFonts w:hint="eastAsia" w:ascii="宋体" w:hAnsi="宋体" w:cs="宋体"/>
                <w:szCs w:val="21"/>
                <w:highlight w:val="none"/>
                <w:lang w:eastAsia="zh-CN"/>
              </w:rPr>
              <w:t>】</w:t>
            </w:r>
          </w:p>
          <w:p w14:paraId="4C707E65">
            <w:pPr>
              <w:adjustRightInd w:val="0"/>
              <w:snapToGrid w:val="0"/>
              <w:spacing w:line="288"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本项目拟投入人员安装人员技术水平，提供人员清单，同时提供人员证书或实施经验案例（需体现实施人员姓名），每提供1份证明材料得1分，最高得2分，未提供证明材料的不得分。</w:t>
            </w:r>
          </w:p>
        </w:tc>
      </w:tr>
      <w:tr w14:paraId="50B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7429FF30">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30E7048">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3</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9E44C62">
            <w:pPr>
              <w:adjustRightInd w:val="0"/>
              <w:snapToGrid w:val="0"/>
              <w:spacing w:line="288"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客观分</w:t>
            </w:r>
            <w:r>
              <w:rPr>
                <w:rFonts w:hint="eastAsia" w:ascii="宋体" w:hAnsi="宋体" w:eastAsia="宋体" w:cs="宋体"/>
                <w:szCs w:val="21"/>
                <w:highlight w:val="none"/>
                <w:lang w:eastAsia="zh-CN"/>
              </w:rPr>
              <w:t>】</w:t>
            </w:r>
          </w:p>
          <w:p w14:paraId="2B560378">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投标人具有专人负责售后的得2分，提供人员信息及在职证明（如社保缴纳证明或劳动合同等）。承诺能在采购人紧急情况下提供上门服务的得1分，提供承诺函，未提供不得分。</w:t>
            </w:r>
          </w:p>
        </w:tc>
      </w:tr>
      <w:tr w14:paraId="002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6CD2B4BC">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588B5FB">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1FAD092">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3DAF80CB">
            <w:pPr>
              <w:adjustRightInd w:val="0"/>
              <w:snapToGrid w:val="0"/>
              <w:spacing w:line="288"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售后服务方案、售后服务承诺的可行性及服务承诺落实的保障措施：要求售后服务完整详细、保障措施具有针对性合理性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质保期内外的主要零部件及维护措施到位合理、相关方案及标准合理可行。</w:t>
            </w:r>
            <w:r>
              <w:rPr>
                <w:rFonts w:hint="eastAsia" w:ascii="宋体" w:hAnsi="宋体" w:eastAsia="宋体" w:cs="宋体"/>
                <w:szCs w:val="21"/>
                <w:highlight w:val="none"/>
              </w:rPr>
              <w:t>（评分范围：</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3,2,1,0）</w:t>
            </w:r>
          </w:p>
        </w:tc>
      </w:tr>
      <w:tr w14:paraId="0D96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right w:val="single" w:color="auto" w:sz="4" w:space="0"/>
            </w:tcBorders>
            <w:shd w:val="clear" w:color="auto" w:fill="auto"/>
            <w:vAlign w:val="center"/>
          </w:tcPr>
          <w:p w14:paraId="2A82C1F2">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技术服务、培训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B2FB614">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B90C28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12C3E2AD">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投标人提供的项目培训方案（明确培训计划、培训流程、培训课程、授课人员、培训对象与人数、培训保障等）：要求培训方案详细完整，具有合理性及可行性。</w:t>
            </w:r>
            <w:r>
              <w:rPr>
                <w:rFonts w:hint="eastAsia" w:ascii="宋体" w:hAnsi="宋体" w:eastAsia="宋体" w:cs="宋体"/>
                <w:szCs w:val="21"/>
                <w:highlight w:val="none"/>
              </w:rPr>
              <w:t>（评分范围：4,3,2,1,0）</w:t>
            </w:r>
          </w:p>
        </w:tc>
      </w:tr>
      <w:tr w14:paraId="4A07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5D1EE39C">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配件耗材</w:t>
            </w:r>
          </w:p>
        </w:tc>
        <w:tc>
          <w:tcPr>
            <w:tcW w:w="0" w:type="auto"/>
            <w:shd w:val="clear" w:color="auto" w:fill="auto"/>
            <w:vAlign w:val="center"/>
          </w:tcPr>
          <w:p w14:paraId="43905C27">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w:t>
            </w:r>
          </w:p>
        </w:tc>
        <w:tc>
          <w:tcPr>
            <w:tcW w:w="0" w:type="auto"/>
            <w:shd w:val="clear" w:color="auto" w:fill="auto"/>
            <w:vAlign w:val="center"/>
          </w:tcPr>
          <w:p w14:paraId="438F4914">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2CD88436">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质保期满后配件、附件、备品备件的准备和保障措施。要求配备内容质量可靠、性能良好、与现有硬件设备的兼容</w:t>
            </w:r>
            <w:r>
              <w:rPr>
                <w:rFonts w:hint="eastAsia" w:ascii="宋体" w:hAnsi="宋体" w:eastAsia="宋体" w:cs="宋体"/>
                <w:szCs w:val="21"/>
                <w:highlight w:val="none"/>
                <w:lang w:val="en-US" w:eastAsia="zh-CN"/>
              </w:rPr>
              <w:t>好，满足实施要求</w:t>
            </w:r>
            <w:r>
              <w:rPr>
                <w:rFonts w:hint="eastAsia" w:ascii="宋体" w:hAnsi="宋体" w:eastAsia="宋体" w:cs="宋体"/>
                <w:szCs w:val="21"/>
                <w:highlight w:val="none"/>
              </w:rPr>
              <w:t>。（评分范围：2,</w:t>
            </w:r>
            <w:r>
              <w:rPr>
                <w:rFonts w:hint="eastAsia" w:ascii="宋体" w:hAnsi="宋体" w:cs="宋体"/>
                <w:szCs w:val="21"/>
                <w:highlight w:val="none"/>
                <w:lang w:val="en-US" w:eastAsia="zh-CN"/>
              </w:rPr>
              <w:t>1.5,</w:t>
            </w:r>
            <w:r>
              <w:rPr>
                <w:rFonts w:hint="eastAsia" w:ascii="宋体" w:hAnsi="宋体" w:eastAsia="宋体" w:cs="宋体"/>
                <w:szCs w:val="21"/>
                <w:highlight w:val="none"/>
              </w:rPr>
              <w:t>1,</w:t>
            </w:r>
            <w:r>
              <w:rPr>
                <w:rFonts w:hint="eastAsia" w:ascii="宋体" w:hAnsi="宋体" w:cs="宋体"/>
                <w:szCs w:val="21"/>
                <w:highlight w:val="none"/>
                <w:lang w:val="en-US" w:eastAsia="zh-CN"/>
              </w:rPr>
              <w:t>0.5,</w:t>
            </w:r>
            <w:r>
              <w:rPr>
                <w:rFonts w:hint="eastAsia" w:ascii="宋体" w:hAnsi="宋体" w:eastAsia="宋体" w:cs="宋体"/>
                <w:szCs w:val="21"/>
                <w:highlight w:val="none"/>
              </w:rPr>
              <w:t>0）</w:t>
            </w:r>
          </w:p>
        </w:tc>
      </w:tr>
    </w:tbl>
    <w:p w14:paraId="6DD6B10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如供应商提供的产品技术支持材料与采购需求偏离表响应不一致，以产品技术支持材料为准。</w:t>
      </w:r>
    </w:p>
    <w:p w14:paraId="747D1024">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432311E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三、投标无效的情形</w:t>
      </w:r>
    </w:p>
    <w:p w14:paraId="40618D3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未响应招标文件“▲”标记条款要求的，投标无效。</w:t>
      </w:r>
    </w:p>
    <w:p w14:paraId="529ACA4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1.在资格审查时，有下列情形之一的，资格审查不通过，投标无效：</w:t>
      </w:r>
    </w:p>
    <w:p w14:paraId="3311062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（1）资格证明材料不全的，或者不符合招标文件要求；</w:t>
      </w:r>
    </w:p>
    <w:p w14:paraId="1832605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（2）投标人不具备招标文件中规定的资格要求；</w:t>
      </w:r>
    </w:p>
    <w:p w14:paraId="334DF0D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（3）资格文件未按要求签署、盖章；</w:t>
      </w:r>
    </w:p>
    <w:p w14:paraId="1BDEE4D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2.在符合性审查、商务和技术评审时，有下列情形之一的，投标无效：</w:t>
      </w:r>
    </w:p>
    <w:p w14:paraId="3250D60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（1）商务和技术文件未按要求签署、盖章；</w:t>
      </w:r>
    </w:p>
    <w:p w14:paraId="442B825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（2）未提供或未按要求提供投标函、授权委托书；</w:t>
      </w:r>
    </w:p>
    <w:p w14:paraId="43B3049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（3）委托授权代表参加投标但未提供符合要求的授权代表社保缴纳证明；</w:t>
      </w:r>
    </w:p>
    <w:p w14:paraId="68C2247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（4）未提供或未如实提供投标偏离表；</w:t>
      </w:r>
    </w:p>
    <w:p w14:paraId="4C9F973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（5）明显不符合招标文件要求，或负偏离达到规定数目的，视为采购人不能接受的附加条件；</w:t>
      </w:r>
    </w:p>
    <w:p w14:paraId="2C115DC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（6）投标技术方案不明确，存在一个或一个以上备选（替代）投标方案</w:t>
      </w:r>
      <w:r>
        <w:rPr>
          <w:rFonts w:hint="eastAsia" w:ascii="宋体" w:hAnsi="宋体" w:eastAsia="宋体" w:cs="宋体"/>
          <w:color w:val="000000"/>
          <w:spacing w:val="-6"/>
          <w:kern w:val="0"/>
          <w:sz w:val="21"/>
          <w:szCs w:val="21"/>
          <w:lang w:val="en-US" w:eastAsia="zh-CN" w:bidi="ar"/>
        </w:rPr>
        <w:t>，但招标文件要求提交备选的除外；</w:t>
      </w:r>
    </w:p>
    <w:p w14:paraId="7E5315F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（7）投标文件含有采购人不能接受的附加条件；</w:t>
      </w:r>
    </w:p>
    <w:p w14:paraId="3EF1481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（8）法律、法规和招标文件规定的其他无效情形。</w:t>
      </w:r>
    </w:p>
    <w:p w14:paraId="45ED42D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3.在报价评审时，有下列情形之一的，投标无效：</w:t>
      </w:r>
    </w:p>
    <w:p w14:paraId="74A7B87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（1）报价文件未按要求签署、盖章；</w:t>
      </w:r>
    </w:p>
    <w:p w14:paraId="0A2BD8A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（2）未按照招标文件标明的币种报价；</w:t>
      </w:r>
    </w:p>
    <w:p w14:paraId="75E648E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（3）报价内容有缺漏项，或者与招标文件要求不一致；</w:t>
      </w:r>
    </w:p>
    <w:p w14:paraId="3E962A3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（4）报价超过招标文件中规定的预算金额或者最高限价；</w:t>
      </w:r>
    </w:p>
    <w:p w14:paraId="7C398A5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（5）报价具有选择性；</w:t>
      </w:r>
    </w:p>
    <w:p w14:paraId="2EB70D9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91F7B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4.有下列情形之一的，视为投标人串通投标，其投标无效：</w:t>
      </w:r>
    </w:p>
    <w:p w14:paraId="10F8B02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（1）不同投标人的投标文件由同一单位或者个人编制；</w:t>
      </w:r>
    </w:p>
    <w:p w14:paraId="323574D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（2）不同投标人委托同一单位或者个人办理投标事宜；</w:t>
      </w:r>
    </w:p>
    <w:p w14:paraId="449A7E6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（3）不同投标人的投标文件载明的项目管理成员或者联系人员为同一人；</w:t>
      </w:r>
    </w:p>
    <w:p w14:paraId="63C875D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（4）不同投标人的投标文件异常一致或者投标报价呈规律性差异；</w:t>
      </w:r>
    </w:p>
    <w:p w14:paraId="579688D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（5）不同投标人的投标文件相互混装。</w:t>
      </w:r>
    </w:p>
    <w:p w14:paraId="2652FF98">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5.参与同一个采购包（标项）的供应商存在下列情形之一且无法合理解释的，其投标文件无效：</w:t>
      </w:r>
    </w:p>
    <w:p w14:paraId="3E917E02">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（1）不同供应商的电子投标文件上传计算机的网卡MAC地址或硬盘序列号等硬件信息相同的；</w:t>
      </w:r>
    </w:p>
    <w:p w14:paraId="0FB8375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（2）上传的电子投标文件若出现使用本项目其他投标供应商的数字证书加密的，或者加盖本项目其他投标供应商的电子印章的；</w:t>
      </w:r>
    </w:p>
    <w:p w14:paraId="000A20F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（3）不同供应商的投标文件的内容存在3处（含）以上错误一致的；</w:t>
      </w:r>
    </w:p>
    <w:p w14:paraId="4DC8018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（4）不同供应商联系人为同一人或不同联系人的联系电话一致的。</w:t>
      </w:r>
    </w:p>
    <w:p w14:paraId="0FA0A01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2E4E806A">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pacing w:val="0"/>
          <w:sz w:val="21"/>
          <w:szCs w:val="21"/>
        </w:rPr>
        <w:br w:type="page"/>
      </w:r>
      <w:r>
        <w:rPr>
          <w:rFonts w:hint="eastAsia" w:ascii="宋体" w:hAnsi="宋体" w:eastAsia="宋体" w:cs="宋体"/>
          <w:b/>
          <w:bCs/>
          <w:color w:val="000000"/>
          <w:sz w:val="28"/>
          <w:szCs w:val="28"/>
        </w:rPr>
        <w:t>第五章 拟签订的合同文本</w:t>
      </w:r>
    </w:p>
    <w:p w14:paraId="14756802">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p>
    <w:p w14:paraId="57D201F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浙江科技大学政府采购货物合同（范本）</w:t>
      </w:r>
    </w:p>
    <w:p w14:paraId="445FF32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p w14:paraId="7248F6A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bidi="ar"/>
        </w:rPr>
        <w:t>项目名称：</w:t>
      </w:r>
      <w:r>
        <w:rPr>
          <w:rFonts w:hint="eastAsia" w:asciiTheme="minorEastAsia" w:hAnsiTheme="minorEastAsia" w:eastAsiaTheme="minorEastAsia" w:cstheme="minorEastAsia"/>
          <w:sz w:val="21"/>
          <w:szCs w:val="21"/>
          <w:lang w:eastAsia="zh-CN" w:bidi="ar"/>
        </w:rPr>
        <w:t>2026年两新项目（建工学院）工程结构抗冲击实验系统采购项目</w:t>
      </w:r>
    </w:p>
    <w:p w14:paraId="4FB5CED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bidi="ar"/>
        </w:rPr>
        <w:t>项目编号：</w:t>
      </w:r>
      <w:r>
        <w:rPr>
          <w:rFonts w:hint="eastAsia" w:asciiTheme="minorEastAsia" w:hAnsiTheme="minorEastAsia" w:eastAsiaTheme="minorEastAsia" w:cstheme="minorEastAsia"/>
          <w:sz w:val="21"/>
          <w:szCs w:val="21"/>
          <w:lang w:eastAsia="zh-CN" w:bidi="ar"/>
        </w:rPr>
        <w:t>330000263030110000127-QSZBB260083ZHGK</w:t>
      </w:r>
    </w:p>
    <w:p w14:paraId="51EDE3B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采购计划书：</w:t>
      </w:r>
      <w:r>
        <w:rPr>
          <w:rFonts w:hint="eastAsia" w:ascii="宋体" w:hAnsi="宋体" w:eastAsia="宋体" w:cs="宋体"/>
          <w:color w:val="000000"/>
          <w:sz w:val="21"/>
          <w:szCs w:val="21"/>
          <w:highlight w:val="none"/>
        </w:rPr>
        <w:t>[2026]23792号</w:t>
      </w:r>
      <w:r>
        <w:rPr>
          <w:rFonts w:hint="eastAsia" w:ascii="宋体" w:hAnsi="宋体" w:cs="宋体"/>
          <w:color w:val="000000"/>
          <w:sz w:val="21"/>
          <w:szCs w:val="21"/>
          <w:highlight w:val="none"/>
          <w:lang w:eastAsia="zh-CN"/>
        </w:rPr>
        <w:t>、[2026]23793号</w:t>
      </w:r>
    </w:p>
    <w:p w14:paraId="7109478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bidi="ar"/>
        </w:rPr>
        <w:t>甲方（需方）：</w:t>
      </w:r>
      <w:r>
        <w:rPr>
          <w:rFonts w:hint="eastAsia" w:asciiTheme="minorEastAsia" w:hAnsiTheme="minorEastAsia" w:eastAsiaTheme="minorEastAsia" w:cstheme="minorEastAsia"/>
          <w:sz w:val="21"/>
          <w:szCs w:val="21"/>
          <w:lang w:val="en-US" w:eastAsia="zh-CN" w:bidi="ar"/>
        </w:rPr>
        <w:t>浙江科技大学</w:t>
      </w:r>
    </w:p>
    <w:p w14:paraId="34568EB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乙方（供方）：</w:t>
      </w:r>
    </w:p>
    <w:p w14:paraId="74C7A90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bidi="ar"/>
        </w:rPr>
        <w:t>采购代理机构：</w:t>
      </w:r>
      <w:r>
        <w:rPr>
          <w:rFonts w:hint="eastAsia" w:asciiTheme="minorEastAsia" w:hAnsiTheme="minorEastAsia" w:eastAsiaTheme="minorEastAsia" w:cstheme="minorEastAsia"/>
          <w:sz w:val="21"/>
          <w:szCs w:val="21"/>
          <w:lang w:val="en-US" w:eastAsia="zh-CN" w:bidi="ar"/>
        </w:rPr>
        <w:t>浙江求是招标代理有限公司</w:t>
      </w:r>
    </w:p>
    <w:p w14:paraId="7648D9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pacing w:val="-6"/>
          <w:sz w:val="21"/>
          <w:szCs w:val="21"/>
        </w:rPr>
      </w:pPr>
    </w:p>
    <w:p w14:paraId="5CF7166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根据《中华人民共和国政府采购法》等法律法规规定，</w:t>
      </w:r>
      <w:r>
        <w:rPr>
          <w:rFonts w:hint="eastAsia" w:asciiTheme="minorEastAsia" w:hAnsiTheme="minorEastAsia" w:eastAsiaTheme="minorEastAsia" w:cstheme="minorEastAsia"/>
          <w:sz w:val="21"/>
          <w:szCs w:val="21"/>
          <w:u w:val="single"/>
          <w:lang w:bidi="ar"/>
        </w:rPr>
        <w:t xml:space="preserve"> 浙江求是招标代理有限公司 </w:t>
      </w:r>
      <w:r>
        <w:rPr>
          <w:rFonts w:hint="eastAsia" w:asciiTheme="minorEastAsia" w:hAnsiTheme="minorEastAsia" w:eastAsiaTheme="minorEastAsia" w:cstheme="minorEastAsia"/>
          <w:sz w:val="21"/>
          <w:szCs w:val="21"/>
          <w:lang w:bidi="ar"/>
        </w:rPr>
        <w:t>受 浙江科技大学 委托，经</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val="en-US" w:eastAsia="zh-CN" w:bidi="ar"/>
        </w:rPr>
        <w:t>公开招标</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，确定</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 xml:space="preserve">为 </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项目编号</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的中标人。根据《中华人民共和国民法典》规定，签署本合同。</w:t>
      </w:r>
    </w:p>
    <w:p w14:paraId="3A03092F">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400"/>
        <w:textAlignment w:val="auto"/>
        <w:rPr>
          <w:rFonts w:hint="eastAsia" w:asciiTheme="minorEastAsia" w:hAnsiTheme="minorEastAsia" w:eastAsiaTheme="minorEastAsia" w:cstheme="minorEastAsia"/>
          <w:sz w:val="21"/>
          <w:szCs w:val="21"/>
        </w:rPr>
      </w:pPr>
    </w:p>
    <w:p w14:paraId="560D5963">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第一条  采购内容及合同价格</w:t>
      </w:r>
    </w:p>
    <w:tbl>
      <w:tblPr>
        <w:tblStyle w:val="8"/>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173"/>
        <w:gridCol w:w="2546"/>
        <w:gridCol w:w="712"/>
        <w:gridCol w:w="710"/>
        <w:gridCol w:w="1419"/>
        <w:gridCol w:w="1325"/>
      </w:tblGrid>
      <w:tr w14:paraId="79208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1292F7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51BE984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名称</w:t>
            </w:r>
          </w:p>
        </w:tc>
        <w:tc>
          <w:tcPr>
            <w:tcW w:w="1330" w:type="pct"/>
            <w:tcBorders>
              <w:top w:val="single" w:color="auto" w:sz="2" w:space="0"/>
              <w:left w:val="single" w:color="auto" w:sz="2" w:space="0"/>
              <w:bottom w:val="single" w:color="auto" w:sz="2" w:space="0"/>
              <w:right w:val="single" w:color="auto" w:sz="2" w:space="0"/>
            </w:tcBorders>
            <w:noWrap w:val="0"/>
            <w:vAlign w:val="center"/>
          </w:tcPr>
          <w:p w14:paraId="7DA22AA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品牌、型号</w:t>
            </w:r>
          </w:p>
        </w:tc>
        <w:tc>
          <w:tcPr>
            <w:tcW w:w="372" w:type="pct"/>
            <w:tcBorders>
              <w:top w:val="single" w:color="auto" w:sz="2" w:space="0"/>
              <w:left w:val="single" w:color="auto" w:sz="2" w:space="0"/>
              <w:bottom w:val="single" w:color="auto" w:sz="2" w:space="0"/>
              <w:right w:val="single" w:color="auto" w:sz="2" w:space="0"/>
            </w:tcBorders>
            <w:noWrap w:val="0"/>
            <w:vAlign w:val="center"/>
          </w:tcPr>
          <w:p w14:paraId="32B96B0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数量</w:t>
            </w:r>
          </w:p>
        </w:tc>
        <w:tc>
          <w:tcPr>
            <w:tcW w:w="371" w:type="pct"/>
            <w:tcBorders>
              <w:top w:val="single" w:color="auto" w:sz="2" w:space="0"/>
              <w:left w:val="single" w:color="auto" w:sz="2" w:space="0"/>
              <w:bottom w:val="single" w:color="auto" w:sz="2" w:space="0"/>
              <w:right w:val="single" w:color="auto" w:sz="2" w:space="0"/>
            </w:tcBorders>
            <w:noWrap w:val="0"/>
            <w:vAlign w:val="center"/>
          </w:tcPr>
          <w:p w14:paraId="277ED1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单位</w:t>
            </w:r>
          </w:p>
        </w:tc>
        <w:tc>
          <w:tcPr>
            <w:tcW w:w="741" w:type="pct"/>
            <w:tcBorders>
              <w:top w:val="single" w:color="auto" w:sz="2" w:space="0"/>
              <w:left w:val="single" w:color="auto" w:sz="2" w:space="0"/>
              <w:bottom w:val="single" w:color="auto" w:sz="2" w:space="0"/>
              <w:right w:val="single" w:color="auto" w:sz="2" w:space="0"/>
            </w:tcBorders>
            <w:noWrap w:val="0"/>
            <w:vAlign w:val="center"/>
          </w:tcPr>
          <w:p w14:paraId="485C3AE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单价（元）</w:t>
            </w:r>
          </w:p>
        </w:tc>
        <w:tc>
          <w:tcPr>
            <w:tcW w:w="690" w:type="pct"/>
            <w:tcBorders>
              <w:top w:val="single" w:color="auto" w:sz="2" w:space="0"/>
              <w:left w:val="single" w:color="auto" w:sz="2" w:space="0"/>
              <w:bottom w:val="single" w:color="auto" w:sz="2" w:space="0"/>
              <w:right w:val="single" w:color="auto" w:sz="2" w:space="0"/>
            </w:tcBorders>
            <w:noWrap w:val="0"/>
            <w:vAlign w:val="center"/>
          </w:tcPr>
          <w:p w14:paraId="54636E4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合计（元）</w:t>
            </w:r>
          </w:p>
        </w:tc>
      </w:tr>
      <w:tr w14:paraId="65507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39B387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75BDD26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c>
          <w:tcPr>
            <w:tcW w:w="1330" w:type="pct"/>
            <w:tcBorders>
              <w:top w:val="single" w:color="auto" w:sz="2" w:space="0"/>
              <w:left w:val="single" w:color="auto" w:sz="2" w:space="0"/>
              <w:bottom w:val="single" w:color="auto" w:sz="2" w:space="0"/>
              <w:right w:val="single" w:color="auto" w:sz="2" w:space="0"/>
            </w:tcBorders>
            <w:noWrap w:val="0"/>
            <w:vAlign w:val="center"/>
          </w:tcPr>
          <w:p w14:paraId="7ED6A05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c>
          <w:tcPr>
            <w:tcW w:w="372" w:type="pct"/>
            <w:tcBorders>
              <w:top w:val="single" w:color="auto" w:sz="2" w:space="0"/>
              <w:left w:val="single" w:color="auto" w:sz="2" w:space="0"/>
              <w:bottom w:val="single" w:color="auto" w:sz="2" w:space="0"/>
              <w:right w:val="single" w:color="auto" w:sz="2" w:space="0"/>
            </w:tcBorders>
            <w:noWrap w:val="0"/>
            <w:vAlign w:val="center"/>
          </w:tcPr>
          <w:p w14:paraId="0BACC08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c>
          <w:tcPr>
            <w:tcW w:w="371" w:type="pct"/>
            <w:tcBorders>
              <w:top w:val="single" w:color="auto" w:sz="2" w:space="0"/>
              <w:left w:val="single" w:color="auto" w:sz="2" w:space="0"/>
              <w:bottom w:val="single" w:color="auto" w:sz="2" w:space="0"/>
              <w:right w:val="single" w:color="auto" w:sz="2" w:space="0"/>
            </w:tcBorders>
            <w:noWrap w:val="0"/>
            <w:vAlign w:val="center"/>
          </w:tcPr>
          <w:p w14:paraId="6E111EA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c>
          <w:tcPr>
            <w:tcW w:w="741" w:type="pct"/>
            <w:tcBorders>
              <w:top w:val="single" w:color="auto" w:sz="2" w:space="0"/>
              <w:left w:val="single" w:color="auto" w:sz="2" w:space="0"/>
              <w:bottom w:val="single" w:color="auto" w:sz="2" w:space="0"/>
              <w:right w:val="single" w:color="auto" w:sz="2" w:space="0"/>
            </w:tcBorders>
            <w:noWrap w:val="0"/>
            <w:vAlign w:val="center"/>
          </w:tcPr>
          <w:p w14:paraId="1665074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c>
          <w:tcPr>
            <w:tcW w:w="690" w:type="pct"/>
            <w:tcBorders>
              <w:top w:val="single" w:color="auto" w:sz="2" w:space="0"/>
              <w:left w:val="single" w:color="auto" w:sz="2" w:space="0"/>
              <w:bottom w:val="single" w:color="auto" w:sz="2" w:space="0"/>
              <w:right w:val="single" w:color="auto" w:sz="2" w:space="0"/>
            </w:tcBorders>
            <w:noWrap w:val="0"/>
            <w:vAlign w:val="center"/>
          </w:tcPr>
          <w:p w14:paraId="205BE11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rPr>
            </w:pPr>
          </w:p>
        </w:tc>
      </w:tr>
      <w:tr w14:paraId="38FD3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4562054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总计（小写）：</w:t>
            </w:r>
          </w:p>
        </w:tc>
      </w:tr>
      <w:tr w14:paraId="4C83E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3EB4E66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合同总价（大写）：                         。</w:t>
            </w:r>
          </w:p>
          <w:p w14:paraId="6814979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注：以上合同总价包含货物（包括主机、标准附件、备品备件、专用工具）价、货物运杂费、保险费、利润、税金等。</w:t>
            </w:r>
          </w:p>
        </w:tc>
      </w:tr>
    </w:tbl>
    <w:p w14:paraId="51296C5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p>
    <w:p w14:paraId="20C3821E">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第二条  履约保证金和付款方式</w:t>
      </w:r>
    </w:p>
    <w:p w14:paraId="48B154A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bidi="ar"/>
        </w:rPr>
        <w:t>（根据采购文件、投标文件等填写）</w:t>
      </w:r>
    </w:p>
    <w:p w14:paraId="1669631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14:paraId="1B53C8D1">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第三条  交付时间、地点</w:t>
      </w:r>
    </w:p>
    <w:p w14:paraId="1DB84BCD">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交付时间：</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年</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月</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日前；</w:t>
      </w:r>
    </w:p>
    <w:p w14:paraId="532CEF1A">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bidi="ar"/>
        </w:rPr>
        <w:t>交付地点：</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val="en-US" w:eastAsia="zh-CN" w:bidi="ar"/>
        </w:rPr>
        <w:t xml:space="preserve">                  </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eastAsia="zh-CN" w:bidi="ar"/>
        </w:rPr>
        <w:t>；</w:t>
      </w:r>
    </w:p>
    <w:p w14:paraId="2C5800B3">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lang w:bidi="ar"/>
        </w:rPr>
      </w:pPr>
    </w:p>
    <w:p w14:paraId="5CBFD1E9">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第四条  质保服务期限、标准、效率</w:t>
      </w:r>
    </w:p>
    <w:p w14:paraId="1F6B503F">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货物质保期：</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年，项目验收合格后开始计算；</w:t>
      </w:r>
    </w:p>
    <w:p w14:paraId="501B8C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1.在质保期内，乙方应对货物出现的质量及安全问题负责处理解决并承担一切费用。</w:t>
      </w:r>
    </w:p>
    <w:p w14:paraId="3C32E13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2.质保期内出现无法排除的故障，乙方需无条件更换同型号产品。</w:t>
      </w:r>
    </w:p>
    <w:p w14:paraId="39D2507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3.质保期满后，乙方继续为甲方服务，仅收取零配件成本费。</w:t>
      </w:r>
    </w:p>
    <w:p w14:paraId="470F1F1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4.因人为因素出现的故障不在免费保修范围内。</w:t>
      </w:r>
    </w:p>
    <w:p w14:paraId="6CD29C5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5.如在使用过程中发生质量问题，乙方维修响应时间：</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小时以内；</w:t>
      </w:r>
    </w:p>
    <w:p w14:paraId="1C577C5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电话技术支持时间：</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小时以内；</w:t>
      </w:r>
    </w:p>
    <w:p w14:paraId="5D15DCF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若需上门维修，则在：</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小时内到达现场并进行维修；</w:t>
      </w:r>
    </w:p>
    <w:p w14:paraId="1226ACC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bidi="ar"/>
        </w:rPr>
        <w:t>6.培训：</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val="en-US" w:eastAsia="zh-CN" w:bidi="ar"/>
        </w:rPr>
        <w:t xml:space="preserve">             </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none"/>
          <w:lang w:eastAsia="zh-CN" w:bidi="ar"/>
        </w:rPr>
        <w:t>；</w:t>
      </w:r>
    </w:p>
    <w:p w14:paraId="4E3DF43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14:paraId="3ED4DDAD">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第五条  其他技术、服务要求</w:t>
      </w:r>
    </w:p>
    <w:p w14:paraId="05D6E90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1.乙方应按招标文件规定的货物性能、技术要求、质量标准向甲方提供未经使用的全新产品，符合国家法律</w:t>
      </w:r>
      <w:bookmarkStart w:id="0" w:name="_Hlk143604402"/>
      <w:r>
        <w:rPr>
          <w:rFonts w:hint="eastAsia" w:asciiTheme="minorEastAsia" w:hAnsiTheme="minorEastAsia" w:eastAsiaTheme="minorEastAsia" w:cstheme="minorEastAsia"/>
          <w:sz w:val="21"/>
          <w:szCs w:val="21"/>
          <w:lang w:bidi="ar"/>
        </w:rPr>
        <w:t>法规</w:t>
      </w:r>
      <w:bookmarkEnd w:id="0"/>
      <w:r>
        <w:rPr>
          <w:rFonts w:hint="eastAsia" w:asciiTheme="minorEastAsia" w:hAnsiTheme="minorEastAsia" w:eastAsiaTheme="minorEastAsia" w:cstheme="minorEastAsia"/>
          <w:sz w:val="21"/>
          <w:szCs w:val="21"/>
          <w:lang w:bidi="ar"/>
        </w:rPr>
        <w:t>规定和技术规格、质量标准的出厂原装合格产品。</w:t>
      </w:r>
    </w:p>
    <w:p w14:paraId="10B251E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2.技术支持：</w:t>
      </w:r>
    </w:p>
    <w:p w14:paraId="4324EE4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乙方应及时免费提供合同货物软件的升级，免费提供合同货物新功能和应用的资料。</w:t>
      </w:r>
    </w:p>
    <w:p w14:paraId="257E0AE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3.安装调试</w:t>
      </w:r>
    </w:p>
    <w:p w14:paraId="29ECF4E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3.1安装地点：甲方指定地点；</w:t>
      </w:r>
    </w:p>
    <w:p w14:paraId="4F3CA22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3.2安装完成时间：接到甲方通知后在规定时间内完成安装和调试，如在规定的时间内由于乙方的原因不能完成安装和调试，乙方应承担由此给甲方造成的损失；</w:t>
      </w:r>
    </w:p>
    <w:p w14:paraId="7EAEF91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3.3如乙方委托国内代理（或其他机构）负责安装或配合安装应在签约时指明，但乙方仍要对合同货物及其安装质量负全部责任；</w:t>
      </w:r>
    </w:p>
    <w:p w14:paraId="677A971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3.4安装标准：符合我国国家有关技术规范要求和技术标准，所有的软件和硬件必须保证同时安装到位；</w:t>
      </w:r>
    </w:p>
    <w:p w14:paraId="5A1B9C1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3.5乙方免费提供合同货物的安装服务；</w:t>
      </w:r>
    </w:p>
    <w:p w14:paraId="61E5DEB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3.6乙方在投标文件中应提供安装调试计划、对安装场地和环境的要求。</w:t>
      </w:r>
    </w:p>
    <w:p w14:paraId="59AD410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4.乙方应提供质保期满后主要零部件报价单、质保期满后维护费、软件升级及其相关服务内容；</w:t>
      </w:r>
    </w:p>
    <w:p w14:paraId="65F689B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5.供货时提供有关的全套技术文件。</w:t>
      </w:r>
    </w:p>
    <w:p w14:paraId="0AAC4A8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6.乙方应保证所提供的货物或其中任何一部分均不会侵犯第三方的知识产权。</w:t>
      </w:r>
    </w:p>
    <w:p w14:paraId="5D86BA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2B61A84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p>
    <w:p w14:paraId="27E7578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第六条  验收标准</w:t>
      </w:r>
    </w:p>
    <w:p w14:paraId="15935805">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1.验收由甲方负责实施；</w:t>
      </w:r>
    </w:p>
    <w:p w14:paraId="74EAB2D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2.验收依据：</w:t>
      </w:r>
    </w:p>
    <w:p w14:paraId="65636156">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2.1合同、招标文件、投标文件；</w:t>
      </w:r>
    </w:p>
    <w:p w14:paraId="5EE9BC8C">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2.2乙方提供的技术规格、经甲方认可的合同货物的有效检验文件；</w:t>
      </w:r>
    </w:p>
    <w:p w14:paraId="0ED5C25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2.3乙方投标文件中提供的经甲方认可的合同货物的验收标准（符合中国有关的国家、地方、行业标准）和检测办法及相应检测手段。</w:t>
      </w:r>
    </w:p>
    <w:p w14:paraId="0650AA7C">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3.乙方应派员在所供货物到甲方处时进行到货验收，有需要时能联系产品制造商到场共同验收，若发现任何损坏及质量问题，乙方负责妥善处理直至甲方满意，由此产生的费用由乙方承担。</w:t>
      </w:r>
    </w:p>
    <w:p w14:paraId="5725753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4.验收合格的条件：</w:t>
      </w:r>
    </w:p>
    <w:p w14:paraId="4473F660">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4.1所供货物符合产品标准和合同的要求；</w:t>
      </w:r>
    </w:p>
    <w:p w14:paraId="7FBDC1F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4.2在进行测试和验收过程中发现的问题已被解决并得到甲方的认可；</w:t>
      </w:r>
    </w:p>
    <w:p w14:paraId="6D7D4A6F">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4.3合同中规定的所有货物和材料均已交付；</w:t>
      </w:r>
    </w:p>
    <w:p w14:paraId="58F0DCFB">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4.4所供货物已通过使用单位组织的验收；</w:t>
      </w:r>
    </w:p>
    <w:p w14:paraId="4253756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4.5所有相关的技术文件及资料均已提交并得到接受。</w:t>
      </w:r>
    </w:p>
    <w:p w14:paraId="4E77FD9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0F171A09">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p>
    <w:p w14:paraId="171AC3C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第七条  违约责任</w:t>
      </w:r>
    </w:p>
    <w:p w14:paraId="64DE7BA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1.乙方逾期履行合同的，自逾期之日起，向甲方每日偿付合同总价</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%的滞纳金。</w:t>
      </w:r>
    </w:p>
    <w:p w14:paraId="37D0C93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2.甲方逾期支付货款的，自逾期之日起，向乙方每日偿付未付价款</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%的滞纳金。</w:t>
      </w:r>
    </w:p>
    <w:p w14:paraId="085E775B">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％作为违约赔偿金。</w:t>
      </w:r>
    </w:p>
    <w:p w14:paraId="7F2E78F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2130E6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5.乙方在参加甲方组织的非政府采购项目过程中如发生甲方《浙江科技大学采购活动供应商诚信管理工作指引》（以下简称《指引》）中所列负面行为的情形，甲方有权根据《指引》对乙方进行处理。</w:t>
      </w:r>
    </w:p>
    <w:p w14:paraId="7EBB4BC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36FC688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p>
    <w:p w14:paraId="5972200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第八条</w:t>
      </w:r>
      <w:r>
        <w:rPr>
          <w:rFonts w:hint="eastAsia" w:asciiTheme="minorEastAsia" w:hAnsiTheme="minorEastAsia" w:eastAsiaTheme="minorEastAsia" w:cstheme="minorEastAsia"/>
          <w:sz w:val="21"/>
          <w:szCs w:val="21"/>
          <w:lang w:val="en-US" w:eastAsia="zh-CN" w:bidi="ar"/>
        </w:rPr>
        <w:t xml:space="preserve">  </w:t>
      </w:r>
      <w:r>
        <w:rPr>
          <w:rFonts w:hint="eastAsia" w:asciiTheme="minorEastAsia" w:hAnsiTheme="minorEastAsia" w:eastAsiaTheme="minorEastAsia" w:cstheme="minorEastAsia"/>
          <w:sz w:val="21"/>
          <w:szCs w:val="21"/>
          <w:lang w:bidi="ar"/>
        </w:rPr>
        <w:t>不可抗力事件处理</w:t>
      </w:r>
    </w:p>
    <w:p w14:paraId="038C039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1.在合同有效期内，任何一方因不可抗力事件导致不能履行合同，则合同履行期可延长，其延长期与不可抗力影响期相同。</w:t>
      </w:r>
    </w:p>
    <w:p w14:paraId="426D5D0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2.不可抗力事件发生后，应立即通知对方，并寄送有关权威机构出具的证明。</w:t>
      </w:r>
    </w:p>
    <w:p w14:paraId="5D9120C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3.不可抗力事件延续120天以上，双方应通过友好协商，确定是否继续履行合同。</w:t>
      </w:r>
    </w:p>
    <w:p w14:paraId="1AC69A4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592BFA1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p>
    <w:p w14:paraId="1B1CA9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第九条  争议解决</w:t>
      </w:r>
    </w:p>
    <w:p w14:paraId="537A89EF">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因本合同发生纠纷，甲乙双方应当及时协商，协商不成时，任何一方可向甲方所在地人民法院起诉。</w:t>
      </w:r>
    </w:p>
    <w:p w14:paraId="3D9082B8">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rPr>
      </w:pPr>
    </w:p>
    <w:p w14:paraId="0BAC9A1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第十条  合同生效</w:t>
      </w:r>
    </w:p>
    <w:p w14:paraId="5876C7F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1.合同经甲、乙双方法定代表人或授权代表签名并加盖单位公章或合同专用章后生效。</w:t>
      </w:r>
    </w:p>
    <w:p w14:paraId="77B30C5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2.本合同附件、招标文件、投标文件、询标澄清、中标通知书均为合同的组成部分，与本合同具有同等法律效力。</w:t>
      </w:r>
    </w:p>
    <w:p w14:paraId="77F1226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14:paraId="7F71522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第十一条  合同份数</w:t>
      </w:r>
    </w:p>
    <w:p w14:paraId="135D957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本合同一式</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份，甲方执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份，乙方执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份，丙方执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份，鉴证方采购代理机构执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7"/>
      </w:tblGrid>
      <w:tr w14:paraId="7A24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7A224E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甲方（需方）：（公章/合同专用章）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A611C8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乙方（供方）：（公章/合同专用章）</w:t>
            </w:r>
          </w:p>
        </w:tc>
      </w:tr>
      <w:tr w14:paraId="1A5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644977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甲方代表：</w:t>
            </w:r>
          </w:p>
          <w:p w14:paraId="7209AE9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AB858F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乙方代表：</w:t>
            </w:r>
          </w:p>
          <w:p w14:paraId="62403BD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r>
      <w:tr w14:paraId="5ADA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9B06D1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甲方项目负责人：</w:t>
            </w:r>
          </w:p>
          <w:p w14:paraId="2720825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（签字）</w:t>
            </w:r>
          </w:p>
        </w:tc>
        <w:tc>
          <w:tcPr>
            <w:tcW w:w="2500" w:type="pct"/>
            <w:vMerge w:val="restart"/>
            <w:tcBorders>
              <w:top w:val="single" w:color="auto" w:sz="4" w:space="0"/>
              <w:left w:val="single" w:color="auto" w:sz="4" w:space="0"/>
              <w:bottom w:val="single" w:color="auto" w:sz="4" w:space="0"/>
              <w:right w:val="single" w:color="auto" w:sz="4" w:space="0"/>
            </w:tcBorders>
            <w:noWrap w:val="0"/>
            <w:vAlign w:val="center"/>
          </w:tcPr>
          <w:p w14:paraId="7BF16FF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r>
      <w:tr w14:paraId="0CF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34B9A28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c>
          <w:tcPr>
            <w:tcW w:w="2500" w:type="pct"/>
            <w:vMerge w:val="continue"/>
            <w:tcBorders>
              <w:top w:val="single" w:color="auto" w:sz="4" w:space="0"/>
              <w:left w:val="single" w:color="auto" w:sz="4" w:space="0"/>
              <w:bottom w:val="single" w:color="auto" w:sz="4" w:space="0"/>
              <w:right w:val="single" w:color="auto" w:sz="4" w:space="0"/>
            </w:tcBorders>
            <w:noWrap w:val="0"/>
            <w:vAlign w:val="center"/>
          </w:tcPr>
          <w:p w14:paraId="7098658F">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sz w:val="21"/>
                <w:szCs w:val="21"/>
              </w:rPr>
            </w:pPr>
          </w:p>
        </w:tc>
      </w:tr>
      <w:tr w14:paraId="64EA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75BFBA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61DE9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r>
      <w:tr w14:paraId="131E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DB78C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5D9FF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开户银行：</w:t>
            </w:r>
          </w:p>
        </w:tc>
      </w:tr>
      <w:tr w14:paraId="50CD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8A622F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2ECD6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账号：</w:t>
            </w:r>
          </w:p>
        </w:tc>
      </w:tr>
      <w:tr w14:paraId="7A8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8A62F3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签署日期：      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32390B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签署日期：      年    月    日</w:t>
            </w:r>
          </w:p>
        </w:tc>
      </w:tr>
      <w:tr w14:paraId="473A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675C5F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合同鉴证方：     （公章/合同专用章）</w:t>
            </w:r>
          </w:p>
        </w:tc>
        <w:tc>
          <w:tcPr>
            <w:tcW w:w="2500" w:type="pct"/>
            <w:vMerge w:val="restart"/>
            <w:tcBorders>
              <w:top w:val="single" w:color="auto" w:sz="4" w:space="0"/>
              <w:left w:val="single" w:color="auto" w:sz="4" w:space="0"/>
              <w:bottom w:val="nil"/>
              <w:right w:val="nil"/>
            </w:tcBorders>
            <w:noWrap w:val="0"/>
            <w:vAlign w:val="center"/>
          </w:tcPr>
          <w:p w14:paraId="5FE7A7F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r>
      <w:tr w14:paraId="632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79625AE">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采购代理机构代表：</w:t>
            </w:r>
          </w:p>
          <w:p w14:paraId="60D680B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c>
          <w:tcPr>
            <w:tcW w:w="2500" w:type="pct"/>
            <w:vMerge w:val="continue"/>
            <w:tcBorders>
              <w:top w:val="nil"/>
              <w:left w:val="single" w:color="auto" w:sz="4" w:space="0"/>
              <w:bottom w:val="nil"/>
              <w:right w:val="nil"/>
            </w:tcBorders>
            <w:noWrap w:val="0"/>
            <w:vAlign w:val="center"/>
          </w:tcPr>
          <w:p w14:paraId="48E981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r>
      <w:tr w14:paraId="2F25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C0CBD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c>
          <w:tcPr>
            <w:tcW w:w="2500" w:type="pct"/>
            <w:vMerge w:val="continue"/>
            <w:tcBorders>
              <w:top w:val="nil"/>
              <w:left w:val="single" w:color="auto" w:sz="4" w:space="0"/>
              <w:bottom w:val="nil"/>
              <w:right w:val="nil"/>
            </w:tcBorders>
            <w:noWrap w:val="0"/>
            <w:vAlign w:val="center"/>
          </w:tcPr>
          <w:p w14:paraId="39C66A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r>
      <w:tr w14:paraId="2E0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E1E5C6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c>
          <w:tcPr>
            <w:tcW w:w="2500" w:type="pct"/>
            <w:vMerge w:val="continue"/>
            <w:tcBorders>
              <w:top w:val="nil"/>
              <w:left w:val="single" w:color="auto" w:sz="4" w:space="0"/>
              <w:bottom w:val="nil"/>
              <w:right w:val="nil"/>
            </w:tcBorders>
            <w:noWrap w:val="0"/>
            <w:vAlign w:val="center"/>
          </w:tcPr>
          <w:p w14:paraId="16CB2A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r>
      <w:tr w14:paraId="347B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B03813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鉴证日期：      年    月    日</w:t>
            </w:r>
          </w:p>
        </w:tc>
        <w:tc>
          <w:tcPr>
            <w:tcW w:w="2500" w:type="pct"/>
            <w:vMerge w:val="continue"/>
            <w:tcBorders>
              <w:top w:val="nil"/>
              <w:left w:val="single" w:color="auto" w:sz="4" w:space="0"/>
              <w:bottom w:val="nil"/>
              <w:right w:val="nil"/>
            </w:tcBorders>
            <w:noWrap w:val="0"/>
            <w:vAlign w:val="center"/>
          </w:tcPr>
          <w:p w14:paraId="24D1B62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r>
    </w:tbl>
    <w:p w14:paraId="7F5AC86D">
      <w:pPr>
        <w:pStyle w:val="2"/>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第六章 投标文件格式</w:t>
      </w:r>
    </w:p>
    <w:p w14:paraId="46BAE245">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8"/>
          <w:szCs w:val="28"/>
        </w:rPr>
        <w:t>投标文件组成</w:t>
      </w:r>
    </w:p>
    <w:p w14:paraId="415823BA">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评分索引表</w:t>
      </w:r>
    </w:p>
    <w:p w14:paraId="4FC5C41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70C29C8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一、资格文件</w:t>
      </w:r>
      <w:r>
        <w:rPr>
          <w:rFonts w:hint="eastAsia" w:ascii="宋体" w:hAnsi="宋体" w:eastAsia="宋体" w:cs="宋体"/>
          <w:b/>
          <w:bCs/>
          <w:color w:val="000000"/>
          <w:spacing w:val="0"/>
          <w:kern w:val="0"/>
          <w:sz w:val="21"/>
          <w:szCs w:val="21"/>
          <w:lang w:val="en-US" w:eastAsia="zh-CN" w:bidi="ar"/>
        </w:rPr>
        <w:t>（单独上传）。资格审查要求的资格证明材料（均需加盖公章）</w:t>
      </w:r>
    </w:p>
    <w:p w14:paraId="47AC75DA">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（一）符合参加政府采购活动应当具备的一般条件的承诺函</w:t>
      </w:r>
    </w:p>
    <w:p w14:paraId="7476BCE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（二）有效的法人或者其他组织的营业执照等证明文件，自然人的身份证明（扫描件）</w:t>
      </w:r>
    </w:p>
    <w:p w14:paraId="1A105902">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（三）落实政府采购政策需满足的资格要求：</w:t>
      </w:r>
      <w:r>
        <w:rPr>
          <w:rFonts w:hint="eastAsia" w:ascii="宋体" w:hAnsi="宋体" w:eastAsia="宋体" w:cs="宋体"/>
          <w:i w:val="0"/>
          <w:iCs w:val="0"/>
          <w:color w:val="000000"/>
          <w:kern w:val="0"/>
          <w:sz w:val="21"/>
          <w:szCs w:val="21"/>
          <w:lang w:val="en-US" w:eastAsia="zh-CN" w:bidi="ar"/>
        </w:rPr>
        <w:t>《中小企业声明函》</w:t>
      </w:r>
    </w:p>
    <w:p w14:paraId="6FC7479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（四）本项目的特定资格要求</w:t>
      </w:r>
    </w:p>
    <w:p w14:paraId="4F81EA70">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（如有）联合协议</w:t>
      </w:r>
    </w:p>
    <w:p w14:paraId="6F8E993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二、商务和技术文件</w:t>
      </w:r>
      <w:r>
        <w:rPr>
          <w:rFonts w:hint="eastAsia" w:ascii="宋体" w:hAnsi="宋体" w:eastAsia="宋体" w:cs="宋体"/>
          <w:b/>
          <w:bCs/>
          <w:color w:val="000000"/>
          <w:spacing w:val="0"/>
          <w:kern w:val="0"/>
          <w:sz w:val="21"/>
          <w:szCs w:val="21"/>
          <w:lang w:val="en-US" w:eastAsia="zh-CN" w:bidi="ar"/>
        </w:rPr>
        <w:t>（单独上传）</w:t>
      </w:r>
    </w:p>
    <w:p w14:paraId="58828AB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（一）投标函</w:t>
      </w:r>
    </w:p>
    <w:p w14:paraId="451ECA71">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（如有）分包意向协议</w:t>
      </w:r>
    </w:p>
    <w:p w14:paraId="513DDD03">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（二）授权委托书/法定代表人（单位负责人、自然人本人）身份证明</w:t>
      </w:r>
    </w:p>
    <w:p w14:paraId="1AF7159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（三）投标标的清单</w:t>
      </w:r>
    </w:p>
    <w:p w14:paraId="162EBE2F">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（四）投标偏离表</w:t>
      </w:r>
    </w:p>
    <w:p w14:paraId="2A64673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（五）评标标准相应的商务和技术资料</w:t>
      </w:r>
    </w:p>
    <w:p w14:paraId="16AD6DF2">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三、报价文件</w:t>
      </w:r>
      <w:r>
        <w:rPr>
          <w:rFonts w:hint="eastAsia" w:ascii="宋体" w:hAnsi="宋体" w:eastAsia="宋体" w:cs="宋体"/>
          <w:b/>
          <w:bCs/>
          <w:color w:val="000000"/>
          <w:spacing w:val="0"/>
          <w:kern w:val="0"/>
          <w:sz w:val="21"/>
          <w:szCs w:val="21"/>
          <w:lang w:val="en-US" w:eastAsia="zh-CN" w:bidi="ar"/>
        </w:rPr>
        <w:t>（单独上传）</w:t>
      </w:r>
    </w:p>
    <w:p w14:paraId="3CC85B1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（一）开标一览表</w:t>
      </w:r>
    </w:p>
    <w:p w14:paraId="154E5DE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（如有）关于符合本国产品标准的声明函</w:t>
      </w:r>
    </w:p>
    <w:p w14:paraId="06E6BD49">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投标文件格式</w:t>
      </w:r>
    </w:p>
    <w:p w14:paraId="11D5C44E">
      <w:pPr>
        <w:keepNext w:val="0"/>
        <w:keepLines w:val="0"/>
        <w:widowControl/>
        <w:suppressLineNumbers w:val="0"/>
        <w:spacing w:line="288" w:lineRule="auto"/>
        <w:ind w:left="0" w:firstLine="227"/>
        <w:jc w:val="left"/>
        <w:rPr>
          <w:rFonts w:hint="eastAsia" w:ascii="宋体" w:hAnsi="宋体" w:eastAsia="宋体" w:cs="宋体"/>
          <w:color w:val="000000"/>
          <w:sz w:val="21"/>
          <w:szCs w:val="21"/>
        </w:rPr>
      </w:pPr>
    </w:p>
    <w:p w14:paraId="2E246BB8">
      <w:pPr>
        <w:keepNext w:val="0"/>
        <w:keepLines w:val="0"/>
        <w:widowControl/>
        <w:suppressLineNumbers w:val="0"/>
        <w:spacing w:line="288" w:lineRule="auto"/>
        <w:ind w:left="0" w:firstLine="227"/>
        <w:jc w:val="left"/>
        <w:rPr>
          <w:rFonts w:hint="eastAsia" w:ascii="宋体" w:hAnsi="宋体" w:eastAsia="宋体" w:cs="宋体"/>
          <w:color w:val="000000"/>
          <w:sz w:val="21"/>
          <w:szCs w:val="21"/>
        </w:rPr>
      </w:pPr>
    </w:p>
    <w:p w14:paraId="7BBF0B1E">
      <w:pPr>
        <w:keepNext w:val="0"/>
        <w:keepLines w:val="0"/>
        <w:widowControl/>
        <w:suppressLineNumbers w:val="0"/>
        <w:spacing w:line="288" w:lineRule="auto"/>
        <w:ind w:left="0" w:firstLine="227"/>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编制说明：</w:t>
      </w:r>
    </w:p>
    <w:p w14:paraId="2CFF95A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1.供应商应按照招标文件规定</w:t>
      </w:r>
      <w:r>
        <w:rPr>
          <w:rFonts w:hint="eastAsia" w:ascii="宋体" w:hAnsi="宋体" w:eastAsia="宋体" w:cs="宋体"/>
          <w:color w:val="000000"/>
          <w:kern w:val="0"/>
          <w:sz w:val="21"/>
          <w:szCs w:val="21"/>
          <w:lang w:val="en-US" w:eastAsia="zh-CN" w:bidi="ar"/>
        </w:rPr>
        <w:t>的编制要求编制投标文件；</w:t>
      </w:r>
    </w:p>
    <w:p w14:paraId="2327734E">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2.投标文件编制应与响应情况、评标标准相对应，提供</w:t>
      </w:r>
      <w:r>
        <w:rPr>
          <w:rFonts w:hint="eastAsia" w:ascii="宋体" w:hAnsi="宋体" w:eastAsia="宋体" w:cs="宋体"/>
          <w:b/>
          <w:bCs/>
          <w:color w:val="000000"/>
          <w:spacing w:val="-6"/>
          <w:kern w:val="0"/>
          <w:sz w:val="21"/>
          <w:szCs w:val="21"/>
          <w:lang w:val="en-US" w:eastAsia="zh-CN" w:bidi="ar"/>
        </w:rPr>
        <w:t>有效资料信息</w:t>
      </w:r>
      <w:r>
        <w:rPr>
          <w:rFonts w:hint="eastAsia" w:ascii="宋体" w:hAnsi="宋体" w:eastAsia="宋体" w:cs="宋体"/>
          <w:color w:val="000000"/>
          <w:spacing w:val="-6"/>
          <w:kern w:val="0"/>
          <w:sz w:val="21"/>
          <w:szCs w:val="21"/>
          <w:lang w:val="en-US" w:eastAsia="zh-CN" w:bidi="ar"/>
        </w:rPr>
        <w:t>，</w:t>
      </w:r>
      <w:r>
        <w:rPr>
          <w:rFonts w:hint="eastAsia" w:ascii="宋体" w:hAnsi="宋体" w:eastAsia="宋体" w:cs="宋体"/>
          <w:b/>
          <w:bCs/>
          <w:color w:val="000000"/>
          <w:spacing w:val="-6"/>
          <w:kern w:val="0"/>
          <w:sz w:val="21"/>
          <w:szCs w:val="21"/>
          <w:lang w:val="en-US" w:eastAsia="zh-CN" w:bidi="ar"/>
        </w:rPr>
        <w:t>控制篇幅（页数）</w:t>
      </w:r>
      <w:r>
        <w:rPr>
          <w:rFonts w:hint="eastAsia" w:ascii="宋体" w:hAnsi="宋体" w:eastAsia="宋体" w:cs="宋体"/>
          <w:color w:val="000000"/>
          <w:spacing w:val="-6"/>
          <w:kern w:val="0"/>
          <w:sz w:val="21"/>
          <w:szCs w:val="21"/>
          <w:lang w:val="en-US" w:eastAsia="zh-CN" w:bidi="ar"/>
        </w:rPr>
        <w:t>；</w:t>
      </w:r>
    </w:p>
    <w:p w14:paraId="10A42E2F">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p>
    <w:p w14:paraId="4B3C1172">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p>
    <w:p w14:paraId="6F2D1B20">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评分索引表（标项： ）</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35192D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AB74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8640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17CE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730657">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7981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28D319">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B8CA14">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页码</w:t>
            </w:r>
          </w:p>
        </w:tc>
      </w:tr>
      <w:tr w14:paraId="476D9D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C25D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92A6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782B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D0B4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1EB4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7560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B176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B91E3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110C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21DAD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88594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A2B0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C7BF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1D3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DB33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2A1619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DBD35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4AA8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71E0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5873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B0C4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0116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6B5A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A5D0B8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59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D06F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1007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0888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856A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A859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2479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F9F06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2C3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170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6BD6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36025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7B9D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78E3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AA5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233461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4AA9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907C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C6B1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80BA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C557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4AAB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ECCD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C8E4D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D52D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AE61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2329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2014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5714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1397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3FD9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1782BE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16B1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2053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6428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927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9DA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9DA3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FD7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4A1093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FF64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E705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9C1A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3940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91FB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E3E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8EC5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424272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E2FC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4BD5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1FED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4B17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3AE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6727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EB2A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5BD127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00C4F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1D6D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B024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854E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49E7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EB73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4937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bl>
    <w:p w14:paraId="3718897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753B72B2">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备注：本表仅为方便评标使用，不作为判别投标文件是否有效的依据。</w:t>
      </w:r>
    </w:p>
    <w:p w14:paraId="06D42DA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p>
    <w:p w14:paraId="2D426CB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一、资格文件（标项： ）</w:t>
      </w:r>
    </w:p>
    <w:p w14:paraId="71708713">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rPr>
      </w:pPr>
    </w:p>
    <w:p w14:paraId="61512D13">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rPr>
      </w:pPr>
    </w:p>
    <w:p w14:paraId="40B4299D">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（一）符合参加政府采购活动应当具备的一般条件的承诺函</w:t>
      </w:r>
    </w:p>
    <w:p w14:paraId="77DA6970">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6EAE3A4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u w:val="single"/>
          <w:lang w:val="en-US" w:eastAsia="zh-CN" w:bidi="ar"/>
        </w:rPr>
        <w:t>（</w:t>
      </w:r>
      <w:r>
        <w:rPr>
          <w:rFonts w:hint="eastAsia" w:ascii="宋体" w:hAnsi="宋体" w:eastAsia="宋体" w:cs="宋体"/>
          <w:i w:val="0"/>
          <w:iCs w:val="0"/>
          <w:color w:val="000000"/>
          <w:spacing w:val="-6"/>
          <w:kern w:val="0"/>
          <w:sz w:val="21"/>
          <w:szCs w:val="21"/>
          <w:u w:val="single"/>
          <w:lang w:val="en-US" w:eastAsia="zh-CN" w:bidi="ar"/>
        </w:rPr>
        <w:t>浙江科技大学</w:t>
      </w:r>
      <w:r>
        <w:rPr>
          <w:rFonts w:hint="eastAsia" w:ascii="宋体" w:hAnsi="宋体" w:eastAsia="宋体" w:cs="宋体"/>
          <w:color w:val="000000"/>
          <w:spacing w:val="-6"/>
          <w:kern w:val="0"/>
          <w:sz w:val="21"/>
          <w:szCs w:val="21"/>
          <w:u w:val="single"/>
          <w:lang w:val="en-US" w:eastAsia="zh-CN" w:bidi="ar"/>
        </w:rPr>
        <w:t>）、（</w:t>
      </w:r>
      <w:r>
        <w:rPr>
          <w:rFonts w:hint="eastAsia" w:ascii="宋体" w:hAnsi="宋体" w:eastAsia="宋体" w:cs="宋体"/>
          <w:i w:val="0"/>
          <w:iCs w:val="0"/>
          <w:color w:val="000000"/>
          <w:spacing w:val="-6"/>
          <w:kern w:val="0"/>
          <w:sz w:val="21"/>
          <w:szCs w:val="21"/>
          <w:u w:val="single"/>
          <w:lang w:val="en-US" w:eastAsia="zh-CN" w:bidi="ar"/>
        </w:rPr>
        <w:t>浙江求是招标代理有限公司</w:t>
      </w:r>
      <w:r>
        <w:rPr>
          <w:rFonts w:hint="eastAsia" w:ascii="宋体" w:hAnsi="宋体" w:eastAsia="宋体" w:cs="宋体"/>
          <w:color w:val="000000"/>
          <w:spacing w:val="-6"/>
          <w:kern w:val="0"/>
          <w:sz w:val="21"/>
          <w:szCs w:val="21"/>
          <w:u w:val="single"/>
          <w:lang w:val="en-US" w:eastAsia="zh-CN" w:bidi="ar"/>
        </w:rPr>
        <w:t>）：</w:t>
      </w:r>
    </w:p>
    <w:p w14:paraId="07EF583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我方参与</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spacing w:val="-6"/>
          <w:kern w:val="0"/>
          <w:sz w:val="21"/>
          <w:szCs w:val="21"/>
          <w:lang w:val="en-US" w:eastAsia="zh-CN" w:bidi="ar"/>
        </w:rPr>
        <w:t>政府采购活动，郑重承诺：</w:t>
      </w:r>
    </w:p>
    <w:p w14:paraId="36940B8D">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1.具备《中华人民共和国政府采购法》第二十二条第一款规定的条件：</w:t>
      </w:r>
    </w:p>
    <w:p w14:paraId="37BD313E">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（1）具有独立承担民事责任的能力；</w:t>
      </w:r>
    </w:p>
    <w:p w14:paraId="5584C9D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（2）具有良好的商业信誉和健全的财务会计制度；</w:t>
      </w:r>
    </w:p>
    <w:p w14:paraId="5C70B3A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（3）具有履行合同所必需的设备和专业技术能力；</w:t>
      </w:r>
    </w:p>
    <w:p w14:paraId="32BCB54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（4）有依法缴纳税收和社会保障资金的良好记录；</w:t>
      </w:r>
    </w:p>
    <w:p w14:paraId="014744F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（4）参加政府采购活动前三年内，在经营活动中没有重大违法记录；</w:t>
      </w:r>
    </w:p>
    <w:p w14:paraId="6DB50E5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（6）具有法律、行政法规规定的其他条件。</w:t>
      </w:r>
    </w:p>
    <w:p w14:paraId="7E81E98E">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2.未被信用中国（www.creditchina.gov.cn)、中国政府采购网（www.ccgp.gov.cn）列入失信被执行人、重大税收违法失信主体名单、政府采购严重违法失信行为记录名单。</w:t>
      </w:r>
    </w:p>
    <w:p w14:paraId="592F9A2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b/>
          <w:bCs/>
          <w:color w:val="000000"/>
          <w:spacing w:val="-6"/>
          <w:kern w:val="0"/>
          <w:sz w:val="21"/>
          <w:szCs w:val="21"/>
          <w:lang w:val="en-US" w:eastAsia="zh-CN" w:bidi="ar"/>
        </w:rPr>
        <w:t>不存在以下情况：</w:t>
      </w:r>
    </w:p>
    <w:p w14:paraId="52DDF0B2">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（1）单位负责人为同一人或者存在直接控股、管理关系的不同供应商参加同一合同项下的政府采购活动的；</w:t>
      </w:r>
    </w:p>
    <w:p w14:paraId="0779AEC3">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（2）为采购项目提供整体设计、规范编制或者项目管理、监理、检测等服务后再参加该采购项目的其他采购活动的；</w:t>
      </w:r>
    </w:p>
    <w:p w14:paraId="6B9932A0">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（3）政府购买服务的项目，公益一类事业单位、使用事业编制且由财政拨款保障的群团组织不得作为承接主体。</w:t>
      </w:r>
    </w:p>
    <w:p w14:paraId="4B9179C8">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p>
    <w:p w14:paraId="7215703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供应商名称（电子签名/公章）：（▲联合体投标的，为联合体成员各方）</w:t>
      </w:r>
    </w:p>
    <w:p w14:paraId="0647B2C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13C00AE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日期：</w:t>
      </w:r>
      <w:r>
        <w:rPr>
          <w:rFonts w:hint="eastAsia" w:ascii="宋体" w:hAnsi="宋体" w:cs="宋体"/>
          <w:color w:val="000000"/>
          <w:kern w:val="0"/>
          <w:sz w:val="21"/>
          <w:szCs w:val="21"/>
          <w:lang w:val="en-US" w:eastAsia="zh-CN" w:bidi="ar"/>
        </w:rPr>
        <w:t xml:space="preserve">    年  月  日</w:t>
      </w:r>
    </w:p>
    <w:p w14:paraId="06636DF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4E68BD8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（二）有效的法人或者其他组织的营业执照等证明文件，自然人的身份证明（扫描件）</w:t>
      </w:r>
    </w:p>
    <w:p w14:paraId="19A0EF0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p>
    <w:p w14:paraId="1F4E07CA">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（▲联合体投标的，联合体成员各方均需提供）</w:t>
      </w:r>
    </w:p>
    <w:p w14:paraId="781A463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2C1BCB9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说明：</w:t>
      </w:r>
    </w:p>
    <w:p w14:paraId="6C73B4E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1.如供应商是企业（包括合伙企业），提供在工商部门注册的有效“企业法人营业执照”或“营业执照”；</w:t>
      </w:r>
    </w:p>
    <w:p w14:paraId="7BBFF81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2.如供应商是事业单位，提供有效的“事业单位法人证书”；</w:t>
      </w:r>
    </w:p>
    <w:p w14:paraId="76C26DB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3.如供应商是非企业专业服务机构的，提供执业许可证等证明文件；</w:t>
      </w:r>
    </w:p>
    <w:p w14:paraId="5FC1973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4.如供应商是个体工商户，提供有效的“个体工商户营业执照”；</w:t>
      </w:r>
    </w:p>
    <w:p w14:paraId="27108DD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5.如供应商是自然人，提供有效的自然人身份证明。</w:t>
      </w:r>
    </w:p>
    <w:p w14:paraId="4B84BCF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pacing w:val="0"/>
          <w:sz w:val="21"/>
          <w:szCs w:val="21"/>
        </w:rPr>
      </w:pPr>
    </w:p>
    <w:p w14:paraId="384C653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（三）落实政府采购政策需满足的资格要求：根据投标邀请“申请人的资格要求”提供。如：《中小企业声明函》（附件1）、《联合协议》（附件4）、《分包意向协议》（附件5）等。</w:t>
      </w:r>
    </w:p>
    <w:p w14:paraId="5969E13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37DE2E5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i w:val="0"/>
          <w:iCs w:val="0"/>
          <w:color w:val="000000"/>
          <w:kern w:val="0"/>
          <w:sz w:val="21"/>
          <w:szCs w:val="21"/>
          <w:lang w:val="en-US" w:eastAsia="zh-CN" w:bidi="ar"/>
        </w:rPr>
        <w:t>四</w:t>
      </w:r>
      <w:r>
        <w:rPr>
          <w:rFonts w:hint="eastAsia" w:ascii="宋体" w:hAnsi="宋体" w:eastAsia="宋体" w:cs="宋体"/>
          <w:b/>
          <w:bCs/>
          <w:color w:val="000000"/>
          <w:kern w:val="0"/>
          <w:sz w:val="21"/>
          <w:szCs w:val="21"/>
          <w:lang w:val="en-US" w:eastAsia="zh-CN" w:bidi="ar"/>
        </w:rPr>
        <w:t>）本项目的特定资格要求</w:t>
      </w:r>
    </w:p>
    <w:p w14:paraId="5F5B604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根据投标邀请“申请人的资格要求”提供。</w:t>
      </w:r>
    </w:p>
    <w:p w14:paraId="3A276D7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81E2C7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（如有）联合协议。仅适用于：供应商以“联合体”形式投标（响应）的情形。《联合协议》（附件4）</w:t>
      </w:r>
    </w:p>
    <w:p w14:paraId="1D12B0F7">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7AB5750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二、商务和技术文件（标项： ）</w:t>
      </w:r>
    </w:p>
    <w:p w14:paraId="52C4761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11A88F6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（一）投标函</w:t>
      </w:r>
    </w:p>
    <w:p w14:paraId="6B825E68">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17CD775C">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浙江求是招标代理有限公司</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w:t>
      </w:r>
    </w:p>
    <w:p w14:paraId="5AD064C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我方参加</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采购的有关活动，并对此项目进行投标。为此：</w:t>
      </w:r>
    </w:p>
    <w:p w14:paraId="1D974D9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1.我方的投标文件包括资格文件、商务和技术文件、报价文件。</w:t>
      </w:r>
    </w:p>
    <w:p w14:paraId="4887A59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2.我方承诺投标有效期从投标截止日起</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天（不少于90天），本投标文件在投标有效期满之前均具有约束力。</w:t>
      </w:r>
    </w:p>
    <w:p w14:paraId="2157D07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3.我方承诺除投标偏离表列出的偏离外，我方响应招标文件的全部要求。对投标文件中材料的真实性、合法性负责。</w:t>
      </w:r>
    </w:p>
    <w:p w14:paraId="3A905B9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4.如我方中标，我方承诺：</w:t>
      </w:r>
    </w:p>
    <w:p w14:paraId="24BBA7F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（1）在收到中标通知书后，在中标通知书规定的期限内与你方签订合同；</w:t>
      </w:r>
    </w:p>
    <w:p w14:paraId="67EEFED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（2）在签订合同时不向你方提出附加条件；</w:t>
      </w:r>
    </w:p>
    <w:p w14:paraId="5948E22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（3）按照招标文件要求交纳采购代理服务费等应付费用；</w:t>
      </w:r>
    </w:p>
    <w:p w14:paraId="5A3DEF9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（4）按照招标文件要求提交履约保证金；</w:t>
      </w:r>
    </w:p>
    <w:p w14:paraId="5B7741D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（5）在合同约定的期限内履行合同规定的全部义务。</w:t>
      </w:r>
    </w:p>
    <w:p w14:paraId="606113A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4DFC6EF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（7）其他补充说明：</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w:t>
      </w:r>
    </w:p>
    <w:p w14:paraId="4962A39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（8）联系方式：</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2256AD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0ECC9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26D23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4D67DB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95CBE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DE944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78D4E3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09B7F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03822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71EC78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82936B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A246A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3EC3F0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886E77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C7E6B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bl>
    <w:p w14:paraId="6050873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17E1DE0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w:t>
      </w:r>
    </w:p>
    <w:p w14:paraId="0C4B93F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日期：</w:t>
      </w:r>
      <w:r>
        <w:rPr>
          <w:rFonts w:hint="eastAsia" w:ascii="宋体" w:hAnsi="宋体" w:cs="宋体"/>
          <w:color w:val="000000"/>
          <w:kern w:val="0"/>
          <w:sz w:val="21"/>
          <w:szCs w:val="21"/>
          <w:lang w:val="en-US" w:eastAsia="zh-CN" w:bidi="ar"/>
        </w:rPr>
        <w:t xml:space="preserve">    年  月  日</w:t>
      </w:r>
    </w:p>
    <w:p w14:paraId="1C2DDCA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4C6056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注：按本格式和要求提供。</w:t>
      </w:r>
    </w:p>
    <w:p w14:paraId="59677A2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156710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（如有）分包意向协议。注：1.仅适用于：中标（成交）后以分包方式履行合同的，提供《分包意向协议》（附件5）；2.分包内容，应在采购文件规定的“允许分包”范围之内；</w:t>
      </w:r>
    </w:p>
    <w:p w14:paraId="7F1FD39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5623D8D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（二）授权委托书/法定代表人（单位负责人、自然人本人）</w:t>
      </w:r>
      <w:r>
        <w:rPr>
          <w:rFonts w:hint="eastAsia" w:ascii="宋体" w:hAnsi="宋体" w:eastAsia="宋体" w:cs="宋体"/>
          <w:b/>
          <w:bCs/>
          <w:color w:val="000000"/>
          <w:spacing w:val="-6"/>
          <w:kern w:val="0"/>
          <w:sz w:val="21"/>
          <w:szCs w:val="21"/>
          <w:lang w:val="en-US" w:eastAsia="zh-CN" w:bidi="ar"/>
        </w:rPr>
        <w:t>身份证明</w:t>
      </w:r>
    </w:p>
    <w:p w14:paraId="05241A5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21E5E59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授权委托书</w:t>
      </w:r>
    </w:p>
    <w:p w14:paraId="39F94B8F">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i w:val="0"/>
          <w:iCs w:val="0"/>
          <w:color w:val="000000"/>
          <w:kern w:val="0"/>
          <w:sz w:val="21"/>
          <w:szCs w:val="21"/>
          <w:lang w:val="en-US" w:eastAsia="zh-CN" w:bidi="ar"/>
        </w:rPr>
        <w:t>浙江科技大学</w:t>
      </w:r>
      <w:r>
        <w:rPr>
          <w:rFonts w:hint="eastAsia" w:ascii="宋体" w:hAnsi="宋体" w:eastAsia="宋体" w:cs="宋体"/>
          <w:color w:val="000000"/>
          <w:kern w:val="0"/>
          <w:sz w:val="21"/>
          <w:szCs w:val="21"/>
          <w:lang w:val="en-US" w:eastAsia="zh-CN" w:bidi="ar"/>
        </w:rPr>
        <w:t>）、（</w:t>
      </w:r>
      <w:r>
        <w:rPr>
          <w:rFonts w:hint="eastAsia" w:ascii="宋体" w:hAnsi="宋体" w:eastAsia="宋体" w:cs="宋体"/>
          <w:i w:val="0"/>
          <w:iCs w:val="0"/>
          <w:color w:val="000000"/>
          <w:kern w:val="0"/>
          <w:sz w:val="21"/>
          <w:szCs w:val="21"/>
          <w:lang w:val="en-US" w:eastAsia="zh-CN" w:bidi="ar"/>
        </w:rPr>
        <w:t>浙江求是招标代理有限公司</w:t>
      </w:r>
      <w:r>
        <w:rPr>
          <w:rFonts w:hint="eastAsia" w:ascii="宋体" w:hAnsi="宋体" w:eastAsia="宋体" w:cs="宋体"/>
          <w:color w:val="000000"/>
          <w:kern w:val="0"/>
          <w:sz w:val="21"/>
          <w:szCs w:val="21"/>
          <w:lang w:val="en-US" w:eastAsia="zh-CN" w:bidi="ar"/>
        </w:rPr>
        <w:t>）：</w:t>
      </w:r>
    </w:p>
    <w:p w14:paraId="5F44D41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现委托</w:t>
      </w:r>
      <w:r>
        <w:rPr>
          <w:rFonts w:hint="eastAsia" w:ascii="宋体" w:hAnsi="宋体" w:eastAsia="宋体" w:cs="宋体"/>
          <w:color w:val="000000"/>
          <w:kern w:val="0"/>
          <w:sz w:val="21"/>
          <w:szCs w:val="21"/>
          <w:u w:val="single"/>
          <w:lang w:val="en-US" w:eastAsia="zh-CN" w:bidi="ar"/>
        </w:rPr>
        <w:t>（姓名：</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，身份证号码：</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，所在单位：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，手机：</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为我方代理人，以我方名义处理</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政府采购投标有关的一切事项，其法律后果由我方承担。</w:t>
      </w:r>
    </w:p>
    <w:p w14:paraId="58EB60F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委托期限：</w:t>
      </w:r>
      <w:r>
        <w:rPr>
          <w:rFonts w:hint="eastAsia" w:ascii="宋体" w:hAnsi="宋体" w:eastAsia="宋体" w:cs="宋体"/>
          <w:color w:val="000000"/>
          <w:kern w:val="0"/>
          <w:sz w:val="21"/>
          <w:szCs w:val="21"/>
          <w:u w:val="single"/>
          <w:lang w:val="en-US" w:eastAsia="zh-CN" w:bidi="ar"/>
        </w:rPr>
        <w:t>自</w:t>
      </w:r>
      <w:r>
        <w:rPr>
          <w:rFonts w:hint="eastAsia" w:ascii="宋体" w:hAnsi="宋体" w:cs="宋体"/>
          <w:color w:val="000000"/>
          <w:kern w:val="0"/>
          <w:sz w:val="21"/>
          <w:szCs w:val="21"/>
          <w:u w:val="single"/>
          <w:lang w:val="en-US" w:eastAsia="zh-CN" w:bidi="ar"/>
        </w:rPr>
        <w:t xml:space="preserve">    年  月  日</w:t>
      </w:r>
      <w:r>
        <w:rPr>
          <w:rFonts w:hint="eastAsia" w:ascii="宋体" w:hAnsi="宋体" w:eastAsia="宋体" w:cs="宋体"/>
          <w:color w:val="000000"/>
          <w:kern w:val="0"/>
          <w:sz w:val="21"/>
          <w:szCs w:val="21"/>
          <w:u w:val="single"/>
          <w:lang w:val="en-US" w:eastAsia="zh-CN" w:bidi="ar"/>
        </w:rPr>
        <w:t>起至</w:t>
      </w:r>
      <w:r>
        <w:rPr>
          <w:rFonts w:hint="eastAsia" w:ascii="宋体" w:hAnsi="宋体" w:cs="宋体"/>
          <w:color w:val="000000"/>
          <w:kern w:val="0"/>
          <w:sz w:val="21"/>
          <w:szCs w:val="21"/>
          <w:u w:val="single"/>
          <w:lang w:val="en-US" w:eastAsia="zh-CN" w:bidi="ar"/>
        </w:rPr>
        <w:t xml:space="preserve">    年  月  日</w:t>
      </w:r>
      <w:r>
        <w:rPr>
          <w:rFonts w:hint="eastAsia" w:ascii="宋体" w:hAnsi="宋体" w:eastAsia="宋体" w:cs="宋体"/>
          <w:color w:val="000000"/>
          <w:kern w:val="0"/>
          <w:sz w:val="21"/>
          <w:szCs w:val="21"/>
          <w:lang w:val="en-US" w:eastAsia="zh-CN" w:bidi="ar"/>
        </w:rPr>
        <w:t>止。</w:t>
      </w:r>
    </w:p>
    <w:p w14:paraId="1256042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特此告知。</w:t>
      </w:r>
    </w:p>
    <w:p w14:paraId="31246D8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3EBD50C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w:t>
      </w:r>
      <w:r>
        <w:rPr>
          <w:rFonts w:hint="eastAsia" w:ascii="宋体" w:hAnsi="宋体" w:eastAsia="宋体" w:cs="宋体"/>
          <w:color w:val="000000"/>
          <w:kern w:val="0"/>
          <w:sz w:val="21"/>
          <w:szCs w:val="21"/>
          <w:u w:val="single"/>
          <w:lang w:val="en-US" w:eastAsia="zh-CN" w:bidi="ar"/>
        </w:rPr>
        <w:t>（联合体投标的，为联合体成员各方）</w:t>
      </w:r>
    </w:p>
    <w:p w14:paraId="00220BD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签发日期：</w:t>
      </w:r>
      <w:r>
        <w:rPr>
          <w:rFonts w:hint="eastAsia" w:ascii="宋体" w:hAnsi="宋体" w:cs="宋体"/>
          <w:color w:val="000000"/>
          <w:kern w:val="0"/>
          <w:sz w:val="21"/>
          <w:szCs w:val="21"/>
          <w:lang w:val="en-US" w:eastAsia="zh-CN" w:bidi="ar"/>
        </w:rPr>
        <w:t xml:space="preserve">    年  月  日</w:t>
      </w:r>
    </w:p>
    <w:p w14:paraId="41CF5B7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191DEC7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6DA3D79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1.供应商委派不在本单位缴纳社保的人员作为授权代表的，应当在投标文件中，说明具体原因、授权代表缴纳社保的单位，并附列该授权代表缴纳社保清单。</w:t>
      </w:r>
    </w:p>
    <w:p w14:paraId="6C96B9F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2.供应商是联合体的，联合体各成员均应在“授权委托书”上盖章（电子签名/公章）</w:t>
      </w:r>
    </w:p>
    <w:p w14:paraId="228773B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5BA62955">
      <w:pPr>
        <w:keepNext w:val="0"/>
        <w:keepLines w:val="0"/>
        <w:widowControl/>
        <w:suppressLineNumbers w:val="0"/>
        <w:autoSpaceDE w:val="0"/>
        <w:autoSpaceDN/>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法定代表人（单位负责人、自然人本人）</w:t>
      </w:r>
      <w:r>
        <w:rPr>
          <w:rFonts w:hint="eastAsia" w:ascii="宋体" w:hAnsi="宋体" w:eastAsia="宋体" w:cs="宋体"/>
          <w:b/>
          <w:bCs/>
          <w:color w:val="000000"/>
          <w:spacing w:val="-6"/>
          <w:kern w:val="0"/>
          <w:sz w:val="21"/>
          <w:szCs w:val="21"/>
          <w:lang w:val="en-US" w:eastAsia="zh-CN" w:bidi="ar"/>
        </w:rPr>
        <w:t>身份证明</w:t>
      </w:r>
    </w:p>
    <w:p w14:paraId="2EBE10C6">
      <w:pPr>
        <w:keepNext w:val="0"/>
        <w:keepLines w:val="0"/>
        <w:widowControl/>
        <w:suppressLineNumbers w:val="0"/>
        <w:autoSpaceDE w:val="0"/>
        <w:autoSpaceDN/>
        <w:spacing w:line="288" w:lineRule="auto"/>
        <w:ind w:left="0" w:firstLine="42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（适用于：法定代表人（单位负责人、自然人本人）</w:t>
      </w:r>
      <w:r>
        <w:rPr>
          <w:rFonts w:hint="eastAsia" w:ascii="宋体" w:hAnsi="宋体" w:eastAsia="宋体" w:cs="宋体"/>
          <w:color w:val="000000"/>
          <w:spacing w:val="-6"/>
          <w:kern w:val="0"/>
          <w:sz w:val="21"/>
          <w:szCs w:val="21"/>
          <w:u w:val="single"/>
          <w:lang w:val="en-US" w:eastAsia="zh-CN" w:bidi="ar"/>
        </w:rPr>
        <w:t>本人参加投标</w:t>
      </w:r>
      <w:r>
        <w:rPr>
          <w:rFonts w:hint="eastAsia" w:ascii="宋体" w:hAnsi="宋体" w:eastAsia="宋体" w:cs="宋体"/>
          <w:color w:val="000000"/>
          <w:kern w:val="0"/>
          <w:sz w:val="21"/>
          <w:szCs w:val="21"/>
          <w:u w:val="single"/>
          <w:lang w:val="en-US" w:eastAsia="zh-CN" w:bidi="ar"/>
        </w:rPr>
        <w:t>）</w:t>
      </w:r>
    </w:p>
    <w:p w14:paraId="00B2634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身份证件复印件</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7359DB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0D051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37347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反面：</w:t>
            </w:r>
          </w:p>
        </w:tc>
      </w:tr>
    </w:tbl>
    <w:p w14:paraId="5B133FF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223EA41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附：</w:t>
      </w:r>
    </w:p>
    <w:p w14:paraId="1925B75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1.按照【第三章 投标人须知】要求提供相关身份证明材料；</w:t>
      </w:r>
    </w:p>
    <w:p w14:paraId="26E4CE5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2.相关说明（如有）。</w:t>
      </w:r>
    </w:p>
    <w:p w14:paraId="289662A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2211C00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（三）投标标的清单</w:t>
      </w:r>
    </w:p>
    <w:p w14:paraId="616D405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（不含报价）</w:t>
      </w:r>
    </w:p>
    <w:p w14:paraId="2D12589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cs="宋体"/>
          <w:i w:val="0"/>
          <w:iCs w:val="0"/>
          <w:color w:val="000000"/>
          <w:spacing w:val="-6"/>
          <w:kern w:val="0"/>
          <w:sz w:val="21"/>
          <w:szCs w:val="21"/>
          <w:lang w:val="en-US" w:eastAsia="zh-CN" w:bidi="ar"/>
        </w:rPr>
        <w:t>2026年两新项目（建工学院）工程结构抗冲击实验系统采购项目</w:t>
      </w:r>
    </w:p>
    <w:p w14:paraId="4FABF8C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330000263030110000127-QSZBB260083ZHGK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60DF2F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FF57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B802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2D13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规格型号</w:t>
            </w:r>
          </w:p>
          <w:p w14:paraId="06A1D8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或具体服务</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3065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A41D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75B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014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E76A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备注</w:t>
            </w:r>
          </w:p>
        </w:tc>
      </w:tr>
      <w:tr w14:paraId="3E3DE0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0EA5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BE8E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AAA4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3179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DF67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52DA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1057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EF7EB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C9B9F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90F1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5EBF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8CC05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A2DB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581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54E0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E847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6537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2EFE3A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5F85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6FCB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3C6F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E8CF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62AF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29FF3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A4E5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CCDA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6AAB1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2E13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以下（联合体成员）承担的部分：</w:t>
            </w:r>
          </w:p>
        </w:tc>
      </w:tr>
      <w:tr w14:paraId="3DD02A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F9F7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F87B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D9F5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EFA36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E6A2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3F10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4361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F8A7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2CB335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E5C1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以下（分包单位）承担的部分：</w:t>
            </w:r>
          </w:p>
        </w:tc>
      </w:tr>
      <w:tr w14:paraId="5519AB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5EE7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1610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2337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1282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35148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C968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9DA1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F796DC">
            <w:pPr>
              <w:rPr>
                <w:rFonts w:hint="eastAsia" w:ascii="宋体" w:hAnsi="宋体" w:eastAsia="宋体" w:cs="宋体"/>
                <w:color w:val="000000"/>
                <w:sz w:val="21"/>
                <w:szCs w:val="21"/>
              </w:rPr>
            </w:pPr>
          </w:p>
        </w:tc>
      </w:tr>
    </w:tbl>
    <w:p w14:paraId="28391FA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1B1AE74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供应商名称（电子签名/公章）：</w:t>
      </w:r>
    </w:p>
    <w:p w14:paraId="6C6B480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日期：</w:t>
      </w:r>
      <w:r>
        <w:rPr>
          <w:rFonts w:hint="eastAsia" w:ascii="宋体" w:hAnsi="宋体" w:cs="宋体"/>
          <w:b/>
          <w:bCs/>
          <w:color w:val="000000"/>
          <w:spacing w:val="-6"/>
          <w:kern w:val="0"/>
          <w:sz w:val="21"/>
          <w:szCs w:val="21"/>
          <w:lang w:val="en-US" w:eastAsia="zh-CN" w:bidi="ar"/>
        </w:rPr>
        <w:t xml:space="preserve">    年  月  日</w:t>
      </w:r>
    </w:p>
    <w:p w14:paraId="446682A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70B75AF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注：</w:t>
      </w:r>
    </w:p>
    <w:p w14:paraId="4E264DF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1.供应商应按照【第二章 采购需求】明确的标的清单填写此表；</w:t>
      </w:r>
    </w:p>
    <w:p w14:paraId="7161615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2.服务项目不涉及提供货物的，规格型号、品牌、制造商、产地的可不填写；</w:t>
      </w:r>
    </w:p>
    <w:p w14:paraId="31FAAE3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3.联合体其他成员承担的部分、分包单位承担的部分，应在表中列明。</w:t>
      </w:r>
    </w:p>
    <w:p w14:paraId="03686F2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4.“制造商”按单个标的整体的生产企业确定，与组成标的部件或材料制造商无关。</w:t>
      </w:r>
    </w:p>
    <w:p w14:paraId="531B448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1F96023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（四）投标偏离表</w:t>
      </w:r>
    </w:p>
    <w:p w14:paraId="593D4AC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cs="宋体"/>
          <w:i w:val="0"/>
          <w:iCs w:val="0"/>
          <w:color w:val="000000"/>
          <w:spacing w:val="-6"/>
          <w:kern w:val="0"/>
          <w:sz w:val="21"/>
          <w:szCs w:val="21"/>
          <w:lang w:val="en-US" w:eastAsia="zh-CN" w:bidi="ar"/>
        </w:rPr>
        <w:t>2026年两新项目（建工学院）工程结构抗冲击实验系统采购项目</w:t>
      </w:r>
    </w:p>
    <w:p w14:paraId="6CDE78C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330000263030110000127-QSZBB260083ZHGK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3D4805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15EE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905A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招标文件要求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7A57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投标情况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A2F1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偏离</w:t>
            </w:r>
          </w:p>
          <w:p w14:paraId="523B7F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97DB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tc>
      </w:tr>
      <w:tr w14:paraId="208877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853D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服务要求</w:t>
            </w:r>
          </w:p>
        </w:tc>
      </w:tr>
      <w:tr w14:paraId="6D64FB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2EA9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B1A2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37EA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7D38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A4F5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55DFB7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637A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738B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BC91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0878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93E5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15D625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E07F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0CC6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8850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4495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8B19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3FF1E7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4E6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技术要求</w:t>
            </w:r>
          </w:p>
        </w:tc>
      </w:tr>
      <w:tr w14:paraId="62C349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ADB5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1670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8D83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B948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D029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23C4EA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E84A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BFDD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88E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FEF9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10D2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6F3D96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1902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40F2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7419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C9B8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1E1F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561AC6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3F3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招标文件其他要求或条款</w:t>
            </w:r>
          </w:p>
        </w:tc>
      </w:tr>
      <w:tr w14:paraId="05264B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E79DA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637B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18CA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（除投标偏离表列出的偏离外，我方响应招标文件的全部要求）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DF78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BE49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bl>
    <w:p w14:paraId="4FB262B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5345BFF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280491D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r>
        <w:rPr>
          <w:rFonts w:hint="eastAsia" w:ascii="宋体" w:hAnsi="宋体" w:cs="宋体"/>
          <w:b/>
          <w:bCs/>
          <w:color w:val="000000"/>
          <w:kern w:val="0"/>
          <w:sz w:val="21"/>
          <w:szCs w:val="21"/>
          <w:lang w:val="en-US" w:eastAsia="zh-CN" w:bidi="ar"/>
        </w:rPr>
        <w:t xml:space="preserve">    年  月  日</w:t>
      </w:r>
    </w:p>
    <w:p w14:paraId="15B047A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B0EBAF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说明：</w:t>
      </w:r>
    </w:p>
    <w:p w14:paraId="3774CA0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1.供应商对招标文件要求有不同的投标的，应在投标偏离表中列明；</w:t>
      </w:r>
    </w:p>
    <w:p w14:paraId="143C33D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2.偏离情况系指：正偏离（高于</w:t>
      </w:r>
      <w:r>
        <w:rPr>
          <w:rFonts w:hint="eastAsia" w:ascii="宋体" w:hAnsi="宋体" w:eastAsia="宋体" w:cs="宋体"/>
          <w:color w:val="000000"/>
          <w:kern w:val="0"/>
          <w:sz w:val="21"/>
          <w:szCs w:val="21"/>
          <w:lang w:val="en-US" w:eastAsia="zh-CN" w:bidi="ar"/>
        </w:rPr>
        <w:t>招标文件要求</w:t>
      </w:r>
      <w:r>
        <w:rPr>
          <w:rFonts w:hint="eastAsia" w:ascii="宋体" w:hAnsi="宋体" w:eastAsia="宋体" w:cs="宋体"/>
          <w:color w:val="000000"/>
          <w:spacing w:val="-6"/>
          <w:kern w:val="0"/>
          <w:sz w:val="21"/>
          <w:szCs w:val="21"/>
          <w:lang w:val="en-US" w:eastAsia="zh-CN" w:bidi="ar"/>
        </w:rPr>
        <w:t>）、负偏离（低于</w:t>
      </w:r>
      <w:r>
        <w:rPr>
          <w:rFonts w:hint="eastAsia" w:ascii="宋体" w:hAnsi="宋体" w:eastAsia="宋体" w:cs="宋体"/>
          <w:color w:val="000000"/>
          <w:kern w:val="0"/>
          <w:sz w:val="21"/>
          <w:szCs w:val="21"/>
          <w:lang w:val="en-US" w:eastAsia="zh-CN" w:bidi="ar"/>
        </w:rPr>
        <w:t>招标文件要求</w:t>
      </w:r>
      <w:r>
        <w:rPr>
          <w:rFonts w:hint="eastAsia" w:ascii="宋体" w:hAnsi="宋体" w:eastAsia="宋体" w:cs="宋体"/>
          <w:color w:val="000000"/>
          <w:spacing w:val="-6"/>
          <w:kern w:val="0"/>
          <w:sz w:val="21"/>
          <w:szCs w:val="21"/>
          <w:lang w:val="en-US" w:eastAsia="zh-CN" w:bidi="ar"/>
        </w:rPr>
        <w:t>）、无偏离（符合</w:t>
      </w:r>
      <w:r>
        <w:rPr>
          <w:rFonts w:hint="eastAsia" w:ascii="宋体" w:hAnsi="宋体" w:eastAsia="宋体" w:cs="宋体"/>
          <w:color w:val="000000"/>
          <w:kern w:val="0"/>
          <w:sz w:val="21"/>
          <w:szCs w:val="21"/>
          <w:lang w:val="en-US" w:eastAsia="zh-CN" w:bidi="ar"/>
        </w:rPr>
        <w:t>招标文件要求</w:t>
      </w:r>
      <w:r>
        <w:rPr>
          <w:rFonts w:hint="eastAsia" w:ascii="宋体" w:hAnsi="宋体" w:eastAsia="宋体" w:cs="宋体"/>
          <w:color w:val="000000"/>
          <w:spacing w:val="-6"/>
          <w:kern w:val="0"/>
          <w:sz w:val="21"/>
          <w:szCs w:val="21"/>
          <w:lang w:val="en-US" w:eastAsia="zh-CN" w:bidi="ar"/>
        </w:rPr>
        <w:t>或与其一致）。说明是指对招标文件要求存在不同之处的解释说明。</w:t>
      </w:r>
    </w:p>
    <w:p w14:paraId="381BF8C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3.如供应商提供的“投标偏离表”响应情况与产品技术支持材料、投标样品（如有）不一致，且无法合理解释的，视为与事实不符。</w:t>
      </w:r>
    </w:p>
    <w:p w14:paraId="3426884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CB6A2E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（五）评标标准相应的商务和技术资料</w:t>
      </w:r>
    </w:p>
    <w:p w14:paraId="3E35B913">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4404C28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0B2E0EE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按招标文件【第四章 评标方法和评标标准】及评审因素相应的内容，逐项提供商务和技术资料。</w:t>
      </w:r>
    </w:p>
    <w:p w14:paraId="53F3FF7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2.评标依据供应商在投标文件中提供的商务和技术资料进行商务和技术评分。</w:t>
      </w:r>
    </w:p>
    <w:p w14:paraId="468E422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BDEE7A7">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三、报价文件</w:t>
      </w:r>
      <w:r>
        <w:rPr>
          <w:rFonts w:hint="eastAsia" w:ascii="宋体" w:hAnsi="宋体" w:eastAsia="宋体" w:cs="宋体"/>
          <w:b/>
          <w:bCs/>
          <w:color w:val="000000"/>
          <w:spacing w:val="-6"/>
          <w:kern w:val="0"/>
          <w:sz w:val="21"/>
          <w:szCs w:val="21"/>
          <w:lang w:val="en-US" w:eastAsia="zh-CN" w:bidi="ar"/>
        </w:rPr>
        <w:t>（标项： ）</w:t>
      </w:r>
    </w:p>
    <w:p w14:paraId="7E7827A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5FAEDDF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（一）开标一览表</w:t>
      </w:r>
    </w:p>
    <w:p w14:paraId="2B7BD5D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（报价表）</w:t>
      </w:r>
    </w:p>
    <w:p w14:paraId="14BABA3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cs="宋体"/>
          <w:i w:val="0"/>
          <w:iCs w:val="0"/>
          <w:color w:val="000000"/>
          <w:spacing w:val="-6"/>
          <w:kern w:val="0"/>
          <w:sz w:val="21"/>
          <w:szCs w:val="21"/>
          <w:lang w:val="en-US" w:eastAsia="zh-CN" w:bidi="ar"/>
        </w:rPr>
        <w:t>2026年两新项目（建工学院）工程结构抗冲击实验系统采购项目</w:t>
      </w:r>
    </w:p>
    <w:p w14:paraId="6585131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330000263030110000127-QSZBB260083ZHGK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2304"/>
        <w:gridCol w:w="2379"/>
        <w:gridCol w:w="780"/>
        <w:gridCol w:w="1631"/>
        <w:gridCol w:w="1711"/>
      </w:tblGrid>
      <w:tr w14:paraId="6ACF1E3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7669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A98A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标的名称</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AE7C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规格型号</w:t>
            </w:r>
          </w:p>
          <w:p w14:paraId="1C84F8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（或具体服务）</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CBEF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16F8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单价（元）</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2E97B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合计（元）</w:t>
            </w:r>
          </w:p>
        </w:tc>
      </w:tr>
      <w:tr w14:paraId="61C9F8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13EE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FD10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A3A8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83A4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3869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1B1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5CD67A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2504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0ACD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18C4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C4F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8855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43AB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D1752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F9D7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7B07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5595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907A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7709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FBE6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1B94D5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8B5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以下（联合体成员）承担的部分：</w:t>
            </w:r>
          </w:p>
        </w:tc>
      </w:tr>
      <w:tr w14:paraId="6BAA9A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977B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55F2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D372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8209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A7A5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E11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5EBCFF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2ED3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以下（分包单位）承担的部分：</w:t>
            </w:r>
          </w:p>
        </w:tc>
      </w:tr>
      <w:tr w14:paraId="544FEE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C907B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6371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7225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1498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9E82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C2D0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70FFCB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A183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投标报价</w:t>
            </w:r>
            <w:r>
              <w:rPr>
                <w:rFonts w:hint="eastAsia" w:ascii="宋体" w:hAnsi="宋体" w:eastAsia="宋体" w:cs="宋体"/>
                <w:i w:val="0"/>
                <w:iCs w:val="0"/>
                <w:color w:val="000000"/>
                <w:kern w:val="0"/>
                <w:sz w:val="21"/>
                <w:szCs w:val="21"/>
                <w:lang w:val="en-US" w:eastAsia="zh-CN" w:bidi="ar"/>
              </w:rPr>
              <w:t>（计价单位：人民币元）</w:t>
            </w:r>
          </w:p>
          <w:p w14:paraId="58EE7E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总价（小写）：</w:t>
            </w:r>
          </w:p>
          <w:p w14:paraId="70B791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总价（大写）：</w:t>
            </w:r>
          </w:p>
        </w:tc>
      </w:tr>
    </w:tbl>
    <w:p w14:paraId="09BC23C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66102FA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547F5D3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r>
        <w:rPr>
          <w:rFonts w:hint="eastAsia" w:ascii="宋体" w:hAnsi="宋体" w:cs="宋体"/>
          <w:b/>
          <w:bCs/>
          <w:color w:val="000000"/>
          <w:kern w:val="0"/>
          <w:sz w:val="21"/>
          <w:szCs w:val="21"/>
          <w:lang w:val="en-US" w:eastAsia="zh-CN" w:bidi="ar"/>
        </w:rPr>
        <w:t xml:space="preserve">    年  月  日</w:t>
      </w:r>
    </w:p>
    <w:p w14:paraId="45D586C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7BDAB86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注：</w:t>
      </w:r>
    </w:p>
    <w:p w14:paraId="178B696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1.供应商应按招标文件规定的要求填写；</w:t>
      </w:r>
    </w:p>
    <w:p w14:paraId="1C67EF9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2.联合体其他成员承担的部分、分包单位承担的部分，应在表中列明。</w:t>
      </w:r>
    </w:p>
    <w:p w14:paraId="10981EB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3.“制造商”按单个标的整体的生产企业确定，与组成标的部件或材料制造商无关。</w:t>
      </w:r>
    </w:p>
    <w:p w14:paraId="75898406">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附件1：中小企业声明函</w:t>
      </w:r>
    </w:p>
    <w:p w14:paraId="5DDF9D80">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中小企业声明函（</w:t>
      </w:r>
      <w:r>
        <w:rPr>
          <w:rFonts w:hint="eastAsia" w:ascii="宋体" w:hAnsi="宋体" w:eastAsia="宋体" w:cs="宋体"/>
          <w:b/>
          <w:bCs/>
          <w:i w:val="0"/>
          <w:iCs w:val="0"/>
          <w:color w:val="000000"/>
          <w:spacing w:val="-6"/>
          <w:kern w:val="0"/>
          <w:sz w:val="21"/>
          <w:szCs w:val="21"/>
          <w:lang w:val="en-US" w:eastAsia="zh-CN" w:bidi="ar"/>
        </w:rPr>
        <w:t>货物</w:t>
      </w:r>
      <w:r>
        <w:rPr>
          <w:rFonts w:hint="eastAsia" w:ascii="宋体" w:hAnsi="宋体" w:eastAsia="宋体" w:cs="宋体"/>
          <w:b/>
          <w:bCs/>
          <w:color w:val="000000"/>
          <w:spacing w:val="-6"/>
          <w:kern w:val="0"/>
          <w:sz w:val="21"/>
          <w:szCs w:val="21"/>
          <w:lang w:val="en-US" w:eastAsia="zh-CN" w:bidi="ar"/>
        </w:rPr>
        <w:t>）</w:t>
      </w:r>
    </w:p>
    <w:p w14:paraId="6F87C934">
      <w:pPr>
        <w:keepNext w:val="0"/>
        <w:keepLines w:val="0"/>
        <w:widowControl/>
        <w:suppressLineNumbers w:val="0"/>
        <w:spacing w:line="288" w:lineRule="auto"/>
        <w:jc w:val="center"/>
        <w:rPr>
          <w:rFonts w:hint="eastAsia" w:ascii="宋体" w:hAnsi="宋体" w:eastAsia="宋体" w:cs="宋体"/>
          <w:b/>
          <w:bCs/>
          <w:color w:val="000000"/>
          <w:spacing w:val="-6"/>
          <w:sz w:val="21"/>
          <w:szCs w:val="21"/>
        </w:rPr>
      </w:pPr>
    </w:p>
    <w:p w14:paraId="24D7A1CB">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）的（项目名称：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采购活动，</w:t>
      </w:r>
      <w:r>
        <w:rPr>
          <w:rFonts w:hint="eastAsia" w:ascii="宋体" w:hAnsi="宋体" w:eastAsia="宋体" w:cs="宋体"/>
          <w:i w:val="0"/>
          <w:iCs w:val="0"/>
          <w:color w:val="000000"/>
          <w:kern w:val="0"/>
          <w:sz w:val="21"/>
          <w:szCs w:val="21"/>
          <w:lang w:val="en-US" w:eastAsia="zh-CN" w:bidi="ar"/>
        </w:rPr>
        <w:t>提供的货物全部由符合政策要求的中小企业制造。</w:t>
      </w:r>
    </w:p>
    <w:p w14:paraId="08BF3F4B">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相关企业（含联合体中的中小企业、签订分包意向协议的中小企业）的具体情况如下：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2"/>
        <w:gridCol w:w="1348"/>
        <w:gridCol w:w="1183"/>
        <w:gridCol w:w="1988"/>
        <w:gridCol w:w="1146"/>
        <w:gridCol w:w="1024"/>
        <w:gridCol w:w="1060"/>
        <w:gridCol w:w="1259"/>
      </w:tblGrid>
      <w:tr w14:paraId="6BC9E1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41F72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序号</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39F9F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标的名称</w:t>
            </w:r>
          </w:p>
        </w:tc>
        <w:tc>
          <w:tcPr>
            <w:tcW w:w="11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AEFDC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2C465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制造商</w:t>
            </w:r>
          </w:p>
        </w:tc>
        <w:tc>
          <w:tcPr>
            <w:tcW w:w="114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7DACB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w:t>
            </w:r>
          </w:p>
          <w:p w14:paraId="7086C8D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（人）</w:t>
            </w:r>
          </w:p>
        </w:tc>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38C5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w:t>
            </w:r>
          </w:p>
          <w:p w14:paraId="51CEB27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BEDC4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w:t>
            </w:r>
          </w:p>
          <w:p w14:paraId="4D9D5F9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125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9C9B1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企业类型</w:t>
            </w:r>
          </w:p>
        </w:tc>
      </w:tr>
      <w:tr w14:paraId="167BFB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EA4E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B9DF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F5C9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4A55B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28EB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0C1DA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9389A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D0EA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71F697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CA84BE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02CC53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5E17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5E7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F4C3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3C3FC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8E50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11C3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05BD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9414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35B9B35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231FF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7BE82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870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0082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9387D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FFAF1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AD1BE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6979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2F19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D2AF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6C98DC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29F2C0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3526A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C271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C9A2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56B3B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721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E30BD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F2AE2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7E8C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73AB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r>
    </w:tbl>
    <w:p w14:paraId="169C6876">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以上企业，不属于大企业的分支机构，不存在控股股东为大企业的情形，也不存在与大企业的负责人为同一人的情形。</w:t>
      </w:r>
    </w:p>
    <w:p w14:paraId="47E19344">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本企业对上述声明内容的真实性负责。如有虚假，将依法承担相应责任。</w:t>
      </w:r>
    </w:p>
    <w:p w14:paraId="65A2F5AF">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3B2F41A8">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6FC354F4">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r>
        <w:rPr>
          <w:rFonts w:hint="eastAsia" w:ascii="宋体" w:hAnsi="宋体" w:cs="宋体"/>
          <w:b/>
          <w:bCs/>
          <w:color w:val="000000"/>
          <w:kern w:val="0"/>
          <w:sz w:val="21"/>
          <w:szCs w:val="21"/>
          <w:lang w:val="en-US" w:eastAsia="zh-CN" w:bidi="ar"/>
        </w:rPr>
        <w:t xml:space="preserve">    年  月  日</w:t>
      </w:r>
    </w:p>
    <w:p w14:paraId="57C7A3B9">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19AEDDB2">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说明：</w:t>
      </w:r>
    </w:p>
    <w:p w14:paraId="0793597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1.标的名称，按照【采购需求】中明确的标的填写；</w:t>
      </w:r>
    </w:p>
    <w:p w14:paraId="21A1D876">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2.所属行业，按照【采购需求】中明确的标的“所属行业”填写；</w:t>
      </w:r>
    </w:p>
    <w:p w14:paraId="3C6CC13D">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3.制造商：货物由中小企业制造，即货物由中小企业生产且使用该中小企业商号或者注册商标；</w:t>
      </w:r>
    </w:p>
    <w:p w14:paraId="62A31434">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4.从业人员、营业收入、资产总额填报上一年度数据，无上一年度数据的新成立企业可不填报。</w:t>
      </w:r>
    </w:p>
    <w:p w14:paraId="6F84F59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5.企业类型（包括新成立企业），按照《中小企业划型标准规定》（工信部联企业〔2011〕300号）规定和【采购需求】中明确的标的“所属行业”，选择“中型、小型、微型”其中之一；</w:t>
      </w:r>
    </w:p>
    <w:p w14:paraId="685FF20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6.采购文件中明确的标的是能够独立发挥功能的产品，配件、辅料不作为标的，不需要在《中小企业声明函》里填列。</w:t>
      </w:r>
    </w:p>
    <w:p w14:paraId="742F441C">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022372EB">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附件2：属于监狱企业的证明文件</w:t>
      </w:r>
    </w:p>
    <w:p w14:paraId="10FDDD80">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（仅适用于：供应商属于监狱企业）</w:t>
      </w:r>
    </w:p>
    <w:p w14:paraId="259E06A1">
      <w:pPr>
        <w:keepNext w:val="0"/>
        <w:keepLines w:val="0"/>
        <w:widowControl/>
        <w:suppressLineNumbers w:val="0"/>
        <w:spacing w:line="288" w:lineRule="auto"/>
        <w:jc w:val="left"/>
        <w:rPr>
          <w:rFonts w:hint="eastAsia" w:ascii="宋体" w:hAnsi="宋体" w:eastAsia="宋体" w:cs="宋体"/>
          <w:color w:val="000000"/>
          <w:sz w:val="21"/>
          <w:szCs w:val="21"/>
        </w:rPr>
      </w:pPr>
    </w:p>
    <w:p w14:paraId="11176E7E">
      <w:pPr>
        <w:keepNext w:val="0"/>
        <w:keepLines w:val="0"/>
        <w:widowControl/>
        <w:suppressLineNumbers w:val="0"/>
        <w:spacing w:line="288" w:lineRule="auto"/>
        <w:ind w:left="0" w:firstLine="373"/>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监狱企业参加政府采购活动时，应当提供由省级以上监狱管理局、戒毒管理局（含新疆生产建设兵团）出具的属于监狱企业的证明文件。</w:t>
      </w:r>
    </w:p>
    <w:p w14:paraId="3D6400AB">
      <w:pPr>
        <w:keepNext w:val="0"/>
        <w:keepLines w:val="0"/>
        <w:widowControl/>
        <w:suppressLineNumbers w:val="0"/>
        <w:spacing w:line="288" w:lineRule="auto"/>
        <w:jc w:val="left"/>
        <w:rPr>
          <w:rFonts w:hint="eastAsia" w:ascii="宋体" w:hAnsi="宋体" w:eastAsia="宋体" w:cs="宋体"/>
          <w:color w:val="000000"/>
          <w:sz w:val="21"/>
          <w:szCs w:val="21"/>
        </w:rPr>
      </w:pPr>
    </w:p>
    <w:p w14:paraId="5026FF2E">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p w14:paraId="4C3F2C9B">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7CEA546">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二、在政府采购活动中，监狱企业视同小型、微型企业，享受预留份额、评审中价格扣除等政府采购促进中小企业发展的政府采购政策。</w:t>
      </w:r>
    </w:p>
    <w:p w14:paraId="6630DBA0">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p>
    <w:p w14:paraId="2E470112">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附件3：残疾人福利性单位声明函</w:t>
      </w:r>
    </w:p>
    <w:p w14:paraId="25E0D911">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（仅适用于：供应商属于残疾人福利性单位）</w:t>
      </w:r>
    </w:p>
    <w:p w14:paraId="4D1B83E9">
      <w:pPr>
        <w:keepNext w:val="0"/>
        <w:keepLines w:val="0"/>
        <w:widowControl/>
        <w:suppressLineNumbers w:val="0"/>
        <w:spacing w:line="288" w:lineRule="auto"/>
        <w:jc w:val="left"/>
        <w:rPr>
          <w:rFonts w:hint="eastAsia" w:ascii="宋体" w:hAnsi="宋体" w:eastAsia="宋体" w:cs="宋体"/>
          <w:color w:val="000000"/>
          <w:sz w:val="21"/>
          <w:szCs w:val="21"/>
        </w:rPr>
      </w:pPr>
    </w:p>
    <w:p w14:paraId="4FCBD1F3">
      <w:pPr>
        <w:keepNext w:val="0"/>
        <w:keepLines w:val="0"/>
        <w:widowControl/>
        <w:suppressLineNumbers w:val="0"/>
        <w:spacing w:line="288" w:lineRule="auto"/>
        <w:ind w:left="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本单位郑重声明，根据《财政部民政部中国残疾人联合会关于促进残疾人就业政府采购政策的通知》（财库</w:t>
      </w:r>
      <w:r>
        <w:rPr>
          <w:rFonts w:hint="eastAsia" w:ascii="宋体" w:hAnsi="宋体" w:eastAsia="宋体" w:cs="宋体"/>
          <w:color w:val="000000"/>
          <w:kern w:val="0"/>
          <w:sz w:val="21"/>
          <w:szCs w:val="21"/>
          <w:lang w:val="en-US" w:eastAsia="zh-CN" w:bidi="ar"/>
        </w:rPr>
        <w:t>〔2017〕141</w:t>
      </w:r>
      <w:r>
        <w:rPr>
          <w:rFonts w:hint="eastAsia" w:ascii="宋体" w:hAnsi="宋体" w:eastAsia="宋体" w:cs="宋体"/>
          <w:color w:val="000000"/>
          <w:spacing w:val="6"/>
          <w:kern w:val="0"/>
          <w:sz w:val="21"/>
          <w:szCs w:val="21"/>
          <w:lang w:val="en-US" w:eastAsia="zh-CN" w:bidi="ar"/>
        </w:rPr>
        <w:t>号）的规定，</w:t>
      </w:r>
      <w:r>
        <w:rPr>
          <w:rFonts w:hint="eastAsia" w:ascii="宋体" w:hAnsi="宋体" w:eastAsia="宋体" w:cs="宋体"/>
          <w:b/>
          <w:bCs/>
          <w:color w:val="000000"/>
          <w:spacing w:val="6"/>
          <w:kern w:val="0"/>
          <w:sz w:val="21"/>
          <w:szCs w:val="21"/>
          <w:lang w:val="en-US" w:eastAsia="zh-CN" w:bidi="ar"/>
        </w:rPr>
        <w:t>本单位为符合条件的残疾人福利性单位</w:t>
      </w:r>
      <w:r>
        <w:rPr>
          <w:rFonts w:hint="eastAsia" w:ascii="宋体" w:hAnsi="宋体" w:eastAsia="宋体" w:cs="宋体"/>
          <w:color w:val="000000"/>
          <w:spacing w:val="6"/>
          <w:kern w:val="0"/>
          <w:sz w:val="21"/>
          <w:szCs w:val="21"/>
          <w:lang w:val="en-US" w:eastAsia="zh-CN" w:bidi="ar"/>
        </w:rPr>
        <w:t>，且本单位参加（采购人）单位的（项目名称）项目采购活动提供本单位制造的货物，或者提供其他残疾人福利性单位制造的货物（不包括使用非残疾人福利性单位注册商标的货物）。</w:t>
      </w:r>
    </w:p>
    <w:p w14:paraId="4E26C8A4">
      <w:pPr>
        <w:keepNext w:val="0"/>
        <w:keepLines w:val="0"/>
        <w:widowControl/>
        <w:suppressLineNumbers w:val="0"/>
        <w:spacing w:line="288" w:lineRule="auto"/>
        <w:ind w:left="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本单位对上述声明的真实性负责。如有虚假，将依法承担相应责任。</w:t>
      </w:r>
    </w:p>
    <w:p w14:paraId="7948741A">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单位名称（盖章）：</w:t>
      </w:r>
    </w:p>
    <w:p w14:paraId="793E4948">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日期：</w:t>
      </w:r>
    </w:p>
    <w:p w14:paraId="6F6FE8AF">
      <w:pPr>
        <w:keepNext w:val="0"/>
        <w:keepLines w:val="0"/>
        <w:widowControl/>
        <w:suppressLineNumbers w:val="0"/>
        <w:spacing w:line="288" w:lineRule="auto"/>
        <w:jc w:val="left"/>
        <w:rPr>
          <w:rFonts w:hint="eastAsia" w:ascii="宋体" w:hAnsi="宋体" w:eastAsia="宋体" w:cs="宋体"/>
          <w:color w:val="000000"/>
          <w:sz w:val="21"/>
          <w:szCs w:val="21"/>
        </w:rPr>
      </w:pPr>
    </w:p>
    <w:p w14:paraId="22832BF3">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p w14:paraId="3BF99111">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一、享受政府采购支持政策的残疾人福利性单位应当同时满足以下条件：</w:t>
      </w:r>
    </w:p>
    <w:p w14:paraId="295BA013">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（一）安置的残疾人占本单位在职职工人数的比例不低于25%（含25%），并且安置的残疾人人数不少于10人（含10人）；</w:t>
      </w:r>
    </w:p>
    <w:p w14:paraId="2C5B7412">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（二）依法与安置的每位残疾人签订了一年以上（含一年）的劳动合同或服务协议；</w:t>
      </w:r>
    </w:p>
    <w:p w14:paraId="43AD4F6C">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（三）为安置的每位残疾人按月足额缴纳了基本养老保险、基本医疗保险、失业保险、工伤保险和生育保险等社会保险费；</w:t>
      </w:r>
    </w:p>
    <w:p w14:paraId="1C2759B1">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（四）通过银行等金融机构向安置的每位残疾人，按月支付了不低于单位所在区县适用的经省级人民政府批准的月最低工资标准的工资；</w:t>
      </w:r>
    </w:p>
    <w:p w14:paraId="03BCFECE">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（五）提供本单位制造的货物、承担的工程或者服务（以下简称产品），或者提供其他残疾人福利性单位制造的货物（不包括使用非残疾人福利性单位注册商标的货物）。</w:t>
      </w:r>
    </w:p>
    <w:p w14:paraId="38FCDD27">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271F85">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二、符合条件的残疾人福利性单位在参加政府采购活动时，应当提供财库[2017]141号文件规定的《残疾人福利性单位声明函》，并对声明的真实性负责。</w:t>
      </w:r>
    </w:p>
    <w:p w14:paraId="28C47E8C">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三、在政府采购活动中，残疾人福利性单位视同小型、微型企业，享受预留份额、评审中价格扣除等促进中小企业发展的政府采购政策。</w:t>
      </w:r>
    </w:p>
    <w:p w14:paraId="352992CD">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残疾人福利性单位属于小型、微型企业的，不重复享受政策。</w:t>
      </w:r>
    </w:p>
    <w:p w14:paraId="64342D78">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p>
    <w:p w14:paraId="5CA8447A">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附件4：联合协议</w:t>
      </w:r>
    </w:p>
    <w:p w14:paraId="35F5BBD3">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联合协议</w:t>
      </w:r>
    </w:p>
    <w:p w14:paraId="78A122D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4CF413C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（联合体所有成员名称）</w:t>
      </w:r>
      <w:r>
        <w:rPr>
          <w:rFonts w:hint="eastAsia" w:ascii="宋体" w:hAnsi="宋体" w:eastAsia="宋体" w:cs="宋体"/>
          <w:color w:val="000000"/>
          <w:kern w:val="0"/>
          <w:sz w:val="21"/>
          <w:szCs w:val="21"/>
          <w:lang w:val="en-US" w:eastAsia="zh-CN" w:bidi="ar"/>
        </w:rPr>
        <w:t>自愿组成一个联合体，以一个供应商的身份参加</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w:t>
      </w:r>
    </w:p>
    <w:p w14:paraId="063D3A8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一、各方一致决定，</w:t>
      </w:r>
      <w:r>
        <w:rPr>
          <w:rFonts w:hint="eastAsia" w:ascii="宋体" w:hAnsi="宋体" w:eastAsia="宋体" w:cs="宋体"/>
          <w:color w:val="000000"/>
          <w:kern w:val="0"/>
          <w:sz w:val="21"/>
          <w:szCs w:val="21"/>
          <w:u w:val="single"/>
          <w:lang w:val="en-US" w:eastAsia="zh-CN" w:bidi="ar"/>
        </w:rPr>
        <w:t>（某联合体成员名称）</w:t>
      </w:r>
      <w:r>
        <w:rPr>
          <w:rFonts w:hint="eastAsia" w:ascii="宋体" w:hAnsi="宋体" w:eastAsia="宋体" w:cs="宋体"/>
          <w:color w:val="000000"/>
          <w:kern w:val="0"/>
          <w:sz w:val="21"/>
          <w:szCs w:val="21"/>
          <w:lang w:val="en-US" w:eastAsia="zh-CN" w:bidi="ar"/>
        </w:rPr>
        <w:t>为联合体牵头人，代表所有联合体成员负责</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和合同实施阶段的主办、协调工作。</w:t>
      </w:r>
    </w:p>
    <w:p w14:paraId="45C113A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二、所有联合体成员各方签署授权书，授权书载明的授权代表根据采购文件规定及</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内容而对采购人、采购代理机构所作的任何合法承诺，包括书面澄清及相应等均对联合</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各方产生约束力。</w:t>
      </w:r>
    </w:p>
    <w:p w14:paraId="69EF0BB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三、本次联合</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中，分工如下：</w:t>
      </w:r>
    </w:p>
    <w:p w14:paraId="21C762D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（联合体成员1）</w:t>
      </w:r>
      <w:r>
        <w:rPr>
          <w:rFonts w:hint="eastAsia" w:ascii="宋体" w:hAnsi="宋体" w:eastAsia="宋体" w:cs="宋体"/>
          <w:color w:val="000000"/>
          <w:kern w:val="0"/>
          <w:sz w:val="21"/>
          <w:szCs w:val="21"/>
          <w:lang w:val="en-US" w:eastAsia="zh-CN" w:bidi="ar"/>
        </w:rPr>
        <w:t>承担的工作和义务为：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w:t>
      </w:r>
    </w:p>
    <w:p w14:paraId="32E1959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（联合体成员2）</w:t>
      </w:r>
      <w:r>
        <w:rPr>
          <w:rFonts w:hint="eastAsia" w:ascii="宋体" w:hAnsi="宋体" w:eastAsia="宋体" w:cs="宋体"/>
          <w:color w:val="000000"/>
          <w:kern w:val="0"/>
          <w:sz w:val="21"/>
          <w:szCs w:val="21"/>
          <w:lang w:val="en-US" w:eastAsia="zh-CN" w:bidi="ar"/>
        </w:rPr>
        <w:t>承担的工作和义务为：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w:t>
      </w:r>
    </w:p>
    <w:p w14:paraId="6E21C4C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2E8CE24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四、联合体成员中小企业合同份额。</w:t>
      </w:r>
    </w:p>
    <w:p w14:paraId="1EA7BAA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中小企业合同金额达到【 %】，其中小微企业合同金额达到【 %】，其中：</w:t>
      </w:r>
    </w:p>
    <w:p w14:paraId="66ADB93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（联合体成员X，……）</w:t>
      </w:r>
      <w:r>
        <w:rPr>
          <w:rFonts w:hint="eastAsia" w:ascii="宋体" w:hAnsi="宋体" w:eastAsia="宋体" w:cs="宋体"/>
          <w:color w:val="000000"/>
          <w:kern w:val="0"/>
          <w:sz w:val="21"/>
          <w:szCs w:val="21"/>
          <w:lang w:val="en-US" w:eastAsia="zh-CN" w:bidi="ar"/>
        </w:rPr>
        <w:t>提供的全部货物由小微企业制造（服务全部由小微企业承接），其合同份额占到合同总金额【 %】以上；</w:t>
      </w:r>
    </w:p>
    <w:p w14:paraId="53EAA55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6D26DC8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五、如果</w:t>
      </w:r>
      <w:r>
        <w:rPr>
          <w:rFonts w:hint="eastAsia" w:ascii="宋体" w:hAnsi="宋体" w:eastAsia="宋体" w:cs="宋体"/>
          <w:i w:val="0"/>
          <w:iCs w:val="0"/>
          <w:color w:val="000000"/>
          <w:kern w:val="0"/>
          <w:sz w:val="21"/>
          <w:szCs w:val="21"/>
          <w:lang w:val="en-US" w:eastAsia="zh-CN" w:bidi="ar"/>
        </w:rPr>
        <w:t>中标</w:t>
      </w:r>
      <w:r>
        <w:rPr>
          <w:rFonts w:hint="eastAsia" w:ascii="宋体" w:hAnsi="宋体" w:eastAsia="宋体" w:cs="宋体"/>
          <w:color w:val="000000"/>
          <w:kern w:val="0"/>
          <w:sz w:val="21"/>
          <w:szCs w:val="21"/>
          <w:lang w:val="en-US" w:eastAsia="zh-CN" w:bidi="ar"/>
        </w:rPr>
        <w:t>，联合体各成员方共同与采购人签订合同，并就采购合同约定的事项对采购人承担连带责任。</w:t>
      </w:r>
    </w:p>
    <w:p w14:paraId="53230AC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六、有关本次联合</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的其他事宜：</w:t>
      </w:r>
    </w:p>
    <w:p w14:paraId="5234A1B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1.联合体各方不再单独参加或者与其他供应商另外组成联合体参加同一合同项下的政府采购活动。</w:t>
      </w:r>
    </w:p>
    <w:p w14:paraId="665A4A9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2.联合体中有同类资质的各方按照联合体分工承担相同工作的，按照资质等级较低的供应商确定资质等级。</w:t>
      </w:r>
    </w:p>
    <w:p w14:paraId="578C6CB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3.本协议提交采购人、采购代理机构后，联合体各方不得以任何形式对上述内容进行修改或撤销。</w:t>
      </w:r>
    </w:p>
    <w:p w14:paraId="4C84030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6615048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联合体成员（各方）名称(电子签名/公章)：</w:t>
      </w:r>
    </w:p>
    <w:p w14:paraId="770C3B5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34638CE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r>
        <w:rPr>
          <w:rFonts w:hint="eastAsia" w:ascii="宋体" w:hAnsi="宋体" w:cs="宋体"/>
          <w:b/>
          <w:bCs/>
          <w:color w:val="000000"/>
          <w:kern w:val="0"/>
          <w:sz w:val="21"/>
          <w:szCs w:val="21"/>
          <w:lang w:val="en-US" w:eastAsia="zh-CN" w:bidi="ar"/>
        </w:rPr>
        <w:t xml:space="preserve">    年  月  日</w:t>
      </w:r>
    </w:p>
    <w:p w14:paraId="1BB86EB9">
      <w:pPr>
        <w:keepNext w:val="0"/>
        <w:keepLines w:val="0"/>
        <w:widowControl/>
        <w:suppressLineNumbers w:val="0"/>
        <w:spacing w:line="288" w:lineRule="auto"/>
        <w:ind w:right="420"/>
        <w:jc w:val="left"/>
        <w:rPr>
          <w:rFonts w:hint="eastAsia" w:ascii="宋体" w:hAnsi="宋体" w:eastAsia="宋体" w:cs="宋体"/>
          <w:color w:val="000000"/>
          <w:sz w:val="21"/>
          <w:szCs w:val="21"/>
        </w:rPr>
      </w:pPr>
    </w:p>
    <w:p w14:paraId="53DB667A">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592C2A77">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1.按本格式和要求提供。</w:t>
      </w:r>
    </w:p>
    <w:p w14:paraId="7D87ECCE">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2.以联合体形式</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的，提供联合协议；本项目不接受联合体</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或者供应商不以联合体形式</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的，则不需要提供。</w:t>
      </w:r>
    </w:p>
    <w:p w14:paraId="62907C99">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3.要求以联合体形式参加的项目或采购包，供应商按采购公告“申请人的资格要求”中规定的联合协议中中小企业、小微企业合同金额应当达到的比例要求填写。</w:t>
      </w:r>
    </w:p>
    <w:p w14:paraId="2432A855">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的，联合协议约定小微企业的合同份额占到合同总金额30%以上的，对联合体报价按采购文件确定的比例给予扣除。供应商拟享受以上价格扣除政策的，填写有关内容。</w:t>
      </w:r>
    </w:p>
    <w:p w14:paraId="54ADD995">
      <w:pPr>
        <w:keepNext w:val="0"/>
        <w:keepLines w:val="0"/>
        <w:widowControl/>
        <w:suppressLineNumbers w:val="0"/>
        <w:spacing w:line="288" w:lineRule="auto"/>
        <w:jc w:val="left"/>
        <w:rPr>
          <w:rFonts w:hint="eastAsia" w:ascii="宋体" w:hAnsi="宋体" w:eastAsia="宋体" w:cs="宋体"/>
          <w:color w:val="000000"/>
          <w:sz w:val="21"/>
          <w:szCs w:val="21"/>
        </w:rPr>
      </w:pPr>
    </w:p>
    <w:p w14:paraId="74D586CE">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附件5：分包意向协议</w:t>
      </w:r>
    </w:p>
    <w:p w14:paraId="20C583AB">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分包意向协议</w:t>
      </w:r>
    </w:p>
    <w:p w14:paraId="7B3EE31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03ED82B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我方若成为</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的</w:t>
      </w:r>
      <w:r>
        <w:rPr>
          <w:rFonts w:hint="eastAsia" w:ascii="宋体" w:hAnsi="宋体" w:eastAsia="宋体" w:cs="宋体"/>
          <w:i w:val="0"/>
          <w:iCs w:val="0"/>
          <w:color w:val="000000"/>
          <w:kern w:val="0"/>
          <w:sz w:val="21"/>
          <w:szCs w:val="21"/>
          <w:lang w:val="en-US" w:eastAsia="zh-CN" w:bidi="ar"/>
        </w:rPr>
        <w:t>中标</w:t>
      </w:r>
      <w:r>
        <w:rPr>
          <w:rFonts w:hint="eastAsia" w:ascii="宋体" w:hAnsi="宋体" w:eastAsia="宋体" w:cs="宋体"/>
          <w:color w:val="000000"/>
          <w:kern w:val="0"/>
          <w:sz w:val="21"/>
          <w:szCs w:val="21"/>
          <w:lang w:val="en-US" w:eastAsia="zh-CN" w:bidi="ar"/>
        </w:rPr>
        <w:t>供应商，将依法采取分包方式履行合同。</w:t>
      </w:r>
      <w:r>
        <w:rPr>
          <w:rFonts w:hint="eastAsia" w:ascii="宋体" w:hAnsi="宋体" w:eastAsia="宋体" w:cs="宋体"/>
          <w:color w:val="000000"/>
          <w:kern w:val="0"/>
          <w:sz w:val="21"/>
          <w:szCs w:val="21"/>
          <w:u w:val="single"/>
          <w:lang w:val="en-US" w:eastAsia="zh-CN" w:bidi="ar"/>
        </w:rPr>
        <w:t>（供应商名称）</w:t>
      </w:r>
      <w:r>
        <w:rPr>
          <w:rFonts w:hint="eastAsia" w:ascii="宋体" w:hAnsi="宋体" w:eastAsia="宋体" w:cs="宋体"/>
          <w:color w:val="000000"/>
          <w:kern w:val="0"/>
          <w:sz w:val="21"/>
          <w:szCs w:val="21"/>
          <w:lang w:val="en-US" w:eastAsia="zh-CN" w:bidi="ar"/>
        </w:rPr>
        <w:t>与</w:t>
      </w:r>
      <w:r>
        <w:rPr>
          <w:rFonts w:hint="eastAsia" w:ascii="宋体" w:hAnsi="宋体" w:eastAsia="宋体" w:cs="宋体"/>
          <w:color w:val="000000"/>
          <w:kern w:val="0"/>
          <w:sz w:val="21"/>
          <w:szCs w:val="21"/>
          <w:u w:val="single"/>
          <w:lang w:val="en-US" w:eastAsia="zh-CN" w:bidi="ar"/>
        </w:rPr>
        <w:t>（所有分包供应商名称）</w:t>
      </w:r>
      <w:r>
        <w:rPr>
          <w:rFonts w:hint="eastAsia" w:ascii="宋体" w:hAnsi="宋体" w:eastAsia="宋体" w:cs="宋体"/>
          <w:color w:val="000000"/>
          <w:kern w:val="0"/>
          <w:sz w:val="21"/>
          <w:szCs w:val="21"/>
          <w:lang w:val="en-US" w:eastAsia="zh-CN" w:bidi="ar"/>
        </w:rPr>
        <w:t>达成分包意向协议。</w:t>
      </w:r>
    </w:p>
    <w:p w14:paraId="301ABEF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一、分包的标的及数量</w:t>
      </w:r>
    </w:p>
    <w:p w14:paraId="6BD3A78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我方将</w:t>
      </w:r>
      <w:r>
        <w:rPr>
          <w:rFonts w:hint="eastAsia" w:ascii="宋体" w:hAnsi="宋体" w:eastAsia="宋体" w:cs="宋体"/>
          <w:color w:val="000000"/>
          <w:kern w:val="0"/>
          <w:sz w:val="21"/>
          <w:szCs w:val="21"/>
          <w:u w:val="single"/>
          <w:lang w:val="en-US" w:eastAsia="zh-CN" w:bidi="ar"/>
        </w:rPr>
        <w:t>（XX工作内容）</w:t>
      </w:r>
      <w:r>
        <w:rPr>
          <w:rFonts w:hint="eastAsia" w:ascii="宋体" w:hAnsi="宋体" w:eastAsia="宋体" w:cs="宋体"/>
          <w:color w:val="000000"/>
          <w:kern w:val="0"/>
          <w:sz w:val="21"/>
          <w:szCs w:val="21"/>
          <w:lang w:val="en-US" w:eastAsia="zh-CN" w:bidi="ar"/>
        </w:rPr>
        <w:t>分包给</w:t>
      </w:r>
      <w:r>
        <w:rPr>
          <w:rFonts w:hint="eastAsia" w:ascii="宋体" w:hAnsi="宋体" w:eastAsia="宋体" w:cs="宋体"/>
          <w:color w:val="000000"/>
          <w:kern w:val="0"/>
          <w:sz w:val="21"/>
          <w:szCs w:val="21"/>
          <w:u w:val="single"/>
          <w:lang w:val="en-US" w:eastAsia="zh-CN" w:bidi="ar"/>
        </w:rPr>
        <w:t>（分包供应商1名称）</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（分包供应商1名称），</w:t>
      </w:r>
      <w:r>
        <w:rPr>
          <w:rFonts w:hint="eastAsia" w:ascii="宋体" w:hAnsi="宋体" w:eastAsia="宋体" w:cs="宋体"/>
          <w:color w:val="000000"/>
          <w:kern w:val="0"/>
          <w:sz w:val="21"/>
          <w:szCs w:val="21"/>
          <w:lang w:val="en-US" w:eastAsia="zh-CN" w:bidi="ar"/>
        </w:rPr>
        <w:t>具备承担分包内容相应资质条件且不得再次分包；</w:t>
      </w:r>
    </w:p>
    <w:p w14:paraId="230344E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64710C6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二、分包供应商中小企业合同份额</w:t>
      </w:r>
    </w:p>
    <w:p w14:paraId="41AC383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中小企业合同金额达到【 %】，其中小微企业合同金额达到【 %】，其中：</w:t>
      </w:r>
    </w:p>
    <w:p w14:paraId="1C7507B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（分包供应商X，……）</w:t>
      </w:r>
      <w:r>
        <w:rPr>
          <w:rFonts w:hint="eastAsia" w:ascii="宋体" w:hAnsi="宋体" w:eastAsia="宋体" w:cs="宋体"/>
          <w:color w:val="000000"/>
          <w:kern w:val="0"/>
          <w:sz w:val="21"/>
          <w:szCs w:val="21"/>
          <w:lang w:val="en-US" w:eastAsia="zh-CN" w:bidi="ar"/>
        </w:rPr>
        <w:t>提供的货物全部由小微企业制造（服务全部由小微企业承接），其合同份额占到合同总金额【 %】以上。</w:t>
      </w:r>
    </w:p>
    <w:p w14:paraId="39B459D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4C3A31A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三、分包工作履行期限、地点、方式</w:t>
      </w:r>
    </w:p>
    <w:p w14:paraId="29860BA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722F317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四、质量</w:t>
      </w:r>
    </w:p>
    <w:p w14:paraId="5706D9F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69B4F32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五、价款或者报酬</w:t>
      </w:r>
    </w:p>
    <w:p w14:paraId="2DE42C1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1FE6F8C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六、违约责任</w:t>
      </w:r>
    </w:p>
    <w:p w14:paraId="450D3AF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536F46B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七、争议解决的办法</w:t>
      </w:r>
    </w:p>
    <w:p w14:paraId="643E5DA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0586E69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6E7FD6A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1143AFF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分包供应商名称（电子签名/公章）：</w:t>
      </w:r>
    </w:p>
    <w:p w14:paraId="51C0A031">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7DA44C4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日期：年月日</w:t>
      </w:r>
    </w:p>
    <w:p w14:paraId="3759EE85">
      <w:pPr>
        <w:keepNext w:val="0"/>
        <w:keepLines w:val="0"/>
        <w:widowControl/>
        <w:suppressLineNumbers w:val="0"/>
        <w:spacing w:line="288" w:lineRule="auto"/>
        <w:ind w:left="0" w:right="420" w:firstLine="420"/>
        <w:jc w:val="left"/>
        <w:rPr>
          <w:rFonts w:hint="eastAsia" w:ascii="宋体" w:hAnsi="宋体" w:eastAsia="宋体" w:cs="宋体"/>
          <w:color w:val="000000"/>
          <w:sz w:val="21"/>
          <w:szCs w:val="21"/>
        </w:rPr>
      </w:pPr>
    </w:p>
    <w:p w14:paraId="78614803">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51A679DA">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1.按本格式和要求提供。</w:t>
      </w:r>
    </w:p>
    <w:p w14:paraId="69D432D3">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中标</w:t>
      </w:r>
      <w:r>
        <w:rPr>
          <w:rFonts w:hint="eastAsia" w:ascii="宋体" w:hAnsi="宋体" w:eastAsia="宋体" w:cs="宋体"/>
          <w:color w:val="000000"/>
          <w:kern w:val="0"/>
          <w:sz w:val="21"/>
          <w:szCs w:val="21"/>
          <w:lang w:val="en-US" w:eastAsia="zh-CN" w:bidi="ar"/>
        </w:rPr>
        <w:t>后以分包方式履行合同的，提供分包意向协议；采购人不同意分包或者供应商</w:t>
      </w:r>
      <w:r>
        <w:rPr>
          <w:rFonts w:hint="eastAsia" w:ascii="宋体" w:hAnsi="宋体" w:eastAsia="宋体" w:cs="宋体"/>
          <w:i w:val="0"/>
          <w:iCs w:val="0"/>
          <w:color w:val="000000"/>
          <w:kern w:val="0"/>
          <w:sz w:val="21"/>
          <w:szCs w:val="21"/>
          <w:lang w:val="en-US" w:eastAsia="zh-CN" w:bidi="ar"/>
        </w:rPr>
        <w:t>中标</w:t>
      </w:r>
      <w:r>
        <w:rPr>
          <w:rFonts w:hint="eastAsia" w:ascii="宋体" w:hAnsi="宋体" w:eastAsia="宋体" w:cs="宋体"/>
          <w:color w:val="000000"/>
          <w:kern w:val="0"/>
          <w:sz w:val="21"/>
          <w:szCs w:val="21"/>
          <w:lang w:val="en-US" w:eastAsia="zh-CN" w:bidi="ar"/>
        </w:rPr>
        <w:t>后不以分包方式履行合同的，则不需要提供。</w:t>
      </w:r>
    </w:p>
    <w:p w14:paraId="2A6F1EA1">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3.要求合同分包形式参加的项目或采购包，供应商按采购公告“申请人的资格要求”中规定的分包意向协议中中小企业、小微企业合同金额应当达到的比例要求填写。</w:t>
      </w:r>
    </w:p>
    <w:p w14:paraId="1AC84232">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59B46F48">
      <w:pPr>
        <w:keepNext w:val="0"/>
        <w:keepLines w:val="0"/>
        <w:widowControl/>
        <w:suppressLineNumbers w:val="0"/>
        <w:spacing w:line="288" w:lineRule="auto"/>
        <w:jc w:val="left"/>
        <w:rPr>
          <w:rFonts w:hint="eastAsia" w:ascii="宋体" w:hAnsi="宋体" w:eastAsia="宋体" w:cs="宋体"/>
          <w:color w:val="000000"/>
          <w:sz w:val="21"/>
          <w:szCs w:val="21"/>
        </w:rPr>
      </w:pPr>
    </w:p>
    <w:p w14:paraId="4D4D4F0C">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附件6：业务专用章使用说明函</w:t>
      </w:r>
    </w:p>
    <w:p w14:paraId="3AF41484">
      <w:pPr>
        <w:keepNext w:val="0"/>
        <w:keepLines w:val="0"/>
        <w:widowControl/>
        <w:suppressLineNumbers w:val="0"/>
        <w:autoSpaceDE/>
        <w:autoSpaceDN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业务专用章使用说明函</w:t>
      </w:r>
    </w:p>
    <w:p w14:paraId="50BC0D48">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41D1A82A">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浙江求是招标代理有限公司</w:t>
      </w:r>
      <w:r>
        <w:rPr>
          <w:rFonts w:hint="eastAsia" w:ascii="宋体" w:hAnsi="宋体" w:eastAsia="宋体" w:cs="宋体"/>
          <w:color w:val="000000"/>
          <w:kern w:val="0"/>
          <w:sz w:val="21"/>
          <w:szCs w:val="21"/>
          <w:u w:val="single"/>
          <w:lang w:val="en-US" w:eastAsia="zh-CN" w:bidi="ar"/>
        </w:rPr>
        <w:t>）：</w:t>
      </w:r>
    </w:p>
    <w:p w14:paraId="0253445C">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我方是中华人民共和国依法登记注册的合法企业，在参加你方组织的</w:t>
      </w:r>
      <w:r>
        <w:rPr>
          <w:rFonts w:hint="eastAsia" w:ascii="宋体" w:hAnsi="宋体" w:eastAsia="宋体" w:cs="宋体"/>
          <w:color w:val="000000"/>
          <w:kern w:val="0"/>
          <w:sz w:val="21"/>
          <w:szCs w:val="21"/>
          <w:u w:val="single"/>
          <w:lang w:val="en-US" w:eastAsia="zh-CN" w:bidi="ar"/>
        </w:rPr>
        <w:t>（项目名称：</w:t>
      </w:r>
      <w:r>
        <w:rPr>
          <w:rFonts w:hint="eastAsia" w:ascii="宋体" w:hAnsi="宋体" w:cs="宋体"/>
          <w:i w:val="0"/>
          <w:iCs w:val="0"/>
          <w:color w:val="000000"/>
          <w:kern w:val="0"/>
          <w:sz w:val="21"/>
          <w:szCs w:val="21"/>
          <w:u w:val="single"/>
          <w:lang w:val="en-US" w:eastAsia="zh-CN" w:bidi="ar"/>
        </w:rPr>
        <w:t>2026年两新项目（建工学院）工程结构抗冲击实验系统采购项目</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330000263030110000127-QSZBB260083ZHGK</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采购活动中作如下说明：我方所使用的</w:t>
      </w:r>
      <w:r>
        <w:rPr>
          <w:rFonts w:hint="eastAsia" w:ascii="宋体" w:hAnsi="宋体" w:eastAsia="宋体" w:cs="宋体"/>
          <w:color w:val="000000"/>
          <w:kern w:val="0"/>
          <w:sz w:val="21"/>
          <w:szCs w:val="21"/>
          <w:u w:val="single"/>
          <w:lang w:val="en-US" w:eastAsia="zh-CN" w:bidi="ar"/>
        </w:rPr>
        <w:t>“XX专用章”</w:t>
      </w:r>
      <w:r>
        <w:rPr>
          <w:rFonts w:hint="eastAsia" w:ascii="宋体" w:hAnsi="宋体" w:eastAsia="宋体" w:cs="宋体"/>
          <w:color w:val="000000"/>
          <w:kern w:val="0"/>
          <w:sz w:val="21"/>
          <w:szCs w:val="21"/>
          <w:lang w:val="en-US" w:eastAsia="zh-CN" w:bidi="ar"/>
        </w:rPr>
        <w:t>与法定名称章具有同等的法律效力，对使用</w:t>
      </w:r>
      <w:r>
        <w:rPr>
          <w:rFonts w:hint="eastAsia" w:ascii="宋体" w:hAnsi="宋体" w:eastAsia="宋体" w:cs="宋体"/>
          <w:color w:val="000000"/>
          <w:kern w:val="0"/>
          <w:sz w:val="21"/>
          <w:szCs w:val="21"/>
          <w:u w:val="single"/>
          <w:lang w:val="en-US" w:eastAsia="zh-CN" w:bidi="ar"/>
        </w:rPr>
        <w:t>“XX专用章”</w:t>
      </w:r>
      <w:r>
        <w:rPr>
          <w:rFonts w:hint="eastAsia" w:ascii="宋体" w:hAnsi="宋体" w:eastAsia="宋体" w:cs="宋体"/>
          <w:color w:val="000000"/>
          <w:kern w:val="0"/>
          <w:sz w:val="21"/>
          <w:szCs w:val="21"/>
          <w:lang w:val="en-US" w:eastAsia="zh-CN" w:bidi="ar"/>
        </w:rPr>
        <w:t>的行为予以完全承认，并愿意承担相应责任。</w:t>
      </w:r>
    </w:p>
    <w:p w14:paraId="00DC3C1B">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特此说明。</w:t>
      </w:r>
    </w:p>
    <w:p w14:paraId="6DE09F17">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000000"/>
          <w:sz w:val="21"/>
          <w:szCs w:val="21"/>
        </w:rPr>
      </w:pPr>
    </w:p>
    <w:p w14:paraId="7291EFD4">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供应商（法定名称章）：</w:t>
      </w:r>
    </w:p>
    <w:p w14:paraId="2E3FC245">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日期：年月日</w:t>
      </w:r>
    </w:p>
    <w:p w14:paraId="2B455F89">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2DCEB4DF">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附：</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4E0CB8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428492D">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C984563">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供应商“XX专用章”（印模）</w:t>
            </w:r>
          </w:p>
        </w:tc>
      </w:tr>
      <w:tr w14:paraId="55F00B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8BAF305">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29F8691">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rPr>
            </w:pPr>
          </w:p>
        </w:tc>
      </w:tr>
    </w:tbl>
    <w:p w14:paraId="40252352">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7C46EBAC">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附件7：质疑函范本及制作说明</w:t>
      </w:r>
    </w:p>
    <w:p w14:paraId="4079B1A8">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质疑函</w:t>
      </w:r>
    </w:p>
    <w:p w14:paraId="6246EF81">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一、质疑供应商基本信息</w:t>
      </w:r>
    </w:p>
    <w:p w14:paraId="7CFA465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质疑供应商：</w:t>
      </w:r>
    </w:p>
    <w:p w14:paraId="3B176A92">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61D9BB3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453F2819">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授权代表：</w:t>
      </w:r>
    </w:p>
    <w:p w14:paraId="49D81C5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联系电话：</w:t>
      </w:r>
    </w:p>
    <w:p w14:paraId="3A39FA1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44D9CE9A">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二、质疑项目基本情况</w:t>
      </w:r>
    </w:p>
    <w:p w14:paraId="35DC51F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质疑项目的名称：</w:t>
      </w:r>
    </w:p>
    <w:p w14:paraId="1C2AE7E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质疑项目的编号：包号：</w:t>
      </w:r>
    </w:p>
    <w:p w14:paraId="0656C486">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采购人名称：</w:t>
      </w:r>
    </w:p>
    <w:p w14:paraId="7A11968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采购文件获取日期：</w:t>
      </w:r>
    </w:p>
    <w:p w14:paraId="3D13D2A0">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三、质疑事项具体内容</w:t>
      </w:r>
    </w:p>
    <w:p w14:paraId="7C0D185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质疑事项1：</w:t>
      </w:r>
    </w:p>
    <w:p w14:paraId="7E173C6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事实依据：</w:t>
      </w:r>
    </w:p>
    <w:p w14:paraId="1F22483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3FD1C5EB">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法律依据：</w:t>
      </w:r>
    </w:p>
    <w:p w14:paraId="4E56D42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2B1BB0D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质疑事项2：</w:t>
      </w:r>
    </w:p>
    <w:p w14:paraId="2B3EC0F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303F0A27">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四、与质疑事项相关的质疑请求</w:t>
      </w:r>
    </w:p>
    <w:p w14:paraId="04A274A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请求：</w:t>
      </w:r>
    </w:p>
    <w:p w14:paraId="5F59E8D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656429DC">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签字(签章)：公章：</w:t>
      </w:r>
    </w:p>
    <w:p w14:paraId="2AF435B8">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p>
    <w:p w14:paraId="0B89CB17">
      <w:pPr>
        <w:keepNext w:val="0"/>
        <w:keepLines w:val="0"/>
        <w:widowControl/>
        <w:suppressLineNumbers w:val="0"/>
        <w:spacing w:line="288" w:lineRule="auto"/>
        <w:jc w:val="left"/>
        <w:rPr>
          <w:rFonts w:hint="eastAsia" w:ascii="宋体" w:hAnsi="宋体" w:eastAsia="宋体" w:cs="宋体"/>
          <w:color w:val="000000"/>
          <w:sz w:val="21"/>
          <w:szCs w:val="21"/>
        </w:rPr>
      </w:pPr>
    </w:p>
    <w:p w14:paraId="2A10EE80">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质疑函制作说明：</w:t>
      </w:r>
    </w:p>
    <w:p w14:paraId="02345FC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1.供应商提出质疑时，应提交质疑函和必要的证明材料。</w:t>
      </w:r>
    </w:p>
    <w:p w14:paraId="334E33C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18E37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3.质疑供应商若对项目的某一分包进行质疑，质疑函中应列明具体分包号。</w:t>
      </w:r>
    </w:p>
    <w:p w14:paraId="19F1B68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4.质疑函的质疑事项应具体、明确，并有必要的事实依据和法律依据。</w:t>
      </w:r>
    </w:p>
    <w:p w14:paraId="31E5945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5.质疑函的质疑请求应与质疑事项相关。</w:t>
      </w:r>
    </w:p>
    <w:p w14:paraId="1348E37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6.质疑供应商为自然人的，质疑函应由本人签字；质疑供应商为法人或者其他组织的，质疑函应由法定代表人、主要负责人，或者其授权代表签字或者盖章，并加盖公章。</w:t>
      </w:r>
    </w:p>
    <w:p w14:paraId="05A826C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7.在浙江省政府采购云平台提起质疑的，按照平台相关规定执行。</w:t>
      </w:r>
    </w:p>
    <w:p w14:paraId="63F632C5">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附件8：投诉书范本及制作说明</w:t>
      </w:r>
    </w:p>
    <w:p w14:paraId="5416DBB5">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投诉书</w:t>
      </w:r>
    </w:p>
    <w:p w14:paraId="7B16A912">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一、投诉相关主体基本情况</w:t>
      </w:r>
    </w:p>
    <w:p w14:paraId="47BCBE8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投诉人：</w:t>
      </w:r>
    </w:p>
    <w:p w14:paraId="307B4DC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1308C5B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法定代表人/主要负责人：</w:t>
      </w:r>
    </w:p>
    <w:p w14:paraId="6FEBAD6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联系电话：</w:t>
      </w:r>
    </w:p>
    <w:p w14:paraId="4EA907B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授权代表：联系电话：</w:t>
      </w:r>
    </w:p>
    <w:p w14:paraId="3E75EE5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42B0067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被投诉人1：</w:t>
      </w:r>
    </w:p>
    <w:p w14:paraId="2CF7EAE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066004D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785665A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被投诉人2：</w:t>
      </w:r>
    </w:p>
    <w:p w14:paraId="051E8DB5">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6DA4C55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相关供应商：</w:t>
      </w:r>
    </w:p>
    <w:p w14:paraId="022E6DF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2D0AA87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73FC32F5">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2CABE041">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二、投诉项目基本情况</w:t>
      </w:r>
    </w:p>
    <w:p w14:paraId="5389881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采购项目名称：</w:t>
      </w:r>
    </w:p>
    <w:p w14:paraId="6BB4CDD5">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采购项目编号：包号：</w:t>
      </w:r>
    </w:p>
    <w:p w14:paraId="1352825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采购人名称：</w:t>
      </w:r>
    </w:p>
    <w:p w14:paraId="63BD7BF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代理机构名称：</w:t>
      </w:r>
    </w:p>
    <w:p w14:paraId="01A0717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采购文件公告:是/否公告期限：</w:t>
      </w:r>
    </w:p>
    <w:p w14:paraId="48B3149F">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采购结果公告:是/否公告期限：</w:t>
      </w:r>
    </w:p>
    <w:p w14:paraId="50512FDD">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31CAB07E">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三、质疑基本情况</w:t>
      </w:r>
    </w:p>
    <w:p w14:paraId="16628316">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投诉人于年月日,向提出质疑，质疑事项为：</w:t>
      </w:r>
    </w:p>
    <w:p w14:paraId="6CD10D0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0594647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采购人/代理机构于年月日,就质疑事项作出了答复/没有在法定期限内作出答复。</w:t>
      </w:r>
    </w:p>
    <w:p w14:paraId="12565E49">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1768E004">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四、投诉事项具体内容</w:t>
      </w:r>
    </w:p>
    <w:p w14:paraId="315A5E6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投诉事项1：</w:t>
      </w:r>
    </w:p>
    <w:p w14:paraId="0D15A13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事实依据：</w:t>
      </w:r>
    </w:p>
    <w:p w14:paraId="6CBD3E82">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法律依据：</w:t>
      </w:r>
    </w:p>
    <w:p w14:paraId="63322D7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投诉事项2：</w:t>
      </w:r>
    </w:p>
    <w:p w14:paraId="613EA5A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0DB20D2F">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五、与投诉事项相关的投诉请求</w:t>
      </w:r>
    </w:p>
    <w:p w14:paraId="5D3BAB65">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请求：</w:t>
      </w:r>
    </w:p>
    <w:p w14:paraId="6DEA4C5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76DDCB50">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签字(签章)：公章：</w:t>
      </w:r>
    </w:p>
    <w:p w14:paraId="7119A22F">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p>
    <w:p w14:paraId="4BEAB2BD">
      <w:pPr>
        <w:keepNext w:val="0"/>
        <w:keepLines w:val="0"/>
        <w:widowControl/>
        <w:suppressLineNumbers w:val="0"/>
        <w:spacing w:line="288" w:lineRule="auto"/>
        <w:jc w:val="left"/>
        <w:rPr>
          <w:rFonts w:hint="eastAsia" w:ascii="宋体" w:hAnsi="宋体" w:eastAsia="宋体" w:cs="宋体"/>
          <w:color w:val="000000"/>
          <w:sz w:val="21"/>
          <w:szCs w:val="21"/>
        </w:rPr>
      </w:pPr>
    </w:p>
    <w:p w14:paraId="6E46CB3E">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投诉书制作说明：</w:t>
      </w:r>
    </w:p>
    <w:p w14:paraId="70922A9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1.投诉人提起投诉时，应当提交投诉书和必要的证明材料，并按照被投诉人和与投诉事项有关的供应商数量提供投诉书副本。</w:t>
      </w:r>
    </w:p>
    <w:p w14:paraId="4D18BCE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84E508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3.投诉人若对项目的某一分包进行投诉，投诉书应列明具体分包号。</w:t>
      </w:r>
    </w:p>
    <w:p w14:paraId="26A90D8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4.投诉书应简要列明质疑事项，质疑函、质疑答复等作为附件材料提供。</w:t>
      </w:r>
    </w:p>
    <w:p w14:paraId="4E0054F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5.投诉书的投诉事项应具体、明确，并有必要的事实依据和法律依据。</w:t>
      </w:r>
    </w:p>
    <w:p w14:paraId="2269BBE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6.投诉书的投诉请求应与投诉事项相关。</w:t>
      </w:r>
    </w:p>
    <w:p w14:paraId="7C1FBDF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7.投诉人为自然人的，投诉书应当由本人签字；投诉人为法人或者其他组织的，投诉书应当由法定代表人、主要负责人，或者其授权代表签字或者盖章，并加盖公章。</w:t>
      </w:r>
    </w:p>
    <w:p w14:paraId="0E3E6B5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8.在浙江省政府采购云平台提起投诉的，按照平台相关规定执行。</w:t>
      </w:r>
    </w:p>
    <w:p w14:paraId="728566B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5F43E728">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附件9：关于符合本国产品标准的声明函</w:t>
      </w:r>
    </w:p>
    <w:p w14:paraId="0431D2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kern w:val="0"/>
          <w:sz w:val="21"/>
          <w:szCs w:val="21"/>
          <w:vertAlign w:val="baseline"/>
          <w:lang w:val="en-US" w:eastAsia="zh-CN" w:bidi="ar"/>
        </w:rPr>
        <w:t>关于符合本国产品标准的声明函</w:t>
      </w:r>
    </w:p>
    <w:p w14:paraId="1562F3D7">
      <w:pPr>
        <w:keepNext w:val="0"/>
        <w:keepLines w:val="0"/>
        <w:widowControl/>
        <w:suppressLineNumbers w:val="0"/>
        <w:spacing w:line="288" w:lineRule="auto"/>
        <w:jc w:val="left"/>
        <w:rPr>
          <w:rFonts w:hint="eastAsia" w:ascii="宋体" w:hAnsi="宋体" w:eastAsia="宋体" w:cs="宋体"/>
          <w:color w:val="000000"/>
          <w:sz w:val="21"/>
          <w:szCs w:val="21"/>
        </w:rPr>
      </w:pPr>
    </w:p>
    <w:p w14:paraId="22F689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09A4B35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494D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C437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D12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4CC4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2AC2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2C0D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8AA4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在中国境内完成的（关键工序）⑤</w:t>
            </w:r>
          </w:p>
        </w:tc>
      </w:tr>
      <w:tr w14:paraId="53B70F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4243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4BA87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09D9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58FF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E425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6E4C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2612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r>
      <w:tr w14:paraId="40E64A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F987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EDAC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B09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AEE5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F338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90AA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89A1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r>
      <w:tr w14:paraId="364D66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C436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D2FE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E621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BB08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4CFE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AFF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321E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rPr>
            </w:pPr>
          </w:p>
        </w:tc>
      </w:tr>
    </w:tbl>
    <w:p w14:paraId="2BBCB0E6">
      <w:pPr>
        <w:keepNext w:val="0"/>
        <w:keepLines w:val="0"/>
        <w:widowControl/>
        <w:suppressLineNumbers w:val="0"/>
        <w:spacing w:line="288" w:lineRule="auto"/>
        <w:jc w:val="left"/>
        <w:rPr>
          <w:rFonts w:hint="eastAsia" w:ascii="宋体" w:hAnsi="宋体" w:eastAsia="宋体" w:cs="宋体"/>
          <w:color w:val="000000"/>
          <w:sz w:val="21"/>
          <w:szCs w:val="21"/>
        </w:rPr>
      </w:pPr>
    </w:p>
    <w:p w14:paraId="7EDA3E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605F80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0501DF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公司（单位）名称（盖章）：</w:t>
      </w:r>
    </w:p>
    <w:p w14:paraId="7D5835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u w:val="single"/>
          <w:vertAlign w:val="baseline"/>
          <w:lang w:val="en-US" w:eastAsia="zh-CN" w:bidi="ar"/>
        </w:rPr>
        <w:t>日期：年月日</w:t>
      </w:r>
    </w:p>
    <w:p w14:paraId="1EA8D7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714A08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注释：</w:t>
      </w:r>
    </w:p>
    <w:p w14:paraId="421C88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①产品如有型号，请在“产品名称”栏一并填写。</w:t>
      </w:r>
    </w:p>
    <w:p w14:paraId="4F24BF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②生产厂名与厂址应与生产厂营业执照载明的相关信息保持一致。</w:t>
      </w:r>
    </w:p>
    <w:p w14:paraId="3403EA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③该产品的中国境内生产的组件成本占比相关要求实施前，“规定比例”栏可不填，下同。</w:t>
      </w:r>
    </w:p>
    <w:p w14:paraId="239974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④该产品的关键组件要求实施前，“关键组件”栏可不填，下同。</w:t>
      </w:r>
    </w:p>
    <w:p w14:paraId="6E4186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⑤该产品的关键工序要求实施前，“关键工序”栏可不填，下同。</w:t>
      </w:r>
    </w:p>
    <w:p w14:paraId="47D46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5BF268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kern w:val="0"/>
          <w:sz w:val="21"/>
          <w:szCs w:val="21"/>
          <w:vertAlign w:val="baseline"/>
          <w:lang w:val="en-US" w:eastAsia="zh-CN" w:bidi="ar"/>
        </w:rPr>
        <w:t>中国境内生产的组件成本核算基本规则</w:t>
      </w:r>
    </w:p>
    <w:p w14:paraId="78F3BB2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54AA79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color w:val="000000"/>
          <w:kern w:val="0"/>
          <w:sz w:val="21"/>
          <w:szCs w:val="21"/>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E789F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一、产品的一级组件是指直接组成产品的组件。产品的二级组件是指直接组成产品一级组件的组件。一级组件不可分解的，视同二级组件。</w:t>
      </w:r>
    </w:p>
    <w:p w14:paraId="507AC4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二、二级组件在中国境内生产的，其全部成本计入中国境内生产的组件成本；二级组件不在中国境内生产的，其成本不计入中国境内生产的组件成本。</w:t>
      </w:r>
    </w:p>
    <w:p w14:paraId="40F5CE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三、产品总成本和组件成本以相关会计核算数据、采购合同、进货记录等为基础进行计算。</w:t>
      </w:r>
    </w:p>
    <w:p w14:paraId="3E9196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四、需要对成本核算规则予以进一步明确的其他有关事项，由财政部会同有关部门另行规定。</w:t>
      </w:r>
    </w:p>
    <w:p w14:paraId="3D5E5F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467E3C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vertAlign w:val="baseline"/>
        </w:rPr>
        <w:br w:type="page"/>
      </w:r>
    </w:p>
    <w:p w14:paraId="109535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宋体" w:hAnsi="宋体" w:eastAsia="宋体" w:cs="宋体"/>
          <w:color w:val="000000"/>
          <w:sz w:val="21"/>
          <w:szCs w:val="21"/>
        </w:rPr>
      </w:pPr>
      <w:r>
        <w:rPr>
          <w:rFonts w:hint="eastAsia" w:ascii="宋体" w:hAnsi="宋体" w:eastAsia="宋体" w:cs="宋体"/>
          <w:b/>
          <w:bCs/>
          <w:color w:val="000000"/>
          <w:kern w:val="0"/>
          <w:sz w:val="21"/>
          <w:szCs w:val="21"/>
          <w:vertAlign w:val="baseline"/>
          <w:lang w:val="en-US" w:eastAsia="zh-CN" w:bidi="ar"/>
        </w:rPr>
        <w:t>关于本国产品成本比例的声明函</w:t>
      </w:r>
    </w:p>
    <w:p w14:paraId="78FADB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3C1D77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cs="宋体"/>
          <w:i w:val="0"/>
          <w:iCs w:val="0"/>
          <w:caps w:val="0"/>
          <w:color w:val="000000"/>
          <w:spacing w:val="0"/>
          <w:kern w:val="0"/>
          <w:sz w:val="21"/>
          <w:szCs w:val="21"/>
          <w:u w:val="single"/>
          <w:vertAlign w:val="baseline"/>
          <w:lang w:val="en-US" w:eastAsia="zh-CN" w:bidi="ar"/>
        </w:rPr>
        <w:t xml:space="preserve">   </w:t>
      </w:r>
      <w:r>
        <w:rPr>
          <w:rFonts w:hint="eastAsia" w:ascii="宋体" w:hAnsi="宋体" w:eastAsia="宋体" w:cs="宋体"/>
          <w:i w:val="0"/>
          <w:iCs w:val="0"/>
          <w:caps w:val="0"/>
          <w:color w:val="000000"/>
          <w:spacing w:val="0"/>
          <w:kern w:val="0"/>
          <w:sz w:val="21"/>
          <w:szCs w:val="21"/>
          <w:vertAlign w:val="baseline"/>
          <w:lang w:val="en-US" w:eastAsia="zh-CN" w:bidi="ar"/>
        </w:rPr>
        <w:t>%。</w:t>
      </w:r>
    </w:p>
    <w:p w14:paraId="45B04D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2FED60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4F76B4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公司（单位）名称（盖章）：</w:t>
      </w:r>
    </w:p>
    <w:p w14:paraId="72C043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日期：年月日</w:t>
      </w:r>
    </w:p>
    <w:p w14:paraId="41A98F28">
      <w:pPr>
        <w:pStyle w:val="3"/>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8"/>
          <w:szCs w:val="28"/>
        </w:rPr>
        <w:t>中小企业划型标准规定</w:t>
      </w:r>
    </w:p>
    <w:p w14:paraId="5B9AE631">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中小企业划型标准（参考数据表）</w:t>
      </w:r>
    </w:p>
    <w:p w14:paraId="5BB270C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2D9F56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1482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02BB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2F2B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50D5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F9FA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66DCB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23D1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4426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631E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4F4D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3E32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789E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00F7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FCBE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5CA26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9B01F3">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91F1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00EF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B3A6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8675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C31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01EE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EACF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DA715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11CCDF">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44CB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93B0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4EC5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3721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B7BF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D412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EA68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7D60D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28AF5A">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9939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DE6F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9607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1956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184C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8FCB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3D7B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1B45ABF1">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8984C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D8DF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1D27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4847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8D46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BB8D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11326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0F78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5DD3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8D3C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7769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74AA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0646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ACDC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6653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7C921C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5817C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BBCC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94FC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1579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0F77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87BC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332F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A32F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7DE506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7D5ED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9B0D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8B9E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39E5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FEB4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46F8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5CAB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9A43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2C4DA8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43337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78C1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B556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6889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8F10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9C6D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EA5E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D095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091A520">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B3C16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5A74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D86F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5D2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E7FF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4869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05E059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C8C9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FB65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BB4A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C1F1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943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8998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FCD9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EFE9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ED234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0A835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DC2A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8CDA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965F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0CF6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4502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08C5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16B8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6DD40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262DEE">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A4DF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C7B3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739A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76C8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683F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9BE9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82AA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52B013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3F01D2">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90AC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F93F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5EE5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6B95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0888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13F6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5223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43160BEC">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1ABEF2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075E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39EF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502B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8BD0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C9BD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4211B2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D0FB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6CBE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3B1B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951E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35B1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5B1D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C212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C1B4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852CC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E5AAB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98C4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5192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9D91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9B82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9BAE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37AB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78A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DE878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BC1C57">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7DBB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1CB9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42BB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00EF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9298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8892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C2D5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2EC3A5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8386F6">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ABB6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6169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9358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C12B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0FF4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5E5B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099A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1FBDEE1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040A7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FC50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4E47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88B4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F598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7EE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59FBD59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C5F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C23C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A546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F08A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1001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912F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8A83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7761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5CCAF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38097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2358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9A46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922B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F00F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6C96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E3D3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E899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784B1E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FB2A8">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D832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D5A1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7011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B3E5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DA25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56FA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2A2C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3D974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2E8A58">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9516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865E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A48D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0027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0F21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8632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72E9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68AF8CD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D136C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691E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3054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598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C97B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0FD5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5E0D5A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E153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355A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C211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8E42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2281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909B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D35E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4816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66578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0B0BB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40BE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A6A5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D0FE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C835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6D29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D6FE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D96A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5469A0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30C00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12C6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C8C1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1DEA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2990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6827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5EEF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1382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58C6A7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71534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C6F8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5E3E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EB10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C0CD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50A1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DEE5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C573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77A1A0FA">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7287F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58F9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BB82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68B1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E6C6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ACCF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CCBB4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594C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6C57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C813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4B3E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7DD6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1469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C032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32F0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C433F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F7762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09E4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998E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5C2E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D819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819B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14B9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E80C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E8281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2A250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5BEB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4CD6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D789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6BB5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74B3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F6E8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C933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0536A8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6DE40">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100A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543F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1F9A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86D7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2809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F87C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AA35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6E5395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949F4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3A78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3AC1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376E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7D95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1C36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3132A8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F90D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5293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4060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683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F55A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F02A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3D6C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9351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424A3A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5EAF9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5E6E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D649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E562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6AC6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65DA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F96F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80B6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9DB81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79519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87D4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CA27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1CB3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B603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659C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10D6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AD0D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3492C8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C2A1C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F631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85C3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07F8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297B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D77F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388D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8D4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35C2257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BD992D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316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C971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F096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611D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30D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0352C6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0FEE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8431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719A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078D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1321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24DC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4048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A1B4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ACD69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F3C7A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A9DA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8FCC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2696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9EE6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A518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DC30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040C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C1D22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DDB154">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94C2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F0E5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EA51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AE01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491E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1F6F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655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4B02CB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F0203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65F9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F21E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62FB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7C2B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30D6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62F4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D8C8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25DC36C2">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4A8D8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55C7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1880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C443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5510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4B2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375C02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7662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888C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54499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DCE3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DF30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00B5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B12A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237B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39C09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366D42">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E80B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D7CF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8AD3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D424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1089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0A90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AC0A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3F6B01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AFC5F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12C7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EE6D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A813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11E3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EF2A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1E7F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9A39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175148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A63CD0">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2D94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8FFD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9FA8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5AE5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FABE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C8F8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C14E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7A1A717C">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303D9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18CA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047D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A57B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9DA4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CEEB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7D5B1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A7F6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48EA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04F1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3DBF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27F3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D499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AAF7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39C4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FDB65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8696A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7854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CFDE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6FB9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AE9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6F13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1731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65AD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0F00BD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C61E5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5DF7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402A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CB44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3796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259B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BBAB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49A1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4CD766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B6ABA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8F2C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5270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F4F2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5C39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A375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4E61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6B22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6BA0169A">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CECEC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B0B5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1A07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1D2F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1C09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DD9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66D662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5409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7BCA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B335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13AC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4E65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861A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16B5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68ED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276B89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7081D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CA02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323C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6CB3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AA9B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DCC9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D78B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8CB5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97336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5B82F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5190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0CB0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F32C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32D3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2CC7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71D6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1238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1493D0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707487">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1B0B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C092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AD72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2D7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8C2E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8742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ECFB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77CB711A">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2C5F5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1EB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FDEB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D055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5A19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D87A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5113E7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C26A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B04C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2A96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D07E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3A25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571D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4D2D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9CF1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3F868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C3AF1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B78F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7BDE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D406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1671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CC02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3719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85F8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0013CD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18B8C2">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2056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567A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B0AC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89FC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2751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331D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8236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1A688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B6185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8340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8C33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A183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E011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F1AD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1959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E9E0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8680A0D">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5A48B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7448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19CD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FDFE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3831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CD82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012541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CD2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EF7F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FE8A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7A59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B55B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14B9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C519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135A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864F7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46B42D">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15B6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1371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0056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E0C2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0C86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CA0C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BDA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6BAA7E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8C196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39BF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4A10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1D57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C708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6F69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354F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871D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42ADA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CB803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D082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713D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DCFE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2087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E3D3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7730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2C12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368F36A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07082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0C0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A13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4456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9136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C014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2C03A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4187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FC1C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F3B7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5778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CDED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5E15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B667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D710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7AB19E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56BC9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DCA8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39CA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ADAB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9F02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2FC1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9C3C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1F95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12ACCA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9E9B8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A97C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7765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8CF0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8D15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FFD3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8F96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7FF2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1F6F83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DC1FB2">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24AD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292D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3CC4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AE24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90C2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25F2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66DD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3644EC7B">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C9371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A28A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F364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2EA4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268F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A380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18CC44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2C7F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BD41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AE65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134D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59C01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ED1B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BAAA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34C5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69895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6CBC4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8427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4FC9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15AE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1E33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E940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3561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F4A8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C3789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C435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72F1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8619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5693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9D1D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D0C2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7A1B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B58C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4DF971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59A9DD">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BEF1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474A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FA1B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90C5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7705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6BEB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72DE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38C24AE">
      <w:pPr>
        <w:keepNext w:val="0"/>
        <w:keepLines w:val="0"/>
        <w:widowControl/>
        <w:suppressLineNumbers w:val="0"/>
        <w:spacing w:line="288" w:lineRule="auto"/>
        <w:jc w:val="left"/>
        <w:rPr>
          <w:rFonts w:hint="eastAsia" w:ascii="宋体" w:hAnsi="宋体" w:eastAsia="宋体" w:cs="宋体"/>
          <w:color w:val="000000"/>
          <w:sz w:val="21"/>
          <w:szCs w:val="21"/>
        </w:rPr>
      </w:pPr>
    </w:p>
    <w:p w14:paraId="4BA629BB">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中小企业划型标准规定</w:t>
      </w:r>
    </w:p>
    <w:p w14:paraId="68680B13">
      <w:pPr>
        <w:keepNext w:val="0"/>
        <w:keepLines w:val="0"/>
        <w:widowControl/>
        <w:suppressLineNumbers w:val="0"/>
        <w:spacing w:line="288" w:lineRule="auto"/>
        <w:jc w:val="left"/>
        <w:rPr>
          <w:rFonts w:hint="eastAsia" w:ascii="宋体" w:hAnsi="宋体" w:eastAsia="宋体" w:cs="宋体"/>
          <w:color w:val="000000"/>
          <w:sz w:val="21"/>
          <w:szCs w:val="21"/>
        </w:rPr>
      </w:pPr>
    </w:p>
    <w:p w14:paraId="2791BF0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一、根据《中华人民共和国中小企业促进法》和《国务院关于进一步促进中小企业发展的若干意见》(国发〔2009〕36号)，制定本规定。</w:t>
      </w:r>
    </w:p>
    <w:p w14:paraId="44C8684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二、中小企业划分为中型、小型、微型三种类型，具体标准根据企业从业人员、营业收入、资产总额等指标，结合行业特点制定。</w:t>
      </w:r>
    </w:p>
    <w:p w14:paraId="676F493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0FFEE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四、各行业划型标准为：</w:t>
      </w:r>
    </w:p>
    <w:p w14:paraId="693F3E8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91A9BB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54712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EC528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583B2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C98AEF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65B41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4BA27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DDE19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AB62A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D36E0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7B3A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4669C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FCF5D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78B48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BC2F6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（十六）其他未列明行业。从业人员300人以下的为中小微型企业。其中，从业人员100人及以上的为中型企业；从业人员10人及以上的为小型企业；从业人员10人以下的为微型企业。</w:t>
      </w:r>
    </w:p>
    <w:p w14:paraId="7147619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五、企业类型的划分以统计部门的统计数据为依据。</w:t>
      </w:r>
    </w:p>
    <w:p w14:paraId="6FBBC03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六、本规定适用于在中华人民共和国境内依法设立的各类所有制和各种组织形式的企业。个体工商户和本规定以外的行业，参照本规定进行划型。</w:t>
      </w:r>
    </w:p>
    <w:p w14:paraId="031B2C4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208F1DD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八、本规定由工业和信息化部、国家统计局会同有关部门根据《国民经济行业分类》修订情况和企业发展变化情况适时修订。</w:t>
      </w:r>
    </w:p>
    <w:p w14:paraId="4F804B5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九、本规定由工业和信息化部、国家统计局会同有关部门负责解释。</w:t>
      </w:r>
    </w:p>
    <w:p w14:paraId="0A49813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十、本规定自发布之日起执行，原国家经贸委、原国家计委、财政部和国家统计局2003年颁布的《中小企业标准暂行规定》同时废止。</w:t>
      </w:r>
    </w:p>
    <w:sectPr>
      <w:footerReference r:id="rId3" w:type="default"/>
      <w:pgSz w:w="12240" w:h="15840"/>
      <w:pgMar w:top="1440" w:right="1440" w:bottom="1440" w:left="1440" w:header="720" w:footer="720" w:gutter="0"/>
      <w:pgNumType w:fmt="decimal" w:start="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89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02936">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02936">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7A3C"/>
    <w:rsid w:val="04FF04CC"/>
    <w:rsid w:val="089A19A4"/>
    <w:rsid w:val="132809FA"/>
    <w:rsid w:val="1EC90FD7"/>
    <w:rsid w:val="1F1B4407"/>
    <w:rsid w:val="1FAB7D05"/>
    <w:rsid w:val="1FF02DE2"/>
    <w:rsid w:val="3C880DED"/>
    <w:rsid w:val="3F237858"/>
    <w:rsid w:val="48A30502"/>
    <w:rsid w:val="49C20166"/>
    <w:rsid w:val="4F0B3CA6"/>
    <w:rsid w:val="50670E19"/>
    <w:rsid w:val="581D341E"/>
    <w:rsid w:val="5B054901"/>
    <w:rsid w:val="5B6655C8"/>
    <w:rsid w:val="65D06126"/>
    <w:rsid w:val="6CD009DE"/>
    <w:rsid w:val="70352925"/>
    <w:rsid w:val="72185B94"/>
    <w:rsid w:val="7A080CC1"/>
    <w:rsid w:val="7DAA48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9"/>
    <w:pPr>
      <w:keepNext/>
      <w:outlineLvl w:val="3"/>
    </w:pPr>
    <w:rPr>
      <w:b/>
      <w:bCs/>
      <w:sz w:val="1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Default"/>
    <w:next w:val="1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6055</Words>
  <Characters>6828</Characters>
  <TotalTime>0</TotalTime>
  <ScaleCrop>false</ScaleCrop>
  <LinksUpToDate>false</LinksUpToDate>
  <CharactersWithSpaces>6850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2026-04-09T11:35:00Z</dcterms:created>
  <dc:creator>Lenovo</dc:creator>
  <cp:lastModifiedBy>Lenovo</cp:lastModifiedBy>
  <dcterms:modified xsi:type="dcterms:W3CDTF">2026-05-09T07:40:13Z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eyJoZGlkIjoiNDUwMTFkMDI3ZjBmZjczM2Q3M2EwOGI5M2VjYzUzMDkiLCJ1c2VySWQiOiIxNjExNzk0MDExIn0=</vt:lpwstr>
  </property>
  <property fmtid="{D5CDD505-2E9C-101B-9397-08002B2CF9AE}" pid="3" name="KSOProductBuildVer">
    <vt:lpwstr>2052-12.1.0.25865</vt:lpwstr>
  </property>
  <property fmtid="{D5CDD505-2E9C-101B-9397-08002B2CF9AE}" pid="4" name="ICV">
    <vt:lpwstr>95D21E40C4E643D6B2C929B8D64FBFAA_13</vt:lpwstr>
  </property>
</Properties>
</file>