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59E37E">
      <w:pPr>
        <w:spacing w:line="28" w:lineRule="exact"/>
      </w:pPr>
      <w:r>
        <w:pict>
          <v:shape id="_x0000_s1026" o:spid="_x0000_s1026" style="height:1.45pt;width:453.65pt;" fillcolor="#000000" filled="t" stroked="f" coordsize="9072,29" path="m0,0l9072,0,9072,28,0,28,0,0xe">
            <v:path/>
            <v:fill on="t" focussize="0,0"/>
            <v:stroke on="f"/>
            <v:imagedata o:title=""/>
            <o:lock v:ext="edit"/>
            <w10:wrap type="none"/>
            <w10:anchorlock/>
          </v:shape>
        </w:pict>
      </w:r>
    </w:p>
    <w:p w14:paraId="7732A842">
      <w:pPr>
        <w:spacing w:line="279" w:lineRule="auto"/>
        <w:rPr>
          <w:rFonts w:ascii="Arial"/>
          <w:sz w:val="21"/>
        </w:rPr>
      </w:pPr>
    </w:p>
    <w:p w14:paraId="187017E4">
      <w:pPr>
        <w:spacing w:line="279" w:lineRule="auto"/>
        <w:rPr>
          <w:rFonts w:ascii="Arial"/>
          <w:sz w:val="21"/>
        </w:rPr>
      </w:pPr>
    </w:p>
    <w:p w14:paraId="31E63972">
      <w:pPr>
        <w:spacing w:line="279" w:lineRule="auto"/>
        <w:rPr>
          <w:rFonts w:ascii="Arial"/>
          <w:sz w:val="21"/>
        </w:rPr>
      </w:pPr>
    </w:p>
    <w:p w14:paraId="25777DF5">
      <w:pPr>
        <w:spacing w:line="279" w:lineRule="auto"/>
        <w:rPr>
          <w:rFonts w:ascii="Arial"/>
          <w:sz w:val="21"/>
        </w:rPr>
      </w:pPr>
    </w:p>
    <w:p w14:paraId="0EF00F54">
      <w:pPr>
        <w:spacing w:line="280" w:lineRule="auto"/>
        <w:rPr>
          <w:rFonts w:ascii="Arial"/>
          <w:sz w:val="21"/>
        </w:rPr>
      </w:pPr>
    </w:p>
    <w:p w14:paraId="5FE2A331">
      <w:pPr>
        <w:spacing w:line="280" w:lineRule="auto"/>
        <w:rPr>
          <w:rFonts w:ascii="Arial"/>
          <w:sz w:val="21"/>
        </w:rPr>
      </w:pPr>
    </w:p>
    <w:p w14:paraId="1BDA163B">
      <w:pPr>
        <w:pStyle w:val="3"/>
        <w:spacing w:before="140" w:line="224" w:lineRule="auto"/>
        <w:ind w:left="0" w:leftChars="0" w:right="0" w:rightChars="0" w:firstLine="0" w:firstLineChars="0"/>
        <w:jc w:val="center"/>
        <w:outlineLvl w:val="0"/>
        <w:rPr>
          <w:rFonts w:hint="eastAsia" w:eastAsia="仿宋"/>
          <w:sz w:val="43"/>
          <w:szCs w:val="43"/>
          <w:lang w:eastAsia="zh-CN"/>
        </w:rPr>
      </w:pPr>
      <w:r>
        <w:rPr>
          <w:rFonts w:hint="eastAsia"/>
          <w:b/>
          <w:bCs/>
          <w:spacing w:val="5"/>
          <w:sz w:val="43"/>
          <w:szCs w:val="43"/>
          <w:lang w:eastAsia="zh-CN"/>
        </w:rPr>
        <w:t>政府购买居家养老服务项目</w:t>
      </w:r>
    </w:p>
    <w:p w14:paraId="5C5D31E7">
      <w:pPr>
        <w:spacing w:line="296" w:lineRule="auto"/>
        <w:rPr>
          <w:rFonts w:ascii="Arial"/>
          <w:sz w:val="21"/>
        </w:rPr>
      </w:pPr>
    </w:p>
    <w:p w14:paraId="2BFDFD2F">
      <w:pPr>
        <w:spacing w:line="296" w:lineRule="auto"/>
        <w:rPr>
          <w:rFonts w:ascii="Arial"/>
          <w:sz w:val="21"/>
        </w:rPr>
      </w:pPr>
    </w:p>
    <w:p w14:paraId="4FB39406">
      <w:pPr>
        <w:spacing w:line="296" w:lineRule="auto"/>
        <w:rPr>
          <w:rFonts w:ascii="Arial"/>
          <w:sz w:val="21"/>
        </w:rPr>
      </w:pPr>
    </w:p>
    <w:p w14:paraId="68CA3BE1">
      <w:pPr>
        <w:pStyle w:val="3"/>
        <w:spacing w:before="140" w:line="226" w:lineRule="auto"/>
        <w:ind w:left="0" w:leftChars="0" w:right="0" w:rightChars="0" w:firstLine="0" w:firstLineChars="0"/>
        <w:jc w:val="center"/>
        <w:outlineLvl w:val="0"/>
        <w:rPr>
          <w:sz w:val="43"/>
          <w:szCs w:val="43"/>
        </w:rPr>
      </w:pPr>
      <w:r>
        <w:rPr>
          <w:rFonts w:hint="eastAsia"/>
          <w:b/>
          <w:bCs/>
          <w:spacing w:val="-2"/>
          <w:sz w:val="43"/>
          <w:szCs w:val="43"/>
          <w:lang w:val="en-US" w:eastAsia="zh-CN"/>
        </w:rPr>
        <w:t>竞争性磋商</w:t>
      </w:r>
      <w:r>
        <w:rPr>
          <w:b/>
          <w:bCs/>
          <w:spacing w:val="-2"/>
          <w:sz w:val="43"/>
          <w:szCs w:val="43"/>
        </w:rPr>
        <w:t>文件</w:t>
      </w:r>
    </w:p>
    <w:p w14:paraId="1647EF82">
      <w:pPr>
        <w:rPr>
          <w:rFonts w:ascii="Arial"/>
          <w:sz w:val="21"/>
        </w:rPr>
      </w:pPr>
    </w:p>
    <w:p w14:paraId="6CCA9F1A">
      <w:pPr>
        <w:rPr>
          <w:rFonts w:ascii="Arial"/>
          <w:sz w:val="21"/>
        </w:rPr>
      </w:pPr>
    </w:p>
    <w:p w14:paraId="3A21747C">
      <w:pPr>
        <w:pStyle w:val="3"/>
        <w:spacing w:before="100" w:line="229" w:lineRule="auto"/>
        <w:ind w:left="0" w:leftChars="0" w:right="0" w:rightChars="0" w:firstLine="0" w:firstLineChars="0"/>
        <w:jc w:val="center"/>
        <w:outlineLvl w:val="0"/>
        <w:rPr>
          <w:rFonts w:hint="eastAsia" w:eastAsia="仿宋"/>
          <w:sz w:val="31"/>
          <w:szCs w:val="31"/>
          <w:lang w:eastAsia="zh-CN"/>
        </w:rPr>
      </w:pPr>
      <w:r>
        <w:rPr>
          <w:b/>
          <w:bCs/>
          <w:spacing w:val="4"/>
          <w:sz w:val="31"/>
          <w:szCs w:val="31"/>
        </w:rPr>
        <w:t>项目编号：</w:t>
      </w:r>
      <w:r>
        <w:rPr>
          <w:rFonts w:hint="eastAsia"/>
          <w:b/>
          <w:bCs/>
          <w:sz w:val="31"/>
          <w:szCs w:val="31"/>
          <w:lang w:eastAsia="zh-CN"/>
        </w:rPr>
        <w:t>XZS-2026-008</w:t>
      </w:r>
    </w:p>
    <w:p w14:paraId="4C8783ED">
      <w:pPr>
        <w:spacing w:line="253" w:lineRule="auto"/>
        <w:rPr>
          <w:rFonts w:ascii="Arial"/>
          <w:sz w:val="21"/>
        </w:rPr>
      </w:pPr>
    </w:p>
    <w:p w14:paraId="018285B4">
      <w:pPr>
        <w:spacing w:line="254" w:lineRule="auto"/>
        <w:rPr>
          <w:rFonts w:ascii="Arial"/>
          <w:sz w:val="21"/>
        </w:rPr>
      </w:pPr>
    </w:p>
    <w:p w14:paraId="750DADD5">
      <w:pPr>
        <w:spacing w:line="254" w:lineRule="auto"/>
        <w:rPr>
          <w:rFonts w:ascii="Arial"/>
          <w:sz w:val="21"/>
        </w:rPr>
      </w:pPr>
    </w:p>
    <w:p w14:paraId="4EBD184B">
      <w:pPr>
        <w:spacing w:line="254" w:lineRule="auto"/>
        <w:rPr>
          <w:rFonts w:ascii="Arial"/>
          <w:sz w:val="21"/>
        </w:rPr>
      </w:pPr>
    </w:p>
    <w:p w14:paraId="478F716D">
      <w:pPr>
        <w:spacing w:line="254" w:lineRule="auto"/>
        <w:rPr>
          <w:rFonts w:ascii="Arial"/>
          <w:sz w:val="21"/>
        </w:rPr>
      </w:pPr>
    </w:p>
    <w:p w14:paraId="2B0E6DBC">
      <w:pPr>
        <w:spacing w:line="254" w:lineRule="auto"/>
        <w:rPr>
          <w:rFonts w:ascii="Arial"/>
          <w:sz w:val="21"/>
        </w:rPr>
      </w:pPr>
    </w:p>
    <w:p w14:paraId="6CA7C98C">
      <w:pPr>
        <w:spacing w:line="254" w:lineRule="auto"/>
        <w:rPr>
          <w:rFonts w:ascii="Arial"/>
          <w:sz w:val="21"/>
        </w:rPr>
      </w:pPr>
    </w:p>
    <w:p w14:paraId="282F9861">
      <w:pPr>
        <w:pStyle w:val="3"/>
        <w:spacing w:before="91" w:line="360" w:lineRule="auto"/>
        <w:ind w:left="19"/>
        <w:outlineLvl w:val="0"/>
        <w:rPr>
          <w:rFonts w:hint="eastAsia" w:eastAsia="仿宋"/>
          <w:lang w:eastAsia="zh-CN"/>
        </w:rPr>
      </w:pPr>
      <w:r>
        <w:rPr>
          <w:b/>
          <w:bCs/>
          <w:spacing w:val="-3"/>
        </w:rPr>
        <w:t>采购人名称：</w:t>
      </w:r>
      <w:r>
        <w:rPr>
          <w:rFonts w:hint="eastAsia"/>
          <w:b/>
          <w:bCs/>
          <w:spacing w:val="-3"/>
          <w:lang w:eastAsia="zh-CN"/>
        </w:rPr>
        <w:t>乌鲁木齐市水磨沟区民政局</w:t>
      </w:r>
    </w:p>
    <w:p w14:paraId="18CFA5F9">
      <w:pPr>
        <w:pStyle w:val="3"/>
        <w:spacing w:before="62" w:line="360" w:lineRule="auto"/>
        <w:ind w:left="14"/>
        <w:rPr>
          <w:rFonts w:hint="eastAsia" w:eastAsia="仿宋"/>
          <w:color w:val="auto"/>
          <w:lang w:eastAsia="zh-CN"/>
        </w:rPr>
      </w:pPr>
      <w:r>
        <w:rPr>
          <w:b/>
          <w:bCs/>
          <w:color w:val="auto"/>
          <w:spacing w:val="-12"/>
        </w:rPr>
        <w:t>联</w:t>
      </w:r>
      <w:r>
        <w:rPr>
          <w:color w:val="auto"/>
          <w:spacing w:val="31"/>
        </w:rPr>
        <w:t xml:space="preserve"> </w:t>
      </w:r>
      <w:r>
        <w:rPr>
          <w:b/>
          <w:bCs/>
          <w:color w:val="auto"/>
          <w:spacing w:val="-12"/>
        </w:rPr>
        <w:t>系</w:t>
      </w:r>
      <w:r>
        <w:rPr>
          <w:color w:val="auto"/>
          <w:spacing w:val="24"/>
        </w:rPr>
        <w:t xml:space="preserve"> </w:t>
      </w:r>
      <w:r>
        <w:rPr>
          <w:b/>
          <w:bCs/>
          <w:color w:val="auto"/>
          <w:spacing w:val="-12"/>
        </w:rPr>
        <w:t>人：</w:t>
      </w:r>
      <w:r>
        <w:rPr>
          <w:rFonts w:hint="eastAsia"/>
          <w:b/>
          <w:bCs/>
          <w:color w:val="auto"/>
          <w:spacing w:val="-12"/>
          <w:lang w:eastAsia="zh-CN"/>
        </w:rPr>
        <w:t>赵锐</w:t>
      </w:r>
    </w:p>
    <w:p w14:paraId="73AB5FCA">
      <w:pPr>
        <w:pStyle w:val="3"/>
        <w:spacing w:before="61" w:line="360" w:lineRule="auto"/>
        <w:ind w:left="14"/>
        <w:rPr>
          <w:rFonts w:hint="eastAsia" w:eastAsia="仿宋"/>
          <w:color w:val="auto"/>
          <w:lang w:eastAsia="zh-CN"/>
        </w:rPr>
      </w:pPr>
      <w:r>
        <w:rPr>
          <w:b/>
          <w:bCs/>
          <w:color w:val="auto"/>
          <w:spacing w:val="-3"/>
        </w:rPr>
        <w:t>联系电话：</w:t>
      </w:r>
      <w:r>
        <w:rPr>
          <w:rFonts w:hint="eastAsia"/>
          <w:b/>
          <w:bCs/>
          <w:color w:val="auto"/>
          <w:spacing w:val="-3"/>
          <w:lang w:eastAsia="zh-CN"/>
        </w:rPr>
        <w:t>17690731520</w:t>
      </w:r>
    </w:p>
    <w:p w14:paraId="18D6604E">
      <w:pPr>
        <w:pStyle w:val="3"/>
        <w:spacing w:before="62" w:line="360" w:lineRule="auto"/>
        <w:ind w:left="18"/>
        <w:rPr>
          <w:rFonts w:hint="default" w:eastAsia="仿宋"/>
          <w:lang w:val="en-US" w:eastAsia="zh-CN"/>
        </w:rPr>
      </w:pPr>
      <w:r>
        <w:rPr>
          <w:b/>
          <w:bCs/>
        </w:rPr>
        <w:t>地址：乌鲁木齐市</w:t>
      </w:r>
      <w:r>
        <w:rPr>
          <w:rFonts w:hint="eastAsia"/>
          <w:b/>
          <w:bCs/>
          <w:lang w:val="en-US" w:eastAsia="zh-CN"/>
        </w:rPr>
        <w:t>水磨沟区</w:t>
      </w:r>
    </w:p>
    <w:p w14:paraId="4A32CBE6">
      <w:pPr>
        <w:spacing w:line="360" w:lineRule="auto"/>
        <w:rPr>
          <w:rFonts w:ascii="Arial"/>
          <w:sz w:val="21"/>
        </w:rPr>
      </w:pPr>
    </w:p>
    <w:p w14:paraId="0E65A167">
      <w:pPr>
        <w:spacing w:line="360" w:lineRule="auto"/>
        <w:rPr>
          <w:rFonts w:ascii="Arial"/>
          <w:sz w:val="21"/>
        </w:rPr>
      </w:pPr>
    </w:p>
    <w:p w14:paraId="2B65A5E4">
      <w:pPr>
        <w:spacing w:line="360" w:lineRule="auto"/>
        <w:rPr>
          <w:rFonts w:ascii="Arial"/>
          <w:sz w:val="21"/>
        </w:rPr>
      </w:pPr>
    </w:p>
    <w:p w14:paraId="6E04C82F">
      <w:pPr>
        <w:pStyle w:val="3"/>
        <w:spacing w:before="91" w:line="360" w:lineRule="auto"/>
        <w:ind w:left="19"/>
        <w:rPr>
          <w:rFonts w:hint="eastAsia" w:eastAsia="仿宋"/>
          <w:lang w:eastAsia="zh-CN"/>
        </w:rPr>
      </w:pPr>
      <w:r>
        <w:rPr>
          <w:b/>
          <w:bCs/>
          <w:spacing w:val="-3"/>
        </w:rPr>
        <w:t>采购代理机构：</w:t>
      </w:r>
      <w:r>
        <w:rPr>
          <w:rFonts w:hint="eastAsia"/>
          <w:b/>
          <w:bCs/>
          <w:spacing w:val="-3"/>
          <w:lang w:eastAsia="zh-CN"/>
        </w:rPr>
        <w:t>新疆鑫之晟项目管理有限公司</w:t>
      </w:r>
    </w:p>
    <w:p w14:paraId="2AFB6888">
      <w:pPr>
        <w:pStyle w:val="3"/>
        <w:spacing w:before="61" w:line="360" w:lineRule="auto"/>
        <w:ind w:left="14"/>
        <w:rPr>
          <w:rFonts w:hint="eastAsia" w:eastAsia="仿宋"/>
          <w:lang w:eastAsia="zh-CN"/>
        </w:rPr>
      </w:pPr>
      <w:r>
        <w:rPr>
          <w:b/>
          <w:bCs/>
          <w:spacing w:val="-14"/>
        </w:rPr>
        <w:t>联系人：</w:t>
      </w:r>
      <w:r>
        <w:rPr>
          <w:spacing w:val="-83"/>
        </w:rPr>
        <w:t xml:space="preserve"> </w:t>
      </w:r>
      <w:r>
        <w:rPr>
          <w:rFonts w:hint="eastAsia"/>
          <w:b/>
          <w:bCs/>
          <w:spacing w:val="-14"/>
          <w:lang w:eastAsia="zh-CN"/>
        </w:rPr>
        <w:t>田瑾艺</w:t>
      </w:r>
    </w:p>
    <w:p w14:paraId="6C8A4A2E">
      <w:pPr>
        <w:pStyle w:val="3"/>
        <w:spacing w:before="60" w:line="360" w:lineRule="auto"/>
        <w:ind w:left="14"/>
        <w:rPr>
          <w:rFonts w:hint="eastAsia" w:eastAsia="仿宋"/>
          <w:lang w:eastAsia="zh-CN"/>
        </w:rPr>
      </w:pPr>
      <w:r>
        <w:rPr>
          <w:b/>
          <w:bCs/>
          <w:spacing w:val="-3"/>
        </w:rPr>
        <w:t>联系电话：</w:t>
      </w:r>
      <w:r>
        <w:rPr>
          <w:rFonts w:hint="eastAsia"/>
          <w:b/>
          <w:bCs/>
          <w:spacing w:val="-3"/>
          <w:lang w:eastAsia="zh-CN"/>
        </w:rPr>
        <w:t>18129430509</w:t>
      </w:r>
    </w:p>
    <w:p w14:paraId="2BC1F6F9">
      <w:pPr>
        <w:pStyle w:val="3"/>
        <w:spacing w:before="62" w:line="360" w:lineRule="auto"/>
        <w:ind w:left="18"/>
        <w:rPr>
          <w:rFonts w:hint="eastAsia" w:eastAsia="仿宋"/>
          <w:lang w:eastAsia="zh-CN"/>
        </w:rPr>
      </w:pPr>
      <w:r>
        <w:rPr>
          <w:b/>
          <w:bCs/>
          <w:spacing w:val="-5"/>
        </w:rPr>
        <w:t>地址：</w:t>
      </w:r>
      <w:r>
        <w:rPr>
          <w:rFonts w:hint="eastAsia"/>
          <w:b/>
          <w:bCs/>
          <w:spacing w:val="-5"/>
          <w:lang w:eastAsia="zh-CN"/>
        </w:rPr>
        <w:t>新疆乌鲁木齐市新市区科创花苑B3幢705室</w:t>
      </w:r>
    </w:p>
    <w:p w14:paraId="36CA389F">
      <w:pPr>
        <w:spacing w:line="222" w:lineRule="auto"/>
        <w:sectPr>
          <w:headerReference r:id="rId5" w:type="default"/>
          <w:pgSz w:w="11907" w:h="16840"/>
          <w:pgMar w:top="1000" w:right="1416" w:bottom="0" w:left="1417" w:header="655" w:footer="0" w:gutter="0"/>
          <w:cols w:space="720" w:num="1"/>
        </w:sectPr>
      </w:pPr>
    </w:p>
    <w:p w14:paraId="408B7D0F">
      <w:pPr>
        <w:spacing w:line="57" w:lineRule="exact"/>
      </w:pPr>
      <w:r>
        <w:rPr>
          <w:position w:val="-1"/>
        </w:rPr>
        <w:pict>
          <v:shape id="_x0000_s1027" o:spid="_x0000_s1027" style="height:2.9pt;width:453.65pt;" fillcolor="#622423" filled="t" stroked="f" coordsize="9072,58" path="m0,0l9072,0,9072,57,0,57,0,0xe">
            <v:path/>
            <v:fill on="t" focussize="0,0"/>
            <v:stroke on="f"/>
            <v:imagedata o:title=""/>
            <o:lock v:ext="edit"/>
            <w10:wrap type="none"/>
            <w10:anchorlock/>
          </v:shape>
        </w:pict>
      </w:r>
    </w:p>
    <w:sdt>
      <w:sdtPr>
        <w:rPr>
          <w:rFonts w:ascii="仿宋" w:hAnsi="仿宋" w:eastAsia="仿宋" w:cs="仿宋"/>
          <w:sz w:val="31"/>
          <w:szCs w:val="31"/>
        </w:rPr>
        <w:id w:val="147481859"/>
        <w:docPartObj>
          <w:docPartGallery w:val="Table of Contents"/>
          <w:docPartUnique/>
        </w:docPartObj>
      </w:sdtPr>
      <w:sdtEndPr>
        <w:rPr>
          <w:rFonts w:ascii="仿宋" w:hAnsi="仿宋" w:eastAsia="仿宋" w:cs="仿宋"/>
          <w:sz w:val="24"/>
          <w:szCs w:val="24"/>
        </w:rPr>
      </w:sdtEndPr>
      <w:sdtContent>
        <w:p w14:paraId="6689B79F">
          <w:pPr>
            <w:pStyle w:val="3"/>
            <w:spacing w:before="52" w:line="210" w:lineRule="auto"/>
            <w:ind w:left="4132"/>
            <w:rPr>
              <w:rFonts w:ascii="仿宋" w:hAnsi="仿宋" w:eastAsia="仿宋" w:cs="仿宋"/>
              <w:sz w:val="31"/>
              <w:szCs w:val="31"/>
            </w:rPr>
          </w:pPr>
          <w:bookmarkStart w:id="0" w:name="bookmark1"/>
          <w:bookmarkEnd w:id="0"/>
        </w:p>
        <w:p w14:paraId="786947E9">
          <w:pPr>
            <w:pStyle w:val="3"/>
            <w:spacing w:before="52" w:line="210" w:lineRule="auto"/>
            <w:ind w:left="4132"/>
            <w:rPr>
              <w:b/>
              <w:bCs/>
              <w:spacing w:val="-38"/>
              <w:sz w:val="31"/>
              <w:szCs w:val="31"/>
            </w:rPr>
          </w:pPr>
          <w:r>
            <w:rPr>
              <w:b/>
              <w:bCs/>
              <w:spacing w:val="-38"/>
              <w:sz w:val="31"/>
              <w:szCs w:val="31"/>
            </w:rPr>
            <w:t>目</w:t>
          </w:r>
          <w:r>
            <w:rPr>
              <w:spacing w:val="22"/>
              <w:sz w:val="31"/>
              <w:szCs w:val="31"/>
            </w:rPr>
            <w:t xml:space="preserve">  </w:t>
          </w:r>
          <w:r>
            <w:rPr>
              <w:b/>
              <w:bCs/>
              <w:spacing w:val="-38"/>
              <w:sz w:val="31"/>
              <w:szCs w:val="31"/>
            </w:rPr>
            <w:t>录</w:t>
          </w:r>
        </w:p>
        <w:p w14:paraId="1BBDB373">
          <w:pPr>
            <w:pStyle w:val="3"/>
            <w:spacing w:before="52" w:line="210" w:lineRule="auto"/>
            <w:ind w:left="4132"/>
            <w:rPr>
              <w:b/>
              <w:bCs/>
              <w:spacing w:val="-38"/>
              <w:sz w:val="31"/>
              <w:szCs w:val="31"/>
            </w:rPr>
          </w:pPr>
        </w:p>
        <w:p w14:paraId="56AB3980">
          <w:pPr>
            <w:pStyle w:val="3"/>
            <w:tabs>
              <w:tab w:val="right" w:leader="dot" w:pos="9682"/>
            </w:tabs>
            <w:spacing w:before="115" w:line="480" w:lineRule="auto"/>
            <w:ind w:left="25"/>
            <w:rPr>
              <w:sz w:val="24"/>
              <w:szCs w:val="24"/>
            </w:rPr>
          </w:pPr>
          <w:r>
            <w:rPr>
              <w:sz w:val="24"/>
              <w:szCs w:val="24"/>
            </w:rPr>
            <w:fldChar w:fldCharType="begin"/>
          </w:r>
          <w:r>
            <w:rPr>
              <w:sz w:val="24"/>
              <w:szCs w:val="24"/>
            </w:rPr>
            <w:instrText xml:space="preserve"> HYPERLINK \l "bookmark1" </w:instrText>
          </w:r>
          <w:r>
            <w:rPr>
              <w:sz w:val="24"/>
              <w:szCs w:val="24"/>
            </w:rPr>
            <w:fldChar w:fldCharType="separate"/>
          </w:r>
          <w:r>
            <w:rPr>
              <w:spacing w:val="-6"/>
              <w:sz w:val="24"/>
              <w:szCs w:val="24"/>
            </w:rPr>
            <w:t>第一章</w:t>
          </w:r>
          <w:r>
            <w:rPr>
              <w:spacing w:val="15"/>
              <w:sz w:val="24"/>
              <w:szCs w:val="24"/>
            </w:rPr>
            <w:t xml:space="preserve"> </w:t>
          </w:r>
          <w:r>
            <w:rPr>
              <w:spacing w:val="-6"/>
              <w:sz w:val="24"/>
              <w:szCs w:val="24"/>
            </w:rPr>
            <w:t>招标公告</w:t>
          </w:r>
          <w:r>
            <w:rPr>
              <w:spacing w:val="-45"/>
              <w:sz w:val="24"/>
              <w:szCs w:val="24"/>
            </w:rPr>
            <w:t xml:space="preserve"> </w:t>
          </w:r>
          <w:r>
            <w:rPr>
              <w:sz w:val="24"/>
              <w:szCs w:val="24"/>
            </w:rPr>
            <w:tab/>
          </w:r>
          <w:r>
            <w:rPr>
              <w:spacing w:val="25"/>
              <w:sz w:val="24"/>
              <w:szCs w:val="24"/>
            </w:rPr>
            <w:t>1</w:t>
          </w:r>
          <w:r>
            <w:rPr>
              <w:spacing w:val="25"/>
              <w:sz w:val="24"/>
              <w:szCs w:val="24"/>
            </w:rPr>
            <w:fldChar w:fldCharType="end"/>
          </w:r>
        </w:p>
        <w:p w14:paraId="6EA0B6B7">
          <w:pPr>
            <w:pStyle w:val="3"/>
            <w:tabs>
              <w:tab w:val="right" w:leader="dot" w:pos="9682"/>
            </w:tabs>
            <w:spacing w:before="153" w:line="480" w:lineRule="auto"/>
            <w:ind w:left="25"/>
            <w:rPr>
              <w:sz w:val="24"/>
              <w:szCs w:val="24"/>
            </w:rPr>
          </w:pPr>
          <w:r>
            <w:rPr>
              <w:sz w:val="24"/>
              <w:szCs w:val="24"/>
            </w:rPr>
            <w:fldChar w:fldCharType="begin"/>
          </w:r>
          <w:r>
            <w:rPr>
              <w:sz w:val="24"/>
              <w:szCs w:val="24"/>
            </w:rPr>
            <w:instrText xml:space="preserve"> HYPERLINK \l "bookmark2" </w:instrText>
          </w:r>
          <w:r>
            <w:rPr>
              <w:sz w:val="24"/>
              <w:szCs w:val="24"/>
            </w:rPr>
            <w:fldChar w:fldCharType="separate"/>
          </w:r>
          <w:r>
            <w:rPr>
              <w:spacing w:val="-6"/>
              <w:sz w:val="24"/>
              <w:szCs w:val="24"/>
            </w:rPr>
            <w:t>第二章</w:t>
          </w:r>
          <w:r>
            <w:rPr>
              <w:spacing w:val="20"/>
              <w:sz w:val="24"/>
              <w:szCs w:val="24"/>
            </w:rPr>
            <w:t xml:space="preserve"> </w:t>
          </w:r>
          <w:r>
            <w:rPr>
              <w:spacing w:val="-6"/>
              <w:sz w:val="24"/>
              <w:szCs w:val="24"/>
            </w:rPr>
            <w:t>供应商须知</w:t>
          </w:r>
          <w:r>
            <w:rPr>
              <w:spacing w:val="-44"/>
              <w:sz w:val="24"/>
              <w:szCs w:val="24"/>
            </w:rPr>
            <w:t xml:space="preserve"> </w:t>
          </w:r>
          <w:r>
            <w:rPr>
              <w:sz w:val="24"/>
              <w:szCs w:val="24"/>
            </w:rPr>
            <w:tab/>
          </w:r>
          <w:r>
            <w:rPr>
              <w:spacing w:val="25"/>
              <w:sz w:val="24"/>
              <w:szCs w:val="24"/>
            </w:rPr>
            <w:t>4</w:t>
          </w:r>
          <w:r>
            <w:rPr>
              <w:spacing w:val="25"/>
              <w:sz w:val="24"/>
              <w:szCs w:val="24"/>
            </w:rPr>
            <w:fldChar w:fldCharType="end"/>
          </w:r>
        </w:p>
        <w:p w14:paraId="22228012">
          <w:pPr>
            <w:pStyle w:val="3"/>
            <w:tabs>
              <w:tab w:val="right" w:leader="dot" w:pos="9682"/>
            </w:tabs>
            <w:spacing w:before="112" w:line="480" w:lineRule="auto"/>
            <w:ind w:left="25"/>
            <w:rPr>
              <w:sz w:val="24"/>
              <w:szCs w:val="24"/>
            </w:rPr>
          </w:pPr>
          <w:r>
            <w:rPr>
              <w:sz w:val="24"/>
              <w:szCs w:val="24"/>
            </w:rPr>
            <w:fldChar w:fldCharType="begin"/>
          </w:r>
          <w:r>
            <w:rPr>
              <w:sz w:val="24"/>
              <w:szCs w:val="24"/>
            </w:rPr>
            <w:instrText xml:space="preserve"> HYPERLINK \l "bookmark3" </w:instrText>
          </w:r>
          <w:r>
            <w:rPr>
              <w:sz w:val="24"/>
              <w:szCs w:val="24"/>
            </w:rPr>
            <w:fldChar w:fldCharType="separate"/>
          </w:r>
          <w:r>
            <w:rPr>
              <w:spacing w:val="-7"/>
              <w:sz w:val="24"/>
              <w:szCs w:val="24"/>
            </w:rPr>
            <w:t>第三章</w:t>
          </w:r>
          <w:r>
            <w:rPr>
              <w:spacing w:val="21"/>
              <w:sz w:val="24"/>
              <w:szCs w:val="24"/>
            </w:rPr>
            <w:t xml:space="preserve"> </w:t>
          </w:r>
          <w:r>
            <w:rPr>
              <w:spacing w:val="-7"/>
              <w:sz w:val="24"/>
              <w:szCs w:val="24"/>
            </w:rPr>
            <w:t>项目需求</w:t>
          </w:r>
          <w:r>
            <w:rPr>
              <w:spacing w:val="-44"/>
              <w:sz w:val="24"/>
              <w:szCs w:val="24"/>
            </w:rPr>
            <w:t xml:space="preserve"> </w:t>
          </w:r>
          <w:r>
            <w:rPr>
              <w:sz w:val="24"/>
              <w:szCs w:val="24"/>
            </w:rPr>
            <w:tab/>
          </w:r>
          <w:r>
            <w:rPr>
              <w:spacing w:val="-69"/>
              <w:sz w:val="24"/>
              <w:szCs w:val="24"/>
            </w:rPr>
            <w:t xml:space="preserve"> </w:t>
          </w:r>
          <w:r>
            <w:rPr>
              <w:spacing w:val="-14"/>
              <w:sz w:val="24"/>
              <w:szCs w:val="24"/>
            </w:rPr>
            <w:t>19</w:t>
          </w:r>
          <w:r>
            <w:rPr>
              <w:spacing w:val="-14"/>
              <w:sz w:val="24"/>
              <w:szCs w:val="24"/>
            </w:rPr>
            <w:fldChar w:fldCharType="end"/>
          </w:r>
        </w:p>
        <w:p w14:paraId="09565CC8">
          <w:pPr>
            <w:pStyle w:val="3"/>
            <w:tabs>
              <w:tab w:val="right" w:leader="dot" w:pos="9682"/>
            </w:tabs>
            <w:spacing w:before="112" w:line="480" w:lineRule="auto"/>
            <w:ind w:left="25"/>
            <w:rPr>
              <w:sz w:val="24"/>
              <w:szCs w:val="24"/>
            </w:rPr>
          </w:pPr>
          <w:r>
            <w:rPr>
              <w:sz w:val="24"/>
              <w:szCs w:val="24"/>
            </w:rPr>
            <w:fldChar w:fldCharType="begin"/>
          </w:r>
          <w:r>
            <w:rPr>
              <w:sz w:val="24"/>
              <w:szCs w:val="24"/>
            </w:rPr>
            <w:instrText xml:space="preserve"> HYPERLINK \l "bookmark4" </w:instrText>
          </w:r>
          <w:r>
            <w:rPr>
              <w:sz w:val="24"/>
              <w:szCs w:val="24"/>
            </w:rPr>
            <w:fldChar w:fldCharType="separate"/>
          </w:r>
          <w:r>
            <w:rPr>
              <w:spacing w:val="-7"/>
              <w:sz w:val="24"/>
              <w:szCs w:val="24"/>
            </w:rPr>
            <w:t>第四章</w:t>
          </w:r>
          <w:r>
            <w:rPr>
              <w:spacing w:val="22"/>
              <w:sz w:val="24"/>
              <w:szCs w:val="24"/>
            </w:rPr>
            <w:t xml:space="preserve"> </w:t>
          </w:r>
          <w:r>
            <w:rPr>
              <w:spacing w:val="-7"/>
              <w:sz w:val="24"/>
              <w:szCs w:val="24"/>
            </w:rPr>
            <w:t>合同条款</w:t>
          </w:r>
          <w:r>
            <w:rPr>
              <w:spacing w:val="-45"/>
              <w:sz w:val="24"/>
              <w:szCs w:val="24"/>
            </w:rPr>
            <w:t xml:space="preserve"> </w:t>
          </w:r>
          <w:r>
            <w:rPr>
              <w:sz w:val="24"/>
              <w:szCs w:val="24"/>
            </w:rPr>
            <w:tab/>
          </w:r>
          <w:r>
            <w:rPr>
              <w:spacing w:val="12"/>
              <w:sz w:val="24"/>
              <w:szCs w:val="24"/>
            </w:rPr>
            <w:t>20</w:t>
          </w:r>
          <w:r>
            <w:rPr>
              <w:spacing w:val="12"/>
              <w:sz w:val="24"/>
              <w:szCs w:val="24"/>
            </w:rPr>
            <w:fldChar w:fldCharType="end"/>
          </w:r>
        </w:p>
        <w:p w14:paraId="1420DC1C">
          <w:pPr>
            <w:pStyle w:val="3"/>
            <w:tabs>
              <w:tab w:val="right" w:leader="dot" w:pos="9682"/>
            </w:tabs>
            <w:spacing w:before="110" w:line="480" w:lineRule="auto"/>
            <w:ind w:left="25"/>
            <w:rPr>
              <w:sz w:val="24"/>
              <w:szCs w:val="24"/>
            </w:rPr>
          </w:pPr>
          <w:r>
            <w:rPr>
              <w:sz w:val="24"/>
              <w:szCs w:val="24"/>
            </w:rPr>
            <w:fldChar w:fldCharType="begin"/>
          </w:r>
          <w:r>
            <w:rPr>
              <w:sz w:val="24"/>
              <w:szCs w:val="24"/>
            </w:rPr>
            <w:instrText xml:space="preserve"> HYPERLINK \l "bookmark5" </w:instrText>
          </w:r>
          <w:r>
            <w:rPr>
              <w:sz w:val="24"/>
              <w:szCs w:val="24"/>
            </w:rPr>
            <w:fldChar w:fldCharType="separate"/>
          </w:r>
          <w:r>
            <w:rPr>
              <w:spacing w:val="-3"/>
              <w:sz w:val="24"/>
              <w:szCs w:val="24"/>
            </w:rPr>
            <w:t>第五章 投标文件格式</w:t>
          </w:r>
          <w:r>
            <w:rPr>
              <w:spacing w:val="-42"/>
              <w:sz w:val="24"/>
              <w:szCs w:val="24"/>
            </w:rPr>
            <w:t xml:space="preserve"> </w:t>
          </w:r>
          <w:r>
            <w:rPr>
              <w:sz w:val="24"/>
              <w:szCs w:val="24"/>
            </w:rPr>
            <w:tab/>
          </w:r>
          <w:r>
            <w:rPr>
              <w:spacing w:val="12"/>
              <w:sz w:val="24"/>
              <w:szCs w:val="24"/>
            </w:rPr>
            <w:t>28</w:t>
          </w:r>
          <w:r>
            <w:rPr>
              <w:spacing w:val="12"/>
              <w:sz w:val="24"/>
              <w:szCs w:val="24"/>
            </w:rPr>
            <w:fldChar w:fldCharType="end"/>
          </w:r>
        </w:p>
      </w:sdtContent>
    </w:sdt>
    <w:p w14:paraId="4C9692EA">
      <w:pPr>
        <w:spacing w:line="222" w:lineRule="auto"/>
        <w:rPr>
          <w:sz w:val="24"/>
          <w:szCs w:val="24"/>
        </w:rPr>
        <w:sectPr>
          <w:headerReference r:id="rId6" w:type="default"/>
          <w:pgSz w:w="11907" w:h="16840"/>
          <w:pgMar w:top="1013" w:right="806" w:bottom="0" w:left="1417" w:header="651" w:footer="0" w:gutter="0"/>
          <w:cols w:space="720" w:num="1"/>
        </w:sectPr>
      </w:pPr>
    </w:p>
    <w:p w14:paraId="5D944D56">
      <w:pPr>
        <w:spacing w:line="57" w:lineRule="exact"/>
        <w:ind w:firstLine="89"/>
      </w:pPr>
      <w:r>
        <w:rPr>
          <w:position w:val="-1"/>
        </w:rPr>
        <w:pict>
          <v:shape id="_x0000_s1028" o:spid="_x0000_s1028" style="height:2.9pt;width:470.65pt;" fillcolor="#622423" filled="t" stroked="f" coordsize="9412,58" path="m0,0l9412,0,9412,57,0,57,0,0xe">
            <v:path/>
            <v:fill on="t" focussize="0,0"/>
            <v:stroke on="f"/>
            <v:imagedata o:title=""/>
            <o:lock v:ext="edit"/>
            <w10:wrap type="none"/>
            <w10:anchorlock/>
          </v:shape>
        </w:pict>
      </w:r>
    </w:p>
    <w:p w14:paraId="4FF0BDCD">
      <w:pPr>
        <w:pStyle w:val="3"/>
        <w:spacing w:before="177" w:line="222" w:lineRule="auto"/>
        <w:ind w:left="0" w:leftChars="0" w:right="0" w:rightChars="0" w:firstLine="0" w:firstLineChars="0"/>
        <w:jc w:val="center"/>
        <w:outlineLvl w:val="0"/>
        <w:rPr>
          <w:sz w:val="28"/>
          <w:szCs w:val="28"/>
        </w:rPr>
      </w:pPr>
      <w:bookmarkStart w:id="1" w:name="bookmark2"/>
      <w:bookmarkEnd w:id="1"/>
      <w:r>
        <w:rPr>
          <w:b/>
          <w:bCs/>
          <w:spacing w:val="-9"/>
          <w:sz w:val="28"/>
          <w:szCs w:val="28"/>
        </w:rPr>
        <w:t>第一章</w:t>
      </w:r>
      <w:r>
        <w:rPr>
          <w:spacing w:val="23"/>
          <w:sz w:val="28"/>
          <w:szCs w:val="28"/>
        </w:rPr>
        <w:t xml:space="preserve"> </w:t>
      </w:r>
      <w:r>
        <w:rPr>
          <w:rFonts w:hint="eastAsia"/>
          <w:b/>
          <w:bCs/>
          <w:spacing w:val="-9"/>
          <w:sz w:val="28"/>
          <w:szCs w:val="28"/>
          <w:lang w:val="en-US" w:eastAsia="zh-CN"/>
        </w:rPr>
        <w:t>竞争性磋商</w:t>
      </w:r>
      <w:r>
        <w:rPr>
          <w:b/>
          <w:bCs/>
          <w:spacing w:val="-9"/>
          <w:sz w:val="28"/>
          <w:szCs w:val="28"/>
        </w:rPr>
        <w:t>公告</w:t>
      </w:r>
    </w:p>
    <w:p w14:paraId="10504014">
      <w:pPr>
        <w:spacing w:before="6"/>
      </w:pPr>
    </w:p>
    <w:p w14:paraId="66A17953">
      <w:pPr>
        <w:spacing w:before="6"/>
      </w:pPr>
    </w:p>
    <w:tbl>
      <w:tblPr>
        <w:tblStyle w:val="11"/>
        <w:tblW w:w="958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585"/>
      </w:tblGrid>
      <w:tr w14:paraId="5336216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27" w:hRule="atLeast"/>
        </w:trPr>
        <w:tc>
          <w:tcPr>
            <w:tcW w:w="9585" w:type="dxa"/>
            <w:vAlign w:val="top"/>
          </w:tcPr>
          <w:p w14:paraId="4A45BA66">
            <w:pPr>
              <w:pStyle w:val="12"/>
              <w:spacing w:before="219" w:line="360" w:lineRule="auto"/>
              <w:ind w:left="582"/>
            </w:pPr>
            <w:r>
              <w:rPr>
                <w:spacing w:val="-5"/>
              </w:rPr>
              <w:t>项目概况</w:t>
            </w:r>
          </w:p>
          <w:p w14:paraId="4AE0CADC">
            <w:pPr>
              <w:pStyle w:val="12"/>
              <w:spacing w:before="165" w:line="360" w:lineRule="auto"/>
              <w:ind w:left="101" w:right="83" w:firstLine="479"/>
            </w:pPr>
            <w:r>
              <w:rPr>
                <w:rFonts w:hint="eastAsia"/>
                <w:spacing w:val="3"/>
                <w:u w:val="single" w:color="auto"/>
                <w:lang w:eastAsia="zh-CN"/>
              </w:rPr>
              <w:t>政府购买居家养老服务项目</w:t>
            </w:r>
            <w:r>
              <w:rPr>
                <w:spacing w:val="46"/>
                <w:u w:val="single" w:color="auto"/>
              </w:rPr>
              <w:t xml:space="preserve"> </w:t>
            </w:r>
            <w:r>
              <w:rPr>
                <w:spacing w:val="3"/>
              </w:rPr>
              <w:t>的潜在投标人</w:t>
            </w:r>
            <w:r>
              <w:rPr>
                <w:spacing w:val="3"/>
                <w:u w:val="none" w:color="auto"/>
              </w:rPr>
              <w:t>可</w:t>
            </w:r>
            <w:r>
              <w:rPr>
                <w:spacing w:val="-5"/>
                <w:u w:val="none" w:color="auto"/>
              </w:rPr>
              <w:t>在政采云平台获取采购文件，并于</w:t>
            </w:r>
            <w:r>
              <w:rPr>
                <w:color w:val="FF0000"/>
                <w:spacing w:val="-46"/>
                <w:u w:val="single" w:color="auto"/>
              </w:rPr>
              <w:t xml:space="preserve"> </w:t>
            </w:r>
            <w:r>
              <w:rPr>
                <w:rFonts w:hint="eastAsia"/>
                <w:color w:val="FF0000"/>
                <w:spacing w:val="-5"/>
                <w:u w:val="single" w:color="auto"/>
                <w:lang w:eastAsia="zh-CN"/>
              </w:rPr>
              <w:t>2026年05月25日11时00分（北京时间）</w:t>
            </w:r>
            <w:r>
              <w:rPr>
                <w:spacing w:val="-6"/>
                <w:u w:val="none" w:color="auto"/>
              </w:rPr>
              <w:t>前将投标文</w:t>
            </w:r>
            <w:r>
              <w:rPr>
                <w:spacing w:val="1"/>
                <w:u w:val="none" w:color="auto"/>
              </w:rPr>
              <w:t>件提交至政采云客户端。</w:t>
            </w:r>
          </w:p>
        </w:tc>
      </w:tr>
    </w:tbl>
    <w:p w14:paraId="61E3CF5F">
      <w:pPr>
        <w:pStyle w:val="3"/>
        <w:spacing w:before="115" w:line="222" w:lineRule="auto"/>
        <w:ind w:left="319"/>
        <w:outlineLvl w:val="1"/>
        <w:rPr>
          <w:b/>
          <w:bCs/>
          <w:spacing w:val="-5"/>
          <w:sz w:val="24"/>
          <w:szCs w:val="24"/>
        </w:rPr>
      </w:pPr>
    </w:p>
    <w:p w14:paraId="7470538E">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一、项目基本情况</w:t>
      </w:r>
    </w:p>
    <w:p w14:paraId="56A340BF">
      <w:pPr>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项目名称：</w:t>
      </w:r>
      <w:r>
        <w:rPr>
          <w:rFonts w:hint="eastAsia" w:ascii="仿宋" w:hAnsi="仿宋" w:eastAsia="仿宋" w:cs="仿宋"/>
          <w:sz w:val="24"/>
          <w:szCs w:val="24"/>
          <w:lang w:eastAsia="zh-CN"/>
        </w:rPr>
        <w:t>政府购买居家养老服务项目</w:t>
      </w:r>
    </w:p>
    <w:p w14:paraId="3C2D8820">
      <w:pPr>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项目编号：</w:t>
      </w:r>
      <w:r>
        <w:rPr>
          <w:rFonts w:hint="eastAsia" w:ascii="仿宋" w:hAnsi="仿宋" w:eastAsia="仿宋" w:cs="仿宋"/>
          <w:sz w:val="24"/>
          <w:szCs w:val="24"/>
          <w:lang w:eastAsia="zh-CN"/>
        </w:rPr>
        <w:t>XZS-2026-008</w:t>
      </w:r>
    </w:p>
    <w:p w14:paraId="49A211C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采购方式：竞争性磋商</w:t>
      </w:r>
    </w:p>
    <w:p w14:paraId="422D809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预算金额：</w:t>
      </w:r>
      <w:r>
        <w:rPr>
          <w:rFonts w:hint="eastAsia" w:ascii="仿宋" w:hAnsi="仿宋" w:eastAsia="仿宋" w:cs="仿宋"/>
          <w:sz w:val="24"/>
          <w:szCs w:val="24"/>
          <w:lang w:eastAsia="zh-CN"/>
        </w:rPr>
        <w:t>389000</w:t>
      </w:r>
      <w:r>
        <w:rPr>
          <w:rFonts w:hint="eastAsia" w:ascii="仿宋" w:hAnsi="仿宋" w:eastAsia="仿宋" w:cs="仿宋"/>
          <w:sz w:val="24"/>
          <w:szCs w:val="24"/>
        </w:rPr>
        <w:t>.00 元</w:t>
      </w:r>
    </w:p>
    <w:p w14:paraId="605054E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最高限价：</w:t>
      </w:r>
      <w:r>
        <w:rPr>
          <w:rFonts w:hint="eastAsia" w:ascii="仿宋" w:hAnsi="仿宋" w:eastAsia="仿宋" w:cs="仿宋"/>
          <w:sz w:val="24"/>
          <w:szCs w:val="24"/>
          <w:lang w:eastAsia="zh-CN"/>
        </w:rPr>
        <w:t>389000</w:t>
      </w:r>
      <w:r>
        <w:rPr>
          <w:rFonts w:hint="eastAsia" w:ascii="仿宋" w:hAnsi="仿宋" w:eastAsia="仿宋" w:cs="仿宋"/>
          <w:sz w:val="24"/>
          <w:szCs w:val="24"/>
        </w:rPr>
        <w:t>.00 元</w:t>
      </w:r>
    </w:p>
    <w:p w14:paraId="7E40A25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采购需求：</w:t>
      </w:r>
    </w:p>
    <w:p w14:paraId="23809522">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简要规格描述：</w:t>
      </w:r>
      <w:r>
        <w:rPr>
          <w:rFonts w:hint="eastAsia" w:ascii="仿宋" w:hAnsi="仿宋" w:eastAsia="仿宋" w:cs="仿宋"/>
          <w:sz w:val="24"/>
          <w:szCs w:val="24"/>
          <w:lang w:val="en-US" w:eastAsia="zh-CN"/>
        </w:rPr>
        <w:t>政府购买居家养老服务内容包括但不仅限于生活照料、家政服务、健康护理、精神慰藉、安全守护及助餐、助洁、助浴、助行、助医、助急等服务。服务对象所需服务内容由服务承接主体与符合条件的老年人或其家庭商定，确定服务内容清单，超出补助标准的费用由服务对象自行承担。</w:t>
      </w:r>
      <w:r>
        <w:rPr>
          <w:rFonts w:hint="eastAsia" w:ascii="仿宋" w:hAnsi="仿宋" w:eastAsia="仿宋" w:cs="仿宋"/>
          <w:sz w:val="24"/>
          <w:szCs w:val="24"/>
        </w:rPr>
        <w:t>具体详见</w:t>
      </w:r>
      <w:r>
        <w:rPr>
          <w:rFonts w:hint="eastAsia" w:ascii="仿宋" w:hAnsi="仿宋" w:eastAsia="仿宋" w:cs="仿宋"/>
          <w:sz w:val="24"/>
          <w:szCs w:val="24"/>
          <w:lang w:val="en-US" w:eastAsia="zh-CN"/>
        </w:rPr>
        <w:t>招标文件采购需求及《乌鲁木齐市政府购买居家养老服务参考目录》。</w:t>
      </w:r>
    </w:p>
    <w:p w14:paraId="10E1B70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服务期： 自合同签订之日起一年。</w:t>
      </w:r>
    </w:p>
    <w:p w14:paraId="1366B09A">
      <w:pPr>
        <w:spacing w:line="360" w:lineRule="auto"/>
        <w:rPr>
          <w:rFonts w:hint="eastAsia" w:ascii="仿宋" w:hAnsi="仿宋" w:eastAsia="仿宋" w:cs="仿宋"/>
          <w:sz w:val="24"/>
          <w:szCs w:val="24"/>
        </w:rPr>
      </w:pPr>
    </w:p>
    <w:p w14:paraId="5CE82EAF">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本项目（否）接受联合体投标</w:t>
      </w:r>
    </w:p>
    <w:p w14:paraId="00926067">
      <w:pPr>
        <w:spacing w:line="360" w:lineRule="auto"/>
        <w:rPr>
          <w:rFonts w:hint="eastAsia" w:ascii="仿宋" w:hAnsi="仿宋" w:eastAsia="仿宋" w:cs="仿宋"/>
          <w:b/>
          <w:bCs/>
          <w:sz w:val="24"/>
          <w:szCs w:val="24"/>
        </w:rPr>
      </w:pPr>
    </w:p>
    <w:p w14:paraId="7A7762FA">
      <w:pPr>
        <w:spacing w:line="360" w:lineRule="auto"/>
        <w:rPr>
          <w:rFonts w:hint="eastAsia" w:ascii="仿宋" w:hAnsi="仿宋" w:eastAsia="仿宋" w:cs="仿宋"/>
          <w:sz w:val="24"/>
          <w:szCs w:val="24"/>
        </w:rPr>
      </w:pPr>
      <w:r>
        <w:rPr>
          <w:rFonts w:hint="eastAsia" w:ascii="仿宋" w:hAnsi="仿宋" w:eastAsia="仿宋" w:cs="仿宋"/>
          <w:b/>
          <w:bCs/>
          <w:sz w:val="24"/>
          <w:szCs w:val="24"/>
        </w:rPr>
        <w:t>二、供应商资格要求</w:t>
      </w:r>
    </w:p>
    <w:p w14:paraId="342F9C1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14:paraId="4FB6A01A">
      <w:pPr>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2.落实政府采购政策需满足的资格要求：</w:t>
      </w:r>
      <w:r>
        <w:rPr>
          <w:rFonts w:hint="eastAsia" w:ascii="仿宋" w:hAnsi="仿宋" w:eastAsia="仿宋" w:cs="仿宋"/>
          <w:sz w:val="24"/>
          <w:szCs w:val="24"/>
          <w:u w:val="none"/>
          <w:vertAlign w:val="baseline"/>
          <w:lang w:val="en-US" w:eastAsia="zh-CN"/>
        </w:rPr>
        <w:t>本项目专门面向小微企业采购。</w:t>
      </w:r>
    </w:p>
    <w:p w14:paraId="1569DDFE">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3.本项目的特定资格要求：</w:t>
      </w:r>
    </w:p>
    <w:p w14:paraId="281AD1B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未被“信用中国”网站（www.creditchina.gov.cn）、“中国政府采购网”（www.ccgp.gov.cn）列入失信被执行人、重大税收违法案件当事人名单、政府采购严重失</w:t>
      </w:r>
    </w:p>
    <w:p w14:paraId="4D3DC372">
      <w:pPr>
        <w:spacing w:line="360" w:lineRule="auto"/>
        <w:rPr>
          <w:rFonts w:hint="eastAsia" w:ascii="仿宋" w:hAnsi="仿宋" w:eastAsia="仿宋" w:cs="仿宋"/>
          <w:sz w:val="24"/>
          <w:szCs w:val="24"/>
        </w:rPr>
      </w:pPr>
      <w:r>
        <w:rPr>
          <w:rFonts w:hint="eastAsia" w:ascii="仿宋" w:hAnsi="仿宋" w:eastAsia="仿宋" w:cs="仿宋"/>
          <w:sz w:val="24"/>
          <w:szCs w:val="24"/>
        </w:rPr>
        <w:t>信行为记录名单；</w:t>
      </w:r>
    </w:p>
    <w:p w14:paraId="453C4813">
      <w:pPr>
        <w:spacing w:line="360" w:lineRule="auto"/>
        <w:rPr>
          <w:rFonts w:hint="eastAsia" w:ascii="仿宋" w:hAnsi="仿宋" w:eastAsia="仿宋" w:cs="仿宋"/>
          <w:sz w:val="24"/>
          <w:szCs w:val="24"/>
        </w:rPr>
      </w:pPr>
    </w:p>
    <w:p w14:paraId="2FC68B6A">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三、获取采购文件</w:t>
      </w:r>
    </w:p>
    <w:p w14:paraId="703ED2FA">
      <w:pPr>
        <w:spacing w:line="360" w:lineRule="auto"/>
        <w:ind w:firstLine="480" w:firstLineChars="200"/>
        <w:rPr>
          <w:rFonts w:hint="eastAsia" w:ascii="仿宋" w:hAnsi="仿宋" w:eastAsia="仿宋" w:cs="仿宋"/>
          <w:spacing w:val="17"/>
          <w:sz w:val="24"/>
          <w:szCs w:val="24"/>
        </w:rPr>
      </w:pPr>
      <w:r>
        <w:rPr>
          <w:rFonts w:hint="eastAsia" w:ascii="仿宋" w:hAnsi="仿宋" w:eastAsia="仿宋" w:cs="仿宋"/>
          <w:sz w:val="24"/>
          <w:szCs w:val="24"/>
        </w:rPr>
        <w:t>时间：</w:t>
      </w:r>
      <w:r>
        <w:rPr>
          <w:rFonts w:hint="eastAsia" w:ascii="仿宋" w:hAnsi="仿宋" w:eastAsia="仿宋" w:cs="仿宋"/>
          <w:color w:val="FF0000"/>
          <w:sz w:val="24"/>
          <w:szCs w:val="24"/>
          <w:lang w:val="en-US" w:eastAsia="zh-CN"/>
        </w:rPr>
        <w:t>2026</w:t>
      </w:r>
      <w:r>
        <w:rPr>
          <w:rFonts w:hint="eastAsia" w:ascii="仿宋" w:hAnsi="仿宋" w:eastAsia="仿宋" w:cs="仿宋"/>
          <w:color w:val="FF0000"/>
          <w:sz w:val="24"/>
          <w:szCs w:val="24"/>
        </w:rPr>
        <w:t>年</w:t>
      </w:r>
      <w:r>
        <w:rPr>
          <w:rFonts w:hint="eastAsia" w:ascii="仿宋" w:hAnsi="仿宋" w:eastAsia="仿宋" w:cs="仿宋"/>
          <w:color w:val="FF0000"/>
          <w:sz w:val="24"/>
          <w:szCs w:val="24"/>
          <w:lang w:val="en-US" w:eastAsia="zh-CN"/>
        </w:rPr>
        <w:t>05</w:t>
      </w:r>
      <w:r>
        <w:rPr>
          <w:rFonts w:hint="eastAsia" w:ascii="仿宋" w:hAnsi="仿宋" w:eastAsia="仿宋" w:cs="仿宋"/>
          <w:color w:val="FF0000"/>
          <w:sz w:val="24"/>
          <w:szCs w:val="24"/>
        </w:rPr>
        <w:t>月</w:t>
      </w:r>
      <w:r>
        <w:rPr>
          <w:rFonts w:hint="eastAsia" w:ascii="仿宋" w:hAnsi="仿宋" w:eastAsia="仿宋" w:cs="仿宋"/>
          <w:color w:val="FF0000"/>
          <w:sz w:val="24"/>
          <w:szCs w:val="24"/>
          <w:lang w:val="en-US" w:eastAsia="zh-CN"/>
        </w:rPr>
        <w:t>13</w:t>
      </w:r>
      <w:r>
        <w:rPr>
          <w:rFonts w:hint="eastAsia" w:ascii="仿宋" w:hAnsi="仿宋" w:eastAsia="仿宋" w:cs="仿宋"/>
          <w:color w:val="FF0000"/>
          <w:sz w:val="24"/>
          <w:szCs w:val="24"/>
        </w:rPr>
        <w:t>日至202</w:t>
      </w:r>
      <w:r>
        <w:rPr>
          <w:rFonts w:hint="eastAsia" w:ascii="仿宋" w:hAnsi="仿宋" w:eastAsia="仿宋" w:cs="仿宋"/>
          <w:color w:val="FF0000"/>
          <w:sz w:val="24"/>
          <w:szCs w:val="24"/>
          <w:lang w:val="en-US" w:eastAsia="zh-CN"/>
        </w:rPr>
        <w:t>6</w:t>
      </w:r>
      <w:r>
        <w:rPr>
          <w:rFonts w:hint="eastAsia" w:ascii="仿宋" w:hAnsi="仿宋" w:eastAsia="仿宋" w:cs="仿宋"/>
          <w:color w:val="FF0000"/>
          <w:sz w:val="24"/>
          <w:szCs w:val="24"/>
        </w:rPr>
        <w:t>年</w:t>
      </w:r>
      <w:r>
        <w:rPr>
          <w:rFonts w:hint="eastAsia" w:ascii="仿宋" w:hAnsi="仿宋" w:eastAsia="仿宋" w:cs="仿宋"/>
          <w:color w:val="FF0000"/>
          <w:sz w:val="24"/>
          <w:szCs w:val="24"/>
          <w:lang w:val="en-US" w:eastAsia="zh-CN"/>
        </w:rPr>
        <w:t>05</w:t>
      </w:r>
      <w:r>
        <w:rPr>
          <w:rFonts w:hint="eastAsia" w:ascii="仿宋" w:hAnsi="仿宋" w:eastAsia="仿宋" w:cs="仿宋"/>
          <w:color w:val="FF0000"/>
          <w:sz w:val="24"/>
          <w:szCs w:val="24"/>
        </w:rPr>
        <w:t>月</w:t>
      </w:r>
      <w:r>
        <w:rPr>
          <w:rFonts w:hint="eastAsia" w:ascii="仿宋" w:hAnsi="仿宋" w:eastAsia="仿宋" w:cs="仿宋"/>
          <w:color w:val="FF0000"/>
          <w:sz w:val="24"/>
          <w:szCs w:val="24"/>
          <w:lang w:val="en-US" w:eastAsia="zh-CN"/>
        </w:rPr>
        <w:t>20</w:t>
      </w:r>
      <w:r>
        <w:rPr>
          <w:rFonts w:hint="eastAsia" w:ascii="仿宋" w:hAnsi="仿宋" w:eastAsia="仿宋" w:cs="仿宋"/>
          <w:color w:val="FF0000"/>
          <w:sz w:val="24"/>
          <w:szCs w:val="24"/>
        </w:rPr>
        <w:t>日</w:t>
      </w:r>
      <w:r>
        <w:rPr>
          <w:rFonts w:hint="eastAsia" w:ascii="仿宋" w:hAnsi="仿宋" w:eastAsia="仿宋" w:cs="仿宋"/>
          <w:sz w:val="24"/>
          <w:szCs w:val="24"/>
        </w:rPr>
        <w:t>，</w:t>
      </w:r>
      <w:r>
        <w:rPr>
          <w:rFonts w:hint="eastAsia" w:ascii="仿宋" w:hAnsi="仿宋" w:eastAsia="仿宋" w:cs="仿宋"/>
          <w:spacing w:val="-1"/>
          <w:sz w:val="24"/>
          <w:szCs w:val="24"/>
        </w:rPr>
        <w:t>每天上午00:00至12:00，下午12:00至</w:t>
      </w:r>
      <w:r>
        <w:rPr>
          <w:rFonts w:hint="eastAsia" w:ascii="仿宋" w:hAnsi="仿宋" w:eastAsia="仿宋" w:cs="仿宋"/>
          <w:spacing w:val="17"/>
          <w:sz w:val="24"/>
          <w:szCs w:val="24"/>
        </w:rPr>
        <w:t xml:space="preserve"> </w:t>
      </w:r>
    </w:p>
    <w:p w14:paraId="7F4D37A7">
      <w:pPr>
        <w:spacing w:line="360" w:lineRule="auto"/>
        <w:ind w:firstLine="1180" w:firstLineChars="500"/>
        <w:rPr>
          <w:rFonts w:hint="eastAsia" w:ascii="仿宋" w:hAnsi="仿宋" w:eastAsia="仿宋" w:cs="仿宋"/>
          <w:sz w:val="24"/>
          <w:szCs w:val="24"/>
        </w:rPr>
      </w:pPr>
      <w:r>
        <w:rPr>
          <w:rFonts w:hint="eastAsia" w:ascii="仿宋" w:hAnsi="仿宋" w:eastAsia="仿宋" w:cs="仿宋"/>
          <w:spacing w:val="-2"/>
          <w:sz w:val="24"/>
          <w:szCs w:val="24"/>
        </w:rPr>
        <w:t>23:59（北京时间，法定节假日除外）</w:t>
      </w:r>
    </w:p>
    <w:p w14:paraId="41D6799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地址：政采云平台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"http://www.zcygov.cn"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http://www.zcygov.cn</w:t>
      </w:r>
      <w:r>
        <w:rPr>
          <w:rFonts w:hint="eastAsia" w:ascii="仿宋" w:hAnsi="仿宋" w:eastAsia="仿宋" w:cs="仿宋"/>
          <w:sz w:val="24"/>
          <w:szCs w:val="24"/>
        </w:rPr>
        <w:fldChar w:fldCharType="end"/>
      </w:r>
    </w:p>
    <w:p w14:paraId="7FD2378B">
      <w:pPr>
        <w:pStyle w:val="3"/>
        <w:spacing w:before="50" w:line="360" w:lineRule="auto"/>
        <w:ind w:left="1199" w:leftChars="228" w:right="195" w:hanging="720" w:hangingChars="300"/>
        <w:rPr>
          <w:rFonts w:hint="eastAsia" w:ascii="仿宋" w:hAnsi="仿宋" w:eastAsia="仿宋" w:cs="仿宋"/>
          <w:sz w:val="24"/>
          <w:szCs w:val="24"/>
        </w:rPr>
      </w:pPr>
      <w:r>
        <w:rPr>
          <w:rFonts w:hint="eastAsia" w:ascii="仿宋" w:hAnsi="仿宋" w:eastAsia="仿宋" w:cs="仿宋"/>
          <w:sz w:val="24"/>
          <w:szCs w:val="24"/>
        </w:rPr>
        <w:t>方式：供应商登录政采云平台https://www.zc</w:t>
      </w:r>
      <w:r>
        <w:rPr>
          <w:rFonts w:hint="eastAsia" w:ascii="仿宋" w:hAnsi="仿宋" w:eastAsia="仿宋" w:cs="仿宋"/>
          <w:spacing w:val="-1"/>
          <w:sz w:val="24"/>
          <w:szCs w:val="24"/>
        </w:rPr>
        <w:t>ygov.cn/在线申请获取采购文件（进入</w:t>
      </w:r>
      <w:r>
        <w:rPr>
          <w:rFonts w:hint="eastAsia" w:ascii="仿宋" w:hAnsi="仿宋" w:eastAsia="仿宋" w:cs="仿宋"/>
          <w:sz w:val="24"/>
          <w:szCs w:val="24"/>
        </w:rPr>
        <w:t>“项目采购”应用，在获取采购文件菜单中选择项目，申请获取采购文件</w:t>
      </w:r>
      <w:r>
        <w:rPr>
          <w:rFonts w:hint="eastAsia" w:ascii="仿宋" w:hAnsi="仿宋" w:eastAsia="仿宋" w:cs="仿宋"/>
          <w:spacing w:val="7"/>
          <w:sz w:val="24"/>
          <w:szCs w:val="24"/>
        </w:rPr>
        <w:t>），</w:t>
      </w:r>
      <w:r>
        <w:rPr>
          <w:rFonts w:hint="eastAsia" w:ascii="仿宋" w:hAnsi="仿宋" w:eastAsia="仿宋" w:cs="仿宋"/>
          <w:sz w:val="24"/>
          <w:szCs w:val="24"/>
        </w:rPr>
        <w:t xml:space="preserve">或者点击采 </w:t>
      </w:r>
      <w:r>
        <w:rPr>
          <w:rFonts w:hint="eastAsia" w:ascii="仿宋" w:hAnsi="仿宋" w:eastAsia="仿宋" w:cs="仿宋"/>
          <w:spacing w:val="-1"/>
          <w:sz w:val="24"/>
          <w:szCs w:val="24"/>
        </w:rPr>
        <w:t>购公告底部潜在供应商“获取采购文件”，页面跳转后登陆，直接获取采购文件。</w:t>
      </w:r>
    </w:p>
    <w:p w14:paraId="1E4836E0">
      <w:pPr>
        <w:spacing w:line="360" w:lineRule="auto"/>
        <w:ind w:firstLine="460" w:firstLineChars="200"/>
        <w:rPr>
          <w:rFonts w:hint="eastAsia" w:ascii="仿宋" w:hAnsi="仿宋" w:eastAsia="仿宋" w:cs="仿宋"/>
          <w:sz w:val="24"/>
          <w:szCs w:val="24"/>
        </w:rPr>
      </w:pPr>
      <w:r>
        <w:rPr>
          <w:rFonts w:hint="eastAsia" w:ascii="仿宋" w:hAnsi="仿宋" w:eastAsia="仿宋" w:cs="仿宋"/>
          <w:spacing w:val="-5"/>
          <w:sz w:val="24"/>
          <w:szCs w:val="24"/>
        </w:rPr>
        <w:t>售价（元）：</w:t>
      </w:r>
      <w:r>
        <w:rPr>
          <w:rFonts w:hint="eastAsia" w:ascii="仿宋" w:hAnsi="仿宋" w:eastAsia="仿宋" w:cs="仿宋"/>
          <w:spacing w:val="13"/>
          <w:sz w:val="24"/>
          <w:szCs w:val="24"/>
        </w:rPr>
        <w:t xml:space="preserve"> </w:t>
      </w:r>
      <w:r>
        <w:rPr>
          <w:rFonts w:hint="eastAsia" w:ascii="仿宋" w:hAnsi="仿宋" w:eastAsia="仿宋" w:cs="仿宋"/>
          <w:spacing w:val="-5"/>
          <w:sz w:val="24"/>
          <w:szCs w:val="24"/>
        </w:rPr>
        <w:t>0</w:t>
      </w:r>
    </w:p>
    <w:p w14:paraId="702F7435">
      <w:pPr>
        <w:spacing w:line="360" w:lineRule="auto"/>
        <w:rPr>
          <w:rFonts w:hint="eastAsia" w:ascii="仿宋" w:hAnsi="仿宋" w:eastAsia="仿宋" w:cs="仿宋"/>
          <w:sz w:val="24"/>
          <w:szCs w:val="24"/>
        </w:rPr>
      </w:pPr>
    </w:p>
    <w:p w14:paraId="1D65D445">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四、提交投标文件截止时间、开标时间和地点</w:t>
      </w:r>
    </w:p>
    <w:p w14:paraId="3DCA025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截止时间：</w:t>
      </w:r>
      <w:r>
        <w:rPr>
          <w:rFonts w:hint="eastAsia" w:ascii="仿宋" w:hAnsi="仿宋" w:eastAsia="仿宋" w:cs="仿宋"/>
          <w:sz w:val="24"/>
          <w:szCs w:val="24"/>
          <w:lang w:eastAsia="zh-CN"/>
        </w:rPr>
        <w:t>2026年05月25日11时00分（北京时间）</w:t>
      </w:r>
    </w:p>
    <w:p w14:paraId="2CB923E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地点：请登录政采云投标客户端投标</w:t>
      </w:r>
    </w:p>
    <w:p w14:paraId="6A32491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开</w:t>
      </w:r>
      <w:r>
        <w:rPr>
          <w:rFonts w:hint="eastAsia" w:ascii="仿宋" w:hAnsi="仿宋" w:eastAsia="仿宋" w:cs="仿宋"/>
          <w:sz w:val="24"/>
          <w:szCs w:val="24"/>
          <w:lang w:val="en-US" w:eastAsia="zh-CN"/>
        </w:rPr>
        <w:t>标</w:t>
      </w:r>
      <w:r>
        <w:rPr>
          <w:rFonts w:hint="eastAsia" w:ascii="仿宋" w:hAnsi="仿宋" w:eastAsia="仿宋" w:cs="仿宋"/>
          <w:sz w:val="24"/>
          <w:szCs w:val="24"/>
        </w:rPr>
        <w:t>时间：</w:t>
      </w:r>
      <w:r>
        <w:rPr>
          <w:rFonts w:hint="eastAsia" w:ascii="仿宋" w:hAnsi="仿宋" w:eastAsia="仿宋" w:cs="仿宋"/>
          <w:sz w:val="24"/>
          <w:szCs w:val="24"/>
          <w:lang w:eastAsia="zh-CN"/>
        </w:rPr>
        <w:t>2026年05月25日11时00分（北京时间）</w:t>
      </w:r>
    </w:p>
    <w:p w14:paraId="202C633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地点：</w:t>
      </w:r>
      <w:r>
        <w:rPr>
          <w:rFonts w:hint="eastAsia" w:ascii="仿宋" w:hAnsi="仿宋" w:eastAsia="仿宋" w:cs="仿宋"/>
          <w:sz w:val="24"/>
          <w:szCs w:val="24"/>
          <w:lang w:eastAsia="zh-CN"/>
        </w:rPr>
        <w:t>供应商</w:t>
      </w:r>
      <w:r>
        <w:rPr>
          <w:rFonts w:hint="eastAsia" w:ascii="仿宋" w:hAnsi="仿宋" w:eastAsia="仿宋" w:cs="仿宋"/>
          <w:sz w:val="24"/>
          <w:szCs w:val="24"/>
        </w:rPr>
        <w:t>登录政采云平台https://www.zcygov.cn/，进入“项目采购-开标评标-</w:t>
      </w:r>
    </w:p>
    <w:p w14:paraId="019E9B98">
      <w:pPr>
        <w:spacing w:line="360" w:lineRule="auto"/>
        <w:rPr>
          <w:rFonts w:hint="eastAsia" w:ascii="仿宋" w:hAnsi="仿宋" w:eastAsia="仿宋" w:cs="仿宋"/>
          <w:sz w:val="24"/>
          <w:szCs w:val="24"/>
        </w:rPr>
      </w:pPr>
      <w:r>
        <w:rPr>
          <w:rFonts w:hint="eastAsia" w:ascii="仿宋" w:hAnsi="仿宋" w:eastAsia="仿宋" w:cs="仿宋"/>
          <w:sz w:val="24"/>
          <w:szCs w:val="24"/>
        </w:rPr>
        <w:t>右边选择对应项目点击“进入项目”进入开标大厅。</w:t>
      </w:r>
    </w:p>
    <w:p w14:paraId="534462D5">
      <w:pPr>
        <w:spacing w:line="360" w:lineRule="auto"/>
        <w:rPr>
          <w:rFonts w:hint="eastAsia" w:ascii="仿宋" w:hAnsi="仿宋" w:eastAsia="仿宋" w:cs="仿宋"/>
          <w:sz w:val="24"/>
          <w:szCs w:val="24"/>
        </w:rPr>
      </w:pPr>
    </w:p>
    <w:p w14:paraId="73738360">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五、公告期限</w:t>
      </w:r>
    </w:p>
    <w:p w14:paraId="5838D678">
      <w:pPr>
        <w:spacing w:line="360" w:lineRule="auto"/>
        <w:ind w:firstLine="452" w:firstLineChars="200"/>
        <w:rPr>
          <w:rFonts w:hint="eastAsia" w:ascii="仿宋" w:hAnsi="仿宋" w:eastAsia="仿宋" w:cs="仿宋"/>
          <w:sz w:val="24"/>
          <w:szCs w:val="24"/>
        </w:rPr>
      </w:pPr>
      <w:r>
        <w:rPr>
          <w:rFonts w:hint="eastAsia" w:ascii="仿宋" w:hAnsi="仿宋" w:eastAsia="仿宋" w:cs="仿宋"/>
          <w:spacing w:val="-7"/>
          <w:sz w:val="24"/>
          <w:szCs w:val="24"/>
        </w:rPr>
        <w:t>自本公告发布之日起</w:t>
      </w:r>
      <w:r>
        <w:rPr>
          <w:rFonts w:hint="eastAsia" w:ascii="仿宋" w:hAnsi="仿宋" w:eastAsia="仿宋" w:cs="仿宋"/>
          <w:spacing w:val="-7"/>
          <w:sz w:val="24"/>
          <w:szCs w:val="24"/>
          <w:lang w:val="en-US" w:eastAsia="zh-CN"/>
        </w:rPr>
        <w:t>5</w:t>
      </w:r>
      <w:r>
        <w:rPr>
          <w:rFonts w:hint="eastAsia" w:ascii="仿宋" w:hAnsi="仿宋" w:eastAsia="仿宋" w:cs="仿宋"/>
          <w:spacing w:val="-7"/>
          <w:sz w:val="24"/>
          <w:szCs w:val="24"/>
        </w:rPr>
        <w:t>个工作日。</w:t>
      </w:r>
    </w:p>
    <w:p w14:paraId="1596B7A9">
      <w:pPr>
        <w:spacing w:line="360" w:lineRule="auto"/>
        <w:rPr>
          <w:rFonts w:hint="eastAsia" w:ascii="仿宋" w:hAnsi="仿宋" w:eastAsia="仿宋" w:cs="仿宋"/>
          <w:sz w:val="24"/>
          <w:szCs w:val="24"/>
        </w:rPr>
      </w:pPr>
    </w:p>
    <w:p w14:paraId="2A4B0B00">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六、其他补充事宜</w:t>
      </w:r>
    </w:p>
    <w:p w14:paraId="71F394A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1、本项目实行网上投标，采用电子投标文件。</w:t>
      </w:r>
    </w:p>
    <w:p w14:paraId="683966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4A9DFB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3、供应商将政采云电子交易客户端下载、安装完成后，可通过账号密码或CA登录客户端进行投标文件的制作。在使用政采云投标客户端时，建议使用WIN7及以上操作系统。</w:t>
      </w:r>
    </w:p>
    <w:p w14:paraId="553FDC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其他事项：（1）请投标单位随时关注本项目的澄清、答疑、变更事项。（2）本项目实行电子招投标，供应商须登录政采云平台申请获取招标文件，并通过政采云电子投标客户端制作投标文件，同时自行承担与投标有关的一切费用。（3）各供应商应在开标前应确保成为政采云平台供应商，并完成CA数字证书（符合国密标准）申领。因未注册入库、未办理CA数字证书等原因造成无法投标或投标失败等后果由供应商自行承担。（4）供应商可前往新疆政府采购网（http：//www.ccgp-xinjiang.gov.cn/）下载专区，下载政采云电子投标客户端，安装完成后，可通过账号密码或CA登录客户端进行响应文件制作。在使用政采云电子投标客户端时，建议使用WIN7及以上操作系统。如需咨询，请联系对应CA公司服务热线。（5）本项目采用不见面开标，供应商须在投标截止时间前通过CA在政采云平台上传加密的电子响应文件。供应商对不见面开评标系统的技术操作咨询，可通过https：//edu.zcygov.cn/luban/xinjiang-e-biding 自助查询，也可在政采云帮助中心常见问题解答和操作流程讲解视频中自助查询，网址为：https：//service.zcygov.cn/#/help，“项目采购”—“操作流程-电子招投标”— “政府采购项目电子交易管理操作指南-供应商”版面获取操作指南，同时对所有无法解决的问题可通过钉钉群33350502及政采云在线客服获取服务支持。（6）供应商在开标前须提前配置好电脑浏览器（建议使用谷歌浏览器），开标时请使用制作加密电子响应文件的CA锁进行解密及报价确认。本项目响应文件解密时间定为30分钟，如因自身原因导致无法正常解密，后果由供应商自行承担。（7）供应商二次报价，供应商进入政采云平台“项目采购”-“开标评标”模块，在政采云不见面开评标大厅中，等待开启二次报价，供应商根据系统提示填写二次报价，并签章确认提交。</w:t>
      </w:r>
    </w:p>
    <w:p w14:paraId="1EEFED52">
      <w:pPr>
        <w:spacing w:line="360" w:lineRule="auto"/>
        <w:jc w:val="both"/>
        <w:rPr>
          <w:rFonts w:hint="eastAsia" w:ascii="仿宋" w:hAnsi="仿宋" w:eastAsia="仿宋" w:cs="仿宋"/>
          <w:b/>
          <w:bCs/>
          <w:sz w:val="24"/>
          <w:szCs w:val="24"/>
          <w:u w:val="none"/>
          <w:lang w:val="en-US" w:eastAsia="zh-CN"/>
        </w:rPr>
      </w:pPr>
    </w:p>
    <w:p w14:paraId="6ED5A9A6">
      <w:pPr>
        <w:spacing w:line="360" w:lineRule="auto"/>
        <w:jc w:val="both"/>
        <w:rPr>
          <w:rFonts w:hint="eastAsia" w:ascii="仿宋" w:hAnsi="仿宋" w:eastAsia="仿宋" w:cs="仿宋"/>
          <w:sz w:val="24"/>
          <w:szCs w:val="24"/>
          <w:u w:val="none"/>
          <w:lang w:val="en-US" w:eastAsia="zh-CN"/>
        </w:rPr>
      </w:pPr>
      <w:r>
        <w:rPr>
          <w:rFonts w:hint="eastAsia" w:ascii="仿宋" w:hAnsi="仿宋" w:eastAsia="仿宋" w:cs="仿宋"/>
          <w:b/>
          <w:bCs/>
          <w:sz w:val="24"/>
          <w:szCs w:val="24"/>
          <w:u w:val="none"/>
          <w:lang w:val="en-US" w:eastAsia="zh-CN"/>
        </w:rPr>
        <w:t>特别提示：</w:t>
      </w:r>
    </w:p>
    <w:p w14:paraId="79CEB1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1、采购限额标准以上，200万元以下的货物和服务采购项目、400万元以下的工程采购项目，适宜由中小企业提供的，采购人应当专门面向中小企业采购。</w:t>
      </w:r>
    </w:p>
    <w:p w14:paraId="6208A8B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2、超过200万元的货物和服务采购项目，预留该部分采购项目预算总额的30%以上专门面向中小企业采购，其中预留给小微企业的比例不低于60%。</w:t>
      </w:r>
    </w:p>
    <w:p w14:paraId="41B40E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3、超过400万元的工程采购项目中适宜由中小企业提供的，预留该部分采购项目预算总额的40%以上专门面向中小企业采购，其中预留给小微企业的比例不低于60%。</w:t>
      </w:r>
    </w:p>
    <w:p w14:paraId="770287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454987A">
      <w:pPr>
        <w:spacing w:line="360" w:lineRule="auto"/>
        <w:rPr>
          <w:rFonts w:hint="eastAsia" w:ascii="仿宋" w:hAnsi="仿宋" w:eastAsia="仿宋" w:cs="仿宋"/>
          <w:sz w:val="24"/>
          <w:szCs w:val="24"/>
          <w:u w:val="none"/>
          <w:lang w:val="en-US" w:eastAsia="zh-CN"/>
        </w:rPr>
      </w:pPr>
      <w:r>
        <w:rPr>
          <w:rFonts w:hint="eastAsia" w:ascii="仿宋" w:hAnsi="仿宋" w:eastAsia="仿宋" w:cs="仿宋"/>
          <w:sz w:val="24"/>
          <w:szCs w:val="24"/>
          <w:u w:val="none"/>
          <w:lang w:val="en-US"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36D71173">
      <w:pPr>
        <w:spacing w:line="360" w:lineRule="auto"/>
        <w:rPr>
          <w:rFonts w:hint="eastAsia" w:ascii="仿宋" w:hAnsi="仿宋" w:eastAsia="仿宋" w:cs="仿宋"/>
          <w:sz w:val="24"/>
          <w:szCs w:val="24"/>
        </w:rPr>
      </w:pPr>
    </w:p>
    <w:p w14:paraId="42AB0337">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七、对本次采购提出询问，请按以下方式联系</w:t>
      </w:r>
    </w:p>
    <w:p w14:paraId="46027EE2">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rPr>
        <w:t>1.采购人</w:t>
      </w:r>
      <w:r>
        <w:rPr>
          <w:rFonts w:hint="eastAsia" w:ascii="仿宋" w:hAnsi="仿宋" w:eastAsia="仿宋" w:cs="仿宋"/>
          <w:sz w:val="24"/>
          <w:szCs w:val="24"/>
          <w:lang w:val="en-US" w:eastAsia="zh-CN"/>
        </w:rPr>
        <w:t>信息</w:t>
      </w:r>
    </w:p>
    <w:p w14:paraId="7F48B5DF">
      <w:pPr>
        <w:spacing w:line="360" w:lineRule="auto"/>
        <w:rPr>
          <w:rFonts w:hint="eastAsia" w:ascii="仿宋" w:hAnsi="仿宋" w:eastAsia="仿宋" w:cs="仿宋"/>
          <w:sz w:val="24"/>
          <w:szCs w:val="24"/>
          <w:lang w:eastAsia="zh-CN"/>
        </w:rPr>
      </w:pPr>
      <w:r>
        <w:rPr>
          <w:rFonts w:hint="eastAsia" w:ascii="仿宋" w:hAnsi="仿宋" w:eastAsia="仿宋" w:cs="仿宋"/>
          <w:spacing w:val="480"/>
          <w:kern w:val="0"/>
          <w:sz w:val="24"/>
          <w:szCs w:val="24"/>
          <w:fitText w:val="960" w:id="721699065"/>
        </w:rPr>
        <w:t>名</w:t>
      </w:r>
      <w:r>
        <w:rPr>
          <w:rFonts w:hint="eastAsia" w:ascii="仿宋" w:hAnsi="仿宋" w:eastAsia="仿宋" w:cs="仿宋"/>
          <w:spacing w:val="0"/>
          <w:kern w:val="0"/>
          <w:sz w:val="24"/>
          <w:szCs w:val="24"/>
          <w:fitText w:val="960" w:id="721699065"/>
        </w:rPr>
        <w:t>称</w:t>
      </w:r>
      <w:r>
        <w:rPr>
          <w:rFonts w:hint="eastAsia" w:ascii="仿宋" w:hAnsi="仿宋" w:eastAsia="仿宋" w:cs="仿宋"/>
          <w:sz w:val="24"/>
          <w:szCs w:val="24"/>
        </w:rPr>
        <w:t>：</w:t>
      </w:r>
      <w:r>
        <w:rPr>
          <w:rFonts w:hint="eastAsia" w:ascii="仿宋" w:hAnsi="仿宋" w:eastAsia="仿宋" w:cs="仿宋"/>
          <w:sz w:val="24"/>
          <w:szCs w:val="24"/>
          <w:lang w:eastAsia="zh-CN"/>
        </w:rPr>
        <w:t>乌鲁木齐市水磨沟区民政局</w:t>
      </w:r>
    </w:p>
    <w:p w14:paraId="1A79D7EC">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pacing w:val="120"/>
          <w:kern w:val="0"/>
          <w:sz w:val="24"/>
          <w:szCs w:val="24"/>
          <w:fitText w:val="960" w:id="1652165742"/>
        </w:rPr>
        <w:t>联系</w:t>
      </w:r>
      <w:r>
        <w:rPr>
          <w:rFonts w:hint="eastAsia" w:ascii="仿宋" w:hAnsi="仿宋" w:eastAsia="仿宋" w:cs="仿宋"/>
          <w:color w:val="auto"/>
          <w:spacing w:val="0"/>
          <w:kern w:val="0"/>
          <w:sz w:val="24"/>
          <w:szCs w:val="24"/>
          <w:fitText w:val="960" w:id="1652165742"/>
        </w:rPr>
        <w:t>人</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赵锐</w:t>
      </w:r>
    </w:p>
    <w:p w14:paraId="238D042A">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pacing w:val="0"/>
          <w:kern w:val="0"/>
          <w:sz w:val="24"/>
          <w:szCs w:val="24"/>
          <w:fitText w:val="960" w:id="854682781"/>
        </w:rPr>
        <w:t>联系电话</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17690731520</w:t>
      </w:r>
    </w:p>
    <w:p w14:paraId="7D9E1A7D">
      <w:pPr>
        <w:spacing w:line="360" w:lineRule="auto"/>
        <w:rPr>
          <w:rFonts w:hint="eastAsia" w:ascii="仿宋" w:hAnsi="仿宋" w:eastAsia="仿宋" w:cs="仿宋"/>
          <w:sz w:val="24"/>
          <w:szCs w:val="24"/>
          <w:lang w:eastAsia="zh-CN"/>
        </w:rPr>
      </w:pPr>
      <w:r>
        <w:rPr>
          <w:rFonts w:hint="eastAsia" w:ascii="仿宋" w:hAnsi="仿宋" w:eastAsia="仿宋" w:cs="仿宋"/>
          <w:spacing w:val="480"/>
          <w:kern w:val="0"/>
          <w:sz w:val="24"/>
          <w:szCs w:val="24"/>
          <w:fitText w:val="960" w:id="891618560"/>
        </w:rPr>
        <w:t>地</w:t>
      </w:r>
      <w:r>
        <w:rPr>
          <w:rFonts w:hint="eastAsia" w:ascii="仿宋" w:hAnsi="仿宋" w:eastAsia="仿宋" w:cs="仿宋"/>
          <w:spacing w:val="0"/>
          <w:kern w:val="0"/>
          <w:sz w:val="24"/>
          <w:szCs w:val="24"/>
          <w:fitText w:val="960" w:id="891618560"/>
        </w:rPr>
        <w:t>址</w:t>
      </w:r>
      <w:r>
        <w:rPr>
          <w:rFonts w:hint="eastAsia" w:ascii="仿宋" w:hAnsi="仿宋" w:eastAsia="仿宋" w:cs="仿宋"/>
          <w:sz w:val="24"/>
          <w:szCs w:val="24"/>
        </w:rPr>
        <w:t>：</w:t>
      </w:r>
      <w:r>
        <w:rPr>
          <w:rFonts w:hint="eastAsia" w:ascii="仿宋" w:hAnsi="仿宋" w:eastAsia="仿宋" w:cs="仿宋"/>
          <w:sz w:val="24"/>
          <w:szCs w:val="24"/>
          <w:lang w:eastAsia="zh-CN"/>
        </w:rPr>
        <w:t>乌鲁木齐市水磨沟区</w:t>
      </w:r>
    </w:p>
    <w:p w14:paraId="4B530775">
      <w:pPr>
        <w:spacing w:line="360" w:lineRule="auto"/>
        <w:rPr>
          <w:rFonts w:hint="eastAsia" w:ascii="仿宋" w:hAnsi="仿宋" w:eastAsia="仿宋" w:cs="仿宋"/>
          <w:sz w:val="24"/>
          <w:szCs w:val="24"/>
        </w:rPr>
      </w:pPr>
    </w:p>
    <w:p w14:paraId="2A821E2E">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rPr>
        <w:t>2.采购代理机构</w:t>
      </w:r>
      <w:r>
        <w:rPr>
          <w:rFonts w:hint="eastAsia" w:ascii="仿宋" w:hAnsi="仿宋" w:eastAsia="仿宋" w:cs="仿宋"/>
          <w:sz w:val="24"/>
          <w:szCs w:val="24"/>
          <w:lang w:val="en-US" w:eastAsia="zh-CN"/>
        </w:rPr>
        <w:t>信息</w:t>
      </w:r>
    </w:p>
    <w:p w14:paraId="3AF10BBB">
      <w:pPr>
        <w:spacing w:line="360" w:lineRule="auto"/>
        <w:rPr>
          <w:rFonts w:hint="eastAsia" w:ascii="仿宋" w:hAnsi="仿宋" w:eastAsia="仿宋" w:cs="仿宋"/>
          <w:sz w:val="24"/>
          <w:szCs w:val="24"/>
          <w:lang w:eastAsia="zh-CN"/>
        </w:rPr>
      </w:pPr>
      <w:r>
        <w:rPr>
          <w:rFonts w:hint="eastAsia" w:ascii="仿宋" w:hAnsi="仿宋" w:eastAsia="仿宋" w:cs="仿宋"/>
          <w:spacing w:val="480"/>
          <w:kern w:val="0"/>
          <w:sz w:val="24"/>
          <w:szCs w:val="24"/>
          <w:fitText w:val="960" w:id="671835612"/>
        </w:rPr>
        <w:t>名</w:t>
      </w:r>
      <w:r>
        <w:rPr>
          <w:rFonts w:hint="eastAsia" w:ascii="仿宋" w:hAnsi="仿宋" w:eastAsia="仿宋" w:cs="仿宋"/>
          <w:spacing w:val="0"/>
          <w:kern w:val="0"/>
          <w:sz w:val="24"/>
          <w:szCs w:val="24"/>
          <w:fitText w:val="960" w:id="671835612"/>
        </w:rPr>
        <w:t>称</w:t>
      </w:r>
      <w:r>
        <w:rPr>
          <w:rFonts w:hint="eastAsia" w:ascii="仿宋" w:hAnsi="仿宋" w:eastAsia="仿宋" w:cs="仿宋"/>
          <w:sz w:val="24"/>
          <w:szCs w:val="24"/>
        </w:rPr>
        <w:t>：</w:t>
      </w:r>
      <w:r>
        <w:rPr>
          <w:rFonts w:hint="eastAsia" w:ascii="仿宋" w:hAnsi="仿宋" w:eastAsia="仿宋" w:cs="仿宋"/>
          <w:sz w:val="24"/>
          <w:szCs w:val="24"/>
          <w:lang w:eastAsia="zh-CN"/>
        </w:rPr>
        <w:t>新疆鑫之晟项目管理有限公司</w:t>
      </w:r>
    </w:p>
    <w:p w14:paraId="14B7C140">
      <w:pPr>
        <w:spacing w:line="360" w:lineRule="auto"/>
        <w:rPr>
          <w:rFonts w:hint="eastAsia" w:ascii="仿宋" w:hAnsi="仿宋" w:eastAsia="仿宋" w:cs="仿宋"/>
          <w:sz w:val="24"/>
          <w:szCs w:val="24"/>
          <w:lang w:eastAsia="zh-CN"/>
        </w:rPr>
      </w:pPr>
      <w:r>
        <w:rPr>
          <w:rFonts w:hint="eastAsia" w:ascii="仿宋" w:hAnsi="仿宋" w:eastAsia="仿宋" w:cs="仿宋"/>
          <w:spacing w:val="120"/>
          <w:kern w:val="0"/>
          <w:sz w:val="24"/>
          <w:szCs w:val="24"/>
          <w:fitText w:val="960" w:id="1641161845"/>
        </w:rPr>
        <w:t>联系</w:t>
      </w:r>
      <w:r>
        <w:rPr>
          <w:rFonts w:hint="eastAsia" w:ascii="仿宋" w:hAnsi="仿宋" w:eastAsia="仿宋" w:cs="仿宋"/>
          <w:spacing w:val="0"/>
          <w:kern w:val="0"/>
          <w:sz w:val="24"/>
          <w:szCs w:val="24"/>
          <w:fitText w:val="960" w:id="1641161845"/>
        </w:rPr>
        <w:t>人</w:t>
      </w:r>
      <w:r>
        <w:rPr>
          <w:rFonts w:hint="eastAsia" w:ascii="仿宋" w:hAnsi="仿宋" w:eastAsia="仿宋" w:cs="仿宋"/>
          <w:sz w:val="24"/>
          <w:szCs w:val="24"/>
        </w:rPr>
        <w:t>：</w:t>
      </w:r>
      <w:r>
        <w:rPr>
          <w:rFonts w:hint="eastAsia" w:ascii="仿宋" w:hAnsi="仿宋" w:eastAsia="仿宋" w:cs="仿宋"/>
          <w:sz w:val="24"/>
          <w:szCs w:val="24"/>
          <w:lang w:eastAsia="zh-CN"/>
        </w:rPr>
        <w:t>田瑾艺</w:t>
      </w:r>
    </w:p>
    <w:p w14:paraId="13A41E7B">
      <w:pPr>
        <w:spacing w:line="360" w:lineRule="auto"/>
        <w:rPr>
          <w:rFonts w:hint="eastAsia" w:ascii="仿宋" w:hAnsi="仿宋" w:eastAsia="仿宋" w:cs="仿宋"/>
          <w:sz w:val="24"/>
          <w:szCs w:val="24"/>
          <w:lang w:eastAsia="zh-CN"/>
        </w:rPr>
      </w:pPr>
      <w:r>
        <w:rPr>
          <w:rFonts w:hint="eastAsia" w:ascii="仿宋" w:hAnsi="仿宋" w:eastAsia="仿宋" w:cs="仿宋"/>
          <w:spacing w:val="0"/>
          <w:kern w:val="0"/>
          <w:sz w:val="24"/>
          <w:szCs w:val="24"/>
          <w:fitText w:val="960" w:id="1983255938"/>
        </w:rPr>
        <w:t>联系电话</w:t>
      </w:r>
      <w:r>
        <w:rPr>
          <w:rFonts w:hint="eastAsia" w:ascii="仿宋" w:hAnsi="仿宋" w:eastAsia="仿宋" w:cs="仿宋"/>
          <w:sz w:val="24"/>
          <w:szCs w:val="24"/>
        </w:rPr>
        <w:t>：</w:t>
      </w:r>
      <w:r>
        <w:rPr>
          <w:rFonts w:hint="eastAsia" w:ascii="仿宋" w:hAnsi="仿宋" w:eastAsia="仿宋" w:cs="仿宋"/>
          <w:sz w:val="24"/>
          <w:szCs w:val="24"/>
          <w:lang w:eastAsia="zh-CN"/>
        </w:rPr>
        <w:t>18129430509</w:t>
      </w:r>
    </w:p>
    <w:p w14:paraId="5F5D0844">
      <w:pPr>
        <w:pStyle w:val="10"/>
        <w:ind w:left="0" w:leftChars="0" w:firstLine="0" w:firstLineChars="0"/>
        <w:rPr>
          <w:rFonts w:hint="default"/>
          <w:lang w:val="en-US" w:eastAsia="zh-CN"/>
        </w:rPr>
      </w:pPr>
      <w:r>
        <w:rPr>
          <w:rFonts w:hint="eastAsia" w:ascii="仿宋" w:hAnsi="仿宋" w:eastAsia="仿宋" w:cs="仿宋"/>
          <w:spacing w:val="480"/>
          <w:kern w:val="0"/>
          <w:sz w:val="24"/>
          <w:szCs w:val="24"/>
          <w:fitText w:val="960" w:id="1206283769"/>
          <w:lang w:val="en-US" w:eastAsia="zh-CN"/>
        </w:rPr>
        <w:t>地</w:t>
      </w:r>
      <w:r>
        <w:rPr>
          <w:rFonts w:hint="eastAsia" w:ascii="仿宋" w:hAnsi="仿宋" w:eastAsia="仿宋" w:cs="仿宋"/>
          <w:spacing w:val="0"/>
          <w:kern w:val="0"/>
          <w:sz w:val="24"/>
          <w:szCs w:val="24"/>
          <w:fitText w:val="960" w:id="1206283769"/>
          <w:lang w:val="en-US" w:eastAsia="zh-CN"/>
        </w:rPr>
        <w:t>址</w:t>
      </w:r>
      <w:r>
        <w:rPr>
          <w:rFonts w:hint="eastAsia" w:ascii="仿宋" w:hAnsi="仿宋" w:eastAsia="仿宋" w:cs="仿宋"/>
          <w:sz w:val="24"/>
          <w:szCs w:val="24"/>
          <w:lang w:val="en-US" w:eastAsia="zh-CN"/>
        </w:rPr>
        <w:t>：</w:t>
      </w:r>
      <w:r>
        <w:rPr>
          <w:rFonts w:hint="eastAsia" w:ascii="仿宋" w:hAnsi="仿宋" w:eastAsia="仿宋" w:cs="仿宋"/>
          <w:sz w:val="24"/>
          <w:szCs w:val="24"/>
          <w:u w:val="none"/>
          <w:lang w:val="en-US" w:eastAsia="zh-CN"/>
        </w:rPr>
        <w:t>新疆乌鲁木齐市新市区科创花苑B3幢705室</w:t>
      </w:r>
    </w:p>
    <w:p w14:paraId="2A214E7B">
      <w:pPr>
        <w:spacing w:line="223" w:lineRule="auto"/>
        <w:rPr>
          <w:rFonts w:hint="eastAsia" w:ascii="仿宋" w:hAnsi="仿宋" w:eastAsia="仿宋" w:cs="仿宋"/>
          <w:sz w:val="24"/>
          <w:szCs w:val="24"/>
        </w:rPr>
        <w:sectPr>
          <w:headerReference r:id="rId7" w:type="default"/>
          <w:footerReference r:id="rId8" w:type="default"/>
          <w:pgSz w:w="11906" w:h="16839"/>
          <w:pgMar w:top="1184" w:right="1182" w:bottom="1242" w:left="1246" w:header="824" w:footer="1006" w:gutter="0"/>
          <w:cols w:space="720" w:num="1"/>
        </w:sectPr>
      </w:pPr>
    </w:p>
    <w:p w14:paraId="14AF5EFD">
      <w:pPr>
        <w:spacing w:line="57" w:lineRule="exact"/>
        <w:ind w:firstLine="87"/>
      </w:pPr>
    </w:p>
    <w:p w14:paraId="54089A46">
      <w:pPr>
        <w:spacing w:line="263" w:lineRule="auto"/>
        <w:rPr>
          <w:rFonts w:ascii="Arial"/>
          <w:sz w:val="21"/>
        </w:rPr>
      </w:pPr>
    </w:p>
    <w:p w14:paraId="56B2B580">
      <w:pPr>
        <w:pStyle w:val="3"/>
        <w:spacing w:before="78" w:line="222" w:lineRule="auto"/>
        <w:ind w:left="3736"/>
        <w:outlineLvl w:val="0"/>
        <w:rPr>
          <w:sz w:val="24"/>
          <w:szCs w:val="24"/>
        </w:rPr>
      </w:pPr>
      <w:r>
        <w:rPr>
          <w:b/>
          <w:bCs/>
          <w:spacing w:val="-7"/>
          <w:sz w:val="24"/>
          <w:szCs w:val="24"/>
        </w:rPr>
        <w:t>第二章</w:t>
      </w:r>
      <w:r>
        <w:rPr>
          <w:spacing w:val="8"/>
          <w:sz w:val="24"/>
          <w:szCs w:val="24"/>
        </w:rPr>
        <w:t xml:space="preserve">  </w:t>
      </w:r>
      <w:r>
        <w:rPr>
          <w:b/>
          <w:bCs/>
          <w:spacing w:val="-7"/>
          <w:sz w:val="24"/>
          <w:szCs w:val="24"/>
        </w:rPr>
        <w:t>供应商须知</w:t>
      </w:r>
    </w:p>
    <w:p w14:paraId="21DFDF26">
      <w:pPr>
        <w:pStyle w:val="3"/>
        <w:spacing w:before="100" w:line="221" w:lineRule="auto"/>
        <w:ind w:left="3846"/>
        <w:rPr>
          <w:b/>
          <w:bCs/>
          <w:spacing w:val="-4"/>
          <w:sz w:val="24"/>
          <w:szCs w:val="24"/>
        </w:rPr>
      </w:pPr>
      <w:r>
        <w:rPr>
          <w:b/>
          <w:bCs/>
          <w:spacing w:val="-4"/>
          <w:sz w:val="24"/>
          <w:szCs w:val="24"/>
        </w:rPr>
        <w:t>供应商须知前附表</w:t>
      </w:r>
    </w:p>
    <w:p w14:paraId="6544A460">
      <w:pPr>
        <w:pStyle w:val="3"/>
        <w:spacing w:before="100" w:line="221" w:lineRule="auto"/>
        <w:ind w:left="3846"/>
        <w:rPr>
          <w:b/>
          <w:bCs/>
          <w:spacing w:val="-4"/>
          <w:sz w:val="24"/>
          <w:szCs w:val="24"/>
        </w:rPr>
      </w:pPr>
    </w:p>
    <w:tbl>
      <w:tblPr>
        <w:tblStyle w:val="11"/>
        <w:tblW w:w="958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08" w:type="dxa"/>
          <w:left w:w="108" w:type="dxa"/>
          <w:bottom w:w="108" w:type="dxa"/>
          <w:right w:w="108" w:type="dxa"/>
        </w:tblCellMar>
      </w:tblPr>
      <w:tblGrid>
        <w:gridCol w:w="765"/>
        <w:gridCol w:w="1470"/>
        <w:gridCol w:w="7346"/>
      </w:tblGrid>
      <w:tr w14:paraId="44DF46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615" w:hRule="atLeast"/>
        </w:trPr>
        <w:tc>
          <w:tcPr>
            <w:tcW w:w="765" w:type="dxa"/>
            <w:tcBorders>
              <w:top w:val="single" w:color="000000" w:sz="2" w:space="0"/>
              <w:left w:val="single" w:color="000000" w:sz="2" w:space="0"/>
            </w:tcBorders>
            <w:vAlign w:val="center"/>
          </w:tcPr>
          <w:p w14:paraId="4F57BA51">
            <w:pPr>
              <w:ind w:left="0" w:leftChars="0" w:right="0" w:rightChars="0"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470" w:type="dxa"/>
            <w:tcBorders>
              <w:top w:val="single" w:color="000000" w:sz="2" w:space="0"/>
            </w:tcBorders>
            <w:vAlign w:val="center"/>
          </w:tcPr>
          <w:p w14:paraId="13DEFD45">
            <w:pPr>
              <w:ind w:left="0" w:leftChars="0" w:right="0" w:rightChars="0"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7346" w:type="dxa"/>
            <w:tcBorders>
              <w:top w:val="single" w:color="000000" w:sz="2" w:space="0"/>
              <w:right w:val="single" w:color="000000" w:sz="2" w:space="0"/>
            </w:tcBorders>
            <w:vAlign w:val="center"/>
          </w:tcPr>
          <w:p w14:paraId="0BD1BE33">
            <w:pPr>
              <w:ind w:left="0" w:leftChars="0" w:right="0" w:rightChars="0" w:firstLine="0" w:firstLineChars="0"/>
              <w:jc w:val="center"/>
              <w:rPr>
                <w:rFonts w:hint="eastAsia" w:ascii="仿宋" w:hAnsi="仿宋" w:eastAsia="仿宋" w:cs="仿宋"/>
                <w:b/>
                <w:bCs/>
                <w:sz w:val="24"/>
                <w:szCs w:val="24"/>
              </w:rPr>
            </w:pPr>
            <w:r>
              <w:rPr>
                <w:rFonts w:hint="eastAsia" w:ascii="仿宋" w:hAnsi="仿宋" w:eastAsia="仿宋" w:cs="仿宋"/>
                <w:b/>
                <w:bCs/>
                <w:sz w:val="24"/>
                <w:szCs w:val="24"/>
              </w:rPr>
              <w:t>编列内容规定</w:t>
            </w:r>
          </w:p>
        </w:tc>
      </w:tr>
      <w:tr w14:paraId="7E60F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743" w:hRule="atLeast"/>
        </w:trPr>
        <w:tc>
          <w:tcPr>
            <w:tcW w:w="765" w:type="dxa"/>
            <w:tcBorders>
              <w:left w:val="single" w:color="000000" w:sz="2" w:space="0"/>
            </w:tcBorders>
            <w:vAlign w:val="center"/>
          </w:tcPr>
          <w:p w14:paraId="7FD4E208">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1</w:t>
            </w:r>
          </w:p>
        </w:tc>
        <w:tc>
          <w:tcPr>
            <w:tcW w:w="1470" w:type="dxa"/>
            <w:vAlign w:val="center"/>
          </w:tcPr>
          <w:p w14:paraId="75F78A87">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项目名称</w:t>
            </w:r>
          </w:p>
        </w:tc>
        <w:tc>
          <w:tcPr>
            <w:tcW w:w="7346" w:type="dxa"/>
            <w:tcBorders>
              <w:right w:val="single" w:color="000000" w:sz="2" w:space="0"/>
            </w:tcBorders>
            <w:vAlign w:val="center"/>
          </w:tcPr>
          <w:p w14:paraId="182C24F3">
            <w:pPr>
              <w:ind w:left="0" w:leftChars="0" w:right="0" w:rightChars="0" w:firstLine="0" w:firstLineChars="0"/>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政府购买居家养老服务项目</w:t>
            </w:r>
          </w:p>
        </w:tc>
      </w:tr>
      <w:tr w14:paraId="5A630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1295" w:hRule="atLeast"/>
        </w:trPr>
        <w:tc>
          <w:tcPr>
            <w:tcW w:w="765" w:type="dxa"/>
            <w:tcBorders>
              <w:left w:val="single" w:color="000000" w:sz="2" w:space="0"/>
            </w:tcBorders>
            <w:vAlign w:val="center"/>
          </w:tcPr>
          <w:p w14:paraId="7B3D8F90">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2</w:t>
            </w:r>
          </w:p>
        </w:tc>
        <w:tc>
          <w:tcPr>
            <w:tcW w:w="1470" w:type="dxa"/>
            <w:vAlign w:val="center"/>
          </w:tcPr>
          <w:p w14:paraId="16002C2B">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采购人</w:t>
            </w:r>
          </w:p>
        </w:tc>
        <w:tc>
          <w:tcPr>
            <w:tcW w:w="7346" w:type="dxa"/>
            <w:tcBorders>
              <w:right w:val="single" w:color="000000" w:sz="2" w:space="0"/>
            </w:tcBorders>
            <w:vAlign w:val="center"/>
          </w:tcPr>
          <w:p w14:paraId="65CFF514">
            <w:pPr>
              <w:spacing w:line="360" w:lineRule="auto"/>
              <w:ind w:left="0" w:leftChars="0" w:right="0" w:rightChars="0" w:firstLine="0" w:firstLineChars="0"/>
              <w:jc w:val="left"/>
              <w:rPr>
                <w:rFonts w:hint="eastAsia" w:ascii="仿宋" w:hAnsi="仿宋" w:eastAsia="仿宋" w:cs="仿宋"/>
                <w:sz w:val="24"/>
                <w:szCs w:val="24"/>
                <w:lang w:eastAsia="zh-CN"/>
              </w:rPr>
            </w:pPr>
            <w:r>
              <w:rPr>
                <w:rFonts w:hint="eastAsia" w:ascii="仿宋" w:hAnsi="仿宋" w:eastAsia="仿宋" w:cs="仿宋"/>
                <w:sz w:val="24"/>
                <w:szCs w:val="24"/>
              </w:rPr>
              <w:t>采购人名称：</w:t>
            </w:r>
            <w:r>
              <w:rPr>
                <w:rFonts w:hint="eastAsia" w:ascii="仿宋" w:hAnsi="仿宋" w:eastAsia="仿宋" w:cs="仿宋"/>
                <w:sz w:val="24"/>
                <w:szCs w:val="24"/>
                <w:lang w:eastAsia="zh-CN"/>
              </w:rPr>
              <w:t>乌鲁木齐市水磨沟区民政局</w:t>
            </w:r>
          </w:p>
          <w:p w14:paraId="7AA304F4">
            <w:pPr>
              <w:spacing w:line="360" w:lineRule="auto"/>
              <w:ind w:left="0" w:leftChars="0" w:right="0" w:rightChars="0" w:firstLine="0" w:firstLineChars="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联系人：</w:t>
            </w:r>
            <w:r>
              <w:rPr>
                <w:rFonts w:hint="eastAsia" w:ascii="仿宋" w:hAnsi="仿宋" w:eastAsia="仿宋" w:cs="仿宋"/>
                <w:color w:val="auto"/>
                <w:sz w:val="24"/>
                <w:szCs w:val="24"/>
                <w:lang w:eastAsia="zh-CN"/>
              </w:rPr>
              <w:t>赵锐</w:t>
            </w:r>
          </w:p>
          <w:p w14:paraId="034A0A29">
            <w:pPr>
              <w:spacing w:line="360" w:lineRule="auto"/>
              <w:ind w:left="0" w:leftChars="0" w:right="0" w:rightChars="0" w:firstLine="0" w:firstLineChars="0"/>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联系电话：</w:t>
            </w:r>
            <w:r>
              <w:rPr>
                <w:rFonts w:hint="eastAsia" w:ascii="仿宋" w:hAnsi="仿宋" w:eastAsia="仿宋" w:cs="仿宋"/>
                <w:color w:val="auto"/>
                <w:sz w:val="24"/>
                <w:szCs w:val="24"/>
                <w:lang w:eastAsia="zh-CN"/>
              </w:rPr>
              <w:t>17690731520</w:t>
            </w:r>
          </w:p>
          <w:p w14:paraId="204C632E">
            <w:pPr>
              <w:spacing w:line="360" w:lineRule="auto"/>
              <w:ind w:left="0" w:leftChars="0" w:right="0" w:rightChars="0" w:firstLine="0" w:firstLineChars="0"/>
              <w:jc w:val="left"/>
              <w:rPr>
                <w:rFonts w:hint="eastAsia" w:ascii="仿宋" w:hAnsi="仿宋" w:eastAsia="仿宋" w:cs="仿宋"/>
                <w:sz w:val="24"/>
                <w:szCs w:val="24"/>
                <w:lang w:eastAsia="zh-CN"/>
              </w:rPr>
            </w:pPr>
            <w:r>
              <w:rPr>
                <w:rFonts w:hint="eastAsia" w:ascii="仿宋" w:hAnsi="仿宋" w:eastAsia="仿宋" w:cs="仿宋"/>
                <w:sz w:val="24"/>
                <w:szCs w:val="24"/>
              </w:rPr>
              <w:t>地址：</w:t>
            </w:r>
            <w:r>
              <w:rPr>
                <w:rFonts w:hint="eastAsia" w:ascii="仿宋" w:hAnsi="仿宋" w:eastAsia="仿宋" w:cs="仿宋"/>
                <w:sz w:val="24"/>
                <w:szCs w:val="24"/>
                <w:lang w:eastAsia="zh-CN"/>
              </w:rPr>
              <w:t>乌鲁木齐市水磨沟区</w:t>
            </w:r>
          </w:p>
        </w:tc>
      </w:tr>
      <w:tr w14:paraId="65BAD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1220" w:hRule="atLeast"/>
        </w:trPr>
        <w:tc>
          <w:tcPr>
            <w:tcW w:w="765" w:type="dxa"/>
            <w:tcBorders>
              <w:left w:val="single" w:color="000000" w:sz="2" w:space="0"/>
            </w:tcBorders>
            <w:vAlign w:val="center"/>
          </w:tcPr>
          <w:p w14:paraId="3C7BB36E">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3</w:t>
            </w:r>
          </w:p>
        </w:tc>
        <w:tc>
          <w:tcPr>
            <w:tcW w:w="1470" w:type="dxa"/>
            <w:vAlign w:val="center"/>
          </w:tcPr>
          <w:p w14:paraId="64F474FE">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采购代理机构</w:t>
            </w:r>
          </w:p>
        </w:tc>
        <w:tc>
          <w:tcPr>
            <w:tcW w:w="7346" w:type="dxa"/>
            <w:tcBorders>
              <w:right w:val="single" w:color="000000" w:sz="2" w:space="0"/>
            </w:tcBorders>
            <w:vAlign w:val="center"/>
          </w:tcPr>
          <w:p w14:paraId="2D558F9B">
            <w:pPr>
              <w:spacing w:line="360" w:lineRule="auto"/>
              <w:ind w:left="0" w:leftChars="0" w:right="0" w:rightChars="0" w:firstLine="0" w:firstLineChars="0"/>
              <w:jc w:val="left"/>
              <w:rPr>
                <w:rFonts w:hint="eastAsia" w:ascii="仿宋" w:hAnsi="仿宋" w:eastAsia="仿宋" w:cs="仿宋"/>
                <w:sz w:val="24"/>
                <w:szCs w:val="24"/>
                <w:lang w:eastAsia="zh-CN"/>
              </w:rPr>
            </w:pPr>
            <w:r>
              <w:rPr>
                <w:rFonts w:hint="eastAsia" w:ascii="仿宋" w:hAnsi="仿宋" w:eastAsia="仿宋" w:cs="仿宋"/>
                <w:sz w:val="24"/>
                <w:szCs w:val="24"/>
              </w:rPr>
              <w:t>名称：</w:t>
            </w:r>
            <w:r>
              <w:rPr>
                <w:rFonts w:hint="eastAsia" w:ascii="仿宋" w:hAnsi="仿宋" w:eastAsia="仿宋" w:cs="仿宋"/>
                <w:sz w:val="24"/>
                <w:szCs w:val="24"/>
                <w:lang w:eastAsia="zh-CN"/>
              </w:rPr>
              <w:t>新疆鑫之晟项目管理有限公司</w:t>
            </w:r>
          </w:p>
          <w:p w14:paraId="59F363DB">
            <w:pPr>
              <w:spacing w:line="360" w:lineRule="auto"/>
              <w:ind w:left="0" w:leftChars="0" w:right="0" w:rightChars="0" w:firstLine="0" w:firstLineChars="0"/>
              <w:jc w:val="left"/>
              <w:rPr>
                <w:rFonts w:hint="eastAsia" w:ascii="仿宋" w:hAnsi="仿宋" w:eastAsia="仿宋" w:cs="仿宋"/>
                <w:sz w:val="24"/>
                <w:szCs w:val="24"/>
                <w:lang w:eastAsia="zh-CN"/>
              </w:rPr>
            </w:pPr>
            <w:r>
              <w:rPr>
                <w:rFonts w:hint="eastAsia" w:ascii="仿宋" w:hAnsi="仿宋" w:eastAsia="仿宋" w:cs="仿宋"/>
                <w:sz w:val="24"/>
                <w:szCs w:val="24"/>
              </w:rPr>
              <w:t>地  址：</w:t>
            </w:r>
            <w:r>
              <w:rPr>
                <w:rFonts w:hint="eastAsia" w:ascii="仿宋" w:hAnsi="仿宋" w:eastAsia="仿宋" w:cs="仿宋"/>
                <w:sz w:val="24"/>
                <w:szCs w:val="24"/>
                <w:lang w:eastAsia="zh-CN"/>
              </w:rPr>
              <w:t>新疆乌鲁木齐市新市区科创花苑B3幢705室</w:t>
            </w:r>
          </w:p>
          <w:p w14:paraId="30A64CF0">
            <w:pPr>
              <w:spacing w:line="360" w:lineRule="auto"/>
              <w:ind w:left="0" w:leftChars="0" w:right="0" w:rightChars="0" w:firstLine="0" w:firstLineChars="0"/>
              <w:jc w:val="left"/>
              <w:rPr>
                <w:rFonts w:hint="eastAsia" w:ascii="仿宋" w:hAnsi="仿宋" w:eastAsia="仿宋" w:cs="仿宋"/>
                <w:sz w:val="24"/>
                <w:szCs w:val="24"/>
                <w:lang w:eastAsia="zh-CN"/>
              </w:rPr>
            </w:pPr>
            <w:r>
              <w:rPr>
                <w:rFonts w:hint="eastAsia" w:ascii="仿宋" w:hAnsi="仿宋" w:eastAsia="仿宋" w:cs="仿宋"/>
                <w:sz w:val="24"/>
                <w:szCs w:val="24"/>
              </w:rPr>
              <w:t>联系人：</w:t>
            </w:r>
            <w:r>
              <w:rPr>
                <w:rFonts w:hint="eastAsia" w:ascii="仿宋" w:hAnsi="仿宋" w:eastAsia="仿宋" w:cs="仿宋"/>
                <w:sz w:val="24"/>
                <w:szCs w:val="24"/>
                <w:lang w:eastAsia="zh-CN"/>
              </w:rPr>
              <w:t>田瑾艺</w:t>
            </w:r>
          </w:p>
          <w:p w14:paraId="54F261D7">
            <w:pPr>
              <w:spacing w:line="360" w:lineRule="auto"/>
              <w:ind w:left="0" w:leftChars="0" w:right="0" w:rightChars="0" w:firstLine="0" w:firstLineChars="0"/>
              <w:jc w:val="left"/>
              <w:rPr>
                <w:rFonts w:hint="eastAsia" w:ascii="仿宋" w:hAnsi="仿宋" w:eastAsia="仿宋" w:cs="仿宋"/>
                <w:sz w:val="24"/>
                <w:szCs w:val="24"/>
                <w:lang w:eastAsia="zh-CN"/>
              </w:rPr>
            </w:pPr>
            <w:r>
              <w:rPr>
                <w:rFonts w:hint="eastAsia" w:ascii="仿宋" w:hAnsi="仿宋" w:eastAsia="仿宋" w:cs="仿宋"/>
                <w:sz w:val="24"/>
                <w:szCs w:val="24"/>
              </w:rPr>
              <w:t>联系电话：</w:t>
            </w:r>
            <w:r>
              <w:rPr>
                <w:rFonts w:hint="eastAsia" w:ascii="仿宋" w:hAnsi="仿宋" w:eastAsia="仿宋" w:cs="仿宋"/>
                <w:sz w:val="24"/>
                <w:szCs w:val="24"/>
                <w:lang w:eastAsia="zh-CN"/>
              </w:rPr>
              <w:t>18129430509</w:t>
            </w:r>
          </w:p>
        </w:tc>
      </w:tr>
      <w:tr w14:paraId="7D495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343" w:hRule="atLeast"/>
        </w:trPr>
        <w:tc>
          <w:tcPr>
            <w:tcW w:w="765" w:type="dxa"/>
            <w:tcBorders>
              <w:left w:val="single" w:color="000000" w:sz="2" w:space="0"/>
            </w:tcBorders>
            <w:vAlign w:val="center"/>
          </w:tcPr>
          <w:p w14:paraId="178EFDFA">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4</w:t>
            </w:r>
          </w:p>
        </w:tc>
        <w:tc>
          <w:tcPr>
            <w:tcW w:w="1470" w:type="dxa"/>
            <w:vAlign w:val="center"/>
          </w:tcPr>
          <w:p w14:paraId="456BD0C7">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资金来源</w:t>
            </w:r>
          </w:p>
        </w:tc>
        <w:tc>
          <w:tcPr>
            <w:tcW w:w="7346" w:type="dxa"/>
            <w:tcBorders>
              <w:right w:val="single" w:color="000000" w:sz="2" w:space="0"/>
            </w:tcBorders>
            <w:vAlign w:val="center"/>
          </w:tcPr>
          <w:p w14:paraId="6EC39191">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财政资金</w:t>
            </w:r>
          </w:p>
        </w:tc>
      </w:tr>
      <w:tr w14:paraId="6EFEF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873" w:hRule="atLeast"/>
        </w:trPr>
        <w:tc>
          <w:tcPr>
            <w:tcW w:w="765" w:type="dxa"/>
            <w:tcBorders>
              <w:left w:val="single" w:color="000000" w:sz="2" w:space="0"/>
            </w:tcBorders>
            <w:vAlign w:val="center"/>
          </w:tcPr>
          <w:p w14:paraId="78A376B8">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5</w:t>
            </w:r>
          </w:p>
        </w:tc>
        <w:tc>
          <w:tcPr>
            <w:tcW w:w="1470" w:type="dxa"/>
            <w:vAlign w:val="center"/>
          </w:tcPr>
          <w:p w14:paraId="6B449D6F">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项目预算</w:t>
            </w:r>
            <w:r>
              <w:rPr>
                <w:rFonts w:hint="eastAsia" w:ascii="仿宋" w:hAnsi="仿宋" w:eastAsia="仿宋" w:cs="仿宋"/>
                <w:sz w:val="24"/>
                <w:szCs w:val="24"/>
                <w:lang w:val="en-US" w:eastAsia="zh-CN"/>
              </w:rPr>
              <w:t>及</w:t>
            </w:r>
            <w:r>
              <w:rPr>
                <w:rFonts w:hint="eastAsia" w:ascii="仿宋" w:hAnsi="仿宋" w:eastAsia="仿宋" w:cs="仿宋"/>
                <w:sz w:val="24"/>
                <w:szCs w:val="24"/>
              </w:rPr>
              <w:t>最高限价</w:t>
            </w:r>
          </w:p>
        </w:tc>
        <w:tc>
          <w:tcPr>
            <w:tcW w:w="7346" w:type="dxa"/>
            <w:tcBorders>
              <w:right w:val="single" w:color="000000" w:sz="2" w:space="0"/>
            </w:tcBorders>
            <w:vAlign w:val="center"/>
          </w:tcPr>
          <w:p w14:paraId="184B48EC">
            <w:pPr>
              <w:spacing w:line="360" w:lineRule="auto"/>
              <w:rPr>
                <w:rFonts w:hint="default" w:ascii="仿宋" w:hAnsi="仿宋" w:eastAsia="仿宋" w:cs="仿宋"/>
                <w:sz w:val="24"/>
                <w:szCs w:val="24"/>
                <w:lang w:val="en-US" w:eastAsia="zh-CN"/>
              </w:rPr>
            </w:pPr>
            <w:r>
              <w:rPr>
                <w:rFonts w:hint="eastAsia" w:ascii="仿宋" w:hAnsi="仿宋" w:eastAsia="仿宋" w:cs="仿宋"/>
                <w:spacing w:val="80"/>
                <w:kern w:val="0"/>
                <w:sz w:val="24"/>
                <w:szCs w:val="24"/>
                <w:fitText w:val="1200" w:id="1845194858"/>
                <w:lang w:val="en-US" w:eastAsia="zh-CN"/>
              </w:rPr>
              <w:t>预算金</w:t>
            </w:r>
            <w:r>
              <w:rPr>
                <w:rFonts w:hint="eastAsia" w:ascii="仿宋" w:hAnsi="仿宋" w:eastAsia="仿宋" w:cs="仿宋"/>
                <w:spacing w:val="0"/>
                <w:kern w:val="0"/>
                <w:sz w:val="24"/>
                <w:szCs w:val="24"/>
                <w:fitText w:val="1200" w:id="1845194858"/>
                <w:lang w:val="en-US" w:eastAsia="zh-CN"/>
              </w:rPr>
              <w:t>额</w:t>
            </w:r>
            <w:r>
              <w:rPr>
                <w:rFonts w:hint="eastAsia" w:ascii="仿宋" w:hAnsi="仿宋" w:eastAsia="仿宋" w:cs="仿宋"/>
                <w:sz w:val="24"/>
                <w:szCs w:val="24"/>
                <w:lang w:val="en-US" w:eastAsia="zh-CN"/>
              </w:rPr>
              <w:t>：389000元</w:t>
            </w:r>
          </w:p>
          <w:p w14:paraId="483E4B3D">
            <w:pPr>
              <w:spacing w:line="360" w:lineRule="auto"/>
              <w:rPr>
                <w:rFonts w:hint="eastAsia" w:ascii="仿宋" w:hAnsi="仿宋" w:eastAsia="仿宋" w:cs="仿宋"/>
                <w:sz w:val="24"/>
                <w:szCs w:val="24"/>
                <w:lang w:val="en-US" w:eastAsia="zh-CN"/>
              </w:rPr>
            </w:pPr>
            <w:r>
              <w:rPr>
                <w:rFonts w:hint="eastAsia" w:ascii="仿宋" w:hAnsi="仿宋" w:eastAsia="仿宋" w:cs="仿宋"/>
                <w:spacing w:val="0"/>
                <w:kern w:val="0"/>
                <w:sz w:val="24"/>
                <w:szCs w:val="24"/>
                <w:fitText w:val="1200" w:id="1449028045"/>
                <w:lang w:val="en-US" w:eastAsia="zh-CN"/>
              </w:rPr>
              <w:t>招标控制价</w:t>
            </w:r>
            <w:r>
              <w:rPr>
                <w:rFonts w:hint="eastAsia" w:ascii="仿宋" w:hAnsi="仿宋" w:eastAsia="仿宋" w:cs="仿宋"/>
                <w:sz w:val="24"/>
                <w:szCs w:val="24"/>
                <w:lang w:val="en-US" w:eastAsia="zh-CN"/>
              </w:rPr>
              <w:t>：389000元</w:t>
            </w:r>
          </w:p>
          <w:p w14:paraId="1B2C3B43">
            <w:pPr>
              <w:spacing w:line="240" w:lineRule="auto"/>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报价不得超过招标控制价，为有效报价，否则视为无效报价，招标无效！</w:t>
            </w:r>
          </w:p>
        </w:tc>
      </w:tr>
      <w:tr w14:paraId="72FEF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677" w:hRule="atLeast"/>
        </w:trPr>
        <w:tc>
          <w:tcPr>
            <w:tcW w:w="765" w:type="dxa"/>
            <w:tcBorders>
              <w:left w:val="single" w:color="000000" w:sz="2" w:space="0"/>
            </w:tcBorders>
            <w:vAlign w:val="center"/>
          </w:tcPr>
          <w:p w14:paraId="6AC0AA38">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6</w:t>
            </w:r>
          </w:p>
        </w:tc>
        <w:tc>
          <w:tcPr>
            <w:tcW w:w="1470" w:type="dxa"/>
            <w:vAlign w:val="center"/>
          </w:tcPr>
          <w:p w14:paraId="16DCF09C">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供应商资格条件</w:t>
            </w:r>
          </w:p>
        </w:tc>
        <w:tc>
          <w:tcPr>
            <w:tcW w:w="7346" w:type="dxa"/>
            <w:tcBorders>
              <w:right w:val="single" w:color="000000" w:sz="2" w:space="0"/>
            </w:tcBorders>
            <w:vAlign w:val="center"/>
          </w:tcPr>
          <w:p w14:paraId="62B6A35F">
            <w:pPr>
              <w:spacing w:line="360" w:lineRule="auto"/>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14:paraId="4AE2BABF">
            <w:pPr>
              <w:spacing w:line="360" w:lineRule="auto"/>
              <w:rPr>
                <w:rFonts w:hint="eastAsia" w:ascii="仿宋" w:hAnsi="仿宋" w:eastAsia="仿宋" w:cs="仿宋"/>
                <w:b/>
                <w:bCs/>
                <w:sz w:val="24"/>
                <w:szCs w:val="24"/>
                <w:lang w:eastAsia="zh-CN"/>
              </w:rPr>
            </w:pPr>
            <w:r>
              <w:rPr>
                <w:rFonts w:hint="eastAsia" w:ascii="仿宋" w:hAnsi="仿宋" w:eastAsia="仿宋" w:cs="仿宋"/>
                <w:sz w:val="24"/>
                <w:szCs w:val="24"/>
              </w:rPr>
              <w:t>2.落实政府采购政策需满足的资格要求：</w:t>
            </w:r>
            <w:r>
              <w:rPr>
                <w:rFonts w:hint="eastAsia" w:ascii="仿宋" w:hAnsi="仿宋" w:eastAsia="仿宋" w:cs="仿宋"/>
                <w:b/>
                <w:bCs/>
                <w:sz w:val="24"/>
                <w:szCs w:val="24"/>
                <w:lang w:eastAsia="zh-CN"/>
              </w:rPr>
              <w:t>本项目专门面向小微企业采购</w:t>
            </w:r>
          </w:p>
          <w:p w14:paraId="62B23B48">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3.本项目的特定资格要求：</w:t>
            </w:r>
          </w:p>
          <w:p w14:paraId="46D2C5A7">
            <w:pPr>
              <w:spacing w:line="360" w:lineRule="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未被“信用中国”网站（www.creditchina.gov.cn）、“中国政府采购网”（www.ccgp.gov.cn）列入失信被执行人、重大税收违法案件当事人名单、政府采购严重失信行为记录名单；</w:t>
            </w:r>
          </w:p>
          <w:p w14:paraId="1D2DB38B">
            <w:pPr>
              <w:pStyle w:val="2"/>
              <w:ind w:left="0" w:leftChars="0" w:firstLine="0" w:firstLineChars="0"/>
              <w:rPr>
                <w:rFonts w:hint="eastAsia"/>
              </w:rPr>
            </w:pPr>
            <w:r>
              <w:rPr>
                <w:rFonts w:hint="eastAsia" w:ascii="仿宋" w:hAnsi="仿宋" w:eastAsia="仿宋" w:cs="仿宋"/>
                <w:b/>
                <w:bCs/>
                <w:sz w:val="24"/>
              </w:rPr>
              <w:t>注：后续供应商在在线制作投标文件时需对资格审查项进行逐一关联响应。</w:t>
            </w:r>
          </w:p>
        </w:tc>
      </w:tr>
      <w:tr w14:paraId="7690E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42" w:hRule="atLeast"/>
        </w:trPr>
        <w:tc>
          <w:tcPr>
            <w:tcW w:w="765" w:type="dxa"/>
            <w:tcBorders>
              <w:left w:val="single" w:color="000000" w:sz="2" w:space="0"/>
            </w:tcBorders>
            <w:vAlign w:val="center"/>
          </w:tcPr>
          <w:p w14:paraId="486F59E3">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7</w:t>
            </w:r>
          </w:p>
        </w:tc>
        <w:tc>
          <w:tcPr>
            <w:tcW w:w="1470" w:type="dxa"/>
            <w:vAlign w:val="center"/>
          </w:tcPr>
          <w:p w14:paraId="13DCE93B">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联合体投标</w:t>
            </w:r>
          </w:p>
        </w:tc>
        <w:tc>
          <w:tcPr>
            <w:tcW w:w="7346" w:type="dxa"/>
            <w:tcBorders>
              <w:right w:val="single" w:color="000000" w:sz="2" w:space="0"/>
            </w:tcBorders>
            <w:vAlign w:val="center"/>
          </w:tcPr>
          <w:p w14:paraId="311DFAAF">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  不接受□接受</w:t>
            </w:r>
          </w:p>
        </w:tc>
      </w:tr>
      <w:tr w14:paraId="4CA18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00" w:hRule="atLeast"/>
        </w:trPr>
        <w:tc>
          <w:tcPr>
            <w:tcW w:w="765" w:type="dxa"/>
            <w:tcBorders>
              <w:left w:val="single" w:color="000000" w:sz="2" w:space="0"/>
            </w:tcBorders>
            <w:vAlign w:val="center"/>
          </w:tcPr>
          <w:p w14:paraId="24341CF5">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8</w:t>
            </w:r>
          </w:p>
        </w:tc>
        <w:tc>
          <w:tcPr>
            <w:tcW w:w="1470" w:type="dxa"/>
            <w:vAlign w:val="center"/>
          </w:tcPr>
          <w:p w14:paraId="3D52570A">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备选方案</w:t>
            </w:r>
          </w:p>
        </w:tc>
        <w:tc>
          <w:tcPr>
            <w:tcW w:w="7346" w:type="dxa"/>
            <w:tcBorders>
              <w:right w:val="single" w:color="000000" w:sz="2" w:space="0"/>
            </w:tcBorders>
            <w:vAlign w:val="center"/>
          </w:tcPr>
          <w:p w14:paraId="7889A8B5">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 不接受□ 接受</w:t>
            </w:r>
          </w:p>
        </w:tc>
      </w:tr>
      <w:tr w14:paraId="1C865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677" w:hRule="atLeast"/>
        </w:trPr>
        <w:tc>
          <w:tcPr>
            <w:tcW w:w="765" w:type="dxa"/>
            <w:tcBorders>
              <w:left w:val="single" w:color="000000" w:sz="2" w:space="0"/>
            </w:tcBorders>
            <w:shd w:val="clear" w:color="auto" w:fill="auto"/>
            <w:vAlign w:val="center"/>
          </w:tcPr>
          <w:p w14:paraId="5086CDEE">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9</w:t>
            </w:r>
          </w:p>
        </w:tc>
        <w:tc>
          <w:tcPr>
            <w:tcW w:w="1470" w:type="dxa"/>
            <w:shd w:val="clear" w:color="auto" w:fill="auto"/>
            <w:vAlign w:val="center"/>
          </w:tcPr>
          <w:p w14:paraId="17BD378F">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投标人不得存在的其他情形</w:t>
            </w:r>
          </w:p>
        </w:tc>
        <w:tc>
          <w:tcPr>
            <w:tcW w:w="7346" w:type="dxa"/>
            <w:tcBorders>
              <w:right w:val="single" w:color="000000" w:sz="2" w:space="0"/>
            </w:tcBorders>
            <w:shd w:val="clear" w:color="auto" w:fill="auto"/>
            <w:vAlign w:val="center"/>
          </w:tcPr>
          <w:p w14:paraId="36FE38E8">
            <w:pPr>
              <w:spacing w:line="360" w:lineRule="auto"/>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（1）被责令停业或破产状态的；</w:t>
            </w:r>
          </w:p>
          <w:p w14:paraId="79149873">
            <w:pPr>
              <w:spacing w:line="360" w:lineRule="auto"/>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（2）被暂停或取消投标资格的；</w:t>
            </w:r>
          </w:p>
          <w:p w14:paraId="6FCAEC8A">
            <w:pPr>
              <w:spacing w:line="360" w:lineRule="auto"/>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（3）财产被重组、接管、查封、扣押或冻结的；</w:t>
            </w:r>
          </w:p>
          <w:p w14:paraId="186937E4">
            <w:pPr>
              <w:spacing w:line="360" w:lineRule="auto"/>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（4）在最近三年内骗取中选的；</w:t>
            </w:r>
          </w:p>
          <w:p w14:paraId="0E62F1D9">
            <w:pPr>
              <w:spacing w:line="360" w:lineRule="auto"/>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（5）在最近三年内因严重违反合同约定被解除合同/协议，或取消供应商资格的；</w:t>
            </w:r>
          </w:p>
          <w:p w14:paraId="05FBE02E">
            <w:pPr>
              <w:spacing w:line="360" w:lineRule="auto"/>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（6）投标人在最近五年内参与的采购活动中有行贿犯罪记录的；</w:t>
            </w:r>
          </w:p>
        </w:tc>
      </w:tr>
      <w:tr w14:paraId="33C67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855" w:hRule="atLeast"/>
        </w:trPr>
        <w:tc>
          <w:tcPr>
            <w:tcW w:w="765" w:type="dxa"/>
            <w:tcBorders>
              <w:left w:val="single" w:color="000000" w:sz="2" w:space="0"/>
            </w:tcBorders>
            <w:shd w:val="clear" w:color="auto" w:fill="auto"/>
            <w:vAlign w:val="center"/>
          </w:tcPr>
          <w:p w14:paraId="48952257">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10</w:t>
            </w:r>
          </w:p>
        </w:tc>
        <w:tc>
          <w:tcPr>
            <w:tcW w:w="1470" w:type="dxa"/>
            <w:shd w:val="clear" w:color="auto" w:fill="auto"/>
            <w:vAlign w:val="center"/>
          </w:tcPr>
          <w:p w14:paraId="77073D64">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投标文件递交截止时间及开标地点</w:t>
            </w:r>
          </w:p>
        </w:tc>
        <w:tc>
          <w:tcPr>
            <w:tcW w:w="7346" w:type="dxa"/>
            <w:tcBorders>
              <w:right w:val="single" w:color="000000" w:sz="2" w:space="0"/>
            </w:tcBorders>
            <w:shd w:val="clear" w:color="auto" w:fill="auto"/>
            <w:vAlign w:val="center"/>
          </w:tcPr>
          <w:p w14:paraId="5C65A3DC">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lang w:eastAsia="zh-CN"/>
              </w:rPr>
              <w:t>2026年05月25日11时00分（北京时间）</w:t>
            </w:r>
            <w:r>
              <w:rPr>
                <w:rFonts w:hint="eastAsia" w:ascii="仿宋" w:hAnsi="仿宋" w:eastAsia="仿宋" w:cs="仿宋"/>
                <w:sz w:val="24"/>
                <w:szCs w:val="24"/>
              </w:rPr>
              <w:t xml:space="preserve">政采云平台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"http://www.zcygov.cn" </w:instrText>
            </w:r>
            <w:r>
              <w:rPr>
                <w:rFonts w:hint="eastAsia" w:ascii="仿宋" w:hAnsi="仿宋" w:eastAsia="仿宋" w:cs="仿宋"/>
                <w:sz w:val="24"/>
                <w:szCs w:val="24"/>
              </w:rPr>
              <w:fldChar w:fldCharType="separate"/>
            </w:r>
            <w:r>
              <w:rPr>
                <w:rFonts w:hint="eastAsia" w:ascii="仿宋" w:hAnsi="仿宋" w:eastAsia="仿宋" w:cs="仿宋"/>
                <w:sz w:val="24"/>
                <w:szCs w:val="24"/>
              </w:rPr>
              <w:t>http://www.zcygov.cn</w:t>
            </w:r>
            <w:r>
              <w:rPr>
                <w:rFonts w:hint="eastAsia" w:ascii="仿宋" w:hAnsi="仿宋" w:eastAsia="仿宋" w:cs="仿宋"/>
                <w:sz w:val="24"/>
                <w:szCs w:val="24"/>
              </w:rPr>
              <w:fldChar w:fldCharType="end"/>
            </w:r>
          </w:p>
        </w:tc>
      </w:tr>
      <w:tr w14:paraId="1B369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933" w:hRule="atLeast"/>
        </w:trPr>
        <w:tc>
          <w:tcPr>
            <w:tcW w:w="765" w:type="dxa"/>
            <w:tcBorders>
              <w:left w:val="single" w:color="000000" w:sz="2" w:space="0"/>
            </w:tcBorders>
            <w:shd w:val="clear" w:color="auto" w:fill="auto"/>
            <w:vAlign w:val="center"/>
          </w:tcPr>
          <w:p w14:paraId="1D463A3A">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11</w:t>
            </w:r>
          </w:p>
        </w:tc>
        <w:tc>
          <w:tcPr>
            <w:tcW w:w="1470" w:type="dxa"/>
            <w:shd w:val="clear" w:color="auto" w:fill="auto"/>
            <w:vAlign w:val="center"/>
          </w:tcPr>
          <w:p w14:paraId="014F71C1">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评标委员会的组建</w:t>
            </w:r>
          </w:p>
        </w:tc>
        <w:tc>
          <w:tcPr>
            <w:tcW w:w="7346" w:type="dxa"/>
            <w:tcBorders>
              <w:right w:val="single" w:color="000000" w:sz="2" w:space="0"/>
            </w:tcBorders>
            <w:shd w:val="clear" w:color="auto" w:fill="auto"/>
            <w:vAlign w:val="center"/>
          </w:tcPr>
          <w:p w14:paraId="0F96D2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FF0000"/>
                <w:sz w:val="24"/>
                <w:szCs w:val="24"/>
                <w:u w:val="none"/>
                <w:vertAlign w:val="baseline"/>
                <w:lang w:val="en-US" w:eastAsia="zh-CN"/>
              </w:rPr>
            </w:pPr>
            <w:r>
              <w:rPr>
                <w:rFonts w:hint="eastAsia" w:ascii="仿宋" w:hAnsi="仿宋" w:eastAsia="仿宋" w:cs="仿宋"/>
                <w:color w:val="FF0000"/>
                <w:sz w:val="24"/>
                <w:szCs w:val="24"/>
                <w:u w:val="none"/>
                <w:vertAlign w:val="baseline"/>
                <w:lang w:val="en-US" w:eastAsia="zh-CN"/>
              </w:rPr>
              <w:t>评标委员会由</w:t>
            </w:r>
            <w:r>
              <w:rPr>
                <w:rFonts w:hint="eastAsia" w:ascii="仿宋" w:hAnsi="仿宋" w:eastAsia="仿宋" w:cs="仿宋"/>
                <w:color w:val="FF0000"/>
                <w:sz w:val="24"/>
                <w:szCs w:val="24"/>
                <w:u w:val="single"/>
                <w:vertAlign w:val="baseline"/>
                <w:lang w:val="en-US" w:eastAsia="zh-CN"/>
              </w:rPr>
              <w:t xml:space="preserve"> 3 </w:t>
            </w:r>
            <w:r>
              <w:rPr>
                <w:rFonts w:hint="eastAsia" w:ascii="仿宋" w:hAnsi="仿宋" w:eastAsia="仿宋" w:cs="仿宋"/>
                <w:color w:val="FF0000"/>
                <w:sz w:val="24"/>
                <w:szCs w:val="24"/>
                <w:u w:val="none"/>
                <w:vertAlign w:val="baseline"/>
                <w:lang w:val="en-US" w:eastAsia="zh-CN"/>
              </w:rPr>
              <w:t>人构成；</w:t>
            </w:r>
          </w:p>
          <w:p w14:paraId="434EDF26">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u w:val="none"/>
                <w:vertAlign w:val="baseline"/>
                <w:lang w:val="en-US" w:eastAsia="zh-CN"/>
              </w:rPr>
              <w:t>评标专家确定方式：在政采云专家库中随机抽取。</w:t>
            </w:r>
          </w:p>
        </w:tc>
      </w:tr>
      <w:tr w14:paraId="7F1E5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90" w:hRule="atLeast"/>
        </w:trPr>
        <w:tc>
          <w:tcPr>
            <w:tcW w:w="765" w:type="dxa"/>
            <w:tcBorders>
              <w:left w:val="single" w:color="000000" w:sz="2" w:space="0"/>
            </w:tcBorders>
            <w:shd w:val="clear" w:color="auto" w:fill="auto"/>
            <w:vAlign w:val="center"/>
          </w:tcPr>
          <w:p w14:paraId="479B7B9D">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12</w:t>
            </w:r>
          </w:p>
        </w:tc>
        <w:tc>
          <w:tcPr>
            <w:tcW w:w="1470" w:type="dxa"/>
            <w:shd w:val="clear" w:color="auto" w:fill="auto"/>
            <w:vAlign w:val="center"/>
          </w:tcPr>
          <w:p w14:paraId="61A99C94">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投标保证金</w:t>
            </w:r>
          </w:p>
        </w:tc>
        <w:tc>
          <w:tcPr>
            <w:tcW w:w="7346" w:type="dxa"/>
            <w:tcBorders>
              <w:right w:val="single" w:color="000000" w:sz="2" w:space="0"/>
            </w:tcBorders>
            <w:shd w:val="clear" w:color="auto" w:fill="auto"/>
            <w:vAlign w:val="center"/>
          </w:tcPr>
          <w:p w14:paraId="565FC53F">
            <w:pPr>
              <w:spacing w:line="360" w:lineRule="auto"/>
              <w:ind w:left="0" w:leftChars="0" w:right="0" w:righ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1.保证金的形式：电汇、网银、银行保函</w:t>
            </w:r>
          </w:p>
          <w:p w14:paraId="7DCE1E6D">
            <w:pPr>
              <w:spacing w:line="360" w:lineRule="auto"/>
              <w:ind w:left="0" w:leftChars="0" w:right="0" w:righ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2.缴纳保证金金额：3800元整（大写：叁仟捌佰元整）</w:t>
            </w:r>
          </w:p>
          <w:p w14:paraId="7781B092">
            <w:pPr>
              <w:spacing w:line="360" w:lineRule="auto"/>
              <w:ind w:left="0" w:leftChars="0" w:right="0" w:righ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3.开户单位名称：新疆鑫之晟项目管理有限公司</w:t>
            </w:r>
          </w:p>
          <w:p w14:paraId="72790319">
            <w:pPr>
              <w:spacing w:line="360" w:lineRule="auto"/>
              <w:ind w:left="0" w:leftChars="0" w:right="0" w:righ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4.开 户 行：乌鲁木齐银行营业部</w:t>
            </w:r>
          </w:p>
          <w:p w14:paraId="7C3E213B">
            <w:pPr>
              <w:spacing w:line="360" w:lineRule="auto"/>
              <w:ind w:left="0" w:leftChars="0" w:right="0" w:righ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5.银行帐号：</w:t>
            </w:r>
            <w:r>
              <w:rPr>
                <w:rFonts w:hint="eastAsia" w:ascii="仿宋" w:hAnsi="仿宋" w:eastAsia="仿宋" w:cs="仿宋"/>
                <w:sz w:val="24"/>
                <w:lang w:eastAsia="zh-CN"/>
              </w:rPr>
              <w:t>0000020080110075128133</w:t>
            </w:r>
            <w:r>
              <w:rPr>
                <w:rFonts w:hint="eastAsia" w:ascii="仿宋" w:hAnsi="仿宋" w:eastAsia="仿宋" w:cs="仿宋"/>
                <w:sz w:val="24"/>
                <w:szCs w:val="24"/>
                <w:lang w:val="en-US" w:eastAsia="zh-CN"/>
              </w:rPr>
              <w:t xml:space="preserve">   行号：</w:t>
            </w:r>
            <w:r>
              <w:rPr>
                <w:rFonts w:hint="eastAsia" w:ascii="仿宋" w:hAnsi="仿宋" w:eastAsia="仿宋" w:cs="仿宋"/>
                <w:sz w:val="24"/>
                <w:lang w:eastAsia="zh-CN"/>
              </w:rPr>
              <w:t>313881000019</w:t>
            </w:r>
          </w:p>
          <w:p w14:paraId="198C6A8E">
            <w:pPr>
              <w:spacing w:line="360" w:lineRule="auto"/>
              <w:ind w:left="0" w:leftChars="0" w:right="0" w:righ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6.联系人：田瑾艺    联系电话：18129430509</w:t>
            </w:r>
          </w:p>
          <w:p w14:paraId="247A84B2">
            <w:pPr>
              <w:spacing w:line="360" w:lineRule="auto"/>
              <w:ind w:left="0" w:leftChars="0" w:right="0" w:rightChars="0" w:firstLine="0" w:firstLine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投标保证金以电汇、网银转账方式缴纳的，必须通过供应商的基本账户转出，转出账户名称必须与供应商名称一致，且在投标文件递交截止时间前确保到达代理公司账户，供应商应充分考虑在途时间。基本开户许可证或者基本存款账户信息、电汇、网银缴纳凭证须附入投标文件中，未按照招标文件要求提交保证金的，其投标文件将被拒绝；附注：（项目名称）投标保证金</w:t>
            </w:r>
          </w:p>
          <w:p w14:paraId="33092DA1">
            <w:pPr>
              <w:spacing w:line="360" w:lineRule="auto"/>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注：磋商保证金到账时间以采购代理机构账户实际到账时间为准，如未在竞争性磋商文件规定的时间内到账，视为响应无效，自行承担责任。为简化手续，优化流程，采用电子支付方式提交保证金的，在退还时，按原路退回，收取时不开具收据，退还时也不要求提交收据。</w:t>
            </w:r>
          </w:p>
        </w:tc>
      </w:tr>
      <w:tr w14:paraId="5FA5A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1371" w:hRule="atLeast"/>
        </w:trPr>
        <w:tc>
          <w:tcPr>
            <w:tcW w:w="765" w:type="dxa"/>
            <w:tcBorders>
              <w:left w:val="single" w:color="000000" w:sz="2" w:space="0"/>
            </w:tcBorders>
            <w:shd w:val="clear" w:color="auto" w:fill="auto"/>
            <w:vAlign w:val="center"/>
          </w:tcPr>
          <w:p w14:paraId="6A2D12B8">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13</w:t>
            </w:r>
          </w:p>
        </w:tc>
        <w:tc>
          <w:tcPr>
            <w:tcW w:w="1470" w:type="dxa"/>
            <w:shd w:val="clear" w:color="auto" w:fill="auto"/>
            <w:vAlign w:val="center"/>
          </w:tcPr>
          <w:p w14:paraId="16A3B1CE">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评审办法</w:t>
            </w:r>
          </w:p>
        </w:tc>
        <w:tc>
          <w:tcPr>
            <w:tcW w:w="7346" w:type="dxa"/>
            <w:tcBorders>
              <w:right w:val="single" w:color="000000" w:sz="2" w:space="0"/>
            </w:tcBorders>
            <w:shd w:val="clear" w:color="auto" w:fill="auto"/>
            <w:vAlign w:val="center"/>
          </w:tcPr>
          <w:p w14:paraId="69DCD9C7">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综合评分法，即指投标文件满足采购文件全部实质性要求且按照评审因素的量化指标评审得分最高的供应商为成交候选人的评标方法。每一供应商的最终得分为所有评委评分的算术平均值。得分相同的，报价较低的一方为成交人。得分且投标报价相同的，技术指标较优的一方为成交人。</w:t>
            </w:r>
          </w:p>
        </w:tc>
      </w:tr>
      <w:tr w14:paraId="429B3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44" w:hRule="atLeast"/>
        </w:trPr>
        <w:tc>
          <w:tcPr>
            <w:tcW w:w="765" w:type="dxa"/>
            <w:tcBorders>
              <w:left w:val="single" w:color="000000" w:sz="2" w:space="0"/>
            </w:tcBorders>
            <w:shd w:val="clear" w:color="auto" w:fill="auto"/>
            <w:vAlign w:val="center"/>
          </w:tcPr>
          <w:p w14:paraId="2DA4E008">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14</w:t>
            </w:r>
          </w:p>
        </w:tc>
        <w:tc>
          <w:tcPr>
            <w:tcW w:w="1470" w:type="dxa"/>
            <w:shd w:val="clear" w:color="auto" w:fill="auto"/>
            <w:vAlign w:val="center"/>
          </w:tcPr>
          <w:p w14:paraId="60AF1F9D">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投标有效期</w:t>
            </w:r>
          </w:p>
        </w:tc>
        <w:tc>
          <w:tcPr>
            <w:tcW w:w="7346" w:type="dxa"/>
            <w:tcBorders>
              <w:right w:val="single" w:color="000000" w:sz="2" w:space="0"/>
            </w:tcBorders>
            <w:shd w:val="clear" w:color="auto" w:fill="auto"/>
            <w:vAlign w:val="center"/>
          </w:tcPr>
          <w:p w14:paraId="5B77B3AB">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90日（日历日）</w:t>
            </w:r>
          </w:p>
        </w:tc>
      </w:tr>
      <w:tr w14:paraId="7833C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1371" w:hRule="atLeast"/>
        </w:trPr>
        <w:tc>
          <w:tcPr>
            <w:tcW w:w="765" w:type="dxa"/>
            <w:tcBorders>
              <w:left w:val="single" w:color="000000" w:sz="2" w:space="0"/>
            </w:tcBorders>
            <w:shd w:val="clear" w:color="auto" w:fill="auto"/>
            <w:vAlign w:val="center"/>
          </w:tcPr>
          <w:p w14:paraId="533B7C30">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15</w:t>
            </w:r>
          </w:p>
        </w:tc>
        <w:tc>
          <w:tcPr>
            <w:tcW w:w="1470" w:type="dxa"/>
            <w:shd w:val="clear" w:color="auto" w:fill="auto"/>
            <w:vAlign w:val="center"/>
          </w:tcPr>
          <w:p w14:paraId="004EC8D7">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投标文件份数</w:t>
            </w:r>
          </w:p>
        </w:tc>
        <w:tc>
          <w:tcPr>
            <w:tcW w:w="7346" w:type="dxa"/>
            <w:tcBorders>
              <w:right w:val="single" w:color="000000" w:sz="2" w:space="0"/>
            </w:tcBorders>
            <w:shd w:val="clear" w:color="auto" w:fill="auto"/>
            <w:vAlign w:val="center"/>
          </w:tcPr>
          <w:p w14:paraId="41D8E156">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本次开标：线上电子投标。</w:t>
            </w:r>
          </w:p>
          <w:p w14:paraId="797496F5">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投标人编制、提交的投标文件，须符合本项目采购文件要求的投标文件编制和提交要求。</w:t>
            </w:r>
          </w:p>
          <w:p w14:paraId="1D8B92CE">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按政采云平台要求。</w:t>
            </w:r>
          </w:p>
          <w:p w14:paraId="73673C62">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成交公告公示期结束后，所有参加此项目的供应商须在5个工作日内，将纸质版投标文件和电子版投标文件送至或邮寄至代理机构备案；文件份数要求：纸质版投标文件正本一份，副本贰份。电子版投标文件U盘</w:t>
            </w:r>
            <w:r>
              <w:rPr>
                <w:rFonts w:hint="eastAsia" w:ascii="仿宋" w:hAnsi="仿宋" w:eastAsia="仿宋" w:cs="仿宋"/>
                <w:sz w:val="24"/>
                <w:szCs w:val="24"/>
                <w:lang w:val="en-US" w:eastAsia="zh-CN"/>
              </w:rPr>
              <w:t>1</w:t>
            </w:r>
            <w:r>
              <w:rPr>
                <w:rFonts w:hint="eastAsia" w:ascii="仿宋" w:hAnsi="仿宋" w:eastAsia="仿宋" w:cs="仿宋"/>
                <w:sz w:val="24"/>
                <w:szCs w:val="24"/>
              </w:rPr>
              <w:t>份。</w:t>
            </w:r>
          </w:p>
        </w:tc>
      </w:tr>
      <w:tr w14:paraId="4149B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527" w:hRule="atLeast"/>
        </w:trPr>
        <w:tc>
          <w:tcPr>
            <w:tcW w:w="765" w:type="dxa"/>
            <w:tcBorders>
              <w:left w:val="single" w:color="000000" w:sz="2" w:space="0"/>
            </w:tcBorders>
            <w:shd w:val="clear" w:color="auto" w:fill="auto"/>
            <w:vAlign w:val="center"/>
          </w:tcPr>
          <w:p w14:paraId="42724EDE">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16</w:t>
            </w:r>
          </w:p>
        </w:tc>
        <w:tc>
          <w:tcPr>
            <w:tcW w:w="1470" w:type="dxa"/>
            <w:shd w:val="clear" w:color="auto" w:fill="auto"/>
            <w:vAlign w:val="center"/>
          </w:tcPr>
          <w:p w14:paraId="157D035D">
            <w:pPr>
              <w:ind w:left="0" w:leftChars="0" w:right="0" w:rightChars="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报价</w:t>
            </w:r>
          </w:p>
        </w:tc>
        <w:tc>
          <w:tcPr>
            <w:tcW w:w="7346" w:type="dxa"/>
            <w:tcBorders>
              <w:right w:val="single" w:color="000000" w:sz="2" w:space="0"/>
            </w:tcBorders>
            <w:shd w:val="clear" w:color="auto" w:fill="auto"/>
            <w:vAlign w:val="center"/>
          </w:tcPr>
          <w:p w14:paraId="12D89B76">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二轮报价</w:t>
            </w:r>
          </w:p>
          <w:p w14:paraId="449F40A0">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u w:val="none"/>
                <w:vertAlign w:val="baseline"/>
                <w:lang w:val="en-US" w:eastAsia="zh-CN"/>
              </w:rPr>
              <w:t>磋商供应商的报价均应以人民币报价。磋商报价包括磋商供应商在首次提交的响应文件中的报价、磋商过程中的报价和最后报价，均不得超过上述最高限价，否则其响应文件将被视为无效文件</w:t>
            </w:r>
          </w:p>
        </w:tc>
      </w:tr>
      <w:tr w14:paraId="5AD01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61" w:hRule="atLeast"/>
        </w:trPr>
        <w:tc>
          <w:tcPr>
            <w:tcW w:w="765" w:type="dxa"/>
            <w:tcBorders>
              <w:left w:val="single" w:color="000000" w:sz="2" w:space="0"/>
            </w:tcBorders>
            <w:shd w:val="clear" w:color="auto" w:fill="auto"/>
            <w:vAlign w:val="center"/>
          </w:tcPr>
          <w:p w14:paraId="2F90FB8A">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17</w:t>
            </w:r>
          </w:p>
        </w:tc>
        <w:tc>
          <w:tcPr>
            <w:tcW w:w="1470" w:type="dxa"/>
            <w:shd w:val="clear" w:color="auto" w:fill="auto"/>
            <w:vAlign w:val="center"/>
          </w:tcPr>
          <w:p w14:paraId="79A74486">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踏勘现场</w:t>
            </w:r>
          </w:p>
        </w:tc>
        <w:tc>
          <w:tcPr>
            <w:tcW w:w="7346" w:type="dxa"/>
            <w:tcBorders>
              <w:right w:val="single" w:color="000000" w:sz="2" w:space="0"/>
            </w:tcBorders>
            <w:shd w:val="clear" w:color="auto" w:fill="auto"/>
            <w:vAlign w:val="center"/>
          </w:tcPr>
          <w:p w14:paraId="405951CE">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不组织</w:t>
            </w:r>
          </w:p>
        </w:tc>
      </w:tr>
      <w:tr w14:paraId="78A8B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998" w:hRule="atLeast"/>
        </w:trPr>
        <w:tc>
          <w:tcPr>
            <w:tcW w:w="765" w:type="dxa"/>
            <w:tcBorders>
              <w:left w:val="single" w:color="000000" w:sz="2" w:space="0"/>
              <w:bottom w:val="single" w:color="000000" w:sz="2" w:space="0"/>
            </w:tcBorders>
            <w:shd w:val="clear" w:color="auto" w:fill="auto"/>
            <w:vAlign w:val="center"/>
          </w:tcPr>
          <w:p w14:paraId="10023F83">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18</w:t>
            </w:r>
          </w:p>
        </w:tc>
        <w:tc>
          <w:tcPr>
            <w:tcW w:w="1470" w:type="dxa"/>
            <w:tcBorders>
              <w:bottom w:val="single" w:color="000000" w:sz="2" w:space="0"/>
            </w:tcBorders>
            <w:shd w:val="clear" w:color="auto" w:fill="auto"/>
            <w:vAlign w:val="center"/>
          </w:tcPr>
          <w:p w14:paraId="546CA591">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代理服务费</w:t>
            </w:r>
          </w:p>
        </w:tc>
        <w:tc>
          <w:tcPr>
            <w:tcW w:w="7346" w:type="dxa"/>
            <w:tcBorders>
              <w:bottom w:val="single" w:color="000000" w:sz="2" w:space="0"/>
              <w:right w:val="single" w:color="000000" w:sz="2" w:space="0"/>
            </w:tcBorders>
            <w:shd w:val="clear" w:color="auto" w:fill="auto"/>
            <w:vAlign w:val="center"/>
          </w:tcPr>
          <w:p w14:paraId="27717872">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本项目招标代理服务费参考《招标代理服务收费管理暂行办法》（计价格〔2002〕1980号）文件收取。由中标（成交）人支付。不足 2000元按2000元取费。</w:t>
            </w:r>
          </w:p>
        </w:tc>
      </w:tr>
      <w:tr w14:paraId="55C37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360" w:hRule="atLeast"/>
        </w:trPr>
        <w:tc>
          <w:tcPr>
            <w:tcW w:w="0" w:type="auto"/>
            <w:shd w:val="clear" w:color="auto" w:fill="auto"/>
            <w:vAlign w:val="center"/>
          </w:tcPr>
          <w:p w14:paraId="4A8182FB">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19</w:t>
            </w:r>
          </w:p>
        </w:tc>
        <w:tc>
          <w:tcPr>
            <w:tcW w:w="0" w:type="auto"/>
            <w:shd w:val="clear" w:color="auto" w:fill="auto"/>
            <w:vAlign w:val="center"/>
          </w:tcPr>
          <w:p w14:paraId="437497FB">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履约保证金</w:t>
            </w:r>
          </w:p>
        </w:tc>
        <w:tc>
          <w:tcPr>
            <w:tcW w:w="0" w:type="auto"/>
            <w:shd w:val="clear" w:color="auto" w:fill="auto"/>
            <w:vAlign w:val="center"/>
          </w:tcPr>
          <w:p w14:paraId="1CAF39A5">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w:t>
            </w:r>
          </w:p>
        </w:tc>
      </w:tr>
      <w:tr w14:paraId="190EB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317" w:hRule="atLeast"/>
        </w:trPr>
        <w:tc>
          <w:tcPr>
            <w:tcW w:w="0" w:type="auto"/>
            <w:shd w:val="clear" w:color="auto" w:fill="auto"/>
            <w:vAlign w:val="center"/>
          </w:tcPr>
          <w:p w14:paraId="6678C615">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20</w:t>
            </w:r>
          </w:p>
        </w:tc>
        <w:tc>
          <w:tcPr>
            <w:tcW w:w="0" w:type="auto"/>
            <w:shd w:val="clear" w:color="auto" w:fill="auto"/>
            <w:vAlign w:val="center"/>
          </w:tcPr>
          <w:p w14:paraId="7E92A45B">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服务期</w:t>
            </w:r>
          </w:p>
        </w:tc>
        <w:tc>
          <w:tcPr>
            <w:tcW w:w="0" w:type="auto"/>
            <w:shd w:val="clear" w:color="auto" w:fill="auto"/>
            <w:vAlign w:val="center"/>
          </w:tcPr>
          <w:p w14:paraId="6463FCB0">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自合同签订之日起一年。</w:t>
            </w:r>
          </w:p>
        </w:tc>
      </w:tr>
      <w:tr w14:paraId="1D225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10" w:hRule="atLeast"/>
        </w:trPr>
        <w:tc>
          <w:tcPr>
            <w:tcW w:w="0" w:type="auto"/>
            <w:shd w:val="clear" w:color="auto" w:fill="auto"/>
            <w:vAlign w:val="center"/>
          </w:tcPr>
          <w:p w14:paraId="6A910DF8">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21</w:t>
            </w:r>
          </w:p>
        </w:tc>
        <w:tc>
          <w:tcPr>
            <w:tcW w:w="0" w:type="auto"/>
            <w:shd w:val="clear" w:color="auto" w:fill="auto"/>
            <w:vAlign w:val="center"/>
          </w:tcPr>
          <w:p w14:paraId="2E0CB68C">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付款方式</w:t>
            </w:r>
          </w:p>
        </w:tc>
        <w:tc>
          <w:tcPr>
            <w:tcW w:w="0" w:type="auto"/>
            <w:shd w:val="clear" w:color="auto" w:fill="auto"/>
            <w:vAlign w:val="center"/>
          </w:tcPr>
          <w:p w14:paraId="52A4F2C5">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color w:val="auto"/>
                <w:sz w:val="24"/>
                <w:szCs w:val="24"/>
              </w:rPr>
              <w:t>以甲乙双方签订合同为准。</w:t>
            </w:r>
          </w:p>
        </w:tc>
      </w:tr>
      <w:tr w14:paraId="64C2D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333" w:hRule="atLeast"/>
        </w:trPr>
        <w:tc>
          <w:tcPr>
            <w:tcW w:w="0" w:type="auto"/>
            <w:shd w:val="clear" w:color="auto" w:fill="auto"/>
            <w:vAlign w:val="center"/>
          </w:tcPr>
          <w:p w14:paraId="3F152297">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22</w:t>
            </w:r>
          </w:p>
        </w:tc>
        <w:tc>
          <w:tcPr>
            <w:tcW w:w="0" w:type="auto"/>
            <w:shd w:val="clear" w:color="auto" w:fill="auto"/>
            <w:vAlign w:val="center"/>
          </w:tcPr>
          <w:p w14:paraId="14D0FC85">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质量标准</w:t>
            </w:r>
          </w:p>
        </w:tc>
        <w:tc>
          <w:tcPr>
            <w:tcW w:w="0" w:type="auto"/>
            <w:shd w:val="clear" w:color="auto" w:fill="auto"/>
            <w:vAlign w:val="center"/>
          </w:tcPr>
          <w:p w14:paraId="0718FE88">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合格</w:t>
            </w:r>
          </w:p>
        </w:tc>
      </w:tr>
      <w:tr w14:paraId="0B10E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1371" w:hRule="atLeast"/>
        </w:trPr>
        <w:tc>
          <w:tcPr>
            <w:tcW w:w="0" w:type="auto"/>
            <w:shd w:val="clear" w:color="auto" w:fill="auto"/>
            <w:vAlign w:val="center"/>
          </w:tcPr>
          <w:p w14:paraId="30A8E5BF">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23</w:t>
            </w:r>
          </w:p>
        </w:tc>
        <w:tc>
          <w:tcPr>
            <w:tcW w:w="0" w:type="auto"/>
            <w:shd w:val="clear" w:color="auto" w:fill="auto"/>
            <w:vAlign w:val="center"/>
          </w:tcPr>
          <w:p w14:paraId="5B7BE879">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资料备查</w:t>
            </w:r>
          </w:p>
        </w:tc>
        <w:tc>
          <w:tcPr>
            <w:tcW w:w="0" w:type="auto"/>
            <w:shd w:val="clear" w:color="auto" w:fill="auto"/>
            <w:vAlign w:val="center"/>
          </w:tcPr>
          <w:p w14:paraId="18BF84C7">
            <w:pPr>
              <w:spacing w:line="360" w:lineRule="auto"/>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各供应商按政采云客户端需求提供以下资料备查，备查资料为加盖公章的PDF 扫描件。</w:t>
            </w:r>
          </w:p>
          <w:p w14:paraId="0F1B386F">
            <w:pPr>
              <w:spacing w:line="360" w:lineRule="auto"/>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（1）投标方提供法定代表人身份证明或法人授权委托书及被授权人身份证明；</w:t>
            </w:r>
          </w:p>
          <w:p w14:paraId="4FA33784">
            <w:pPr>
              <w:spacing w:line="360" w:lineRule="auto"/>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（2）投标保证金缴纳凭证；</w:t>
            </w:r>
          </w:p>
          <w:p w14:paraId="79B07935">
            <w:pPr>
              <w:spacing w:line="360" w:lineRule="auto"/>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本项目专门面向小微企业采购，如供应商为中小企业，则需按照招标文件所要求的格式及要求提供，否则视为不响应</w:t>
            </w:r>
            <w:r>
              <w:rPr>
                <w:rFonts w:hint="eastAsia" w:ascii="仿宋" w:hAnsi="仿宋" w:eastAsia="仿宋" w:cs="仿宋"/>
                <w:sz w:val="24"/>
                <w:szCs w:val="24"/>
              </w:rPr>
              <w:t>。</w:t>
            </w:r>
          </w:p>
          <w:p w14:paraId="03745F30">
            <w:pPr>
              <w:spacing w:line="360" w:lineRule="auto"/>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（4）供应商提供参加政府采购活动前 3 年内在经营活动中没有重大违法记录的书面声明</w:t>
            </w:r>
          </w:p>
        </w:tc>
      </w:tr>
      <w:tr w14:paraId="3B9C6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666" w:hRule="atLeast"/>
        </w:trPr>
        <w:tc>
          <w:tcPr>
            <w:tcW w:w="0" w:type="auto"/>
            <w:shd w:val="clear" w:color="auto" w:fill="auto"/>
            <w:vAlign w:val="center"/>
          </w:tcPr>
          <w:p w14:paraId="6486A3CB">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24</w:t>
            </w:r>
          </w:p>
        </w:tc>
        <w:tc>
          <w:tcPr>
            <w:tcW w:w="0" w:type="auto"/>
            <w:shd w:val="clear" w:color="auto" w:fill="auto"/>
            <w:vAlign w:val="center"/>
          </w:tcPr>
          <w:p w14:paraId="714617FF">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封套上应载明的信息</w:t>
            </w:r>
          </w:p>
        </w:tc>
        <w:tc>
          <w:tcPr>
            <w:tcW w:w="0" w:type="auto"/>
            <w:shd w:val="clear" w:color="auto" w:fill="auto"/>
            <w:vAlign w:val="center"/>
          </w:tcPr>
          <w:p w14:paraId="57CE5C34">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w:t>
            </w:r>
          </w:p>
        </w:tc>
      </w:tr>
      <w:tr w14:paraId="1FA25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722" w:hRule="atLeast"/>
        </w:trPr>
        <w:tc>
          <w:tcPr>
            <w:tcW w:w="0" w:type="auto"/>
            <w:shd w:val="clear" w:color="auto" w:fill="auto"/>
            <w:vAlign w:val="center"/>
          </w:tcPr>
          <w:p w14:paraId="1F942A21">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25</w:t>
            </w:r>
          </w:p>
        </w:tc>
        <w:tc>
          <w:tcPr>
            <w:tcW w:w="0" w:type="auto"/>
            <w:shd w:val="clear" w:color="auto" w:fill="auto"/>
            <w:vAlign w:val="center"/>
          </w:tcPr>
          <w:p w14:paraId="0ECCD331">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需要补充的其他内容</w:t>
            </w:r>
          </w:p>
        </w:tc>
        <w:tc>
          <w:tcPr>
            <w:tcW w:w="0" w:type="auto"/>
            <w:shd w:val="clear" w:color="auto" w:fill="auto"/>
            <w:vAlign w:val="center"/>
          </w:tcPr>
          <w:p w14:paraId="400403DD">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1、本项目投标应以人民币报价；</w:t>
            </w:r>
          </w:p>
          <w:p w14:paraId="0A6C788F">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2、不论投标结果如何，投标人均应自行承担所有与投标有关的全部费用。</w:t>
            </w:r>
          </w:p>
        </w:tc>
      </w:tr>
      <w:tr w14:paraId="21956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222" w:hRule="atLeast"/>
        </w:trPr>
        <w:tc>
          <w:tcPr>
            <w:tcW w:w="0" w:type="auto"/>
            <w:shd w:val="clear" w:color="auto" w:fill="auto"/>
            <w:vAlign w:val="center"/>
          </w:tcPr>
          <w:p w14:paraId="3AB212E0">
            <w:pPr>
              <w:ind w:left="0" w:leftChars="0" w:right="0" w:rightChars="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6</w:t>
            </w:r>
          </w:p>
        </w:tc>
        <w:tc>
          <w:tcPr>
            <w:tcW w:w="0" w:type="auto"/>
            <w:shd w:val="clear" w:color="auto" w:fill="auto"/>
            <w:vAlign w:val="center"/>
          </w:tcPr>
          <w:p w14:paraId="4B628DA3">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所属行业</w:t>
            </w:r>
          </w:p>
        </w:tc>
        <w:tc>
          <w:tcPr>
            <w:tcW w:w="0" w:type="auto"/>
            <w:shd w:val="clear" w:color="auto" w:fill="auto"/>
            <w:vAlign w:val="center"/>
          </w:tcPr>
          <w:p w14:paraId="21C6EA68">
            <w:pPr>
              <w:ind w:left="0" w:leftChars="0" w:right="0" w:rightChars="0" w:firstLine="0" w:firstLineChars="0"/>
              <w:jc w:val="left"/>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其他未列明行业</w:t>
            </w:r>
          </w:p>
        </w:tc>
      </w:tr>
      <w:tr w14:paraId="1DDC4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483" w:hRule="atLeast"/>
        </w:trPr>
        <w:tc>
          <w:tcPr>
            <w:tcW w:w="0" w:type="auto"/>
            <w:shd w:val="clear" w:color="auto" w:fill="auto"/>
            <w:vAlign w:val="center"/>
          </w:tcPr>
          <w:p w14:paraId="78329E0F">
            <w:pPr>
              <w:spacing w:line="240" w:lineRule="auto"/>
              <w:ind w:left="0" w:leftChars="0" w:right="0" w:rightChars="0" w:firstLine="0" w:firstLineChars="0"/>
              <w:jc w:val="center"/>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27</w:t>
            </w:r>
          </w:p>
        </w:tc>
        <w:tc>
          <w:tcPr>
            <w:tcW w:w="0" w:type="auto"/>
            <w:shd w:val="clear" w:color="auto" w:fill="auto"/>
            <w:vAlign w:val="center"/>
          </w:tcPr>
          <w:p w14:paraId="56B53187">
            <w:pPr>
              <w:spacing w:line="24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z w:val="24"/>
                <w:szCs w:val="24"/>
                <w:lang w:val="en-US" w:eastAsia="zh-CN"/>
              </w:rPr>
              <w:t>低于成本不正当竞争预防措施</w:t>
            </w:r>
          </w:p>
        </w:tc>
        <w:tc>
          <w:tcPr>
            <w:tcW w:w="0" w:type="auto"/>
            <w:shd w:val="clear" w:color="auto" w:fill="auto"/>
            <w:vAlign w:val="center"/>
          </w:tcPr>
          <w:p w14:paraId="5F746C39">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（一）出现下列情形之一的，磋商小组应当启动异常低价投标（响应）审查程序：</w:t>
            </w:r>
          </w:p>
          <w:p w14:paraId="39FA842D">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1.投标（响应）报价低于全部通过符合性审查供应商投标（响应）报价平均值 50%的，即投标（响应）报价&lt;全部通过符合性审查供应商投标（响应）报价平均值×50%；</w:t>
            </w:r>
          </w:p>
          <w:p w14:paraId="6160BDEA">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2.投标（响应）报价低于通过符合性审查的次低报价供应商投标（响应）报价 50%的，即投标（响应）报价&lt;通过符合性审查的次低报价供应商投标（响应）报价×50%；</w:t>
            </w:r>
          </w:p>
          <w:p w14:paraId="58C86ED6">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3.投标（响应）报价低于采购项目最高限价 45%的，即投标（响应）报价&lt;采购项目最高限价×45%；</w:t>
            </w:r>
          </w:p>
          <w:p w14:paraId="5394CFCF">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4.磋商小组基于专业判断，认为供应商报价过低，有可能影响产品质量或者不能诚信履约的其他情形。</w:t>
            </w:r>
          </w:p>
          <w:p w14:paraId="1C32E435">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采购人可以结合具体项目实际情况，提高上述第 1 项至第 3项中启动异常低价投标（响应）审查的数值标准，但是最高不得超过 65%。</w:t>
            </w:r>
          </w:p>
          <w:p w14:paraId="18D2A4CD">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相关法律法规对供应商报价有规定的，从其规定。</w:t>
            </w:r>
          </w:p>
          <w:p w14:paraId="3EC13456">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（二）磋商小组启动异常低价投标（响应）审查后，属于前述第 1 项至第 4 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 30 分钟。其中，属于第 3 项情形，供应商已随投标（响应）文件一并提交相关书面说明及必要的证明材料的，在评审现场可不再重复提交。磋商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磋商小组应当将其作为无效投标（响应）处理。</w:t>
            </w:r>
          </w:p>
          <w:p w14:paraId="08153C56">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238D93C4">
            <w:pPr>
              <w:spacing w:line="240"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z w:val="24"/>
                <w:szCs w:val="24"/>
                <w:lang w:val="en-US" w:eastAsia="zh-CN"/>
              </w:rPr>
              <w:t>异常低价投标（响应）审查的启动原因、审查意见和审查结果应当在评审报告中记录，并随供应商提供的相关书面说明及证明材料，以及磋商小组有关互联网浏览、查询历史一并归档。</w:t>
            </w:r>
          </w:p>
        </w:tc>
      </w:tr>
      <w:tr w14:paraId="58D30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1371" w:hRule="atLeast"/>
        </w:trPr>
        <w:tc>
          <w:tcPr>
            <w:tcW w:w="0" w:type="auto"/>
            <w:shd w:val="clear" w:color="auto" w:fill="auto"/>
            <w:vAlign w:val="center"/>
          </w:tcPr>
          <w:p w14:paraId="2C621FF3">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注意事项</w:t>
            </w:r>
          </w:p>
        </w:tc>
        <w:tc>
          <w:tcPr>
            <w:tcW w:w="8816" w:type="dxa"/>
            <w:gridSpan w:val="2"/>
            <w:shd w:val="clear" w:color="auto" w:fill="auto"/>
            <w:vAlign w:val="center"/>
          </w:tcPr>
          <w:p w14:paraId="24C09AAD">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1、为保证本项目质量，良好的售后服务，最低报价不作为成交的唯一依据。</w:t>
            </w:r>
          </w:p>
          <w:p w14:paraId="477E240E">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2、采购人若发现成交候选供应商在竞标过程中提供虚假证明文件，故意隐瞒公司不良信誉和财务状况，以及存在可能对合同圆满履行造成风险的其他因素等，则按规定取消其成交资格，由监管部门依法进行处理。</w:t>
            </w:r>
          </w:p>
        </w:tc>
      </w:tr>
      <w:tr w14:paraId="68069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08" w:type="dxa"/>
            <w:left w:w="108" w:type="dxa"/>
            <w:bottom w:w="108" w:type="dxa"/>
            <w:right w:w="108" w:type="dxa"/>
          </w:tblCellMar>
        </w:tblPrEx>
        <w:trPr>
          <w:trHeight w:val="1371" w:hRule="atLeast"/>
        </w:trPr>
        <w:tc>
          <w:tcPr>
            <w:tcW w:w="0" w:type="auto"/>
            <w:shd w:val="clear" w:color="auto" w:fill="auto"/>
            <w:vAlign w:val="center"/>
          </w:tcPr>
          <w:p w14:paraId="4CC1A3B9">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其他要求</w:t>
            </w:r>
          </w:p>
        </w:tc>
        <w:tc>
          <w:tcPr>
            <w:tcW w:w="8816" w:type="dxa"/>
            <w:gridSpan w:val="2"/>
            <w:shd w:val="clear" w:color="auto" w:fill="auto"/>
            <w:vAlign w:val="center"/>
          </w:tcPr>
          <w:p w14:paraId="14F617FB">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1、签字盖章要求：</w:t>
            </w:r>
          </w:p>
          <w:p w14:paraId="21AC6657">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（1）供应商资格证明材料应加盖公章；</w:t>
            </w:r>
          </w:p>
          <w:p w14:paraId="73F5D13A">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（2）其他证明供应商资格的文件或证明材料应加盖单位公章，样式可参照“投标文件格式 ”编制；</w:t>
            </w:r>
          </w:p>
          <w:p w14:paraId="41C97660">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（3）本文件中明确要求盖章或签字的，须盖章或签字。</w:t>
            </w:r>
          </w:p>
          <w:p w14:paraId="3F0EA747">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rPr>
              <w:t>2、供应商提供的投标文件应当使用采购文件所提供的投标文件格式（表格可按照同样格式扩展）。未提供格式的，需要时由供应商用文字或者表格、图片等</w:t>
            </w:r>
          </w:p>
          <w:p w14:paraId="794ABC50">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rPr>
              <w:t>其他形式提供。</w:t>
            </w:r>
          </w:p>
        </w:tc>
      </w:tr>
    </w:tbl>
    <w:p w14:paraId="23F5E6F3">
      <w:pPr>
        <w:rPr>
          <w:rFonts w:ascii="Arial"/>
          <w:sz w:val="21"/>
        </w:rPr>
      </w:pPr>
    </w:p>
    <w:p w14:paraId="3613CB73">
      <w:pPr>
        <w:rPr>
          <w:rFonts w:ascii="Arial" w:hAnsi="Arial" w:eastAsia="Arial" w:cs="Arial"/>
          <w:sz w:val="21"/>
          <w:szCs w:val="21"/>
        </w:rPr>
        <w:sectPr>
          <w:headerReference r:id="rId9" w:type="default"/>
          <w:footerReference r:id="rId10" w:type="default"/>
          <w:pgSz w:w="11906" w:h="16839"/>
          <w:pgMar w:top="1184" w:right="1159" w:bottom="1242" w:left="1159" w:header="824" w:footer="1006" w:gutter="0"/>
          <w:cols w:space="720" w:num="1"/>
        </w:sectPr>
      </w:pPr>
    </w:p>
    <w:p w14:paraId="293C9D8D">
      <w:pPr>
        <w:spacing w:line="57" w:lineRule="exact"/>
        <w:ind w:firstLine="87"/>
      </w:pPr>
    </w:p>
    <w:p w14:paraId="3939309F">
      <w:pPr>
        <w:spacing w:line="61" w:lineRule="exact"/>
      </w:pPr>
    </w:p>
    <w:p w14:paraId="2DC84697">
      <w:pPr>
        <w:spacing w:line="57" w:lineRule="exact"/>
        <w:ind w:firstLine="87"/>
      </w:pPr>
    </w:p>
    <w:p w14:paraId="7A4F9A8F">
      <w:pPr>
        <w:pStyle w:val="3"/>
        <w:spacing w:before="176" w:line="224" w:lineRule="auto"/>
        <w:ind w:left="4003"/>
        <w:rPr>
          <w:sz w:val="24"/>
          <w:szCs w:val="24"/>
        </w:rPr>
      </w:pPr>
      <w:r>
        <w:rPr>
          <w:b/>
          <w:bCs/>
          <w:spacing w:val="-7"/>
          <w:sz w:val="24"/>
          <w:szCs w:val="24"/>
        </w:rPr>
        <w:t>（一）说</w:t>
      </w:r>
      <w:r>
        <w:rPr>
          <w:spacing w:val="18"/>
          <w:sz w:val="24"/>
          <w:szCs w:val="24"/>
        </w:rPr>
        <w:t xml:space="preserve">  </w:t>
      </w:r>
      <w:r>
        <w:rPr>
          <w:b/>
          <w:bCs/>
          <w:spacing w:val="-7"/>
          <w:sz w:val="24"/>
          <w:szCs w:val="24"/>
        </w:rPr>
        <w:t>明</w:t>
      </w:r>
    </w:p>
    <w:p w14:paraId="32074AF7">
      <w:pPr>
        <w:pStyle w:val="3"/>
        <w:spacing w:before="107" w:line="223" w:lineRule="auto"/>
        <w:ind w:left="27"/>
        <w:outlineLvl w:val="2"/>
        <w:rPr>
          <w:sz w:val="24"/>
          <w:szCs w:val="24"/>
        </w:rPr>
      </w:pPr>
      <w:r>
        <w:rPr>
          <w:spacing w:val="-5"/>
          <w:sz w:val="24"/>
          <w:szCs w:val="24"/>
        </w:rPr>
        <w:t>1、适用范围</w:t>
      </w:r>
    </w:p>
    <w:p w14:paraId="3C57D840">
      <w:pPr>
        <w:pStyle w:val="3"/>
        <w:spacing w:before="111" w:line="222" w:lineRule="auto"/>
        <w:ind w:left="507"/>
        <w:rPr>
          <w:sz w:val="24"/>
          <w:szCs w:val="24"/>
        </w:rPr>
      </w:pPr>
      <w:r>
        <w:rPr>
          <w:spacing w:val="-1"/>
          <w:sz w:val="24"/>
          <w:szCs w:val="24"/>
        </w:rPr>
        <w:t>1.1 本文件仅适用于本次采购文件中所叙述服务的项目。</w:t>
      </w:r>
    </w:p>
    <w:p w14:paraId="7292762D">
      <w:pPr>
        <w:pStyle w:val="3"/>
        <w:spacing w:before="112" w:line="226" w:lineRule="auto"/>
        <w:ind w:left="12"/>
        <w:outlineLvl w:val="2"/>
        <w:rPr>
          <w:sz w:val="24"/>
          <w:szCs w:val="24"/>
        </w:rPr>
      </w:pPr>
      <w:r>
        <w:rPr>
          <w:spacing w:val="-3"/>
          <w:sz w:val="24"/>
          <w:szCs w:val="24"/>
        </w:rPr>
        <w:t>2、定义</w:t>
      </w:r>
    </w:p>
    <w:p w14:paraId="3476794B">
      <w:pPr>
        <w:pStyle w:val="3"/>
        <w:spacing w:before="105" w:line="222" w:lineRule="auto"/>
        <w:ind w:left="492"/>
        <w:rPr>
          <w:sz w:val="24"/>
          <w:szCs w:val="24"/>
        </w:rPr>
      </w:pPr>
      <w:r>
        <w:rPr>
          <w:spacing w:val="-2"/>
          <w:sz w:val="24"/>
          <w:szCs w:val="24"/>
        </w:rPr>
        <w:t>2.1 “招标代理机构</w:t>
      </w:r>
      <w:r>
        <w:rPr>
          <w:spacing w:val="-75"/>
          <w:sz w:val="24"/>
          <w:szCs w:val="24"/>
        </w:rPr>
        <w:t xml:space="preserve"> </w:t>
      </w:r>
      <w:r>
        <w:rPr>
          <w:spacing w:val="-2"/>
          <w:sz w:val="24"/>
          <w:szCs w:val="24"/>
        </w:rPr>
        <w:t>”系指</w:t>
      </w:r>
      <w:r>
        <w:rPr>
          <w:rFonts w:hint="eastAsia"/>
          <w:spacing w:val="-2"/>
          <w:sz w:val="24"/>
          <w:szCs w:val="24"/>
          <w:lang w:eastAsia="zh-CN"/>
        </w:rPr>
        <w:t>新疆鑫之晟项目管理有限公司</w:t>
      </w:r>
      <w:r>
        <w:rPr>
          <w:spacing w:val="-2"/>
          <w:sz w:val="24"/>
          <w:szCs w:val="24"/>
        </w:rPr>
        <w:t>；</w:t>
      </w:r>
    </w:p>
    <w:p w14:paraId="322F3D47">
      <w:pPr>
        <w:pStyle w:val="3"/>
        <w:spacing w:before="111" w:line="221" w:lineRule="auto"/>
        <w:ind w:left="492"/>
        <w:rPr>
          <w:sz w:val="24"/>
          <w:szCs w:val="24"/>
        </w:rPr>
      </w:pPr>
      <w:r>
        <w:rPr>
          <w:spacing w:val="-1"/>
          <w:sz w:val="24"/>
          <w:szCs w:val="24"/>
        </w:rPr>
        <w:t>2.2 “</w:t>
      </w:r>
      <w:r>
        <w:rPr>
          <w:rFonts w:hint="eastAsia"/>
          <w:spacing w:val="-1"/>
          <w:sz w:val="24"/>
          <w:szCs w:val="24"/>
          <w:lang w:val="en-US" w:eastAsia="zh-CN"/>
        </w:rPr>
        <w:t>甲</w:t>
      </w:r>
      <w:r>
        <w:rPr>
          <w:spacing w:val="-1"/>
          <w:sz w:val="24"/>
          <w:szCs w:val="24"/>
        </w:rPr>
        <w:t>方</w:t>
      </w:r>
      <w:r>
        <w:rPr>
          <w:spacing w:val="-88"/>
          <w:sz w:val="24"/>
          <w:szCs w:val="24"/>
        </w:rPr>
        <w:t xml:space="preserve"> </w:t>
      </w:r>
      <w:r>
        <w:rPr>
          <w:spacing w:val="-1"/>
          <w:sz w:val="24"/>
          <w:szCs w:val="24"/>
        </w:rPr>
        <w:t>”系指</w:t>
      </w:r>
      <w:r>
        <w:rPr>
          <w:rFonts w:hint="eastAsia"/>
          <w:spacing w:val="-1"/>
          <w:sz w:val="24"/>
          <w:szCs w:val="24"/>
          <w:lang w:eastAsia="zh-CN"/>
        </w:rPr>
        <w:t>乌鲁木齐市水磨沟区民政局</w:t>
      </w:r>
      <w:r>
        <w:rPr>
          <w:spacing w:val="-2"/>
          <w:sz w:val="24"/>
          <w:szCs w:val="24"/>
        </w:rPr>
        <w:t>；</w:t>
      </w:r>
    </w:p>
    <w:p w14:paraId="119623FC">
      <w:pPr>
        <w:pStyle w:val="3"/>
        <w:spacing w:before="114" w:line="220" w:lineRule="auto"/>
        <w:ind w:left="492"/>
        <w:rPr>
          <w:sz w:val="24"/>
          <w:szCs w:val="24"/>
        </w:rPr>
      </w:pPr>
      <w:r>
        <w:rPr>
          <w:spacing w:val="-1"/>
          <w:sz w:val="24"/>
          <w:szCs w:val="24"/>
        </w:rPr>
        <w:t>2.3 “投标供应商</w:t>
      </w:r>
      <w:r>
        <w:rPr>
          <w:spacing w:val="-88"/>
          <w:sz w:val="24"/>
          <w:szCs w:val="24"/>
        </w:rPr>
        <w:t xml:space="preserve"> </w:t>
      </w:r>
      <w:r>
        <w:rPr>
          <w:spacing w:val="-1"/>
          <w:sz w:val="24"/>
          <w:szCs w:val="24"/>
        </w:rPr>
        <w:t>”系指向招标代理机构提交投标性文件</w:t>
      </w:r>
      <w:r>
        <w:rPr>
          <w:spacing w:val="-2"/>
          <w:sz w:val="24"/>
          <w:szCs w:val="24"/>
        </w:rPr>
        <w:t>的制造商或代理商；</w:t>
      </w:r>
    </w:p>
    <w:p w14:paraId="500CF916">
      <w:pPr>
        <w:pStyle w:val="3"/>
        <w:spacing w:before="113" w:line="219" w:lineRule="auto"/>
        <w:jc w:val="right"/>
        <w:rPr>
          <w:sz w:val="24"/>
          <w:szCs w:val="24"/>
        </w:rPr>
      </w:pPr>
      <w:r>
        <w:rPr>
          <w:spacing w:val="-5"/>
          <w:sz w:val="24"/>
          <w:szCs w:val="24"/>
        </w:rPr>
        <w:t>2.4 “成交方</w:t>
      </w:r>
      <w:r>
        <w:rPr>
          <w:spacing w:val="-71"/>
          <w:sz w:val="24"/>
          <w:szCs w:val="24"/>
        </w:rPr>
        <w:t xml:space="preserve"> </w:t>
      </w:r>
      <w:r>
        <w:rPr>
          <w:spacing w:val="-5"/>
          <w:sz w:val="24"/>
          <w:szCs w:val="24"/>
        </w:rPr>
        <w:t>”系指在本次投标中成交，将被授予合同的供应商，即成为“成交方</w:t>
      </w:r>
      <w:r>
        <w:rPr>
          <w:spacing w:val="-88"/>
          <w:sz w:val="24"/>
          <w:szCs w:val="24"/>
        </w:rPr>
        <w:t xml:space="preserve"> </w:t>
      </w:r>
      <w:r>
        <w:rPr>
          <w:spacing w:val="-5"/>
          <w:sz w:val="24"/>
          <w:szCs w:val="24"/>
        </w:rPr>
        <w:t>”。</w:t>
      </w:r>
    </w:p>
    <w:p w14:paraId="0B8A1736">
      <w:pPr>
        <w:pStyle w:val="3"/>
        <w:spacing w:before="116" w:line="222" w:lineRule="auto"/>
        <w:ind w:left="14"/>
        <w:outlineLvl w:val="2"/>
        <w:rPr>
          <w:sz w:val="24"/>
          <w:szCs w:val="24"/>
        </w:rPr>
      </w:pPr>
      <w:r>
        <w:rPr>
          <w:spacing w:val="-2"/>
          <w:sz w:val="24"/>
          <w:szCs w:val="24"/>
        </w:rPr>
        <w:t>3、合格的供应商</w:t>
      </w:r>
    </w:p>
    <w:p w14:paraId="62C8F2A2">
      <w:pPr>
        <w:pStyle w:val="3"/>
        <w:spacing w:before="113" w:line="307" w:lineRule="auto"/>
        <w:ind w:left="17" w:right="83" w:firstLine="476"/>
        <w:rPr>
          <w:sz w:val="24"/>
          <w:szCs w:val="24"/>
        </w:rPr>
      </w:pPr>
      <w:r>
        <w:rPr>
          <w:spacing w:val="1"/>
          <w:sz w:val="24"/>
          <w:szCs w:val="24"/>
        </w:rPr>
        <w:t>3.1 有能力提供采购文件中所要求的服务、资格审查合格的制造商或代理商为</w:t>
      </w:r>
      <w:r>
        <w:rPr>
          <w:sz w:val="24"/>
          <w:szCs w:val="24"/>
        </w:rPr>
        <w:t>合格的</w:t>
      </w:r>
      <w:r>
        <w:rPr>
          <w:spacing w:val="-5"/>
          <w:sz w:val="24"/>
          <w:szCs w:val="24"/>
        </w:rPr>
        <w:t>供应商；</w:t>
      </w:r>
    </w:p>
    <w:p w14:paraId="68277B95">
      <w:pPr>
        <w:pStyle w:val="3"/>
        <w:spacing w:line="222" w:lineRule="auto"/>
        <w:ind w:left="494"/>
        <w:outlineLvl w:val="3"/>
        <w:rPr>
          <w:sz w:val="24"/>
          <w:szCs w:val="24"/>
        </w:rPr>
      </w:pPr>
      <w:r>
        <w:rPr>
          <w:spacing w:val="-1"/>
          <w:sz w:val="24"/>
          <w:szCs w:val="24"/>
        </w:rPr>
        <w:t>3.2 供应商必须遵守有关的国内法律和规章条例。</w:t>
      </w:r>
    </w:p>
    <w:p w14:paraId="107882D0">
      <w:pPr>
        <w:pStyle w:val="3"/>
        <w:spacing w:before="112" w:line="222" w:lineRule="auto"/>
        <w:ind w:left="8"/>
        <w:outlineLvl w:val="2"/>
        <w:rPr>
          <w:sz w:val="24"/>
          <w:szCs w:val="24"/>
        </w:rPr>
      </w:pPr>
      <w:r>
        <w:rPr>
          <w:spacing w:val="-2"/>
          <w:sz w:val="24"/>
          <w:szCs w:val="24"/>
        </w:rPr>
        <w:t>4、供应商资格</w:t>
      </w:r>
    </w:p>
    <w:p w14:paraId="74EB2CAF">
      <w:pPr>
        <w:pStyle w:val="3"/>
        <w:spacing w:before="109" w:line="222" w:lineRule="auto"/>
        <w:ind w:left="476"/>
        <w:outlineLvl w:val="3"/>
        <w:rPr>
          <w:sz w:val="24"/>
          <w:szCs w:val="24"/>
        </w:rPr>
      </w:pPr>
      <w:r>
        <w:rPr>
          <w:spacing w:val="-1"/>
          <w:sz w:val="24"/>
          <w:szCs w:val="24"/>
        </w:rPr>
        <w:t>4.1</w:t>
      </w:r>
      <w:r>
        <w:rPr>
          <w:spacing w:val="34"/>
          <w:sz w:val="24"/>
          <w:szCs w:val="24"/>
        </w:rPr>
        <w:t xml:space="preserve"> </w:t>
      </w:r>
      <w:r>
        <w:rPr>
          <w:spacing w:val="-1"/>
          <w:sz w:val="24"/>
          <w:szCs w:val="24"/>
        </w:rPr>
        <w:t>、供应商须满足《中华人民共和国政府采</w:t>
      </w:r>
      <w:r>
        <w:rPr>
          <w:spacing w:val="-2"/>
          <w:sz w:val="24"/>
          <w:szCs w:val="24"/>
        </w:rPr>
        <w:t>购法》第二十二条规定；</w:t>
      </w:r>
    </w:p>
    <w:p w14:paraId="00838C1B">
      <w:pPr>
        <w:pStyle w:val="3"/>
        <w:spacing w:before="112" w:line="222" w:lineRule="auto"/>
        <w:ind w:left="476"/>
        <w:outlineLvl w:val="3"/>
        <w:rPr>
          <w:sz w:val="24"/>
          <w:szCs w:val="24"/>
        </w:rPr>
      </w:pPr>
      <w:r>
        <w:rPr>
          <w:spacing w:val="-1"/>
          <w:sz w:val="24"/>
          <w:szCs w:val="24"/>
        </w:rPr>
        <w:t>4.2、落实政府采购政策需满足的资格要求：</w:t>
      </w:r>
      <w:r>
        <w:rPr>
          <w:rFonts w:hint="eastAsia"/>
          <w:b/>
          <w:bCs/>
          <w:spacing w:val="-1"/>
          <w:sz w:val="24"/>
          <w:szCs w:val="24"/>
          <w:lang w:eastAsia="zh-CN"/>
        </w:rPr>
        <w:t>本项目专门面向小微企业采购</w:t>
      </w:r>
      <w:r>
        <w:rPr>
          <w:b/>
          <w:bCs/>
          <w:spacing w:val="-1"/>
          <w:sz w:val="24"/>
          <w:szCs w:val="24"/>
        </w:rPr>
        <w:t>。</w:t>
      </w:r>
    </w:p>
    <w:p w14:paraId="31F526AE">
      <w:pPr>
        <w:pStyle w:val="3"/>
        <w:spacing w:before="113" w:line="222" w:lineRule="auto"/>
        <w:ind w:left="476"/>
        <w:outlineLvl w:val="3"/>
        <w:rPr>
          <w:sz w:val="24"/>
          <w:szCs w:val="24"/>
        </w:rPr>
      </w:pPr>
      <w:r>
        <w:rPr>
          <w:spacing w:val="-1"/>
          <w:sz w:val="24"/>
          <w:szCs w:val="24"/>
        </w:rPr>
        <w:t>4.3、本项目不接受联合体投标；</w:t>
      </w:r>
    </w:p>
    <w:p w14:paraId="2C2DC2FB">
      <w:pPr>
        <w:pStyle w:val="3"/>
        <w:spacing w:before="111" w:line="308" w:lineRule="auto"/>
        <w:ind w:left="17" w:right="83" w:firstLine="458"/>
        <w:rPr>
          <w:sz w:val="24"/>
          <w:szCs w:val="24"/>
        </w:rPr>
      </w:pPr>
      <w:r>
        <w:rPr>
          <w:spacing w:val="-2"/>
          <w:sz w:val="24"/>
          <w:szCs w:val="24"/>
        </w:rPr>
        <w:t>4.4、单位负责人为同一人或者存在直接控股、管理关系的不同投标人，不得同时参加</w:t>
      </w:r>
      <w:r>
        <w:rPr>
          <w:spacing w:val="-3"/>
          <w:sz w:val="24"/>
          <w:szCs w:val="24"/>
        </w:rPr>
        <w:t>本项目的竞争。</w:t>
      </w:r>
    </w:p>
    <w:p w14:paraId="2DC42439">
      <w:pPr>
        <w:pStyle w:val="3"/>
        <w:spacing w:line="222" w:lineRule="auto"/>
        <w:ind w:left="14"/>
        <w:outlineLvl w:val="2"/>
        <w:rPr>
          <w:sz w:val="24"/>
          <w:szCs w:val="24"/>
        </w:rPr>
      </w:pPr>
      <w:r>
        <w:rPr>
          <w:spacing w:val="-3"/>
          <w:sz w:val="24"/>
          <w:szCs w:val="24"/>
        </w:rPr>
        <w:t>5、投标费用</w:t>
      </w:r>
    </w:p>
    <w:p w14:paraId="4809A5C6">
      <w:pPr>
        <w:pStyle w:val="3"/>
        <w:spacing w:before="110" w:line="308" w:lineRule="auto"/>
        <w:ind w:left="17" w:right="83" w:firstLine="476"/>
        <w:rPr>
          <w:sz w:val="24"/>
          <w:szCs w:val="24"/>
        </w:rPr>
      </w:pPr>
      <w:r>
        <w:rPr>
          <w:spacing w:val="1"/>
          <w:sz w:val="24"/>
          <w:szCs w:val="24"/>
        </w:rPr>
        <w:t>5.1 无论投标过程中的做法和结果如何，供应商将自行承担所有与参加投标有</w:t>
      </w:r>
      <w:r>
        <w:rPr>
          <w:sz w:val="24"/>
          <w:szCs w:val="24"/>
        </w:rPr>
        <w:t>关的全</w:t>
      </w:r>
      <w:r>
        <w:rPr>
          <w:spacing w:val="-5"/>
          <w:sz w:val="24"/>
          <w:szCs w:val="24"/>
        </w:rPr>
        <w:t>部费用。</w:t>
      </w:r>
    </w:p>
    <w:p w14:paraId="77A6C146">
      <w:pPr>
        <w:pStyle w:val="3"/>
        <w:spacing w:before="1" w:line="222" w:lineRule="auto"/>
        <w:ind w:left="3763"/>
        <w:outlineLvl w:val="1"/>
        <w:rPr>
          <w:sz w:val="24"/>
          <w:szCs w:val="24"/>
        </w:rPr>
      </w:pPr>
      <w:r>
        <w:rPr>
          <w:b/>
          <w:bCs/>
          <w:spacing w:val="-8"/>
          <w:sz w:val="24"/>
          <w:szCs w:val="24"/>
        </w:rPr>
        <w:t>（二）</w:t>
      </w:r>
      <w:r>
        <w:rPr>
          <w:spacing w:val="10"/>
          <w:sz w:val="24"/>
          <w:szCs w:val="24"/>
        </w:rPr>
        <w:t xml:space="preserve">  </w:t>
      </w:r>
      <w:r>
        <w:rPr>
          <w:b/>
          <w:bCs/>
          <w:spacing w:val="-8"/>
          <w:sz w:val="24"/>
          <w:szCs w:val="24"/>
        </w:rPr>
        <w:t>采购文件</w:t>
      </w:r>
    </w:p>
    <w:p w14:paraId="087AA947">
      <w:pPr>
        <w:pStyle w:val="3"/>
        <w:spacing w:before="109" w:line="222" w:lineRule="auto"/>
        <w:ind w:left="11"/>
        <w:outlineLvl w:val="2"/>
        <w:rPr>
          <w:sz w:val="24"/>
          <w:szCs w:val="24"/>
        </w:rPr>
      </w:pPr>
      <w:r>
        <w:rPr>
          <w:spacing w:val="-2"/>
          <w:sz w:val="24"/>
          <w:szCs w:val="24"/>
        </w:rPr>
        <w:t>6、采购文件构成</w:t>
      </w:r>
    </w:p>
    <w:p w14:paraId="0C1BF738">
      <w:pPr>
        <w:pStyle w:val="3"/>
        <w:spacing w:before="113" w:line="222" w:lineRule="auto"/>
        <w:ind w:left="491"/>
        <w:outlineLvl w:val="3"/>
        <w:rPr>
          <w:sz w:val="24"/>
          <w:szCs w:val="24"/>
        </w:rPr>
      </w:pPr>
      <w:r>
        <w:rPr>
          <w:spacing w:val="-3"/>
          <w:sz w:val="24"/>
          <w:szCs w:val="24"/>
        </w:rPr>
        <w:t>6.1</w:t>
      </w:r>
      <w:r>
        <w:rPr>
          <w:spacing w:val="-42"/>
          <w:sz w:val="24"/>
          <w:szCs w:val="24"/>
        </w:rPr>
        <w:t xml:space="preserve"> </w:t>
      </w:r>
      <w:r>
        <w:rPr>
          <w:spacing w:val="-3"/>
          <w:sz w:val="24"/>
          <w:szCs w:val="24"/>
        </w:rPr>
        <w:t>采购文件包括：</w:t>
      </w:r>
    </w:p>
    <w:p w14:paraId="10080CCB">
      <w:pPr>
        <w:pStyle w:val="3"/>
        <w:spacing w:before="112" w:line="222" w:lineRule="auto"/>
        <w:ind w:left="764"/>
        <w:rPr>
          <w:sz w:val="24"/>
          <w:szCs w:val="24"/>
        </w:rPr>
      </w:pPr>
      <w:r>
        <w:rPr>
          <w:spacing w:val="-3"/>
          <w:sz w:val="24"/>
          <w:szCs w:val="24"/>
        </w:rPr>
        <w:t>6.1.1</w:t>
      </w:r>
      <w:r>
        <w:rPr>
          <w:spacing w:val="18"/>
          <w:sz w:val="24"/>
          <w:szCs w:val="24"/>
        </w:rPr>
        <w:t xml:space="preserve"> </w:t>
      </w:r>
      <w:r>
        <w:rPr>
          <w:spacing w:val="-3"/>
          <w:sz w:val="24"/>
          <w:szCs w:val="24"/>
        </w:rPr>
        <w:t>采购公告；</w:t>
      </w:r>
    </w:p>
    <w:p w14:paraId="3CF450F0">
      <w:pPr>
        <w:pStyle w:val="3"/>
        <w:spacing w:before="110" w:line="222" w:lineRule="auto"/>
        <w:ind w:left="764"/>
        <w:rPr>
          <w:sz w:val="24"/>
          <w:szCs w:val="24"/>
        </w:rPr>
      </w:pPr>
      <w:r>
        <w:rPr>
          <w:spacing w:val="-1"/>
          <w:sz w:val="24"/>
          <w:szCs w:val="24"/>
        </w:rPr>
        <w:t>6.1.2 供应商须知；</w:t>
      </w:r>
    </w:p>
    <w:p w14:paraId="54F51A16">
      <w:pPr>
        <w:pStyle w:val="3"/>
        <w:spacing w:before="112" w:line="222" w:lineRule="auto"/>
        <w:ind w:left="764"/>
        <w:rPr>
          <w:sz w:val="24"/>
          <w:szCs w:val="24"/>
        </w:rPr>
      </w:pPr>
      <w:r>
        <w:rPr>
          <w:spacing w:val="-3"/>
          <w:sz w:val="24"/>
          <w:szCs w:val="24"/>
        </w:rPr>
        <w:t>6.1.3</w:t>
      </w:r>
      <w:r>
        <w:rPr>
          <w:spacing w:val="18"/>
          <w:sz w:val="24"/>
          <w:szCs w:val="24"/>
        </w:rPr>
        <w:t xml:space="preserve"> </w:t>
      </w:r>
      <w:r>
        <w:rPr>
          <w:spacing w:val="-3"/>
          <w:sz w:val="24"/>
          <w:szCs w:val="24"/>
        </w:rPr>
        <w:t>项目需求；</w:t>
      </w:r>
    </w:p>
    <w:p w14:paraId="6F6822CA">
      <w:pPr>
        <w:pStyle w:val="3"/>
        <w:spacing w:before="112" w:line="222" w:lineRule="auto"/>
        <w:ind w:left="764"/>
        <w:rPr>
          <w:sz w:val="24"/>
          <w:szCs w:val="24"/>
        </w:rPr>
      </w:pPr>
      <w:r>
        <w:rPr>
          <w:spacing w:val="-4"/>
          <w:sz w:val="24"/>
          <w:szCs w:val="24"/>
        </w:rPr>
        <w:t>6.1.4</w:t>
      </w:r>
      <w:r>
        <w:rPr>
          <w:spacing w:val="28"/>
          <w:sz w:val="24"/>
          <w:szCs w:val="24"/>
        </w:rPr>
        <w:t xml:space="preserve"> </w:t>
      </w:r>
      <w:r>
        <w:rPr>
          <w:spacing w:val="-4"/>
          <w:sz w:val="24"/>
          <w:szCs w:val="24"/>
        </w:rPr>
        <w:t>合同条款；</w:t>
      </w:r>
    </w:p>
    <w:p w14:paraId="543E4476">
      <w:pPr>
        <w:pStyle w:val="3"/>
        <w:spacing w:before="110" w:line="222" w:lineRule="auto"/>
        <w:ind w:left="764"/>
        <w:rPr>
          <w:sz w:val="24"/>
          <w:szCs w:val="24"/>
        </w:rPr>
      </w:pPr>
      <w:r>
        <w:rPr>
          <w:spacing w:val="-1"/>
          <w:sz w:val="24"/>
          <w:szCs w:val="24"/>
        </w:rPr>
        <w:t>6.1.5 投标文件格式。</w:t>
      </w:r>
    </w:p>
    <w:p w14:paraId="7E0712AA">
      <w:pPr>
        <w:pStyle w:val="3"/>
        <w:spacing w:before="112" w:line="222" w:lineRule="auto"/>
        <w:ind w:left="491"/>
        <w:outlineLvl w:val="3"/>
        <w:rPr>
          <w:sz w:val="24"/>
          <w:szCs w:val="24"/>
        </w:rPr>
      </w:pPr>
      <w:r>
        <w:rPr>
          <w:spacing w:val="-1"/>
          <w:sz w:val="24"/>
          <w:szCs w:val="24"/>
        </w:rPr>
        <w:t>6.2 投标文件以中文编写。</w:t>
      </w:r>
    </w:p>
    <w:p w14:paraId="7CD7FC45">
      <w:pPr>
        <w:pStyle w:val="3"/>
        <w:spacing w:before="113" w:line="307" w:lineRule="auto"/>
        <w:ind w:left="16" w:right="83" w:firstLine="474"/>
        <w:jc w:val="both"/>
        <w:rPr>
          <w:sz w:val="24"/>
          <w:szCs w:val="24"/>
        </w:rPr>
      </w:pPr>
      <w:r>
        <w:rPr>
          <w:spacing w:val="1"/>
          <w:sz w:val="24"/>
          <w:szCs w:val="24"/>
        </w:rPr>
        <w:t>6.3 供应商应认真阅读采购文件中所有的事项、格式、条款和规范等要求，从而对采购文件做出实质性响应。如果没有按照采购文件要求提交全部投标文件或资</w:t>
      </w:r>
      <w:r>
        <w:rPr>
          <w:sz w:val="24"/>
          <w:szCs w:val="24"/>
        </w:rPr>
        <w:t>料，没有对采</w:t>
      </w:r>
      <w:r>
        <w:rPr>
          <w:spacing w:val="-1"/>
          <w:sz w:val="24"/>
          <w:szCs w:val="24"/>
        </w:rPr>
        <w:t>购文件作出实质性响应，其风险应由供应商自行承担。</w:t>
      </w:r>
    </w:p>
    <w:p w14:paraId="4F55321E">
      <w:pPr>
        <w:pStyle w:val="3"/>
        <w:spacing w:before="2" w:line="222" w:lineRule="auto"/>
        <w:ind w:left="15"/>
        <w:outlineLvl w:val="2"/>
        <w:rPr>
          <w:sz w:val="24"/>
          <w:szCs w:val="24"/>
        </w:rPr>
      </w:pPr>
      <w:r>
        <w:rPr>
          <w:spacing w:val="-2"/>
          <w:sz w:val="24"/>
          <w:szCs w:val="24"/>
        </w:rPr>
        <w:t>7、采购文件澄清</w:t>
      </w:r>
    </w:p>
    <w:p w14:paraId="4CA909E5">
      <w:pPr>
        <w:pStyle w:val="3"/>
        <w:spacing w:before="109" w:line="222" w:lineRule="auto"/>
        <w:ind w:left="495"/>
        <w:rPr>
          <w:sz w:val="24"/>
          <w:szCs w:val="24"/>
        </w:rPr>
      </w:pPr>
      <w:r>
        <w:rPr>
          <w:spacing w:val="1"/>
          <w:sz w:val="24"/>
          <w:szCs w:val="24"/>
        </w:rPr>
        <w:t>7.1 供应商对采购文件有疑问的，可以向招标代理机构提出询问，招标代理</w:t>
      </w:r>
      <w:r>
        <w:rPr>
          <w:sz w:val="24"/>
          <w:szCs w:val="24"/>
        </w:rPr>
        <w:t>机构将及</w:t>
      </w:r>
    </w:p>
    <w:p w14:paraId="1B21BC19">
      <w:pPr>
        <w:spacing w:line="222" w:lineRule="auto"/>
        <w:rPr>
          <w:sz w:val="24"/>
          <w:szCs w:val="24"/>
        </w:rPr>
        <w:sectPr>
          <w:headerReference r:id="rId11" w:type="default"/>
          <w:footerReference r:id="rId12" w:type="default"/>
          <w:pgSz w:w="11906" w:h="16839"/>
          <w:pgMar w:top="1184" w:right="1164" w:bottom="1182" w:left="1246" w:header="824" w:footer="1023" w:gutter="0"/>
          <w:cols w:space="720" w:num="1"/>
        </w:sectPr>
      </w:pPr>
    </w:p>
    <w:p w14:paraId="54385833">
      <w:pPr>
        <w:spacing w:line="57" w:lineRule="exact"/>
      </w:pPr>
      <w:r>
        <w:rPr>
          <w:position w:val="-1"/>
        </w:rPr>
        <w:pict>
          <v:shape id="_x0000_s1035" o:spid="_x0000_s1035" style="height:2.9pt;width:470.65pt;" fillcolor="#622423" filled="t" stroked="f" coordsize="9412,58" path="m0,0l9412,0,9412,57,0,57,0,0xe">
            <v:path/>
            <v:fill on="t" focussize="0,0"/>
            <v:stroke on="f"/>
            <v:imagedata o:title=""/>
            <o:lock v:ext="edit"/>
            <w10:wrap type="none"/>
            <w10:anchorlock/>
          </v:shape>
        </w:pict>
      </w:r>
    </w:p>
    <w:p w14:paraId="002D6846">
      <w:pPr>
        <w:pStyle w:val="3"/>
        <w:spacing w:before="177" w:line="220" w:lineRule="auto"/>
        <w:ind w:left="33"/>
        <w:rPr>
          <w:sz w:val="24"/>
          <w:szCs w:val="24"/>
        </w:rPr>
      </w:pPr>
      <w:r>
        <w:rPr>
          <w:spacing w:val="-6"/>
          <w:sz w:val="24"/>
          <w:szCs w:val="24"/>
        </w:rPr>
        <w:t>时作出答复；</w:t>
      </w:r>
    </w:p>
    <w:p w14:paraId="22343C5F">
      <w:pPr>
        <w:pStyle w:val="3"/>
        <w:spacing w:before="110" w:line="308" w:lineRule="auto"/>
        <w:ind w:left="16" w:right="2" w:firstLine="478"/>
        <w:jc w:val="both"/>
        <w:rPr>
          <w:sz w:val="24"/>
          <w:szCs w:val="24"/>
        </w:rPr>
      </w:pPr>
      <w:r>
        <w:rPr>
          <w:spacing w:val="1"/>
          <w:sz w:val="24"/>
          <w:szCs w:val="24"/>
        </w:rPr>
        <w:t>7.2 供应商对采购文件有质疑，须在得到采购文件之日起至质疑截止时间止</w:t>
      </w:r>
      <w:r>
        <w:rPr>
          <w:sz w:val="24"/>
          <w:szCs w:val="24"/>
        </w:rPr>
        <w:t>，以书面形式向招标机构提出质疑；招标机构在收到书面质疑后</w:t>
      </w:r>
      <w:r>
        <w:rPr>
          <w:spacing w:val="-46"/>
          <w:sz w:val="24"/>
          <w:szCs w:val="24"/>
        </w:rPr>
        <w:t xml:space="preserve"> </w:t>
      </w:r>
      <w:r>
        <w:rPr>
          <w:sz w:val="24"/>
          <w:szCs w:val="24"/>
        </w:rPr>
        <w:t>7</w:t>
      </w:r>
      <w:r>
        <w:rPr>
          <w:spacing w:val="-41"/>
          <w:sz w:val="24"/>
          <w:szCs w:val="24"/>
        </w:rPr>
        <w:t xml:space="preserve"> </w:t>
      </w:r>
      <w:r>
        <w:rPr>
          <w:sz w:val="24"/>
          <w:szCs w:val="24"/>
        </w:rPr>
        <w:t>个工作日内作出答复，并以书面</w:t>
      </w:r>
      <w:r>
        <w:rPr>
          <w:spacing w:val="-2"/>
          <w:sz w:val="24"/>
          <w:szCs w:val="24"/>
        </w:rPr>
        <w:t>形式通知质疑投标人。</w:t>
      </w:r>
    </w:p>
    <w:p w14:paraId="70713D1B">
      <w:pPr>
        <w:pStyle w:val="3"/>
        <w:spacing w:line="222" w:lineRule="auto"/>
        <w:ind w:left="10"/>
        <w:outlineLvl w:val="2"/>
        <w:rPr>
          <w:sz w:val="24"/>
          <w:szCs w:val="24"/>
        </w:rPr>
      </w:pPr>
      <w:r>
        <w:rPr>
          <w:spacing w:val="-1"/>
          <w:sz w:val="24"/>
          <w:szCs w:val="24"/>
        </w:rPr>
        <w:t>8、 投标文件的修改</w:t>
      </w:r>
    </w:p>
    <w:p w14:paraId="023A190E">
      <w:pPr>
        <w:pStyle w:val="3"/>
        <w:spacing w:before="112" w:line="264" w:lineRule="auto"/>
        <w:ind w:left="33" w:right="2" w:firstLine="456"/>
        <w:rPr>
          <w:sz w:val="24"/>
          <w:szCs w:val="24"/>
        </w:rPr>
      </w:pPr>
      <w:r>
        <w:rPr>
          <w:spacing w:val="1"/>
          <w:sz w:val="24"/>
          <w:szCs w:val="24"/>
        </w:rPr>
        <w:t>8.1 投标人对采购文件有疑问的，可以向招标代理机构提出询问，招标代理机构将及</w:t>
      </w:r>
      <w:r>
        <w:rPr>
          <w:spacing w:val="-6"/>
          <w:sz w:val="24"/>
          <w:szCs w:val="24"/>
        </w:rPr>
        <w:t>时作出答复；</w:t>
      </w:r>
    </w:p>
    <w:p w14:paraId="123419E9">
      <w:pPr>
        <w:pStyle w:val="3"/>
        <w:spacing w:before="114" w:line="266" w:lineRule="auto"/>
        <w:ind w:left="26" w:right="2" w:firstLine="464"/>
        <w:rPr>
          <w:sz w:val="24"/>
          <w:szCs w:val="24"/>
        </w:rPr>
      </w:pPr>
      <w:r>
        <w:rPr>
          <w:spacing w:val="1"/>
          <w:sz w:val="24"/>
          <w:szCs w:val="24"/>
        </w:rPr>
        <w:t>8.2 供应商在规定的时间内未对采购文件提出澄清要求的，招标代理机构将视其为同</w:t>
      </w:r>
      <w:r>
        <w:rPr>
          <w:spacing w:val="-13"/>
          <w:sz w:val="24"/>
          <w:szCs w:val="24"/>
        </w:rPr>
        <w:t>意。</w:t>
      </w:r>
    </w:p>
    <w:p w14:paraId="2A510E75">
      <w:pPr>
        <w:pStyle w:val="3"/>
        <w:spacing w:before="110" w:line="264" w:lineRule="auto"/>
        <w:ind w:left="39" w:right="2" w:firstLine="450"/>
        <w:rPr>
          <w:sz w:val="24"/>
          <w:szCs w:val="24"/>
        </w:rPr>
      </w:pPr>
      <w:r>
        <w:rPr>
          <w:spacing w:val="1"/>
          <w:sz w:val="24"/>
          <w:szCs w:val="24"/>
        </w:rPr>
        <w:t>8.3 在投标截止时间前，招标代理机构可视具体情况延长投标截止时间，并将变更时</w:t>
      </w:r>
      <w:r>
        <w:rPr>
          <w:spacing w:val="-3"/>
          <w:sz w:val="24"/>
          <w:szCs w:val="24"/>
        </w:rPr>
        <w:t>间书面通知所有购买采购文件的供应商。</w:t>
      </w:r>
    </w:p>
    <w:p w14:paraId="30D61EEB">
      <w:pPr>
        <w:spacing w:line="272" w:lineRule="auto"/>
        <w:rPr>
          <w:rFonts w:ascii="Arial"/>
          <w:sz w:val="21"/>
        </w:rPr>
      </w:pPr>
    </w:p>
    <w:p w14:paraId="3F05EB63">
      <w:pPr>
        <w:pStyle w:val="3"/>
        <w:spacing w:before="78" w:line="220" w:lineRule="auto"/>
        <w:ind w:left="3341"/>
        <w:outlineLvl w:val="1"/>
        <w:rPr>
          <w:sz w:val="24"/>
          <w:szCs w:val="24"/>
        </w:rPr>
      </w:pPr>
      <w:r>
        <w:rPr>
          <w:b/>
          <w:bCs/>
          <w:spacing w:val="-4"/>
          <w:sz w:val="24"/>
          <w:szCs w:val="24"/>
        </w:rPr>
        <w:t>（三）</w:t>
      </w:r>
      <w:r>
        <w:rPr>
          <w:spacing w:val="-4"/>
          <w:sz w:val="24"/>
          <w:szCs w:val="24"/>
        </w:rPr>
        <w:t xml:space="preserve"> </w:t>
      </w:r>
      <w:r>
        <w:rPr>
          <w:b/>
          <w:bCs/>
          <w:spacing w:val="-4"/>
          <w:sz w:val="24"/>
          <w:szCs w:val="24"/>
        </w:rPr>
        <w:t>投标性文件的编写</w:t>
      </w:r>
    </w:p>
    <w:p w14:paraId="32F0D09D">
      <w:pPr>
        <w:pStyle w:val="3"/>
        <w:spacing w:before="115" w:line="222" w:lineRule="auto"/>
        <w:ind w:left="10"/>
        <w:outlineLvl w:val="2"/>
        <w:rPr>
          <w:sz w:val="24"/>
          <w:szCs w:val="24"/>
        </w:rPr>
      </w:pPr>
      <w:r>
        <w:rPr>
          <w:spacing w:val="-3"/>
          <w:sz w:val="24"/>
          <w:szCs w:val="24"/>
        </w:rPr>
        <w:t>9、要求</w:t>
      </w:r>
    </w:p>
    <w:p w14:paraId="21679806">
      <w:pPr>
        <w:pStyle w:val="3"/>
        <w:spacing w:before="110" w:line="308" w:lineRule="auto"/>
        <w:ind w:left="16" w:right="2" w:firstLine="480"/>
        <w:jc w:val="both"/>
        <w:rPr>
          <w:sz w:val="24"/>
          <w:szCs w:val="24"/>
        </w:rPr>
      </w:pPr>
      <w:r>
        <w:rPr>
          <w:spacing w:val="1"/>
          <w:sz w:val="24"/>
          <w:szCs w:val="24"/>
        </w:rPr>
        <w:t>供应商应仔细阅读采购文件的所有内容，按采购文件的要求提供投标性文</w:t>
      </w:r>
      <w:r>
        <w:rPr>
          <w:sz w:val="24"/>
          <w:szCs w:val="24"/>
        </w:rPr>
        <w:t>件，并保证</w:t>
      </w:r>
      <w:r>
        <w:rPr>
          <w:spacing w:val="1"/>
          <w:sz w:val="24"/>
          <w:szCs w:val="24"/>
        </w:rPr>
        <w:t>所提供的全部资料的真实性，以使其投标对采购文件作出实质性响应，否则</w:t>
      </w:r>
      <w:r>
        <w:rPr>
          <w:sz w:val="24"/>
          <w:szCs w:val="24"/>
        </w:rPr>
        <w:t>，其投标可能</w:t>
      </w:r>
      <w:r>
        <w:rPr>
          <w:spacing w:val="-4"/>
          <w:sz w:val="24"/>
          <w:szCs w:val="24"/>
        </w:rPr>
        <w:t>被拒绝。</w:t>
      </w:r>
    </w:p>
    <w:p w14:paraId="610098CA">
      <w:pPr>
        <w:pStyle w:val="3"/>
        <w:spacing w:before="1" w:line="222" w:lineRule="auto"/>
        <w:ind w:left="27"/>
        <w:outlineLvl w:val="2"/>
        <w:rPr>
          <w:sz w:val="24"/>
          <w:szCs w:val="24"/>
        </w:rPr>
      </w:pPr>
      <w:r>
        <w:rPr>
          <w:spacing w:val="-4"/>
          <w:sz w:val="24"/>
          <w:szCs w:val="24"/>
        </w:rPr>
        <w:t>10、投标语言</w:t>
      </w:r>
    </w:p>
    <w:p w14:paraId="34460942">
      <w:pPr>
        <w:pStyle w:val="3"/>
        <w:spacing w:before="108" w:line="308" w:lineRule="auto"/>
        <w:ind w:left="16" w:firstLine="479"/>
        <w:jc w:val="both"/>
        <w:rPr>
          <w:sz w:val="24"/>
          <w:szCs w:val="24"/>
        </w:rPr>
      </w:pPr>
      <w:r>
        <w:rPr>
          <w:spacing w:val="-5"/>
          <w:sz w:val="24"/>
          <w:szCs w:val="24"/>
        </w:rPr>
        <w:t>投标性文件及供应商与招标代理机构就投标交换的</w:t>
      </w:r>
      <w:r>
        <w:rPr>
          <w:spacing w:val="-6"/>
          <w:sz w:val="24"/>
          <w:szCs w:val="24"/>
        </w:rPr>
        <w:t>文件和来往信件，应以中文书写（投</w:t>
      </w:r>
      <w:r>
        <w:rPr>
          <w:spacing w:val="1"/>
          <w:sz w:val="24"/>
          <w:szCs w:val="24"/>
        </w:rPr>
        <w:t>标供应商提交的支持文件和印刷的文献可以使用别的语言，但其相应内容必须附有</w:t>
      </w:r>
      <w:r>
        <w:rPr>
          <w:sz w:val="24"/>
          <w:szCs w:val="24"/>
        </w:rPr>
        <w:t>中文翻</w:t>
      </w:r>
      <w:r>
        <w:rPr>
          <w:spacing w:val="-1"/>
          <w:sz w:val="24"/>
          <w:szCs w:val="24"/>
        </w:rPr>
        <w:t>译文本，在解释投标文件时以翻译文本为主）。</w:t>
      </w:r>
    </w:p>
    <w:p w14:paraId="657EB459">
      <w:pPr>
        <w:pStyle w:val="3"/>
        <w:spacing w:line="220" w:lineRule="auto"/>
        <w:ind w:left="27"/>
        <w:outlineLvl w:val="2"/>
        <w:rPr>
          <w:sz w:val="24"/>
          <w:szCs w:val="24"/>
        </w:rPr>
      </w:pPr>
      <w:r>
        <w:rPr>
          <w:spacing w:val="-3"/>
          <w:sz w:val="24"/>
          <w:szCs w:val="24"/>
        </w:rPr>
        <w:t>11、投标性文件的构成</w:t>
      </w:r>
    </w:p>
    <w:p w14:paraId="1F30A945">
      <w:pPr>
        <w:pStyle w:val="3"/>
        <w:spacing w:before="115" w:line="220" w:lineRule="auto"/>
        <w:ind w:left="507"/>
        <w:outlineLvl w:val="3"/>
        <w:rPr>
          <w:sz w:val="24"/>
          <w:szCs w:val="24"/>
        </w:rPr>
      </w:pPr>
      <w:r>
        <w:rPr>
          <w:spacing w:val="-1"/>
          <w:sz w:val="24"/>
          <w:szCs w:val="24"/>
        </w:rPr>
        <w:t>11.1 供应商编写的投标性文件应包括下</w:t>
      </w:r>
      <w:r>
        <w:rPr>
          <w:spacing w:val="-2"/>
          <w:sz w:val="24"/>
          <w:szCs w:val="24"/>
        </w:rPr>
        <w:t>列内容：</w:t>
      </w:r>
    </w:p>
    <w:p w14:paraId="74CE0563">
      <w:pPr>
        <w:pStyle w:val="3"/>
        <w:spacing w:before="115" w:line="223" w:lineRule="auto"/>
        <w:ind w:left="501"/>
        <w:rPr>
          <w:sz w:val="24"/>
          <w:szCs w:val="24"/>
        </w:rPr>
      </w:pPr>
      <w:r>
        <w:rPr>
          <w:spacing w:val="-11"/>
          <w:sz w:val="24"/>
          <w:szCs w:val="24"/>
        </w:rPr>
        <w:t>（1）</w:t>
      </w:r>
      <w:r>
        <w:rPr>
          <w:spacing w:val="-92"/>
          <w:sz w:val="24"/>
          <w:szCs w:val="24"/>
        </w:rPr>
        <w:t xml:space="preserve"> </w:t>
      </w:r>
      <w:r>
        <w:rPr>
          <w:spacing w:val="-11"/>
          <w:sz w:val="24"/>
          <w:szCs w:val="24"/>
        </w:rPr>
        <w:t>响</w:t>
      </w:r>
      <w:r>
        <w:rPr>
          <w:spacing w:val="16"/>
          <w:sz w:val="24"/>
          <w:szCs w:val="24"/>
        </w:rPr>
        <w:t xml:space="preserve"> </w:t>
      </w:r>
      <w:r>
        <w:rPr>
          <w:spacing w:val="-11"/>
          <w:sz w:val="24"/>
          <w:szCs w:val="24"/>
        </w:rPr>
        <w:t>应</w:t>
      </w:r>
      <w:r>
        <w:rPr>
          <w:spacing w:val="37"/>
          <w:sz w:val="24"/>
          <w:szCs w:val="24"/>
        </w:rPr>
        <w:t xml:space="preserve"> </w:t>
      </w:r>
      <w:r>
        <w:rPr>
          <w:spacing w:val="-11"/>
          <w:sz w:val="24"/>
          <w:szCs w:val="24"/>
        </w:rPr>
        <w:t>函</w:t>
      </w:r>
    </w:p>
    <w:p w14:paraId="207563D0">
      <w:pPr>
        <w:pStyle w:val="3"/>
        <w:spacing w:before="109" w:line="222" w:lineRule="auto"/>
        <w:ind w:left="501"/>
        <w:rPr>
          <w:sz w:val="24"/>
          <w:szCs w:val="24"/>
        </w:rPr>
      </w:pPr>
      <w:r>
        <w:rPr>
          <w:spacing w:val="-1"/>
          <w:sz w:val="24"/>
          <w:szCs w:val="24"/>
        </w:rPr>
        <w:t>（2）法定代表人身份证明、法定代表人授权委托书</w:t>
      </w:r>
    </w:p>
    <w:p w14:paraId="2524AA3F">
      <w:pPr>
        <w:pStyle w:val="3"/>
        <w:spacing w:before="112" w:line="222" w:lineRule="auto"/>
        <w:ind w:left="501"/>
        <w:rPr>
          <w:sz w:val="24"/>
          <w:szCs w:val="24"/>
        </w:rPr>
      </w:pPr>
      <w:r>
        <w:rPr>
          <w:spacing w:val="-2"/>
          <w:sz w:val="24"/>
          <w:szCs w:val="24"/>
        </w:rPr>
        <w:t>（3）投标报价表（开标一览表）</w:t>
      </w:r>
    </w:p>
    <w:p w14:paraId="387FD6D6">
      <w:pPr>
        <w:pStyle w:val="3"/>
        <w:spacing w:before="112" w:line="222" w:lineRule="auto"/>
        <w:ind w:left="501"/>
        <w:rPr>
          <w:sz w:val="24"/>
          <w:szCs w:val="24"/>
        </w:rPr>
      </w:pPr>
      <w:r>
        <w:rPr>
          <w:spacing w:val="-3"/>
          <w:sz w:val="24"/>
          <w:szCs w:val="24"/>
        </w:rPr>
        <w:t>（4）商务偏离表</w:t>
      </w:r>
    </w:p>
    <w:p w14:paraId="294D4430">
      <w:pPr>
        <w:pStyle w:val="3"/>
        <w:spacing w:before="110" w:line="222" w:lineRule="auto"/>
        <w:ind w:left="501"/>
        <w:rPr>
          <w:sz w:val="24"/>
          <w:szCs w:val="24"/>
        </w:rPr>
      </w:pPr>
      <w:r>
        <w:rPr>
          <w:spacing w:val="-3"/>
          <w:sz w:val="24"/>
          <w:szCs w:val="24"/>
        </w:rPr>
        <w:t>（5）资格证明文件</w:t>
      </w:r>
    </w:p>
    <w:p w14:paraId="673085AE">
      <w:pPr>
        <w:pStyle w:val="3"/>
        <w:spacing w:before="112" w:line="223" w:lineRule="auto"/>
        <w:ind w:left="501"/>
        <w:rPr>
          <w:sz w:val="24"/>
          <w:szCs w:val="24"/>
        </w:rPr>
      </w:pPr>
      <w:r>
        <w:rPr>
          <w:spacing w:val="-3"/>
          <w:sz w:val="24"/>
          <w:szCs w:val="24"/>
        </w:rPr>
        <w:t>（6）类似业绩</w:t>
      </w:r>
    </w:p>
    <w:p w14:paraId="4198A0A9">
      <w:pPr>
        <w:pStyle w:val="3"/>
        <w:spacing w:before="111" w:line="222" w:lineRule="auto"/>
        <w:ind w:left="501"/>
        <w:rPr>
          <w:sz w:val="24"/>
          <w:szCs w:val="24"/>
        </w:rPr>
      </w:pPr>
      <w:r>
        <w:rPr>
          <w:spacing w:val="-3"/>
          <w:sz w:val="24"/>
          <w:szCs w:val="24"/>
        </w:rPr>
        <w:t>（7）技术偏离表</w:t>
      </w:r>
    </w:p>
    <w:p w14:paraId="3377FD87">
      <w:pPr>
        <w:pStyle w:val="3"/>
        <w:spacing w:before="110" w:line="222" w:lineRule="auto"/>
        <w:ind w:left="501"/>
        <w:rPr>
          <w:sz w:val="24"/>
          <w:szCs w:val="24"/>
        </w:rPr>
      </w:pPr>
      <w:r>
        <w:rPr>
          <w:spacing w:val="-3"/>
          <w:sz w:val="24"/>
          <w:szCs w:val="24"/>
        </w:rPr>
        <w:t>（8）技术部分</w:t>
      </w:r>
    </w:p>
    <w:p w14:paraId="56129EBC">
      <w:pPr>
        <w:pStyle w:val="3"/>
        <w:spacing w:before="112" w:line="220" w:lineRule="auto"/>
        <w:ind w:left="507"/>
        <w:outlineLvl w:val="4"/>
        <w:rPr>
          <w:sz w:val="24"/>
          <w:szCs w:val="24"/>
        </w:rPr>
      </w:pPr>
      <w:r>
        <w:rPr>
          <w:spacing w:val="-1"/>
          <w:sz w:val="24"/>
          <w:szCs w:val="24"/>
        </w:rPr>
        <w:t>11.2 投标人认为有必要提交的其他相关</w:t>
      </w:r>
      <w:r>
        <w:rPr>
          <w:spacing w:val="-2"/>
          <w:sz w:val="24"/>
          <w:szCs w:val="24"/>
        </w:rPr>
        <w:t>证明材料</w:t>
      </w:r>
    </w:p>
    <w:p w14:paraId="788B4D19">
      <w:pPr>
        <w:pStyle w:val="3"/>
        <w:spacing w:before="115" w:line="222" w:lineRule="auto"/>
        <w:ind w:left="27"/>
        <w:outlineLvl w:val="2"/>
        <w:rPr>
          <w:sz w:val="24"/>
          <w:szCs w:val="24"/>
        </w:rPr>
      </w:pPr>
      <w:r>
        <w:rPr>
          <w:spacing w:val="-3"/>
          <w:sz w:val="24"/>
          <w:szCs w:val="24"/>
        </w:rPr>
        <w:t>12、投标文件格式</w:t>
      </w:r>
    </w:p>
    <w:p w14:paraId="160E0767">
      <w:pPr>
        <w:pStyle w:val="3"/>
        <w:spacing w:before="109" w:line="222" w:lineRule="auto"/>
        <w:ind w:left="507"/>
        <w:outlineLvl w:val="3"/>
        <w:rPr>
          <w:sz w:val="24"/>
          <w:szCs w:val="24"/>
        </w:rPr>
      </w:pPr>
      <w:r>
        <w:rPr>
          <w:spacing w:val="-1"/>
          <w:sz w:val="24"/>
          <w:szCs w:val="24"/>
        </w:rPr>
        <w:t>12.1 供应商应按采购文件的范本格式中提供的文件格式填写。</w:t>
      </w:r>
    </w:p>
    <w:p w14:paraId="78F7E765">
      <w:pPr>
        <w:pStyle w:val="3"/>
        <w:spacing w:before="113" w:line="222" w:lineRule="auto"/>
        <w:ind w:left="27"/>
        <w:outlineLvl w:val="2"/>
        <w:rPr>
          <w:sz w:val="24"/>
          <w:szCs w:val="24"/>
        </w:rPr>
      </w:pPr>
      <w:r>
        <w:rPr>
          <w:spacing w:val="-4"/>
          <w:sz w:val="24"/>
          <w:szCs w:val="24"/>
        </w:rPr>
        <w:t>13、投标报价</w:t>
      </w:r>
    </w:p>
    <w:p w14:paraId="590FD4FF">
      <w:pPr>
        <w:spacing w:line="222" w:lineRule="auto"/>
        <w:rPr>
          <w:sz w:val="24"/>
          <w:szCs w:val="24"/>
        </w:rPr>
        <w:sectPr>
          <w:headerReference r:id="rId13" w:type="default"/>
          <w:footerReference r:id="rId14" w:type="default"/>
          <w:pgSz w:w="11906" w:h="16839"/>
          <w:pgMar w:top="1184" w:right="1245" w:bottom="1242" w:left="1246" w:header="824" w:footer="1006" w:gutter="0"/>
          <w:cols w:space="720" w:num="1"/>
        </w:sectPr>
      </w:pPr>
    </w:p>
    <w:p w14:paraId="03581D20">
      <w:pPr>
        <w:spacing w:line="57" w:lineRule="exact"/>
      </w:pPr>
      <w:r>
        <w:rPr>
          <w:position w:val="-1"/>
        </w:rPr>
        <w:pict>
          <v:shape id="_x0000_s1036" o:spid="_x0000_s1036" style="height:2.9pt;width:470.65pt;" fillcolor="#622423" filled="t" stroked="f" coordsize="9412,58" path="m0,0l9412,0,9412,57,0,57,0,0xe">
            <v:path/>
            <v:fill on="t" focussize="0,0"/>
            <v:stroke on="f"/>
            <v:imagedata o:title=""/>
            <o:lock v:ext="edit"/>
            <w10:wrap type="none"/>
            <w10:anchorlock/>
          </v:shape>
        </w:pict>
      </w:r>
    </w:p>
    <w:p w14:paraId="675D5815">
      <w:pPr>
        <w:pStyle w:val="3"/>
        <w:spacing w:before="177" w:line="279" w:lineRule="auto"/>
        <w:ind w:left="16" w:right="80" w:firstLine="490"/>
        <w:rPr>
          <w:sz w:val="24"/>
          <w:szCs w:val="24"/>
        </w:rPr>
      </w:pPr>
      <w:r>
        <w:rPr>
          <w:spacing w:val="-2"/>
          <w:sz w:val="24"/>
          <w:szCs w:val="24"/>
        </w:rPr>
        <w:t>13.1 供应商应在投标报价表上标明总价。小写</w:t>
      </w:r>
      <w:r>
        <w:rPr>
          <w:spacing w:val="-3"/>
          <w:sz w:val="24"/>
          <w:szCs w:val="24"/>
        </w:rPr>
        <w:t>和大写要相符。供应商应在投标报价表</w:t>
      </w:r>
      <w:r>
        <w:rPr>
          <w:spacing w:val="1"/>
          <w:sz w:val="24"/>
          <w:szCs w:val="24"/>
        </w:rPr>
        <w:t>中标明其提供的所有服务及其相关工作范围内所有费用的总价，不接受有任何选</w:t>
      </w:r>
      <w:r>
        <w:rPr>
          <w:sz w:val="24"/>
          <w:szCs w:val="24"/>
        </w:rPr>
        <w:t>择性投标</w:t>
      </w:r>
      <w:r>
        <w:rPr>
          <w:spacing w:val="-6"/>
          <w:sz w:val="24"/>
          <w:szCs w:val="24"/>
        </w:rPr>
        <w:t>报价。</w:t>
      </w:r>
    </w:p>
    <w:p w14:paraId="562DB06C">
      <w:pPr>
        <w:pStyle w:val="3"/>
        <w:spacing w:before="111" w:line="264" w:lineRule="auto"/>
        <w:ind w:left="18" w:right="83" w:firstLine="488"/>
        <w:rPr>
          <w:sz w:val="24"/>
          <w:szCs w:val="24"/>
        </w:rPr>
      </w:pPr>
      <w:r>
        <w:rPr>
          <w:spacing w:val="-2"/>
          <w:sz w:val="24"/>
          <w:szCs w:val="24"/>
        </w:rPr>
        <w:t>13.2 算术性修正。算术性修正是指对投标文件</w:t>
      </w:r>
      <w:r>
        <w:rPr>
          <w:spacing w:val="-3"/>
          <w:sz w:val="24"/>
          <w:szCs w:val="24"/>
        </w:rPr>
        <w:t>的报价明细进行校核，并对其算术上和</w:t>
      </w:r>
      <w:r>
        <w:rPr>
          <w:spacing w:val="-1"/>
          <w:sz w:val="24"/>
          <w:szCs w:val="24"/>
        </w:rPr>
        <w:t>运算上的差错给予修正。修正的原则如下：</w:t>
      </w:r>
    </w:p>
    <w:p w14:paraId="248BF556">
      <w:pPr>
        <w:pStyle w:val="3"/>
        <w:spacing w:before="113" w:line="222" w:lineRule="auto"/>
        <w:ind w:left="507"/>
        <w:rPr>
          <w:sz w:val="24"/>
          <w:szCs w:val="24"/>
        </w:rPr>
      </w:pPr>
      <w:r>
        <w:rPr>
          <w:spacing w:val="-2"/>
          <w:sz w:val="24"/>
          <w:szCs w:val="24"/>
        </w:rPr>
        <w:t>13.2.1</w:t>
      </w:r>
      <w:r>
        <w:rPr>
          <w:spacing w:val="50"/>
          <w:sz w:val="24"/>
          <w:szCs w:val="24"/>
        </w:rPr>
        <w:t xml:space="preserve"> </w:t>
      </w:r>
      <w:r>
        <w:rPr>
          <w:spacing w:val="-2"/>
          <w:sz w:val="24"/>
          <w:szCs w:val="24"/>
        </w:rPr>
        <w:t>当以数字表示的金额与文字表示的金额有差异时，以文字表示的金额为准；</w:t>
      </w:r>
    </w:p>
    <w:p w14:paraId="680C7989">
      <w:pPr>
        <w:pStyle w:val="3"/>
        <w:spacing w:before="112" w:line="263" w:lineRule="auto"/>
        <w:ind w:left="16" w:firstLine="490"/>
        <w:rPr>
          <w:sz w:val="24"/>
          <w:szCs w:val="24"/>
        </w:rPr>
      </w:pPr>
      <w:r>
        <w:rPr>
          <w:spacing w:val="-2"/>
          <w:sz w:val="24"/>
          <w:szCs w:val="24"/>
        </w:rPr>
        <w:t>13.2.2 按以上原则对算术性差错修正，应取得供应</w:t>
      </w:r>
      <w:r>
        <w:rPr>
          <w:spacing w:val="-3"/>
          <w:sz w:val="24"/>
          <w:szCs w:val="24"/>
        </w:rPr>
        <w:t>商的同意，并确认修正后最终投标报价。如果供应商拒绝确认，则其投标文件将不予以评审并按废标处理，没收其投</w:t>
      </w:r>
      <w:r>
        <w:rPr>
          <w:spacing w:val="-4"/>
          <w:sz w:val="24"/>
          <w:szCs w:val="24"/>
        </w:rPr>
        <w:t>标担保。</w:t>
      </w:r>
    </w:p>
    <w:p w14:paraId="3E1506FF">
      <w:pPr>
        <w:pStyle w:val="3"/>
        <w:spacing w:before="115" w:line="222" w:lineRule="auto"/>
        <w:ind w:left="27"/>
        <w:rPr>
          <w:sz w:val="24"/>
          <w:szCs w:val="24"/>
        </w:rPr>
      </w:pPr>
      <w:r>
        <w:rPr>
          <w:spacing w:val="-4"/>
          <w:sz w:val="24"/>
          <w:szCs w:val="24"/>
        </w:rPr>
        <w:t>14、投标货币</w:t>
      </w:r>
    </w:p>
    <w:p w14:paraId="635E3161">
      <w:pPr>
        <w:pStyle w:val="3"/>
        <w:spacing w:before="112" w:line="222" w:lineRule="auto"/>
        <w:ind w:left="507"/>
        <w:outlineLvl w:val="3"/>
        <w:rPr>
          <w:sz w:val="24"/>
          <w:szCs w:val="24"/>
        </w:rPr>
      </w:pPr>
      <w:r>
        <w:rPr>
          <w:spacing w:val="-5"/>
          <w:sz w:val="24"/>
          <w:szCs w:val="24"/>
        </w:rPr>
        <w:t>14.1</w:t>
      </w:r>
      <w:r>
        <w:rPr>
          <w:spacing w:val="-38"/>
          <w:sz w:val="24"/>
          <w:szCs w:val="24"/>
        </w:rPr>
        <w:t xml:space="preserve"> </w:t>
      </w:r>
      <w:r>
        <w:rPr>
          <w:spacing w:val="-5"/>
          <w:sz w:val="24"/>
          <w:szCs w:val="24"/>
        </w:rPr>
        <w:t>人民币报价。</w:t>
      </w:r>
    </w:p>
    <w:p w14:paraId="516F9CFF">
      <w:pPr>
        <w:pStyle w:val="3"/>
        <w:spacing w:before="110" w:line="222" w:lineRule="auto"/>
        <w:ind w:left="27"/>
        <w:outlineLvl w:val="2"/>
        <w:rPr>
          <w:sz w:val="24"/>
          <w:szCs w:val="24"/>
        </w:rPr>
      </w:pPr>
      <w:r>
        <w:rPr>
          <w:spacing w:val="-3"/>
          <w:sz w:val="24"/>
          <w:szCs w:val="24"/>
        </w:rPr>
        <w:t>15、供应商的证明文件：</w:t>
      </w:r>
    </w:p>
    <w:p w14:paraId="10256885">
      <w:pPr>
        <w:pStyle w:val="3"/>
        <w:spacing w:before="113" w:line="307" w:lineRule="auto"/>
        <w:ind w:left="17" w:right="83" w:firstLine="479"/>
        <w:rPr>
          <w:sz w:val="24"/>
          <w:szCs w:val="24"/>
        </w:rPr>
      </w:pPr>
      <w:r>
        <w:rPr>
          <w:spacing w:val="1"/>
          <w:sz w:val="24"/>
          <w:szCs w:val="24"/>
        </w:rPr>
        <w:t>供应商必须提交证明其有资格进行投标和有能力履行合同的文件，作为投</w:t>
      </w:r>
      <w:r>
        <w:rPr>
          <w:sz w:val="24"/>
          <w:szCs w:val="24"/>
        </w:rPr>
        <w:t>标文件的一</w:t>
      </w:r>
      <w:r>
        <w:rPr>
          <w:spacing w:val="9"/>
          <w:sz w:val="24"/>
          <w:szCs w:val="24"/>
        </w:rPr>
        <w:t>部分。（如不满足以下条款将导致废标）</w:t>
      </w:r>
    </w:p>
    <w:p w14:paraId="55958F3F">
      <w:pPr>
        <w:pStyle w:val="3"/>
        <w:spacing w:before="1" w:line="221" w:lineRule="auto"/>
        <w:ind w:left="507"/>
        <w:rPr>
          <w:sz w:val="24"/>
          <w:szCs w:val="24"/>
        </w:rPr>
      </w:pPr>
      <w:r>
        <w:rPr>
          <w:spacing w:val="-1"/>
          <w:sz w:val="24"/>
          <w:szCs w:val="24"/>
        </w:rPr>
        <w:t>15.1、供应商须满足《中华人民共和国政府采购法》第二十二条规定；</w:t>
      </w:r>
    </w:p>
    <w:p w14:paraId="232378C5">
      <w:pPr>
        <w:pStyle w:val="3"/>
        <w:spacing w:before="113" w:line="265" w:lineRule="auto"/>
        <w:ind w:left="16" w:right="133" w:firstLine="478"/>
        <w:rPr>
          <w:sz w:val="24"/>
          <w:szCs w:val="24"/>
        </w:rPr>
      </w:pPr>
      <w:r>
        <w:rPr>
          <w:spacing w:val="-1"/>
          <w:sz w:val="24"/>
          <w:szCs w:val="24"/>
        </w:rPr>
        <w:t>15.2、落实政府采购政策需满足的资格要求：</w:t>
      </w:r>
      <w:r>
        <w:rPr>
          <w:rFonts w:hint="eastAsia"/>
          <w:b/>
          <w:bCs/>
          <w:spacing w:val="-1"/>
          <w:sz w:val="24"/>
          <w:szCs w:val="24"/>
          <w:lang w:eastAsia="zh-CN"/>
        </w:rPr>
        <w:t>本项目专门面向小微企业采购，如供应商为中小企业，则需按照招标文件所要求的格式及要求提供，否则视为不响应。</w:t>
      </w:r>
    </w:p>
    <w:p w14:paraId="67727D18">
      <w:pPr>
        <w:pStyle w:val="3"/>
        <w:spacing w:before="109" w:line="221" w:lineRule="auto"/>
        <w:ind w:left="27"/>
        <w:outlineLvl w:val="2"/>
        <w:rPr>
          <w:sz w:val="24"/>
          <w:szCs w:val="24"/>
        </w:rPr>
      </w:pPr>
      <w:r>
        <w:rPr>
          <w:spacing w:val="-2"/>
          <w:sz w:val="24"/>
          <w:szCs w:val="24"/>
        </w:rPr>
        <w:t>16、参数符合投标文件规定的技术要求</w:t>
      </w:r>
    </w:p>
    <w:p w14:paraId="209DE759">
      <w:pPr>
        <w:pStyle w:val="3"/>
        <w:spacing w:before="114" w:line="220" w:lineRule="auto"/>
        <w:ind w:left="497"/>
        <w:rPr>
          <w:sz w:val="24"/>
          <w:szCs w:val="24"/>
        </w:rPr>
      </w:pPr>
      <w:r>
        <w:rPr>
          <w:spacing w:val="-1"/>
          <w:sz w:val="24"/>
          <w:szCs w:val="24"/>
        </w:rPr>
        <w:t>供应商提交的成果资料符合采购文件规定的要求，作为投标文件的一部分。</w:t>
      </w:r>
    </w:p>
    <w:p w14:paraId="0D81FDBF">
      <w:pPr>
        <w:pStyle w:val="3"/>
        <w:spacing w:before="115" w:line="222" w:lineRule="auto"/>
        <w:ind w:left="27"/>
        <w:outlineLvl w:val="2"/>
        <w:rPr>
          <w:sz w:val="24"/>
          <w:szCs w:val="24"/>
        </w:rPr>
      </w:pPr>
      <w:r>
        <w:rPr>
          <w:spacing w:val="-3"/>
          <w:sz w:val="24"/>
          <w:szCs w:val="24"/>
        </w:rPr>
        <w:t>17、投标的有效期</w:t>
      </w:r>
    </w:p>
    <w:p w14:paraId="198D32DC">
      <w:pPr>
        <w:pStyle w:val="3"/>
        <w:spacing w:before="109" w:line="222" w:lineRule="auto"/>
        <w:ind w:left="507"/>
        <w:rPr>
          <w:sz w:val="24"/>
          <w:szCs w:val="24"/>
        </w:rPr>
      </w:pPr>
      <w:r>
        <w:rPr>
          <w:sz w:val="24"/>
          <w:szCs w:val="24"/>
        </w:rPr>
        <w:t>17.1 投标文件从投标之日起，投标有效期为90</w:t>
      </w:r>
      <w:r>
        <w:rPr>
          <w:rFonts w:hint="eastAsia"/>
          <w:spacing w:val="-28"/>
          <w:sz w:val="24"/>
          <w:szCs w:val="24"/>
          <w:lang w:val="en-US" w:eastAsia="zh-CN"/>
        </w:rPr>
        <w:t>日历</w:t>
      </w:r>
      <w:r>
        <w:rPr>
          <w:sz w:val="24"/>
          <w:szCs w:val="24"/>
        </w:rPr>
        <w:t>天。（如不满足将导致废标）</w:t>
      </w:r>
    </w:p>
    <w:p w14:paraId="71829C7D">
      <w:pPr>
        <w:pStyle w:val="3"/>
        <w:spacing w:before="113" w:line="219" w:lineRule="auto"/>
        <w:ind w:left="507"/>
        <w:rPr>
          <w:sz w:val="24"/>
          <w:szCs w:val="24"/>
        </w:rPr>
      </w:pPr>
      <w:r>
        <w:rPr>
          <w:spacing w:val="-1"/>
          <w:sz w:val="24"/>
          <w:szCs w:val="24"/>
        </w:rPr>
        <w:t>17.2 在特殊情况下，招标代理机构可与供应商商量延长投标文件的有效期。</w:t>
      </w:r>
    </w:p>
    <w:p w14:paraId="52F9F9C8">
      <w:pPr>
        <w:pStyle w:val="3"/>
        <w:spacing w:before="116" w:line="220" w:lineRule="auto"/>
        <w:ind w:left="27"/>
        <w:outlineLvl w:val="2"/>
        <w:rPr>
          <w:sz w:val="24"/>
          <w:szCs w:val="24"/>
        </w:rPr>
      </w:pPr>
      <w:r>
        <w:rPr>
          <w:spacing w:val="-2"/>
          <w:sz w:val="24"/>
          <w:szCs w:val="24"/>
        </w:rPr>
        <w:t>18、投标性文件的书写要求。</w:t>
      </w:r>
    </w:p>
    <w:p w14:paraId="2194336F">
      <w:pPr>
        <w:pStyle w:val="3"/>
        <w:spacing w:before="113" w:line="220" w:lineRule="auto"/>
        <w:ind w:left="507"/>
        <w:outlineLvl w:val="3"/>
        <w:rPr>
          <w:sz w:val="24"/>
          <w:szCs w:val="24"/>
        </w:rPr>
      </w:pPr>
      <w:r>
        <w:rPr>
          <w:spacing w:val="-1"/>
          <w:sz w:val="24"/>
          <w:szCs w:val="24"/>
        </w:rPr>
        <w:t>18.1 投标性文件须是打印后加盖公章的</w:t>
      </w:r>
      <w:r>
        <w:rPr>
          <w:spacing w:val="-2"/>
          <w:sz w:val="24"/>
          <w:szCs w:val="24"/>
        </w:rPr>
        <w:t>扫描件。</w:t>
      </w:r>
    </w:p>
    <w:p w14:paraId="443153B1">
      <w:pPr>
        <w:pStyle w:val="3"/>
        <w:spacing w:before="114" w:line="220" w:lineRule="auto"/>
        <w:ind w:left="507"/>
        <w:rPr>
          <w:sz w:val="24"/>
          <w:szCs w:val="24"/>
        </w:rPr>
      </w:pPr>
      <w:r>
        <w:rPr>
          <w:spacing w:val="-1"/>
          <w:sz w:val="24"/>
          <w:szCs w:val="24"/>
        </w:rPr>
        <w:t>18.2 投标性文件应清楚工整，修改处应由投标供应商全权代表签章。</w:t>
      </w:r>
    </w:p>
    <w:p w14:paraId="51B97B95">
      <w:pPr>
        <w:pStyle w:val="3"/>
        <w:spacing w:before="116" w:line="264" w:lineRule="auto"/>
        <w:ind w:left="46" w:right="83" w:firstLine="461"/>
        <w:rPr>
          <w:sz w:val="24"/>
          <w:szCs w:val="24"/>
        </w:rPr>
      </w:pPr>
      <w:r>
        <w:rPr>
          <w:spacing w:val="-5"/>
          <w:sz w:val="24"/>
          <w:szCs w:val="24"/>
        </w:rPr>
        <w:t xml:space="preserve">18.3 </w:t>
      </w:r>
      <w:r>
        <w:rPr>
          <w:b/>
          <w:bCs/>
          <w:spacing w:val="-5"/>
          <w:sz w:val="24"/>
          <w:szCs w:val="24"/>
        </w:rPr>
        <w:t>投标性文件中要求由投标人法定代表人或被授权人签字的内容必须签字、盖章的内容必须盖章，否则视为无效投标。</w:t>
      </w:r>
    </w:p>
    <w:p w14:paraId="4A55BB88">
      <w:pPr>
        <w:pStyle w:val="3"/>
        <w:spacing w:before="112" w:line="222" w:lineRule="auto"/>
        <w:ind w:left="507"/>
        <w:outlineLvl w:val="3"/>
        <w:rPr>
          <w:sz w:val="24"/>
          <w:szCs w:val="24"/>
        </w:rPr>
      </w:pPr>
      <w:r>
        <w:rPr>
          <w:spacing w:val="-4"/>
          <w:sz w:val="24"/>
          <w:szCs w:val="24"/>
        </w:rPr>
        <w:t>18.4 电报、电话、传真形式的投标概不接受。</w:t>
      </w:r>
    </w:p>
    <w:p w14:paraId="388048C5">
      <w:pPr>
        <w:pStyle w:val="3"/>
        <w:spacing w:before="114" w:line="307" w:lineRule="auto"/>
        <w:ind w:left="12" w:right="83" w:firstLine="494"/>
        <w:jc w:val="both"/>
        <w:rPr>
          <w:sz w:val="24"/>
          <w:szCs w:val="24"/>
        </w:rPr>
      </w:pPr>
      <w:r>
        <w:rPr>
          <w:spacing w:val="-2"/>
          <w:sz w:val="24"/>
          <w:szCs w:val="24"/>
        </w:rPr>
        <w:t>18.5</w:t>
      </w:r>
      <w:r>
        <w:rPr>
          <w:spacing w:val="-45"/>
          <w:sz w:val="24"/>
          <w:szCs w:val="24"/>
        </w:rPr>
        <w:t xml:space="preserve"> </w:t>
      </w:r>
      <w:r>
        <w:rPr>
          <w:spacing w:val="-2"/>
          <w:sz w:val="24"/>
          <w:szCs w:val="24"/>
        </w:rPr>
        <w:t>投标文件的份数：按政采云客户端要求提供。</w:t>
      </w:r>
      <w:r>
        <w:rPr>
          <w:b/>
          <w:bCs/>
          <w:spacing w:val="-2"/>
          <w:sz w:val="24"/>
          <w:szCs w:val="24"/>
        </w:rPr>
        <w:t>成交公</w:t>
      </w:r>
      <w:r>
        <w:rPr>
          <w:b/>
          <w:bCs/>
          <w:spacing w:val="-3"/>
          <w:sz w:val="24"/>
          <w:szCs w:val="24"/>
        </w:rPr>
        <w:t>告公示期结束后，所有参加</w:t>
      </w:r>
      <w:r>
        <w:rPr>
          <w:b/>
          <w:bCs/>
          <w:spacing w:val="-4"/>
          <w:sz w:val="24"/>
          <w:szCs w:val="24"/>
        </w:rPr>
        <w:t>此项目的供应商须在</w:t>
      </w:r>
      <w:r>
        <w:rPr>
          <w:spacing w:val="-4"/>
          <w:sz w:val="24"/>
          <w:szCs w:val="24"/>
        </w:rPr>
        <w:t xml:space="preserve"> </w:t>
      </w:r>
      <w:r>
        <w:rPr>
          <w:b/>
          <w:bCs/>
          <w:spacing w:val="-4"/>
          <w:sz w:val="24"/>
          <w:szCs w:val="24"/>
        </w:rPr>
        <w:t>5</w:t>
      </w:r>
      <w:r>
        <w:rPr>
          <w:spacing w:val="-4"/>
          <w:sz w:val="24"/>
          <w:szCs w:val="24"/>
        </w:rPr>
        <w:t xml:space="preserve"> </w:t>
      </w:r>
      <w:r>
        <w:rPr>
          <w:b/>
          <w:bCs/>
          <w:spacing w:val="-4"/>
          <w:sz w:val="24"/>
          <w:szCs w:val="24"/>
        </w:rPr>
        <w:t>个工作日内，将纸质版投标</w:t>
      </w:r>
      <w:r>
        <w:rPr>
          <w:b/>
          <w:bCs/>
          <w:spacing w:val="-5"/>
          <w:sz w:val="24"/>
          <w:szCs w:val="24"/>
        </w:rPr>
        <w:t>文件和电子版投标文件送至或邮寄至代</w:t>
      </w:r>
      <w:r>
        <w:rPr>
          <w:b/>
          <w:bCs/>
          <w:spacing w:val="-3"/>
          <w:sz w:val="24"/>
          <w:szCs w:val="24"/>
        </w:rPr>
        <w:t>理机构备案；文件份数要求：纸质版投标文件正本一份，副本贰份。电子版投标文件</w:t>
      </w:r>
      <w:r>
        <w:rPr>
          <w:spacing w:val="-45"/>
          <w:sz w:val="24"/>
          <w:szCs w:val="24"/>
        </w:rPr>
        <w:t xml:space="preserve"> </w:t>
      </w:r>
      <w:r>
        <w:rPr>
          <w:b/>
          <w:bCs/>
          <w:spacing w:val="-3"/>
          <w:sz w:val="24"/>
          <w:szCs w:val="24"/>
        </w:rPr>
        <w:t>U</w:t>
      </w:r>
      <w:r>
        <w:rPr>
          <w:spacing w:val="-35"/>
          <w:sz w:val="24"/>
          <w:szCs w:val="24"/>
        </w:rPr>
        <w:t xml:space="preserve"> </w:t>
      </w:r>
      <w:r>
        <w:rPr>
          <w:b/>
          <w:bCs/>
          <w:spacing w:val="-3"/>
          <w:sz w:val="24"/>
          <w:szCs w:val="24"/>
        </w:rPr>
        <w:t>盘</w:t>
      </w:r>
      <w:r>
        <w:rPr>
          <w:rFonts w:hint="eastAsia"/>
          <w:b/>
          <w:bCs/>
          <w:spacing w:val="-10"/>
          <w:sz w:val="24"/>
          <w:szCs w:val="24"/>
          <w:lang w:val="en-US" w:eastAsia="zh-CN"/>
        </w:rPr>
        <w:t>1</w:t>
      </w:r>
      <w:r>
        <w:rPr>
          <w:b/>
          <w:bCs/>
          <w:spacing w:val="-10"/>
          <w:sz w:val="24"/>
          <w:szCs w:val="24"/>
        </w:rPr>
        <w:t>份。</w:t>
      </w:r>
    </w:p>
    <w:p w14:paraId="0FA02FE0">
      <w:pPr>
        <w:pStyle w:val="3"/>
        <w:spacing w:before="1" w:line="220" w:lineRule="auto"/>
        <w:ind w:left="27"/>
        <w:outlineLvl w:val="2"/>
        <w:rPr>
          <w:sz w:val="24"/>
          <w:szCs w:val="24"/>
        </w:rPr>
      </w:pPr>
      <w:r>
        <w:rPr>
          <w:spacing w:val="-4"/>
          <w:sz w:val="24"/>
          <w:szCs w:val="24"/>
        </w:rPr>
        <w:t>19、投标保证金</w:t>
      </w:r>
    </w:p>
    <w:p w14:paraId="3D592B74">
      <w:pPr>
        <w:pStyle w:val="3"/>
        <w:spacing w:before="114" w:line="221" w:lineRule="auto"/>
        <w:ind w:left="507"/>
        <w:outlineLvl w:val="3"/>
        <w:rPr>
          <w:sz w:val="24"/>
          <w:szCs w:val="24"/>
        </w:rPr>
      </w:pPr>
      <w:r>
        <w:rPr>
          <w:spacing w:val="-2"/>
          <w:sz w:val="24"/>
          <w:szCs w:val="24"/>
        </w:rPr>
        <w:t>19.1</w:t>
      </w:r>
      <w:r>
        <w:rPr>
          <w:spacing w:val="-34"/>
          <w:sz w:val="24"/>
          <w:szCs w:val="24"/>
        </w:rPr>
        <w:t xml:space="preserve"> </w:t>
      </w:r>
      <w:r>
        <w:rPr>
          <w:spacing w:val="-2"/>
          <w:sz w:val="24"/>
          <w:szCs w:val="24"/>
        </w:rPr>
        <w:t>供应商按照供应商须知附表中要求缴纳投标保证金。</w:t>
      </w:r>
    </w:p>
    <w:p w14:paraId="3E3931C5">
      <w:pPr>
        <w:pStyle w:val="3"/>
        <w:spacing w:before="113" w:line="307" w:lineRule="auto"/>
        <w:ind w:left="16" w:right="83" w:firstLine="490"/>
        <w:rPr>
          <w:sz w:val="24"/>
          <w:szCs w:val="24"/>
        </w:rPr>
      </w:pPr>
      <w:r>
        <w:rPr>
          <w:spacing w:val="-2"/>
          <w:sz w:val="24"/>
          <w:szCs w:val="24"/>
        </w:rPr>
        <w:t>19.2 投标保证金应当以支票、汇票、本票或者</w:t>
      </w:r>
      <w:r>
        <w:rPr>
          <w:spacing w:val="-3"/>
          <w:sz w:val="24"/>
          <w:szCs w:val="24"/>
        </w:rPr>
        <w:t>金融机构、担保机构出具的保函等非现</w:t>
      </w:r>
      <w:r>
        <w:rPr>
          <w:spacing w:val="-1"/>
          <w:sz w:val="24"/>
          <w:szCs w:val="24"/>
        </w:rPr>
        <w:t>金形式提交，投标保证金有效期应当与投标有效期一致。</w:t>
      </w:r>
    </w:p>
    <w:p w14:paraId="5352D575">
      <w:pPr>
        <w:spacing w:line="307" w:lineRule="auto"/>
        <w:rPr>
          <w:sz w:val="24"/>
          <w:szCs w:val="24"/>
        </w:rPr>
        <w:sectPr>
          <w:headerReference r:id="rId15" w:type="default"/>
          <w:footerReference r:id="rId16" w:type="default"/>
          <w:pgSz w:w="11906" w:h="16839"/>
          <w:pgMar w:top="1184" w:right="1164" w:bottom="1242" w:left="1246" w:header="824" w:footer="1006" w:gutter="0"/>
          <w:cols w:space="720" w:num="1"/>
        </w:sectPr>
      </w:pPr>
    </w:p>
    <w:p w14:paraId="6F3BA318">
      <w:pPr>
        <w:spacing w:line="57" w:lineRule="exact"/>
      </w:pPr>
      <w:r>
        <w:rPr>
          <w:position w:val="-1"/>
        </w:rPr>
        <w:pict>
          <v:shape id="_x0000_s1037" o:spid="_x0000_s1037" style="height:2.9pt;width:470.65pt;" fillcolor="#622423" filled="t" stroked="f" coordsize="9412,58" path="m0,0l9412,0,9412,57,0,57,0,0xe">
            <v:path/>
            <v:fill on="t" focussize="0,0"/>
            <v:stroke on="f"/>
            <v:imagedata o:title=""/>
            <o:lock v:ext="edit"/>
            <w10:wrap type="none"/>
            <w10:anchorlock/>
          </v:shape>
        </w:pict>
      </w:r>
    </w:p>
    <w:p w14:paraId="4AA0F132">
      <w:pPr>
        <w:pStyle w:val="3"/>
        <w:spacing w:before="177" w:line="219" w:lineRule="auto"/>
        <w:ind w:right="32"/>
        <w:jc w:val="right"/>
        <w:outlineLvl w:val="3"/>
        <w:rPr>
          <w:sz w:val="24"/>
          <w:szCs w:val="24"/>
        </w:rPr>
      </w:pPr>
      <w:r>
        <w:rPr>
          <w:sz w:val="24"/>
          <w:szCs w:val="24"/>
        </w:rPr>
        <w:t>19.3</w:t>
      </w:r>
      <w:r>
        <w:rPr>
          <w:spacing w:val="-45"/>
          <w:sz w:val="24"/>
          <w:szCs w:val="24"/>
        </w:rPr>
        <w:t xml:space="preserve"> </w:t>
      </w:r>
      <w:r>
        <w:rPr>
          <w:sz w:val="24"/>
          <w:szCs w:val="24"/>
        </w:rPr>
        <w:t>投标保证金的退还时间：成交供应商的投标保证金，将在合</w:t>
      </w:r>
      <w:r>
        <w:rPr>
          <w:spacing w:val="-1"/>
          <w:sz w:val="24"/>
          <w:szCs w:val="24"/>
        </w:rPr>
        <w:t>同签订后的5</w:t>
      </w:r>
      <w:r>
        <w:rPr>
          <w:spacing w:val="-43"/>
          <w:sz w:val="24"/>
          <w:szCs w:val="24"/>
        </w:rPr>
        <w:t xml:space="preserve"> </w:t>
      </w:r>
      <w:r>
        <w:rPr>
          <w:spacing w:val="-1"/>
          <w:sz w:val="24"/>
          <w:szCs w:val="24"/>
        </w:rPr>
        <w:t>个工作</w:t>
      </w:r>
    </w:p>
    <w:p w14:paraId="396D22AD">
      <w:pPr>
        <w:pStyle w:val="3"/>
        <w:spacing w:before="113" w:line="219" w:lineRule="auto"/>
        <w:ind w:left="67"/>
        <w:rPr>
          <w:sz w:val="24"/>
          <w:szCs w:val="24"/>
        </w:rPr>
      </w:pPr>
      <w:r>
        <w:rPr>
          <w:spacing w:val="-1"/>
          <w:sz w:val="24"/>
          <w:szCs w:val="24"/>
        </w:rPr>
        <w:t>日内予以退还；未成交供应商的投标保证金在成交通知书发出后5</w:t>
      </w:r>
      <w:r>
        <w:rPr>
          <w:spacing w:val="-29"/>
          <w:sz w:val="24"/>
          <w:szCs w:val="24"/>
        </w:rPr>
        <w:t xml:space="preserve"> </w:t>
      </w:r>
      <w:r>
        <w:rPr>
          <w:spacing w:val="-1"/>
          <w:sz w:val="24"/>
          <w:szCs w:val="24"/>
        </w:rPr>
        <w:t>个工作日内予以退还。</w:t>
      </w:r>
    </w:p>
    <w:p w14:paraId="65165E33">
      <w:pPr>
        <w:pStyle w:val="3"/>
        <w:spacing w:before="115" w:line="221" w:lineRule="auto"/>
        <w:ind w:left="507" w:firstLine="236" w:firstLineChars="100"/>
        <w:rPr>
          <w:sz w:val="24"/>
          <w:szCs w:val="24"/>
        </w:rPr>
      </w:pPr>
      <w:r>
        <w:rPr>
          <w:spacing w:val="-2"/>
          <w:sz w:val="24"/>
          <w:szCs w:val="24"/>
        </w:rPr>
        <w:t>19.4</w:t>
      </w:r>
      <w:r>
        <w:rPr>
          <w:spacing w:val="-32"/>
          <w:sz w:val="24"/>
          <w:szCs w:val="24"/>
        </w:rPr>
        <w:t xml:space="preserve"> </w:t>
      </w:r>
      <w:r>
        <w:rPr>
          <w:spacing w:val="-2"/>
          <w:sz w:val="24"/>
          <w:szCs w:val="24"/>
        </w:rPr>
        <w:t>未按规定提交投标保证金的投标，将被视为投标无效。</w:t>
      </w:r>
    </w:p>
    <w:p w14:paraId="1D3C3ADA">
      <w:pPr>
        <w:pStyle w:val="3"/>
        <w:spacing w:before="113" w:line="221" w:lineRule="auto"/>
        <w:ind w:left="507" w:firstLine="236" w:firstLineChars="100"/>
        <w:rPr>
          <w:sz w:val="24"/>
          <w:szCs w:val="24"/>
        </w:rPr>
      </w:pPr>
      <w:r>
        <w:rPr>
          <w:spacing w:val="-2"/>
          <w:sz w:val="24"/>
          <w:szCs w:val="24"/>
        </w:rPr>
        <w:t>19.5</w:t>
      </w:r>
      <w:r>
        <w:rPr>
          <w:spacing w:val="-40"/>
          <w:sz w:val="24"/>
          <w:szCs w:val="24"/>
        </w:rPr>
        <w:t xml:space="preserve"> </w:t>
      </w:r>
      <w:r>
        <w:rPr>
          <w:spacing w:val="-2"/>
          <w:sz w:val="24"/>
          <w:szCs w:val="24"/>
        </w:rPr>
        <w:t>下列任何情况发生时，投标保证金将被没收：</w:t>
      </w:r>
    </w:p>
    <w:p w14:paraId="57545339">
      <w:pPr>
        <w:pStyle w:val="3"/>
        <w:spacing w:before="112" w:line="219" w:lineRule="auto"/>
        <w:ind w:left="747"/>
        <w:rPr>
          <w:sz w:val="24"/>
          <w:szCs w:val="24"/>
        </w:rPr>
      </w:pPr>
      <w:r>
        <w:rPr>
          <w:spacing w:val="-2"/>
          <w:sz w:val="24"/>
          <w:szCs w:val="24"/>
        </w:rPr>
        <w:t>19.5.1</w:t>
      </w:r>
      <w:r>
        <w:rPr>
          <w:spacing w:val="-30"/>
          <w:sz w:val="24"/>
          <w:szCs w:val="24"/>
        </w:rPr>
        <w:t xml:space="preserve"> </w:t>
      </w:r>
      <w:r>
        <w:rPr>
          <w:spacing w:val="-2"/>
          <w:sz w:val="24"/>
          <w:szCs w:val="24"/>
        </w:rPr>
        <w:t>供应商在投标文件规定的投标有效期内撤回其投标；</w:t>
      </w:r>
    </w:p>
    <w:p w14:paraId="3D43596A">
      <w:pPr>
        <w:pStyle w:val="3"/>
        <w:spacing w:before="116" w:line="219" w:lineRule="auto"/>
        <w:ind w:left="747"/>
        <w:rPr>
          <w:sz w:val="24"/>
          <w:szCs w:val="24"/>
        </w:rPr>
      </w:pPr>
      <w:r>
        <w:rPr>
          <w:spacing w:val="-3"/>
          <w:sz w:val="24"/>
          <w:szCs w:val="24"/>
        </w:rPr>
        <w:t>19.5.2</w:t>
      </w:r>
      <w:r>
        <w:rPr>
          <w:spacing w:val="-34"/>
          <w:sz w:val="24"/>
          <w:szCs w:val="24"/>
        </w:rPr>
        <w:t xml:space="preserve"> </w:t>
      </w:r>
      <w:r>
        <w:rPr>
          <w:spacing w:val="-3"/>
          <w:sz w:val="24"/>
          <w:szCs w:val="24"/>
        </w:rPr>
        <w:t>成交方在规定期限内未能：</w:t>
      </w:r>
    </w:p>
    <w:p w14:paraId="543EAD69">
      <w:pPr>
        <w:pStyle w:val="3"/>
        <w:spacing w:before="115" w:line="222" w:lineRule="auto"/>
        <w:ind w:left="987"/>
        <w:rPr>
          <w:sz w:val="24"/>
          <w:szCs w:val="24"/>
        </w:rPr>
      </w:pPr>
      <w:r>
        <w:rPr>
          <w:spacing w:val="-2"/>
          <w:sz w:val="24"/>
          <w:szCs w:val="24"/>
        </w:rPr>
        <w:t>19.5.2.1</w:t>
      </w:r>
      <w:r>
        <w:rPr>
          <w:spacing w:val="-36"/>
          <w:sz w:val="24"/>
          <w:szCs w:val="24"/>
        </w:rPr>
        <w:t xml:space="preserve"> </w:t>
      </w:r>
      <w:r>
        <w:rPr>
          <w:spacing w:val="-2"/>
          <w:sz w:val="24"/>
          <w:szCs w:val="24"/>
        </w:rPr>
        <w:t>按供应商须知前附表规定签订采购合同；</w:t>
      </w:r>
    </w:p>
    <w:p w14:paraId="7CCB56AF">
      <w:pPr>
        <w:pStyle w:val="3"/>
        <w:spacing w:before="110" w:line="222" w:lineRule="auto"/>
        <w:ind w:left="987"/>
        <w:rPr>
          <w:sz w:val="24"/>
          <w:szCs w:val="24"/>
        </w:rPr>
      </w:pPr>
      <w:r>
        <w:rPr>
          <w:spacing w:val="-1"/>
          <w:sz w:val="24"/>
          <w:szCs w:val="24"/>
        </w:rPr>
        <w:t>19.5.2.2</w:t>
      </w:r>
      <w:r>
        <w:rPr>
          <w:spacing w:val="-44"/>
          <w:sz w:val="24"/>
          <w:szCs w:val="24"/>
        </w:rPr>
        <w:t xml:space="preserve"> </w:t>
      </w:r>
      <w:r>
        <w:rPr>
          <w:spacing w:val="-1"/>
          <w:sz w:val="24"/>
          <w:szCs w:val="24"/>
        </w:rPr>
        <w:t>按供应商须知前附表规定向招标代理</w:t>
      </w:r>
      <w:r>
        <w:rPr>
          <w:spacing w:val="-2"/>
          <w:sz w:val="24"/>
          <w:szCs w:val="24"/>
        </w:rPr>
        <w:t>机构交纳代理服务费。</w:t>
      </w:r>
    </w:p>
    <w:p w14:paraId="01320AA8">
      <w:pPr>
        <w:pStyle w:val="3"/>
        <w:spacing w:before="113" w:line="222" w:lineRule="auto"/>
        <w:ind w:left="3401"/>
        <w:outlineLvl w:val="1"/>
        <w:rPr>
          <w:b/>
          <w:bCs/>
          <w:spacing w:val="-4"/>
          <w:sz w:val="24"/>
          <w:szCs w:val="24"/>
        </w:rPr>
      </w:pPr>
    </w:p>
    <w:p w14:paraId="1A37FDB3">
      <w:pPr>
        <w:pStyle w:val="3"/>
        <w:spacing w:before="113" w:line="222" w:lineRule="auto"/>
        <w:ind w:left="3401"/>
        <w:outlineLvl w:val="1"/>
        <w:rPr>
          <w:sz w:val="24"/>
          <w:szCs w:val="24"/>
        </w:rPr>
      </w:pPr>
      <w:r>
        <w:rPr>
          <w:b/>
          <w:bCs/>
          <w:spacing w:val="-4"/>
          <w:sz w:val="24"/>
          <w:szCs w:val="24"/>
        </w:rPr>
        <w:t>（四）</w:t>
      </w:r>
      <w:r>
        <w:rPr>
          <w:spacing w:val="-4"/>
          <w:sz w:val="24"/>
          <w:szCs w:val="24"/>
        </w:rPr>
        <w:t xml:space="preserve">  </w:t>
      </w:r>
      <w:r>
        <w:rPr>
          <w:b/>
          <w:bCs/>
          <w:spacing w:val="-4"/>
          <w:sz w:val="24"/>
          <w:szCs w:val="24"/>
        </w:rPr>
        <w:t>投标文件的递交</w:t>
      </w:r>
    </w:p>
    <w:p w14:paraId="1B35E235">
      <w:pPr>
        <w:pStyle w:val="3"/>
        <w:spacing w:before="112" w:line="220" w:lineRule="auto"/>
        <w:ind w:left="12"/>
        <w:outlineLvl w:val="2"/>
        <w:rPr>
          <w:sz w:val="24"/>
          <w:szCs w:val="24"/>
        </w:rPr>
      </w:pPr>
      <w:r>
        <w:rPr>
          <w:spacing w:val="-1"/>
          <w:sz w:val="24"/>
          <w:szCs w:val="24"/>
        </w:rPr>
        <w:t>20、投标性文件的密封与标记：按政采云客户端要求提供。</w:t>
      </w:r>
    </w:p>
    <w:p w14:paraId="09DC57C2">
      <w:pPr>
        <w:pStyle w:val="3"/>
        <w:spacing w:before="113" w:line="222" w:lineRule="auto"/>
        <w:ind w:left="12"/>
        <w:outlineLvl w:val="2"/>
        <w:rPr>
          <w:sz w:val="24"/>
          <w:szCs w:val="24"/>
        </w:rPr>
      </w:pPr>
      <w:r>
        <w:rPr>
          <w:spacing w:val="-1"/>
          <w:sz w:val="24"/>
          <w:szCs w:val="24"/>
        </w:rPr>
        <w:t>21、 投标文件递交截止时间</w:t>
      </w:r>
    </w:p>
    <w:p w14:paraId="0465541B">
      <w:pPr>
        <w:pStyle w:val="3"/>
        <w:spacing w:before="112" w:line="222" w:lineRule="auto"/>
        <w:ind w:left="492"/>
        <w:outlineLvl w:val="3"/>
        <w:rPr>
          <w:sz w:val="24"/>
          <w:szCs w:val="24"/>
        </w:rPr>
      </w:pPr>
      <w:r>
        <w:rPr>
          <w:spacing w:val="-6"/>
          <w:sz w:val="24"/>
          <w:szCs w:val="24"/>
        </w:rPr>
        <w:t>21.1 投标文件的递交截止时间为：</w:t>
      </w:r>
      <w:r>
        <w:rPr>
          <w:rFonts w:hint="eastAsia"/>
          <w:spacing w:val="-6"/>
          <w:sz w:val="24"/>
          <w:szCs w:val="24"/>
          <w:u w:val="single" w:color="auto"/>
          <w:lang w:eastAsia="zh-CN"/>
        </w:rPr>
        <w:t>2026年05月25日11时00分（北京时间）</w:t>
      </w:r>
      <w:r>
        <w:rPr>
          <w:spacing w:val="-6"/>
          <w:sz w:val="24"/>
          <w:szCs w:val="24"/>
        </w:rPr>
        <w:t>。</w:t>
      </w:r>
    </w:p>
    <w:p w14:paraId="516A7AE5">
      <w:pPr>
        <w:pStyle w:val="3"/>
        <w:spacing w:before="113" w:line="264" w:lineRule="auto"/>
        <w:ind w:left="19" w:right="32" w:firstLine="472"/>
        <w:rPr>
          <w:sz w:val="24"/>
          <w:szCs w:val="24"/>
        </w:rPr>
      </w:pPr>
      <w:r>
        <w:rPr>
          <w:spacing w:val="4"/>
          <w:sz w:val="24"/>
          <w:szCs w:val="24"/>
        </w:rPr>
        <w:t>21.2 所有投标文件都必须按照招标代理机构在招标公告中规定的投标截止时间之前</w:t>
      </w:r>
      <w:r>
        <w:rPr>
          <w:spacing w:val="-2"/>
          <w:sz w:val="24"/>
          <w:szCs w:val="24"/>
        </w:rPr>
        <w:t>递交至投标文件规定的地点。</w:t>
      </w:r>
    </w:p>
    <w:p w14:paraId="615A8C8E">
      <w:pPr>
        <w:pStyle w:val="3"/>
        <w:spacing w:before="111" w:line="266" w:lineRule="auto"/>
        <w:ind w:left="18" w:right="32" w:firstLine="473"/>
        <w:rPr>
          <w:sz w:val="24"/>
          <w:szCs w:val="24"/>
        </w:rPr>
      </w:pPr>
      <w:r>
        <w:rPr>
          <w:spacing w:val="-2"/>
          <w:sz w:val="24"/>
          <w:szCs w:val="24"/>
        </w:rPr>
        <w:t>21.3</w:t>
      </w:r>
      <w:r>
        <w:rPr>
          <w:spacing w:val="42"/>
          <w:sz w:val="24"/>
          <w:szCs w:val="24"/>
        </w:rPr>
        <w:t xml:space="preserve"> </w:t>
      </w:r>
      <w:r>
        <w:rPr>
          <w:spacing w:val="-2"/>
          <w:sz w:val="24"/>
          <w:szCs w:val="24"/>
        </w:rPr>
        <w:t>出现第8.3</w:t>
      </w:r>
      <w:r>
        <w:rPr>
          <w:spacing w:val="-44"/>
          <w:sz w:val="24"/>
          <w:szCs w:val="24"/>
        </w:rPr>
        <w:t xml:space="preserve"> </w:t>
      </w:r>
      <w:r>
        <w:rPr>
          <w:spacing w:val="-2"/>
          <w:sz w:val="24"/>
          <w:szCs w:val="24"/>
        </w:rPr>
        <w:t>款因投标文件的修改推迟投标截止时间时，则按招标代理机构修改通知规定的时间递交。</w:t>
      </w:r>
    </w:p>
    <w:p w14:paraId="650DF253">
      <w:pPr>
        <w:pStyle w:val="3"/>
        <w:spacing w:before="109" w:line="222" w:lineRule="auto"/>
        <w:ind w:left="12"/>
        <w:outlineLvl w:val="2"/>
        <w:rPr>
          <w:sz w:val="24"/>
          <w:szCs w:val="24"/>
        </w:rPr>
      </w:pPr>
      <w:r>
        <w:rPr>
          <w:spacing w:val="-1"/>
          <w:sz w:val="24"/>
          <w:szCs w:val="24"/>
        </w:rPr>
        <w:t>22、投标文件的修改和撤销</w:t>
      </w:r>
    </w:p>
    <w:p w14:paraId="3F82486F">
      <w:pPr>
        <w:pStyle w:val="3"/>
        <w:spacing w:before="111" w:line="280" w:lineRule="auto"/>
        <w:ind w:left="16" w:right="30" w:firstLine="476"/>
        <w:rPr>
          <w:sz w:val="24"/>
          <w:szCs w:val="24"/>
        </w:rPr>
      </w:pPr>
      <w:r>
        <w:rPr>
          <w:spacing w:val="-2"/>
          <w:sz w:val="24"/>
          <w:szCs w:val="24"/>
        </w:rPr>
        <w:t>22.1 供应商在提交投标文件后可对其投标文件进行修改或撤销，但招标代理机构</w:t>
      </w:r>
      <w:r>
        <w:rPr>
          <w:spacing w:val="-3"/>
          <w:sz w:val="24"/>
          <w:szCs w:val="24"/>
        </w:rPr>
        <w:t>须在</w:t>
      </w:r>
      <w:r>
        <w:rPr>
          <w:spacing w:val="1"/>
          <w:sz w:val="24"/>
          <w:szCs w:val="24"/>
        </w:rPr>
        <w:t>投标截止时间之前收到该修改或撤销的书面通知，该通知须有经正式授权的供应商</w:t>
      </w:r>
      <w:r>
        <w:rPr>
          <w:sz w:val="24"/>
          <w:szCs w:val="24"/>
        </w:rPr>
        <w:t>代表签</w:t>
      </w:r>
      <w:r>
        <w:rPr>
          <w:spacing w:val="-8"/>
          <w:sz w:val="24"/>
          <w:szCs w:val="24"/>
        </w:rPr>
        <w:t>字。</w:t>
      </w:r>
    </w:p>
    <w:p w14:paraId="67E742EA">
      <w:pPr>
        <w:pStyle w:val="3"/>
        <w:spacing w:before="107" w:line="265" w:lineRule="auto"/>
        <w:ind w:left="17" w:right="32" w:firstLine="474"/>
        <w:rPr>
          <w:sz w:val="24"/>
          <w:szCs w:val="24"/>
        </w:rPr>
      </w:pPr>
      <w:r>
        <w:rPr>
          <w:spacing w:val="-2"/>
          <w:sz w:val="24"/>
          <w:szCs w:val="24"/>
        </w:rPr>
        <w:t>22.2 供应商不得在投标时间起至投标有效期期满前撤销投标文件。否则招标代理</w:t>
      </w:r>
      <w:r>
        <w:rPr>
          <w:spacing w:val="-3"/>
          <w:sz w:val="24"/>
          <w:szCs w:val="24"/>
        </w:rPr>
        <w:t>机构</w:t>
      </w:r>
      <w:r>
        <w:rPr>
          <w:spacing w:val="-2"/>
          <w:sz w:val="24"/>
          <w:szCs w:val="24"/>
        </w:rPr>
        <w:t>将没收其投标保证金。</w:t>
      </w:r>
    </w:p>
    <w:p w14:paraId="006A6964">
      <w:pPr>
        <w:pStyle w:val="3"/>
        <w:spacing w:before="112" w:line="222" w:lineRule="auto"/>
        <w:ind w:left="3823"/>
        <w:outlineLvl w:val="1"/>
        <w:rPr>
          <w:b/>
          <w:bCs/>
          <w:spacing w:val="-8"/>
          <w:sz w:val="24"/>
          <w:szCs w:val="24"/>
        </w:rPr>
      </w:pPr>
    </w:p>
    <w:p w14:paraId="7C4089E3">
      <w:pPr>
        <w:pStyle w:val="3"/>
        <w:spacing w:before="112" w:line="222" w:lineRule="auto"/>
        <w:ind w:left="3823"/>
        <w:outlineLvl w:val="1"/>
        <w:rPr>
          <w:sz w:val="24"/>
          <w:szCs w:val="24"/>
        </w:rPr>
      </w:pPr>
      <w:r>
        <w:rPr>
          <w:b/>
          <w:bCs/>
          <w:spacing w:val="-8"/>
          <w:sz w:val="24"/>
          <w:szCs w:val="24"/>
        </w:rPr>
        <w:t>（五）</w:t>
      </w:r>
      <w:r>
        <w:rPr>
          <w:spacing w:val="21"/>
          <w:sz w:val="24"/>
          <w:szCs w:val="24"/>
        </w:rPr>
        <w:t xml:space="preserve"> </w:t>
      </w:r>
      <w:r>
        <w:rPr>
          <w:b/>
          <w:bCs/>
          <w:spacing w:val="-8"/>
          <w:sz w:val="24"/>
          <w:szCs w:val="24"/>
        </w:rPr>
        <w:t>投标程序</w:t>
      </w:r>
    </w:p>
    <w:p w14:paraId="5E27F4B9">
      <w:pPr>
        <w:pStyle w:val="3"/>
        <w:spacing w:before="112" w:line="222" w:lineRule="auto"/>
        <w:ind w:left="12"/>
        <w:outlineLvl w:val="2"/>
        <w:rPr>
          <w:sz w:val="24"/>
          <w:szCs w:val="24"/>
        </w:rPr>
      </w:pPr>
      <w:r>
        <w:rPr>
          <w:spacing w:val="-3"/>
          <w:sz w:val="24"/>
          <w:szCs w:val="24"/>
        </w:rPr>
        <w:t>23、投标</w:t>
      </w:r>
    </w:p>
    <w:p w14:paraId="017B1FC4">
      <w:pPr>
        <w:pStyle w:val="3"/>
        <w:spacing w:before="112" w:line="221" w:lineRule="auto"/>
        <w:ind w:left="369"/>
        <w:rPr>
          <w:sz w:val="24"/>
          <w:szCs w:val="24"/>
        </w:rPr>
      </w:pPr>
      <w:r>
        <w:rPr>
          <w:spacing w:val="-1"/>
          <w:sz w:val="24"/>
          <w:szCs w:val="24"/>
        </w:rPr>
        <w:t>23.1</w:t>
      </w:r>
      <w:r>
        <w:rPr>
          <w:spacing w:val="-45"/>
          <w:sz w:val="24"/>
          <w:szCs w:val="24"/>
        </w:rPr>
        <w:t xml:space="preserve"> </w:t>
      </w:r>
      <w:r>
        <w:rPr>
          <w:spacing w:val="-1"/>
          <w:sz w:val="24"/>
          <w:szCs w:val="24"/>
        </w:rPr>
        <w:t>投标时，相关人员将对供应商进行资</w:t>
      </w:r>
      <w:r>
        <w:rPr>
          <w:spacing w:val="-2"/>
          <w:sz w:val="24"/>
          <w:szCs w:val="24"/>
        </w:rPr>
        <w:t>格初审。</w:t>
      </w:r>
    </w:p>
    <w:p w14:paraId="21B0B027">
      <w:pPr>
        <w:pStyle w:val="3"/>
        <w:spacing w:before="111" w:line="220" w:lineRule="auto"/>
        <w:ind w:left="257"/>
        <w:rPr>
          <w:sz w:val="24"/>
          <w:szCs w:val="24"/>
        </w:rPr>
      </w:pPr>
      <w:r>
        <w:rPr>
          <w:spacing w:val="1"/>
          <w:sz w:val="24"/>
          <w:szCs w:val="24"/>
        </w:rPr>
        <w:t>各供应商按政采云客户端需求提供以下资料备查，备查</w:t>
      </w:r>
      <w:r>
        <w:rPr>
          <w:sz w:val="24"/>
          <w:szCs w:val="24"/>
        </w:rPr>
        <w:t>资料为加盖公章的PDF</w:t>
      </w:r>
      <w:r>
        <w:rPr>
          <w:spacing w:val="-45"/>
          <w:sz w:val="24"/>
          <w:szCs w:val="24"/>
        </w:rPr>
        <w:t xml:space="preserve"> </w:t>
      </w:r>
      <w:r>
        <w:rPr>
          <w:sz w:val="24"/>
          <w:szCs w:val="24"/>
        </w:rPr>
        <w:t>扫描件</w:t>
      </w:r>
      <w:r>
        <w:rPr>
          <w:b/>
          <w:bCs/>
          <w:sz w:val="24"/>
          <w:szCs w:val="24"/>
        </w:rPr>
        <w:t>：</w:t>
      </w:r>
    </w:p>
    <w:p w14:paraId="16ABD585">
      <w:pPr>
        <w:pStyle w:val="3"/>
        <w:spacing w:before="36" w:line="222" w:lineRule="auto"/>
        <w:ind w:left="21"/>
        <w:rPr>
          <w:sz w:val="24"/>
          <w:szCs w:val="24"/>
        </w:rPr>
      </w:pPr>
      <w:r>
        <w:rPr>
          <w:spacing w:val="-2"/>
          <w:sz w:val="24"/>
          <w:szCs w:val="24"/>
        </w:rPr>
        <w:t>（1）</w:t>
      </w:r>
      <w:r>
        <w:rPr>
          <w:rFonts w:hint="eastAsia"/>
          <w:spacing w:val="-2"/>
          <w:sz w:val="24"/>
          <w:szCs w:val="24"/>
          <w:lang w:eastAsia="zh-CN"/>
        </w:rPr>
        <w:t>《律师事务所执业许可证》资质证书</w:t>
      </w:r>
      <w:r>
        <w:rPr>
          <w:spacing w:val="1"/>
          <w:sz w:val="24"/>
          <w:szCs w:val="24"/>
        </w:rPr>
        <w:t>；</w:t>
      </w:r>
    </w:p>
    <w:p w14:paraId="1D98096E">
      <w:pPr>
        <w:pStyle w:val="3"/>
        <w:spacing w:before="23" w:line="221" w:lineRule="auto"/>
        <w:ind w:left="21"/>
        <w:rPr>
          <w:sz w:val="24"/>
          <w:szCs w:val="24"/>
        </w:rPr>
      </w:pPr>
      <w:r>
        <w:rPr>
          <w:spacing w:val="-2"/>
          <w:sz w:val="24"/>
          <w:szCs w:val="24"/>
        </w:rPr>
        <w:t>（2）投标保证金缴纳凭证；</w:t>
      </w:r>
    </w:p>
    <w:p w14:paraId="3B07BAC1">
      <w:pPr>
        <w:pStyle w:val="3"/>
        <w:spacing w:before="102" w:line="222" w:lineRule="auto"/>
        <w:ind w:left="21"/>
        <w:rPr>
          <w:sz w:val="24"/>
          <w:szCs w:val="24"/>
        </w:rPr>
      </w:pPr>
      <w:r>
        <w:rPr>
          <w:spacing w:val="-1"/>
          <w:sz w:val="24"/>
          <w:szCs w:val="24"/>
        </w:rPr>
        <w:t>（3）投标方提供法定代表人身份证明或法人授权委托书及被授权人身份证明；</w:t>
      </w:r>
    </w:p>
    <w:p w14:paraId="3C4BD2A0">
      <w:pPr>
        <w:pStyle w:val="3"/>
        <w:spacing w:before="112" w:line="221" w:lineRule="auto"/>
        <w:ind w:left="21"/>
        <w:rPr>
          <w:sz w:val="24"/>
          <w:szCs w:val="24"/>
        </w:rPr>
      </w:pPr>
      <w:r>
        <w:rPr>
          <w:spacing w:val="-1"/>
          <w:sz w:val="24"/>
          <w:szCs w:val="24"/>
        </w:rPr>
        <w:t>（4）</w:t>
      </w:r>
      <w:r>
        <w:rPr>
          <w:rFonts w:hint="eastAsia"/>
          <w:spacing w:val="-1"/>
          <w:sz w:val="24"/>
          <w:szCs w:val="24"/>
          <w:lang w:eastAsia="zh-CN"/>
        </w:rPr>
        <w:t>本项目专门面向小微企业采购，如供应商为中小企业，则需按照招标文件所要求的格式及要求提供，否则视为不响应。</w:t>
      </w:r>
    </w:p>
    <w:p w14:paraId="084A61F6">
      <w:pPr>
        <w:pStyle w:val="3"/>
        <w:spacing w:before="112" w:line="286" w:lineRule="auto"/>
        <w:ind w:left="21"/>
        <w:rPr>
          <w:sz w:val="24"/>
          <w:szCs w:val="24"/>
        </w:rPr>
      </w:pPr>
      <w:r>
        <w:rPr>
          <w:spacing w:val="1"/>
          <w:sz w:val="24"/>
          <w:szCs w:val="24"/>
        </w:rPr>
        <w:t>（5）供应商提供参加政府采购活动前 3 年内在经营活动中</w:t>
      </w:r>
      <w:r>
        <w:rPr>
          <w:sz w:val="24"/>
          <w:szCs w:val="24"/>
        </w:rPr>
        <w:t>没有重大违法记录的书面声明</w:t>
      </w:r>
      <w:r>
        <w:rPr>
          <w:spacing w:val="-1"/>
          <w:sz w:val="24"/>
          <w:szCs w:val="24"/>
        </w:rPr>
        <w:t>（截至开标日成立不满 3 年的供应商，可提供自</w:t>
      </w:r>
      <w:r>
        <w:rPr>
          <w:spacing w:val="-2"/>
          <w:sz w:val="24"/>
          <w:szCs w:val="24"/>
        </w:rPr>
        <w:t>成立以来无重大违法记录的书面声明）。</w:t>
      </w:r>
      <w:r>
        <w:rPr>
          <w:b/>
          <w:bCs/>
          <w:spacing w:val="-2"/>
          <w:sz w:val="24"/>
          <w:szCs w:val="24"/>
        </w:rPr>
        <w:t>注：以上查验资料均按政采云客户端要求单独提交审核，不合格或缺少一项将被认为资格</w:t>
      </w:r>
      <w:r>
        <w:rPr>
          <w:b/>
          <w:bCs/>
          <w:spacing w:val="-4"/>
          <w:sz w:val="24"/>
          <w:szCs w:val="24"/>
        </w:rPr>
        <w:t>审查不合格，将取消其竞标资格。</w:t>
      </w:r>
    </w:p>
    <w:p w14:paraId="085A4A72">
      <w:pPr>
        <w:pStyle w:val="3"/>
        <w:spacing w:before="113" w:line="220" w:lineRule="auto"/>
        <w:ind w:right="32"/>
        <w:jc w:val="right"/>
      </w:pPr>
      <w:r>
        <w:rPr>
          <w:spacing w:val="-2"/>
          <w:sz w:val="24"/>
          <w:szCs w:val="24"/>
        </w:rPr>
        <w:t>23.2 本次投标按采购文件中采购公告规定的时间、地点进行线上开标，请供应商</w:t>
      </w:r>
      <w:r>
        <w:rPr>
          <w:spacing w:val="-3"/>
          <w:sz w:val="24"/>
          <w:szCs w:val="24"/>
        </w:rPr>
        <w:t>的法</w:t>
      </w:r>
    </w:p>
    <w:p w14:paraId="36E1E00C">
      <w:pPr>
        <w:pStyle w:val="3"/>
        <w:spacing w:before="177" w:line="222" w:lineRule="auto"/>
        <w:ind w:left="134"/>
        <w:rPr>
          <w:sz w:val="24"/>
          <w:szCs w:val="24"/>
        </w:rPr>
      </w:pPr>
      <w:r>
        <w:rPr>
          <w:spacing w:val="-2"/>
          <w:sz w:val="24"/>
          <w:szCs w:val="24"/>
        </w:rPr>
        <w:t>定代表人或其授权委托人准时参加开标会。</w:t>
      </w:r>
    </w:p>
    <w:p w14:paraId="7FB76032">
      <w:pPr>
        <w:pStyle w:val="3"/>
        <w:spacing w:before="109" w:line="222" w:lineRule="auto"/>
        <w:ind w:left="605"/>
        <w:rPr>
          <w:sz w:val="24"/>
          <w:szCs w:val="24"/>
        </w:rPr>
      </w:pPr>
      <w:r>
        <w:rPr>
          <w:spacing w:val="-3"/>
          <w:sz w:val="24"/>
          <w:szCs w:val="24"/>
        </w:rPr>
        <w:t>23.3</w:t>
      </w:r>
      <w:r>
        <w:rPr>
          <w:spacing w:val="-34"/>
          <w:sz w:val="24"/>
          <w:szCs w:val="24"/>
        </w:rPr>
        <w:t xml:space="preserve"> </w:t>
      </w:r>
      <w:r>
        <w:rPr>
          <w:spacing w:val="-3"/>
          <w:sz w:val="24"/>
          <w:szCs w:val="24"/>
        </w:rPr>
        <w:t>对采购人的纪律要求</w:t>
      </w:r>
    </w:p>
    <w:p w14:paraId="5B07F291">
      <w:pPr>
        <w:pStyle w:val="3"/>
        <w:spacing w:before="112" w:line="307" w:lineRule="auto"/>
        <w:ind w:left="129" w:firstLine="481"/>
        <w:rPr>
          <w:sz w:val="24"/>
          <w:szCs w:val="24"/>
        </w:rPr>
      </w:pPr>
      <w:r>
        <w:rPr>
          <w:spacing w:val="-3"/>
          <w:sz w:val="24"/>
          <w:szCs w:val="24"/>
        </w:rPr>
        <w:t>采购人不得泄露投标活动中应当保密的情况和</w:t>
      </w:r>
      <w:r>
        <w:rPr>
          <w:spacing w:val="-4"/>
          <w:sz w:val="24"/>
          <w:szCs w:val="24"/>
        </w:rPr>
        <w:t>资料，不得与供应商串通损害国家利益、</w:t>
      </w:r>
      <w:r>
        <w:rPr>
          <w:spacing w:val="-2"/>
          <w:sz w:val="24"/>
          <w:szCs w:val="24"/>
        </w:rPr>
        <w:t>社会公共利益或者他人合法权益。</w:t>
      </w:r>
    </w:p>
    <w:p w14:paraId="624D7149">
      <w:pPr>
        <w:pStyle w:val="3"/>
        <w:spacing w:before="1" w:line="222" w:lineRule="auto"/>
        <w:ind w:left="605"/>
        <w:outlineLvl w:val="3"/>
        <w:rPr>
          <w:sz w:val="24"/>
          <w:szCs w:val="24"/>
        </w:rPr>
      </w:pPr>
      <w:r>
        <w:rPr>
          <w:spacing w:val="-3"/>
          <w:sz w:val="24"/>
          <w:szCs w:val="24"/>
        </w:rPr>
        <w:t>23.4</w:t>
      </w:r>
      <w:r>
        <w:rPr>
          <w:spacing w:val="-34"/>
          <w:sz w:val="24"/>
          <w:szCs w:val="24"/>
        </w:rPr>
        <w:t xml:space="preserve"> </w:t>
      </w:r>
      <w:r>
        <w:rPr>
          <w:spacing w:val="-3"/>
          <w:sz w:val="24"/>
          <w:szCs w:val="24"/>
        </w:rPr>
        <w:t>对供应商的纪律要求</w:t>
      </w:r>
    </w:p>
    <w:p w14:paraId="3702249F">
      <w:pPr>
        <w:pStyle w:val="3"/>
        <w:spacing w:before="113" w:line="307" w:lineRule="auto"/>
        <w:ind w:left="130" w:right="74" w:firstLine="479"/>
        <w:jc w:val="both"/>
        <w:rPr>
          <w:sz w:val="24"/>
          <w:szCs w:val="24"/>
        </w:rPr>
      </w:pPr>
      <w:r>
        <w:rPr>
          <w:spacing w:val="1"/>
          <w:sz w:val="24"/>
          <w:szCs w:val="24"/>
        </w:rPr>
        <w:t>供应商不得互相串通投标或者与采购人串通投标，不得向采购人或者评标</w:t>
      </w:r>
      <w:r>
        <w:rPr>
          <w:sz w:val="24"/>
          <w:szCs w:val="24"/>
        </w:rPr>
        <w:t>小组成员行</w:t>
      </w:r>
      <w:r>
        <w:rPr>
          <w:spacing w:val="1"/>
          <w:sz w:val="24"/>
          <w:szCs w:val="24"/>
        </w:rPr>
        <w:t>贿谋取成交，不得以他人名义投标或者以其他方式弄虚作假骗取成交；供应商</w:t>
      </w:r>
      <w:r>
        <w:rPr>
          <w:sz w:val="24"/>
          <w:szCs w:val="24"/>
        </w:rPr>
        <w:t>不得以任何</w:t>
      </w:r>
      <w:r>
        <w:rPr>
          <w:spacing w:val="-2"/>
          <w:sz w:val="24"/>
          <w:szCs w:val="24"/>
        </w:rPr>
        <w:t>方式干扰、影响采购工作。</w:t>
      </w:r>
    </w:p>
    <w:p w14:paraId="3FA79AE9">
      <w:pPr>
        <w:pStyle w:val="3"/>
        <w:spacing w:before="1" w:line="220" w:lineRule="auto"/>
        <w:ind w:left="605"/>
        <w:outlineLvl w:val="3"/>
        <w:rPr>
          <w:sz w:val="24"/>
          <w:szCs w:val="24"/>
        </w:rPr>
      </w:pPr>
      <w:r>
        <w:rPr>
          <w:spacing w:val="-2"/>
          <w:sz w:val="24"/>
          <w:szCs w:val="24"/>
        </w:rPr>
        <w:t>23.5</w:t>
      </w:r>
      <w:r>
        <w:rPr>
          <w:spacing w:val="-29"/>
          <w:sz w:val="24"/>
          <w:szCs w:val="24"/>
        </w:rPr>
        <w:t xml:space="preserve"> </w:t>
      </w:r>
      <w:r>
        <w:rPr>
          <w:spacing w:val="-2"/>
          <w:sz w:val="24"/>
          <w:szCs w:val="24"/>
        </w:rPr>
        <w:t>对与采购活动有关的工作人员的纪律要求</w:t>
      </w:r>
    </w:p>
    <w:p w14:paraId="0B6C6B22">
      <w:pPr>
        <w:pStyle w:val="3"/>
        <w:spacing w:before="116" w:line="307" w:lineRule="auto"/>
        <w:ind w:left="129" w:right="76" w:firstLine="489"/>
        <w:jc w:val="both"/>
        <w:rPr>
          <w:sz w:val="24"/>
          <w:szCs w:val="24"/>
        </w:rPr>
      </w:pPr>
      <w:r>
        <w:rPr>
          <w:spacing w:val="1"/>
          <w:sz w:val="24"/>
          <w:szCs w:val="24"/>
        </w:rPr>
        <w:t>与采购活动有关的工作人员不得收受他人的财物或者好</w:t>
      </w:r>
      <w:r>
        <w:rPr>
          <w:sz w:val="24"/>
          <w:szCs w:val="24"/>
        </w:rPr>
        <w:t>处，不得向其他人透露对投标</w:t>
      </w:r>
      <w:r>
        <w:rPr>
          <w:spacing w:val="1"/>
          <w:sz w:val="24"/>
          <w:szCs w:val="24"/>
        </w:rPr>
        <w:t>文件的评审和比较、成交候选人的推荐情况及采购有关其他情况。在采购活</w:t>
      </w:r>
      <w:r>
        <w:rPr>
          <w:sz w:val="24"/>
          <w:szCs w:val="24"/>
        </w:rPr>
        <w:t>动中，与采购</w:t>
      </w:r>
      <w:r>
        <w:rPr>
          <w:spacing w:val="-1"/>
          <w:sz w:val="24"/>
          <w:szCs w:val="24"/>
        </w:rPr>
        <w:t>活动有关的工作人员不得擅离职守，影响采购程序正常进行。</w:t>
      </w:r>
    </w:p>
    <w:p w14:paraId="5CE841F9">
      <w:pPr>
        <w:pStyle w:val="3"/>
        <w:spacing w:before="2" w:line="222" w:lineRule="auto"/>
        <w:ind w:left="605"/>
        <w:outlineLvl w:val="3"/>
        <w:rPr>
          <w:sz w:val="24"/>
          <w:szCs w:val="24"/>
        </w:rPr>
      </w:pPr>
      <w:r>
        <w:rPr>
          <w:spacing w:val="-2"/>
          <w:sz w:val="24"/>
          <w:szCs w:val="24"/>
        </w:rPr>
        <w:t>23.6</w:t>
      </w:r>
      <w:r>
        <w:rPr>
          <w:spacing w:val="-41"/>
          <w:sz w:val="24"/>
          <w:szCs w:val="24"/>
        </w:rPr>
        <w:t xml:space="preserve"> </w:t>
      </w:r>
      <w:r>
        <w:rPr>
          <w:spacing w:val="-2"/>
          <w:sz w:val="24"/>
          <w:szCs w:val="24"/>
        </w:rPr>
        <w:t>对评审小组成员的纪律要求</w:t>
      </w:r>
    </w:p>
    <w:p w14:paraId="5382BCEB">
      <w:pPr>
        <w:pStyle w:val="3"/>
        <w:spacing w:before="108" w:line="280" w:lineRule="auto"/>
        <w:ind w:left="130" w:right="74" w:firstLine="714"/>
        <w:rPr>
          <w:sz w:val="24"/>
          <w:szCs w:val="24"/>
        </w:rPr>
      </w:pPr>
      <w:r>
        <w:rPr>
          <w:spacing w:val="-1"/>
          <w:sz w:val="24"/>
          <w:szCs w:val="24"/>
        </w:rPr>
        <w:t>23.6.1</w:t>
      </w:r>
      <w:r>
        <w:rPr>
          <w:spacing w:val="-43"/>
          <w:sz w:val="24"/>
          <w:szCs w:val="24"/>
        </w:rPr>
        <w:t xml:space="preserve"> </w:t>
      </w:r>
      <w:r>
        <w:rPr>
          <w:spacing w:val="-1"/>
          <w:sz w:val="24"/>
          <w:szCs w:val="24"/>
        </w:rPr>
        <w:t>评审小组应当依照有关法律法规的规定，按照采购文件确定的投标标准和办</w:t>
      </w:r>
      <w:r>
        <w:rPr>
          <w:spacing w:val="1"/>
          <w:sz w:val="24"/>
          <w:szCs w:val="24"/>
        </w:rPr>
        <w:t>法客观、公正地对投标文件提出评审意见。采购文件没有规定的评审标准和方</w:t>
      </w:r>
      <w:r>
        <w:rPr>
          <w:sz w:val="24"/>
          <w:szCs w:val="24"/>
        </w:rPr>
        <w:t>法不得作为</w:t>
      </w:r>
      <w:r>
        <w:rPr>
          <w:spacing w:val="-4"/>
          <w:sz w:val="24"/>
          <w:szCs w:val="24"/>
        </w:rPr>
        <w:t>评审依据。</w:t>
      </w:r>
    </w:p>
    <w:p w14:paraId="06A71BFB">
      <w:pPr>
        <w:pStyle w:val="3"/>
        <w:spacing w:before="110" w:line="265" w:lineRule="auto"/>
        <w:ind w:left="130" w:right="76" w:firstLine="714"/>
        <w:rPr>
          <w:sz w:val="24"/>
          <w:szCs w:val="24"/>
        </w:rPr>
      </w:pPr>
      <w:r>
        <w:rPr>
          <w:spacing w:val="-1"/>
          <w:sz w:val="24"/>
          <w:szCs w:val="24"/>
        </w:rPr>
        <w:t>23.6.2</w:t>
      </w:r>
      <w:r>
        <w:rPr>
          <w:spacing w:val="-43"/>
          <w:sz w:val="24"/>
          <w:szCs w:val="24"/>
        </w:rPr>
        <w:t xml:space="preserve"> </w:t>
      </w:r>
      <w:r>
        <w:rPr>
          <w:spacing w:val="-1"/>
          <w:sz w:val="24"/>
          <w:szCs w:val="24"/>
        </w:rPr>
        <w:t>评审小组成员不得私下接触供应商，不得收受供应商给予的财务或者其他好处，不得向采购方征询确定成交方意向。</w:t>
      </w:r>
    </w:p>
    <w:p w14:paraId="55248D7E">
      <w:pPr>
        <w:pStyle w:val="3"/>
        <w:spacing w:before="113" w:line="219" w:lineRule="auto"/>
        <w:ind w:left="845"/>
        <w:rPr>
          <w:sz w:val="24"/>
          <w:szCs w:val="24"/>
        </w:rPr>
      </w:pPr>
      <w:r>
        <w:rPr>
          <w:spacing w:val="-1"/>
          <w:sz w:val="24"/>
          <w:szCs w:val="24"/>
        </w:rPr>
        <w:t>23.6.3</w:t>
      </w:r>
      <w:r>
        <w:rPr>
          <w:spacing w:val="-34"/>
          <w:sz w:val="24"/>
          <w:szCs w:val="24"/>
        </w:rPr>
        <w:t xml:space="preserve"> </w:t>
      </w:r>
      <w:r>
        <w:rPr>
          <w:spacing w:val="-1"/>
          <w:sz w:val="24"/>
          <w:szCs w:val="24"/>
        </w:rPr>
        <w:t>不得接受任何单位或个人明示或暗示提出的倾向或排斥特定供应商的要求。</w:t>
      </w:r>
    </w:p>
    <w:p w14:paraId="23E65BD1">
      <w:pPr>
        <w:pStyle w:val="3"/>
        <w:spacing w:before="113" w:line="221" w:lineRule="auto"/>
        <w:ind w:left="845"/>
        <w:outlineLvl w:val="4"/>
        <w:rPr>
          <w:sz w:val="24"/>
          <w:szCs w:val="24"/>
        </w:rPr>
      </w:pPr>
      <w:r>
        <w:rPr>
          <w:spacing w:val="-2"/>
          <w:sz w:val="24"/>
          <w:szCs w:val="24"/>
        </w:rPr>
        <w:t>23.6.4</w:t>
      </w:r>
      <w:r>
        <w:rPr>
          <w:spacing w:val="-21"/>
          <w:sz w:val="24"/>
          <w:szCs w:val="24"/>
        </w:rPr>
        <w:t xml:space="preserve"> </w:t>
      </w:r>
      <w:r>
        <w:rPr>
          <w:spacing w:val="-2"/>
          <w:sz w:val="24"/>
          <w:szCs w:val="24"/>
        </w:rPr>
        <w:t>不得有其他不客观，不公正履行职务的行为。</w:t>
      </w:r>
    </w:p>
    <w:p w14:paraId="289DCAFD">
      <w:pPr>
        <w:pStyle w:val="3"/>
        <w:spacing w:before="114" w:line="222" w:lineRule="auto"/>
        <w:ind w:left="125"/>
        <w:outlineLvl w:val="2"/>
        <w:rPr>
          <w:sz w:val="24"/>
          <w:szCs w:val="24"/>
        </w:rPr>
      </w:pPr>
      <w:r>
        <w:rPr>
          <w:spacing w:val="-2"/>
          <w:sz w:val="24"/>
          <w:szCs w:val="24"/>
        </w:rPr>
        <w:t>24、投标过程</w:t>
      </w:r>
    </w:p>
    <w:p w14:paraId="1AAAEE67">
      <w:pPr>
        <w:pStyle w:val="3"/>
        <w:spacing w:before="113" w:line="307" w:lineRule="auto"/>
        <w:ind w:left="130" w:right="76" w:firstLine="474"/>
        <w:rPr>
          <w:sz w:val="24"/>
          <w:szCs w:val="24"/>
        </w:rPr>
      </w:pPr>
      <w:r>
        <w:rPr>
          <w:spacing w:val="-2"/>
          <w:sz w:val="24"/>
          <w:szCs w:val="24"/>
        </w:rPr>
        <w:t>24.1 投标后评审小组审查投标文件是否完整，是否有计算错误，要求的保证金是</w:t>
      </w:r>
      <w:r>
        <w:rPr>
          <w:spacing w:val="-3"/>
          <w:sz w:val="24"/>
          <w:szCs w:val="24"/>
        </w:rPr>
        <w:t>否提</w:t>
      </w:r>
      <w:r>
        <w:rPr>
          <w:spacing w:val="-2"/>
          <w:sz w:val="24"/>
          <w:szCs w:val="24"/>
        </w:rPr>
        <w:t>供，文件是否恰当地签署。</w:t>
      </w:r>
    </w:p>
    <w:p w14:paraId="542CFA8F">
      <w:pPr>
        <w:pStyle w:val="3"/>
        <w:spacing w:line="220" w:lineRule="auto"/>
        <w:ind w:left="609"/>
        <w:rPr>
          <w:spacing w:val="-2"/>
          <w:sz w:val="24"/>
          <w:szCs w:val="24"/>
        </w:rPr>
      </w:pPr>
    </w:p>
    <w:p w14:paraId="671ABE12">
      <w:pPr>
        <w:pStyle w:val="3"/>
        <w:spacing w:line="220" w:lineRule="auto"/>
        <w:ind w:left="609"/>
        <w:rPr>
          <w:spacing w:val="-2"/>
          <w:sz w:val="24"/>
          <w:szCs w:val="24"/>
        </w:rPr>
      </w:pPr>
    </w:p>
    <w:p w14:paraId="452FE02A">
      <w:pPr>
        <w:pStyle w:val="3"/>
        <w:spacing w:line="220" w:lineRule="auto"/>
        <w:ind w:left="609"/>
        <w:rPr>
          <w:spacing w:val="-2"/>
          <w:sz w:val="24"/>
          <w:szCs w:val="24"/>
        </w:rPr>
      </w:pPr>
    </w:p>
    <w:p w14:paraId="3E2989E1">
      <w:pPr>
        <w:pStyle w:val="3"/>
        <w:spacing w:line="220" w:lineRule="auto"/>
        <w:ind w:left="609"/>
        <w:rPr>
          <w:spacing w:val="-2"/>
          <w:sz w:val="24"/>
          <w:szCs w:val="24"/>
        </w:rPr>
      </w:pPr>
    </w:p>
    <w:p w14:paraId="7254E321">
      <w:pPr>
        <w:pStyle w:val="3"/>
        <w:spacing w:line="220" w:lineRule="auto"/>
        <w:ind w:left="609"/>
        <w:rPr>
          <w:spacing w:val="-2"/>
          <w:sz w:val="24"/>
          <w:szCs w:val="24"/>
        </w:rPr>
      </w:pPr>
    </w:p>
    <w:p w14:paraId="7250A7AB">
      <w:pPr>
        <w:pStyle w:val="3"/>
        <w:spacing w:line="220" w:lineRule="auto"/>
        <w:ind w:left="609"/>
        <w:rPr>
          <w:spacing w:val="-2"/>
          <w:sz w:val="24"/>
          <w:szCs w:val="24"/>
        </w:rPr>
      </w:pPr>
    </w:p>
    <w:p w14:paraId="30F73F3A">
      <w:pPr>
        <w:pStyle w:val="3"/>
        <w:spacing w:line="220" w:lineRule="auto"/>
        <w:ind w:left="609"/>
        <w:rPr>
          <w:spacing w:val="-2"/>
          <w:sz w:val="24"/>
          <w:szCs w:val="24"/>
        </w:rPr>
      </w:pPr>
    </w:p>
    <w:p w14:paraId="4AA3CA9E">
      <w:pPr>
        <w:pStyle w:val="3"/>
        <w:spacing w:line="220" w:lineRule="auto"/>
        <w:ind w:left="609"/>
        <w:rPr>
          <w:spacing w:val="-2"/>
          <w:sz w:val="24"/>
          <w:szCs w:val="24"/>
        </w:rPr>
      </w:pPr>
    </w:p>
    <w:p w14:paraId="5AD82DD0">
      <w:pPr>
        <w:pStyle w:val="3"/>
        <w:spacing w:line="220" w:lineRule="auto"/>
        <w:ind w:left="609"/>
        <w:rPr>
          <w:spacing w:val="-2"/>
          <w:sz w:val="24"/>
          <w:szCs w:val="24"/>
        </w:rPr>
      </w:pPr>
    </w:p>
    <w:p w14:paraId="36F097CE">
      <w:pPr>
        <w:pStyle w:val="3"/>
        <w:spacing w:line="220" w:lineRule="auto"/>
        <w:ind w:left="609"/>
        <w:rPr>
          <w:spacing w:val="-2"/>
          <w:sz w:val="24"/>
          <w:szCs w:val="24"/>
        </w:rPr>
      </w:pPr>
    </w:p>
    <w:p w14:paraId="2FCFC9B8">
      <w:pPr>
        <w:pStyle w:val="3"/>
        <w:spacing w:line="220" w:lineRule="auto"/>
        <w:ind w:left="609"/>
        <w:rPr>
          <w:spacing w:val="-2"/>
          <w:sz w:val="24"/>
          <w:szCs w:val="24"/>
        </w:rPr>
      </w:pPr>
    </w:p>
    <w:p w14:paraId="6CF6DDFA">
      <w:pPr>
        <w:pStyle w:val="3"/>
        <w:spacing w:line="220" w:lineRule="auto"/>
        <w:ind w:left="609"/>
        <w:rPr>
          <w:spacing w:val="-2"/>
          <w:sz w:val="24"/>
          <w:szCs w:val="24"/>
        </w:rPr>
      </w:pPr>
    </w:p>
    <w:p w14:paraId="6F23EC95">
      <w:pPr>
        <w:pStyle w:val="3"/>
        <w:spacing w:line="220" w:lineRule="auto"/>
        <w:ind w:left="609"/>
        <w:rPr>
          <w:spacing w:val="-2"/>
          <w:sz w:val="24"/>
          <w:szCs w:val="24"/>
        </w:rPr>
      </w:pPr>
    </w:p>
    <w:p w14:paraId="06ED3DF6">
      <w:pPr>
        <w:pStyle w:val="3"/>
        <w:spacing w:line="220" w:lineRule="auto"/>
        <w:ind w:left="609"/>
        <w:rPr>
          <w:spacing w:val="-2"/>
          <w:sz w:val="24"/>
          <w:szCs w:val="24"/>
        </w:rPr>
      </w:pPr>
    </w:p>
    <w:p w14:paraId="4D4215A6">
      <w:pPr>
        <w:pStyle w:val="3"/>
        <w:spacing w:line="220" w:lineRule="auto"/>
        <w:ind w:left="609"/>
        <w:rPr>
          <w:spacing w:val="-2"/>
          <w:sz w:val="24"/>
          <w:szCs w:val="24"/>
        </w:rPr>
      </w:pPr>
    </w:p>
    <w:p w14:paraId="6C828418">
      <w:pPr>
        <w:pStyle w:val="3"/>
        <w:spacing w:line="220" w:lineRule="auto"/>
        <w:ind w:left="609"/>
        <w:rPr>
          <w:spacing w:val="-2"/>
          <w:sz w:val="24"/>
          <w:szCs w:val="24"/>
        </w:rPr>
      </w:pPr>
    </w:p>
    <w:p w14:paraId="543667BE">
      <w:pPr>
        <w:pStyle w:val="3"/>
        <w:spacing w:line="220" w:lineRule="auto"/>
        <w:ind w:left="609"/>
        <w:rPr>
          <w:spacing w:val="-2"/>
          <w:sz w:val="24"/>
          <w:szCs w:val="24"/>
        </w:rPr>
      </w:pPr>
    </w:p>
    <w:p w14:paraId="125A826D">
      <w:pPr>
        <w:pStyle w:val="3"/>
        <w:spacing w:line="220" w:lineRule="auto"/>
        <w:ind w:left="0" w:leftChars="0" w:right="0" w:rightChars="0" w:firstLine="0" w:firstLineChars="0"/>
        <w:jc w:val="center"/>
        <w:rPr>
          <w:rFonts w:hint="eastAsia" w:eastAsia="仿宋"/>
          <w:b/>
          <w:bCs/>
          <w:spacing w:val="-2"/>
          <w:sz w:val="28"/>
          <w:szCs w:val="28"/>
          <w:lang w:val="en-US" w:eastAsia="zh-CN"/>
        </w:rPr>
      </w:pPr>
      <w:r>
        <w:rPr>
          <w:rFonts w:hint="eastAsia"/>
          <w:b/>
          <w:bCs/>
          <w:spacing w:val="-2"/>
          <w:sz w:val="28"/>
          <w:szCs w:val="28"/>
          <w:lang w:val="en-US" w:eastAsia="zh-CN"/>
        </w:rPr>
        <w:t>资格审查</w:t>
      </w:r>
    </w:p>
    <w:p w14:paraId="3731F0F4">
      <w:pPr>
        <w:pStyle w:val="3"/>
        <w:spacing w:line="220" w:lineRule="auto"/>
        <w:ind w:left="609"/>
        <w:rPr>
          <w:spacing w:val="-2"/>
          <w:sz w:val="24"/>
          <w:szCs w:val="24"/>
        </w:rPr>
      </w:pPr>
    </w:p>
    <w:tbl>
      <w:tblPr>
        <w:tblStyle w:val="11"/>
        <w:tblW w:w="95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762"/>
        <w:gridCol w:w="1925"/>
        <w:gridCol w:w="6883"/>
      </w:tblGrid>
      <w:tr w14:paraId="5F10F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10" w:hRule="atLeast"/>
          <w:jc w:val="center"/>
        </w:trPr>
        <w:tc>
          <w:tcPr>
            <w:tcW w:w="762" w:type="dxa"/>
            <w:vAlign w:val="center"/>
          </w:tcPr>
          <w:p w14:paraId="7B2954A4">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序号</w:t>
            </w:r>
          </w:p>
        </w:tc>
        <w:tc>
          <w:tcPr>
            <w:tcW w:w="1925" w:type="dxa"/>
            <w:vAlign w:val="center"/>
          </w:tcPr>
          <w:p w14:paraId="4BE35F59">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审查因素</w:t>
            </w:r>
          </w:p>
        </w:tc>
        <w:tc>
          <w:tcPr>
            <w:tcW w:w="6883" w:type="dxa"/>
            <w:vAlign w:val="center"/>
          </w:tcPr>
          <w:p w14:paraId="4E89D450">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审查内容</w:t>
            </w:r>
          </w:p>
        </w:tc>
      </w:tr>
      <w:tr w14:paraId="569D9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691" w:hRule="atLeast"/>
          <w:jc w:val="center"/>
        </w:trPr>
        <w:tc>
          <w:tcPr>
            <w:tcW w:w="762" w:type="dxa"/>
            <w:vAlign w:val="center"/>
          </w:tcPr>
          <w:p w14:paraId="0B2F8E1D">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1</w:t>
            </w:r>
          </w:p>
        </w:tc>
        <w:tc>
          <w:tcPr>
            <w:tcW w:w="1925" w:type="dxa"/>
            <w:vAlign w:val="center"/>
          </w:tcPr>
          <w:p w14:paraId="39C8BEBD">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具有独立承担民事责任的能力</w:t>
            </w:r>
          </w:p>
        </w:tc>
        <w:tc>
          <w:tcPr>
            <w:tcW w:w="6883" w:type="dxa"/>
            <w:vAlign w:val="center"/>
          </w:tcPr>
          <w:p w14:paraId="45CE7ADE">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u w:val="none"/>
                <w:vertAlign w:val="baseline"/>
                <w:lang w:val="en-US" w:eastAsia="zh-CN"/>
              </w:rPr>
              <w:t>供应商具有有效的营业执照</w:t>
            </w:r>
          </w:p>
        </w:tc>
      </w:tr>
      <w:tr w14:paraId="05DDC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213" w:hRule="atLeast"/>
          <w:jc w:val="center"/>
        </w:trPr>
        <w:tc>
          <w:tcPr>
            <w:tcW w:w="762" w:type="dxa"/>
            <w:vAlign w:val="center"/>
          </w:tcPr>
          <w:p w14:paraId="4592E029">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2</w:t>
            </w:r>
          </w:p>
        </w:tc>
        <w:tc>
          <w:tcPr>
            <w:tcW w:w="1925" w:type="dxa"/>
            <w:vAlign w:val="center"/>
          </w:tcPr>
          <w:p w14:paraId="546A3A4D">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具有良好的商业信誉和健全的财务会计制度</w:t>
            </w:r>
          </w:p>
        </w:tc>
        <w:tc>
          <w:tcPr>
            <w:tcW w:w="6883" w:type="dxa"/>
            <w:vAlign w:val="center"/>
          </w:tcPr>
          <w:p w14:paraId="0F47124F">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u w:val="none"/>
                <w:vertAlign w:val="baseline"/>
                <w:lang w:val="en-US" w:eastAsia="zh-CN"/>
              </w:rPr>
              <w:t>提供近三年任意一年度财务审计报告(2022年-2024年度），成立不足一年的提供成立至今的财务报表，包含资产负债表、现金流量表、利润表)（开标当月新成立公司无需提供）。</w:t>
            </w:r>
          </w:p>
        </w:tc>
      </w:tr>
      <w:tr w14:paraId="2EC7E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80" w:hRule="atLeast"/>
          <w:jc w:val="center"/>
        </w:trPr>
        <w:tc>
          <w:tcPr>
            <w:tcW w:w="762" w:type="dxa"/>
            <w:vAlign w:val="center"/>
          </w:tcPr>
          <w:p w14:paraId="39CA8E6E">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3</w:t>
            </w:r>
          </w:p>
        </w:tc>
        <w:tc>
          <w:tcPr>
            <w:tcW w:w="1925" w:type="dxa"/>
            <w:vAlign w:val="center"/>
          </w:tcPr>
          <w:p w14:paraId="2D3FB8AE">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具有履行合同所必需的设备和专业技术能力</w:t>
            </w:r>
          </w:p>
        </w:tc>
        <w:tc>
          <w:tcPr>
            <w:tcW w:w="6883" w:type="dxa"/>
            <w:vAlign w:val="center"/>
          </w:tcPr>
          <w:p w14:paraId="7280FCE7">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u w:val="none"/>
                <w:vertAlign w:val="baseline"/>
                <w:lang w:val="en-US" w:eastAsia="zh-CN"/>
              </w:rPr>
              <w:t>提供书面声明或相关证明材料（格式自拟）</w:t>
            </w:r>
          </w:p>
        </w:tc>
      </w:tr>
      <w:tr w14:paraId="5B5A5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54" w:hRule="atLeast"/>
          <w:jc w:val="center"/>
        </w:trPr>
        <w:tc>
          <w:tcPr>
            <w:tcW w:w="762" w:type="dxa"/>
            <w:vAlign w:val="center"/>
          </w:tcPr>
          <w:p w14:paraId="23A15BED">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4</w:t>
            </w:r>
          </w:p>
        </w:tc>
        <w:tc>
          <w:tcPr>
            <w:tcW w:w="1925" w:type="dxa"/>
            <w:vAlign w:val="center"/>
          </w:tcPr>
          <w:p w14:paraId="00B29711">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有依法缴纳税收和依法缴纳社会保障资金的记录</w:t>
            </w:r>
          </w:p>
        </w:tc>
        <w:tc>
          <w:tcPr>
            <w:tcW w:w="6883" w:type="dxa"/>
            <w:vAlign w:val="center"/>
          </w:tcPr>
          <w:p w14:paraId="7B5EE2E0">
            <w:pPr>
              <w:ind w:left="0" w:leftChars="0" w:right="0" w:rightChars="0" w:firstLine="0" w:firstLineChars="0"/>
              <w:jc w:val="left"/>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①提供近六月内任意一月由税务部门出具的完税证明，开标当月新成立公司无需提供；</w:t>
            </w:r>
          </w:p>
          <w:p w14:paraId="5F3F6447">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u w:val="none"/>
                <w:vertAlign w:val="baseline"/>
                <w:lang w:val="en-US" w:eastAsia="zh-CN"/>
              </w:rPr>
              <w:t>②提供近六月内任意一月由社保机构出具的社保缴纳证明，开标当月新成立公司无需提供。</w:t>
            </w:r>
          </w:p>
        </w:tc>
      </w:tr>
      <w:tr w14:paraId="37598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jc w:val="center"/>
        </w:trPr>
        <w:tc>
          <w:tcPr>
            <w:tcW w:w="762" w:type="dxa"/>
            <w:vAlign w:val="center"/>
          </w:tcPr>
          <w:p w14:paraId="68F56071">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5</w:t>
            </w:r>
          </w:p>
        </w:tc>
        <w:tc>
          <w:tcPr>
            <w:tcW w:w="1925" w:type="dxa"/>
            <w:vAlign w:val="center"/>
          </w:tcPr>
          <w:p w14:paraId="1DA323A8">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参加政府采购活动前三年内，在经营活动中没有重大违法记录</w:t>
            </w:r>
          </w:p>
        </w:tc>
        <w:tc>
          <w:tcPr>
            <w:tcW w:w="6883" w:type="dxa"/>
            <w:vAlign w:val="center"/>
          </w:tcPr>
          <w:p w14:paraId="2B1754ED">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u w:val="none"/>
                <w:vertAlign w:val="baseline"/>
                <w:lang w:val="en-US" w:eastAsia="zh-CN"/>
              </w:rPr>
              <w:t>参加政府采购活动前三年内，在经营活动中没有重大违法记录（格式自拟）</w:t>
            </w:r>
          </w:p>
        </w:tc>
      </w:tr>
      <w:tr w14:paraId="74BE7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jc w:val="center"/>
        </w:trPr>
        <w:tc>
          <w:tcPr>
            <w:tcW w:w="762" w:type="dxa"/>
            <w:shd w:val="clear" w:color="auto" w:fill="auto"/>
            <w:vAlign w:val="center"/>
          </w:tcPr>
          <w:p w14:paraId="08F109DE">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6</w:t>
            </w:r>
          </w:p>
        </w:tc>
        <w:tc>
          <w:tcPr>
            <w:tcW w:w="1925" w:type="dxa"/>
            <w:shd w:val="clear" w:color="auto" w:fill="auto"/>
            <w:vAlign w:val="center"/>
          </w:tcPr>
          <w:p w14:paraId="03F5FC8C">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投标人信用记录</w:t>
            </w:r>
          </w:p>
        </w:tc>
        <w:tc>
          <w:tcPr>
            <w:tcW w:w="6883" w:type="dxa"/>
            <w:shd w:val="clear" w:color="auto" w:fill="auto"/>
            <w:vAlign w:val="center"/>
          </w:tcPr>
          <w:p w14:paraId="561CE5DD">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u w:val="none"/>
                <w:vertAlign w:val="baseline"/>
                <w:lang w:val="en-US" w:eastAsia="zh-CN"/>
              </w:rPr>
              <w:t>未被“信用中国”（www.creditchina.gov.cn）、中国政府采购网（www.ccgp.gov.cn）列入失信被执行人、重大税收违法案件当事人名单、政府采购严重违法失信行为记录名单的，提供相关网页截图（开标现场查询核实）;</w:t>
            </w:r>
          </w:p>
        </w:tc>
      </w:tr>
      <w:tr w14:paraId="7C5F5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jc w:val="center"/>
        </w:trPr>
        <w:tc>
          <w:tcPr>
            <w:tcW w:w="762" w:type="dxa"/>
            <w:shd w:val="clear" w:color="auto" w:fill="auto"/>
            <w:vAlign w:val="center"/>
          </w:tcPr>
          <w:p w14:paraId="2EA8100F">
            <w:pPr>
              <w:ind w:left="0" w:leftChars="0" w:right="0" w:rightChars="0" w:firstLine="0" w:firstLineChar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925" w:type="dxa"/>
            <w:shd w:val="clear" w:color="auto" w:fill="auto"/>
            <w:vAlign w:val="center"/>
          </w:tcPr>
          <w:p w14:paraId="113E94B6">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落实政府采购政策的资格要求</w:t>
            </w:r>
          </w:p>
        </w:tc>
        <w:tc>
          <w:tcPr>
            <w:tcW w:w="6883" w:type="dxa"/>
            <w:shd w:val="clear" w:color="auto" w:fill="auto"/>
            <w:vAlign w:val="center"/>
          </w:tcPr>
          <w:p w14:paraId="1BE9159A">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u w:val="none"/>
                <w:vertAlign w:val="baseline"/>
                <w:lang w:val="en-US" w:eastAsia="zh-CN"/>
              </w:rPr>
              <w:t>本项目专门面向小微企业采购，需按照招标文件所要求的格式及要求提供，否则视为不响应。</w:t>
            </w:r>
          </w:p>
        </w:tc>
      </w:tr>
      <w:tr w14:paraId="40441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jc w:val="center"/>
        </w:trPr>
        <w:tc>
          <w:tcPr>
            <w:tcW w:w="9570" w:type="dxa"/>
            <w:gridSpan w:val="3"/>
            <w:shd w:val="clear" w:color="auto" w:fill="auto"/>
            <w:vAlign w:val="center"/>
          </w:tcPr>
          <w:p w14:paraId="5E2CC228">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u w:val="none"/>
                <w:vertAlign w:val="baseline"/>
                <w:lang w:val="en-US" w:eastAsia="zh-CN"/>
              </w:rPr>
              <w:t>结论：是否通过初步评审（初步评审合格后方可进入详细评审阶段）</w:t>
            </w:r>
          </w:p>
        </w:tc>
      </w:tr>
      <w:tr w14:paraId="6B818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jc w:val="center"/>
        </w:trPr>
        <w:tc>
          <w:tcPr>
            <w:tcW w:w="9570" w:type="dxa"/>
            <w:gridSpan w:val="3"/>
            <w:shd w:val="clear" w:color="auto" w:fill="auto"/>
            <w:vAlign w:val="center"/>
          </w:tcPr>
          <w:p w14:paraId="5E69CA9E">
            <w:pPr>
              <w:ind w:left="0" w:leftChars="0" w:right="0" w:rightChars="0" w:firstLine="0" w:firstLineChars="0"/>
              <w:jc w:val="left"/>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备注：如果投标文件中有一项未通过上述审查标准，评标委员会将认定整个投标文件不响应采购文件而予以投标无效，并且不允许投标人通过修改或撤销其不符合要求的差异或保留，使之成为具有响应性的投标。通过重大偏差审核的以“ √ ”标记；未通过重大偏差审核的以“ × ”标记，并予以说明。</w:t>
            </w:r>
          </w:p>
        </w:tc>
      </w:tr>
    </w:tbl>
    <w:p w14:paraId="74A27006">
      <w:pPr>
        <w:pStyle w:val="3"/>
        <w:spacing w:line="220" w:lineRule="auto"/>
        <w:ind w:left="609"/>
        <w:rPr>
          <w:spacing w:val="-2"/>
          <w:sz w:val="24"/>
          <w:szCs w:val="24"/>
        </w:rPr>
      </w:pPr>
    </w:p>
    <w:p w14:paraId="607F1FBC">
      <w:pPr>
        <w:pStyle w:val="3"/>
        <w:spacing w:line="220" w:lineRule="auto"/>
        <w:ind w:left="609"/>
        <w:rPr>
          <w:spacing w:val="-2"/>
          <w:sz w:val="24"/>
          <w:szCs w:val="24"/>
        </w:rPr>
      </w:pPr>
    </w:p>
    <w:p w14:paraId="77DBF555">
      <w:pPr>
        <w:pStyle w:val="3"/>
        <w:spacing w:line="220" w:lineRule="auto"/>
        <w:ind w:left="609"/>
        <w:rPr>
          <w:spacing w:val="-2"/>
          <w:sz w:val="24"/>
          <w:szCs w:val="24"/>
        </w:rPr>
      </w:pPr>
    </w:p>
    <w:p w14:paraId="1925922B">
      <w:pPr>
        <w:pStyle w:val="3"/>
        <w:spacing w:line="220" w:lineRule="auto"/>
        <w:ind w:left="609"/>
        <w:rPr>
          <w:spacing w:val="-2"/>
          <w:sz w:val="24"/>
          <w:szCs w:val="24"/>
        </w:rPr>
      </w:pPr>
    </w:p>
    <w:p w14:paraId="71F10DFC">
      <w:pPr>
        <w:pStyle w:val="3"/>
        <w:spacing w:line="220" w:lineRule="auto"/>
        <w:ind w:left="609"/>
        <w:rPr>
          <w:spacing w:val="-2"/>
          <w:sz w:val="24"/>
          <w:szCs w:val="24"/>
        </w:rPr>
      </w:pPr>
    </w:p>
    <w:p w14:paraId="53C68B11">
      <w:pPr>
        <w:pStyle w:val="3"/>
        <w:spacing w:line="220" w:lineRule="auto"/>
        <w:ind w:left="609"/>
        <w:rPr>
          <w:spacing w:val="-2"/>
          <w:sz w:val="24"/>
          <w:szCs w:val="24"/>
        </w:rPr>
      </w:pPr>
    </w:p>
    <w:p w14:paraId="0D93C8E4">
      <w:pPr>
        <w:pStyle w:val="3"/>
        <w:spacing w:line="220" w:lineRule="auto"/>
        <w:ind w:left="609"/>
        <w:rPr>
          <w:spacing w:val="-2"/>
          <w:sz w:val="24"/>
          <w:szCs w:val="24"/>
        </w:rPr>
      </w:pPr>
    </w:p>
    <w:p w14:paraId="79AAB66E">
      <w:pPr>
        <w:pStyle w:val="3"/>
        <w:spacing w:line="220" w:lineRule="auto"/>
        <w:ind w:left="609"/>
        <w:rPr>
          <w:spacing w:val="-2"/>
          <w:sz w:val="24"/>
          <w:szCs w:val="24"/>
        </w:rPr>
      </w:pPr>
    </w:p>
    <w:p w14:paraId="76727DB3">
      <w:pPr>
        <w:pStyle w:val="3"/>
        <w:spacing w:line="220" w:lineRule="auto"/>
        <w:ind w:left="0" w:leftChars="0" w:right="0" w:rightChars="0" w:firstLine="0" w:firstLineChars="0"/>
        <w:jc w:val="center"/>
        <w:rPr>
          <w:b/>
          <w:bCs/>
          <w:sz w:val="28"/>
          <w:szCs w:val="28"/>
        </w:rPr>
      </w:pPr>
      <w:r>
        <w:rPr>
          <w:b/>
          <w:bCs/>
          <w:spacing w:val="-2"/>
          <w:sz w:val="28"/>
          <w:szCs w:val="28"/>
        </w:rPr>
        <w:t>符合性审查</w:t>
      </w:r>
    </w:p>
    <w:p w14:paraId="0F1C0AE8">
      <w:pPr>
        <w:spacing w:before="69"/>
      </w:pPr>
    </w:p>
    <w:p w14:paraId="087D3422">
      <w:pPr>
        <w:spacing w:before="68"/>
      </w:pPr>
    </w:p>
    <w:p w14:paraId="14A83ED9">
      <w:pPr>
        <w:rPr>
          <w:rFonts w:ascii="Arial"/>
          <w:sz w:val="21"/>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368"/>
      </w:tblGrid>
      <w:tr w14:paraId="7C97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14:paraId="458BF6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序号</w:t>
            </w:r>
          </w:p>
        </w:tc>
        <w:tc>
          <w:tcPr>
            <w:tcW w:w="8368" w:type="dxa"/>
            <w:vAlign w:val="center"/>
          </w:tcPr>
          <w:p w14:paraId="414042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审查内容</w:t>
            </w:r>
          </w:p>
        </w:tc>
      </w:tr>
      <w:tr w14:paraId="4DD2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14:paraId="276D6C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1</w:t>
            </w:r>
          </w:p>
        </w:tc>
        <w:tc>
          <w:tcPr>
            <w:tcW w:w="8368" w:type="dxa"/>
            <w:vAlign w:val="top"/>
          </w:tcPr>
          <w:p w14:paraId="5797CA07">
            <w:pPr>
              <w:pStyle w:val="12"/>
              <w:widowControl w:val="0"/>
              <w:spacing w:before="120" w:line="261" w:lineRule="auto"/>
              <w:ind w:left="120" w:leftChars="0" w:right="104" w:rightChars="0" w:hanging="1" w:firstLineChars="0"/>
              <w:rPr>
                <w:rFonts w:hint="eastAsia" w:ascii="仿宋" w:hAnsi="仿宋" w:eastAsia="仿宋" w:cs="仿宋"/>
                <w:sz w:val="24"/>
                <w:szCs w:val="24"/>
                <w:u w:val="none"/>
                <w:vertAlign w:val="baseline"/>
                <w:lang w:val="en-US" w:eastAsia="zh-CN"/>
              </w:rPr>
            </w:pPr>
            <w:r>
              <w:rPr>
                <w:spacing w:val="1"/>
              </w:rPr>
              <w:t>投标报价是否高于本项目预算（最高限</w:t>
            </w:r>
            <w:r>
              <w:rPr>
                <w:spacing w:val="-17"/>
              </w:rPr>
              <w:t>价</w:t>
            </w:r>
            <w:r>
              <w:t>）；</w:t>
            </w:r>
          </w:p>
        </w:tc>
      </w:tr>
      <w:tr w14:paraId="5B39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14:paraId="622346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2</w:t>
            </w:r>
          </w:p>
        </w:tc>
        <w:tc>
          <w:tcPr>
            <w:tcW w:w="8368" w:type="dxa"/>
            <w:vAlign w:val="top"/>
          </w:tcPr>
          <w:p w14:paraId="5B8D1220">
            <w:pPr>
              <w:pStyle w:val="12"/>
              <w:widowControl w:val="0"/>
              <w:spacing w:before="115" w:line="261" w:lineRule="auto"/>
              <w:ind w:left="124" w:leftChars="0" w:right="104" w:rightChars="0" w:hanging="5" w:firstLineChars="0"/>
              <w:rPr>
                <w:rFonts w:hint="eastAsia" w:ascii="仿宋" w:hAnsi="仿宋" w:eastAsia="仿宋" w:cs="仿宋"/>
                <w:sz w:val="24"/>
                <w:szCs w:val="24"/>
                <w:u w:val="none"/>
                <w:vertAlign w:val="baseline"/>
                <w:lang w:val="en-US" w:eastAsia="zh-CN"/>
              </w:rPr>
            </w:pPr>
            <w:r>
              <w:rPr>
                <w:spacing w:val="1"/>
              </w:rPr>
              <w:t>投标文件的服务期是否超过采购文件规</w:t>
            </w:r>
            <w:r>
              <w:rPr>
                <w:spacing w:val="-6"/>
              </w:rPr>
              <w:t>定期限；</w:t>
            </w:r>
          </w:p>
        </w:tc>
      </w:tr>
      <w:tr w14:paraId="1380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14:paraId="27920F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3</w:t>
            </w:r>
          </w:p>
        </w:tc>
        <w:tc>
          <w:tcPr>
            <w:tcW w:w="8368" w:type="dxa"/>
            <w:vAlign w:val="top"/>
          </w:tcPr>
          <w:p w14:paraId="01C3A444">
            <w:pPr>
              <w:pStyle w:val="12"/>
              <w:widowControl w:val="0"/>
              <w:spacing w:before="117" w:line="276" w:lineRule="auto"/>
              <w:ind w:left="120" w:leftChars="0" w:right="104" w:rightChars="0" w:hanging="1" w:firstLineChars="0"/>
              <w:jc w:val="both"/>
              <w:rPr>
                <w:rFonts w:hint="eastAsia" w:ascii="仿宋" w:hAnsi="仿宋" w:eastAsia="仿宋" w:cs="仿宋"/>
                <w:sz w:val="24"/>
                <w:szCs w:val="24"/>
                <w:u w:val="none"/>
                <w:vertAlign w:val="baseline"/>
                <w:lang w:val="en-US" w:eastAsia="zh-CN"/>
              </w:rPr>
            </w:pPr>
            <w:r>
              <w:rPr>
                <w:rFonts w:hint="eastAsia"/>
                <w:spacing w:val="1"/>
                <w:lang w:val="en-US" w:eastAsia="zh-CN"/>
              </w:rPr>
              <w:t>是否按招标文件要求缴纳</w:t>
            </w:r>
            <w:r>
              <w:rPr>
                <w:spacing w:val="1"/>
              </w:rPr>
              <w:t>投标保证金</w:t>
            </w:r>
          </w:p>
        </w:tc>
      </w:tr>
      <w:tr w14:paraId="1184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14:paraId="124C59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4</w:t>
            </w:r>
          </w:p>
        </w:tc>
        <w:tc>
          <w:tcPr>
            <w:tcW w:w="8368" w:type="dxa"/>
            <w:vAlign w:val="top"/>
          </w:tcPr>
          <w:p w14:paraId="6E109073">
            <w:pPr>
              <w:pStyle w:val="12"/>
              <w:widowControl w:val="0"/>
              <w:spacing w:before="118" w:line="260" w:lineRule="auto"/>
              <w:ind w:left="121" w:leftChars="0" w:right="104" w:rightChars="0" w:hanging="2" w:firstLineChars="0"/>
              <w:rPr>
                <w:rFonts w:hint="eastAsia" w:ascii="仿宋" w:hAnsi="仿宋" w:eastAsia="仿宋" w:cs="仿宋"/>
                <w:sz w:val="24"/>
                <w:szCs w:val="24"/>
                <w:u w:val="none"/>
                <w:vertAlign w:val="baseline"/>
                <w:lang w:val="en-US" w:eastAsia="zh-CN"/>
              </w:rPr>
            </w:pPr>
            <w:r>
              <w:rPr>
                <w:spacing w:val="1"/>
              </w:rPr>
              <w:t>投标文件是否按采购文件规定格式完整</w:t>
            </w:r>
            <w:r>
              <w:rPr>
                <w:spacing w:val="-2"/>
              </w:rPr>
              <w:t>提供且按采购文件要求签字或盖章；</w:t>
            </w:r>
          </w:p>
        </w:tc>
      </w:tr>
      <w:tr w14:paraId="5A6A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14:paraId="240882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5</w:t>
            </w:r>
          </w:p>
        </w:tc>
        <w:tc>
          <w:tcPr>
            <w:tcW w:w="8368" w:type="dxa"/>
            <w:shd w:val="clear" w:color="auto" w:fill="auto"/>
            <w:vAlign w:val="top"/>
          </w:tcPr>
          <w:p w14:paraId="205CD7F5">
            <w:pPr>
              <w:pStyle w:val="12"/>
              <w:widowControl w:val="0"/>
              <w:spacing w:before="117" w:line="276" w:lineRule="auto"/>
              <w:ind w:left="121" w:leftChars="0" w:right="104" w:rightChars="0" w:firstLine="6" w:firstLineChars="0"/>
              <w:jc w:val="both"/>
              <w:rPr>
                <w:rFonts w:hint="eastAsia" w:ascii="仿宋" w:hAnsi="仿宋" w:eastAsia="仿宋" w:cs="仿宋"/>
                <w:kern w:val="2"/>
                <w:sz w:val="24"/>
                <w:szCs w:val="24"/>
                <w:u w:val="none"/>
                <w:vertAlign w:val="baseline"/>
                <w:lang w:val="en-US" w:eastAsia="zh-CN" w:bidi="ar-SA"/>
              </w:rPr>
            </w:pPr>
            <w:r>
              <w:rPr>
                <w:spacing w:val="1"/>
              </w:rPr>
              <w:t>法定代表人身份证明及法定代表人授权委托书是否按采购文件规定格式完整提</w:t>
            </w:r>
            <w:r>
              <w:rPr>
                <w:spacing w:val="-2"/>
              </w:rPr>
              <w:t>供、并按采购文件要求签字盖章。</w:t>
            </w:r>
          </w:p>
        </w:tc>
      </w:tr>
      <w:tr w14:paraId="2068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14:paraId="1E99DC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6</w:t>
            </w:r>
          </w:p>
        </w:tc>
        <w:tc>
          <w:tcPr>
            <w:tcW w:w="8368" w:type="dxa"/>
            <w:shd w:val="clear" w:color="auto" w:fill="auto"/>
            <w:vAlign w:val="top"/>
          </w:tcPr>
          <w:p w14:paraId="589C5608">
            <w:pPr>
              <w:pStyle w:val="12"/>
              <w:widowControl w:val="0"/>
              <w:spacing w:before="139" w:line="267" w:lineRule="auto"/>
              <w:ind w:left="122" w:leftChars="0" w:right="104" w:rightChars="0" w:hanging="3" w:firstLineChars="0"/>
              <w:rPr>
                <w:rFonts w:hint="eastAsia" w:ascii="仿宋" w:hAnsi="仿宋" w:eastAsia="仿宋" w:cs="仿宋"/>
                <w:sz w:val="24"/>
                <w:szCs w:val="24"/>
                <w:u w:val="none"/>
                <w:vertAlign w:val="baseline"/>
                <w:lang w:val="en-US" w:eastAsia="zh-CN"/>
              </w:rPr>
            </w:pPr>
            <w:r>
              <w:rPr>
                <w:spacing w:val="1"/>
              </w:rPr>
              <w:t>投标文件需求没有采购人不可接收的重</w:t>
            </w:r>
            <w:r>
              <w:rPr>
                <w:spacing w:val="-7"/>
              </w:rPr>
              <w:t>大偏离</w:t>
            </w:r>
          </w:p>
        </w:tc>
      </w:tr>
      <w:tr w14:paraId="1CA5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14:paraId="17F58D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7</w:t>
            </w:r>
          </w:p>
        </w:tc>
        <w:tc>
          <w:tcPr>
            <w:tcW w:w="8368" w:type="dxa"/>
            <w:shd w:val="clear" w:color="auto" w:fill="auto"/>
            <w:vAlign w:val="top"/>
          </w:tcPr>
          <w:p w14:paraId="49877328">
            <w:pPr>
              <w:pStyle w:val="12"/>
              <w:widowControl w:val="0"/>
              <w:spacing w:before="118" w:line="260" w:lineRule="auto"/>
              <w:ind w:left="119" w:leftChars="0" w:right="104" w:rightChars="0"/>
              <w:rPr>
                <w:rFonts w:hint="eastAsia" w:ascii="仿宋" w:hAnsi="仿宋" w:eastAsia="仿宋" w:cs="仿宋"/>
                <w:sz w:val="24"/>
                <w:szCs w:val="24"/>
                <w:u w:val="none"/>
                <w:vertAlign w:val="baseline"/>
                <w:lang w:val="en-US" w:eastAsia="zh-CN"/>
              </w:rPr>
            </w:pPr>
            <w:r>
              <w:rPr>
                <w:spacing w:val="1"/>
              </w:rPr>
              <w:t>投标文件是否附有采购人不能接受的条</w:t>
            </w:r>
            <w:r>
              <w:t>件</w:t>
            </w:r>
          </w:p>
        </w:tc>
      </w:tr>
      <w:tr w14:paraId="1892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1" w:type="dxa"/>
            <w:vAlign w:val="center"/>
          </w:tcPr>
          <w:p w14:paraId="1B1407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8</w:t>
            </w:r>
          </w:p>
        </w:tc>
        <w:tc>
          <w:tcPr>
            <w:tcW w:w="8368" w:type="dxa"/>
            <w:shd w:val="clear" w:color="auto" w:fill="auto"/>
            <w:vAlign w:val="top"/>
          </w:tcPr>
          <w:p w14:paraId="6903BD00">
            <w:pPr>
              <w:pStyle w:val="12"/>
              <w:widowControl w:val="0"/>
              <w:spacing w:before="118" w:line="260" w:lineRule="auto"/>
              <w:ind w:left="120" w:leftChars="0" w:right="104" w:rightChars="0"/>
              <w:rPr>
                <w:rFonts w:hint="eastAsia" w:ascii="仿宋" w:hAnsi="仿宋" w:eastAsia="仿宋" w:cs="仿宋"/>
                <w:sz w:val="24"/>
                <w:szCs w:val="24"/>
                <w:u w:val="none"/>
                <w:vertAlign w:val="baseline"/>
                <w:lang w:val="en-US" w:eastAsia="zh-CN"/>
              </w:rPr>
            </w:pPr>
            <w:r>
              <w:rPr>
                <w:spacing w:val="1"/>
              </w:rPr>
              <w:t>是否满足采购文件实质性要求的其他情</w:t>
            </w:r>
            <w:r>
              <w:t>形</w:t>
            </w:r>
          </w:p>
        </w:tc>
      </w:tr>
      <w:tr w14:paraId="766C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9" w:type="dxa"/>
            <w:gridSpan w:val="2"/>
            <w:vAlign w:val="top"/>
          </w:tcPr>
          <w:p w14:paraId="38736BF1">
            <w:pPr>
              <w:pStyle w:val="12"/>
              <w:widowControl w:val="0"/>
              <w:spacing w:before="266" w:line="221" w:lineRule="auto"/>
              <w:ind w:left="129" w:leftChars="0"/>
              <w:rPr>
                <w:spacing w:val="1"/>
              </w:rPr>
            </w:pPr>
            <w:r>
              <w:rPr>
                <w:spacing w:val="-1"/>
              </w:rPr>
              <w:t>结论：是否通过初步评审（初步评审合格后方可进入详细评审阶段）</w:t>
            </w:r>
          </w:p>
        </w:tc>
      </w:tr>
      <w:tr w14:paraId="6ADA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9" w:type="dxa"/>
            <w:gridSpan w:val="2"/>
            <w:vAlign w:val="top"/>
          </w:tcPr>
          <w:p w14:paraId="3458CAC9">
            <w:pPr>
              <w:pStyle w:val="12"/>
              <w:widowControl w:val="0"/>
              <w:spacing w:before="122" w:line="284" w:lineRule="auto"/>
              <w:ind w:left="124" w:leftChars="0" w:right="44" w:rightChars="0" w:firstLine="1" w:firstLineChars="0"/>
              <w:jc w:val="both"/>
              <w:rPr>
                <w:spacing w:val="1"/>
              </w:rPr>
            </w:pPr>
            <w:r>
              <w:rPr>
                <w:spacing w:val="-3"/>
              </w:rPr>
              <w:t>备注：如果投标文件中有一项未通过上述审查标准</w:t>
            </w:r>
            <w:r>
              <w:rPr>
                <w:spacing w:val="-4"/>
              </w:rPr>
              <w:t>，评标委员会将认定整个投标文</w:t>
            </w:r>
            <w:r>
              <w:rPr>
                <w:spacing w:val="-3"/>
              </w:rPr>
              <w:t>件不响应采购文件而予以投标无效，并且不允许投标</w:t>
            </w:r>
            <w:r>
              <w:rPr>
                <w:spacing w:val="-4"/>
              </w:rPr>
              <w:t>人通过修改或撤销其不符合要</w:t>
            </w:r>
            <w:r>
              <w:rPr>
                <w:spacing w:val="-10"/>
              </w:rPr>
              <w:t>求的差异或保留，使之成为具有响应性的投标。通过重大偏差审核的以“</w:t>
            </w:r>
            <w:r>
              <w:rPr>
                <w:spacing w:val="-80"/>
              </w:rPr>
              <w:t xml:space="preserve"> </w:t>
            </w:r>
            <w:r>
              <w:rPr>
                <w:spacing w:val="-10"/>
              </w:rPr>
              <w:t>√</w:t>
            </w:r>
            <w:r>
              <w:rPr>
                <w:spacing w:val="-88"/>
              </w:rPr>
              <w:t xml:space="preserve"> </w:t>
            </w:r>
            <w:r>
              <w:rPr>
                <w:spacing w:val="-10"/>
              </w:rPr>
              <w:t>”标记；</w:t>
            </w:r>
            <w:r>
              <w:rPr>
                <w:spacing w:val="-4"/>
              </w:rPr>
              <w:t>未通过重大偏差审核的以“</w:t>
            </w:r>
            <w:r>
              <w:rPr>
                <w:spacing w:val="-75"/>
              </w:rPr>
              <w:t xml:space="preserve"> </w:t>
            </w:r>
            <w:r>
              <w:rPr>
                <w:spacing w:val="-4"/>
              </w:rPr>
              <w:t>×</w:t>
            </w:r>
            <w:r>
              <w:rPr>
                <w:spacing w:val="-88"/>
              </w:rPr>
              <w:t xml:space="preserve"> </w:t>
            </w:r>
            <w:r>
              <w:rPr>
                <w:spacing w:val="-4"/>
              </w:rPr>
              <w:t>”标记，并予以说</w:t>
            </w:r>
            <w:r>
              <w:rPr>
                <w:spacing w:val="-5"/>
              </w:rPr>
              <w:t>明。</w:t>
            </w:r>
          </w:p>
        </w:tc>
      </w:tr>
    </w:tbl>
    <w:p w14:paraId="1FF51895">
      <w:pPr>
        <w:rPr>
          <w:rFonts w:ascii="Arial" w:hAnsi="Arial" w:eastAsia="Arial" w:cs="Arial"/>
          <w:sz w:val="21"/>
          <w:szCs w:val="21"/>
        </w:rPr>
        <w:sectPr>
          <w:headerReference r:id="rId17" w:type="default"/>
          <w:footerReference r:id="rId18" w:type="default"/>
          <w:pgSz w:w="11906" w:h="16839"/>
          <w:pgMar w:top="1184" w:right="1171" w:bottom="1242" w:left="1134" w:header="824" w:footer="1006" w:gutter="0"/>
          <w:cols w:space="720" w:num="1"/>
        </w:sectPr>
      </w:pPr>
    </w:p>
    <w:p w14:paraId="30431A7A">
      <w:pPr>
        <w:spacing w:line="57" w:lineRule="exact"/>
        <w:ind w:firstLine="112"/>
      </w:pPr>
      <w:r>
        <w:rPr>
          <w:position w:val="-1"/>
        </w:rPr>
        <w:pict>
          <v:shape id="_x0000_s1039" o:spid="_x0000_s1039" style="height:2.9pt;width:470.65pt;" fillcolor="#622423" filled="t" stroked="f" coordsize="9412,58" path="m0,0l9412,0,9412,57,0,57,0,0xe">
            <v:path/>
            <v:fill on="t" focussize="0,0"/>
            <v:stroke on="f"/>
            <v:imagedata o:title=""/>
            <o:lock v:ext="edit"/>
            <w10:wrap type="none"/>
            <w10:anchorlock/>
          </v:shape>
        </w:pict>
      </w:r>
    </w:p>
    <w:p w14:paraId="684C2929">
      <w:pPr>
        <w:spacing w:line="61" w:lineRule="exact"/>
      </w:pPr>
    </w:p>
    <w:p w14:paraId="6F83B2A8">
      <w:pPr>
        <w:pStyle w:val="3"/>
        <w:spacing w:before="35" w:line="290" w:lineRule="auto"/>
        <w:ind w:left="131" w:right="2" w:firstLine="473"/>
        <w:rPr>
          <w:sz w:val="24"/>
          <w:szCs w:val="24"/>
        </w:rPr>
      </w:pPr>
      <w:r>
        <w:rPr>
          <w:spacing w:val="-2"/>
          <w:sz w:val="24"/>
          <w:szCs w:val="24"/>
        </w:rPr>
        <w:t>24.2 在对投标文件进行详细评估之前，评审小组将依据供应商提供的资格证明文</w:t>
      </w:r>
      <w:r>
        <w:rPr>
          <w:spacing w:val="-3"/>
          <w:sz w:val="24"/>
          <w:szCs w:val="24"/>
        </w:rPr>
        <w:t>件审</w:t>
      </w:r>
      <w:r>
        <w:rPr>
          <w:spacing w:val="-1"/>
          <w:sz w:val="24"/>
          <w:szCs w:val="24"/>
        </w:rPr>
        <w:t>查供应商的财务、技术和能力。如果确定供应商无资格履行合同，其投标将被拒绝。</w:t>
      </w:r>
    </w:p>
    <w:p w14:paraId="4653DBDC">
      <w:pPr>
        <w:pStyle w:val="3"/>
        <w:spacing w:before="178" w:line="332" w:lineRule="auto"/>
        <w:ind w:left="127" w:firstLine="478"/>
        <w:rPr>
          <w:sz w:val="24"/>
          <w:szCs w:val="24"/>
        </w:rPr>
      </w:pPr>
      <w:r>
        <w:rPr>
          <w:spacing w:val="-2"/>
          <w:sz w:val="24"/>
          <w:szCs w:val="24"/>
        </w:rPr>
        <w:t>24.3 评审小组将确定每一投标文件是否对采购文件的要求做出了实质性的响应，</w:t>
      </w:r>
      <w:r>
        <w:rPr>
          <w:spacing w:val="-3"/>
          <w:sz w:val="24"/>
          <w:szCs w:val="24"/>
        </w:rPr>
        <w:t>而没</w:t>
      </w:r>
      <w:r>
        <w:rPr>
          <w:spacing w:val="1"/>
          <w:sz w:val="24"/>
          <w:szCs w:val="24"/>
        </w:rPr>
        <w:t>有重大偏离。实质性响应的投标文件是指符合采购文件的所有条款、条件和规定且</w:t>
      </w:r>
      <w:r>
        <w:rPr>
          <w:sz w:val="24"/>
          <w:szCs w:val="24"/>
        </w:rPr>
        <w:t>没有重</w:t>
      </w:r>
      <w:r>
        <w:rPr>
          <w:spacing w:val="1"/>
          <w:sz w:val="24"/>
          <w:szCs w:val="24"/>
        </w:rPr>
        <w:t>大偏离或保留。重大偏离或保留系指影响到投标文件规定的服务范围、质量和性能</w:t>
      </w:r>
      <w:r>
        <w:rPr>
          <w:sz w:val="24"/>
          <w:szCs w:val="24"/>
        </w:rPr>
        <w:t>，或限</w:t>
      </w:r>
      <w:r>
        <w:rPr>
          <w:spacing w:val="1"/>
          <w:sz w:val="24"/>
          <w:szCs w:val="24"/>
        </w:rPr>
        <w:t>制了买方的权利和供应商的义务的规定，而纠正这些偏离将影响到其他提交实质性响应投</w:t>
      </w:r>
      <w:r>
        <w:rPr>
          <w:spacing w:val="-2"/>
          <w:sz w:val="24"/>
          <w:szCs w:val="24"/>
        </w:rPr>
        <w:t>标的供应商的公平竞争地位。</w:t>
      </w:r>
    </w:p>
    <w:p w14:paraId="57DB0DB7">
      <w:pPr>
        <w:pStyle w:val="3"/>
        <w:spacing w:before="180" w:line="222" w:lineRule="auto"/>
        <w:ind w:left="125"/>
        <w:outlineLvl w:val="2"/>
        <w:rPr>
          <w:sz w:val="24"/>
          <w:szCs w:val="24"/>
        </w:rPr>
      </w:pPr>
      <w:r>
        <w:rPr>
          <w:spacing w:val="-2"/>
          <w:sz w:val="24"/>
          <w:szCs w:val="24"/>
        </w:rPr>
        <w:t>25、投标文件的澄清</w:t>
      </w:r>
    </w:p>
    <w:p w14:paraId="72894F62">
      <w:pPr>
        <w:pStyle w:val="3"/>
        <w:spacing w:before="176" w:line="220" w:lineRule="auto"/>
        <w:jc w:val="center"/>
      </w:pPr>
      <w:r>
        <w:rPr>
          <w:rFonts w:hint="eastAsia"/>
          <w:spacing w:val="-1"/>
          <w:sz w:val="24"/>
          <w:szCs w:val="24"/>
          <w:lang w:val="en-US" w:eastAsia="zh-CN"/>
        </w:rPr>
        <w:t xml:space="preserve">   </w:t>
      </w:r>
      <w:r>
        <w:rPr>
          <w:spacing w:val="-1"/>
          <w:sz w:val="24"/>
          <w:szCs w:val="24"/>
        </w:rPr>
        <w:t>25.1</w:t>
      </w:r>
      <w:r>
        <w:rPr>
          <w:spacing w:val="-35"/>
          <w:sz w:val="24"/>
          <w:szCs w:val="24"/>
        </w:rPr>
        <w:t xml:space="preserve"> </w:t>
      </w:r>
      <w:r>
        <w:rPr>
          <w:spacing w:val="-1"/>
          <w:sz w:val="24"/>
          <w:szCs w:val="24"/>
        </w:rPr>
        <w:t>为有助于对投标文件进行审查、评估和比较，评审小组将对供</w:t>
      </w:r>
      <w:r>
        <w:rPr>
          <w:spacing w:val="-2"/>
          <w:sz w:val="24"/>
          <w:szCs w:val="24"/>
        </w:rPr>
        <w:t>应商进行询问，请</w:t>
      </w:r>
    </w:p>
    <w:p w14:paraId="131B0E90">
      <w:pPr>
        <w:pStyle w:val="3"/>
        <w:spacing w:before="98" w:line="358" w:lineRule="auto"/>
        <w:ind w:left="18" w:right="203" w:hanging="1"/>
        <w:rPr>
          <w:sz w:val="24"/>
          <w:szCs w:val="24"/>
        </w:rPr>
      </w:pPr>
      <w:r>
        <w:rPr>
          <w:spacing w:val="1"/>
          <w:sz w:val="24"/>
          <w:szCs w:val="24"/>
        </w:rPr>
        <w:t>供应商澄清其投标内容，供应商有责任按照评审小组规定时间在政采云系</w:t>
      </w:r>
      <w:r>
        <w:rPr>
          <w:sz w:val="24"/>
          <w:szCs w:val="24"/>
        </w:rPr>
        <w:t>统进行答疑和澄</w:t>
      </w:r>
      <w:r>
        <w:rPr>
          <w:spacing w:val="-10"/>
          <w:sz w:val="24"/>
          <w:szCs w:val="24"/>
        </w:rPr>
        <w:t>清。</w:t>
      </w:r>
    </w:p>
    <w:p w14:paraId="1D9B023B">
      <w:pPr>
        <w:pStyle w:val="3"/>
        <w:spacing w:line="290" w:lineRule="auto"/>
        <w:ind w:left="16" w:right="203" w:firstLine="475"/>
        <w:rPr>
          <w:sz w:val="24"/>
          <w:szCs w:val="24"/>
        </w:rPr>
      </w:pPr>
      <w:r>
        <w:rPr>
          <w:spacing w:val="-2"/>
          <w:sz w:val="24"/>
          <w:szCs w:val="24"/>
        </w:rPr>
        <w:t>25.2 要澄清的答复应是书面的，但不得对投标内容进行实质性修改。澄清文件须</w:t>
      </w:r>
      <w:r>
        <w:rPr>
          <w:spacing w:val="-3"/>
          <w:sz w:val="24"/>
          <w:szCs w:val="24"/>
        </w:rPr>
        <w:t>由供</w:t>
      </w:r>
      <w:r>
        <w:rPr>
          <w:sz w:val="24"/>
          <w:szCs w:val="24"/>
        </w:rPr>
        <w:t>应商法定代表人或法人授权代表签字和/或</w:t>
      </w:r>
      <w:r>
        <w:rPr>
          <w:spacing w:val="-1"/>
          <w:sz w:val="24"/>
          <w:szCs w:val="24"/>
        </w:rPr>
        <w:t>加盖公章并作为投标文件的组成部分。</w:t>
      </w:r>
    </w:p>
    <w:p w14:paraId="14DA7223">
      <w:pPr>
        <w:pStyle w:val="3"/>
        <w:spacing w:before="182" w:line="219" w:lineRule="auto"/>
        <w:jc w:val="right"/>
        <w:rPr>
          <w:sz w:val="24"/>
          <w:szCs w:val="24"/>
        </w:rPr>
      </w:pPr>
      <w:r>
        <w:rPr>
          <w:spacing w:val="-3"/>
          <w:sz w:val="24"/>
          <w:szCs w:val="24"/>
        </w:rPr>
        <w:t>25.3 投标结束后，评审小组要求所有参加投标的供应商在规定的时间内进行最后报价。</w:t>
      </w:r>
    </w:p>
    <w:p w14:paraId="3EB5BBFF">
      <w:pPr>
        <w:pStyle w:val="3"/>
        <w:spacing w:before="180" w:line="223" w:lineRule="auto"/>
        <w:ind w:left="12"/>
        <w:outlineLvl w:val="2"/>
        <w:rPr>
          <w:sz w:val="24"/>
          <w:szCs w:val="24"/>
        </w:rPr>
      </w:pPr>
      <w:r>
        <w:rPr>
          <w:spacing w:val="-1"/>
          <w:sz w:val="24"/>
          <w:szCs w:val="24"/>
        </w:rPr>
        <w:t>26、确定成交供应商的办法</w:t>
      </w:r>
    </w:p>
    <w:p w14:paraId="58790AAA">
      <w:pPr>
        <w:pStyle w:val="3"/>
        <w:spacing w:before="176" w:line="290" w:lineRule="auto"/>
        <w:ind w:left="24" w:right="236" w:firstLine="467"/>
        <w:rPr>
          <w:sz w:val="24"/>
          <w:szCs w:val="24"/>
        </w:rPr>
      </w:pPr>
      <w:r>
        <w:rPr>
          <w:spacing w:val="-2"/>
          <w:sz w:val="24"/>
          <w:szCs w:val="24"/>
        </w:rPr>
        <w:t>26.1</w:t>
      </w:r>
      <w:r>
        <w:rPr>
          <w:spacing w:val="-38"/>
          <w:sz w:val="24"/>
          <w:szCs w:val="24"/>
        </w:rPr>
        <w:t xml:space="preserve"> </w:t>
      </w:r>
      <w:r>
        <w:rPr>
          <w:spacing w:val="-2"/>
          <w:sz w:val="24"/>
          <w:szCs w:val="24"/>
        </w:rPr>
        <w:t>评审小组按照采购文件要求对投标文件中的供应商资格、供应商资格证明文件、</w:t>
      </w:r>
      <w:r>
        <w:rPr>
          <w:spacing w:val="-1"/>
          <w:sz w:val="24"/>
          <w:szCs w:val="24"/>
        </w:rPr>
        <w:t>重要技术指标以及技术和商务上要求的其他重要内容进行审核。</w:t>
      </w:r>
    </w:p>
    <w:p w14:paraId="03610950">
      <w:pPr>
        <w:pStyle w:val="3"/>
        <w:spacing w:before="182" w:line="290" w:lineRule="auto"/>
        <w:ind w:left="17" w:right="203" w:firstLine="474"/>
        <w:rPr>
          <w:sz w:val="24"/>
          <w:szCs w:val="24"/>
        </w:rPr>
      </w:pPr>
      <w:r>
        <w:rPr>
          <w:spacing w:val="-1"/>
          <w:sz w:val="24"/>
          <w:szCs w:val="24"/>
        </w:rPr>
        <w:t>26.2</w:t>
      </w:r>
      <w:r>
        <w:rPr>
          <w:spacing w:val="-43"/>
          <w:sz w:val="24"/>
          <w:szCs w:val="24"/>
        </w:rPr>
        <w:t xml:space="preserve"> </w:t>
      </w:r>
      <w:r>
        <w:rPr>
          <w:spacing w:val="-1"/>
          <w:sz w:val="24"/>
          <w:szCs w:val="24"/>
        </w:rPr>
        <w:t>评审小组审核供应商投标过程中作出的书面承诺是否符合采购文件中对质量、技</w:t>
      </w:r>
      <w:r>
        <w:rPr>
          <w:spacing w:val="-3"/>
          <w:sz w:val="24"/>
          <w:szCs w:val="24"/>
        </w:rPr>
        <w:t>术和服务的要求。</w:t>
      </w:r>
    </w:p>
    <w:p w14:paraId="5BD5EB78">
      <w:pPr>
        <w:pStyle w:val="3"/>
        <w:spacing w:before="177" w:line="290" w:lineRule="auto"/>
        <w:ind w:left="24" w:right="203" w:firstLine="467"/>
        <w:rPr>
          <w:sz w:val="24"/>
          <w:szCs w:val="24"/>
        </w:rPr>
      </w:pPr>
      <w:r>
        <w:rPr>
          <w:spacing w:val="-1"/>
          <w:sz w:val="24"/>
          <w:szCs w:val="24"/>
        </w:rPr>
        <w:t>26.3</w:t>
      </w:r>
      <w:r>
        <w:rPr>
          <w:spacing w:val="-43"/>
          <w:sz w:val="24"/>
          <w:szCs w:val="24"/>
        </w:rPr>
        <w:t xml:space="preserve"> </w:t>
      </w:r>
      <w:r>
        <w:rPr>
          <w:spacing w:val="-1"/>
          <w:sz w:val="24"/>
          <w:szCs w:val="24"/>
        </w:rPr>
        <w:t>经投标确定最终采购需求和提交最后报价的供应商后，由评审小组采用综合评分法对提交最后报价的供应商的投标文件和最后报价进行综合评分。</w:t>
      </w:r>
    </w:p>
    <w:p w14:paraId="68546037">
      <w:pPr>
        <w:pStyle w:val="3"/>
        <w:spacing w:before="181" w:line="359" w:lineRule="auto"/>
        <w:ind w:left="16" w:right="200" w:firstLine="481"/>
        <w:jc w:val="both"/>
        <w:rPr>
          <w:sz w:val="24"/>
          <w:szCs w:val="24"/>
        </w:rPr>
      </w:pPr>
      <w:r>
        <w:rPr>
          <w:spacing w:val="1"/>
          <w:sz w:val="24"/>
          <w:szCs w:val="24"/>
        </w:rPr>
        <w:t>对投标文件的评估和比较分为两步进行，评审小组会按照招标文件要求</w:t>
      </w:r>
      <w:r>
        <w:rPr>
          <w:sz w:val="24"/>
          <w:szCs w:val="24"/>
        </w:rPr>
        <w:t>对投标文件中</w:t>
      </w:r>
      <w:r>
        <w:rPr>
          <w:spacing w:val="1"/>
          <w:sz w:val="24"/>
          <w:szCs w:val="24"/>
        </w:rPr>
        <w:t>的供应商资格、供应商资格证明文件、重要技术指标以及技术和商务上要求的其</w:t>
      </w:r>
      <w:r>
        <w:rPr>
          <w:sz w:val="24"/>
          <w:szCs w:val="24"/>
        </w:rPr>
        <w:t>他重要内</w:t>
      </w:r>
      <w:r>
        <w:rPr>
          <w:spacing w:val="1"/>
          <w:sz w:val="24"/>
          <w:szCs w:val="24"/>
        </w:rPr>
        <w:t>容进行审核，审核合格后即视为实质性响应的投标文件，进行第二个步骤：对实</w:t>
      </w:r>
      <w:r>
        <w:rPr>
          <w:sz w:val="24"/>
          <w:szCs w:val="24"/>
        </w:rPr>
        <w:t>质性响应的投标文件进行评估和比较采用综合评分法进行打分评比，</w:t>
      </w:r>
      <w:r>
        <w:rPr>
          <w:spacing w:val="-1"/>
          <w:sz w:val="24"/>
          <w:szCs w:val="24"/>
        </w:rPr>
        <w:t>打分方法：总分为</w:t>
      </w:r>
      <w:r>
        <w:rPr>
          <w:spacing w:val="-34"/>
          <w:sz w:val="24"/>
          <w:szCs w:val="24"/>
        </w:rPr>
        <w:t xml:space="preserve"> </w:t>
      </w:r>
      <w:r>
        <w:rPr>
          <w:spacing w:val="-1"/>
          <w:sz w:val="24"/>
          <w:szCs w:val="24"/>
        </w:rPr>
        <w:t>100</w:t>
      </w:r>
      <w:r>
        <w:rPr>
          <w:spacing w:val="-39"/>
          <w:sz w:val="24"/>
          <w:szCs w:val="24"/>
        </w:rPr>
        <w:t xml:space="preserve"> </w:t>
      </w:r>
      <w:r>
        <w:rPr>
          <w:spacing w:val="-1"/>
          <w:sz w:val="24"/>
          <w:szCs w:val="24"/>
        </w:rPr>
        <w:t>分，其</w:t>
      </w:r>
      <w:r>
        <w:rPr>
          <w:spacing w:val="1"/>
          <w:sz w:val="24"/>
          <w:szCs w:val="24"/>
        </w:rPr>
        <w:t>中投标报价因素占</w:t>
      </w:r>
      <w:r>
        <w:rPr>
          <w:spacing w:val="-34"/>
          <w:sz w:val="24"/>
          <w:szCs w:val="24"/>
        </w:rPr>
        <w:t xml:space="preserve"> </w:t>
      </w:r>
      <w:r>
        <w:rPr>
          <w:spacing w:val="1"/>
          <w:sz w:val="24"/>
          <w:szCs w:val="24"/>
        </w:rPr>
        <w:t>10</w:t>
      </w:r>
      <w:r>
        <w:rPr>
          <w:spacing w:val="-39"/>
          <w:sz w:val="24"/>
          <w:szCs w:val="24"/>
        </w:rPr>
        <w:t xml:space="preserve"> </w:t>
      </w:r>
      <w:r>
        <w:rPr>
          <w:spacing w:val="1"/>
          <w:sz w:val="24"/>
          <w:szCs w:val="24"/>
        </w:rPr>
        <w:t>分，商务技术因素90</w:t>
      </w:r>
      <w:r>
        <w:rPr>
          <w:spacing w:val="-39"/>
          <w:sz w:val="24"/>
          <w:szCs w:val="24"/>
        </w:rPr>
        <w:t xml:space="preserve"> </w:t>
      </w:r>
      <w:r>
        <w:rPr>
          <w:spacing w:val="1"/>
          <w:sz w:val="24"/>
          <w:szCs w:val="24"/>
        </w:rPr>
        <w:t>分。每位投</w:t>
      </w:r>
      <w:r>
        <w:rPr>
          <w:sz w:val="24"/>
          <w:szCs w:val="24"/>
        </w:rPr>
        <w:t>标商的价格得分、商务技术得分总</w:t>
      </w:r>
      <w:r>
        <w:rPr>
          <w:spacing w:val="-1"/>
          <w:sz w:val="24"/>
          <w:szCs w:val="24"/>
        </w:rPr>
        <w:t>和即为该投标供应商的总得分。详细评分标准如下：</w:t>
      </w:r>
    </w:p>
    <w:p w14:paraId="085EDA96">
      <w:pPr>
        <w:spacing w:line="359" w:lineRule="auto"/>
        <w:rPr>
          <w:sz w:val="24"/>
          <w:szCs w:val="24"/>
        </w:rPr>
        <w:sectPr>
          <w:headerReference r:id="rId19" w:type="default"/>
          <w:footerReference r:id="rId20" w:type="default"/>
          <w:pgSz w:w="11906" w:h="16839"/>
          <w:pgMar w:top="1184" w:right="1044" w:bottom="1242" w:left="1246" w:header="824" w:footer="1006" w:gutter="0"/>
          <w:cols w:space="720" w:num="1"/>
        </w:sectPr>
      </w:pPr>
    </w:p>
    <w:p w14:paraId="5AB58642">
      <w:pPr>
        <w:spacing w:line="57" w:lineRule="exact"/>
        <w:ind w:firstLine="47"/>
      </w:pPr>
      <w:r>
        <w:rPr>
          <w:position w:val="-1"/>
        </w:rPr>
        <w:pict>
          <v:shape id="_x0000_s1041" o:spid="_x0000_s1041" style="height:2.9pt;width:470.65pt;" fillcolor="#622423" filled="t" stroked="f" coordsize="9412,58" path="m0,0l9412,0,9412,57,0,57,0,0xe">
            <v:path/>
            <v:fill on="t" focussize="0,0"/>
            <v:stroke on="f"/>
            <v:imagedata o:title=""/>
            <o:lock v:ext="edit"/>
            <w10:wrap type="none"/>
            <w10:anchorlock/>
          </v:shape>
        </w:pict>
      </w:r>
    </w:p>
    <w:p w14:paraId="4CE29EBE">
      <w:pPr>
        <w:spacing w:before="93" w:line="222" w:lineRule="auto"/>
        <w:ind w:left="624"/>
        <w:outlineLvl w:val="2"/>
        <w:rPr>
          <w:rFonts w:ascii="Times New Roman" w:hAnsi="Times New Roman" w:eastAsia="Times New Roman" w:cs="Times New Roman"/>
          <w:b/>
          <w:bCs/>
          <w:spacing w:val="4"/>
          <w:sz w:val="20"/>
          <w:szCs w:val="20"/>
        </w:rPr>
      </w:pPr>
    </w:p>
    <w:p w14:paraId="36D30DE6">
      <w:pPr>
        <w:spacing w:line="223" w:lineRule="auto"/>
        <w:ind w:left="0" w:leftChars="0" w:right="0" w:rightChars="0" w:firstLine="0" w:firstLineChars="0"/>
        <w:jc w:val="center"/>
        <w:rPr>
          <w:rFonts w:hint="eastAsia" w:eastAsia="宋体"/>
          <w:b/>
          <w:bCs/>
          <w:spacing w:val="-2"/>
          <w:sz w:val="28"/>
          <w:szCs w:val="28"/>
          <w:lang w:val="en-US" w:eastAsia="zh-CN"/>
        </w:rPr>
      </w:pPr>
      <w:r>
        <w:rPr>
          <w:rFonts w:hint="eastAsia" w:eastAsia="宋体"/>
          <w:b/>
          <w:bCs/>
          <w:spacing w:val="-2"/>
          <w:sz w:val="28"/>
          <w:szCs w:val="28"/>
          <w:lang w:val="en-US" w:eastAsia="zh-CN"/>
        </w:rPr>
        <w:t>详细评分标准</w:t>
      </w:r>
    </w:p>
    <w:p w14:paraId="3A196466">
      <w:pPr>
        <w:pStyle w:val="10"/>
        <w:rPr>
          <w:rFonts w:ascii="Times New Roman" w:hAnsi="Times New Roman" w:eastAsia="Times New Roman" w:cs="Times New Roman"/>
          <w:b/>
          <w:bCs/>
          <w:spacing w:val="4"/>
          <w:sz w:val="20"/>
          <w:szCs w:val="20"/>
        </w:rPr>
      </w:pPr>
    </w:p>
    <w:p w14:paraId="0977BB9C">
      <w:pPr>
        <w:pStyle w:val="10"/>
        <w:rPr>
          <w:rFonts w:ascii="Times New Roman" w:hAnsi="Times New Roman" w:eastAsia="Times New Roman" w:cs="Times New Roman"/>
          <w:b/>
          <w:bCs/>
          <w:spacing w:val="4"/>
          <w:sz w:val="20"/>
          <w:szCs w:val="20"/>
        </w:rPr>
      </w:pPr>
    </w:p>
    <w:tbl>
      <w:tblPr>
        <w:tblStyle w:val="7"/>
        <w:tblW w:w="9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1663"/>
        <w:gridCol w:w="776"/>
        <w:gridCol w:w="7277"/>
      </w:tblGrid>
      <w:tr w14:paraId="727B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662" w:hRule="atLeast"/>
          <w:jc w:val="center"/>
        </w:trPr>
        <w:tc>
          <w:tcPr>
            <w:tcW w:w="1663" w:type="dxa"/>
            <w:vAlign w:val="center"/>
          </w:tcPr>
          <w:p w14:paraId="27D6C7D9">
            <w:pPr>
              <w:widowControl w:val="0"/>
              <w:spacing w:line="360" w:lineRule="auto"/>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评标分项</w:t>
            </w:r>
          </w:p>
        </w:tc>
        <w:tc>
          <w:tcPr>
            <w:tcW w:w="776" w:type="dxa"/>
            <w:vAlign w:val="center"/>
          </w:tcPr>
          <w:p w14:paraId="57392D5C">
            <w:pPr>
              <w:widowControl w:val="0"/>
              <w:spacing w:line="360" w:lineRule="auto"/>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分值</w:t>
            </w:r>
          </w:p>
        </w:tc>
        <w:tc>
          <w:tcPr>
            <w:tcW w:w="7277" w:type="dxa"/>
            <w:vAlign w:val="center"/>
          </w:tcPr>
          <w:p w14:paraId="402F1728">
            <w:pPr>
              <w:widowControl w:val="0"/>
              <w:spacing w:line="360" w:lineRule="auto"/>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子项目及分值</w:t>
            </w:r>
          </w:p>
        </w:tc>
      </w:tr>
      <w:tr w14:paraId="3BB2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1672" w:hRule="atLeast"/>
          <w:jc w:val="center"/>
        </w:trPr>
        <w:tc>
          <w:tcPr>
            <w:tcW w:w="1663" w:type="dxa"/>
            <w:vAlign w:val="center"/>
          </w:tcPr>
          <w:p w14:paraId="14DB69FB">
            <w:pPr>
              <w:widowControl w:val="0"/>
              <w:spacing w:line="360" w:lineRule="auto"/>
              <w:jc w:val="center"/>
              <w:rPr>
                <w:rFonts w:hint="default"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报价评分</w:t>
            </w:r>
          </w:p>
        </w:tc>
        <w:tc>
          <w:tcPr>
            <w:tcW w:w="776" w:type="dxa"/>
            <w:vAlign w:val="center"/>
          </w:tcPr>
          <w:p w14:paraId="299891B6">
            <w:pPr>
              <w:widowControl w:val="0"/>
              <w:spacing w:line="360" w:lineRule="auto"/>
              <w:jc w:val="center"/>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10分</w:t>
            </w:r>
          </w:p>
        </w:tc>
        <w:tc>
          <w:tcPr>
            <w:tcW w:w="7277" w:type="dxa"/>
            <w:vAlign w:val="center"/>
          </w:tcPr>
          <w:p w14:paraId="0B403E59">
            <w:pPr>
              <w:widowControl w:val="0"/>
              <w:spacing w:line="360" w:lineRule="auto"/>
              <w:jc w:val="both"/>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满足竞争性磋商文件要求且最后报价最低的报价为评审准价，其价格分为满分。其他供应商的价格分统一按照下列公式计算：报价得分=（磋商基准价/最后磋商价）×价格分值</w:t>
            </w:r>
          </w:p>
          <w:p w14:paraId="16DAEB53">
            <w:pPr>
              <w:widowControl w:val="0"/>
              <w:spacing w:line="360" w:lineRule="auto"/>
              <w:jc w:val="both"/>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备注：符合供应商须知中价格扣除规定的，在评审时予以价格扣除，用扣除后的最后报价参与评审。</w:t>
            </w:r>
          </w:p>
        </w:tc>
      </w:tr>
      <w:tr w14:paraId="1350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1395" w:hRule="atLeast"/>
          <w:jc w:val="center"/>
        </w:trPr>
        <w:tc>
          <w:tcPr>
            <w:tcW w:w="1663" w:type="dxa"/>
            <w:shd w:val="clear" w:color="auto" w:fill="auto"/>
            <w:vAlign w:val="center"/>
          </w:tcPr>
          <w:p w14:paraId="390E70D8">
            <w:pPr>
              <w:pStyle w:val="12"/>
              <w:widowControl w:val="0"/>
              <w:spacing w:before="65"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5"/>
                <w:sz w:val="24"/>
                <w:szCs w:val="24"/>
              </w:rPr>
              <w:t>业绩</w:t>
            </w:r>
          </w:p>
        </w:tc>
        <w:tc>
          <w:tcPr>
            <w:tcW w:w="776" w:type="dxa"/>
            <w:shd w:val="clear" w:color="auto" w:fill="auto"/>
            <w:vAlign w:val="center"/>
          </w:tcPr>
          <w:p w14:paraId="2EEB4727">
            <w:pPr>
              <w:pStyle w:val="12"/>
              <w:widowControl w:val="0"/>
              <w:spacing w:before="65"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3"/>
                <w:sz w:val="24"/>
                <w:szCs w:val="24"/>
                <w:lang w:val="en-US" w:eastAsia="zh-CN"/>
              </w:rPr>
              <w:t>10</w:t>
            </w:r>
            <w:r>
              <w:rPr>
                <w:rFonts w:hint="eastAsia" w:ascii="仿宋" w:hAnsi="仿宋" w:eastAsia="仿宋" w:cs="仿宋"/>
                <w:spacing w:val="-3"/>
                <w:sz w:val="24"/>
                <w:szCs w:val="24"/>
              </w:rPr>
              <w:t>分</w:t>
            </w:r>
          </w:p>
        </w:tc>
        <w:tc>
          <w:tcPr>
            <w:tcW w:w="7277" w:type="dxa"/>
            <w:shd w:val="clear" w:color="auto" w:fill="auto"/>
            <w:vAlign w:val="top"/>
          </w:tcPr>
          <w:p w14:paraId="5108A391">
            <w:pPr>
              <w:pStyle w:val="12"/>
              <w:widowControl w:val="0"/>
              <w:spacing w:before="34" w:line="360" w:lineRule="auto"/>
              <w:ind w:left="114" w:leftChars="0" w:right="109" w:rightChars="0" w:firstLine="1" w:firstLineChars="0"/>
              <w:jc w:val="both"/>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4"/>
                <w:sz w:val="24"/>
                <w:szCs w:val="24"/>
              </w:rPr>
              <w:t>投标人自</w:t>
            </w:r>
            <w:r>
              <w:rPr>
                <w:rFonts w:hint="eastAsia" w:ascii="仿宋" w:hAnsi="仿宋" w:eastAsia="仿宋" w:cs="仿宋"/>
                <w:spacing w:val="-37"/>
                <w:sz w:val="24"/>
                <w:szCs w:val="24"/>
              </w:rPr>
              <w:t xml:space="preserve"> </w:t>
            </w:r>
            <w:r>
              <w:rPr>
                <w:rFonts w:hint="eastAsia" w:ascii="仿宋" w:hAnsi="仿宋" w:eastAsia="仿宋" w:cs="仿宋"/>
                <w:spacing w:val="4"/>
                <w:sz w:val="24"/>
                <w:szCs w:val="24"/>
              </w:rPr>
              <w:t>2023</w:t>
            </w:r>
            <w:r>
              <w:rPr>
                <w:rFonts w:hint="eastAsia" w:ascii="仿宋" w:hAnsi="仿宋" w:eastAsia="仿宋" w:cs="仿宋"/>
                <w:spacing w:val="-37"/>
                <w:sz w:val="24"/>
                <w:szCs w:val="24"/>
              </w:rPr>
              <w:t xml:space="preserve"> </w:t>
            </w:r>
            <w:r>
              <w:rPr>
                <w:rFonts w:hint="eastAsia" w:ascii="仿宋" w:hAnsi="仿宋" w:eastAsia="仿宋" w:cs="仿宋"/>
                <w:spacing w:val="4"/>
                <w:sz w:val="24"/>
                <w:szCs w:val="24"/>
              </w:rPr>
              <w:t>年</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1</w:t>
            </w:r>
            <w:r>
              <w:rPr>
                <w:rFonts w:hint="eastAsia" w:ascii="仿宋" w:hAnsi="仿宋" w:eastAsia="仿宋" w:cs="仿宋"/>
                <w:spacing w:val="-33"/>
                <w:sz w:val="24"/>
                <w:szCs w:val="24"/>
              </w:rPr>
              <w:t xml:space="preserve"> </w:t>
            </w:r>
            <w:r>
              <w:rPr>
                <w:rFonts w:hint="eastAsia" w:ascii="仿宋" w:hAnsi="仿宋" w:eastAsia="仿宋" w:cs="仿宋"/>
                <w:spacing w:val="4"/>
                <w:sz w:val="24"/>
                <w:szCs w:val="24"/>
              </w:rPr>
              <w:t>月</w:t>
            </w:r>
            <w:r>
              <w:rPr>
                <w:rFonts w:hint="eastAsia" w:ascii="仿宋" w:hAnsi="仿宋" w:eastAsia="仿宋" w:cs="仿宋"/>
                <w:spacing w:val="-24"/>
                <w:sz w:val="24"/>
                <w:szCs w:val="24"/>
              </w:rPr>
              <w:t xml:space="preserve"> </w:t>
            </w:r>
            <w:r>
              <w:rPr>
                <w:rFonts w:hint="eastAsia" w:ascii="仿宋" w:hAnsi="仿宋" w:eastAsia="仿宋" w:cs="仿宋"/>
                <w:spacing w:val="4"/>
                <w:sz w:val="24"/>
                <w:szCs w:val="24"/>
              </w:rPr>
              <w:t>1 日至今承担类似项目业绩，每提供一项得</w:t>
            </w:r>
            <w:r>
              <w:rPr>
                <w:rFonts w:hint="eastAsia" w:ascii="仿宋" w:hAnsi="仿宋" w:eastAsia="仿宋" w:cs="仿宋"/>
                <w:spacing w:val="-36"/>
                <w:sz w:val="24"/>
                <w:szCs w:val="24"/>
              </w:rPr>
              <w:t xml:space="preserve"> </w:t>
            </w:r>
            <w:r>
              <w:rPr>
                <w:rFonts w:hint="eastAsia" w:ascii="仿宋" w:hAnsi="仿宋" w:eastAsia="仿宋" w:cs="仿宋"/>
                <w:spacing w:val="4"/>
                <w:sz w:val="24"/>
                <w:szCs w:val="24"/>
              </w:rPr>
              <w:t>2</w:t>
            </w:r>
            <w:r>
              <w:rPr>
                <w:rFonts w:hint="eastAsia" w:ascii="仿宋" w:hAnsi="仿宋" w:eastAsia="仿宋" w:cs="仿宋"/>
                <w:spacing w:val="-36"/>
                <w:sz w:val="24"/>
                <w:szCs w:val="24"/>
              </w:rPr>
              <w:t xml:space="preserve"> </w:t>
            </w:r>
            <w:r>
              <w:rPr>
                <w:rFonts w:hint="eastAsia" w:ascii="仿宋" w:hAnsi="仿宋" w:eastAsia="仿宋" w:cs="仿宋"/>
                <w:spacing w:val="4"/>
                <w:sz w:val="24"/>
                <w:szCs w:val="24"/>
              </w:rPr>
              <w:t>分</w:t>
            </w:r>
            <w:r>
              <w:rPr>
                <w:rFonts w:hint="eastAsia" w:ascii="仿宋" w:hAnsi="仿宋" w:eastAsia="仿宋" w:cs="仿宋"/>
                <w:spacing w:val="3"/>
                <w:sz w:val="24"/>
                <w:szCs w:val="24"/>
              </w:rPr>
              <w:t>，最</w:t>
            </w:r>
            <w:r>
              <w:rPr>
                <w:rFonts w:hint="eastAsia" w:ascii="仿宋" w:hAnsi="仿宋" w:eastAsia="仿宋" w:cs="仿宋"/>
                <w:spacing w:val="9"/>
                <w:sz w:val="24"/>
                <w:szCs w:val="24"/>
              </w:rPr>
              <w:t>高得</w:t>
            </w:r>
            <w:r>
              <w:rPr>
                <w:rFonts w:hint="eastAsia" w:ascii="仿宋" w:hAnsi="仿宋" w:eastAsia="仿宋" w:cs="仿宋"/>
                <w:spacing w:val="9"/>
                <w:sz w:val="24"/>
                <w:szCs w:val="24"/>
                <w:lang w:val="en-US" w:eastAsia="zh-CN"/>
              </w:rPr>
              <w:t>10</w:t>
            </w:r>
            <w:r>
              <w:rPr>
                <w:rFonts w:hint="eastAsia" w:ascii="仿宋" w:hAnsi="仿宋" w:eastAsia="仿宋" w:cs="仿宋"/>
                <w:spacing w:val="9"/>
                <w:sz w:val="24"/>
                <w:szCs w:val="24"/>
              </w:rPr>
              <w:t>分。【证明文件：提供中标通知书或合同复印件加盖公章</w:t>
            </w:r>
            <w:r>
              <w:rPr>
                <w:rFonts w:hint="eastAsia" w:ascii="仿宋" w:hAnsi="仿宋" w:eastAsia="仿宋" w:cs="仿宋"/>
                <w:spacing w:val="10"/>
                <w:sz w:val="24"/>
                <w:szCs w:val="24"/>
              </w:rPr>
              <w:t>】</w:t>
            </w:r>
          </w:p>
        </w:tc>
      </w:tr>
      <w:tr w14:paraId="5D64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1672" w:hRule="atLeast"/>
          <w:jc w:val="center"/>
        </w:trPr>
        <w:tc>
          <w:tcPr>
            <w:tcW w:w="1663" w:type="dxa"/>
            <w:shd w:val="clear" w:color="auto" w:fill="auto"/>
            <w:vAlign w:val="center"/>
          </w:tcPr>
          <w:p w14:paraId="3E820B4F">
            <w:pPr>
              <w:pStyle w:val="12"/>
              <w:widowControl w:val="0"/>
              <w:spacing w:before="302"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3"/>
                <w:sz w:val="24"/>
                <w:szCs w:val="24"/>
              </w:rPr>
              <w:t>项目参与人员</w:t>
            </w:r>
          </w:p>
        </w:tc>
        <w:tc>
          <w:tcPr>
            <w:tcW w:w="776" w:type="dxa"/>
            <w:shd w:val="clear" w:color="auto" w:fill="auto"/>
            <w:vAlign w:val="center"/>
          </w:tcPr>
          <w:p w14:paraId="14CAC63C">
            <w:pPr>
              <w:pStyle w:val="12"/>
              <w:widowControl w:val="0"/>
              <w:spacing w:before="65"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5"/>
                <w:sz w:val="24"/>
                <w:szCs w:val="24"/>
                <w:lang w:val="en-US" w:eastAsia="zh-CN"/>
              </w:rPr>
              <w:t>14</w:t>
            </w:r>
            <w:r>
              <w:rPr>
                <w:rFonts w:hint="eastAsia" w:ascii="仿宋" w:hAnsi="仿宋" w:eastAsia="仿宋" w:cs="仿宋"/>
                <w:spacing w:val="-5"/>
                <w:sz w:val="24"/>
                <w:szCs w:val="24"/>
              </w:rPr>
              <w:t>分</w:t>
            </w:r>
          </w:p>
        </w:tc>
        <w:tc>
          <w:tcPr>
            <w:tcW w:w="7277" w:type="dxa"/>
            <w:shd w:val="clear" w:color="auto" w:fill="auto"/>
            <w:vAlign w:val="top"/>
          </w:tcPr>
          <w:p w14:paraId="7319AD20">
            <w:pPr>
              <w:pStyle w:val="12"/>
              <w:widowControl w:val="0"/>
              <w:spacing w:before="33" w:line="360" w:lineRule="auto"/>
              <w:ind w:left="114" w:leftChars="0" w:right="111" w:rightChars="0" w:firstLine="1" w:firstLineChars="0"/>
              <w:jc w:val="both"/>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8"/>
                <w:sz w:val="24"/>
                <w:szCs w:val="24"/>
              </w:rPr>
              <w:t>为本项目至少配备具有专业服务能力和工作经验丰富的专职管理人员</w:t>
            </w:r>
            <w:r>
              <w:rPr>
                <w:rFonts w:hint="eastAsia" w:ascii="仿宋" w:hAnsi="仿宋" w:eastAsia="仿宋" w:cs="仿宋"/>
                <w:spacing w:val="-17"/>
                <w:sz w:val="24"/>
                <w:szCs w:val="24"/>
                <w:lang w:val="en-US" w:eastAsia="zh-CN"/>
              </w:rPr>
              <w:t>7</w:t>
            </w:r>
            <w:r>
              <w:rPr>
                <w:rFonts w:hint="eastAsia" w:ascii="仿宋" w:hAnsi="仿宋" w:eastAsia="仿宋" w:cs="仿宋"/>
                <w:spacing w:val="8"/>
                <w:sz w:val="24"/>
                <w:szCs w:val="24"/>
              </w:rPr>
              <w:t>名</w:t>
            </w:r>
            <w:r>
              <w:rPr>
                <w:rFonts w:hint="eastAsia" w:ascii="仿宋" w:hAnsi="仿宋" w:eastAsia="仿宋" w:cs="仿宋"/>
                <w:spacing w:val="10"/>
                <w:sz w:val="24"/>
                <w:szCs w:val="24"/>
              </w:rPr>
              <w:t>（专职管理人员须具有助理及以上社会工作</w:t>
            </w:r>
            <w:r>
              <w:rPr>
                <w:rFonts w:hint="eastAsia" w:ascii="仿宋" w:hAnsi="仿宋" w:eastAsia="仿宋" w:cs="仿宋"/>
                <w:spacing w:val="9"/>
                <w:sz w:val="24"/>
                <w:szCs w:val="24"/>
              </w:rPr>
              <w:t>师证或养老护理员证或老年人</w:t>
            </w:r>
            <w:r>
              <w:rPr>
                <w:rFonts w:hint="eastAsia" w:ascii="仿宋" w:hAnsi="仿宋" w:eastAsia="仿宋" w:cs="仿宋"/>
                <w:spacing w:val="6"/>
                <w:sz w:val="24"/>
                <w:szCs w:val="24"/>
              </w:rPr>
              <w:t>能力评估师或护工证</w:t>
            </w:r>
            <w:r>
              <w:rPr>
                <w:rFonts w:hint="eastAsia" w:ascii="仿宋" w:hAnsi="仿宋" w:eastAsia="仿宋" w:cs="仿宋"/>
                <w:spacing w:val="6"/>
                <w:sz w:val="24"/>
                <w:szCs w:val="24"/>
                <w:lang w:eastAsia="zh-CN"/>
              </w:rPr>
              <w:t>，（</w:t>
            </w:r>
            <w:r>
              <w:rPr>
                <w:rFonts w:hint="eastAsia" w:ascii="仿宋" w:hAnsi="仿宋" w:eastAsia="仿宋" w:cs="仿宋"/>
                <w:spacing w:val="6"/>
                <w:sz w:val="24"/>
                <w:szCs w:val="24"/>
                <w:lang w:val="en-US" w:eastAsia="zh-CN"/>
              </w:rPr>
              <w:t>需提供劳动合同及三个月的社保缴纳证明</w:t>
            </w:r>
            <w:r>
              <w:rPr>
                <w:rFonts w:hint="eastAsia" w:ascii="仿宋" w:hAnsi="仿宋" w:eastAsia="仿宋" w:cs="仿宋"/>
                <w:spacing w:val="6"/>
                <w:sz w:val="24"/>
                <w:szCs w:val="24"/>
                <w:lang w:eastAsia="zh-CN"/>
              </w:rPr>
              <w:t>）</w:t>
            </w:r>
            <w:r>
              <w:rPr>
                <w:rFonts w:hint="eastAsia" w:ascii="仿宋" w:hAnsi="仿宋" w:eastAsia="仿宋" w:cs="仿宋"/>
                <w:spacing w:val="7"/>
                <w:sz w:val="24"/>
                <w:szCs w:val="24"/>
              </w:rPr>
              <w:t>），</w:t>
            </w:r>
            <w:r>
              <w:rPr>
                <w:rFonts w:hint="eastAsia" w:ascii="仿宋" w:hAnsi="仿宋" w:eastAsia="仿宋" w:cs="仿宋"/>
                <w:spacing w:val="6"/>
                <w:sz w:val="24"/>
                <w:szCs w:val="24"/>
              </w:rPr>
              <w:t>全部提供得</w:t>
            </w:r>
            <w:r>
              <w:rPr>
                <w:rFonts w:hint="eastAsia" w:ascii="仿宋" w:hAnsi="仿宋" w:eastAsia="仿宋" w:cs="仿宋"/>
                <w:spacing w:val="6"/>
                <w:sz w:val="24"/>
                <w:szCs w:val="24"/>
                <w:lang w:val="en-US" w:eastAsia="zh-CN"/>
              </w:rPr>
              <w:t>14</w:t>
            </w:r>
            <w:r>
              <w:rPr>
                <w:rFonts w:hint="eastAsia" w:ascii="仿宋" w:hAnsi="仿宋" w:eastAsia="仿宋" w:cs="仿宋"/>
                <w:spacing w:val="6"/>
                <w:sz w:val="24"/>
                <w:szCs w:val="24"/>
              </w:rPr>
              <w:t>分；每缺一个，扣</w:t>
            </w:r>
            <w:r>
              <w:rPr>
                <w:rFonts w:hint="eastAsia" w:ascii="仿宋" w:hAnsi="仿宋" w:eastAsia="仿宋" w:cs="仿宋"/>
                <w:spacing w:val="-23"/>
                <w:sz w:val="24"/>
                <w:szCs w:val="24"/>
                <w:lang w:val="en-US" w:eastAsia="zh-CN"/>
              </w:rPr>
              <w:t>2</w:t>
            </w:r>
            <w:r>
              <w:rPr>
                <w:rFonts w:hint="eastAsia" w:ascii="仿宋" w:hAnsi="仿宋" w:eastAsia="仿宋" w:cs="仿宋"/>
                <w:spacing w:val="6"/>
                <w:sz w:val="24"/>
                <w:szCs w:val="24"/>
              </w:rPr>
              <w:t>分；不提供不</w:t>
            </w:r>
            <w:r>
              <w:rPr>
                <w:rFonts w:hint="eastAsia" w:ascii="仿宋" w:hAnsi="仿宋" w:eastAsia="仿宋" w:cs="仿宋"/>
                <w:spacing w:val="8"/>
                <w:sz w:val="24"/>
                <w:szCs w:val="24"/>
              </w:rPr>
              <w:t>得分。（须提供相关证明材料）注：以上人员证件每</w:t>
            </w:r>
            <w:r>
              <w:rPr>
                <w:rFonts w:hint="eastAsia" w:ascii="仿宋" w:hAnsi="仿宋" w:eastAsia="仿宋" w:cs="仿宋"/>
                <w:spacing w:val="7"/>
                <w:sz w:val="24"/>
                <w:szCs w:val="24"/>
              </w:rPr>
              <w:t>人只按一个计算，不重</w:t>
            </w:r>
            <w:r>
              <w:rPr>
                <w:rFonts w:hint="eastAsia" w:ascii="仿宋" w:hAnsi="仿宋" w:eastAsia="仿宋" w:cs="仿宋"/>
                <w:spacing w:val="4"/>
                <w:sz w:val="24"/>
                <w:szCs w:val="24"/>
              </w:rPr>
              <w:t>复计分。</w:t>
            </w:r>
          </w:p>
        </w:tc>
      </w:tr>
      <w:tr w14:paraId="6302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1672" w:hRule="atLeast"/>
          <w:jc w:val="center"/>
        </w:trPr>
        <w:tc>
          <w:tcPr>
            <w:tcW w:w="1663" w:type="dxa"/>
            <w:shd w:val="clear" w:color="auto" w:fill="auto"/>
            <w:vAlign w:val="center"/>
          </w:tcPr>
          <w:p w14:paraId="6B9A5F93">
            <w:pPr>
              <w:pStyle w:val="12"/>
              <w:widowControl w:val="0"/>
              <w:spacing w:before="65"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3"/>
                <w:sz w:val="24"/>
                <w:szCs w:val="24"/>
              </w:rPr>
              <w:t>人员</w:t>
            </w:r>
            <w:r>
              <w:rPr>
                <w:rFonts w:hint="eastAsia" w:ascii="仿宋" w:hAnsi="仿宋" w:eastAsia="仿宋" w:cs="仿宋"/>
                <w:spacing w:val="4"/>
                <w:sz w:val="24"/>
                <w:szCs w:val="24"/>
              </w:rPr>
              <w:t>配备</w:t>
            </w:r>
          </w:p>
        </w:tc>
        <w:tc>
          <w:tcPr>
            <w:tcW w:w="776" w:type="dxa"/>
            <w:shd w:val="clear" w:color="auto" w:fill="auto"/>
            <w:vAlign w:val="center"/>
          </w:tcPr>
          <w:p w14:paraId="563E7EBF">
            <w:pPr>
              <w:pStyle w:val="12"/>
              <w:widowControl w:val="0"/>
              <w:spacing w:before="65"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5"/>
                <w:sz w:val="24"/>
                <w:szCs w:val="24"/>
              </w:rPr>
              <w:t>1</w:t>
            </w:r>
            <w:r>
              <w:rPr>
                <w:rFonts w:hint="eastAsia" w:ascii="仿宋" w:hAnsi="仿宋" w:eastAsia="仿宋" w:cs="仿宋"/>
                <w:spacing w:val="-5"/>
                <w:sz w:val="24"/>
                <w:szCs w:val="24"/>
                <w:lang w:val="en-US" w:eastAsia="zh-CN"/>
              </w:rPr>
              <w:t>0</w:t>
            </w:r>
            <w:r>
              <w:rPr>
                <w:rFonts w:hint="eastAsia" w:ascii="仿宋" w:hAnsi="仿宋" w:eastAsia="仿宋" w:cs="仿宋"/>
                <w:spacing w:val="-5"/>
                <w:sz w:val="24"/>
                <w:szCs w:val="24"/>
              </w:rPr>
              <w:t>分</w:t>
            </w:r>
          </w:p>
        </w:tc>
        <w:tc>
          <w:tcPr>
            <w:tcW w:w="7277" w:type="dxa"/>
            <w:shd w:val="clear" w:color="auto" w:fill="auto"/>
            <w:vAlign w:val="top"/>
          </w:tcPr>
          <w:p w14:paraId="68FEEFF6">
            <w:pPr>
              <w:pStyle w:val="12"/>
              <w:widowControl w:val="0"/>
              <w:spacing w:before="36" w:line="360" w:lineRule="auto"/>
              <w:ind w:left="115" w:right="109" w:hanging="1"/>
              <w:jc w:val="both"/>
              <w:rPr>
                <w:rFonts w:hint="eastAsia" w:ascii="仿宋" w:hAnsi="仿宋" w:eastAsia="仿宋" w:cs="仿宋"/>
                <w:sz w:val="24"/>
                <w:szCs w:val="24"/>
              </w:rPr>
            </w:pPr>
            <w:r>
              <w:rPr>
                <w:rFonts w:hint="eastAsia" w:ascii="仿宋" w:hAnsi="仿宋" w:eastAsia="仿宋" w:cs="仿宋"/>
                <w:spacing w:val="4"/>
                <w:sz w:val="24"/>
                <w:szCs w:val="24"/>
              </w:rPr>
              <w:t>本项目服务对象有特殊性，为本项目配备的服务团队人数</w:t>
            </w:r>
            <w:r>
              <w:rPr>
                <w:rFonts w:hint="eastAsia" w:ascii="仿宋" w:hAnsi="仿宋" w:eastAsia="仿宋" w:cs="仿宋"/>
                <w:spacing w:val="4"/>
                <w:sz w:val="24"/>
                <w:szCs w:val="24"/>
                <w:lang w:eastAsia="zh-CN"/>
              </w:rPr>
              <w:t>（</w:t>
            </w:r>
            <w:r>
              <w:rPr>
                <w:rFonts w:hint="eastAsia" w:ascii="仿宋" w:hAnsi="仿宋" w:eastAsia="仿宋" w:cs="仿宋"/>
                <w:spacing w:val="4"/>
                <w:sz w:val="24"/>
                <w:szCs w:val="24"/>
                <w:lang w:val="en-US" w:eastAsia="zh-CN"/>
              </w:rPr>
              <w:t>除项目参与人员外</w:t>
            </w:r>
            <w:r>
              <w:rPr>
                <w:rFonts w:hint="eastAsia" w:ascii="仿宋" w:hAnsi="仿宋" w:eastAsia="仿宋" w:cs="仿宋"/>
                <w:spacing w:val="4"/>
                <w:sz w:val="24"/>
                <w:szCs w:val="24"/>
                <w:lang w:eastAsia="zh-CN"/>
              </w:rPr>
              <w:t>）</w:t>
            </w:r>
            <w:r>
              <w:rPr>
                <w:rFonts w:hint="eastAsia" w:ascii="仿宋" w:hAnsi="仿宋" w:eastAsia="仿宋" w:cs="仿宋"/>
                <w:spacing w:val="4"/>
                <w:sz w:val="24"/>
                <w:szCs w:val="24"/>
              </w:rPr>
              <w:t>达到</w:t>
            </w:r>
            <w:r>
              <w:rPr>
                <w:rFonts w:hint="eastAsia" w:ascii="仿宋" w:hAnsi="仿宋" w:eastAsia="仿宋" w:cs="仿宋"/>
                <w:spacing w:val="3"/>
                <w:sz w:val="24"/>
                <w:szCs w:val="24"/>
              </w:rPr>
              <w:t>20人以上（含</w:t>
            </w:r>
            <w:r>
              <w:rPr>
                <w:rFonts w:hint="eastAsia" w:ascii="仿宋" w:hAnsi="仿宋" w:eastAsia="仿宋" w:cs="仿宋"/>
                <w:spacing w:val="6"/>
                <w:sz w:val="24"/>
                <w:szCs w:val="24"/>
              </w:rPr>
              <w:t>20人）的得</w:t>
            </w:r>
            <w:r>
              <w:rPr>
                <w:rFonts w:hint="eastAsia" w:ascii="仿宋" w:hAnsi="仿宋" w:eastAsia="仿宋" w:cs="仿宋"/>
                <w:spacing w:val="6"/>
                <w:sz w:val="24"/>
                <w:szCs w:val="24"/>
                <w:lang w:val="en-US" w:eastAsia="zh-CN"/>
              </w:rPr>
              <w:t>10</w:t>
            </w:r>
            <w:r>
              <w:rPr>
                <w:rFonts w:hint="eastAsia" w:ascii="仿宋" w:hAnsi="仿宋" w:eastAsia="仿宋" w:cs="仿宋"/>
                <w:spacing w:val="6"/>
                <w:sz w:val="24"/>
                <w:szCs w:val="24"/>
              </w:rPr>
              <w:t>分，</w:t>
            </w:r>
            <w:r>
              <w:rPr>
                <w:rFonts w:hint="eastAsia" w:ascii="仿宋" w:hAnsi="仿宋" w:eastAsia="仿宋" w:cs="仿宋"/>
                <w:spacing w:val="6"/>
                <w:sz w:val="24"/>
                <w:szCs w:val="24"/>
                <w:lang w:val="en-US" w:eastAsia="zh-CN"/>
              </w:rPr>
              <w:t>20</w:t>
            </w:r>
            <w:r>
              <w:rPr>
                <w:rFonts w:hint="eastAsia" w:ascii="仿宋" w:hAnsi="仿宋" w:eastAsia="仿宋" w:cs="仿宋"/>
                <w:spacing w:val="6"/>
                <w:sz w:val="24"/>
                <w:szCs w:val="24"/>
              </w:rPr>
              <w:t>人以下，每少一人扣</w:t>
            </w:r>
            <w:r>
              <w:rPr>
                <w:rFonts w:hint="eastAsia" w:ascii="仿宋" w:hAnsi="仿宋" w:eastAsia="仿宋" w:cs="仿宋"/>
                <w:spacing w:val="6"/>
                <w:sz w:val="24"/>
                <w:szCs w:val="24"/>
                <w:lang w:val="en-US" w:eastAsia="zh-CN"/>
              </w:rPr>
              <w:t>1</w:t>
            </w:r>
            <w:r>
              <w:rPr>
                <w:rFonts w:hint="eastAsia" w:ascii="仿宋" w:hAnsi="仿宋" w:eastAsia="仿宋" w:cs="仿宋"/>
                <w:spacing w:val="6"/>
                <w:sz w:val="24"/>
                <w:szCs w:val="24"/>
              </w:rPr>
              <w:t>分，</w:t>
            </w:r>
            <w:r>
              <w:rPr>
                <w:rFonts w:hint="eastAsia" w:ascii="仿宋" w:hAnsi="仿宋" w:eastAsia="仿宋" w:cs="仿宋"/>
                <w:spacing w:val="6"/>
                <w:sz w:val="24"/>
                <w:szCs w:val="24"/>
                <w:lang w:val="en-US" w:eastAsia="zh-CN"/>
              </w:rPr>
              <w:t>扣完为止，</w:t>
            </w:r>
            <w:r>
              <w:rPr>
                <w:rFonts w:hint="eastAsia" w:ascii="仿宋" w:hAnsi="仿宋" w:eastAsia="仿宋" w:cs="仿宋"/>
                <w:spacing w:val="6"/>
                <w:sz w:val="24"/>
                <w:szCs w:val="24"/>
              </w:rPr>
              <w:t>不提供不得</w:t>
            </w:r>
            <w:r>
              <w:rPr>
                <w:rFonts w:hint="eastAsia" w:ascii="仿宋" w:hAnsi="仿宋" w:eastAsia="仿宋" w:cs="仿宋"/>
                <w:spacing w:val="5"/>
                <w:sz w:val="24"/>
                <w:szCs w:val="24"/>
              </w:rPr>
              <w:t>分。配备</w:t>
            </w:r>
            <w:r>
              <w:rPr>
                <w:rFonts w:hint="eastAsia" w:ascii="仿宋" w:hAnsi="仿宋" w:eastAsia="仿宋" w:cs="仿宋"/>
                <w:spacing w:val="8"/>
                <w:sz w:val="24"/>
                <w:szCs w:val="24"/>
              </w:rPr>
              <w:t>的服务人员需持有职业技能等级证书或养老服务培训</w:t>
            </w:r>
            <w:r>
              <w:rPr>
                <w:rFonts w:hint="eastAsia" w:ascii="仿宋" w:hAnsi="仿宋" w:eastAsia="仿宋" w:cs="仿宋"/>
                <w:spacing w:val="7"/>
                <w:sz w:val="24"/>
                <w:szCs w:val="24"/>
              </w:rPr>
              <w:t>合格证书（养老护理员</w:t>
            </w:r>
            <w:r>
              <w:rPr>
                <w:rFonts w:hint="eastAsia" w:ascii="仿宋" w:hAnsi="仿宋" w:eastAsia="仿宋" w:cs="仿宋"/>
                <w:spacing w:val="9"/>
                <w:sz w:val="24"/>
                <w:szCs w:val="24"/>
              </w:rPr>
              <w:t>或照护师或护理或老年人能力评估师等与养老服务相关的行业证书</w:t>
            </w:r>
            <w:r>
              <w:rPr>
                <w:rFonts w:hint="eastAsia" w:ascii="仿宋" w:hAnsi="仿宋" w:eastAsia="仿宋" w:cs="仿宋"/>
                <w:spacing w:val="8"/>
                <w:sz w:val="24"/>
                <w:szCs w:val="24"/>
              </w:rPr>
              <w:t>）。</w:t>
            </w:r>
          </w:p>
          <w:p w14:paraId="2524D951">
            <w:pPr>
              <w:pStyle w:val="12"/>
              <w:widowControl w:val="0"/>
              <w:spacing w:line="360" w:lineRule="auto"/>
              <w:ind w:left="113" w:leftChars="0"/>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7"/>
                <w:sz w:val="24"/>
                <w:szCs w:val="24"/>
              </w:rPr>
              <w:t>注：</w:t>
            </w:r>
            <w:r>
              <w:rPr>
                <w:rFonts w:hint="eastAsia" w:ascii="仿宋" w:hAnsi="仿宋" w:eastAsia="仿宋" w:cs="仿宋"/>
                <w:spacing w:val="-53"/>
                <w:sz w:val="24"/>
                <w:szCs w:val="24"/>
              </w:rPr>
              <w:t xml:space="preserve"> </w:t>
            </w:r>
            <w:r>
              <w:rPr>
                <w:rFonts w:hint="eastAsia" w:ascii="仿宋" w:hAnsi="仿宋" w:eastAsia="仿宋" w:cs="仿宋"/>
                <w:spacing w:val="7"/>
                <w:sz w:val="24"/>
                <w:szCs w:val="24"/>
              </w:rPr>
              <w:t>以上人员证件每人只按一个计算，不重复计分。</w:t>
            </w:r>
          </w:p>
        </w:tc>
      </w:tr>
      <w:tr w14:paraId="2914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1672" w:hRule="atLeast"/>
          <w:jc w:val="center"/>
        </w:trPr>
        <w:tc>
          <w:tcPr>
            <w:tcW w:w="1663" w:type="dxa"/>
            <w:shd w:val="clear" w:color="auto" w:fill="auto"/>
            <w:vAlign w:val="center"/>
          </w:tcPr>
          <w:p w14:paraId="395ED60D">
            <w:pPr>
              <w:pStyle w:val="12"/>
              <w:widowControl w:val="0"/>
              <w:spacing w:before="65"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4"/>
                <w:sz w:val="24"/>
                <w:szCs w:val="24"/>
              </w:rPr>
              <w:t>服务实施方案</w:t>
            </w:r>
          </w:p>
        </w:tc>
        <w:tc>
          <w:tcPr>
            <w:tcW w:w="776" w:type="dxa"/>
            <w:shd w:val="clear" w:color="auto" w:fill="auto"/>
            <w:vAlign w:val="center"/>
          </w:tcPr>
          <w:p w14:paraId="1005F2E1">
            <w:pPr>
              <w:pStyle w:val="12"/>
              <w:widowControl w:val="0"/>
              <w:spacing w:before="65"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1"/>
                <w:sz w:val="24"/>
                <w:szCs w:val="24"/>
              </w:rPr>
              <w:t>25</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分</w:t>
            </w:r>
          </w:p>
        </w:tc>
        <w:tc>
          <w:tcPr>
            <w:tcW w:w="7277" w:type="dxa"/>
            <w:shd w:val="clear" w:color="auto" w:fill="auto"/>
            <w:vAlign w:val="top"/>
          </w:tcPr>
          <w:p w14:paraId="4EA17286">
            <w:pPr>
              <w:pStyle w:val="12"/>
              <w:widowControl w:val="0"/>
              <w:spacing w:before="35" w:line="360" w:lineRule="auto"/>
              <w:ind w:left="112" w:leftChars="0" w:right="38" w:rightChars="0" w:firstLine="2" w:firstLineChars="0"/>
              <w:jc w:val="both"/>
              <w:rPr>
                <w:rFonts w:hint="eastAsia" w:cs="仿宋"/>
                <w:spacing w:val="8"/>
                <w:sz w:val="24"/>
                <w:szCs w:val="24"/>
                <w:lang w:eastAsia="zh-CN"/>
              </w:rPr>
            </w:pPr>
            <w:bookmarkStart w:id="6" w:name="_GoBack"/>
            <w:r>
              <w:rPr>
                <w:rFonts w:hint="eastAsia" w:ascii="仿宋" w:hAnsi="仿宋" w:eastAsia="仿宋" w:cs="仿宋"/>
                <w:spacing w:val="4"/>
                <w:sz w:val="24"/>
                <w:szCs w:val="24"/>
              </w:rPr>
              <w:t>依据本项目服务需求特点，制定相关服务方案、服务保</w:t>
            </w:r>
            <w:r>
              <w:rPr>
                <w:rFonts w:hint="eastAsia" w:ascii="仿宋" w:hAnsi="仿宋" w:eastAsia="仿宋" w:cs="仿宋"/>
                <w:spacing w:val="3"/>
                <w:sz w:val="24"/>
                <w:szCs w:val="24"/>
              </w:rPr>
              <w:t>障、服务过程、进度、</w:t>
            </w:r>
            <w:r>
              <w:rPr>
                <w:rFonts w:hint="eastAsia" w:ascii="仿宋" w:hAnsi="仿宋" w:eastAsia="仿宋" w:cs="仿宋"/>
                <w:spacing w:val="8"/>
                <w:sz w:val="24"/>
                <w:szCs w:val="24"/>
              </w:rPr>
              <w:t>过程中的风险进行评审，包括但不限于</w:t>
            </w:r>
            <w:r>
              <w:rPr>
                <w:rFonts w:hint="eastAsia" w:cs="仿宋"/>
                <w:spacing w:val="8"/>
                <w:sz w:val="24"/>
                <w:szCs w:val="24"/>
                <w:lang w:eastAsia="zh-CN"/>
              </w:rPr>
              <w:t>：</w:t>
            </w:r>
          </w:p>
          <w:p w14:paraId="551AC877">
            <w:pPr>
              <w:pStyle w:val="12"/>
              <w:widowControl w:val="0"/>
              <w:spacing w:before="35" w:line="360" w:lineRule="auto"/>
              <w:ind w:left="112" w:leftChars="0" w:right="38" w:rightChars="0" w:firstLine="2" w:firstLineChars="0"/>
              <w:jc w:val="both"/>
              <w:rPr>
                <w:rFonts w:hint="eastAsia" w:cs="仿宋"/>
                <w:spacing w:val="8"/>
                <w:sz w:val="24"/>
                <w:szCs w:val="24"/>
                <w:lang w:eastAsia="zh-CN"/>
              </w:rPr>
            </w:pPr>
            <w:r>
              <w:rPr>
                <w:rFonts w:hint="eastAsia" w:ascii="仿宋" w:hAnsi="仿宋" w:eastAsia="仿宋" w:cs="仿宋"/>
                <w:spacing w:val="8"/>
                <w:sz w:val="24"/>
                <w:szCs w:val="24"/>
              </w:rPr>
              <w:t>①</w:t>
            </w:r>
            <w:r>
              <w:rPr>
                <w:rFonts w:hint="eastAsia" w:cs="仿宋"/>
                <w:spacing w:val="8"/>
                <w:sz w:val="24"/>
                <w:szCs w:val="24"/>
                <w:lang w:val="en-US" w:eastAsia="zh-CN"/>
              </w:rPr>
              <w:t>工作流程及服务保障</w:t>
            </w:r>
            <w:r>
              <w:rPr>
                <w:rFonts w:hint="eastAsia" w:cs="仿宋"/>
                <w:spacing w:val="8"/>
                <w:sz w:val="24"/>
                <w:szCs w:val="24"/>
                <w:lang w:eastAsia="zh-CN"/>
              </w:rPr>
              <w:t>；</w:t>
            </w:r>
          </w:p>
          <w:p w14:paraId="7DBAAB63">
            <w:pPr>
              <w:pStyle w:val="12"/>
              <w:widowControl w:val="0"/>
              <w:spacing w:before="35" w:line="360" w:lineRule="auto"/>
              <w:ind w:left="112" w:leftChars="0" w:right="38" w:rightChars="0" w:firstLine="2" w:firstLineChars="0"/>
              <w:jc w:val="both"/>
              <w:rPr>
                <w:rFonts w:hint="eastAsia" w:cs="仿宋"/>
                <w:spacing w:val="8"/>
                <w:sz w:val="24"/>
                <w:szCs w:val="24"/>
                <w:lang w:eastAsia="zh-CN"/>
              </w:rPr>
            </w:pPr>
            <w:r>
              <w:rPr>
                <w:rFonts w:hint="eastAsia" w:ascii="仿宋" w:hAnsi="仿宋" w:eastAsia="仿宋" w:cs="仿宋"/>
                <w:spacing w:val="8"/>
                <w:sz w:val="24"/>
                <w:szCs w:val="24"/>
              </w:rPr>
              <w:t>②投诉处理及服务改进</w:t>
            </w:r>
            <w:r>
              <w:rPr>
                <w:rFonts w:hint="eastAsia" w:cs="仿宋"/>
                <w:spacing w:val="8"/>
                <w:sz w:val="24"/>
                <w:szCs w:val="24"/>
                <w:lang w:eastAsia="zh-CN"/>
              </w:rPr>
              <w:t>；</w:t>
            </w:r>
          </w:p>
          <w:p w14:paraId="14CD57E0">
            <w:pPr>
              <w:pStyle w:val="12"/>
              <w:widowControl w:val="0"/>
              <w:spacing w:before="35" w:line="360" w:lineRule="auto"/>
              <w:ind w:left="112" w:leftChars="0" w:right="38" w:rightChars="0" w:firstLine="2" w:firstLineChars="0"/>
              <w:jc w:val="both"/>
              <w:rPr>
                <w:rFonts w:hint="eastAsia" w:cs="仿宋"/>
                <w:spacing w:val="8"/>
                <w:sz w:val="24"/>
                <w:szCs w:val="24"/>
                <w:lang w:eastAsia="zh-CN"/>
              </w:rPr>
            </w:pPr>
            <w:r>
              <w:rPr>
                <w:rFonts w:hint="eastAsia" w:ascii="仿宋" w:hAnsi="仿宋" w:eastAsia="仿宋" w:cs="仿宋"/>
                <w:spacing w:val="7"/>
                <w:sz w:val="24"/>
                <w:szCs w:val="24"/>
              </w:rPr>
              <w:t>③</w:t>
            </w:r>
            <w:r>
              <w:rPr>
                <w:rFonts w:hint="eastAsia" w:ascii="仿宋" w:hAnsi="仿宋" w:eastAsia="仿宋" w:cs="仿宋"/>
                <w:spacing w:val="8"/>
                <w:sz w:val="24"/>
                <w:szCs w:val="24"/>
              </w:rPr>
              <w:t>有详细的规章制度</w:t>
            </w:r>
            <w:r>
              <w:rPr>
                <w:rFonts w:hint="eastAsia" w:cs="仿宋"/>
                <w:spacing w:val="8"/>
                <w:sz w:val="24"/>
                <w:szCs w:val="24"/>
                <w:lang w:eastAsia="zh-CN"/>
              </w:rPr>
              <w:t>、</w:t>
            </w:r>
            <w:r>
              <w:rPr>
                <w:rFonts w:hint="eastAsia" w:cs="仿宋"/>
                <w:spacing w:val="8"/>
                <w:sz w:val="24"/>
                <w:szCs w:val="24"/>
                <w:lang w:val="en-US" w:eastAsia="zh-CN"/>
              </w:rPr>
              <w:t>职责分工</w:t>
            </w:r>
            <w:r>
              <w:rPr>
                <w:rFonts w:hint="eastAsia" w:ascii="仿宋" w:hAnsi="仿宋" w:eastAsia="仿宋" w:cs="仿宋"/>
                <w:spacing w:val="8"/>
                <w:sz w:val="24"/>
                <w:szCs w:val="24"/>
              </w:rPr>
              <w:t>和服务规范</w:t>
            </w:r>
            <w:r>
              <w:rPr>
                <w:rFonts w:hint="eastAsia" w:cs="仿宋"/>
                <w:spacing w:val="8"/>
                <w:sz w:val="24"/>
                <w:szCs w:val="24"/>
                <w:lang w:eastAsia="zh-CN"/>
              </w:rPr>
              <w:t>；</w:t>
            </w:r>
          </w:p>
          <w:p w14:paraId="5601070E">
            <w:pPr>
              <w:pStyle w:val="12"/>
              <w:widowControl w:val="0"/>
              <w:spacing w:before="35" w:line="360" w:lineRule="auto"/>
              <w:ind w:left="112" w:leftChars="0" w:right="38" w:rightChars="0" w:firstLine="2" w:firstLineChars="0"/>
              <w:jc w:val="both"/>
              <w:rPr>
                <w:rFonts w:hint="eastAsia" w:cs="仿宋"/>
                <w:spacing w:val="8"/>
                <w:sz w:val="24"/>
                <w:szCs w:val="24"/>
                <w:lang w:eastAsia="zh-CN"/>
              </w:rPr>
            </w:pPr>
            <w:r>
              <w:rPr>
                <w:rFonts w:hint="eastAsia" w:ascii="仿宋" w:hAnsi="仿宋" w:eastAsia="仿宋" w:cs="仿宋"/>
                <w:spacing w:val="8"/>
                <w:sz w:val="24"/>
                <w:szCs w:val="24"/>
              </w:rPr>
              <w:t>④</w:t>
            </w:r>
            <w:r>
              <w:rPr>
                <w:rFonts w:hint="eastAsia" w:ascii="仿宋" w:hAnsi="仿宋" w:eastAsia="仿宋" w:cs="仿宋"/>
                <w:spacing w:val="7"/>
                <w:sz w:val="24"/>
                <w:szCs w:val="24"/>
              </w:rPr>
              <w:t>提供服务档</w:t>
            </w:r>
            <w:r>
              <w:rPr>
                <w:rFonts w:hint="eastAsia" w:ascii="仿宋" w:hAnsi="仿宋" w:eastAsia="仿宋" w:cs="仿宋"/>
                <w:spacing w:val="8"/>
                <w:sz w:val="24"/>
                <w:szCs w:val="24"/>
              </w:rPr>
              <w:t>案管理及跟踪管理方案</w:t>
            </w:r>
            <w:r>
              <w:rPr>
                <w:rFonts w:hint="eastAsia" w:cs="仿宋"/>
                <w:spacing w:val="8"/>
                <w:sz w:val="24"/>
                <w:szCs w:val="24"/>
                <w:lang w:eastAsia="zh-CN"/>
              </w:rPr>
              <w:t>（</w:t>
            </w:r>
            <w:r>
              <w:rPr>
                <w:rFonts w:hint="eastAsia" w:cs="仿宋"/>
                <w:spacing w:val="8"/>
                <w:sz w:val="24"/>
                <w:szCs w:val="24"/>
                <w:lang w:val="en-US" w:eastAsia="zh-CN"/>
              </w:rPr>
              <w:t>需提供相应的监管平台证明材料、图片及方案</w:t>
            </w:r>
            <w:r>
              <w:rPr>
                <w:rFonts w:hint="eastAsia" w:cs="仿宋"/>
                <w:spacing w:val="8"/>
                <w:sz w:val="24"/>
                <w:szCs w:val="24"/>
                <w:lang w:eastAsia="zh-CN"/>
              </w:rPr>
              <w:t>）；</w:t>
            </w:r>
          </w:p>
          <w:p w14:paraId="0A650D65">
            <w:pPr>
              <w:pStyle w:val="12"/>
              <w:widowControl w:val="0"/>
              <w:spacing w:before="35" w:line="360" w:lineRule="auto"/>
              <w:ind w:left="112" w:leftChars="0" w:right="38" w:rightChars="0" w:firstLine="2" w:firstLineChars="0"/>
              <w:jc w:val="both"/>
              <w:rPr>
                <w:rFonts w:hint="eastAsia" w:ascii="仿宋" w:hAnsi="仿宋" w:eastAsia="仿宋" w:cs="仿宋"/>
                <w:spacing w:val="8"/>
                <w:sz w:val="24"/>
                <w:szCs w:val="24"/>
              </w:rPr>
            </w:pPr>
            <w:r>
              <w:rPr>
                <w:rFonts w:hint="eastAsia" w:ascii="仿宋" w:hAnsi="仿宋" w:eastAsia="仿宋" w:cs="仿宋"/>
                <w:spacing w:val="9"/>
                <w:sz w:val="24"/>
                <w:szCs w:val="24"/>
              </w:rPr>
              <w:t>⑤</w:t>
            </w:r>
            <w:r>
              <w:rPr>
                <w:rFonts w:hint="eastAsia" w:cs="仿宋"/>
                <w:spacing w:val="9"/>
                <w:sz w:val="24"/>
                <w:szCs w:val="24"/>
                <w:lang w:val="en-US" w:eastAsia="zh-CN"/>
              </w:rPr>
              <w:t>制定突发事件应急预案</w:t>
            </w:r>
            <w:r>
              <w:rPr>
                <w:rFonts w:hint="eastAsia" w:ascii="仿宋" w:hAnsi="仿宋" w:eastAsia="仿宋" w:cs="仿宋"/>
                <w:spacing w:val="8"/>
                <w:sz w:val="24"/>
                <w:szCs w:val="24"/>
              </w:rPr>
              <w:t>等具体内容。</w:t>
            </w:r>
          </w:p>
          <w:p w14:paraId="51040C0A">
            <w:pPr>
              <w:pStyle w:val="12"/>
              <w:widowControl w:val="0"/>
              <w:spacing w:before="35" w:line="360" w:lineRule="auto"/>
              <w:ind w:left="112" w:leftChars="0" w:right="38" w:rightChars="0" w:firstLine="2" w:firstLineChars="0"/>
              <w:jc w:val="both"/>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8"/>
                <w:sz w:val="24"/>
                <w:szCs w:val="24"/>
              </w:rPr>
              <w:t>方案阐述完善、可行性高</w:t>
            </w:r>
            <w:r>
              <w:rPr>
                <w:rFonts w:hint="eastAsia" w:ascii="仿宋" w:hAnsi="仿宋" w:eastAsia="仿宋" w:cs="仿宋"/>
                <w:spacing w:val="7"/>
                <w:sz w:val="24"/>
                <w:szCs w:val="24"/>
              </w:rPr>
              <w:t>、针对性强内</w:t>
            </w:r>
            <w:r>
              <w:rPr>
                <w:rFonts w:hint="eastAsia" w:ascii="仿宋" w:hAnsi="仿宋" w:eastAsia="仿宋" w:cs="仿宋"/>
                <w:spacing w:val="4"/>
                <w:sz w:val="24"/>
                <w:szCs w:val="24"/>
              </w:rPr>
              <w:t>容全面得</w:t>
            </w:r>
            <w:r>
              <w:rPr>
                <w:rFonts w:hint="eastAsia" w:ascii="仿宋" w:hAnsi="仿宋" w:eastAsia="仿宋" w:cs="仿宋"/>
                <w:spacing w:val="-31"/>
                <w:sz w:val="24"/>
                <w:szCs w:val="24"/>
              </w:rPr>
              <w:t xml:space="preserve"> </w:t>
            </w:r>
            <w:r>
              <w:rPr>
                <w:rFonts w:hint="eastAsia" w:ascii="仿宋" w:hAnsi="仿宋" w:eastAsia="仿宋" w:cs="仿宋"/>
                <w:spacing w:val="4"/>
                <w:sz w:val="24"/>
                <w:szCs w:val="24"/>
              </w:rPr>
              <w:t>25</w:t>
            </w:r>
            <w:r>
              <w:rPr>
                <w:rFonts w:hint="eastAsia" w:ascii="仿宋" w:hAnsi="仿宋" w:eastAsia="仿宋" w:cs="仿宋"/>
                <w:spacing w:val="-35"/>
                <w:sz w:val="24"/>
                <w:szCs w:val="24"/>
              </w:rPr>
              <w:t xml:space="preserve"> </w:t>
            </w:r>
            <w:r>
              <w:rPr>
                <w:rFonts w:hint="eastAsia" w:ascii="仿宋" w:hAnsi="仿宋" w:eastAsia="仿宋" w:cs="仿宋"/>
                <w:spacing w:val="4"/>
                <w:sz w:val="24"/>
                <w:szCs w:val="24"/>
              </w:rPr>
              <w:t>分；每有一项缺漏扣</w:t>
            </w:r>
            <w:r>
              <w:rPr>
                <w:rFonts w:hint="eastAsia" w:ascii="仿宋" w:hAnsi="仿宋" w:eastAsia="仿宋" w:cs="仿宋"/>
                <w:spacing w:val="-33"/>
                <w:sz w:val="24"/>
                <w:szCs w:val="24"/>
              </w:rPr>
              <w:t xml:space="preserve"> </w:t>
            </w:r>
            <w:r>
              <w:rPr>
                <w:rFonts w:hint="eastAsia" w:ascii="仿宋" w:hAnsi="仿宋" w:eastAsia="仿宋" w:cs="仿宋"/>
                <w:spacing w:val="4"/>
                <w:sz w:val="24"/>
                <w:szCs w:val="24"/>
              </w:rPr>
              <w:t>5</w:t>
            </w:r>
            <w:r>
              <w:rPr>
                <w:rFonts w:hint="eastAsia" w:ascii="仿宋" w:hAnsi="仿宋" w:eastAsia="仿宋" w:cs="仿宋"/>
                <w:spacing w:val="-38"/>
                <w:sz w:val="24"/>
                <w:szCs w:val="24"/>
              </w:rPr>
              <w:t xml:space="preserve"> </w:t>
            </w:r>
            <w:r>
              <w:rPr>
                <w:rFonts w:hint="eastAsia" w:ascii="仿宋" w:hAnsi="仿宋" w:eastAsia="仿宋" w:cs="仿宋"/>
                <w:spacing w:val="4"/>
                <w:sz w:val="24"/>
                <w:szCs w:val="24"/>
              </w:rPr>
              <w:t>分，一项模糊不清晰扣</w:t>
            </w:r>
            <w:r>
              <w:rPr>
                <w:rFonts w:hint="eastAsia" w:ascii="仿宋" w:hAnsi="仿宋" w:eastAsia="仿宋" w:cs="仿宋"/>
                <w:spacing w:val="-33"/>
                <w:sz w:val="24"/>
                <w:szCs w:val="24"/>
                <w:lang w:val="en-US" w:eastAsia="zh-CN"/>
              </w:rPr>
              <w:t>2</w:t>
            </w:r>
            <w:r>
              <w:rPr>
                <w:rFonts w:hint="eastAsia" w:ascii="仿宋" w:hAnsi="仿宋" w:eastAsia="仿宋" w:cs="仿宋"/>
                <w:spacing w:val="-37"/>
                <w:sz w:val="24"/>
                <w:szCs w:val="24"/>
              </w:rPr>
              <w:t xml:space="preserve"> </w:t>
            </w:r>
            <w:r>
              <w:rPr>
                <w:rFonts w:hint="eastAsia" w:ascii="仿宋" w:hAnsi="仿宋" w:eastAsia="仿宋" w:cs="仿宋"/>
                <w:spacing w:val="4"/>
                <w:sz w:val="24"/>
                <w:szCs w:val="24"/>
              </w:rPr>
              <w:t>分，扣完为止。</w:t>
            </w:r>
            <w:bookmarkEnd w:id="6"/>
          </w:p>
        </w:tc>
      </w:tr>
      <w:tr w14:paraId="36CF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1672" w:hRule="atLeast"/>
          <w:jc w:val="center"/>
        </w:trPr>
        <w:tc>
          <w:tcPr>
            <w:tcW w:w="1663" w:type="dxa"/>
            <w:shd w:val="clear" w:color="auto" w:fill="auto"/>
            <w:vAlign w:val="center"/>
          </w:tcPr>
          <w:p w14:paraId="3D769A64">
            <w:pPr>
              <w:pStyle w:val="12"/>
              <w:widowControl w:val="0"/>
              <w:spacing w:before="37" w:line="360" w:lineRule="auto"/>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售后服务</w:t>
            </w:r>
          </w:p>
          <w:p w14:paraId="154CE010">
            <w:pPr>
              <w:pStyle w:val="12"/>
              <w:widowControl w:val="0"/>
              <w:spacing w:before="24"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4"/>
                <w:sz w:val="24"/>
                <w:szCs w:val="24"/>
              </w:rPr>
              <w:t>方案</w:t>
            </w:r>
          </w:p>
        </w:tc>
        <w:tc>
          <w:tcPr>
            <w:tcW w:w="776" w:type="dxa"/>
            <w:shd w:val="clear" w:color="auto" w:fill="auto"/>
            <w:vAlign w:val="center"/>
          </w:tcPr>
          <w:p w14:paraId="5C4C8E27">
            <w:pPr>
              <w:pStyle w:val="12"/>
              <w:widowControl w:val="0"/>
              <w:spacing w:before="65"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cs="仿宋"/>
                <w:spacing w:val="-5"/>
                <w:sz w:val="24"/>
                <w:szCs w:val="24"/>
                <w:lang w:val="en-US" w:eastAsia="zh-CN"/>
              </w:rPr>
              <w:t>12</w:t>
            </w:r>
            <w:r>
              <w:rPr>
                <w:rFonts w:hint="eastAsia" w:ascii="仿宋" w:hAnsi="仿宋" w:eastAsia="仿宋" w:cs="仿宋"/>
                <w:spacing w:val="-5"/>
                <w:sz w:val="24"/>
                <w:szCs w:val="24"/>
              </w:rPr>
              <w:t>分</w:t>
            </w:r>
          </w:p>
        </w:tc>
        <w:tc>
          <w:tcPr>
            <w:tcW w:w="7277" w:type="dxa"/>
            <w:shd w:val="clear" w:color="auto" w:fill="auto"/>
            <w:vAlign w:val="top"/>
          </w:tcPr>
          <w:p w14:paraId="5E2000A1">
            <w:pPr>
              <w:pStyle w:val="12"/>
              <w:widowControl w:val="0"/>
              <w:spacing w:before="38" w:line="360" w:lineRule="auto"/>
              <w:ind w:left="111" w:leftChars="0" w:right="57" w:rightChars="0" w:firstLine="4" w:firstLineChars="0"/>
              <w:jc w:val="both"/>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3"/>
                <w:sz w:val="24"/>
                <w:szCs w:val="24"/>
              </w:rPr>
              <w:t>投标人针对本项目提供的后续服务方案：①后续服务承诺；②后续服务流程；</w:t>
            </w:r>
            <w:r>
              <w:rPr>
                <w:rFonts w:hint="eastAsia" w:ascii="仿宋" w:hAnsi="仿宋" w:eastAsia="仿宋" w:cs="仿宋"/>
                <w:spacing w:val="5"/>
                <w:sz w:val="24"/>
                <w:szCs w:val="24"/>
              </w:rPr>
              <w:t xml:space="preserve"> </w:t>
            </w:r>
            <w:r>
              <w:rPr>
                <w:rFonts w:hint="eastAsia" w:ascii="仿宋" w:hAnsi="仿宋" w:eastAsia="仿宋" w:cs="仿宋"/>
                <w:spacing w:val="8"/>
                <w:sz w:val="24"/>
                <w:szCs w:val="24"/>
              </w:rPr>
              <w:t>③后续服务跟踪；④服务响应时间；评审专家对其进行打分。内</w:t>
            </w:r>
            <w:r>
              <w:rPr>
                <w:rFonts w:hint="eastAsia" w:ascii="仿宋" w:hAnsi="仿宋" w:eastAsia="仿宋" w:cs="仿宋"/>
                <w:spacing w:val="7"/>
                <w:sz w:val="24"/>
                <w:szCs w:val="24"/>
              </w:rPr>
              <w:t>容齐全详实</w:t>
            </w:r>
            <w:r>
              <w:rPr>
                <w:rFonts w:hint="eastAsia" w:ascii="仿宋" w:hAnsi="仿宋" w:eastAsia="仿宋" w:cs="仿宋"/>
                <w:spacing w:val="10"/>
                <w:sz w:val="24"/>
                <w:szCs w:val="24"/>
              </w:rPr>
              <w:t>得</w:t>
            </w:r>
            <w:r>
              <w:rPr>
                <w:rFonts w:hint="eastAsia" w:cs="仿宋"/>
                <w:spacing w:val="10"/>
                <w:sz w:val="24"/>
                <w:szCs w:val="24"/>
                <w:lang w:val="en-US" w:eastAsia="zh-CN"/>
              </w:rPr>
              <w:t>12</w:t>
            </w:r>
            <w:r>
              <w:rPr>
                <w:rFonts w:hint="eastAsia" w:ascii="仿宋" w:hAnsi="仿宋" w:eastAsia="仿宋" w:cs="仿宋"/>
                <w:spacing w:val="10"/>
                <w:sz w:val="24"/>
                <w:szCs w:val="24"/>
              </w:rPr>
              <w:t>分，</w:t>
            </w:r>
            <w:r>
              <w:rPr>
                <w:rFonts w:hint="eastAsia" w:ascii="仿宋" w:hAnsi="仿宋" w:eastAsia="仿宋" w:cs="仿宋"/>
                <w:spacing w:val="10"/>
                <w:sz w:val="24"/>
                <w:szCs w:val="24"/>
                <w:lang w:val="en-US" w:eastAsia="zh-CN"/>
              </w:rPr>
              <w:t>每缺少一项扣</w:t>
            </w:r>
            <w:r>
              <w:rPr>
                <w:rFonts w:hint="eastAsia" w:cs="仿宋"/>
                <w:spacing w:val="10"/>
                <w:sz w:val="24"/>
                <w:szCs w:val="24"/>
                <w:lang w:val="en-US" w:eastAsia="zh-CN"/>
              </w:rPr>
              <w:t>3</w:t>
            </w:r>
            <w:r>
              <w:rPr>
                <w:rFonts w:hint="eastAsia" w:ascii="仿宋" w:hAnsi="仿宋" w:eastAsia="仿宋" w:cs="仿宋"/>
                <w:spacing w:val="10"/>
                <w:sz w:val="24"/>
                <w:szCs w:val="24"/>
                <w:lang w:val="en-US" w:eastAsia="zh-CN"/>
              </w:rPr>
              <w:t>分，</w:t>
            </w:r>
            <w:r>
              <w:rPr>
                <w:rFonts w:hint="eastAsia" w:ascii="仿宋" w:hAnsi="仿宋" w:eastAsia="仿宋" w:cs="仿宋"/>
                <w:spacing w:val="10"/>
                <w:sz w:val="24"/>
                <w:szCs w:val="24"/>
              </w:rPr>
              <w:t>每小项内容存在缺陷的扣</w:t>
            </w:r>
            <w:r>
              <w:rPr>
                <w:rFonts w:hint="eastAsia" w:cs="仿宋"/>
                <w:spacing w:val="-32"/>
                <w:sz w:val="24"/>
                <w:szCs w:val="24"/>
                <w:lang w:val="en-US" w:eastAsia="zh-CN"/>
              </w:rPr>
              <w:t xml:space="preserve">1.5 </w:t>
            </w:r>
            <w:r>
              <w:rPr>
                <w:rFonts w:hint="eastAsia" w:ascii="仿宋" w:hAnsi="仿宋" w:eastAsia="仿宋" w:cs="仿宋"/>
                <w:spacing w:val="9"/>
                <w:sz w:val="24"/>
                <w:szCs w:val="24"/>
              </w:rPr>
              <w:t>分，</w:t>
            </w:r>
            <w:r>
              <w:rPr>
                <w:rFonts w:hint="eastAsia" w:ascii="仿宋" w:hAnsi="仿宋" w:eastAsia="仿宋" w:cs="仿宋"/>
                <w:spacing w:val="9"/>
                <w:sz w:val="24"/>
                <w:szCs w:val="24"/>
                <w:lang w:val="en-US" w:eastAsia="zh-CN"/>
              </w:rPr>
              <w:t>扣完为止，</w:t>
            </w:r>
            <w:r>
              <w:rPr>
                <w:rFonts w:hint="eastAsia" w:ascii="仿宋" w:hAnsi="仿宋" w:eastAsia="仿宋" w:cs="仿宋"/>
                <w:spacing w:val="9"/>
                <w:sz w:val="24"/>
                <w:szCs w:val="24"/>
              </w:rPr>
              <w:t>未提供不得分。</w:t>
            </w:r>
          </w:p>
        </w:tc>
      </w:tr>
      <w:tr w14:paraId="3F347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1672" w:hRule="atLeast"/>
          <w:jc w:val="center"/>
        </w:trPr>
        <w:tc>
          <w:tcPr>
            <w:tcW w:w="1663" w:type="dxa"/>
            <w:shd w:val="clear" w:color="auto" w:fill="auto"/>
            <w:vAlign w:val="center"/>
          </w:tcPr>
          <w:p w14:paraId="4F45990A">
            <w:pPr>
              <w:pStyle w:val="12"/>
              <w:widowControl w:val="0"/>
              <w:spacing w:before="172"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4"/>
                <w:sz w:val="24"/>
                <w:szCs w:val="24"/>
              </w:rPr>
              <w:t>培训方案</w:t>
            </w:r>
          </w:p>
        </w:tc>
        <w:tc>
          <w:tcPr>
            <w:tcW w:w="776" w:type="dxa"/>
            <w:shd w:val="clear" w:color="auto" w:fill="auto"/>
            <w:vAlign w:val="center"/>
          </w:tcPr>
          <w:p w14:paraId="2293F227">
            <w:pPr>
              <w:pStyle w:val="12"/>
              <w:widowControl w:val="0"/>
              <w:spacing w:before="65"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cs="仿宋"/>
                <w:spacing w:val="-5"/>
                <w:sz w:val="24"/>
                <w:szCs w:val="24"/>
                <w:lang w:val="en-US" w:eastAsia="zh-CN"/>
              </w:rPr>
              <w:t>15</w:t>
            </w:r>
            <w:r>
              <w:rPr>
                <w:rFonts w:hint="eastAsia" w:ascii="仿宋" w:hAnsi="仿宋" w:eastAsia="仿宋" w:cs="仿宋"/>
                <w:spacing w:val="-5"/>
                <w:sz w:val="24"/>
                <w:szCs w:val="24"/>
              </w:rPr>
              <w:t>分</w:t>
            </w:r>
          </w:p>
        </w:tc>
        <w:tc>
          <w:tcPr>
            <w:tcW w:w="7277" w:type="dxa"/>
            <w:shd w:val="clear" w:color="auto" w:fill="auto"/>
            <w:vAlign w:val="top"/>
          </w:tcPr>
          <w:p w14:paraId="4F8113B1">
            <w:pPr>
              <w:pStyle w:val="12"/>
              <w:widowControl w:val="0"/>
              <w:spacing w:before="35" w:line="360" w:lineRule="auto"/>
              <w:ind w:left="113" w:leftChars="0" w:right="109" w:rightChars="0"/>
              <w:jc w:val="both"/>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3"/>
                <w:sz w:val="24"/>
                <w:szCs w:val="24"/>
              </w:rPr>
              <w:t>投标人针对本项目提供的</w:t>
            </w:r>
            <w:r>
              <w:rPr>
                <w:rFonts w:hint="eastAsia" w:ascii="仿宋" w:hAnsi="仿宋" w:eastAsia="仿宋" w:cs="仿宋"/>
                <w:spacing w:val="3"/>
                <w:sz w:val="24"/>
                <w:szCs w:val="24"/>
                <w:lang w:val="en-US" w:eastAsia="zh-CN"/>
              </w:rPr>
              <w:t>培训</w:t>
            </w:r>
            <w:r>
              <w:rPr>
                <w:rFonts w:hint="eastAsia" w:ascii="仿宋" w:hAnsi="仿宋" w:eastAsia="仿宋" w:cs="仿宋"/>
                <w:spacing w:val="3"/>
                <w:sz w:val="24"/>
                <w:szCs w:val="24"/>
              </w:rPr>
              <w:t>方案：①</w:t>
            </w:r>
            <w:r>
              <w:rPr>
                <w:rFonts w:hint="eastAsia" w:ascii="仿宋" w:hAnsi="仿宋" w:eastAsia="仿宋" w:cs="仿宋"/>
                <w:spacing w:val="8"/>
                <w:sz w:val="24"/>
                <w:szCs w:val="24"/>
              </w:rPr>
              <w:t>服务人员管理制度</w:t>
            </w:r>
            <w:r>
              <w:rPr>
                <w:rFonts w:hint="eastAsia" w:ascii="仿宋" w:hAnsi="仿宋" w:eastAsia="仿宋" w:cs="仿宋"/>
                <w:spacing w:val="8"/>
                <w:sz w:val="24"/>
                <w:szCs w:val="24"/>
                <w:lang w:eastAsia="zh-CN"/>
              </w:rPr>
              <w:t>；</w:t>
            </w:r>
            <w:r>
              <w:rPr>
                <w:rFonts w:hint="eastAsia" w:ascii="仿宋" w:hAnsi="仿宋" w:eastAsia="仿宋" w:cs="仿宋"/>
                <w:spacing w:val="3"/>
                <w:sz w:val="24"/>
                <w:szCs w:val="24"/>
              </w:rPr>
              <w:t>②</w:t>
            </w:r>
            <w:r>
              <w:rPr>
                <w:rFonts w:hint="eastAsia" w:ascii="仿宋" w:hAnsi="仿宋" w:eastAsia="仿宋" w:cs="仿宋"/>
                <w:spacing w:val="8"/>
                <w:sz w:val="24"/>
                <w:szCs w:val="24"/>
              </w:rPr>
              <w:t>岗前培训方案</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rPr>
              <w:t>③有定期对服</w:t>
            </w:r>
            <w:r>
              <w:rPr>
                <w:rFonts w:hint="eastAsia" w:ascii="仿宋" w:hAnsi="仿宋" w:eastAsia="仿宋" w:cs="仿宋"/>
                <w:spacing w:val="7"/>
                <w:sz w:val="24"/>
                <w:szCs w:val="24"/>
              </w:rPr>
              <w:t>务人员进行知识更</w:t>
            </w:r>
            <w:r>
              <w:rPr>
                <w:rFonts w:hint="eastAsia" w:ascii="仿宋" w:hAnsi="仿宋" w:eastAsia="仿宋" w:cs="仿宋"/>
                <w:spacing w:val="8"/>
                <w:sz w:val="24"/>
                <w:szCs w:val="24"/>
              </w:rPr>
              <w:t>新和技能培训</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rPr>
              <w:t>内</w:t>
            </w:r>
            <w:r>
              <w:rPr>
                <w:rFonts w:hint="eastAsia" w:ascii="仿宋" w:hAnsi="仿宋" w:eastAsia="仿宋" w:cs="仿宋"/>
                <w:spacing w:val="7"/>
                <w:sz w:val="24"/>
                <w:szCs w:val="24"/>
              </w:rPr>
              <w:t>容齐全详实</w:t>
            </w:r>
            <w:r>
              <w:rPr>
                <w:rFonts w:hint="eastAsia" w:ascii="仿宋" w:hAnsi="仿宋" w:eastAsia="仿宋" w:cs="仿宋"/>
                <w:spacing w:val="8"/>
                <w:sz w:val="24"/>
                <w:szCs w:val="24"/>
              </w:rPr>
              <w:t>得</w:t>
            </w:r>
            <w:r>
              <w:rPr>
                <w:rFonts w:hint="eastAsia" w:cs="仿宋"/>
                <w:spacing w:val="8"/>
                <w:sz w:val="24"/>
                <w:szCs w:val="24"/>
                <w:lang w:val="en-US" w:eastAsia="zh-CN"/>
              </w:rPr>
              <w:t>15</w:t>
            </w:r>
            <w:r>
              <w:rPr>
                <w:rFonts w:hint="eastAsia" w:ascii="仿宋" w:hAnsi="仿宋" w:eastAsia="仿宋" w:cs="仿宋"/>
                <w:spacing w:val="8"/>
                <w:sz w:val="24"/>
                <w:szCs w:val="24"/>
              </w:rPr>
              <w:t>分；</w:t>
            </w:r>
            <w:r>
              <w:rPr>
                <w:rFonts w:hint="eastAsia" w:ascii="仿宋" w:hAnsi="仿宋" w:eastAsia="仿宋" w:cs="仿宋"/>
                <w:spacing w:val="10"/>
                <w:sz w:val="24"/>
                <w:szCs w:val="24"/>
                <w:lang w:val="en-US" w:eastAsia="zh-CN"/>
              </w:rPr>
              <w:t>每缺少一项扣</w:t>
            </w:r>
            <w:r>
              <w:rPr>
                <w:rFonts w:hint="eastAsia" w:cs="仿宋"/>
                <w:spacing w:val="10"/>
                <w:sz w:val="24"/>
                <w:szCs w:val="24"/>
                <w:lang w:val="en-US" w:eastAsia="zh-CN"/>
              </w:rPr>
              <w:t>5</w:t>
            </w:r>
            <w:r>
              <w:rPr>
                <w:rFonts w:hint="eastAsia" w:ascii="仿宋" w:hAnsi="仿宋" w:eastAsia="仿宋" w:cs="仿宋"/>
                <w:spacing w:val="10"/>
                <w:sz w:val="24"/>
                <w:szCs w:val="24"/>
                <w:lang w:val="en-US" w:eastAsia="zh-CN"/>
              </w:rPr>
              <w:t>分，</w:t>
            </w:r>
            <w:r>
              <w:rPr>
                <w:rFonts w:hint="eastAsia" w:ascii="仿宋" w:hAnsi="仿宋" w:eastAsia="仿宋" w:cs="仿宋"/>
                <w:spacing w:val="10"/>
                <w:sz w:val="24"/>
                <w:szCs w:val="24"/>
              </w:rPr>
              <w:t>每小项内容存在缺陷的扣</w:t>
            </w:r>
            <w:r>
              <w:rPr>
                <w:rFonts w:hint="eastAsia" w:cs="仿宋"/>
                <w:spacing w:val="-32"/>
                <w:sz w:val="24"/>
                <w:szCs w:val="24"/>
                <w:lang w:val="en-US" w:eastAsia="zh-CN"/>
              </w:rPr>
              <w:t xml:space="preserve">2 </w:t>
            </w:r>
            <w:r>
              <w:rPr>
                <w:rFonts w:hint="eastAsia" w:ascii="仿宋" w:hAnsi="仿宋" w:eastAsia="仿宋" w:cs="仿宋"/>
                <w:spacing w:val="9"/>
                <w:sz w:val="24"/>
                <w:szCs w:val="24"/>
              </w:rPr>
              <w:t>分，</w:t>
            </w:r>
            <w:r>
              <w:rPr>
                <w:rFonts w:hint="eastAsia" w:ascii="仿宋" w:hAnsi="仿宋" w:eastAsia="仿宋" w:cs="仿宋"/>
                <w:spacing w:val="9"/>
                <w:sz w:val="24"/>
                <w:szCs w:val="24"/>
                <w:lang w:val="en-US" w:eastAsia="zh-CN"/>
              </w:rPr>
              <w:t>扣完为止，</w:t>
            </w:r>
            <w:r>
              <w:rPr>
                <w:rFonts w:hint="eastAsia" w:ascii="仿宋" w:hAnsi="仿宋" w:eastAsia="仿宋" w:cs="仿宋"/>
                <w:spacing w:val="9"/>
                <w:sz w:val="24"/>
                <w:szCs w:val="24"/>
              </w:rPr>
              <w:t>未提供不得分。</w:t>
            </w:r>
          </w:p>
        </w:tc>
      </w:tr>
      <w:tr w14:paraId="2185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1672" w:hRule="atLeast"/>
          <w:jc w:val="center"/>
        </w:trPr>
        <w:tc>
          <w:tcPr>
            <w:tcW w:w="1663" w:type="dxa"/>
            <w:shd w:val="clear" w:color="auto" w:fill="auto"/>
            <w:vAlign w:val="center"/>
          </w:tcPr>
          <w:p w14:paraId="7C9C0ACC">
            <w:pPr>
              <w:pStyle w:val="12"/>
              <w:widowControl w:val="0"/>
              <w:spacing w:before="77" w:line="360" w:lineRule="auto"/>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pacing w:val="4"/>
                <w:sz w:val="24"/>
                <w:szCs w:val="24"/>
              </w:rPr>
              <w:t>其他服务</w:t>
            </w:r>
          </w:p>
          <w:p w14:paraId="22EFDB9F">
            <w:pPr>
              <w:pStyle w:val="12"/>
              <w:widowControl w:val="0"/>
              <w:spacing w:before="26"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4"/>
                <w:sz w:val="24"/>
                <w:szCs w:val="24"/>
              </w:rPr>
              <w:t>承诺</w:t>
            </w:r>
          </w:p>
        </w:tc>
        <w:tc>
          <w:tcPr>
            <w:tcW w:w="776" w:type="dxa"/>
            <w:shd w:val="clear" w:color="auto" w:fill="auto"/>
            <w:vAlign w:val="center"/>
          </w:tcPr>
          <w:p w14:paraId="218B5A3B">
            <w:pPr>
              <w:pStyle w:val="12"/>
              <w:widowControl w:val="0"/>
              <w:spacing w:before="65" w:line="360" w:lineRule="auto"/>
              <w:ind w:left="0" w:leftChars="0" w:right="0" w:rightChars="0" w:firstLine="0" w:firstLineChars="0"/>
              <w:jc w:val="cente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4"/>
                <w:sz w:val="24"/>
                <w:szCs w:val="24"/>
                <w:lang w:val="en-US" w:eastAsia="zh-CN"/>
              </w:rPr>
              <w:t>4</w:t>
            </w:r>
            <w:r>
              <w:rPr>
                <w:rFonts w:hint="eastAsia" w:ascii="仿宋" w:hAnsi="仿宋" w:eastAsia="仿宋" w:cs="仿宋"/>
                <w:spacing w:val="-4"/>
                <w:sz w:val="24"/>
                <w:szCs w:val="24"/>
              </w:rPr>
              <w:t>分</w:t>
            </w:r>
          </w:p>
        </w:tc>
        <w:tc>
          <w:tcPr>
            <w:tcW w:w="7277" w:type="dxa"/>
            <w:shd w:val="clear" w:color="auto" w:fill="auto"/>
            <w:vAlign w:val="top"/>
          </w:tcPr>
          <w:p w14:paraId="5A9DB8B7">
            <w:pPr>
              <w:pStyle w:val="12"/>
              <w:widowControl w:val="0"/>
              <w:spacing w:before="66" w:line="360" w:lineRule="auto"/>
              <w:ind w:left="114" w:leftChars="0" w:right="54" w:rightChars="0" w:firstLine="2" w:firstLineChars="0"/>
              <w:jc w:val="both"/>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pacing w:val="3"/>
                <w:sz w:val="24"/>
                <w:szCs w:val="24"/>
              </w:rPr>
              <w:t>项目基本服务要求以外的，对项目开展有利的资源、技术支撑手段或服务等，</w:t>
            </w:r>
            <w:r>
              <w:rPr>
                <w:rFonts w:hint="eastAsia" w:ascii="仿宋" w:hAnsi="仿宋" w:eastAsia="仿宋" w:cs="仿宋"/>
                <w:sz w:val="24"/>
                <w:szCs w:val="24"/>
              </w:rPr>
              <w:t>提供额外的增值服务承诺。每提供</w:t>
            </w:r>
            <w:r>
              <w:rPr>
                <w:rFonts w:hint="eastAsia" w:ascii="仿宋" w:hAnsi="仿宋" w:eastAsia="仿宋" w:cs="仿宋"/>
                <w:spacing w:val="-24"/>
                <w:sz w:val="24"/>
                <w:szCs w:val="24"/>
              </w:rPr>
              <w:t xml:space="preserve"> </w:t>
            </w:r>
            <w:r>
              <w:rPr>
                <w:rFonts w:hint="eastAsia" w:ascii="仿宋" w:hAnsi="仿宋" w:eastAsia="仿宋" w:cs="仿宋"/>
                <w:sz w:val="24"/>
                <w:szCs w:val="24"/>
              </w:rPr>
              <w:t>1</w:t>
            </w:r>
            <w:r>
              <w:rPr>
                <w:rFonts w:hint="eastAsia" w:ascii="仿宋" w:hAnsi="仿宋" w:eastAsia="仿宋" w:cs="仿宋"/>
                <w:spacing w:val="-37"/>
                <w:sz w:val="24"/>
                <w:szCs w:val="24"/>
              </w:rPr>
              <w:t xml:space="preserve"> </w:t>
            </w:r>
            <w:r>
              <w:rPr>
                <w:rFonts w:hint="eastAsia" w:ascii="仿宋" w:hAnsi="仿宋" w:eastAsia="仿宋" w:cs="仿宋"/>
                <w:sz w:val="24"/>
                <w:szCs w:val="24"/>
              </w:rPr>
              <w:t>条有价值的服务承诺加</w:t>
            </w:r>
            <w:r>
              <w:rPr>
                <w:rFonts w:hint="eastAsia" w:ascii="仿宋" w:hAnsi="仿宋" w:eastAsia="仿宋" w:cs="仿宋"/>
                <w:spacing w:val="-21"/>
                <w:sz w:val="24"/>
                <w:szCs w:val="24"/>
                <w:lang w:val="en-US" w:eastAsia="zh-CN"/>
              </w:rPr>
              <w:t>2</w:t>
            </w:r>
            <w:r>
              <w:rPr>
                <w:rFonts w:hint="eastAsia" w:ascii="仿宋" w:hAnsi="仿宋" w:eastAsia="仿宋" w:cs="仿宋"/>
                <w:sz w:val="24"/>
                <w:szCs w:val="24"/>
              </w:rPr>
              <w:t>分，满</w:t>
            </w:r>
            <w:r>
              <w:rPr>
                <w:rFonts w:hint="eastAsia" w:ascii="仿宋" w:hAnsi="仿宋" w:eastAsia="仿宋" w:cs="仿宋"/>
                <w:spacing w:val="-1"/>
                <w:sz w:val="24"/>
                <w:szCs w:val="24"/>
              </w:rPr>
              <w:t>分</w:t>
            </w:r>
            <w:r>
              <w:rPr>
                <w:rFonts w:hint="eastAsia" w:ascii="仿宋" w:hAnsi="仿宋" w:eastAsia="仿宋" w:cs="仿宋"/>
                <w:spacing w:val="-1"/>
                <w:sz w:val="24"/>
                <w:szCs w:val="24"/>
                <w:lang w:val="en-US" w:eastAsia="zh-CN"/>
              </w:rPr>
              <w:t>4</w:t>
            </w:r>
            <w:r>
              <w:rPr>
                <w:rFonts w:hint="eastAsia" w:ascii="仿宋" w:hAnsi="仿宋" w:eastAsia="仿宋" w:cs="仿宋"/>
                <w:spacing w:val="-1"/>
                <w:sz w:val="24"/>
                <w:szCs w:val="24"/>
              </w:rPr>
              <w:t>分，</w:t>
            </w:r>
            <w:r>
              <w:rPr>
                <w:rFonts w:hint="eastAsia" w:ascii="仿宋" w:hAnsi="仿宋" w:eastAsia="仿宋" w:cs="仿宋"/>
                <w:spacing w:val="6"/>
                <w:sz w:val="24"/>
                <w:szCs w:val="24"/>
              </w:rPr>
              <w:t>未提供不得分。</w:t>
            </w:r>
          </w:p>
        </w:tc>
      </w:tr>
      <w:tr w14:paraId="695E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68" w:hRule="atLeast"/>
          <w:jc w:val="center"/>
        </w:trPr>
        <w:tc>
          <w:tcPr>
            <w:tcW w:w="2439" w:type="dxa"/>
            <w:gridSpan w:val="2"/>
            <w:shd w:val="clear" w:color="auto" w:fill="auto"/>
            <w:vAlign w:val="center"/>
          </w:tcPr>
          <w:p w14:paraId="57EDC25D">
            <w:pPr>
              <w:pStyle w:val="12"/>
              <w:widowControl w:val="0"/>
              <w:spacing w:before="66" w:line="360" w:lineRule="auto"/>
              <w:ind w:left="0" w:leftChars="0" w:right="0" w:rightChars="0" w:firstLine="0" w:firstLineChars="0"/>
              <w:jc w:val="center"/>
              <w:rPr>
                <w:rFonts w:hint="eastAsia" w:ascii="仿宋" w:hAnsi="仿宋" w:eastAsia="仿宋" w:cs="仿宋"/>
                <w:snapToGrid w:val="0"/>
                <w:color w:val="000000"/>
                <w:spacing w:val="3"/>
                <w:kern w:val="0"/>
                <w:sz w:val="24"/>
                <w:szCs w:val="24"/>
                <w:lang w:val="en-US" w:eastAsia="zh-CN" w:bidi="ar-SA"/>
              </w:rPr>
            </w:pPr>
            <w:r>
              <w:rPr>
                <w:rFonts w:hint="eastAsia" w:ascii="仿宋" w:hAnsi="仿宋" w:eastAsia="仿宋" w:cs="仿宋"/>
                <w:spacing w:val="-4"/>
                <w:sz w:val="24"/>
                <w:szCs w:val="24"/>
                <w:lang w:val="en-US" w:eastAsia="zh-CN"/>
              </w:rPr>
              <w:t>合计</w:t>
            </w:r>
          </w:p>
        </w:tc>
        <w:tc>
          <w:tcPr>
            <w:tcW w:w="7277" w:type="dxa"/>
            <w:vAlign w:val="center"/>
          </w:tcPr>
          <w:p w14:paraId="4C652632">
            <w:pPr>
              <w:widowControl w:val="0"/>
              <w:spacing w:line="360" w:lineRule="auto"/>
              <w:ind w:left="0" w:leftChars="0" w:right="0" w:rightChars="0" w:firstLine="0" w:firstLineChars="0"/>
              <w:jc w:val="center"/>
              <w:rPr>
                <w:rFonts w:hint="default"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100分</w:t>
            </w:r>
          </w:p>
        </w:tc>
      </w:tr>
      <w:tr w14:paraId="1025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1672" w:hRule="atLeast"/>
          <w:jc w:val="center"/>
        </w:trPr>
        <w:tc>
          <w:tcPr>
            <w:tcW w:w="9716" w:type="dxa"/>
            <w:gridSpan w:val="3"/>
            <w:shd w:val="clear" w:color="auto" w:fill="auto"/>
            <w:vAlign w:val="top"/>
          </w:tcPr>
          <w:p w14:paraId="02154F3D">
            <w:pPr>
              <w:widowControl w:val="0"/>
              <w:spacing w:line="360" w:lineRule="auto"/>
              <w:jc w:val="both"/>
              <w:rPr>
                <w:rFonts w:hint="eastAsia" w:ascii="仿宋" w:hAnsi="仿宋" w:eastAsia="仿宋" w:cs="仿宋"/>
                <w:sz w:val="24"/>
                <w:szCs w:val="24"/>
                <w:u w:val="none"/>
                <w:vertAlign w:val="baseline"/>
                <w:lang w:val="en-US" w:eastAsia="zh-CN"/>
              </w:rPr>
            </w:pPr>
            <w:r>
              <w:rPr>
                <w:rFonts w:hint="eastAsia" w:ascii="仿宋" w:hAnsi="仿宋" w:eastAsia="仿宋" w:cs="仿宋"/>
                <w:spacing w:val="8"/>
                <w:sz w:val="24"/>
                <w:szCs w:val="24"/>
              </w:rPr>
              <w:t>注：1.内容存在缺陷是指：①该项内容描述前后不一致；②该项内容所阐述的项目信息与本项目实际</w:t>
            </w:r>
            <w:r>
              <w:rPr>
                <w:rFonts w:hint="eastAsia" w:ascii="仿宋" w:hAnsi="仿宋" w:eastAsia="仿宋" w:cs="仿宋"/>
                <w:spacing w:val="9"/>
                <w:sz w:val="24"/>
                <w:szCs w:val="24"/>
              </w:rPr>
              <w:t>信息不一致；③该项内容引用的规定、规范</w:t>
            </w:r>
            <w:r>
              <w:rPr>
                <w:rFonts w:hint="eastAsia" w:ascii="仿宋" w:hAnsi="仿宋" w:eastAsia="仿宋" w:cs="仿宋"/>
                <w:spacing w:val="8"/>
                <w:sz w:val="24"/>
                <w:szCs w:val="24"/>
              </w:rPr>
              <w:t>错误；④该项内容描述不符合国家相关法律法规、政策文</w:t>
            </w:r>
            <w:r>
              <w:rPr>
                <w:rFonts w:hint="eastAsia" w:ascii="仿宋" w:hAnsi="仿宋" w:eastAsia="仿宋" w:cs="仿宋"/>
                <w:spacing w:val="9"/>
                <w:sz w:val="24"/>
                <w:szCs w:val="24"/>
              </w:rPr>
              <w:t>件、规范标准要求；⑤该项内容阐述的方式</w:t>
            </w:r>
            <w:r>
              <w:rPr>
                <w:rFonts w:hint="eastAsia" w:ascii="仿宋" w:hAnsi="仿宋" w:eastAsia="仿宋" w:cs="仿宋"/>
                <w:spacing w:val="8"/>
                <w:sz w:val="24"/>
                <w:szCs w:val="24"/>
              </w:rPr>
              <w:t>方法明显不符合本项目实际情况；⑥该项内容描述与本项</w:t>
            </w:r>
            <w:r>
              <w:rPr>
                <w:rFonts w:hint="eastAsia" w:ascii="仿宋" w:hAnsi="仿宋" w:eastAsia="仿宋" w:cs="仿宋"/>
                <w:spacing w:val="9"/>
                <w:sz w:val="24"/>
                <w:szCs w:val="24"/>
              </w:rPr>
              <w:t>目实际情况不符；⑦该项内容套用其他项目内容。</w:t>
            </w:r>
          </w:p>
        </w:tc>
      </w:tr>
    </w:tbl>
    <w:p w14:paraId="7B3A59B7">
      <w:pPr>
        <w:spacing w:before="93" w:line="222" w:lineRule="auto"/>
        <w:ind w:left="624"/>
        <w:outlineLvl w:val="2"/>
        <w:rPr>
          <w:rFonts w:ascii="Times New Roman" w:hAnsi="Times New Roman" w:eastAsia="Times New Roman" w:cs="Times New Roman"/>
          <w:b/>
          <w:bCs/>
          <w:spacing w:val="4"/>
          <w:sz w:val="20"/>
          <w:szCs w:val="20"/>
        </w:rPr>
      </w:pPr>
    </w:p>
    <w:p w14:paraId="713A7D0F">
      <w:pPr>
        <w:spacing w:line="57" w:lineRule="exact"/>
        <w:ind w:firstLine="47"/>
      </w:pPr>
    </w:p>
    <w:p w14:paraId="29C2B788">
      <w:pPr>
        <w:pStyle w:val="3"/>
        <w:spacing w:before="115" w:line="279" w:lineRule="auto"/>
        <w:ind w:left="40" w:right="80" w:firstLine="476"/>
        <w:rPr>
          <w:sz w:val="24"/>
          <w:szCs w:val="24"/>
        </w:rPr>
      </w:pPr>
      <w:r>
        <w:rPr>
          <w:sz w:val="24"/>
          <w:szCs w:val="24"/>
        </w:rPr>
        <w:t>26.4</w:t>
      </w:r>
      <w:r>
        <w:rPr>
          <w:spacing w:val="-39"/>
          <w:sz w:val="24"/>
          <w:szCs w:val="24"/>
        </w:rPr>
        <w:t xml:space="preserve"> </w:t>
      </w:r>
      <w:r>
        <w:rPr>
          <w:sz w:val="24"/>
          <w:szCs w:val="24"/>
        </w:rPr>
        <w:t>投标小组应当根据综合评分情况，按照评审得分由高到低顺序推荐3</w:t>
      </w:r>
      <w:r>
        <w:rPr>
          <w:spacing w:val="-43"/>
          <w:sz w:val="24"/>
          <w:szCs w:val="24"/>
        </w:rPr>
        <w:t xml:space="preserve"> </w:t>
      </w:r>
      <w:r>
        <w:rPr>
          <w:sz w:val="24"/>
          <w:szCs w:val="24"/>
        </w:rPr>
        <w:t>名以上成交</w:t>
      </w:r>
      <w:r>
        <w:rPr>
          <w:spacing w:val="1"/>
          <w:sz w:val="24"/>
          <w:szCs w:val="24"/>
        </w:rPr>
        <w:t>候选供应商。评审得分相同的，按照最后报价由低到高的顺序推荐。评审得分且最</w:t>
      </w:r>
      <w:r>
        <w:rPr>
          <w:sz w:val="24"/>
          <w:szCs w:val="24"/>
        </w:rPr>
        <w:t>后报价</w:t>
      </w:r>
      <w:r>
        <w:rPr>
          <w:spacing w:val="-1"/>
          <w:sz w:val="24"/>
          <w:szCs w:val="24"/>
        </w:rPr>
        <w:t>相同的，按照技术指标优劣顺序推荐。</w:t>
      </w:r>
    </w:p>
    <w:p w14:paraId="1858C9E4">
      <w:pPr>
        <w:pStyle w:val="3"/>
        <w:spacing w:before="112" w:line="279" w:lineRule="auto"/>
        <w:ind w:left="47" w:right="83" w:firstLine="469"/>
        <w:rPr>
          <w:sz w:val="24"/>
          <w:szCs w:val="24"/>
        </w:rPr>
      </w:pPr>
      <w:r>
        <w:rPr>
          <w:spacing w:val="-1"/>
          <w:sz w:val="24"/>
          <w:szCs w:val="24"/>
        </w:rPr>
        <w:t>26.5</w:t>
      </w:r>
      <w:r>
        <w:rPr>
          <w:spacing w:val="-43"/>
          <w:sz w:val="24"/>
          <w:szCs w:val="24"/>
        </w:rPr>
        <w:t xml:space="preserve"> </w:t>
      </w:r>
      <w:r>
        <w:rPr>
          <w:spacing w:val="-1"/>
          <w:sz w:val="24"/>
          <w:szCs w:val="24"/>
        </w:rPr>
        <w:t>采购人根据评审小组推荐的成交候选供应商名单，根据相关法律法规的规定确定</w:t>
      </w:r>
      <w:r>
        <w:rPr>
          <w:spacing w:val="1"/>
          <w:sz w:val="24"/>
          <w:szCs w:val="24"/>
        </w:rPr>
        <w:t>最终成交供应商。如果排名第一的成交候选供应商的实际情况</w:t>
      </w:r>
      <w:r>
        <w:rPr>
          <w:sz w:val="24"/>
          <w:szCs w:val="24"/>
        </w:rPr>
        <w:t>与其投标资料不相符，将取</w:t>
      </w:r>
      <w:r>
        <w:rPr>
          <w:spacing w:val="-1"/>
          <w:sz w:val="24"/>
          <w:szCs w:val="24"/>
        </w:rPr>
        <w:t>消其成交资格，由排名第二的成交候选供应商递补，以此类推。</w:t>
      </w:r>
    </w:p>
    <w:p w14:paraId="6286B3AC">
      <w:pPr>
        <w:pStyle w:val="3"/>
        <w:spacing w:before="111" w:line="220" w:lineRule="auto"/>
        <w:ind w:left="517"/>
        <w:outlineLvl w:val="2"/>
        <w:rPr>
          <w:sz w:val="24"/>
          <w:szCs w:val="24"/>
        </w:rPr>
      </w:pPr>
      <w:r>
        <w:rPr>
          <w:spacing w:val="-2"/>
          <w:sz w:val="24"/>
          <w:szCs w:val="24"/>
        </w:rPr>
        <w:t>27．投标过程的保密性</w:t>
      </w:r>
    </w:p>
    <w:p w14:paraId="76BC1FEA">
      <w:pPr>
        <w:pStyle w:val="3"/>
        <w:spacing w:before="114" w:line="308" w:lineRule="auto"/>
        <w:ind w:left="41" w:firstLine="475"/>
        <w:jc w:val="both"/>
      </w:pPr>
      <w:r>
        <w:rPr>
          <w:spacing w:val="-2"/>
          <w:sz w:val="24"/>
          <w:szCs w:val="24"/>
        </w:rPr>
        <w:t>27.1 开标后，直到授予合同为止，凡是属于审查、澄清、评价和比较的有关资料</w:t>
      </w:r>
      <w:r>
        <w:rPr>
          <w:spacing w:val="-3"/>
          <w:sz w:val="24"/>
          <w:szCs w:val="24"/>
        </w:rPr>
        <w:t>以及</w:t>
      </w:r>
      <w:r>
        <w:rPr>
          <w:spacing w:val="1"/>
          <w:sz w:val="24"/>
          <w:szCs w:val="24"/>
        </w:rPr>
        <w:t>授予成交方的建议等评审小组成员或参与采购的有关工作人员均不得向供应</w:t>
      </w:r>
      <w:r>
        <w:rPr>
          <w:sz w:val="24"/>
          <w:szCs w:val="24"/>
        </w:rPr>
        <w:t>商或其他无关</w:t>
      </w:r>
      <w:r>
        <w:rPr>
          <w:spacing w:val="-3"/>
          <w:sz w:val="24"/>
          <w:szCs w:val="24"/>
        </w:rPr>
        <w:t>的人员透露，违者给予警告、取消担任评审小组成员的资格，不得再参加任何项目</w:t>
      </w:r>
      <w:r>
        <w:rPr>
          <w:spacing w:val="-4"/>
          <w:sz w:val="24"/>
          <w:szCs w:val="24"/>
        </w:rPr>
        <w:t>的采购。</w:t>
      </w:r>
    </w:p>
    <w:p w14:paraId="240FBBEB">
      <w:pPr>
        <w:pStyle w:val="3"/>
        <w:spacing w:before="177" w:line="307" w:lineRule="auto"/>
        <w:ind w:left="17" w:right="75" w:firstLine="474"/>
        <w:rPr>
          <w:sz w:val="24"/>
          <w:szCs w:val="24"/>
        </w:rPr>
      </w:pPr>
      <w:r>
        <w:rPr>
          <w:spacing w:val="-2"/>
          <w:sz w:val="24"/>
          <w:szCs w:val="24"/>
        </w:rPr>
        <w:t>27.2 供应商在投标过程中，所进行的试图影响采购结果的，不符合《中华人民共</w:t>
      </w:r>
      <w:r>
        <w:rPr>
          <w:spacing w:val="-3"/>
          <w:sz w:val="24"/>
          <w:szCs w:val="24"/>
        </w:rPr>
        <w:t>和国</w:t>
      </w:r>
      <w:r>
        <w:rPr>
          <w:spacing w:val="-1"/>
          <w:sz w:val="24"/>
          <w:szCs w:val="24"/>
        </w:rPr>
        <w:t>政府采购法》及本次投标中有关规定的活动，将被取消其投标资格。</w:t>
      </w:r>
    </w:p>
    <w:p w14:paraId="40609201">
      <w:pPr>
        <w:pStyle w:val="3"/>
        <w:spacing w:before="240" w:line="223" w:lineRule="auto"/>
        <w:ind w:left="3381"/>
        <w:outlineLvl w:val="1"/>
        <w:rPr>
          <w:b/>
          <w:bCs/>
          <w:spacing w:val="-8"/>
          <w:sz w:val="24"/>
          <w:szCs w:val="24"/>
        </w:rPr>
      </w:pPr>
      <w:bookmarkStart w:id="2" w:name="bookmark6"/>
      <w:bookmarkEnd w:id="2"/>
    </w:p>
    <w:p w14:paraId="57F897B8">
      <w:pPr>
        <w:pStyle w:val="3"/>
        <w:spacing w:before="240" w:line="223" w:lineRule="auto"/>
        <w:ind w:left="3381"/>
        <w:outlineLvl w:val="1"/>
        <w:rPr>
          <w:sz w:val="24"/>
          <w:szCs w:val="24"/>
        </w:rPr>
      </w:pPr>
      <w:r>
        <w:rPr>
          <w:b/>
          <w:bCs/>
          <w:spacing w:val="-8"/>
          <w:sz w:val="24"/>
          <w:szCs w:val="24"/>
        </w:rPr>
        <w:t>（六）</w:t>
      </w:r>
      <w:r>
        <w:rPr>
          <w:spacing w:val="10"/>
          <w:sz w:val="24"/>
          <w:szCs w:val="24"/>
        </w:rPr>
        <w:t xml:space="preserve">  </w:t>
      </w:r>
      <w:r>
        <w:rPr>
          <w:b/>
          <w:bCs/>
          <w:spacing w:val="-8"/>
          <w:sz w:val="24"/>
          <w:szCs w:val="24"/>
        </w:rPr>
        <w:t>授予合同</w:t>
      </w:r>
    </w:p>
    <w:p w14:paraId="316BA94C">
      <w:pPr>
        <w:pStyle w:val="3"/>
        <w:spacing w:before="111" w:line="222" w:lineRule="auto"/>
        <w:ind w:left="12"/>
        <w:outlineLvl w:val="2"/>
        <w:rPr>
          <w:sz w:val="24"/>
          <w:szCs w:val="24"/>
        </w:rPr>
      </w:pPr>
      <w:r>
        <w:rPr>
          <w:spacing w:val="-2"/>
          <w:sz w:val="24"/>
          <w:szCs w:val="24"/>
        </w:rPr>
        <w:t>28、合同授予标准</w:t>
      </w:r>
    </w:p>
    <w:p w14:paraId="40FD15C7">
      <w:pPr>
        <w:pStyle w:val="3"/>
        <w:spacing w:before="112" w:line="307" w:lineRule="auto"/>
        <w:ind w:left="19" w:right="75" w:firstLine="472"/>
        <w:rPr>
          <w:sz w:val="24"/>
          <w:szCs w:val="24"/>
        </w:rPr>
      </w:pPr>
      <w:r>
        <w:rPr>
          <w:spacing w:val="-1"/>
          <w:sz w:val="24"/>
          <w:szCs w:val="24"/>
        </w:rPr>
        <w:t>28.1</w:t>
      </w:r>
      <w:r>
        <w:rPr>
          <w:spacing w:val="-37"/>
          <w:sz w:val="24"/>
          <w:szCs w:val="24"/>
        </w:rPr>
        <w:t xml:space="preserve"> </w:t>
      </w:r>
      <w:r>
        <w:rPr>
          <w:spacing w:val="-1"/>
          <w:sz w:val="24"/>
          <w:szCs w:val="24"/>
        </w:rPr>
        <w:t>合同将授予被确定为实质上响应采购文件要求，符合采购需求、质</w:t>
      </w:r>
      <w:r>
        <w:rPr>
          <w:spacing w:val="-2"/>
          <w:sz w:val="24"/>
          <w:szCs w:val="24"/>
        </w:rPr>
        <w:t>量和服务相等且报价最低的供应商。</w:t>
      </w:r>
    </w:p>
    <w:p w14:paraId="392115A0">
      <w:pPr>
        <w:pStyle w:val="3"/>
        <w:spacing w:before="2" w:line="220" w:lineRule="auto"/>
        <w:ind w:left="492"/>
        <w:outlineLvl w:val="3"/>
        <w:rPr>
          <w:sz w:val="24"/>
          <w:szCs w:val="24"/>
        </w:rPr>
      </w:pPr>
      <w:r>
        <w:rPr>
          <w:spacing w:val="-1"/>
          <w:sz w:val="24"/>
          <w:szCs w:val="24"/>
        </w:rPr>
        <w:t>28.2 最低报价不一定是被授予合同的保证。</w:t>
      </w:r>
    </w:p>
    <w:p w14:paraId="52EA967C">
      <w:pPr>
        <w:pStyle w:val="3"/>
        <w:spacing w:before="114" w:line="306" w:lineRule="auto"/>
        <w:ind w:left="25" w:right="75" w:firstLine="466"/>
        <w:rPr>
          <w:sz w:val="24"/>
          <w:szCs w:val="24"/>
        </w:rPr>
      </w:pPr>
      <w:r>
        <w:rPr>
          <w:spacing w:val="-2"/>
          <w:sz w:val="24"/>
          <w:szCs w:val="24"/>
        </w:rPr>
        <w:t>28.3 如果确定该供应商无法圆满履行合同，招标代理机构将对下一个可能成交的</w:t>
      </w:r>
      <w:r>
        <w:rPr>
          <w:spacing w:val="-3"/>
          <w:sz w:val="24"/>
          <w:szCs w:val="24"/>
        </w:rPr>
        <w:t>供应商资格作出类似的审查。</w:t>
      </w:r>
    </w:p>
    <w:p w14:paraId="3938E4B2">
      <w:pPr>
        <w:pStyle w:val="3"/>
        <w:spacing w:before="3" w:line="219" w:lineRule="auto"/>
        <w:ind w:left="12"/>
        <w:outlineLvl w:val="2"/>
        <w:rPr>
          <w:sz w:val="24"/>
          <w:szCs w:val="24"/>
        </w:rPr>
      </w:pPr>
      <w:r>
        <w:rPr>
          <w:spacing w:val="1"/>
          <w:sz w:val="24"/>
          <w:szCs w:val="24"/>
        </w:rPr>
        <w:t>29、接受和拒绝任何或所有投标的权力：为维护国家利益，买方在授予合同之前仍</w:t>
      </w:r>
      <w:r>
        <w:rPr>
          <w:sz w:val="24"/>
          <w:szCs w:val="24"/>
        </w:rPr>
        <w:t>有选择</w:t>
      </w:r>
    </w:p>
    <w:p w14:paraId="04BC94ED">
      <w:pPr>
        <w:pStyle w:val="3"/>
        <w:spacing w:before="116" w:line="220" w:lineRule="auto"/>
        <w:ind w:left="20"/>
        <w:rPr>
          <w:sz w:val="24"/>
          <w:szCs w:val="24"/>
        </w:rPr>
      </w:pPr>
      <w:r>
        <w:rPr>
          <w:spacing w:val="-1"/>
          <w:sz w:val="24"/>
          <w:szCs w:val="24"/>
        </w:rPr>
        <w:t>或拒绝任何全部投标的权力，并对所采取的行为不做任何解释。</w:t>
      </w:r>
    </w:p>
    <w:p w14:paraId="120709F2">
      <w:pPr>
        <w:pStyle w:val="3"/>
        <w:spacing w:before="112" w:line="224" w:lineRule="auto"/>
        <w:ind w:left="14"/>
        <w:outlineLvl w:val="2"/>
        <w:rPr>
          <w:sz w:val="24"/>
          <w:szCs w:val="24"/>
        </w:rPr>
      </w:pPr>
      <w:r>
        <w:rPr>
          <w:spacing w:val="-2"/>
          <w:sz w:val="24"/>
          <w:szCs w:val="24"/>
        </w:rPr>
        <w:t>30、成交通知书</w:t>
      </w:r>
    </w:p>
    <w:p w14:paraId="67C7EDC4">
      <w:pPr>
        <w:pStyle w:val="3"/>
        <w:spacing w:before="111" w:line="307" w:lineRule="auto"/>
        <w:ind w:left="23" w:right="75" w:firstLine="470"/>
        <w:rPr>
          <w:sz w:val="24"/>
          <w:szCs w:val="24"/>
        </w:rPr>
      </w:pPr>
      <w:r>
        <w:rPr>
          <w:spacing w:val="-2"/>
          <w:sz w:val="24"/>
          <w:szCs w:val="24"/>
        </w:rPr>
        <w:t>30.1 成交公告期满后，招标代理机构将以书面或在线的形式发出《成交通知</w:t>
      </w:r>
      <w:r>
        <w:rPr>
          <w:spacing w:val="-3"/>
          <w:sz w:val="24"/>
          <w:szCs w:val="24"/>
        </w:rPr>
        <w:t>书》，但</w:t>
      </w:r>
      <w:r>
        <w:rPr>
          <w:spacing w:val="-1"/>
          <w:sz w:val="24"/>
          <w:szCs w:val="24"/>
        </w:rPr>
        <w:t>发出时间不超过投标有效期，《成交通知书》一经发出即发生法律效力。</w:t>
      </w:r>
    </w:p>
    <w:p w14:paraId="24624D0C">
      <w:pPr>
        <w:pStyle w:val="3"/>
        <w:spacing w:line="220" w:lineRule="auto"/>
        <w:ind w:left="494"/>
        <w:outlineLvl w:val="3"/>
        <w:rPr>
          <w:sz w:val="24"/>
          <w:szCs w:val="24"/>
        </w:rPr>
      </w:pPr>
      <w:r>
        <w:rPr>
          <w:spacing w:val="-1"/>
          <w:sz w:val="24"/>
          <w:szCs w:val="24"/>
        </w:rPr>
        <w:t>30.2 《成交通知书》将作为签订合同的依据。</w:t>
      </w:r>
    </w:p>
    <w:p w14:paraId="3D2F34AC">
      <w:pPr>
        <w:pStyle w:val="3"/>
        <w:spacing w:before="114" w:line="224" w:lineRule="auto"/>
        <w:ind w:left="14"/>
        <w:outlineLvl w:val="2"/>
        <w:rPr>
          <w:sz w:val="24"/>
          <w:szCs w:val="24"/>
        </w:rPr>
      </w:pPr>
      <w:r>
        <w:rPr>
          <w:spacing w:val="-2"/>
          <w:sz w:val="24"/>
          <w:szCs w:val="24"/>
        </w:rPr>
        <w:t>31、签订合同</w:t>
      </w:r>
    </w:p>
    <w:p w14:paraId="64A80A50">
      <w:pPr>
        <w:pStyle w:val="3"/>
        <w:spacing w:before="111" w:line="263" w:lineRule="auto"/>
        <w:ind w:left="45" w:right="75" w:firstLine="449"/>
        <w:rPr>
          <w:sz w:val="24"/>
          <w:szCs w:val="24"/>
        </w:rPr>
      </w:pPr>
      <w:r>
        <w:rPr>
          <w:spacing w:val="-2"/>
          <w:sz w:val="24"/>
          <w:szCs w:val="24"/>
        </w:rPr>
        <w:t>31.1 供应商收到《成交通知书》后，按《成交通知书》中规定的期限与采购</w:t>
      </w:r>
      <w:r>
        <w:rPr>
          <w:spacing w:val="-3"/>
          <w:sz w:val="24"/>
          <w:szCs w:val="24"/>
        </w:rPr>
        <w:t>方签订合</w:t>
      </w:r>
      <w:r>
        <w:rPr>
          <w:spacing w:val="-2"/>
          <w:sz w:val="24"/>
          <w:szCs w:val="24"/>
        </w:rPr>
        <w:t>同。买方和成交方不得再订立背离合同实质性内容的其他协议。</w:t>
      </w:r>
    </w:p>
    <w:p w14:paraId="593A8B27">
      <w:pPr>
        <w:pStyle w:val="3"/>
        <w:spacing w:before="115" w:line="221" w:lineRule="auto"/>
        <w:ind w:left="494"/>
        <w:rPr>
          <w:sz w:val="24"/>
          <w:szCs w:val="24"/>
        </w:rPr>
      </w:pPr>
      <w:r>
        <w:rPr>
          <w:spacing w:val="-1"/>
          <w:sz w:val="24"/>
          <w:szCs w:val="24"/>
        </w:rPr>
        <w:t>31.2</w:t>
      </w:r>
      <w:r>
        <w:rPr>
          <w:spacing w:val="-40"/>
          <w:sz w:val="24"/>
          <w:szCs w:val="24"/>
        </w:rPr>
        <w:t xml:space="preserve"> </w:t>
      </w:r>
      <w:r>
        <w:rPr>
          <w:spacing w:val="-1"/>
          <w:sz w:val="24"/>
          <w:szCs w:val="24"/>
        </w:rPr>
        <w:t>如成交方拒签合同，则按违约处理。招标代理机构没收其投标保证金。</w:t>
      </w:r>
    </w:p>
    <w:p w14:paraId="3EDB7A2F">
      <w:pPr>
        <w:pStyle w:val="3"/>
        <w:spacing w:before="114" w:line="222" w:lineRule="auto"/>
        <w:ind w:left="494"/>
        <w:rPr>
          <w:sz w:val="24"/>
          <w:szCs w:val="24"/>
        </w:rPr>
      </w:pPr>
      <w:r>
        <w:rPr>
          <w:sz w:val="24"/>
          <w:szCs w:val="24"/>
        </w:rPr>
        <w:t>31.采购文件、成交方的投标文件及其澄</w:t>
      </w:r>
      <w:r>
        <w:rPr>
          <w:spacing w:val="-1"/>
          <w:sz w:val="24"/>
          <w:szCs w:val="24"/>
        </w:rPr>
        <w:t>清文件等，均为签订合同的依据。</w:t>
      </w:r>
    </w:p>
    <w:p w14:paraId="6D54D467">
      <w:pPr>
        <w:pStyle w:val="3"/>
        <w:spacing w:before="109" w:line="221" w:lineRule="auto"/>
        <w:ind w:left="14"/>
        <w:outlineLvl w:val="2"/>
        <w:rPr>
          <w:sz w:val="24"/>
          <w:szCs w:val="24"/>
        </w:rPr>
      </w:pPr>
      <w:r>
        <w:rPr>
          <w:spacing w:val="-1"/>
          <w:sz w:val="24"/>
          <w:szCs w:val="24"/>
        </w:rPr>
        <w:t>32、履约保证金：/</w:t>
      </w:r>
    </w:p>
    <w:p w14:paraId="7FE5025D">
      <w:pPr>
        <w:pStyle w:val="3"/>
        <w:spacing w:before="114" w:line="222" w:lineRule="auto"/>
        <w:ind w:left="14"/>
        <w:outlineLvl w:val="2"/>
        <w:rPr>
          <w:sz w:val="24"/>
          <w:szCs w:val="24"/>
        </w:rPr>
      </w:pPr>
      <w:r>
        <w:rPr>
          <w:spacing w:val="-2"/>
          <w:sz w:val="24"/>
          <w:szCs w:val="24"/>
        </w:rPr>
        <w:t>33、招标代理服务费</w:t>
      </w:r>
    </w:p>
    <w:p w14:paraId="32DE4C10">
      <w:pPr>
        <w:pStyle w:val="3"/>
        <w:spacing w:before="113" w:line="264" w:lineRule="auto"/>
        <w:ind w:left="27" w:firstLine="467"/>
        <w:rPr>
          <w:sz w:val="24"/>
          <w:szCs w:val="24"/>
        </w:rPr>
      </w:pPr>
      <w:r>
        <w:rPr>
          <w:spacing w:val="-5"/>
          <w:sz w:val="24"/>
          <w:szCs w:val="24"/>
        </w:rPr>
        <w:t>33.1</w:t>
      </w:r>
      <w:r>
        <w:rPr>
          <w:spacing w:val="-39"/>
          <w:sz w:val="24"/>
          <w:szCs w:val="24"/>
        </w:rPr>
        <w:t xml:space="preserve"> </w:t>
      </w:r>
      <w:r>
        <w:rPr>
          <w:spacing w:val="-5"/>
          <w:sz w:val="24"/>
          <w:szCs w:val="24"/>
        </w:rPr>
        <w:t>本项目招标代理服务费参考《招标代理服务收费管理暂行办法》（计价格〔2002〕</w:t>
      </w:r>
      <w:r>
        <w:rPr>
          <w:sz w:val="24"/>
          <w:szCs w:val="24"/>
        </w:rPr>
        <w:t xml:space="preserve"> </w:t>
      </w:r>
      <w:r>
        <w:rPr>
          <w:spacing w:val="-3"/>
          <w:sz w:val="24"/>
          <w:szCs w:val="24"/>
        </w:rPr>
        <w:t>1980</w:t>
      </w:r>
      <w:r>
        <w:rPr>
          <w:spacing w:val="-36"/>
          <w:sz w:val="24"/>
          <w:szCs w:val="24"/>
        </w:rPr>
        <w:t xml:space="preserve"> </w:t>
      </w:r>
      <w:r>
        <w:rPr>
          <w:spacing w:val="-3"/>
          <w:sz w:val="24"/>
          <w:szCs w:val="24"/>
        </w:rPr>
        <w:t>号）文件收取。由中标（成交）人支付，不足</w:t>
      </w:r>
      <w:r>
        <w:rPr>
          <w:spacing w:val="-48"/>
          <w:sz w:val="24"/>
          <w:szCs w:val="24"/>
        </w:rPr>
        <w:t xml:space="preserve"> </w:t>
      </w:r>
      <w:r>
        <w:rPr>
          <w:spacing w:val="-3"/>
          <w:sz w:val="24"/>
          <w:szCs w:val="24"/>
        </w:rPr>
        <w:t>2000</w:t>
      </w:r>
      <w:r>
        <w:rPr>
          <w:spacing w:val="-41"/>
          <w:sz w:val="24"/>
          <w:szCs w:val="24"/>
        </w:rPr>
        <w:t xml:space="preserve"> </w:t>
      </w:r>
      <w:r>
        <w:rPr>
          <w:spacing w:val="-3"/>
          <w:sz w:val="24"/>
          <w:szCs w:val="24"/>
        </w:rPr>
        <w:t>元按</w:t>
      </w:r>
      <w:r>
        <w:rPr>
          <w:spacing w:val="-48"/>
          <w:sz w:val="24"/>
          <w:szCs w:val="24"/>
        </w:rPr>
        <w:t xml:space="preserve"> </w:t>
      </w:r>
      <w:r>
        <w:rPr>
          <w:spacing w:val="-3"/>
          <w:sz w:val="24"/>
          <w:szCs w:val="24"/>
        </w:rPr>
        <w:t>2000</w:t>
      </w:r>
      <w:r>
        <w:rPr>
          <w:spacing w:val="-41"/>
          <w:sz w:val="24"/>
          <w:szCs w:val="24"/>
        </w:rPr>
        <w:t xml:space="preserve"> </w:t>
      </w:r>
      <w:r>
        <w:rPr>
          <w:spacing w:val="-3"/>
          <w:sz w:val="24"/>
          <w:szCs w:val="24"/>
        </w:rPr>
        <w:t>元取费。</w:t>
      </w:r>
    </w:p>
    <w:p w14:paraId="28821CCB">
      <w:pPr>
        <w:pStyle w:val="3"/>
        <w:spacing w:before="112" w:line="222" w:lineRule="auto"/>
        <w:ind w:left="494"/>
        <w:rPr>
          <w:sz w:val="24"/>
          <w:szCs w:val="24"/>
        </w:rPr>
      </w:pPr>
      <w:r>
        <w:rPr>
          <w:spacing w:val="-2"/>
          <w:sz w:val="24"/>
          <w:szCs w:val="24"/>
        </w:rPr>
        <w:t>33.2</w:t>
      </w:r>
      <w:r>
        <w:rPr>
          <w:spacing w:val="-25"/>
          <w:sz w:val="24"/>
          <w:szCs w:val="24"/>
        </w:rPr>
        <w:t xml:space="preserve"> </w:t>
      </w:r>
      <w:r>
        <w:rPr>
          <w:spacing w:val="-2"/>
          <w:sz w:val="24"/>
          <w:szCs w:val="24"/>
        </w:rPr>
        <w:t>成交方须向招标代理机构支付招标代理服务费。</w:t>
      </w:r>
    </w:p>
    <w:p w14:paraId="55335450">
      <w:pPr>
        <w:pStyle w:val="3"/>
        <w:spacing w:before="113" w:line="264" w:lineRule="auto"/>
        <w:ind w:left="21" w:right="75" w:firstLine="472"/>
        <w:rPr>
          <w:sz w:val="24"/>
          <w:szCs w:val="24"/>
        </w:rPr>
      </w:pPr>
      <w:r>
        <w:rPr>
          <w:spacing w:val="-2"/>
          <w:sz w:val="24"/>
          <w:szCs w:val="24"/>
        </w:rPr>
        <w:t>33.3 在合同签订后一周内，成交方须按规定的标准以网银或电汇的方式一次</w:t>
      </w:r>
      <w:r>
        <w:rPr>
          <w:spacing w:val="-3"/>
          <w:sz w:val="24"/>
          <w:szCs w:val="24"/>
        </w:rPr>
        <w:t>性向招标</w:t>
      </w:r>
      <w:r>
        <w:rPr>
          <w:spacing w:val="-2"/>
          <w:sz w:val="24"/>
          <w:szCs w:val="24"/>
        </w:rPr>
        <w:t>代理机构缴纳投标代理服务费。</w:t>
      </w:r>
    </w:p>
    <w:p w14:paraId="232F5073">
      <w:pPr>
        <w:spacing w:line="272" w:lineRule="auto"/>
        <w:rPr>
          <w:rFonts w:ascii="Arial"/>
          <w:sz w:val="21"/>
        </w:rPr>
      </w:pPr>
    </w:p>
    <w:p w14:paraId="74C493AF">
      <w:pPr>
        <w:pStyle w:val="3"/>
        <w:spacing w:before="78" w:line="222" w:lineRule="auto"/>
        <w:ind w:left="2901"/>
        <w:outlineLvl w:val="1"/>
        <w:rPr>
          <w:sz w:val="24"/>
          <w:szCs w:val="24"/>
        </w:rPr>
      </w:pPr>
      <w:r>
        <w:rPr>
          <w:b/>
          <w:bCs/>
          <w:spacing w:val="-4"/>
          <w:sz w:val="24"/>
          <w:szCs w:val="24"/>
        </w:rPr>
        <w:t>（七）</w:t>
      </w:r>
      <w:r>
        <w:rPr>
          <w:spacing w:val="-4"/>
          <w:sz w:val="24"/>
          <w:szCs w:val="24"/>
        </w:rPr>
        <w:t xml:space="preserve">  </w:t>
      </w:r>
      <w:r>
        <w:rPr>
          <w:b/>
          <w:bCs/>
          <w:spacing w:val="-4"/>
          <w:sz w:val="24"/>
          <w:szCs w:val="24"/>
        </w:rPr>
        <w:t>投标失败条件</w:t>
      </w:r>
    </w:p>
    <w:p w14:paraId="43D94B08">
      <w:pPr>
        <w:pStyle w:val="3"/>
        <w:spacing w:before="112" w:line="221" w:lineRule="auto"/>
        <w:ind w:left="14"/>
        <w:rPr>
          <w:sz w:val="24"/>
          <w:szCs w:val="24"/>
        </w:rPr>
      </w:pPr>
      <w:r>
        <w:rPr>
          <w:spacing w:val="-1"/>
          <w:sz w:val="24"/>
          <w:szCs w:val="24"/>
        </w:rPr>
        <w:t>34、出现影响采购公正的违法、违规行为的；</w:t>
      </w:r>
    </w:p>
    <w:p w14:paraId="1A211ADE">
      <w:pPr>
        <w:pStyle w:val="3"/>
        <w:spacing w:before="113" w:line="222" w:lineRule="auto"/>
        <w:ind w:left="14"/>
        <w:rPr>
          <w:sz w:val="24"/>
          <w:szCs w:val="24"/>
        </w:rPr>
      </w:pPr>
      <w:r>
        <w:rPr>
          <w:spacing w:val="-1"/>
          <w:sz w:val="24"/>
          <w:szCs w:val="24"/>
        </w:rPr>
        <w:t>35、因重大变故，采购任务取消的；</w:t>
      </w:r>
    </w:p>
    <w:p w14:paraId="0B9B7983">
      <w:pPr>
        <w:pStyle w:val="3"/>
        <w:spacing w:before="111" w:line="222" w:lineRule="auto"/>
        <w:ind w:left="14"/>
        <w:rPr>
          <w:sz w:val="24"/>
          <w:szCs w:val="24"/>
        </w:rPr>
      </w:pPr>
      <w:r>
        <w:rPr>
          <w:spacing w:val="-1"/>
          <w:sz w:val="24"/>
          <w:szCs w:val="24"/>
        </w:rPr>
        <w:t>36、递交投标文件截止时间后，实际参与的供应商不足法定家数的；</w:t>
      </w:r>
    </w:p>
    <w:p w14:paraId="3B4822F6">
      <w:pPr>
        <w:pStyle w:val="3"/>
        <w:spacing w:before="111" w:line="222" w:lineRule="auto"/>
        <w:ind w:left="14"/>
        <w:rPr>
          <w:sz w:val="24"/>
          <w:szCs w:val="24"/>
        </w:rPr>
      </w:pPr>
      <w:r>
        <w:rPr>
          <w:spacing w:val="-1"/>
          <w:sz w:val="24"/>
          <w:szCs w:val="24"/>
        </w:rPr>
        <w:t>37、最终报价均超过采购预算的；</w:t>
      </w:r>
    </w:p>
    <w:p w14:paraId="3D7D6F0C">
      <w:pPr>
        <w:pStyle w:val="3"/>
        <w:spacing w:before="113" w:line="220" w:lineRule="auto"/>
        <w:ind w:left="14"/>
        <w:rPr>
          <w:sz w:val="24"/>
          <w:szCs w:val="24"/>
        </w:rPr>
      </w:pPr>
      <w:r>
        <w:rPr>
          <w:spacing w:val="-1"/>
          <w:sz w:val="24"/>
          <w:szCs w:val="24"/>
        </w:rPr>
        <w:t>38、对投标文件作出实质性响应的供应商不足法定家数的；</w:t>
      </w:r>
    </w:p>
    <w:p w14:paraId="5C5B0481">
      <w:pPr>
        <w:spacing w:line="220" w:lineRule="auto"/>
        <w:rPr>
          <w:sz w:val="24"/>
          <w:szCs w:val="24"/>
        </w:rPr>
        <w:sectPr>
          <w:headerReference r:id="rId21" w:type="default"/>
          <w:footerReference r:id="rId22" w:type="default"/>
          <w:pgSz w:w="11906" w:h="16839"/>
          <w:pgMar w:top="1184" w:right="1171" w:bottom="1242" w:left="1246" w:header="824" w:footer="1006" w:gutter="0"/>
          <w:cols w:space="720" w:num="1"/>
        </w:sectPr>
      </w:pPr>
    </w:p>
    <w:p w14:paraId="2A97A738">
      <w:pPr>
        <w:spacing w:line="57" w:lineRule="exact"/>
      </w:pPr>
      <w:r>
        <w:rPr>
          <w:position w:val="-1"/>
        </w:rPr>
        <w:pict>
          <v:shape id="_x0000_s1045" o:spid="_x0000_s1045" style="height:2.9pt;width:470.65pt;" fillcolor="#622423" filled="t" stroked="f" coordsize="9412,58" path="m0,0l9412,0,9412,57,0,57,0,0xe">
            <v:path/>
            <v:fill on="t" focussize="0,0"/>
            <v:stroke on="f"/>
            <v:imagedata o:title=""/>
            <o:lock v:ext="edit"/>
            <w10:wrap type="none"/>
            <w10:anchorlock/>
          </v:shape>
        </w:pict>
      </w:r>
    </w:p>
    <w:p w14:paraId="22974E8E">
      <w:pPr>
        <w:pStyle w:val="3"/>
        <w:spacing w:before="177" w:line="222" w:lineRule="auto"/>
        <w:ind w:left="3831"/>
        <w:outlineLvl w:val="0"/>
        <w:rPr>
          <w:b/>
          <w:bCs/>
          <w:spacing w:val="-8"/>
          <w:sz w:val="28"/>
          <w:szCs w:val="28"/>
        </w:rPr>
      </w:pPr>
    </w:p>
    <w:p w14:paraId="170520A8">
      <w:pPr>
        <w:pStyle w:val="3"/>
        <w:spacing w:before="177" w:line="222" w:lineRule="auto"/>
        <w:ind w:left="0" w:leftChars="0" w:right="0" w:rightChars="0" w:firstLine="0" w:firstLineChars="0"/>
        <w:jc w:val="center"/>
        <w:outlineLvl w:val="0"/>
        <w:rPr>
          <w:b/>
          <w:bCs/>
          <w:sz w:val="28"/>
          <w:szCs w:val="28"/>
        </w:rPr>
      </w:pPr>
      <w:r>
        <w:rPr>
          <w:b/>
          <w:bCs/>
          <w:spacing w:val="-8"/>
          <w:sz w:val="28"/>
          <w:szCs w:val="28"/>
        </w:rPr>
        <w:t>第三章</w:t>
      </w:r>
      <w:r>
        <w:rPr>
          <w:b/>
          <w:bCs/>
          <w:spacing w:val="21"/>
          <w:sz w:val="28"/>
          <w:szCs w:val="28"/>
        </w:rPr>
        <w:t xml:space="preserve"> </w:t>
      </w:r>
      <w:r>
        <w:rPr>
          <w:b/>
          <w:bCs/>
          <w:spacing w:val="-8"/>
          <w:sz w:val="28"/>
          <w:szCs w:val="28"/>
        </w:rPr>
        <w:t>项目</w:t>
      </w:r>
      <w:r>
        <w:rPr>
          <w:rFonts w:hint="eastAsia"/>
          <w:b/>
          <w:bCs/>
          <w:spacing w:val="-8"/>
          <w:sz w:val="28"/>
          <w:szCs w:val="28"/>
          <w:lang w:val="en-US" w:eastAsia="zh-CN"/>
        </w:rPr>
        <w:t>采购</w:t>
      </w:r>
      <w:r>
        <w:rPr>
          <w:b/>
          <w:bCs/>
          <w:spacing w:val="-8"/>
          <w:sz w:val="28"/>
          <w:szCs w:val="28"/>
        </w:rPr>
        <w:t>需求</w:t>
      </w:r>
    </w:p>
    <w:p w14:paraId="0FC436A0">
      <w:pPr>
        <w:spacing w:line="250" w:lineRule="auto"/>
        <w:rPr>
          <w:rFonts w:ascii="Arial"/>
          <w:sz w:val="21"/>
        </w:rPr>
      </w:pPr>
    </w:p>
    <w:p w14:paraId="2FF4B9D2">
      <w:pPr>
        <w:spacing w:line="251" w:lineRule="auto"/>
        <w:rPr>
          <w:rFonts w:ascii="Arial"/>
          <w:sz w:val="21"/>
        </w:rPr>
      </w:pPr>
    </w:p>
    <w:p w14:paraId="134A1A6D">
      <w:pPr>
        <w:spacing w:line="360" w:lineRule="auto"/>
        <w:ind w:firstLine="480" w:firstLineChars="200"/>
        <w:rPr>
          <w:rFonts w:hint="eastAsia" w:ascii="仿宋" w:hAnsi="仿宋" w:eastAsia="仿宋" w:cs="仿宋"/>
          <w:sz w:val="24"/>
          <w:szCs w:val="24"/>
          <w:lang w:val="en-US" w:eastAsia="zh-CN"/>
        </w:rPr>
      </w:pPr>
      <w:bookmarkStart w:id="3" w:name="bookmark7"/>
      <w:bookmarkEnd w:id="3"/>
      <w:r>
        <w:rPr>
          <w:rFonts w:hint="eastAsia" w:ascii="仿宋" w:hAnsi="仿宋" w:eastAsia="仿宋" w:cs="仿宋"/>
          <w:sz w:val="24"/>
          <w:szCs w:val="24"/>
          <w:lang w:val="en-US" w:eastAsia="zh-CN"/>
        </w:rPr>
        <w:t>政府购买居家养老服务内容包括但不仅限于生活照料、家政服务、健康护理、精神慰藉、安全守护及助餐、助洁、助浴、助行、助医、助急等服务。服务对象所需服务内容由服务承接主体与符合条件的老年人或其家庭商定，确定服务内容清单，超出补助标准的费用由服务对象自行承担。</w:t>
      </w:r>
    </w:p>
    <w:p w14:paraId="0E4BD524">
      <w:pPr>
        <w:spacing w:line="360" w:lineRule="auto"/>
        <w:ind w:firstLine="482" w:firstLineChars="20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本项目以实际服务人数及项目为准，按照各分项单价和实际数量结算。</w:t>
      </w:r>
    </w:p>
    <w:p w14:paraId="43E365A1">
      <w:pPr>
        <w:spacing w:line="360" w:lineRule="auto"/>
        <w:rPr>
          <w:rFonts w:hint="eastAsia" w:ascii="仿宋" w:hAnsi="仿宋" w:eastAsia="仿宋" w:cs="仿宋"/>
          <w:sz w:val="24"/>
          <w:szCs w:val="24"/>
        </w:rPr>
      </w:pPr>
    </w:p>
    <w:p w14:paraId="27D155EF">
      <w:pPr>
        <w:spacing w:line="360" w:lineRule="auto"/>
        <w:rPr>
          <w:rFonts w:hint="eastAsia" w:ascii="仿宋" w:hAnsi="仿宋" w:eastAsia="仿宋" w:cs="仿宋"/>
          <w:sz w:val="24"/>
          <w:szCs w:val="24"/>
        </w:rPr>
      </w:pPr>
      <w:r>
        <w:rPr>
          <w:rFonts w:hint="eastAsia" w:ascii="仿宋" w:hAnsi="仿宋" w:eastAsia="仿宋" w:cs="仿宋"/>
          <w:sz w:val="24"/>
          <w:szCs w:val="24"/>
        </w:rPr>
        <w:t>一、</w:t>
      </w:r>
      <w:r>
        <w:rPr>
          <w:rFonts w:hint="eastAsia" w:ascii="仿宋" w:hAnsi="仿宋" w:eastAsia="仿宋" w:cs="仿宋"/>
          <w:sz w:val="24"/>
          <w:szCs w:val="24"/>
          <w:lang w:val="en-US" w:eastAsia="zh-CN"/>
        </w:rPr>
        <w:t>项目名称</w:t>
      </w:r>
      <w:r>
        <w:rPr>
          <w:rFonts w:hint="eastAsia" w:ascii="仿宋" w:hAnsi="仿宋" w:eastAsia="仿宋" w:cs="仿宋"/>
          <w:sz w:val="24"/>
          <w:szCs w:val="24"/>
        </w:rPr>
        <w:t>：</w:t>
      </w:r>
      <w:r>
        <w:rPr>
          <w:rFonts w:hint="eastAsia" w:ascii="仿宋" w:hAnsi="仿宋" w:eastAsia="仿宋" w:cs="仿宋"/>
          <w:sz w:val="24"/>
          <w:szCs w:val="24"/>
          <w:lang w:eastAsia="zh-CN"/>
        </w:rPr>
        <w:t>政府购买居家养老服务项目</w:t>
      </w:r>
      <w:r>
        <w:rPr>
          <w:rFonts w:hint="eastAsia" w:ascii="仿宋" w:hAnsi="仿宋" w:eastAsia="仿宋" w:cs="仿宋"/>
          <w:sz w:val="24"/>
          <w:szCs w:val="24"/>
        </w:rPr>
        <w:t>。</w:t>
      </w:r>
    </w:p>
    <w:p w14:paraId="3FB86E97">
      <w:pPr>
        <w:spacing w:line="360" w:lineRule="auto"/>
        <w:rPr>
          <w:rFonts w:hint="eastAsia" w:ascii="仿宋" w:hAnsi="仿宋" w:eastAsia="仿宋" w:cs="仿宋"/>
          <w:sz w:val="24"/>
          <w:szCs w:val="24"/>
        </w:rPr>
      </w:pPr>
    </w:p>
    <w:p w14:paraId="6BC94792">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二、采购内容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包括但不仅限于生活照料、家政服务、健康护理、精神慰藉、安全守护及助餐、助洁、助浴、助行、助医、助急等服务。</w:t>
      </w:r>
    </w:p>
    <w:p w14:paraId="095CD152">
      <w:pPr>
        <w:spacing w:line="360" w:lineRule="auto"/>
        <w:rPr>
          <w:rFonts w:hint="eastAsia" w:ascii="仿宋" w:hAnsi="仿宋" w:eastAsia="仿宋" w:cs="仿宋"/>
          <w:sz w:val="24"/>
          <w:szCs w:val="24"/>
        </w:rPr>
      </w:pPr>
    </w:p>
    <w:p w14:paraId="0F07E4D3">
      <w:pPr>
        <w:spacing w:line="360" w:lineRule="auto"/>
        <w:rPr>
          <w:rFonts w:hint="eastAsia" w:ascii="仿宋" w:hAnsi="仿宋" w:eastAsia="仿宋" w:cs="仿宋"/>
          <w:sz w:val="24"/>
          <w:szCs w:val="24"/>
        </w:rPr>
      </w:pPr>
      <w:r>
        <w:rPr>
          <w:rFonts w:hint="eastAsia" w:ascii="仿宋" w:hAnsi="仿宋" w:eastAsia="仿宋" w:cs="仿宋"/>
          <w:sz w:val="24"/>
          <w:szCs w:val="24"/>
        </w:rPr>
        <w:t>三、项目要求</w:t>
      </w:r>
    </w:p>
    <w:p w14:paraId="0147D7A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 供应商需对服务对象进行入户评估，制定一户一服务方案，明确服务内容、频次、人员、时间，经采购人、老年人及家属（或监护人）签字确认后实施。</w:t>
      </w:r>
    </w:p>
    <w:p w14:paraId="47B5D60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服务人员需按服务方案开展工作，佩戴工牌、着装统一；服务过程需记录，严禁向服务对象索要财务、推诿服务；填写服务记录单，由老年人及家属（或监护人）签字确认，服务数据及时上传平台，包含服务内容、时长、老年人健康状况等。</w:t>
      </w:r>
    </w:p>
    <w:p w14:paraId="11C4373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 服务团队需配备专业照护师、健康管理师、心理咨询师等相关专业人员，所有服务人员需持有效证件上岗，包含但不限于：养老护理员证、健康证；健康管理师需持职业资格证，心理咨询师需持相关专业证书。</w:t>
      </w:r>
    </w:p>
    <w:p w14:paraId="319ABB6E">
      <w:pPr>
        <w:spacing w:line="360" w:lineRule="auto"/>
        <w:rPr>
          <w:rFonts w:hint="eastAsia" w:ascii="仿宋" w:hAnsi="仿宋" w:eastAsia="仿宋" w:cs="仿宋"/>
          <w:sz w:val="24"/>
          <w:szCs w:val="24"/>
        </w:rPr>
      </w:pPr>
    </w:p>
    <w:p w14:paraId="0487C6B0">
      <w:pPr>
        <w:spacing w:line="360" w:lineRule="auto"/>
        <w:rPr>
          <w:rFonts w:hint="eastAsia" w:ascii="仿宋" w:hAnsi="仿宋" w:eastAsia="仿宋" w:cs="仿宋"/>
          <w:sz w:val="24"/>
          <w:szCs w:val="24"/>
        </w:rPr>
      </w:pPr>
      <w:r>
        <w:rPr>
          <w:rFonts w:hint="eastAsia" w:ascii="仿宋" w:hAnsi="仿宋" w:eastAsia="仿宋" w:cs="仿宋"/>
          <w:sz w:val="24"/>
          <w:szCs w:val="24"/>
        </w:rPr>
        <w:t>四、商务要求</w:t>
      </w:r>
    </w:p>
    <w:p w14:paraId="1804BC9A">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（一）报价要求</w:t>
      </w:r>
    </w:p>
    <w:p w14:paraId="45D27C2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 报价包含上门服务费、人员薪酬、设备维护费、运营管理费、税费等所有相关费用，采购人不再另行支付其他费用。</w:t>
      </w:r>
    </w:p>
    <w:p w14:paraId="1802DC8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 报价需按床位建设单价和上门服务人/时单价分别报价，明确不同失能等级老年人的服务报价标准，不得设置隐形收费。</w:t>
      </w:r>
    </w:p>
    <w:p w14:paraId="5EF4143A">
      <w:pPr>
        <w:spacing w:line="360" w:lineRule="auto"/>
        <w:ind w:firstLine="240" w:firstLineChars="100"/>
        <w:rPr>
          <w:rFonts w:hint="eastAsia" w:ascii="仿宋" w:hAnsi="仿宋" w:eastAsia="仿宋" w:cs="仿宋"/>
          <w:sz w:val="24"/>
          <w:szCs w:val="24"/>
        </w:rPr>
      </w:pPr>
    </w:p>
    <w:p w14:paraId="4C3A6F9C">
      <w:pPr>
        <w:spacing w:line="360" w:lineRule="auto"/>
        <w:ind w:firstLine="240" w:firstLineChars="100"/>
        <w:rPr>
          <w:rFonts w:hint="eastAsia" w:ascii="仿宋" w:hAnsi="仿宋" w:eastAsia="仿宋" w:cs="仿宋"/>
          <w:sz w:val="24"/>
          <w:szCs w:val="24"/>
          <w:lang w:eastAsia="zh-CN"/>
        </w:rPr>
      </w:pPr>
      <w:r>
        <w:rPr>
          <w:rFonts w:hint="eastAsia" w:ascii="仿宋" w:hAnsi="仿宋" w:eastAsia="仿宋" w:cs="仿宋"/>
          <w:sz w:val="24"/>
          <w:szCs w:val="24"/>
        </w:rPr>
        <w:t>（二）</w:t>
      </w:r>
      <w:r>
        <w:rPr>
          <w:rFonts w:hint="eastAsia" w:ascii="仿宋" w:hAnsi="仿宋" w:eastAsia="仿宋" w:cs="仿宋"/>
          <w:sz w:val="24"/>
          <w:szCs w:val="24"/>
          <w:lang w:val="en-US" w:eastAsia="zh-CN"/>
        </w:rPr>
        <w:t>服务标准</w:t>
      </w:r>
    </w:p>
    <w:p w14:paraId="2975F9D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1.供应商需在合同签订后开展上门服务。</w:t>
      </w:r>
    </w:p>
    <w:p w14:paraId="62A4EE3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2.所有服务人员需接受定期培训（每月至少 1 次），培训内容包含养老护理技能、应急处理、服务规范等，采购人可参与培训监督。</w:t>
      </w:r>
    </w:p>
    <w:p w14:paraId="17FD75B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3.供应商需建立完整的服务档案，包含服务对象信息、服务方案、服务记录、健康档案、设备维护记录等，档案保持期限≥3 年，采购人可随时查阅、调取。</w:t>
      </w:r>
    </w:p>
    <w:p w14:paraId="3C4BC97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第一类、第九类政府购买服务对象每人每月可享受500元政府购买居家养老服务补助(其中:每周至少上门服务1次、每次不少于2小时、全年不少于48次上门服务)。</w:t>
      </w:r>
    </w:p>
    <w:p w14:paraId="78D1F63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第二类、第四类、第五类政府购买服务对象每人每月可享受300元政府购买居家养老服务补助(其中:每月至少上门服务3次、每次不少于1.5小时、全年不少于36次上门服务)。</w:t>
      </w:r>
    </w:p>
    <w:p w14:paraId="5D60C24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第三类、第六类、第七类、第八类政府购买服务对象每人每月可享受150元政府购买居家养老服务补助(其中:每月至少上门服务3次、每次至少1小时、全年不少于36次上门服务)。</w:t>
      </w:r>
    </w:p>
    <w:p w14:paraId="5AA405D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家庭成员中具有2名及以上人员同时符合政府购买服务对象条件的，按户提供服务，服务次数、服务金额不按符合条件人数累加;类别重复者不累加，按照类别最高标准执行。做好长期护理保险与政府购买居家养老服务补助政策的衔接，原则上，符合条件的服务对象不重复享受同一服务内容，服务内容相似或一致的，可择高享受其中一类补助政策。补助资金不得用于发放现金、购置实物和支付医疗费用等。</w:t>
      </w:r>
    </w:p>
    <w:p w14:paraId="3D82E640">
      <w:pPr>
        <w:pStyle w:val="2"/>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（三）监管平台（供应商需提供相应的证明材料）</w:t>
      </w:r>
    </w:p>
    <w:p w14:paraId="2E47A59F">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具备监管平台，由供应商负责平台搭建、系统开发、设备接入、部署调试。甲方可根据工作需求，查看人员、设备、车辆定位、视频实时监控、轨迹回放、状态告警，全程可视化监管。</w:t>
      </w:r>
    </w:p>
    <w:p w14:paraId="25F7E5B1">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1. 实时定位管理</w:t>
      </w:r>
    </w:p>
    <w:p w14:paraId="4BF821B3">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支持人员、作业车辆、设备实时 GPS / 北斗定位，地图可视化展示位置。</w:t>
      </w:r>
    </w:p>
    <w:p w14:paraId="3EF70959">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实时显示在线 / 离线、行驶速度、停留位置、作业状态。</w:t>
      </w:r>
    </w:p>
    <w:p w14:paraId="6DBB892D">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历史轨迹回放：可按时间段查询行走 / 行驶轨迹、停留时长。</w:t>
      </w:r>
    </w:p>
    <w:p w14:paraId="3F0F22B2">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电子围栏：划定作业区域，越界、离岗、滞留自动弹窗告警。</w:t>
      </w:r>
    </w:p>
    <w:p w14:paraId="3A41E714">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2. 视频监控</w:t>
      </w:r>
    </w:p>
    <w:p w14:paraId="3E7D1F1B">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接入现场摄像头、车载摄像头，实时高清视频预览。</w:t>
      </w:r>
    </w:p>
    <w:p w14:paraId="67D1AF85">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多画面分屏查看、录像回放、截图、语音对讲。</w:t>
      </w:r>
    </w:p>
    <w:p w14:paraId="128FF1B2">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异常画面智能侦测：离岗、聚众、区域闯入自动告警。</w:t>
      </w:r>
    </w:p>
    <w:p w14:paraId="180C970A">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视频云端存储，支持甲方随时调阅。</w:t>
      </w:r>
    </w:p>
    <w:p w14:paraId="08C73B07">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 供应商承诺项目所有后台监控视频、录像、音视频存储数据，连续存储保存期限不少于 24 个月，自每路视频录像生成当日起计算，期满前不得自动覆盖、不得人为删除、不得擅自清空。存储周期内，甲方及甲方授权管理人员可随时随地、不限次数、不限时段远程登录平台后台，任意调取、回放、下载、截图、备份全部历史视频录像。</w:t>
      </w:r>
    </w:p>
    <w:p w14:paraId="645AA479">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供应商负责后期运维、系统升级、故障排查，保障定位及监控 7×24 小时稳定在线。</w:t>
      </w:r>
    </w:p>
    <w:p w14:paraId="007C78B6">
      <w:pPr>
        <w:pStyle w:val="2"/>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所有定位数据、监控视频归属甲方所有，供应商不得私自调取、外泄。</w:t>
      </w:r>
    </w:p>
    <w:p w14:paraId="2D8F2E64">
      <w:pPr>
        <w:pStyle w:val="2"/>
        <w:rPr>
          <w:rFonts w:hint="eastAsia" w:ascii="仿宋" w:hAnsi="仿宋" w:eastAsia="仿宋" w:cs="仿宋"/>
          <w:b/>
          <w:bCs/>
          <w:sz w:val="24"/>
          <w:szCs w:val="24"/>
          <w:lang w:val="en-US" w:eastAsia="zh-CN"/>
        </w:rPr>
      </w:pPr>
    </w:p>
    <w:p w14:paraId="3C21277F">
      <w:pPr>
        <w:pStyle w:val="2"/>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（具体标准参照附件《关于印发《乌鲁木齐市政府购买居家养老服务实施办法(修订版)》的通知》）</w:t>
      </w:r>
    </w:p>
    <w:p w14:paraId="6F3E98F8">
      <w:pPr>
        <w:spacing w:line="360" w:lineRule="auto"/>
        <w:rPr>
          <w:rFonts w:hint="eastAsia" w:ascii="仿宋" w:hAnsi="仿宋" w:eastAsia="仿宋" w:cs="仿宋"/>
          <w:sz w:val="24"/>
          <w:szCs w:val="24"/>
        </w:rPr>
      </w:pPr>
    </w:p>
    <w:p w14:paraId="0EF8C610">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（三）质保与售后要求</w:t>
      </w:r>
    </w:p>
    <w:p w14:paraId="02DFE99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 上门服务期间。因供应商服务人员操作不当造成老年人人身伤害、财产损失的，由供应商承担全部赔偿责任。</w:t>
      </w:r>
    </w:p>
    <w:p w14:paraId="7E54331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 合同期满后，供应商需配合采购人完成项目交接，包含服务档案、设备清单、平台数据等。</w:t>
      </w:r>
    </w:p>
    <w:p w14:paraId="384BDAAE">
      <w:pPr>
        <w:spacing w:line="360" w:lineRule="auto"/>
        <w:ind w:firstLine="482" w:firstLineChars="200"/>
        <w:rPr>
          <w:rFonts w:hint="eastAsia" w:ascii="仿宋" w:hAnsi="仿宋" w:eastAsia="仿宋" w:cs="仿宋"/>
          <w:b/>
          <w:bCs/>
          <w:sz w:val="24"/>
          <w:szCs w:val="24"/>
        </w:rPr>
      </w:pPr>
    </w:p>
    <w:p w14:paraId="78238A61">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具体事宜甲乙双方在采购合同中约定</w:t>
      </w:r>
    </w:p>
    <w:p w14:paraId="791556DF">
      <w:pPr>
        <w:pStyle w:val="3"/>
        <w:spacing w:before="79" w:line="222" w:lineRule="auto"/>
        <w:ind w:left="21"/>
        <w:outlineLvl w:val="1"/>
        <w:rPr>
          <w:b/>
          <w:bCs/>
          <w:spacing w:val="-6"/>
          <w:sz w:val="24"/>
          <w:szCs w:val="24"/>
        </w:rPr>
      </w:pPr>
    </w:p>
    <w:p w14:paraId="0632BDA4">
      <w:pPr>
        <w:pStyle w:val="3"/>
        <w:spacing w:before="114" w:line="228" w:lineRule="auto"/>
        <w:ind w:left="3390"/>
        <w:outlineLvl w:val="0"/>
        <w:rPr>
          <w:b/>
          <w:bCs/>
          <w:spacing w:val="-4"/>
          <w:sz w:val="35"/>
          <w:szCs w:val="35"/>
        </w:rPr>
      </w:pPr>
    </w:p>
    <w:p w14:paraId="0A8D1371">
      <w:pPr>
        <w:pStyle w:val="3"/>
        <w:spacing w:before="114" w:line="228" w:lineRule="auto"/>
        <w:ind w:left="3390"/>
        <w:outlineLvl w:val="0"/>
        <w:rPr>
          <w:b/>
          <w:bCs/>
          <w:spacing w:val="-4"/>
          <w:sz w:val="35"/>
          <w:szCs w:val="35"/>
        </w:rPr>
      </w:pPr>
    </w:p>
    <w:p w14:paraId="5220583B">
      <w:pPr>
        <w:pStyle w:val="3"/>
        <w:spacing w:before="114" w:line="228" w:lineRule="auto"/>
        <w:ind w:left="0" w:leftChars="0" w:right="0" w:rightChars="0" w:firstLine="0" w:firstLineChars="0"/>
        <w:jc w:val="center"/>
        <w:outlineLvl w:val="0"/>
        <w:rPr>
          <w:b/>
          <w:bCs/>
          <w:spacing w:val="-4"/>
          <w:sz w:val="35"/>
          <w:szCs w:val="35"/>
        </w:rPr>
      </w:pPr>
      <w:r>
        <w:rPr>
          <w:rFonts w:hint="default" w:ascii="仿宋" w:hAnsi="仿宋" w:eastAsia="仿宋" w:cs="仿宋"/>
          <w:sz w:val="24"/>
          <w:szCs w:val="24"/>
          <w:lang w:val="en-US" w:eastAsia="zh-CN"/>
        </w:rPr>
        <w:drawing>
          <wp:inline distT="0" distB="0" distL="114300" distR="114300">
            <wp:extent cx="5325745" cy="7532370"/>
            <wp:effectExtent l="0" t="0" r="8255" b="11430"/>
            <wp:docPr id="18" name="图片 18" descr="2025   关于印发《乌鲁木齐市政府购买居家养老服务实施办法(修订版)》的通知  （乌民发【2025】85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5   关于印发《乌鲁木齐市政府购买居家养老服务实施办法(修订版)》的通知  （乌民发【2025】85号）_01"/>
                    <pic:cNvPicPr>
                      <a:picLocks noChangeAspect="1"/>
                    </pic:cNvPicPr>
                  </pic:nvPicPr>
                  <pic:blipFill>
                    <a:blip r:embed="rId73"/>
                    <a:stretch>
                      <a:fillRect/>
                    </a:stretch>
                  </pic:blipFill>
                  <pic:spPr>
                    <a:xfrm>
                      <a:off x="0" y="0"/>
                      <a:ext cx="5325745" cy="7532370"/>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325745" cy="7532370"/>
            <wp:effectExtent l="0" t="0" r="8255" b="11430"/>
            <wp:docPr id="15" name="图片 15" descr="2025   关于印发《乌鲁木齐市政府购买居家养老服务实施办法(修订版)》的通知  （乌民发【2025】85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5   关于印发《乌鲁木齐市政府购买居家养老服务实施办法(修订版)》的通知  （乌民发【2025】85号）_03"/>
                    <pic:cNvPicPr>
                      <a:picLocks noChangeAspect="1"/>
                    </pic:cNvPicPr>
                  </pic:nvPicPr>
                  <pic:blipFill>
                    <a:blip r:embed="rId74"/>
                    <a:stretch>
                      <a:fillRect/>
                    </a:stretch>
                  </pic:blipFill>
                  <pic:spPr>
                    <a:xfrm>
                      <a:off x="0" y="0"/>
                      <a:ext cx="5325745" cy="7532370"/>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325745" cy="7532370"/>
            <wp:effectExtent l="0" t="0" r="8255" b="11430"/>
            <wp:docPr id="13" name="图片 13" descr="2025   关于印发《乌鲁木齐市政府购买居家养老服务实施办法(修订版)》的通知  （乌民发【2025】85号）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5   关于印发《乌鲁木齐市政府购买居家养老服务实施办法(修订版)》的通知  （乌民发【2025】85号）_04"/>
                    <pic:cNvPicPr>
                      <a:picLocks noChangeAspect="1"/>
                    </pic:cNvPicPr>
                  </pic:nvPicPr>
                  <pic:blipFill>
                    <a:blip r:embed="rId75"/>
                    <a:stretch>
                      <a:fillRect/>
                    </a:stretch>
                  </pic:blipFill>
                  <pic:spPr>
                    <a:xfrm>
                      <a:off x="0" y="0"/>
                      <a:ext cx="5325745" cy="7532370"/>
                    </a:xfrm>
                    <a:prstGeom prst="rect">
                      <a:avLst/>
                    </a:prstGeom>
                  </pic:spPr>
                </pic:pic>
              </a:graphicData>
            </a:graphic>
          </wp:inline>
        </w:drawing>
      </w:r>
    </w:p>
    <w:p w14:paraId="7FD0C0DF">
      <w:pPr>
        <w:pStyle w:val="3"/>
        <w:spacing w:before="114" w:line="228" w:lineRule="auto"/>
        <w:ind w:left="0" w:leftChars="0" w:right="0" w:rightChars="0" w:firstLine="0" w:firstLineChars="0"/>
        <w:jc w:val="center"/>
        <w:outlineLvl w:val="0"/>
        <w:rPr>
          <w:b/>
          <w:bCs/>
          <w:spacing w:val="-4"/>
          <w:sz w:val="35"/>
          <w:szCs w:val="35"/>
        </w:rPr>
      </w:pPr>
      <w:r>
        <w:rPr>
          <w:rFonts w:hint="default" w:ascii="仿宋" w:hAnsi="仿宋" w:eastAsia="仿宋" w:cs="仿宋"/>
          <w:sz w:val="24"/>
          <w:szCs w:val="24"/>
          <w:lang w:val="en-US" w:eastAsia="zh-CN"/>
        </w:rPr>
        <w:drawing>
          <wp:inline distT="0" distB="0" distL="114300" distR="114300">
            <wp:extent cx="5325745" cy="7532370"/>
            <wp:effectExtent l="0" t="0" r="8255" b="11430"/>
            <wp:docPr id="12" name="图片 12" descr="2025   关于印发《乌鲁木齐市政府购买居家养老服务实施办法(修订版)》的通知  （乌民发【2025】85号）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5   关于印发《乌鲁木齐市政府购买居家养老服务实施办法(修订版)》的通知  （乌民发【2025】85号）_05"/>
                    <pic:cNvPicPr>
                      <a:picLocks noChangeAspect="1"/>
                    </pic:cNvPicPr>
                  </pic:nvPicPr>
                  <pic:blipFill>
                    <a:blip r:embed="rId76"/>
                    <a:stretch>
                      <a:fillRect/>
                    </a:stretch>
                  </pic:blipFill>
                  <pic:spPr>
                    <a:xfrm>
                      <a:off x="0" y="0"/>
                      <a:ext cx="5325745" cy="7532370"/>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325745" cy="7532370"/>
            <wp:effectExtent l="0" t="0" r="8255" b="11430"/>
            <wp:docPr id="17" name="图片 17" descr="2025   关于印发《乌鲁木齐市政府购买居家养老服务实施办法(修订版)》的通知  （乌民发【2025】85号）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5   关于印发《乌鲁木齐市政府购买居家养老服务实施办法(修订版)》的通知  （乌民发【2025】85号）_06"/>
                    <pic:cNvPicPr>
                      <a:picLocks noChangeAspect="1"/>
                    </pic:cNvPicPr>
                  </pic:nvPicPr>
                  <pic:blipFill>
                    <a:blip r:embed="rId77"/>
                    <a:stretch>
                      <a:fillRect/>
                    </a:stretch>
                  </pic:blipFill>
                  <pic:spPr>
                    <a:xfrm>
                      <a:off x="0" y="0"/>
                      <a:ext cx="5325745" cy="7532370"/>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325745" cy="7532370"/>
            <wp:effectExtent l="0" t="0" r="8255" b="11430"/>
            <wp:docPr id="19" name="图片 19" descr="2025   关于印发《乌鲁木齐市政府购买居家养老服务实施办法(修订版)》的通知  （乌民发【2025】85号）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   关于印发《乌鲁木齐市政府购买居家养老服务实施办法(修订版)》的通知  （乌民发【2025】85号）_07"/>
                    <pic:cNvPicPr>
                      <a:picLocks noChangeAspect="1"/>
                    </pic:cNvPicPr>
                  </pic:nvPicPr>
                  <pic:blipFill>
                    <a:blip r:embed="rId78"/>
                    <a:stretch>
                      <a:fillRect/>
                    </a:stretch>
                  </pic:blipFill>
                  <pic:spPr>
                    <a:xfrm>
                      <a:off x="0" y="0"/>
                      <a:ext cx="5325745" cy="7532370"/>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325745" cy="7532370"/>
            <wp:effectExtent l="0" t="0" r="8255" b="11430"/>
            <wp:docPr id="9" name="图片 9" descr="2025   关于印发《乌鲁木齐市政府购买居家养老服务实施办法(修订版)》的通知  （乌民发【2025】85号）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5   关于印发《乌鲁木齐市政府购买居家养老服务实施办法(修订版)》的通知  （乌民发【2025】85号）_08"/>
                    <pic:cNvPicPr>
                      <a:picLocks noChangeAspect="1"/>
                    </pic:cNvPicPr>
                  </pic:nvPicPr>
                  <pic:blipFill>
                    <a:blip r:embed="rId79"/>
                    <a:stretch>
                      <a:fillRect/>
                    </a:stretch>
                  </pic:blipFill>
                  <pic:spPr>
                    <a:xfrm>
                      <a:off x="0" y="0"/>
                      <a:ext cx="5325745" cy="7532370"/>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325745" cy="7532370"/>
            <wp:effectExtent l="0" t="0" r="8255" b="11430"/>
            <wp:docPr id="8" name="图片 8" descr="2025   关于印发《乌鲁木齐市政府购买居家养老服务实施办法(修订版)》的通知  （乌民发【2025】85号）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5   关于印发《乌鲁木齐市政府购买居家养老服务实施办法(修订版)》的通知  （乌民发【2025】85号）_09"/>
                    <pic:cNvPicPr>
                      <a:picLocks noChangeAspect="1"/>
                    </pic:cNvPicPr>
                  </pic:nvPicPr>
                  <pic:blipFill>
                    <a:blip r:embed="rId80"/>
                    <a:stretch>
                      <a:fillRect/>
                    </a:stretch>
                  </pic:blipFill>
                  <pic:spPr>
                    <a:xfrm>
                      <a:off x="0" y="0"/>
                      <a:ext cx="5325745" cy="7532370"/>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325745" cy="7532370"/>
            <wp:effectExtent l="0" t="0" r="8255" b="11430"/>
            <wp:docPr id="7" name="图片 7" descr="2025   关于印发《乌鲁木齐市政府购买居家养老服务实施办法(修订版)》的通知  （乌民发【2025】85号）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5   关于印发《乌鲁木齐市政府购买居家养老服务实施办法(修订版)》的通知  （乌民发【2025】85号）_10"/>
                    <pic:cNvPicPr>
                      <a:picLocks noChangeAspect="1"/>
                    </pic:cNvPicPr>
                  </pic:nvPicPr>
                  <pic:blipFill>
                    <a:blip r:embed="rId81"/>
                    <a:stretch>
                      <a:fillRect/>
                    </a:stretch>
                  </pic:blipFill>
                  <pic:spPr>
                    <a:xfrm>
                      <a:off x="0" y="0"/>
                      <a:ext cx="5325745" cy="7532370"/>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325745" cy="7532370"/>
            <wp:effectExtent l="0" t="0" r="8255" b="11430"/>
            <wp:docPr id="6" name="图片 6" descr="2025   关于印发《乌鲁木齐市政府购买居家养老服务实施办法(修订版)》的通知  （乌民发【2025】85号）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   关于印发《乌鲁木齐市政府购买居家养老服务实施办法(修订版)》的通知  （乌民发【2025】85号）_11"/>
                    <pic:cNvPicPr>
                      <a:picLocks noChangeAspect="1"/>
                    </pic:cNvPicPr>
                  </pic:nvPicPr>
                  <pic:blipFill>
                    <a:blip r:embed="rId82"/>
                    <a:stretch>
                      <a:fillRect/>
                    </a:stretch>
                  </pic:blipFill>
                  <pic:spPr>
                    <a:xfrm>
                      <a:off x="0" y="0"/>
                      <a:ext cx="5325745" cy="7532370"/>
                    </a:xfrm>
                    <a:prstGeom prst="rect">
                      <a:avLst/>
                    </a:prstGeom>
                  </pic:spPr>
                </pic:pic>
              </a:graphicData>
            </a:graphic>
          </wp:inline>
        </w:drawing>
      </w:r>
      <w:r>
        <w:rPr>
          <w:rFonts w:hint="default" w:ascii="仿宋" w:hAnsi="仿宋" w:eastAsia="仿宋" w:cs="仿宋"/>
          <w:sz w:val="24"/>
          <w:szCs w:val="24"/>
          <w:lang w:val="en-US" w:eastAsia="zh-CN"/>
        </w:rPr>
        <w:drawing>
          <wp:inline distT="0" distB="0" distL="114300" distR="114300">
            <wp:extent cx="5609590" cy="7934325"/>
            <wp:effectExtent l="0" t="0" r="10160" b="9525"/>
            <wp:docPr id="5" name="图片 5" descr="2025   关于印发《乌鲁木齐市政府购买居家养老服务实施办法(修订版)》的通知  （乌民发【2025】85号）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5   关于印发《乌鲁木齐市政府购买居家养老服务实施办法(修订版)》的通知  （乌民发【2025】85号）_12"/>
                    <pic:cNvPicPr>
                      <a:picLocks noChangeAspect="1"/>
                    </pic:cNvPicPr>
                  </pic:nvPicPr>
                  <pic:blipFill>
                    <a:blip r:embed="rId83"/>
                    <a:stretch>
                      <a:fillRect/>
                    </a:stretch>
                  </pic:blipFill>
                  <pic:spPr>
                    <a:xfrm>
                      <a:off x="0" y="0"/>
                      <a:ext cx="5609590" cy="7934325"/>
                    </a:xfrm>
                    <a:prstGeom prst="rect">
                      <a:avLst/>
                    </a:prstGeom>
                  </pic:spPr>
                </pic:pic>
              </a:graphicData>
            </a:graphic>
          </wp:inline>
        </w:drawing>
      </w:r>
    </w:p>
    <w:p w14:paraId="0F0C4909">
      <w:pPr>
        <w:pStyle w:val="3"/>
        <w:spacing w:before="114" w:line="228" w:lineRule="auto"/>
        <w:ind w:left="3390"/>
        <w:outlineLvl w:val="0"/>
        <w:rPr>
          <w:b/>
          <w:bCs/>
          <w:spacing w:val="-4"/>
          <w:sz w:val="35"/>
          <w:szCs w:val="35"/>
        </w:rPr>
      </w:pPr>
    </w:p>
    <w:p w14:paraId="34092E52">
      <w:pPr>
        <w:pStyle w:val="3"/>
        <w:spacing w:before="114" w:line="228" w:lineRule="auto"/>
        <w:ind w:left="3390"/>
        <w:outlineLvl w:val="0"/>
        <w:rPr>
          <w:b/>
          <w:bCs/>
          <w:spacing w:val="-4"/>
          <w:sz w:val="35"/>
          <w:szCs w:val="35"/>
        </w:rPr>
      </w:pPr>
    </w:p>
    <w:p w14:paraId="4F32333A">
      <w:pPr>
        <w:pStyle w:val="3"/>
        <w:spacing w:before="114" w:line="228" w:lineRule="auto"/>
        <w:ind w:left="3390"/>
        <w:outlineLvl w:val="0"/>
        <w:rPr>
          <w:b/>
          <w:bCs/>
          <w:spacing w:val="-4"/>
          <w:sz w:val="35"/>
          <w:szCs w:val="35"/>
        </w:rPr>
      </w:pPr>
    </w:p>
    <w:p w14:paraId="646497AD">
      <w:pPr>
        <w:pStyle w:val="3"/>
        <w:spacing w:before="114" w:line="228" w:lineRule="auto"/>
        <w:ind w:left="3390"/>
        <w:outlineLvl w:val="0"/>
        <w:rPr>
          <w:b/>
          <w:bCs/>
          <w:spacing w:val="-4"/>
          <w:sz w:val="35"/>
          <w:szCs w:val="35"/>
        </w:rPr>
      </w:pPr>
    </w:p>
    <w:p w14:paraId="13A670A2">
      <w:pPr>
        <w:pStyle w:val="3"/>
        <w:spacing w:before="114" w:line="228" w:lineRule="auto"/>
        <w:ind w:left="0" w:leftChars="0" w:right="0" w:rightChars="0" w:firstLine="0" w:firstLineChars="0"/>
        <w:jc w:val="center"/>
        <w:outlineLvl w:val="0"/>
        <w:rPr>
          <w:sz w:val="35"/>
          <w:szCs w:val="35"/>
        </w:rPr>
      </w:pPr>
      <w:r>
        <w:rPr>
          <w:b/>
          <w:bCs/>
          <w:spacing w:val="-4"/>
          <w:sz w:val="35"/>
          <w:szCs w:val="35"/>
        </w:rPr>
        <w:t>第四章</w:t>
      </w:r>
      <w:r>
        <w:rPr>
          <w:spacing w:val="44"/>
          <w:sz w:val="35"/>
          <w:szCs w:val="35"/>
        </w:rPr>
        <w:t xml:space="preserve"> </w:t>
      </w:r>
      <w:r>
        <w:rPr>
          <w:b/>
          <w:bCs/>
          <w:spacing w:val="-4"/>
          <w:sz w:val="35"/>
          <w:szCs w:val="35"/>
        </w:rPr>
        <w:t>合同条款</w:t>
      </w:r>
    </w:p>
    <w:p w14:paraId="3CD3ED3B">
      <w:pPr>
        <w:spacing w:before="12" w:line="229" w:lineRule="auto"/>
        <w:ind w:left="0" w:leftChars="0" w:right="0" w:rightChars="0" w:firstLine="0" w:firstLineChars="0"/>
        <w:jc w:val="center"/>
        <w:outlineLvl w:val="0"/>
        <w:rPr>
          <w:rFonts w:ascii="宋体" w:hAnsi="宋体" w:eastAsia="宋体" w:cs="宋体"/>
          <w:b/>
          <w:bCs/>
          <w:spacing w:val="6"/>
          <w:sz w:val="20"/>
          <w:szCs w:val="20"/>
        </w:rPr>
      </w:pPr>
    </w:p>
    <w:p w14:paraId="4BAD738A">
      <w:pPr>
        <w:spacing w:before="12" w:line="229" w:lineRule="auto"/>
        <w:ind w:left="0" w:leftChars="0" w:right="0" w:rightChars="0" w:firstLine="0" w:firstLineChars="0"/>
        <w:jc w:val="center"/>
        <w:outlineLvl w:val="0"/>
        <w:rPr>
          <w:rFonts w:hint="eastAsia" w:ascii="仿宋" w:hAnsi="仿宋" w:eastAsia="仿宋" w:cs="仿宋"/>
          <w:sz w:val="20"/>
          <w:szCs w:val="20"/>
        </w:rPr>
      </w:pPr>
      <w:r>
        <w:rPr>
          <w:rFonts w:hint="eastAsia" w:ascii="仿宋" w:hAnsi="仿宋" w:eastAsia="仿宋" w:cs="仿宋"/>
          <w:b/>
          <w:bCs/>
          <w:spacing w:val="6"/>
          <w:sz w:val="20"/>
          <w:szCs w:val="20"/>
        </w:rPr>
        <w:t>（具体以实际签订合同为准）</w:t>
      </w:r>
    </w:p>
    <w:p w14:paraId="2210971B">
      <w:pPr>
        <w:spacing w:line="340" w:lineRule="auto"/>
        <w:rPr>
          <w:rFonts w:ascii="Arial"/>
          <w:sz w:val="21"/>
        </w:rPr>
      </w:pPr>
    </w:p>
    <w:p w14:paraId="4699D202">
      <w:pPr>
        <w:pStyle w:val="3"/>
        <w:spacing w:before="91" w:line="223" w:lineRule="auto"/>
        <w:jc w:val="right"/>
      </w:pPr>
    </w:p>
    <w:p w14:paraId="5C90852E">
      <w:pPr>
        <w:spacing w:line="297" w:lineRule="auto"/>
        <w:rPr>
          <w:rFonts w:ascii="Arial"/>
          <w:sz w:val="21"/>
        </w:rPr>
      </w:pPr>
    </w:p>
    <w:p w14:paraId="3CDE2264">
      <w:pPr>
        <w:spacing w:line="297" w:lineRule="auto"/>
        <w:rPr>
          <w:rFonts w:ascii="Arial"/>
          <w:sz w:val="21"/>
        </w:rPr>
      </w:pPr>
    </w:p>
    <w:p w14:paraId="0C5170B6">
      <w:pPr>
        <w:pStyle w:val="3"/>
        <w:spacing w:before="140" w:line="222" w:lineRule="auto"/>
        <w:ind w:left="2172"/>
        <w:rPr>
          <w:rFonts w:hint="eastAsia" w:ascii="仿宋" w:hAnsi="仿宋" w:eastAsia="仿宋" w:cs="仿宋"/>
          <w:sz w:val="43"/>
          <w:szCs w:val="43"/>
        </w:rPr>
      </w:pPr>
      <w:r>
        <w:rPr>
          <w:rFonts w:hint="eastAsia" w:ascii="仿宋" w:hAnsi="仿宋" w:eastAsia="仿宋" w:cs="仿宋"/>
          <w:b/>
          <w:bCs/>
          <w:spacing w:val="-28"/>
          <w:sz w:val="43"/>
          <w:szCs w:val="43"/>
        </w:rPr>
        <w:t>政府采购合同参考范本</w:t>
      </w:r>
    </w:p>
    <w:p w14:paraId="1531505F">
      <w:pPr>
        <w:pStyle w:val="3"/>
        <w:spacing w:before="53" w:line="223" w:lineRule="auto"/>
        <w:ind w:left="3196"/>
        <w:rPr>
          <w:rFonts w:hint="eastAsia" w:ascii="仿宋" w:hAnsi="仿宋" w:eastAsia="仿宋" w:cs="仿宋"/>
          <w:sz w:val="43"/>
          <w:szCs w:val="43"/>
        </w:rPr>
      </w:pPr>
      <w:r>
        <w:rPr>
          <w:rFonts w:hint="eastAsia" w:ascii="仿宋" w:hAnsi="仿宋" w:eastAsia="仿宋" w:cs="仿宋"/>
          <w:b/>
          <w:bCs/>
          <w:spacing w:val="-27"/>
          <w:sz w:val="43"/>
          <w:szCs w:val="43"/>
        </w:rPr>
        <w:t>（服务类）</w:t>
      </w:r>
    </w:p>
    <w:p w14:paraId="69BF5BDF">
      <w:pPr>
        <w:spacing w:line="254" w:lineRule="auto"/>
        <w:rPr>
          <w:rFonts w:hint="eastAsia" w:ascii="仿宋" w:hAnsi="仿宋" w:eastAsia="仿宋" w:cs="仿宋"/>
          <w:sz w:val="21"/>
        </w:rPr>
      </w:pPr>
    </w:p>
    <w:p w14:paraId="0534A91A">
      <w:pPr>
        <w:spacing w:line="254" w:lineRule="auto"/>
        <w:rPr>
          <w:rFonts w:hint="eastAsia" w:ascii="仿宋" w:hAnsi="仿宋" w:eastAsia="仿宋" w:cs="仿宋"/>
          <w:sz w:val="21"/>
        </w:rPr>
      </w:pPr>
    </w:p>
    <w:p w14:paraId="289AC230">
      <w:pPr>
        <w:spacing w:line="254" w:lineRule="auto"/>
        <w:rPr>
          <w:rFonts w:hint="eastAsia" w:ascii="仿宋" w:hAnsi="仿宋" w:eastAsia="仿宋" w:cs="仿宋"/>
          <w:sz w:val="21"/>
        </w:rPr>
      </w:pPr>
    </w:p>
    <w:p w14:paraId="5C928415">
      <w:pPr>
        <w:spacing w:line="255" w:lineRule="auto"/>
        <w:rPr>
          <w:rFonts w:hint="eastAsia" w:ascii="仿宋" w:hAnsi="仿宋" w:eastAsia="仿宋" w:cs="仿宋"/>
          <w:sz w:val="21"/>
        </w:rPr>
      </w:pPr>
    </w:p>
    <w:p w14:paraId="54CA3743">
      <w:pPr>
        <w:spacing w:line="255" w:lineRule="auto"/>
        <w:rPr>
          <w:rFonts w:hint="eastAsia" w:ascii="仿宋" w:hAnsi="仿宋" w:eastAsia="仿宋" w:cs="仿宋"/>
          <w:sz w:val="21"/>
        </w:rPr>
      </w:pPr>
    </w:p>
    <w:p w14:paraId="300FA072">
      <w:pPr>
        <w:spacing w:line="255" w:lineRule="auto"/>
        <w:rPr>
          <w:rFonts w:hint="eastAsia" w:ascii="仿宋" w:hAnsi="仿宋" w:eastAsia="仿宋" w:cs="仿宋"/>
          <w:sz w:val="21"/>
        </w:rPr>
      </w:pPr>
    </w:p>
    <w:p w14:paraId="58C8AF9C">
      <w:pPr>
        <w:spacing w:line="255" w:lineRule="auto"/>
        <w:rPr>
          <w:rFonts w:hint="eastAsia" w:ascii="仿宋" w:hAnsi="仿宋" w:eastAsia="仿宋" w:cs="仿宋"/>
          <w:sz w:val="21"/>
        </w:rPr>
      </w:pPr>
    </w:p>
    <w:p w14:paraId="52878A2D">
      <w:pPr>
        <w:pStyle w:val="3"/>
        <w:spacing w:before="113" w:line="224" w:lineRule="auto"/>
        <w:ind w:left="2824"/>
        <w:rPr>
          <w:rFonts w:hint="eastAsia" w:ascii="仿宋" w:hAnsi="仿宋" w:eastAsia="仿宋" w:cs="仿宋"/>
          <w:sz w:val="35"/>
          <w:szCs w:val="35"/>
        </w:rPr>
      </w:pPr>
      <w:r>
        <w:rPr>
          <w:rFonts w:hint="eastAsia" w:ascii="仿宋" w:hAnsi="仿宋" w:eastAsia="仿宋" w:cs="仿宋"/>
          <w:b/>
          <w:bCs/>
          <w:spacing w:val="5"/>
          <w:sz w:val="35"/>
          <w:szCs w:val="35"/>
        </w:rPr>
        <w:t>第一部分</w:t>
      </w:r>
      <w:r>
        <w:rPr>
          <w:rFonts w:hint="eastAsia" w:ascii="仿宋" w:hAnsi="仿宋" w:eastAsia="仿宋" w:cs="仿宋"/>
          <w:spacing w:val="5"/>
          <w:sz w:val="35"/>
          <w:szCs w:val="35"/>
        </w:rPr>
        <w:t xml:space="preserve"> </w:t>
      </w:r>
      <w:r>
        <w:rPr>
          <w:rFonts w:hint="eastAsia" w:ascii="仿宋" w:hAnsi="仿宋" w:eastAsia="仿宋" w:cs="仿宋"/>
          <w:b/>
          <w:bCs/>
          <w:spacing w:val="5"/>
          <w:sz w:val="35"/>
          <w:szCs w:val="35"/>
        </w:rPr>
        <w:t>合同书</w:t>
      </w:r>
    </w:p>
    <w:p w14:paraId="75744143">
      <w:pPr>
        <w:spacing w:line="267" w:lineRule="auto"/>
        <w:rPr>
          <w:rFonts w:hint="eastAsia" w:ascii="仿宋" w:hAnsi="仿宋" w:eastAsia="仿宋" w:cs="仿宋"/>
          <w:sz w:val="21"/>
        </w:rPr>
      </w:pPr>
    </w:p>
    <w:p w14:paraId="75BB2B04">
      <w:pPr>
        <w:spacing w:line="268" w:lineRule="auto"/>
        <w:rPr>
          <w:rFonts w:hint="eastAsia" w:ascii="仿宋" w:hAnsi="仿宋" w:eastAsia="仿宋" w:cs="仿宋"/>
          <w:sz w:val="21"/>
        </w:rPr>
      </w:pPr>
    </w:p>
    <w:p w14:paraId="028C607D">
      <w:pPr>
        <w:spacing w:line="268" w:lineRule="auto"/>
        <w:rPr>
          <w:rFonts w:hint="eastAsia" w:ascii="仿宋" w:hAnsi="仿宋" w:eastAsia="仿宋" w:cs="仿宋"/>
          <w:sz w:val="21"/>
        </w:rPr>
      </w:pPr>
    </w:p>
    <w:p w14:paraId="29162DE5">
      <w:pPr>
        <w:spacing w:line="268" w:lineRule="auto"/>
        <w:rPr>
          <w:rFonts w:hint="eastAsia" w:ascii="仿宋" w:hAnsi="仿宋" w:eastAsia="仿宋" w:cs="仿宋"/>
          <w:sz w:val="21"/>
        </w:rPr>
      </w:pPr>
    </w:p>
    <w:p w14:paraId="5620DFFC">
      <w:pPr>
        <w:spacing w:line="268" w:lineRule="auto"/>
        <w:rPr>
          <w:rFonts w:hint="eastAsia" w:ascii="仿宋" w:hAnsi="仿宋" w:eastAsia="仿宋" w:cs="仿宋"/>
          <w:sz w:val="21"/>
        </w:rPr>
      </w:pPr>
    </w:p>
    <w:p w14:paraId="5DA160C8">
      <w:pPr>
        <w:spacing w:line="268" w:lineRule="auto"/>
        <w:rPr>
          <w:rFonts w:hint="eastAsia" w:ascii="仿宋" w:hAnsi="仿宋" w:eastAsia="仿宋" w:cs="仿宋"/>
          <w:sz w:val="21"/>
        </w:rPr>
      </w:pPr>
    </w:p>
    <w:p w14:paraId="7BD62093">
      <w:pPr>
        <w:pStyle w:val="3"/>
        <w:spacing w:before="78" w:line="219" w:lineRule="auto"/>
        <w:ind w:left="985"/>
        <w:rPr>
          <w:rFonts w:hint="eastAsia" w:ascii="仿宋" w:hAnsi="仿宋" w:eastAsia="仿宋" w:cs="仿宋"/>
          <w:sz w:val="24"/>
          <w:szCs w:val="24"/>
        </w:rPr>
      </w:pPr>
      <w:r>
        <w:rPr>
          <w:rFonts w:hint="eastAsia" w:ascii="仿宋" w:hAnsi="仿宋" w:eastAsia="仿宋" w:cs="仿宋"/>
          <w:spacing w:val="1"/>
          <w:sz w:val="24"/>
          <w:szCs w:val="24"/>
        </w:rPr>
        <w:t>项目名称</w:t>
      </w:r>
      <w:r>
        <w:rPr>
          <w:rFonts w:hint="eastAsia" w:ascii="仿宋" w:hAnsi="仿宋" w:eastAsia="仿宋" w:cs="仿宋"/>
          <w:spacing w:val="-18"/>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18"/>
          <w:sz w:val="24"/>
          <w:szCs w:val="24"/>
        </w:rPr>
        <w:t>（</w:t>
      </w:r>
      <w:r>
        <w:rPr>
          <w:rFonts w:hint="eastAsia" w:ascii="仿宋" w:hAnsi="仿宋" w:eastAsia="仿宋" w:cs="仿宋"/>
          <w:spacing w:val="1"/>
          <w:sz w:val="24"/>
          <w:szCs w:val="24"/>
        </w:rPr>
        <w:t>分包项目须填写完整的分包号及分包</w:t>
      </w:r>
      <w:r>
        <w:rPr>
          <w:rFonts w:hint="eastAsia" w:ascii="仿宋" w:hAnsi="仿宋" w:eastAsia="仿宋" w:cs="仿宋"/>
          <w:sz w:val="24"/>
          <w:szCs w:val="24"/>
        </w:rPr>
        <w:t>名称）</w:t>
      </w:r>
    </w:p>
    <w:p w14:paraId="7A99939A">
      <w:pPr>
        <w:spacing w:line="378" w:lineRule="auto"/>
        <w:rPr>
          <w:rFonts w:hint="eastAsia" w:ascii="仿宋" w:hAnsi="仿宋" w:eastAsia="仿宋" w:cs="仿宋"/>
          <w:sz w:val="21"/>
        </w:rPr>
      </w:pPr>
    </w:p>
    <w:p w14:paraId="7619ED56">
      <w:pPr>
        <w:pStyle w:val="3"/>
        <w:spacing w:before="79" w:line="219" w:lineRule="auto"/>
        <w:ind w:left="985"/>
        <w:rPr>
          <w:rFonts w:hint="eastAsia" w:ascii="仿宋" w:hAnsi="仿宋" w:eastAsia="仿宋" w:cs="仿宋"/>
          <w:sz w:val="24"/>
          <w:szCs w:val="24"/>
        </w:rPr>
      </w:pPr>
      <w:r>
        <w:rPr>
          <w:rFonts w:hint="eastAsia" w:ascii="仿宋" w:hAnsi="仿宋" w:eastAsia="仿宋" w:cs="仿宋"/>
          <w:spacing w:val="-2"/>
          <w:sz w:val="24"/>
          <w:szCs w:val="24"/>
        </w:rPr>
        <w:t>项目编号/包号：</w:t>
      </w:r>
      <w:r>
        <w:rPr>
          <w:rFonts w:hint="eastAsia" w:ascii="仿宋" w:hAnsi="仿宋" w:eastAsia="仿宋" w:cs="仿宋"/>
          <w:sz w:val="24"/>
          <w:szCs w:val="24"/>
          <w:u w:val="single" w:color="auto"/>
        </w:rPr>
        <w:t xml:space="preserve">        </w:t>
      </w:r>
    </w:p>
    <w:p w14:paraId="7D9B6949">
      <w:pPr>
        <w:spacing w:line="375" w:lineRule="auto"/>
        <w:rPr>
          <w:rFonts w:hint="eastAsia" w:ascii="仿宋" w:hAnsi="仿宋" w:eastAsia="仿宋" w:cs="仿宋"/>
          <w:sz w:val="21"/>
        </w:rPr>
      </w:pPr>
    </w:p>
    <w:p w14:paraId="0E55E3D0">
      <w:pPr>
        <w:pStyle w:val="3"/>
        <w:spacing w:before="79" w:line="219" w:lineRule="auto"/>
        <w:ind w:left="1012"/>
        <w:rPr>
          <w:rFonts w:hint="eastAsia" w:ascii="仿宋" w:hAnsi="仿宋" w:eastAsia="仿宋" w:cs="仿宋"/>
          <w:sz w:val="24"/>
          <w:szCs w:val="24"/>
        </w:rPr>
      </w:pPr>
      <w:r>
        <w:rPr>
          <w:rFonts w:hint="eastAsia" w:ascii="仿宋" w:hAnsi="仿宋" w:eastAsia="仿宋" w:cs="仿宋"/>
          <w:spacing w:val="-7"/>
          <w:sz w:val="24"/>
          <w:szCs w:val="24"/>
        </w:rPr>
        <w:t>甲方（采购人</w:t>
      </w:r>
      <w:r>
        <w:rPr>
          <w:rFonts w:hint="eastAsia" w:ascii="仿宋" w:hAnsi="仿宋" w:eastAsia="仿宋" w:cs="仿宋"/>
          <w:sz w:val="24"/>
          <w:szCs w:val="24"/>
        </w:rPr>
        <w:t>）：</w:t>
      </w:r>
      <w:r>
        <w:rPr>
          <w:rFonts w:hint="eastAsia" w:ascii="仿宋" w:hAnsi="仿宋" w:eastAsia="仿宋" w:cs="仿宋"/>
          <w:sz w:val="24"/>
          <w:szCs w:val="24"/>
          <w:u w:val="single" w:color="auto"/>
        </w:rPr>
        <w:t xml:space="preserve">                              </w:t>
      </w:r>
    </w:p>
    <w:p w14:paraId="32F609B2">
      <w:pPr>
        <w:spacing w:line="377" w:lineRule="auto"/>
        <w:rPr>
          <w:rFonts w:hint="eastAsia" w:ascii="仿宋" w:hAnsi="仿宋" w:eastAsia="仿宋" w:cs="仿宋"/>
          <w:sz w:val="21"/>
        </w:rPr>
      </w:pPr>
    </w:p>
    <w:p w14:paraId="76918D2E">
      <w:pPr>
        <w:pStyle w:val="3"/>
        <w:spacing w:before="78" w:line="220" w:lineRule="auto"/>
        <w:ind w:left="1004"/>
        <w:rPr>
          <w:rFonts w:hint="eastAsia" w:ascii="仿宋" w:hAnsi="仿宋" w:eastAsia="仿宋" w:cs="仿宋"/>
          <w:sz w:val="24"/>
          <w:szCs w:val="24"/>
        </w:rPr>
      </w:pPr>
      <w:r>
        <w:rPr>
          <w:rFonts w:hint="eastAsia" w:ascii="仿宋" w:hAnsi="仿宋" w:eastAsia="仿宋" w:cs="仿宋"/>
          <w:spacing w:val="-6"/>
          <w:sz w:val="24"/>
          <w:szCs w:val="24"/>
        </w:rPr>
        <w:t>乙方（中标人</w:t>
      </w:r>
      <w:r>
        <w:rPr>
          <w:rFonts w:hint="eastAsia" w:ascii="仿宋" w:hAnsi="仿宋" w:eastAsia="仿宋" w:cs="仿宋"/>
          <w:sz w:val="24"/>
          <w:szCs w:val="24"/>
        </w:rPr>
        <w:t>）：</w:t>
      </w:r>
      <w:r>
        <w:rPr>
          <w:rFonts w:hint="eastAsia" w:ascii="仿宋" w:hAnsi="仿宋" w:eastAsia="仿宋" w:cs="仿宋"/>
          <w:sz w:val="24"/>
          <w:szCs w:val="24"/>
          <w:u w:val="single" w:color="auto"/>
        </w:rPr>
        <w:t xml:space="preserve">                              </w:t>
      </w:r>
    </w:p>
    <w:p w14:paraId="58DC5872">
      <w:pPr>
        <w:spacing w:line="377" w:lineRule="auto"/>
        <w:rPr>
          <w:rFonts w:hint="eastAsia" w:ascii="仿宋" w:hAnsi="仿宋" w:eastAsia="仿宋" w:cs="仿宋"/>
          <w:sz w:val="21"/>
        </w:rPr>
      </w:pPr>
    </w:p>
    <w:p w14:paraId="558D96F3">
      <w:pPr>
        <w:pStyle w:val="3"/>
        <w:spacing w:before="79" w:line="222" w:lineRule="auto"/>
        <w:ind w:left="981"/>
        <w:rPr>
          <w:rFonts w:hint="eastAsia" w:ascii="仿宋" w:hAnsi="仿宋" w:eastAsia="仿宋" w:cs="仿宋"/>
          <w:sz w:val="24"/>
          <w:szCs w:val="24"/>
        </w:rPr>
      </w:pPr>
      <w:r>
        <w:rPr>
          <w:rFonts w:hint="eastAsia" w:ascii="仿宋" w:hAnsi="仿宋" w:eastAsia="仿宋" w:cs="仿宋"/>
          <w:spacing w:val="-3"/>
          <w:sz w:val="24"/>
          <w:szCs w:val="24"/>
        </w:rPr>
        <w:t>签订地：</w:t>
      </w:r>
      <w:r>
        <w:rPr>
          <w:rFonts w:hint="eastAsia" w:ascii="仿宋" w:hAnsi="仿宋" w:eastAsia="仿宋" w:cs="仿宋"/>
          <w:sz w:val="24"/>
          <w:szCs w:val="24"/>
          <w:u w:val="single" w:color="auto"/>
        </w:rPr>
        <w:t xml:space="preserve">                                      </w:t>
      </w:r>
    </w:p>
    <w:p w14:paraId="62226628">
      <w:pPr>
        <w:spacing w:line="372" w:lineRule="auto"/>
        <w:rPr>
          <w:rFonts w:hint="eastAsia" w:ascii="仿宋" w:hAnsi="仿宋" w:eastAsia="仿宋" w:cs="仿宋"/>
          <w:sz w:val="21"/>
        </w:rPr>
      </w:pPr>
    </w:p>
    <w:p w14:paraId="5D01F412">
      <w:pPr>
        <w:pStyle w:val="3"/>
        <w:spacing w:before="79" w:line="219" w:lineRule="auto"/>
        <w:ind w:left="981"/>
        <w:rPr>
          <w:rFonts w:hint="eastAsia" w:ascii="仿宋" w:hAnsi="仿宋" w:eastAsia="仿宋" w:cs="仿宋"/>
          <w:sz w:val="24"/>
          <w:szCs w:val="24"/>
        </w:rPr>
      </w:pPr>
      <w:r>
        <w:rPr>
          <w:rFonts w:hint="eastAsia" w:ascii="仿宋" w:hAnsi="仿宋" w:eastAsia="仿宋" w:cs="仿宋"/>
          <w:spacing w:val="-2"/>
          <w:sz w:val="24"/>
          <w:szCs w:val="24"/>
        </w:rPr>
        <w:t>签订日期：</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2"/>
          <w:sz w:val="24"/>
          <w:szCs w:val="24"/>
        </w:rPr>
        <w:t>年</w:t>
      </w:r>
      <w:r>
        <w:rPr>
          <w:rFonts w:hint="eastAsia" w:ascii="仿宋" w:hAnsi="仿宋" w:eastAsia="仿宋" w:cs="仿宋"/>
          <w:spacing w:val="19"/>
          <w:sz w:val="24"/>
          <w:szCs w:val="24"/>
          <w:u w:val="single" w:color="auto"/>
        </w:rPr>
        <w:t xml:space="preserve">      </w:t>
      </w:r>
      <w:r>
        <w:rPr>
          <w:rFonts w:hint="eastAsia" w:ascii="仿宋" w:hAnsi="仿宋" w:eastAsia="仿宋" w:cs="仿宋"/>
          <w:spacing w:val="-99"/>
          <w:sz w:val="24"/>
          <w:szCs w:val="24"/>
        </w:rPr>
        <w:t xml:space="preserve"> </w:t>
      </w:r>
      <w:r>
        <w:rPr>
          <w:rFonts w:hint="eastAsia" w:ascii="仿宋" w:hAnsi="仿宋" w:eastAsia="仿宋" w:cs="仿宋"/>
          <w:spacing w:val="-2"/>
          <w:sz w:val="24"/>
          <w:szCs w:val="24"/>
        </w:rPr>
        <w:t>月</w:t>
      </w:r>
      <w:r>
        <w:rPr>
          <w:rFonts w:hint="eastAsia" w:ascii="仿宋" w:hAnsi="仿宋" w:eastAsia="仿宋" w:cs="仿宋"/>
          <w:spacing w:val="20"/>
          <w:sz w:val="24"/>
          <w:szCs w:val="24"/>
          <w:u w:val="single" w:color="auto"/>
        </w:rPr>
        <w:t xml:space="preserve">      </w:t>
      </w:r>
      <w:r>
        <w:rPr>
          <w:rFonts w:hint="eastAsia" w:ascii="仿宋" w:hAnsi="仿宋" w:eastAsia="仿宋" w:cs="仿宋"/>
          <w:spacing w:val="-69"/>
          <w:sz w:val="24"/>
          <w:szCs w:val="24"/>
        </w:rPr>
        <w:t xml:space="preserve"> </w:t>
      </w:r>
      <w:r>
        <w:rPr>
          <w:rFonts w:hint="eastAsia" w:ascii="仿宋" w:hAnsi="仿宋" w:eastAsia="仿宋" w:cs="仿宋"/>
          <w:spacing w:val="-2"/>
          <w:sz w:val="24"/>
          <w:szCs w:val="24"/>
        </w:rPr>
        <w:t>日</w:t>
      </w:r>
    </w:p>
    <w:p w14:paraId="263F75E7">
      <w:pPr>
        <w:spacing w:line="219" w:lineRule="auto"/>
        <w:rPr>
          <w:rFonts w:hint="eastAsia" w:ascii="仿宋" w:hAnsi="仿宋" w:eastAsia="仿宋" w:cs="仿宋"/>
          <w:sz w:val="24"/>
          <w:szCs w:val="24"/>
        </w:rPr>
        <w:sectPr>
          <w:headerReference r:id="rId23" w:type="default"/>
          <w:footerReference r:id="rId24" w:type="default"/>
          <w:pgSz w:w="11905" w:h="16840"/>
          <w:pgMar w:top="1166" w:right="1563" w:bottom="1052" w:left="1785" w:header="829" w:footer="819" w:gutter="0"/>
          <w:cols w:space="720" w:num="1"/>
        </w:sectPr>
      </w:pPr>
    </w:p>
    <w:p w14:paraId="045ECBBF">
      <w:pPr>
        <w:pStyle w:val="3"/>
        <w:tabs>
          <w:tab w:val="left" w:pos="1743"/>
        </w:tabs>
        <w:spacing w:before="309" w:line="359" w:lineRule="auto"/>
        <w:ind w:left="120" w:right="110" w:firstLine="424"/>
        <w:jc w:val="both"/>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2"/>
          <w:sz w:val="24"/>
          <w:szCs w:val="24"/>
        </w:rPr>
        <w:t>（以下简称：甲方）通过</w:t>
      </w:r>
      <w:r>
        <w:rPr>
          <w:rFonts w:hint="eastAsia" w:ascii="仿宋" w:hAnsi="仿宋" w:eastAsia="仿宋" w:cs="仿宋"/>
          <w:spacing w:val="-2"/>
          <w:sz w:val="24"/>
          <w:szCs w:val="24"/>
          <w:u w:val="single" w:color="auto"/>
        </w:rPr>
        <w:t xml:space="preserve">          </w:t>
      </w:r>
      <w:r>
        <w:rPr>
          <w:rFonts w:hint="eastAsia" w:ascii="仿宋" w:hAnsi="仿宋" w:eastAsia="仿宋" w:cs="仿宋"/>
          <w:spacing w:val="-98"/>
          <w:sz w:val="24"/>
          <w:szCs w:val="24"/>
        </w:rPr>
        <w:t xml:space="preserve"> </w:t>
      </w:r>
      <w:r>
        <w:rPr>
          <w:rFonts w:hint="eastAsia" w:ascii="仿宋" w:hAnsi="仿宋" w:eastAsia="仿宋" w:cs="仿宋"/>
          <w:spacing w:val="-2"/>
          <w:sz w:val="24"/>
          <w:szCs w:val="24"/>
        </w:rPr>
        <w:t>组织的</w:t>
      </w:r>
      <w:r>
        <w:rPr>
          <w:rFonts w:hint="eastAsia" w:ascii="仿宋" w:hAnsi="仿宋" w:eastAsia="仿宋" w:cs="仿宋"/>
          <w:spacing w:val="-2"/>
          <w:sz w:val="24"/>
          <w:szCs w:val="24"/>
          <w:u w:val="single" w:color="auto"/>
        </w:rPr>
        <w:t>公开招标</w:t>
      </w:r>
      <w:r>
        <w:rPr>
          <w:rFonts w:hint="eastAsia" w:ascii="仿宋" w:hAnsi="仿宋" w:eastAsia="仿宋" w:cs="仿宋"/>
          <w:spacing w:val="-2"/>
          <w:sz w:val="24"/>
          <w:szCs w:val="24"/>
        </w:rPr>
        <w:t>方式采购活</w:t>
      </w:r>
      <w:r>
        <w:rPr>
          <w:rFonts w:hint="eastAsia" w:ascii="仿宋" w:hAnsi="仿宋" w:eastAsia="仿宋" w:cs="仿宋"/>
          <w:spacing w:val="-1"/>
          <w:sz w:val="24"/>
          <w:szCs w:val="24"/>
        </w:rPr>
        <w:t>动，经</w:t>
      </w:r>
      <w:r>
        <w:rPr>
          <w:rFonts w:hint="eastAsia" w:ascii="仿宋" w:hAnsi="仿宋" w:eastAsia="仿宋" w:cs="仿宋"/>
          <w:spacing w:val="-1"/>
          <w:sz w:val="24"/>
          <w:szCs w:val="24"/>
          <w:u w:val="single" w:color="auto"/>
        </w:rPr>
        <w:t>评标委员会</w:t>
      </w:r>
      <w:r>
        <w:rPr>
          <w:rFonts w:hint="eastAsia" w:ascii="仿宋" w:hAnsi="仿宋" w:eastAsia="仿宋" w:cs="仿宋"/>
          <w:spacing w:val="-1"/>
          <w:sz w:val="24"/>
          <w:szCs w:val="24"/>
        </w:rPr>
        <w:t>评定</w:t>
      </w:r>
      <w:r>
        <w:rPr>
          <w:rFonts w:hint="eastAsia" w:ascii="仿宋" w:hAnsi="仿宋" w:eastAsia="仿宋" w:cs="仿宋"/>
          <w:spacing w:val="-32"/>
          <w:sz w:val="24"/>
          <w:szCs w:val="24"/>
        </w:rPr>
        <w:t>，</w:t>
      </w:r>
      <w:r>
        <w:rPr>
          <w:rFonts w:hint="eastAsia" w:ascii="仿宋" w:hAnsi="仿宋" w:eastAsia="仿宋" w:cs="仿宋"/>
          <w:spacing w:val="13"/>
          <w:sz w:val="24"/>
          <w:szCs w:val="24"/>
          <w:u w:val="single" w:color="auto"/>
        </w:rPr>
        <w:t xml:space="preserve">         </w:t>
      </w:r>
      <w:r>
        <w:rPr>
          <w:rFonts w:hint="eastAsia" w:ascii="仿宋" w:hAnsi="仿宋" w:eastAsia="仿宋" w:cs="仿宋"/>
          <w:spacing w:val="-32"/>
          <w:sz w:val="24"/>
          <w:szCs w:val="24"/>
        </w:rPr>
        <w:t>（</w:t>
      </w:r>
      <w:r>
        <w:rPr>
          <w:rFonts w:hint="eastAsia" w:ascii="仿宋" w:hAnsi="仿宋" w:eastAsia="仿宋" w:cs="仿宋"/>
          <w:spacing w:val="-1"/>
          <w:sz w:val="24"/>
          <w:szCs w:val="24"/>
        </w:rPr>
        <w:t>以下简称：乙方）为</w:t>
      </w:r>
      <w:r>
        <w:rPr>
          <w:rFonts w:hint="eastAsia" w:ascii="仿宋" w:hAnsi="仿宋" w:eastAsia="仿宋" w:cs="仿宋"/>
          <w:spacing w:val="-2"/>
          <w:sz w:val="24"/>
          <w:szCs w:val="24"/>
        </w:rPr>
        <w:t>本项目中标人，现按</w:t>
      </w:r>
      <w:r>
        <w:rPr>
          <w:rFonts w:hint="eastAsia" w:ascii="仿宋" w:hAnsi="仿宋" w:eastAsia="仿宋" w:cs="仿宋"/>
          <w:spacing w:val="-1"/>
          <w:sz w:val="24"/>
          <w:szCs w:val="24"/>
        </w:rPr>
        <w:t>照采购文件确定的事项签订本合同。</w:t>
      </w:r>
    </w:p>
    <w:p w14:paraId="42842FAF">
      <w:pPr>
        <w:pStyle w:val="3"/>
        <w:spacing w:before="2" w:line="358" w:lineRule="auto"/>
        <w:ind w:left="119" w:right="110" w:firstLine="434"/>
        <w:jc w:val="both"/>
        <w:rPr>
          <w:rFonts w:hint="eastAsia" w:ascii="仿宋" w:hAnsi="仿宋" w:eastAsia="仿宋" w:cs="仿宋"/>
          <w:sz w:val="24"/>
          <w:szCs w:val="24"/>
        </w:rPr>
      </w:pPr>
      <w:r>
        <w:rPr>
          <w:rFonts w:hint="eastAsia" w:ascii="仿宋" w:hAnsi="仿宋" w:eastAsia="仿宋" w:cs="仿宋"/>
          <w:spacing w:val="-2"/>
          <w:sz w:val="24"/>
          <w:szCs w:val="24"/>
        </w:rPr>
        <w:t>根据《中华人民共和国民法典》、《中华人民共和国政府采购法》等相关法</w:t>
      </w:r>
      <w:r>
        <w:rPr>
          <w:rFonts w:hint="eastAsia" w:ascii="仿宋" w:hAnsi="仿宋" w:eastAsia="仿宋" w:cs="仿宋"/>
          <w:spacing w:val="-3"/>
          <w:sz w:val="24"/>
          <w:szCs w:val="24"/>
        </w:rPr>
        <w:t>律法规之规定，按照平等、自愿、公平和诚实信用的原则，经甲方和乙方协商一</w:t>
      </w:r>
      <w:r>
        <w:rPr>
          <w:rFonts w:hint="eastAsia" w:ascii="仿宋" w:hAnsi="仿宋" w:eastAsia="仿宋" w:cs="仿宋"/>
          <w:spacing w:val="-1"/>
          <w:sz w:val="24"/>
          <w:szCs w:val="24"/>
        </w:rPr>
        <w:t>致，约定以下合同条款，以兹共同遵守、全面履行。</w:t>
      </w:r>
    </w:p>
    <w:p w14:paraId="2FB6FE02">
      <w:pPr>
        <w:pStyle w:val="3"/>
        <w:spacing w:line="219" w:lineRule="auto"/>
        <w:ind w:left="574"/>
        <w:rPr>
          <w:rFonts w:hint="eastAsia" w:ascii="仿宋" w:hAnsi="仿宋" w:eastAsia="仿宋" w:cs="仿宋"/>
          <w:sz w:val="24"/>
          <w:szCs w:val="24"/>
        </w:rPr>
      </w:pPr>
      <w:r>
        <w:rPr>
          <w:rFonts w:hint="eastAsia" w:ascii="仿宋" w:hAnsi="仿宋" w:eastAsia="仿宋" w:cs="仿宋"/>
          <w:b/>
          <w:bCs/>
          <w:spacing w:val="-5"/>
          <w:sz w:val="24"/>
          <w:szCs w:val="24"/>
        </w:rPr>
        <w:t>1.1</w:t>
      </w:r>
      <w:r>
        <w:rPr>
          <w:rFonts w:hint="eastAsia" w:ascii="仿宋" w:hAnsi="仿宋" w:eastAsia="仿宋" w:cs="仿宋"/>
          <w:spacing w:val="-5"/>
          <w:sz w:val="24"/>
          <w:szCs w:val="24"/>
        </w:rPr>
        <w:t xml:space="preserve"> </w:t>
      </w:r>
      <w:r>
        <w:rPr>
          <w:rFonts w:hint="eastAsia" w:ascii="仿宋" w:hAnsi="仿宋" w:eastAsia="仿宋" w:cs="仿宋"/>
          <w:b/>
          <w:bCs/>
          <w:spacing w:val="-5"/>
          <w:sz w:val="24"/>
          <w:szCs w:val="24"/>
        </w:rPr>
        <w:t>合同组成部分</w:t>
      </w:r>
    </w:p>
    <w:p w14:paraId="0F635DD6">
      <w:pPr>
        <w:pStyle w:val="3"/>
        <w:spacing w:before="181" w:line="359" w:lineRule="auto"/>
        <w:ind w:left="123" w:right="106" w:firstLine="437"/>
        <w:jc w:val="both"/>
        <w:rPr>
          <w:rFonts w:hint="eastAsia" w:ascii="仿宋" w:hAnsi="仿宋" w:eastAsia="仿宋" w:cs="仿宋"/>
          <w:sz w:val="24"/>
          <w:szCs w:val="24"/>
        </w:rPr>
      </w:pPr>
      <w:r>
        <w:rPr>
          <w:rFonts w:hint="eastAsia" w:ascii="仿宋" w:hAnsi="仿宋" w:eastAsia="仿宋" w:cs="仿宋"/>
          <w:spacing w:val="-2"/>
          <w:sz w:val="24"/>
          <w:szCs w:val="24"/>
        </w:rPr>
        <w:t>下列文件为本合同的组成部分，并构成一个整体，需综合解释、相互补充。</w:t>
      </w:r>
      <w:r>
        <w:rPr>
          <w:rFonts w:hint="eastAsia" w:ascii="仿宋" w:hAnsi="仿宋" w:eastAsia="仿宋" w:cs="仿宋"/>
          <w:spacing w:val="-3"/>
          <w:sz w:val="24"/>
          <w:szCs w:val="24"/>
        </w:rPr>
        <w:t>如果下列文件内容出现不一致的情形，那么在保证按照采购文件确定的事项前提</w:t>
      </w:r>
      <w:r>
        <w:rPr>
          <w:rFonts w:hint="eastAsia" w:ascii="仿宋" w:hAnsi="仿宋" w:eastAsia="仿宋" w:cs="仿宋"/>
          <w:spacing w:val="-1"/>
          <w:sz w:val="24"/>
          <w:szCs w:val="24"/>
        </w:rPr>
        <w:t>下，组成本合同的多个文件的优先适用顺序如下：</w:t>
      </w:r>
    </w:p>
    <w:p w14:paraId="48ADE9B4">
      <w:pPr>
        <w:pStyle w:val="3"/>
        <w:spacing w:before="1" w:line="218" w:lineRule="auto"/>
        <w:ind w:left="571"/>
        <w:rPr>
          <w:rFonts w:hint="eastAsia" w:ascii="仿宋" w:hAnsi="仿宋" w:eastAsia="仿宋" w:cs="仿宋"/>
          <w:sz w:val="24"/>
          <w:szCs w:val="24"/>
        </w:rPr>
      </w:pPr>
      <w:r>
        <w:rPr>
          <w:rFonts w:hint="eastAsia" w:ascii="仿宋" w:hAnsi="仿宋" w:eastAsia="仿宋" w:cs="仿宋"/>
          <w:spacing w:val="-2"/>
          <w:sz w:val="24"/>
          <w:szCs w:val="24"/>
        </w:rPr>
        <w:t>1.1.1</w:t>
      </w:r>
      <w:r>
        <w:rPr>
          <w:rFonts w:hint="eastAsia" w:ascii="仿宋" w:hAnsi="仿宋" w:eastAsia="仿宋" w:cs="仿宋"/>
          <w:spacing w:val="-49"/>
          <w:sz w:val="24"/>
          <w:szCs w:val="24"/>
        </w:rPr>
        <w:t xml:space="preserve"> </w:t>
      </w:r>
      <w:r>
        <w:rPr>
          <w:rFonts w:hint="eastAsia" w:ascii="仿宋" w:hAnsi="仿宋" w:eastAsia="仿宋" w:cs="仿宋"/>
          <w:spacing w:val="-2"/>
          <w:sz w:val="24"/>
          <w:szCs w:val="24"/>
        </w:rPr>
        <w:t>本合同及其补充合同、变更协议；</w:t>
      </w:r>
    </w:p>
    <w:p w14:paraId="6A1A2609">
      <w:pPr>
        <w:pStyle w:val="3"/>
        <w:spacing w:before="183" w:line="219" w:lineRule="auto"/>
        <w:ind w:left="571"/>
        <w:rPr>
          <w:rFonts w:hint="eastAsia" w:ascii="仿宋" w:hAnsi="仿宋" w:eastAsia="仿宋" w:cs="仿宋"/>
          <w:sz w:val="24"/>
          <w:szCs w:val="24"/>
        </w:rPr>
      </w:pPr>
      <w:r>
        <w:rPr>
          <w:rFonts w:hint="eastAsia" w:ascii="仿宋" w:hAnsi="仿宋" w:eastAsia="仿宋" w:cs="仿宋"/>
          <w:spacing w:val="-6"/>
          <w:sz w:val="24"/>
          <w:szCs w:val="24"/>
        </w:rPr>
        <w:t>1.1.2</w:t>
      </w:r>
      <w:r>
        <w:rPr>
          <w:rFonts w:hint="eastAsia" w:ascii="仿宋" w:hAnsi="仿宋" w:eastAsia="仿宋" w:cs="仿宋"/>
          <w:spacing w:val="-23"/>
          <w:sz w:val="24"/>
          <w:szCs w:val="24"/>
        </w:rPr>
        <w:t xml:space="preserve"> </w:t>
      </w:r>
      <w:r>
        <w:rPr>
          <w:rFonts w:hint="eastAsia" w:ascii="仿宋" w:hAnsi="仿宋" w:eastAsia="仿宋" w:cs="仿宋"/>
          <w:spacing w:val="-6"/>
          <w:sz w:val="24"/>
          <w:szCs w:val="24"/>
        </w:rPr>
        <w:t>中标通知书；</w:t>
      </w:r>
    </w:p>
    <w:p w14:paraId="50894882">
      <w:pPr>
        <w:pStyle w:val="3"/>
        <w:spacing w:before="185" w:line="219" w:lineRule="auto"/>
        <w:ind w:left="571"/>
        <w:rPr>
          <w:rFonts w:hint="eastAsia" w:ascii="仿宋" w:hAnsi="仿宋" w:eastAsia="仿宋" w:cs="仿宋"/>
          <w:sz w:val="24"/>
          <w:szCs w:val="24"/>
        </w:rPr>
      </w:pPr>
      <w:r>
        <w:rPr>
          <w:rFonts w:hint="eastAsia" w:ascii="仿宋" w:hAnsi="仿宋" w:eastAsia="仿宋" w:cs="仿宋"/>
          <w:spacing w:val="-3"/>
          <w:sz w:val="24"/>
          <w:szCs w:val="24"/>
        </w:rPr>
        <w:t>1.1.3</w:t>
      </w:r>
      <w:r>
        <w:rPr>
          <w:rFonts w:hint="eastAsia" w:ascii="仿宋" w:hAnsi="仿宋" w:eastAsia="仿宋" w:cs="仿宋"/>
          <w:spacing w:val="-48"/>
          <w:sz w:val="24"/>
          <w:szCs w:val="24"/>
        </w:rPr>
        <w:t xml:space="preserve"> </w:t>
      </w:r>
      <w:r>
        <w:rPr>
          <w:rFonts w:hint="eastAsia" w:ascii="仿宋" w:hAnsi="仿宋" w:eastAsia="仿宋" w:cs="仿宋"/>
          <w:spacing w:val="-3"/>
          <w:sz w:val="24"/>
          <w:szCs w:val="24"/>
        </w:rPr>
        <w:t>投标文件（含澄清或者说明文件</w:t>
      </w:r>
      <w:r>
        <w:rPr>
          <w:rFonts w:hint="eastAsia" w:ascii="仿宋" w:hAnsi="仿宋" w:eastAsia="仿宋" w:cs="仿宋"/>
          <w:spacing w:val="8"/>
          <w:sz w:val="24"/>
          <w:szCs w:val="24"/>
        </w:rPr>
        <w:t>）；</w:t>
      </w:r>
    </w:p>
    <w:p w14:paraId="60AAF70D">
      <w:pPr>
        <w:pStyle w:val="3"/>
        <w:spacing w:before="181" w:line="219" w:lineRule="auto"/>
        <w:ind w:left="571"/>
        <w:rPr>
          <w:rFonts w:hint="eastAsia" w:ascii="仿宋" w:hAnsi="仿宋" w:eastAsia="仿宋" w:cs="仿宋"/>
          <w:sz w:val="24"/>
          <w:szCs w:val="24"/>
        </w:rPr>
      </w:pPr>
      <w:r>
        <w:rPr>
          <w:rFonts w:hint="eastAsia" w:ascii="仿宋" w:hAnsi="仿宋" w:eastAsia="仿宋" w:cs="仿宋"/>
          <w:spacing w:val="-2"/>
          <w:sz w:val="24"/>
          <w:szCs w:val="24"/>
        </w:rPr>
        <w:t>1.1.4</w:t>
      </w:r>
      <w:r>
        <w:rPr>
          <w:rFonts w:hint="eastAsia" w:ascii="仿宋" w:hAnsi="仿宋" w:eastAsia="仿宋" w:cs="仿宋"/>
          <w:spacing w:val="-50"/>
          <w:sz w:val="24"/>
          <w:szCs w:val="24"/>
        </w:rPr>
        <w:t xml:space="preserve"> </w:t>
      </w:r>
      <w:r>
        <w:rPr>
          <w:rFonts w:hint="eastAsia" w:ascii="仿宋" w:hAnsi="仿宋" w:eastAsia="仿宋" w:cs="仿宋"/>
          <w:spacing w:val="-2"/>
          <w:sz w:val="24"/>
          <w:szCs w:val="24"/>
          <w:lang w:eastAsia="zh-CN"/>
        </w:rPr>
        <w:t>采购文件</w:t>
      </w:r>
      <w:r>
        <w:rPr>
          <w:rFonts w:hint="eastAsia" w:ascii="仿宋" w:hAnsi="仿宋" w:eastAsia="仿宋" w:cs="仿宋"/>
          <w:spacing w:val="-2"/>
          <w:sz w:val="24"/>
          <w:szCs w:val="24"/>
        </w:rPr>
        <w:t>（含澄清或者修改文件</w:t>
      </w:r>
      <w:r>
        <w:rPr>
          <w:rFonts w:hint="eastAsia" w:ascii="仿宋" w:hAnsi="仿宋" w:eastAsia="仿宋" w:cs="仿宋"/>
          <w:sz w:val="24"/>
          <w:szCs w:val="24"/>
        </w:rPr>
        <w:t>）；</w:t>
      </w:r>
    </w:p>
    <w:p w14:paraId="5A57AAE9">
      <w:pPr>
        <w:pStyle w:val="3"/>
        <w:spacing w:before="182" w:line="219" w:lineRule="auto"/>
        <w:ind w:left="571"/>
        <w:rPr>
          <w:rFonts w:hint="eastAsia" w:ascii="仿宋" w:hAnsi="仿宋" w:eastAsia="仿宋" w:cs="仿宋"/>
          <w:sz w:val="24"/>
          <w:szCs w:val="24"/>
        </w:rPr>
      </w:pPr>
      <w:r>
        <w:rPr>
          <w:rFonts w:hint="eastAsia" w:ascii="仿宋" w:hAnsi="仿宋" w:eastAsia="仿宋" w:cs="仿宋"/>
          <w:spacing w:val="-3"/>
          <w:sz w:val="24"/>
          <w:szCs w:val="24"/>
        </w:rPr>
        <w:t>1.1.5</w:t>
      </w:r>
      <w:r>
        <w:rPr>
          <w:rFonts w:hint="eastAsia" w:ascii="仿宋" w:hAnsi="仿宋" w:eastAsia="仿宋" w:cs="仿宋"/>
          <w:spacing w:val="-47"/>
          <w:sz w:val="24"/>
          <w:szCs w:val="24"/>
        </w:rPr>
        <w:t xml:space="preserve"> </w:t>
      </w:r>
      <w:r>
        <w:rPr>
          <w:rFonts w:hint="eastAsia" w:ascii="仿宋" w:hAnsi="仿宋" w:eastAsia="仿宋" w:cs="仿宋"/>
          <w:spacing w:val="-3"/>
          <w:sz w:val="24"/>
          <w:szCs w:val="24"/>
        </w:rPr>
        <w:t>其他相关采购文件。</w:t>
      </w:r>
    </w:p>
    <w:p w14:paraId="5DFB43CF">
      <w:pPr>
        <w:pStyle w:val="3"/>
        <w:spacing w:before="182" w:line="219" w:lineRule="auto"/>
        <w:ind w:left="574"/>
        <w:rPr>
          <w:rFonts w:hint="eastAsia" w:ascii="仿宋" w:hAnsi="仿宋" w:eastAsia="仿宋" w:cs="仿宋"/>
          <w:sz w:val="24"/>
          <w:szCs w:val="24"/>
        </w:rPr>
      </w:pPr>
      <w:r>
        <w:rPr>
          <w:rFonts w:hint="eastAsia" w:ascii="仿宋" w:hAnsi="仿宋" w:eastAsia="仿宋" w:cs="仿宋"/>
          <w:b/>
          <w:bCs/>
          <w:spacing w:val="-10"/>
          <w:sz w:val="24"/>
          <w:szCs w:val="24"/>
        </w:rPr>
        <w:t>1.2</w:t>
      </w:r>
      <w:r>
        <w:rPr>
          <w:rFonts w:hint="eastAsia" w:ascii="仿宋" w:hAnsi="仿宋" w:eastAsia="仿宋" w:cs="仿宋"/>
          <w:spacing w:val="11"/>
          <w:sz w:val="24"/>
          <w:szCs w:val="24"/>
        </w:rPr>
        <w:t xml:space="preserve"> </w:t>
      </w:r>
      <w:r>
        <w:rPr>
          <w:rFonts w:hint="eastAsia" w:ascii="仿宋" w:hAnsi="仿宋" w:eastAsia="仿宋" w:cs="仿宋"/>
          <w:b/>
          <w:bCs/>
          <w:spacing w:val="-10"/>
          <w:sz w:val="24"/>
          <w:szCs w:val="24"/>
        </w:rPr>
        <w:t>服务</w:t>
      </w:r>
    </w:p>
    <w:p w14:paraId="69CF4928">
      <w:pPr>
        <w:pStyle w:val="3"/>
        <w:spacing w:before="183" w:line="219" w:lineRule="auto"/>
        <w:ind w:left="571"/>
        <w:rPr>
          <w:rFonts w:hint="eastAsia" w:ascii="仿宋" w:hAnsi="仿宋" w:eastAsia="仿宋" w:cs="仿宋"/>
          <w:sz w:val="24"/>
          <w:szCs w:val="24"/>
        </w:rPr>
      </w:pPr>
      <w:r>
        <w:rPr>
          <w:rFonts w:hint="eastAsia" w:ascii="仿宋" w:hAnsi="仿宋" w:eastAsia="仿宋" w:cs="仿宋"/>
          <w:spacing w:val="-5"/>
          <w:sz w:val="24"/>
          <w:szCs w:val="24"/>
        </w:rPr>
        <w:t>1.2.1</w:t>
      </w:r>
      <w:r>
        <w:rPr>
          <w:rFonts w:hint="eastAsia" w:ascii="仿宋" w:hAnsi="仿宋" w:eastAsia="仿宋" w:cs="仿宋"/>
          <w:spacing w:val="-50"/>
          <w:sz w:val="24"/>
          <w:szCs w:val="24"/>
        </w:rPr>
        <w:t xml:space="preserve"> </w:t>
      </w:r>
      <w:r>
        <w:rPr>
          <w:rFonts w:hint="eastAsia" w:ascii="仿宋" w:hAnsi="仿宋" w:eastAsia="仿宋" w:cs="仿宋"/>
          <w:spacing w:val="-5"/>
          <w:sz w:val="24"/>
          <w:szCs w:val="24"/>
        </w:rPr>
        <w:t>服务名称</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3"/>
          <w:sz w:val="24"/>
          <w:szCs w:val="24"/>
        </w:rPr>
        <w:t>；</w:t>
      </w:r>
    </w:p>
    <w:p w14:paraId="1AA38C21">
      <w:pPr>
        <w:pStyle w:val="3"/>
        <w:spacing w:before="181" w:line="219" w:lineRule="auto"/>
        <w:ind w:left="571"/>
        <w:rPr>
          <w:rFonts w:hint="eastAsia" w:ascii="仿宋" w:hAnsi="仿宋" w:eastAsia="仿宋" w:cs="仿宋"/>
          <w:sz w:val="24"/>
          <w:szCs w:val="24"/>
        </w:rPr>
      </w:pPr>
      <w:r>
        <w:rPr>
          <w:rFonts w:hint="eastAsia" w:ascii="仿宋" w:hAnsi="仿宋" w:eastAsia="仿宋" w:cs="仿宋"/>
          <w:spacing w:val="-5"/>
          <w:sz w:val="24"/>
          <w:szCs w:val="24"/>
        </w:rPr>
        <w:t>1.2.2</w:t>
      </w:r>
      <w:r>
        <w:rPr>
          <w:rFonts w:hint="eastAsia" w:ascii="仿宋" w:hAnsi="仿宋" w:eastAsia="仿宋" w:cs="仿宋"/>
          <w:spacing w:val="-50"/>
          <w:sz w:val="24"/>
          <w:szCs w:val="24"/>
        </w:rPr>
        <w:t xml:space="preserve"> </w:t>
      </w:r>
      <w:r>
        <w:rPr>
          <w:rFonts w:hint="eastAsia" w:ascii="仿宋" w:hAnsi="仿宋" w:eastAsia="仿宋" w:cs="仿宋"/>
          <w:spacing w:val="-5"/>
          <w:sz w:val="24"/>
          <w:szCs w:val="24"/>
        </w:rPr>
        <w:t>服务内容</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3"/>
          <w:sz w:val="24"/>
          <w:szCs w:val="24"/>
        </w:rPr>
        <w:t>；</w:t>
      </w:r>
    </w:p>
    <w:p w14:paraId="0551A30C">
      <w:pPr>
        <w:pStyle w:val="3"/>
        <w:spacing w:before="183" w:line="219" w:lineRule="auto"/>
        <w:ind w:left="571"/>
        <w:rPr>
          <w:rFonts w:hint="eastAsia" w:ascii="仿宋" w:hAnsi="仿宋" w:eastAsia="仿宋" w:cs="仿宋"/>
          <w:sz w:val="24"/>
          <w:szCs w:val="24"/>
        </w:rPr>
      </w:pPr>
      <w:r>
        <w:rPr>
          <w:rFonts w:hint="eastAsia" w:ascii="仿宋" w:hAnsi="仿宋" w:eastAsia="仿宋" w:cs="仿宋"/>
          <w:spacing w:val="-4"/>
          <w:sz w:val="24"/>
          <w:szCs w:val="24"/>
        </w:rPr>
        <w:t>1.2.3</w:t>
      </w:r>
      <w:r>
        <w:rPr>
          <w:rFonts w:hint="eastAsia" w:ascii="仿宋" w:hAnsi="仿宋" w:eastAsia="仿宋" w:cs="仿宋"/>
          <w:spacing w:val="-45"/>
          <w:sz w:val="24"/>
          <w:szCs w:val="24"/>
        </w:rPr>
        <w:t xml:space="preserve"> </w:t>
      </w:r>
      <w:r>
        <w:rPr>
          <w:rFonts w:hint="eastAsia" w:ascii="仿宋" w:hAnsi="仿宋" w:eastAsia="仿宋" w:cs="仿宋"/>
          <w:spacing w:val="-4"/>
          <w:sz w:val="24"/>
          <w:szCs w:val="24"/>
        </w:rPr>
        <w:t>服务质量：</w:t>
      </w:r>
      <w:r>
        <w:rPr>
          <w:rFonts w:hint="eastAsia" w:ascii="仿宋" w:hAnsi="仿宋" w:eastAsia="仿宋" w:cs="仿宋"/>
          <w:sz w:val="24"/>
          <w:szCs w:val="24"/>
          <w:u w:val="single" w:color="auto"/>
        </w:rPr>
        <w:t xml:space="preserve">                                                </w:t>
      </w:r>
      <w:r>
        <w:rPr>
          <w:rFonts w:hint="eastAsia" w:ascii="仿宋" w:hAnsi="仿宋" w:eastAsia="仿宋" w:cs="仿宋"/>
          <w:spacing w:val="-4"/>
          <w:sz w:val="24"/>
          <w:szCs w:val="24"/>
        </w:rPr>
        <w:t>。</w:t>
      </w:r>
    </w:p>
    <w:p w14:paraId="0723DF62">
      <w:pPr>
        <w:pStyle w:val="3"/>
        <w:spacing w:before="181" w:line="218" w:lineRule="auto"/>
        <w:ind w:left="574"/>
        <w:rPr>
          <w:rFonts w:hint="eastAsia" w:ascii="仿宋" w:hAnsi="仿宋" w:eastAsia="仿宋" w:cs="仿宋"/>
          <w:sz w:val="24"/>
          <w:szCs w:val="24"/>
        </w:rPr>
      </w:pPr>
      <w:r>
        <w:rPr>
          <w:rFonts w:hint="eastAsia" w:ascii="仿宋" w:hAnsi="仿宋" w:eastAsia="仿宋" w:cs="仿宋"/>
          <w:b/>
          <w:bCs/>
          <w:spacing w:val="-10"/>
          <w:sz w:val="24"/>
          <w:szCs w:val="24"/>
        </w:rPr>
        <w:t>1.3</w:t>
      </w:r>
      <w:r>
        <w:rPr>
          <w:rFonts w:hint="eastAsia" w:ascii="仿宋" w:hAnsi="仿宋" w:eastAsia="仿宋" w:cs="仿宋"/>
          <w:spacing w:val="11"/>
          <w:sz w:val="24"/>
          <w:szCs w:val="24"/>
        </w:rPr>
        <w:t xml:space="preserve"> </w:t>
      </w:r>
      <w:r>
        <w:rPr>
          <w:rFonts w:hint="eastAsia" w:ascii="仿宋" w:hAnsi="仿宋" w:eastAsia="仿宋" w:cs="仿宋"/>
          <w:b/>
          <w:bCs/>
          <w:spacing w:val="-10"/>
          <w:sz w:val="24"/>
          <w:szCs w:val="24"/>
        </w:rPr>
        <w:t>价款</w:t>
      </w:r>
    </w:p>
    <w:p w14:paraId="4EFE0B48">
      <w:pPr>
        <w:pStyle w:val="3"/>
        <w:spacing w:before="184" w:line="218" w:lineRule="auto"/>
        <w:ind w:left="555"/>
        <w:rPr>
          <w:rFonts w:hint="eastAsia" w:ascii="仿宋" w:hAnsi="仿宋" w:eastAsia="仿宋" w:cs="仿宋"/>
          <w:sz w:val="24"/>
          <w:szCs w:val="24"/>
        </w:rPr>
      </w:pPr>
      <w:r>
        <w:rPr>
          <w:rFonts w:hint="eastAsia" w:ascii="仿宋" w:hAnsi="仿宋" w:eastAsia="仿宋" w:cs="仿宋"/>
          <w:spacing w:val="-2"/>
          <w:sz w:val="24"/>
          <w:szCs w:val="24"/>
        </w:rPr>
        <w:t>本合同总价为：￥</w:t>
      </w:r>
      <w:r>
        <w:rPr>
          <w:rFonts w:hint="eastAsia" w:ascii="仿宋" w:hAnsi="仿宋" w:eastAsia="仿宋" w:cs="仿宋"/>
          <w:spacing w:val="-82"/>
          <w:sz w:val="24"/>
          <w:szCs w:val="24"/>
        </w:rPr>
        <w:t xml:space="preserve"> </w:t>
      </w:r>
      <w:r>
        <w:rPr>
          <w:rFonts w:hint="eastAsia" w:ascii="仿宋" w:hAnsi="仿宋" w:eastAsia="仿宋" w:cs="仿宋"/>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2"/>
          <w:sz w:val="24"/>
          <w:szCs w:val="24"/>
        </w:rPr>
        <w:t>元（大写：人民币</w:t>
      </w:r>
      <w:r>
        <w:rPr>
          <w:rFonts w:hint="eastAsia" w:ascii="仿宋" w:hAnsi="仿宋" w:eastAsia="仿宋" w:cs="仿宋"/>
          <w:spacing w:val="-2"/>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2"/>
          <w:sz w:val="24"/>
          <w:szCs w:val="24"/>
        </w:rPr>
        <w:t>元）。</w:t>
      </w:r>
    </w:p>
    <w:p w14:paraId="7EC96DE7">
      <w:pPr>
        <w:pStyle w:val="3"/>
        <w:spacing w:before="182" w:line="218" w:lineRule="auto"/>
        <w:ind w:left="557"/>
        <w:rPr>
          <w:rFonts w:hint="eastAsia" w:ascii="仿宋" w:hAnsi="仿宋" w:eastAsia="仿宋" w:cs="仿宋"/>
          <w:sz w:val="24"/>
          <w:szCs w:val="24"/>
        </w:rPr>
      </w:pPr>
      <w:r>
        <w:rPr>
          <w:rFonts w:hint="eastAsia" w:ascii="仿宋" w:hAnsi="仿宋" w:eastAsia="仿宋" w:cs="仿宋"/>
          <w:spacing w:val="-3"/>
          <w:sz w:val="24"/>
          <w:szCs w:val="24"/>
        </w:rPr>
        <w:t>分项价格：</w:t>
      </w:r>
    </w:p>
    <w:p w14:paraId="4BBF8C93">
      <w:pPr>
        <w:spacing w:line="149" w:lineRule="exact"/>
        <w:rPr>
          <w:rFonts w:hint="eastAsia" w:ascii="仿宋" w:hAnsi="仿宋" w:eastAsia="仿宋" w:cs="仿宋"/>
        </w:rPr>
      </w:pPr>
    </w:p>
    <w:tbl>
      <w:tblPr>
        <w:tblStyle w:val="11"/>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4305"/>
        <w:gridCol w:w="20"/>
        <w:gridCol w:w="3240"/>
      </w:tblGrid>
      <w:tr w14:paraId="554AD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961" w:type="dxa"/>
            <w:vAlign w:val="top"/>
          </w:tcPr>
          <w:p w14:paraId="7A71B6BB">
            <w:pPr>
              <w:pStyle w:val="12"/>
              <w:spacing w:before="40" w:line="221" w:lineRule="auto"/>
              <w:ind w:left="245"/>
              <w:rPr>
                <w:rFonts w:hint="eastAsia" w:ascii="仿宋" w:hAnsi="仿宋" w:eastAsia="仿宋" w:cs="仿宋"/>
              </w:rPr>
            </w:pPr>
            <w:r>
              <w:rPr>
                <w:rFonts w:hint="eastAsia" w:ascii="仿宋" w:hAnsi="仿宋" w:eastAsia="仿宋" w:cs="仿宋"/>
                <w:spacing w:val="-5"/>
              </w:rPr>
              <w:t>序号</w:t>
            </w:r>
          </w:p>
        </w:tc>
        <w:tc>
          <w:tcPr>
            <w:tcW w:w="4305" w:type="dxa"/>
            <w:vAlign w:val="top"/>
          </w:tcPr>
          <w:p w14:paraId="5883BD70">
            <w:pPr>
              <w:pStyle w:val="12"/>
              <w:spacing w:before="40" w:line="220" w:lineRule="auto"/>
              <w:ind w:left="1787"/>
              <w:rPr>
                <w:rFonts w:hint="eastAsia" w:ascii="仿宋" w:hAnsi="仿宋" w:eastAsia="仿宋" w:cs="仿宋"/>
              </w:rPr>
            </w:pPr>
            <w:r>
              <w:rPr>
                <w:rFonts w:hint="eastAsia" w:ascii="仿宋" w:hAnsi="仿宋" w:eastAsia="仿宋" w:cs="仿宋"/>
                <w:spacing w:val="-4"/>
              </w:rPr>
              <w:t>分项名称</w:t>
            </w:r>
          </w:p>
        </w:tc>
        <w:tc>
          <w:tcPr>
            <w:tcW w:w="3260" w:type="dxa"/>
            <w:gridSpan w:val="2"/>
            <w:vAlign w:val="top"/>
          </w:tcPr>
          <w:p w14:paraId="7A8AC7E6">
            <w:pPr>
              <w:pStyle w:val="12"/>
              <w:spacing w:before="40" w:line="218" w:lineRule="auto"/>
              <w:ind w:left="1156"/>
              <w:rPr>
                <w:rFonts w:hint="eastAsia" w:ascii="仿宋" w:hAnsi="仿宋" w:eastAsia="仿宋" w:cs="仿宋"/>
              </w:rPr>
            </w:pPr>
            <w:r>
              <w:rPr>
                <w:rFonts w:hint="eastAsia" w:ascii="仿宋" w:hAnsi="仿宋" w:eastAsia="仿宋" w:cs="仿宋"/>
                <w:spacing w:val="-4"/>
              </w:rPr>
              <w:t>分项价格</w:t>
            </w:r>
          </w:p>
        </w:tc>
      </w:tr>
      <w:tr w14:paraId="269E0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1" w:type="dxa"/>
            <w:vAlign w:val="top"/>
          </w:tcPr>
          <w:p w14:paraId="4F0E312C">
            <w:pPr>
              <w:pStyle w:val="12"/>
              <w:spacing w:before="36" w:line="241" w:lineRule="auto"/>
              <w:ind w:left="444"/>
              <w:rPr>
                <w:rFonts w:hint="eastAsia" w:ascii="仿宋" w:hAnsi="仿宋" w:eastAsia="仿宋" w:cs="仿宋"/>
              </w:rPr>
            </w:pPr>
            <w:r>
              <w:rPr>
                <w:rFonts w:hint="eastAsia" w:ascii="仿宋" w:hAnsi="仿宋" w:eastAsia="仿宋" w:cs="仿宋"/>
              </w:rPr>
              <w:t>1</w:t>
            </w:r>
          </w:p>
        </w:tc>
        <w:tc>
          <w:tcPr>
            <w:tcW w:w="4305" w:type="dxa"/>
            <w:vAlign w:val="top"/>
          </w:tcPr>
          <w:p w14:paraId="7F806825">
            <w:pPr>
              <w:rPr>
                <w:rFonts w:hint="eastAsia" w:ascii="仿宋" w:hAnsi="仿宋" w:eastAsia="仿宋" w:cs="仿宋"/>
                <w:sz w:val="21"/>
              </w:rPr>
            </w:pPr>
          </w:p>
        </w:tc>
        <w:tc>
          <w:tcPr>
            <w:tcW w:w="3260" w:type="dxa"/>
            <w:gridSpan w:val="2"/>
            <w:vAlign w:val="top"/>
          </w:tcPr>
          <w:p w14:paraId="1440D39F">
            <w:pPr>
              <w:rPr>
                <w:rFonts w:hint="eastAsia" w:ascii="仿宋" w:hAnsi="仿宋" w:eastAsia="仿宋" w:cs="仿宋"/>
                <w:sz w:val="21"/>
              </w:rPr>
            </w:pPr>
          </w:p>
        </w:tc>
      </w:tr>
      <w:tr w14:paraId="1403D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1" w:type="dxa"/>
            <w:vAlign w:val="top"/>
          </w:tcPr>
          <w:p w14:paraId="43DD7504">
            <w:pPr>
              <w:pStyle w:val="12"/>
              <w:spacing w:before="38" w:line="241" w:lineRule="auto"/>
              <w:ind w:left="429"/>
              <w:rPr>
                <w:rFonts w:hint="eastAsia" w:ascii="仿宋" w:hAnsi="仿宋" w:eastAsia="仿宋" w:cs="仿宋"/>
              </w:rPr>
            </w:pPr>
            <w:r>
              <w:rPr>
                <w:rFonts w:hint="eastAsia" w:ascii="仿宋" w:hAnsi="仿宋" w:eastAsia="仿宋" w:cs="仿宋"/>
              </w:rPr>
              <w:t>2</w:t>
            </w:r>
          </w:p>
        </w:tc>
        <w:tc>
          <w:tcPr>
            <w:tcW w:w="4305" w:type="dxa"/>
            <w:vAlign w:val="top"/>
          </w:tcPr>
          <w:p w14:paraId="7FA9CE16">
            <w:pPr>
              <w:rPr>
                <w:rFonts w:hint="eastAsia" w:ascii="仿宋" w:hAnsi="仿宋" w:eastAsia="仿宋" w:cs="仿宋"/>
                <w:sz w:val="21"/>
              </w:rPr>
            </w:pPr>
          </w:p>
        </w:tc>
        <w:tc>
          <w:tcPr>
            <w:tcW w:w="3260" w:type="dxa"/>
            <w:gridSpan w:val="2"/>
            <w:vAlign w:val="top"/>
          </w:tcPr>
          <w:p w14:paraId="17CDE05B">
            <w:pPr>
              <w:rPr>
                <w:rFonts w:hint="eastAsia" w:ascii="仿宋" w:hAnsi="仿宋" w:eastAsia="仿宋" w:cs="仿宋"/>
                <w:sz w:val="21"/>
              </w:rPr>
            </w:pPr>
          </w:p>
        </w:tc>
      </w:tr>
      <w:tr w14:paraId="4E5AC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1" w:type="dxa"/>
            <w:vAlign w:val="top"/>
          </w:tcPr>
          <w:p w14:paraId="63E6DC8B">
            <w:pPr>
              <w:pStyle w:val="12"/>
              <w:spacing w:before="37"/>
              <w:ind w:left="431"/>
              <w:rPr>
                <w:rFonts w:hint="eastAsia" w:ascii="仿宋" w:hAnsi="仿宋" w:eastAsia="仿宋" w:cs="仿宋"/>
              </w:rPr>
            </w:pPr>
            <w:r>
              <w:rPr>
                <w:rFonts w:hint="eastAsia" w:ascii="仿宋" w:hAnsi="仿宋" w:eastAsia="仿宋" w:cs="仿宋"/>
              </w:rPr>
              <w:t>3</w:t>
            </w:r>
          </w:p>
        </w:tc>
        <w:tc>
          <w:tcPr>
            <w:tcW w:w="4305" w:type="dxa"/>
            <w:vAlign w:val="top"/>
          </w:tcPr>
          <w:p w14:paraId="26139FA2">
            <w:pPr>
              <w:rPr>
                <w:rFonts w:hint="eastAsia" w:ascii="仿宋" w:hAnsi="仿宋" w:eastAsia="仿宋" w:cs="仿宋"/>
                <w:sz w:val="21"/>
              </w:rPr>
            </w:pPr>
          </w:p>
        </w:tc>
        <w:tc>
          <w:tcPr>
            <w:tcW w:w="3260" w:type="dxa"/>
            <w:gridSpan w:val="2"/>
            <w:vAlign w:val="top"/>
          </w:tcPr>
          <w:p w14:paraId="474A4B6C">
            <w:pPr>
              <w:rPr>
                <w:rFonts w:hint="eastAsia" w:ascii="仿宋" w:hAnsi="仿宋" w:eastAsia="仿宋" w:cs="仿宋"/>
                <w:sz w:val="21"/>
              </w:rPr>
            </w:pPr>
          </w:p>
        </w:tc>
      </w:tr>
      <w:tr w14:paraId="3ADDE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961" w:type="dxa"/>
            <w:vAlign w:val="top"/>
          </w:tcPr>
          <w:p w14:paraId="7B1CFDDA">
            <w:pPr>
              <w:pStyle w:val="12"/>
              <w:spacing w:before="39" w:line="378" w:lineRule="exact"/>
              <w:ind w:left="261"/>
              <w:rPr>
                <w:rFonts w:hint="eastAsia" w:ascii="仿宋" w:hAnsi="仿宋" w:eastAsia="仿宋" w:cs="仿宋"/>
              </w:rPr>
            </w:pPr>
            <w:r>
              <w:rPr>
                <w:rFonts w:hint="eastAsia" w:ascii="仿宋" w:hAnsi="仿宋" w:eastAsia="仿宋" w:cs="仿宋"/>
                <w:spacing w:val="-13"/>
                <w:position w:val="3"/>
              </w:rPr>
              <w:t>……</w:t>
            </w:r>
          </w:p>
        </w:tc>
        <w:tc>
          <w:tcPr>
            <w:tcW w:w="4305" w:type="dxa"/>
            <w:vAlign w:val="top"/>
          </w:tcPr>
          <w:p w14:paraId="7ABCE08B">
            <w:pPr>
              <w:rPr>
                <w:rFonts w:hint="eastAsia" w:ascii="仿宋" w:hAnsi="仿宋" w:eastAsia="仿宋" w:cs="仿宋"/>
                <w:sz w:val="21"/>
              </w:rPr>
            </w:pPr>
          </w:p>
        </w:tc>
        <w:tc>
          <w:tcPr>
            <w:tcW w:w="3260" w:type="dxa"/>
            <w:gridSpan w:val="2"/>
            <w:vAlign w:val="top"/>
          </w:tcPr>
          <w:p w14:paraId="67A219D5">
            <w:pPr>
              <w:rPr>
                <w:rFonts w:hint="eastAsia" w:ascii="仿宋" w:hAnsi="仿宋" w:eastAsia="仿宋" w:cs="仿宋"/>
                <w:sz w:val="21"/>
              </w:rPr>
            </w:pPr>
          </w:p>
        </w:tc>
      </w:tr>
      <w:tr w14:paraId="2487B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6" w:hRule="atLeast"/>
        </w:trPr>
        <w:tc>
          <w:tcPr>
            <w:tcW w:w="5286" w:type="dxa"/>
            <w:gridSpan w:val="3"/>
            <w:vAlign w:val="top"/>
          </w:tcPr>
          <w:p w14:paraId="1D6EEC9E">
            <w:pPr>
              <w:pStyle w:val="12"/>
              <w:spacing w:before="38" w:line="218" w:lineRule="auto"/>
              <w:ind w:left="2516"/>
              <w:rPr>
                <w:rFonts w:hint="eastAsia" w:ascii="仿宋" w:hAnsi="仿宋" w:eastAsia="仿宋" w:cs="仿宋"/>
              </w:rPr>
            </w:pPr>
            <w:r>
              <w:rPr>
                <w:rFonts w:hint="eastAsia" w:ascii="仿宋" w:hAnsi="仿宋" w:eastAsia="仿宋" w:cs="仿宋"/>
                <w:spacing w:val="-8"/>
              </w:rPr>
              <w:t>总价</w:t>
            </w:r>
          </w:p>
        </w:tc>
        <w:tc>
          <w:tcPr>
            <w:tcW w:w="3240" w:type="dxa"/>
            <w:vAlign w:val="top"/>
          </w:tcPr>
          <w:p w14:paraId="773E1C0C">
            <w:pPr>
              <w:rPr>
                <w:rFonts w:hint="eastAsia" w:ascii="仿宋" w:hAnsi="仿宋" w:eastAsia="仿宋" w:cs="仿宋"/>
                <w:sz w:val="21"/>
              </w:rPr>
            </w:pPr>
          </w:p>
        </w:tc>
      </w:tr>
    </w:tbl>
    <w:p w14:paraId="26F18976">
      <w:pPr>
        <w:pStyle w:val="3"/>
        <w:spacing w:before="35" w:line="219" w:lineRule="auto"/>
        <w:ind w:left="574"/>
        <w:rPr>
          <w:rFonts w:hint="eastAsia" w:ascii="仿宋" w:hAnsi="仿宋" w:eastAsia="仿宋" w:cs="仿宋"/>
          <w:sz w:val="24"/>
          <w:szCs w:val="24"/>
        </w:rPr>
      </w:pPr>
      <w:r>
        <w:rPr>
          <w:rFonts w:hint="eastAsia" w:ascii="仿宋" w:hAnsi="仿宋" w:eastAsia="仿宋" w:cs="仿宋"/>
          <w:b/>
          <w:bCs/>
          <w:spacing w:val="-4"/>
          <w:sz w:val="24"/>
          <w:szCs w:val="24"/>
        </w:rPr>
        <w:t>1.4</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付款方式和发票开具方式</w:t>
      </w:r>
    </w:p>
    <w:p w14:paraId="00364C63">
      <w:pPr>
        <w:pStyle w:val="3"/>
        <w:spacing w:before="184" w:line="219" w:lineRule="auto"/>
        <w:ind w:left="571"/>
        <w:rPr>
          <w:rFonts w:hint="eastAsia" w:ascii="仿宋" w:hAnsi="仿宋" w:eastAsia="仿宋" w:cs="仿宋"/>
          <w:sz w:val="24"/>
          <w:szCs w:val="24"/>
        </w:rPr>
      </w:pPr>
      <w:r>
        <w:rPr>
          <w:rFonts w:hint="eastAsia" w:ascii="仿宋" w:hAnsi="仿宋" w:eastAsia="仿宋" w:cs="仿宋"/>
          <w:spacing w:val="-5"/>
          <w:sz w:val="24"/>
          <w:szCs w:val="24"/>
        </w:rPr>
        <w:t>1.4.1</w:t>
      </w:r>
      <w:r>
        <w:rPr>
          <w:rFonts w:hint="eastAsia" w:ascii="仿宋" w:hAnsi="仿宋" w:eastAsia="仿宋" w:cs="仿宋"/>
          <w:spacing w:val="-50"/>
          <w:sz w:val="24"/>
          <w:szCs w:val="24"/>
        </w:rPr>
        <w:t xml:space="preserve"> </w:t>
      </w:r>
      <w:r>
        <w:rPr>
          <w:rFonts w:hint="eastAsia" w:ascii="仿宋" w:hAnsi="仿宋" w:eastAsia="仿宋" w:cs="仿宋"/>
          <w:spacing w:val="-5"/>
          <w:sz w:val="24"/>
          <w:szCs w:val="24"/>
        </w:rPr>
        <w:t>付款方式</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3"/>
          <w:sz w:val="24"/>
          <w:szCs w:val="24"/>
        </w:rPr>
        <w:t>；</w:t>
      </w:r>
    </w:p>
    <w:p w14:paraId="3D6BAB57">
      <w:pPr>
        <w:spacing w:line="219" w:lineRule="auto"/>
        <w:rPr>
          <w:rFonts w:hint="eastAsia" w:ascii="仿宋" w:hAnsi="仿宋" w:eastAsia="仿宋" w:cs="仿宋"/>
          <w:sz w:val="24"/>
          <w:szCs w:val="24"/>
        </w:rPr>
        <w:sectPr>
          <w:headerReference r:id="rId25" w:type="default"/>
          <w:footerReference r:id="rId26" w:type="default"/>
          <w:pgSz w:w="11905" w:h="16840"/>
          <w:pgMar w:top="1166" w:right="1686" w:bottom="1052" w:left="1687" w:header="829" w:footer="819" w:gutter="0"/>
          <w:cols w:space="720" w:num="1"/>
        </w:sectPr>
      </w:pPr>
    </w:p>
    <w:p w14:paraId="5C334C02">
      <w:pPr>
        <w:pStyle w:val="3"/>
        <w:spacing w:before="308" w:line="219" w:lineRule="auto"/>
        <w:ind w:left="473"/>
        <w:rPr>
          <w:rFonts w:hint="eastAsia" w:ascii="仿宋" w:hAnsi="仿宋" w:eastAsia="仿宋" w:cs="仿宋"/>
          <w:sz w:val="24"/>
          <w:szCs w:val="24"/>
        </w:rPr>
      </w:pPr>
      <w:r>
        <w:rPr>
          <w:rFonts w:hint="eastAsia" w:ascii="仿宋" w:hAnsi="仿宋" w:eastAsia="仿宋" w:cs="仿宋"/>
          <w:spacing w:val="-4"/>
          <w:sz w:val="24"/>
          <w:szCs w:val="24"/>
        </w:rPr>
        <w:t>1.4.2</w:t>
      </w:r>
      <w:r>
        <w:rPr>
          <w:rFonts w:hint="eastAsia" w:ascii="仿宋" w:hAnsi="仿宋" w:eastAsia="仿宋" w:cs="仿宋"/>
          <w:spacing w:val="-37"/>
          <w:sz w:val="24"/>
          <w:szCs w:val="24"/>
        </w:rPr>
        <w:t xml:space="preserve"> </w:t>
      </w:r>
      <w:r>
        <w:rPr>
          <w:rFonts w:hint="eastAsia" w:ascii="仿宋" w:hAnsi="仿宋" w:eastAsia="仿宋" w:cs="仿宋"/>
          <w:spacing w:val="-4"/>
          <w:sz w:val="24"/>
          <w:szCs w:val="24"/>
        </w:rPr>
        <w:t>发票开具方式：</w:t>
      </w:r>
      <w:r>
        <w:rPr>
          <w:rFonts w:hint="eastAsia" w:ascii="仿宋" w:hAnsi="仿宋" w:eastAsia="仿宋" w:cs="仿宋"/>
          <w:sz w:val="24"/>
          <w:szCs w:val="24"/>
          <w:u w:val="single" w:color="auto"/>
        </w:rPr>
        <w:t xml:space="preserve">                                            </w:t>
      </w:r>
      <w:r>
        <w:rPr>
          <w:rFonts w:hint="eastAsia" w:ascii="仿宋" w:hAnsi="仿宋" w:eastAsia="仿宋" w:cs="仿宋"/>
          <w:spacing w:val="-4"/>
          <w:sz w:val="24"/>
          <w:szCs w:val="24"/>
        </w:rPr>
        <w:t>。</w:t>
      </w:r>
    </w:p>
    <w:p w14:paraId="6F40B393">
      <w:pPr>
        <w:pStyle w:val="3"/>
        <w:spacing w:before="183" w:line="219" w:lineRule="auto"/>
        <w:ind w:left="475"/>
        <w:rPr>
          <w:rFonts w:hint="eastAsia" w:ascii="仿宋" w:hAnsi="仿宋" w:eastAsia="仿宋" w:cs="仿宋"/>
          <w:sz w:val="24"/>
          <w:szCs w:val="24"/>
        </w:rPr>
      </w:pPr>
      <w:r>
        <w:rPr>
          <w:rFonts w:hint="eastAsia" w:ascii="仿宋" w:hAnsi="仿宋" w:eastAsia="仿宋" w:cs="仿宋"/>
          <w:b/>
          <w:bCs/>
          <w:spacing w:val="-4"/>
          <w:sz w:val="24"/>
          <w:szCs w:val="24"/>
        </w:rPr>
        <w:t>1.5</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服务期限、地点和方式</w:t>
      </w:r>
    </w:p>
    <w:p w14:paraId="361B95C2">
      <w:pPr>
        <w:pStyle w:val="3"/>
        <w:spacing w:before="180" w:line="219" w:lineRule="auto"/>
        <w:ind w:left="473"/>
        <w:rPr>
          <w:rFonts w:hint="eastAsia" w:ascii="仿宋" w:hAnsi="仿宋" w:eastAsia="仿宋" w:cs="仿宋"/>
          <w:sz w:val="24"/>
          <w:szCs w:val="24"/>
        </w:rPr>
      </w:pPr>
      <w:r>
        <w:rPr>
          <w:rFonts w:hint="eastAsia" w:ascii="仿宋" w:hAnsi="仿宋" w:eastAsia="仿宋" w:cs="仿宋"/>
          <w:spacing w:val="-5"/>
          <w:sz w:val="24"/>
          <w:szCs w:val="24"/>
        </w:rPr>
        <w:t>1.5.1</w:t>
      </w:r>
      <w:r>
        <w:rPr>
          <w:rFonts w:hint="eastAsia" w:ascii="仿宋" w:hAnsi="仿宋" w:eastAsia="仿宋" w:cs="仿宋"/>
          <w:spacing w:val="-50"/>
          <w:sz w:val="24"/>
          <w:szCs w:val="24"/>
        </w:rPr>
        <w:t xml:space="preserve"> </w:t>
      </w:r>
      <w:r>
        <w:rPr>
          <w:rFonts w:hint="eastAsia" w:ascii="仿宋" w:hAnsi="仿宋" w:eastAsia="仿宋" w:cs="仿宋"/>
          <w:spacing w:val="-5"/>
          <w:sz w:val="24"/>
          <w:szCs w:val="24"/>
        </w:rPr>
        <w:t>服务期限</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3"/>
          <w:sz w:val="24"/>
          <w:szCs w:val="24"/>
        </w:rPr>
        <w:t>；</w:t>
      </w:r>
    </w:p>
    <w:p w14:paraId="68CFD74D">
      <w:pPr>
        <w:pStyle w:val="3"/>
        <w:spacing w:before="183" w:line="219" w:lineRule="auto"/>
        <w:ind w:left="473"/>
        <w:rPr>
          <w:rFonts w:hint="eastAsia" w:ascii="仿宋" w:hAnsi="仿宋" w:eastAsia="仿宋" w:cs="仿宋"/>
          <w:sz w:val="24"/>
          <w:szCs w:val="24"/>
        </w:rPr>
      </w:pPr>
      <w:r>
        <w:rPr>
          <w:rFonts w:hint="eastAsia" w:ascii="仿宋" w:hAnsi="仿宋" w:eastAsia="仿宋" w:cs="仿宋"/>
          <w:spacing w:val="-5"/>
          <w:sz w:val="24"/>
          <w:szCs w:val="24"/>
        </w:rPr>
        <w:t>1.5.2</w:t>
      </w:r>
      <w:r>
        <w:rPr>
          <w:rFonts w:hint="eastAsia" w:ascii="仿宋" w:hAnsi="仿宋" w:eastAsia="仿宋" w:cs="仿宋"/>
          <w:spacing w:val="-50"/>
          <w:sz w:val="24"/>
          <w:szCs w:val="24"/>
        </w:rPr>
        <w:t xml:space="preserve"> </w:t>
      </w:r>
      <w:r>
        <w:rPr>
          <w:rFonts w:hint="eastAsia" w:ascii="仿宋" w:hAnsi="仿宋" w:eastAsia="仿宋" w:cs="仿宋"/>
          <w:spacing w:val="-5"/>
          <w:sz w:val="24"/>
          <w:szCs w:val="24"/>
        </w:rPr>
        <w:t>服务地点</w:t>
      </w:r>
      <w:r>
        <w:rPr>
          <w:rFonts w:hint="eastAsia" w:ascii="仿宋" w:hAnsi="仿宋" w:eastAsia="仿宋" w:cs="仿宋"/>
          <w:spacing w:val="3"/>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3"/>
          <w:sz w:val="24"/>
          <w:szCs w:val="24"/>
        </w:rPr>
        <w:t>；</w:t>
      </w:r>
    </w:p>
    <w:p w14:paraId="7BD455C4">
      <w:pPr>
        <w:pStyle w:val="3"/>
        <w:spacing w:before="180" w:line="219" w:lineRule="auto"/>
        <w:ind w:left="473"/>
        <w:rPr>
          <w:rFonts w:hint="eastAsia" w:ascii="仿宋" w:hAnsi="仿宋" w:eastAsia="仿宋" w:cs="仿宋"/>
          <w:sz w:val="24"/>
          <w:szCs w:val="24"/>
        </w:rPr>
      </w:pPr>
      <w:r>
        <w:rPr>
          <w:rFonts w:hint="eastAsia" w:ascii="仿宋" w:hAnsi="仿宋" w:eastAsia="仿宋" w:cs="仿宋"/>
          <w:spacing w:val="-4"/>
          <w:sz w:val="24"/>
          <w:szCs w:val="24"/>
        </w:rPr>
        <w:t>1.5.3</w:t>
      </w:r>
      <w:r>
        <w:rPr>
          <w:rFonts w:hint="eastAsia" w:ascii="仿宋" w:hAnsi="仿宋" w:eastAsia="仿宋" w:cs="仿宋"/>
          <w:spacing w:val="-45"/>
          <w:sz w:val="24"/>
          <w:szCs w:val="24"/>
        </w:rPr>
        <w:t xml:space="preserve"> </w:t>
      </w:r>
      <w:r>
        <w:rPr>
          <w:rFonts w:hint="eastAsia" w:ascii="仿宋" w:hAnsi="仿宋" w:eastAsia="仿宋" w:cs="仿宋"/>
          <w:spacing w:val="-4"/>
          <w:sz w:val="24"/>
          <w:szCs w:val="24"/>
        </w:rPr>
        <w:t>服务方式：</w:t>
      </w:r>
      <w:r>
        <w:rPr>
          <w:rFonts w:hint="eastAsia" w:ascii="仿宋" w:hAnsi="仿宋" w:eastAsia="仿宋" w:cs="仿宋"/>
          <w:sz w:val="24"/>
          <w:szCs w:val="24"/>
          <w:u w:val="single" w:color="auto"/>
        </w:rPr>
        <w:t xml:space="preserve">                                                </w:t>
      </w:r>
      <w:r>
        <w:rPr>
          <w:rFonts w:hint="eastAsia" w:ascii="仿宋" w:hAnsi="仿宋" w:eastAsia="仿宋" w:cs="仿宋"/>
          <w:spacing w:val="-4"/>
          <w:sz w:val="24"/>
          <w:szCs w:val="24"/>
        </w:rPr>
        <w:t>。</w:t>
      </w:r>
    </w:p>
    <w:p w14:paraId="7A8C5B83">
      <w:pPr>
        <w:pStyle w:val="3"/>
        <w:spacing w:before="184" w:line="219" w:lineRule="auto"/>
        <w:ind w:left="475"/>
        <w:rPr>
          <w:rFonts w:hint="eastAsia" w:ascii="仿宋" w:hAnsi="仿宋" w:eastAsia="仿宋" w:cs="仿宋"/>
          <w:sz w:val="24"/>
          <w:szCs w:val="24"/>
        </w:rPr>
      </w:pPr>
      <w:r>
        <w:rPr>
          <w:rFonts w:hint="eastAsia" w:ascii="仿宋" w:hAnsi="仿宋" w:eastAsia="仿宋" w:cs="仿宋"/>
          <w:b/>
          <w:bCs/>
          <w:spacing w:val="-5"/>
          <w:sz w:val="24"/>
          <w:szCs w:val="24"/>
        </w:rPr>
        <w:t>1.6</w:t>
      </w:r>
      <w:r>
        <w:rPr>
          <w:rFonts w:hint="eastAsia" w:ascii="仿宋" w:hAnsi="仿宋" w:eastAsia="仿宋" w:cs="仿宋"/>
          <w:spacing w:val="-5"/>
          <w:sz w:val="24"/>
          <w:szCs w:val="24"/>
        </w:rPr>
        <w:t xml:space="preserve"> </w:t>
      </w:r>
      <w:r>
        <w:rPr>
          <w:rFonts w:hint="eastAsia" w:ascii="仿宋" w:hAnsi="仿宋" w:eastAsia="仿宋" w:cs="仿宋"/>
          <w:b/>
          <w:bCs/>
          <w:spacing w:val="-5"/>
          <w:sz w:val="24"/>
          <w:szCs w:val="24"/>
        </w:rPr>
        <w:t>违约责任</w:t>
      </w:r>
    </w:p>
    <w:p w14:paraId="47CAC6BD">
      <w:pPr>
        <w:pStyle w:val="3"/>
        <w:spacing w:before="182" w:line="359" w:lineRule="auto"/>
        <w:ind w:left="21" w:right="219" w:firstLine="452"/>
        <w:rPr>
          <w:rFonts w:hint="eastAsia" w:ascii="仿宋" w:hAnsi="仿宋" w:eastAsia="仿宋" w:cs="仿宋"/>
          <w:sz w:val="24"/>
          <w:szCs w:val="24"/>
        </w:rPr>
      </w:pPr>
      <w:r>
        <w:rPr>
          <w:rFonts w:hint="eastAsia" w:ascii="仿宋" w:hAnsi="仿宋" w:eastAsia="仿宋" w:cs="仿宋"/>
          <w:spacing w:val="-2"/>
          <w:sz w:val="24"/>
          <w:szCs w:val="24"/>
        </w:rPr>
        <w:t>1.6.1</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除不可抗力外，如果乙方没有按照本合同约定的期限、地点和方式履</w:t>
      </w:r>
      <w:r>
        <w:rPr>
          <w:rFonts w:hint="eastAsia" w:ascii="仿宋" w:hAnsi="仿宋" w:eastAsia="仿宋" w:cs="仿宋"/>
          <w:spacing w:val="-3"/>
          <w:sz w:val="24"/>
          <w:szCs w:val="24"/>
        </w:rPr>
        <w:t>行，那么甲方可要求乙方支付违约金，违约金按每迟延履行一日的应提供而未提</w:t>
      </w:r>
      <w:r>
        <w:rPr>
          <w:rFonts w:hint="eastAsia" w:ascii="仿宋" w:hAnsi="仿宋" w:eastAsia="仿宋" w:cs="仿宋"/>
          <w:sz w:val="24"/>
          <w:szCs w:val="24"/>
        </w:rPr>
        <w:t>供服务价格的</w:t>
      </w:r>
      <w:r>
        <w:rPr>
          <w:rFonts w:hint="eastAsia" w:ascii="仿宋" w:hAnsi="仿宋" w:eastAsia="仿宋" w:cs="仿宋"/>
          <w:sz w:val="24"/>
          <w:szCs w:val="24"/>
          <w:u w:val="single" w:color="auto"/>
        </w:rPr>
        <w:t xml:space="preserve">    </w:t>
      </w:r>
      <w:r>
        <w:rPr>
          <w:rFonts w:hint="eastAsia" w:ascii="仿宋" w:hAnsi="仿宋" w:eastAsia="仿宋" w:cs="仿宋"/>
          <w:spacing w:val="-116"/>
          <w:sz w:val="24"/>
          <w:szCs w:val="24"/>
        </w:rPr>
        <w:t xml:space="preserve"> </w:t>
      </w:r>
      <w:r>
        <w:rPr>
          <w:rFonts w:hint="eastAsia" w:ascii="仿宋" w:hAnsi="仿宋" w:eastAsia="仿宋" w:cs="仿宋"/>
          <w:sz w:val="24"/>
          <w:szCs w:val="24"/>
        </w:rPr>
        <w:t>%计算，最高限额为本合同</w:t>
      </w:r>
      <w:r>
        <w:rPr>
          <w:rFonts w:hint="eastAsia" w:ascii="仿宋" w:hAnsi="仿宋" w:eastAsia="仿宋" w:cs="仿宋"/>
          <w:spacing w:val="-1"/>
          <w:sz w:val="24"/>
          <w:szCs w:val="24"/>
        </w:rPr>
        <w:t>总价的</w:t>
      </w:r>
      <w:r>
        <w:rPr>
          <w:rFonts w:hint="eastAsia" w:ascii="仿宋" w:hAnsi="仿宋" w:eastAsia="仿宋" w:cs="仿宋"/>
          <w:spacing w:val="-1"/>
          <w:sz w:val="24"/>
          <w:szCs w:val="24"/>
          <w:u w:val="single" w:color="auto"/>
        </w:rPr>
        <w:t xml:space="preserve">     </w:t>
      </w:r>
      <w:r>
        <w:rPr>
          <w:rFonts w:hint="eastAsia" w:ascii="仿宋" w:hAnsi="仿宋" w:eastAsia="仿宋" w:cs="仿宋"/>
          <w:spacing w:val="-117"/>
          <w:sz w:val="24"/>
          <w:szCs w:val="24"/>
        </w:rPr>
        <w:t xml:space="preserve"> </w:t>
      </w:r>
      <w:r>
        <w:rPr>
          <w:rFonts w:hint="eastAsia" w:ascii="仿宋" w:hAnsi="仿宋" w:eastAsia="仿宋" w:cs="仿宋"/>
          <w:spacing w:val="-1"/>
          <w:sz w:val="24"/>
          <w:szCs w:val="24"/>
        </w:rPr>
        <w:t>%；迟延履行的违约金</w:t>
      </w:r>
      <w:r>
        <w:rPr>
          <w:rFonts w:hint="eastAsia" w:ascii="仿宋" w:hAnsi="仿宋" w:eastAsia="仿宋" w:cs="仿宋"/>
          <w:spacing w:val="-3"/>
          <w:sz w:val="24"/>
          <w:szCs w:val="24"/>
        </w:rPr>
        <w:t>计算数额达到前述最高限额之日起，甲方有权在要求乙方支付违约金的同时，书</w:t>
      </w:r>
      <w:r>
        <w:rPr>
          <w:rFonts w:hint="eastAsia" w:ascii="仿宋" w:hAnsi="仿宋" w:eastAsia="仿宋" w:cs="仿宋"/>
          <w:spacing w:val="-1"/>
          <w:sz w:val="24"/>
          <w:szCs w:val="24"/>
        </w:rPr>
        <w:t>面通知乙方解除本合同；</w:t>
      </w:r>
    </w:p>
    <w:p w14:paraId="3368BC73">
      <w:pPr>
        <w:pStyle w:val="3"/>
        <w:spacing w:before="1" w:line="359" w:lineRule="auto"/>
        <w:ind w:left="21" w:right="219" w:firstLine="452"/>
        <w:rPr>
          <w:rFonts w:hint="eastAsia" w:ascii="仿宋" w:hAnsi="仿宋" w:eastAsia="仿宋" w:cs="仿宋"/>
          <w:sz w:val="24"/>
          <w:szCs w:val="24"/>
        </w:rPr>
      </w:pPr>
      <w:r>
        <w:rPr>
          <w:rFonts w:hint="eastAsia" w:ascii="仿宋" w:hAnsi="仿宋" w:eastAsia="仿宋" w:cs="仿宋"/>
          <w:spacing w:val="-2"/>
          <w:sz w:val="24"/>
          <w:szCs w:val="24"/>
        </w:rPr>
        <w:t>1.6.2</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除不可抗力外，如果甲方没有按照本合同约定的付款方式付款，那么</w:t>
      </w:r>
      <w:r>
        <w:rPr>
          <w:rFonts w:hint="eastAsia" w:ascii="仿宋" w:hAnsi="仿宋" w:eastAsia="仿宋" w:cs="仿宋"/>
          <w:sz w:val="24"/>
          <w:szCs w:val="24"/>
        </w:rPr>
        <w:t>乙方可要求甲方支付违约金，违约金按每迟延付款一</w:t>
      </w:r>
      <w:r>
        <w:rPr>
          <w:rFonts w:hint="eastAsia" w:ascii="仿宋" w:hAnsi="仿宋" w:eastAsia="仿宋" w:cs="仿宋"/>
          <w:spacing w:val="-1"/>
          <w:sz w:val="24"/>
          <w:szCs w:val="24"/>
        </w:rPr>
        <w:t>日的应付而未付款的</w:t>
      </w:r>
      <w:r>
        <w:rPr>
          <w:rFonts w:hint="eastAsia" w:ascii="仿宋" w:hAnsi="仿宋" w:eastAsia="仿宋" w:cs="仿宋"/>
          <w:spacing w:val="-1"/>
          <w:sz w:val="24"/>
          <w:szCs w:val="24"/>
          <w:u w:val="single" w:color="auto"/>
        </w:rPr>
        <w:t xml:space="preserve">    </w:t>
      </w:r>
      <w:r>
        <w:rPr>
          <w:rFonts w:hint="eastAsia" w:ascii="仿宋" w:hAnsi="仿宋" w:eastAsia="仿宋" w:cs="仿宋"/>
          <w:spacing w:val="-117"/>
          <w:sz w:val="24"/>
          <w:szCs w:val="24"/>
        </w:rPr>
        <w:t xml:space="preserve"> </w:t>
      </w:r>
      <w:r>
        <w:rPr>
          <w:rFonts w:hint="eastAsia" w:ascii="仿宋" w:hAnsi="仿宋" w:eastAsia="仿宋" w:cs="仿宋"/>
          <w:spacing w:val="-1"/>
          <w:sz w:val="24"/>
          <w:szCs w:val="24"/>
        </w:rPr>
        <w:t>%</w:t>
      </w:r>
      <w:r>
        <w:rPr>
          <w:rFonts w:hint="eastAsia" w:ascii="仿宋" w:hAnsi="仿宋" w:eastAsia="仿宋" w:cs="仿宋"/>
          <w:spacing w:val="-3"/>
          <w:sz w:val="24"/>
          <w:szCs w:val="24"/>
        </w:rPr>
        <w:t>计算，最高限额为本合同总价的</w:t>
      </w:r>
      <w:r>
        <w:rPr>
          <w:rFonts w:hint="eastAsia" w:ascii="仿宋" w:hAnsi="仿宋" w:eastAsia="仿宋" w:cs="仿宋"/>
          <w:spacing w:val="-3"/>
          <w:sz w:val="24"/>
          <w:szCs w:val="24"/>
          <w:u w:val="single" w:color="auto"/>
        </w:rPr>
        <w:t xml:space="preserve">     </w:t>
      </w:r>
      <w:r>
        <w:rPr>
          <w:rFonts w:hint="eastAsia" w:ascii="仿宋" w:hAnsi="仿宋" w:eastAsia="仿宋" w:cs="仿宋"/>
          <w:spacing w:val="-3"/>
          <w:sz w:val="24"/>
          <w:szCs w:val="24"/>
        </w:rPr>
        <w:t>%；迟延付款的违约金计算数额达到前述最高限额之日起，乙方有权在要求甲方支付违约金的同时，书面通知甲方解除本合</w:t>
      </w:r>
      <w:r>
        <w:rPr>
          <w:rFonts w:hint="eastAsia" w:ascii="仿宋" w:hAnsi="仿宋" w:eastAsia="仿宋" w:cs="仿宋"/>
          <w:spacing w:val="-5"/>
          <w:sz w:val="24"/>
          <w:szCs w:val="24"/>
        </w:rPr>
        <w:t>同；</w:t>
      </w:r>
    </w:p>
    <w:p w14:paraId="04FEE4BC">
      <w:pPr>
        <w:pStyle w:val="3"/>
        <w:spacing w:before="1" w:line="359" w:lineRule="auto"/>
        <w:ind w:left="21" w:firstLine="452"/>
        <w:rPr>
          <w:rFonts w:hint="eastAsia" w:ascii="仿宋" w:hAnsi="仿宋" w:eastAsia="仿宋" w:cs="仿宋"/>
          <w:sz w:val="24"/>
          <w:szCs w:val="24"/>
        </w:rPr>
      </w:pPr>
      <w:r>
        <w:rPr>
          <w:rFonts w:hint="eastAsia" w:ascii="仿宋" w:hAnsi="仿宋" w:eastAsia="仿宋" w:cs="仿宋"/>
          <w:spacing w:val="-2"/>
          <w:sz w:val="24"/>
          <w:szCs w:val="24"/>
        </w:rPr>
        <w:t>1.6.3</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除不可抗力外，任何一方未能履行本合同约定的其他主要义务，经催</w:t>
      </w:r>
      <w:r>
        <w:rPr>
          <w:rFonts w:hint="eastAsia" w:ascii="仿宋" w:hAnsi="仿宋" w:eastAsia="仿宋" w:cs="仿宋"/>
          <w:sz w:val="24"/>
          <w:szCs w:val="24"/>
        </w:rPr>
        <w:t xml:space="preserve"> </w:t>
      </w:r>
      <w:r>
        <w:rPr>
          <w:rFonts w:hint="eastAsia" w:ascii="仿宋" w:hAnsi="仿宋" w:eastAsia="仿宋" w:cs="仿宋"/>
          <w:spacing w:val="-3"/>
          <w:sz w:val="24"/>
          <w:szCs w:val="24"/>
        </w:rPr>
        <w:t>告后在合理期限内仍未履行的，或者任何一方有其他违约行为致使不能实现合同目的的，或者任何一方有腐败行为（即：提供或给予或接受或索取任何财物或其他好处或者采取其他不正当手段影响对方当事人在合同</w:t>
      </w:r>
      <w:r>
        <w:rPr>
          <w:rFonts w:hint="eastAsia" w:ascii="仿宋" w:hAnsi="仿宋" w:eastAsia="仿宋" w:cs="仿宋"/>
          <w:spacing w:val="-4"/>
          <w:sz w:val="24"/>
          <w:szCs w:val="24"/>
        </w:rPr>
        <w:t>签订、履行过程中的行为）</w:t>
      </w:r>
      <w:r>
        <w:rPr>
          <w:rFonts w:hint="eastAsia" w:ascii="仿宋" w:hAnsi="仿宋" w:eastAsia="仿宋" w:cs="仿宋"/>
          <w:spacing w:val="-3"/>
          <w:sz w:val="24"/>
          <w:szCs w:val="24"/>
        </w:rPr>
        <w:t>或者欺诈行为（即：以谎报事实或者隐瞒真相的方法来影响对方当事人在合同签</w:t>
      </w:r>
      <w:r>
        <w:rPr>
          <w:rFonts w:hint="eastAsia" w:ascii="仿宋" w:hAnsi="仿宋" w:eastAsia="仿宋" w:cs="仿宋"/>
          <w:sz w:val="24"/>
          <w:szCs w:val="24"/>
        </w:rPr>
        <w:t>订、履行过程中的行为）的，对方当事人可以书面</w:t>
      </w:r>
      <w:r>
        <w:rPr>
          <w:rFonts w:hint="eastAsia" w:ascii="仿宋" w:hAnsi="仿宋" w:eastAsia="仿宋" w:cs="仿宋"/>
          <w:spacing w:val="-1"/>
          <w:sz w:val="24"/>
          <w:szCs w:val="24"/>
        </w:rPr>
        <w:t>通知违约方解除本合同；</w:t>
      </w:r>
    </w:p>
    <w:p w14:paraId="387430D1">
      <w:pPr>
        <w:pStyle w:val="3"/>
        <w:spacing w:before="6" w:line="358" w:lineRule="auto"/>
        <w:ind w:left="20" w:right="219" w:firstLine="453"/>
        <w:rPr>
          <w:rFonts w:hint="eastAsia" w:ascii="仿宋" w:hAnsi="仿宋" w:eastAsia="仿宋" w:cs="仿宋"/>
          <w:sz w:val="24"/>
          <w:szCs w:val="24"/>
        </w:rPr>
      </w:pPr>
      <w:r>
        <w:rPr>
          <w:rFonts w:hint="eastAsia" w:ascii="仿宋" w:hAnsi="仿宋" w:eastAsia="仿宋" w:cs="仿宋"/>
          <w:spacing w:val="-1"/>
          <w:sz w:val="24"/>
          <w:szCs w:val="24"/>
        </w:rPr>
        <w:t>1.6.4</w:t>
      </w:r>
      <w:r>
        <w:rPr>
          <w:rFonts w:hint="eastAsia" w:ascii="仿宋" w:hAnsi="仿宋" w:eastAsia="仿宋" w:cs="仿宋"/>
          <w:spacing w:val="-52"/>
          <w:sz w:val="24"/>
          <w:szCs w:val="24"/>
        </w:rPr>
        <w:t xml:space="preserve"> </w:t>
      </w:r>
      <w:r>
        <w:rPr>
          <w:rFonts w:hint="eastAsia" w:ascii="仿宋" w:hAnsi="仿宋" w:eastAsia="仿宋" w:cs="仿宋"/>
          <w:spacing w:val="-1"/>
          <w:sz w:val="24"/>
          <w:szCs w:val="24"/>
        </w:rPr>
        <w:t>任何一方按照前述约定要求违约方支付违约金的同时，仍有权要</w:t>
      </w:r>
      <w:r>
        <w:rPr>
          <w:rFonts w:hint="eastAsia" w:ascii="仿宋" w:hAnsi="仿宋" w:eastAsia="仿宋" w:cs="仿宋"/>
          <w:spacing w:val="-2"/>
          <w:sz w:val="24"/>
          <w:szCs w:val="24"/>
        </w:rPr>
        <w:t>求违</w:t>
      </w:r>
      <w:r>
        <w:rPr>
          <w:rFonts w:hint="eastAsia" w:ascii="仿宋" w:hAnsi="仿宋" w:eastAsia="仿宋" w:cs="仿宋"/>
          <w:spacing w:val="-3"/>
          <w:sz w:val="24"/>
          <w:szCs w:val="24"/>
        </w:rPr>
        <w:t>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w:t>
      </w:r>
      <w:r>
        <w:rPr>
          <w:rFonts w:hint="eastAsia" w:ascii="仿宋" w:hAnsi="仿宋" w:eastAsia="仿宋" w:cs="仿宋"/>
          <w:spacing w:val="-1"/>
          <w:sz w:val="24"/>
          <w:szCs w:val="24"/>
        </w:rPr>
        <w:t>救济方式均不视为其放弃了其他法定或者约定的权利救济方式；</w:t>
      </w:r>
    </w:p>
    <w:p w14:paraId="6AC3B96B">
      <w:pPr>
        <w:pStyle w:val="3"/>
        <w:spacing w:before="1" w:line="361" w:lineRule="auto"/>
        <w:ind w:left="20" w:right="157" w:firstLine="455"/>
        <w:rPr>
          <w:rFonts w:hint="eastAsia" w:ascii="仿宋" w:hAnsi="仿宋" w:eastAsia="仿宋" w:cs="仿宋"/>
          <w:sz w:val="24"/>
          <w:szCs w:val="24"/>
        </w:rPr>
      </w:pPr>
      <w:r>
        <w:rPr>
          <w:rFonts w:hint="eastAsia" w:ascii="仿宋" w:hAnsi="仿宋" w:eastAsia="仿宋" w:cs="仿宋"/>
          <w:spacing w:val="-6"/>
          <w:sz w:val="24"/>
          <w:szCs w:val="24"/>
        </w:rPr>
        <w:t>1.6.5</w:t>
      </w:r>
      <w:r>
        <w:rPr>
          <w:rFonts w:hint="eastAsia" w:ascii="仿宋" w:hAnsi="仿宋" w:eastAsia="仿宋" w:cs="仿宋"/>
          <w:spacing w:val="-37"/>
          <w:sz w:val="24"/>
          <w:szCs w:val="24"/>
        </w:rPr>
        <w:t xml:space="preserve"> </w:t>
      </w:r>
      <w:r>
        <w:rPr>
          <w:rFonts w:hint="eastAsia" w:ascii="仿宋" w:hAnsi="仿宋" w:eastAsia="仿宋" w:cs="仿宋"/>
          <w:spacing w:val="-6"/>
          <w:sz w:val="24"/>
          <w:szCs w:val="24"/>
        </w:rPr>
        <w:t>除前述约定外，除不可抗力外，任何一方未能履行本合同约定的义务，</w:t>
      </w:r>
      <w:r>
        <w:rPr>
          <w:rFonts w:hint="eastAsia" w:ascii="仿宋" w:hAnsi="仿宋" w:eastAsia="仿宋" w:cs="仿宋"/>
          <w:spacing w:val="-3"/>
          <w:sz w:val="24"/>
          <w:szCs w:val="24"/>
        </w:rPr>
        <w:t>对方当事人均有权要求继续履行、采取补救措施或者赔偿损失等，且对方当事人</w:t>
      </w:r>
      <w:r>
        <w:rPr>
          <w:rFonts w:hint="eastAsia" w:ascii="仿宋" w:hAnsi="仿宋" w:eastAsia="仿宋" w:cs="仿宋"/>
          <w:spacing w:val="-2"/>
          <w:sz w:val="24"/>
          <w:szCs w:val="24"/>
        </w:rPr>
        <w:t>行使的任何权利救济方式均不视为其放弃了其他法定或者约定的权利救济方式；</w:t>
      </w:r>
    </w:p>
    <w:p w14:paraId="3F84616F">
      <w:pPr>
        <w:spacing w:line="361" w:lineRule="auto"/>
        <w:rPr>
          <w:rFonts w:hint="eastAsia" w:ascii="仿宋" w:hAnsi="仿宋" w:eastAsia="仿宋" w:cs="仿宋"/>
          <w:sz w:val="24"/>
          <w:szCs w:val="24"/>
        </w:rPr>
        <w:sectPr>
          <w:headerReference r:id="rId27" w:type="default"/>
          <w:footerReference r:id="rId28" w:type="default"/>
          <w:pgSz w:w="11905" w:h="16840"/>
          <w:pgMar w:top="1166" w:right="1577" w:bottom="1052" w:left="1785" w:header="829" w:footer="819" w:gutter="0"/>
          <w:cols w:space="720" w:num="1"/>
        </w:sectPr>
      </w:pPr>
    </w:p>
    <w:p w14:paraId="79437FFE">
      <w:pPr>
        <w:pStyle w:val="3"/>
        <w:spacing w:before="309" w:line="359" w:lineRule="auto"/>
        <w:ind w:left="25" w:right="178" w:firstLine="450"/>
        <w:rPr>
          <w:rFonts w:hint="eastAsia" w:ascii="仿宋" w:hAnsi="仿宋" w:eastAsia="仿宋" w:cs="仿宋"/>
          <w:sz w:val="24"/>
          <w:szCs w:val="24"/>
        </w:rPr>
      </w:pPr>
      <w:r>
        <w:rPr>
          <w:rFonts w:hint="eastAsia" w:ascii="仿宋" w:hAnsi="仿宋" w:eastAsia="仿宋" w:cs="仿宋"/>
          <w:spacing w:val="-1"/>
          <w:sz w:val="24"/>
          <w:szCs w:val="24"/>
        </w:rPr>
        <w:t>1.6.6</w:t>
      </w:r>
      <w:r>
        <w:rPr>
          <w:rFonts w:hint="eastAsia" w:ascii="仿宋" w:hAnsi="仿宋" w:eastAsia="仿宋" w:cs="仿宋"/>
          <w:spacing w:val="-47"/>
          <w:sz w:val="24"/>
          <w:szCs w:val="24"/>
        </w:rPr>
        <w:t xml:space="preserve"> </w:t>
      </w:r>
      <w:r>
        <w:rPr>
          <w:rFonts w:hint="eastAsia" w:ascii="仿宋" w:hAnsi="仿宋" w:eastAsia="仿宋" w:cs="仿宋"/>
          <w:spacing w:val="-1"/>
          <w:sz w:val="24"/>
          <w:szCs w:val="24"/>
        </w:rPr>
        <w:t>如果出现政府采购监督管理部门在处理投诉事项期间</w:t>
      </w:r>
      <w:r>
        <w:rPr>
          <w:rFonts w:hint="eastAsia" w:ascii="仿宋" w:hAnsi="仿宋" w:eastAsia="仿宋" w:cs="仿宋"/>
          <w:spacing w:val="-2"/>
          <w:sz w:val="24"/>
          <w:szCs w:val="24"/>
        </w:rPr>
        <w:t>，书面通知甲方</w:t>
      </w:r>
      <w:r>
        <w:rPr>
          <w:rFonts w:hint="eastAsia" w:ascii="仿宋" w:hAnsi="仿宋" w:eastAsia="仿宋" w:cs="仿宋"/>
          <w:spacing w:val="-3"/>
          <w:sz w:val="24"/>
          <w:szCs w:val="24"/>
        </w:rPr>
        <w:t>暂停采购活动的情形，或者询问或质疑事项可能影响中标结果的，导致甲方中止</w:t>
      </w:r>
      <w:r>
        <w:rPr>
          <w:rFonts w:hint="eastAsia" w:ascii="仿宋" w:hAnsi="仿宋" w:eastAsia="仿宋" w:cs="仿宋"/>
          <w:spacing w:val="-1"/>
          <w:sz w:val="24"/>
          <w:szCs w:val="24"/>
        </w:rPr>
        <w:t>履行合同的情形，均不视为甲方违约。</w:t>
      </w:r>
    </w:p>
    <w:p w14:paraId="5207BF92">
      <w:pPr>
        <w:pStyle w:val="3"/>
        <w:spacing w:before="1" w:line="359" w:lineRule="auto"/>
        <w:ind w:left="20" w:right="148" w:firstLine="455"/>
        <w:rPr>
          <w:rFonts w:hint="eastAsia" w:ascii="仿宋" w:hAnsi="仿宋" w:eastAsia="仿宋" w:cs="仿宋"/>
          <w:sz w:val="24"/>
          <w:szCs w:val="24"/>
        </w:rPr>
      </w:pPr>
      <w:r>
        <w:rPr>
          <w:rFonts w:hint="eastAsia" w:ascii="仿宋" w:hAnsi="仿宋" w:eastAsia="仿宋" w:cs="仿宋"/>
          <w:spacing w:val="-2"/>
          <w:sz w:val="24"/>
          <w:szCs w:val="24"/>
        </w:rPr>
        <w:t>1.6.7</w:t>
      </w:r>
      <w:r>
        <w:rPr>
          <w:rFonts w:hint="eastAsia" w:ascii="仿宋" w:hAnsi="仿宋" w:eastAsia="仿宋" w:cs="仿宋"/>
          <w:spacing w:val="-19"/>
          <w:sz w:val="24"/>
          <w:szCs w:val="24"/>
        </w:rPr>
        <w:t xml:space="preserve"> </w:t>
      </w:r>
      <w:r>
        <w:rPr>
          <w:rFonts w:hint="eastAsia" w:ascii="仿宋" w:hAnsi="仿宋" w:eastAsia="仿宋" w:cs="仿宋"/>
          <w:spacing w:val="-2"/>
          <w:sz w:val="24"/>
          <w:szCs w:val="24"/>
        </w:rPr>
        <w:t>因甲方未按合同约定支付价款、未按合同约定受领标的物、擅自解除合同、逾期退还履约保证金导致乙方遭受的直接损失，乙方可向甲方申请赔偿，赔偿金额由双方协商一致；针对因政策变化等原因不能签订合同或解除合同时，</w:t>
      </w:r>
      <w:r>
        <w:rPr>
          <w:rFonts w:hint="eastAsia" w:ascii="仿宋" w:hAnsi="仿宋" w:eastAsia="仿宋" w:cs="仿宋"/>
          <w:spacing w:val="-3"/>
          <w:sz w:val="24"/>
          <w:szCs w:val="24"/>
        </w:rPr>
        <w:t>造成乙方合法利益受损的情形，可以给予乙方合理补偿，补偿金额不得超过乙方</w:t>
      </w:r>
      <w:r>
        <w:rPr>
          <w:rFonts w:hint="eastAsia" w:ascii="仿宋" w:hAnsi="仿宋" w:eastAsia="仿宋" w:cs="仿宋"/>
          <w:spacing w:val="-2"/>
          <w:sz w:val="24"/>
          <w:szCs w:val="24"/>
        </w:rPr>
        <w:t>的直接损失。</w:t>
      </w:r>
    </w:p>
    <w:p w14:paraId="4C60B0E3">
      <w:pPr>
        <w:pStyle w:val="3"/>
        <w:spacing w:line="219" w:lineRule="auto"/>
        <w:ind w:left="475"/>
        <w:rPr>
          <w:rFonts w:hint="eastAsia" w:ascii="仿宋" w:hAnsi="仿宋" w:eastAsia="仿宋" w:cs="仿宋"/>
          <w:sz w:val="24"/>
          <w:szCs w:val="24"/>
        </w:rPr>
      </w:pPr>
      <w:r>
        <w:rPr>
          <w:rFonts w:hint="eastAsia" w:ascii="仿宋" w:hAnsi="仿宋" w:eastAsia="仿宋" w:cs="仿宋"/>
          <w:b/>
          <w:bCs/>
          <w:spacing w:val="-5"/>
          <w:sz w:val="24"/>
          <w:szCs w:val="24"/>
        </w:rPr>
        <w:t>1.7</w:t>
      </w:r>
      <w:r>
        <w:rPr>
          <w:rFonts w:hint="eastAsia" w:ascii="仿宋" w:hAnsi="仿宋" w:eastAsia="仿宋" w:cs="仿宋"/>
          <w:spacing w:val="-5"/>
          <w:sz w:val="24"/>
          <w:szCs w:val="24"/>
        </w:rPr>
        <w:t xml:space="preserve"> </w:t>
      </w:r>
      <w:r>
        <w:rPr>
          <w:rFonts w:hint="eastAsia" w:ascii="仿宋" w:hAnsi="仿宋" w:eastAsia="仿宋" w:cs="仿宋"/>
          <w:b/>
          <w:bCs/>
          <w:spacing w:val="-5"/>
          <w:sz w:val="24"/>
          <w:szCs w:val="24"/>
        </w:rPr>
        <w:t>合同争议的解决</w:t>
      </w:r>
    </w:p>
    <w:p w14:paraId="4767866B">
      <w:pPr>
        <w:pStyle w:val="3"/>
        <w:spacing w:before="180" w:line="359" w:lineRule="auto"/>
        <w:ind w:left="25" w:firstLine="431"/>
        <w:rPr>
          <w:rFonts w:hint="eastAsia" w:ascii="仿宋" w:hAnsi="仿宋" w:eastAsia="仿宋" w:cs="仿宋"/>
          <w:sz w:val="24"/>
          <w:szCs w:val="24"/>
        </w:rPr>
      </w:pPr>
      <w:r>
        <w:rPr>
          <w:rFonts w:hint="eastAsia" w:ascii="仿宋" w:hAnsi="仿宋" w:eastAsia="仿宋" w:cs="仿宋"/>
          <w:spacing w:val="-3"/>
          <w:sz w:val="24"/>
          <w:szCs w:val="24"/>
        </w:rPr>
        <w:t>本合同履行过程中发生的任何争议，双方当事</w:t>
      </w:r>
      <w:r>
        <w:rPr>
          <w:rFonts w:hint="eastAsia" w:ascii="仿宋" w:hAnsi="仿宋" w:eastAsia="仿宋" w:cs="仿宋"/>
          <w:spacing w:val="-4"/>
          <w:sz w:val="24"/>
          <w:szCs w:val="24"/>
        </w:rPr>
        <w:t>人均可通过和解或者调解解决；</w:t>
      </w:r>
      <w:r>
        <w:rPr>
          <w:rFonts w:hint="eastAsia" w:ascii="仿宋" w:hAnsi="仿宋" w:eastAsia="仿宋" w:cs="仿宋"/>
          <w:spacing w:val="-1"/>
          <w:sz w:val="24"/>
          <w:szCs w:val="24"/>
        </w:rPr>
        <w:t>不愿和解、调解或者和解、调解不成的，可以选择下列第</w:t>
      </w:r>
      <w:r>
        <w:rPr>
          <w:rFonts w:hint="eastAsia" w:ascii="仿宋" w:hAnsi="仿宋" w:eastAsia="仿宋" w:cs="仿宋"/>
          <w:spacing w:val="-1"/>
          <w:sz w:val="24"/>
          <w:szCs w:val="24"/>
          <w:u w:val="single" w:color="auto"/>
        </w:rPr>
        <w:t xml:space="preserve">    </w:t>
      </w:r>
      <w:r>
        <w:rPr>
          <w:rFonts w:hint="eastAsia" w:ascii="仿宋" w:hAnsi="仿宋" w:eastAsia="仿宋" w:cs="仿宋"/>
          <w:spacing w:val="-100"/>
          <w:sz w:val="24"/>
          <w:szCs w:val="24"/>
        </w:rPr>
        <w:t xml:space="preserve"> </w:t>
      </w:r>
      <w:r>
        <w:rPr>
          <w:rFonts w:hint="eastAsia" w:ascii="仿宋" w:hAnsi="仿宋" w:eastAsia="仿宋" w:cs="仿宋"/>
          <w:spacing w:val="-1"/>
          <w:sz w:val="24"/>
          <w:szCs w:val="24"/>
        </w:rPr>
        <w:t>种方式解决：</w:t>
      </w:r>
    </w:p>
    <w:p w14:paraId="5C096C27">
      <w:pPr>
        <w:pStyle w:val="3"/>
        <w:spacing w:line="359" w:lineRule="auto"/>
        <w:ind w:left="22" w:right="195" w:firstLine="451"/>
        <w:rPr>
          <w:rFonts w:hint="eastAsia" w:ascii="仿宋" w:hAnsi="仿宋" w:eastAsia="仿宋" w:cs="仿宋"/>
          <w:sz w:val="24"/>
          <w:szCs w:val="24"/>
        </w:rPr>
      </w:pPr>
      <w:r>
        <w:rPr>
          <w:rFonts w:hint="eastAsia" w:ascii="仿宋" w:hAnsi="仿宋" w:eastAsia="仿宋" w:cs="仿宋"/>
          <w:spacing w:val="-1"/>
          <w:sz w:val="24"/>
          <w:szCs w:val="24"/>
        </w:rPr>
        <w:t>1.7.1</w:t>
      </w:r>
      <w:r>
        <w:rPr>
          <w:rFonts w:hint="eastAsia" w:ascii="仿宋" w:hAnsi="仿宋" w:eastAsia="仿宋" w:cs="仿宋"/>
          <w:spacing w:val="-53"/>
          <w:sz w:val="24"/>
          <w:szCs w:val="24"/>
        </w:rPr>
        <w:t xml:space="preserve"> </w:t>
      </w:r>
      <w:r>
        <w:rPr>
          <w:rFonts w:hint="eastAsia" w:ascii="仿宋" w:hAnsi="仿宋" w:eastAsia="仿宋" w:cs="仿宋"/>
          <w:spacing w:val="-1"/>
          <w:sz w:val="24"/>
          <w:szCs w:val="24"/>
        </w:rPr>
        <w:t>将争议提交</w:t>
      </w:r>
      <w:r>
        <w:rPr>
          <w:rFonts w:hint="eastAsia" w:ascii="仿宋" w:hAnsi="仿宋" w:eastAsia="仿宋" w:cs="仿宋"/>
          <w:spacing w:val="-1"/>
          <w:sz w:val="24"/>
          <w:szCs w:val="24"/>
          <w:u w:val="single" w:color="auto"/>
        </w:rPr>
        <w:t xml:space="preserve">              </w:t>
      </w:r>
      <w:r>
        <w:rPr>
          <w:rFonts w:hint="eastAsia" w:ascii="仿宋" w:hAnsi="仿宋" w:eastAsia="仿宋" w:cs="仿宋"/>
          <w:spacing w:val="-112"/>
          <w:sz w:val="24"/>
          <w:szCs w:val="24"/>
        </w:rPr>
        <w:t xml:space="preserve"> </w:t>
      </w:r>
      <w:r>
        <w:rPr>
          <w:rFonts w:hint="eastAsia" w:ascii="仿宋" w:hAnsi="仿宋" w:eastAsia="仿宋" w:cs="仿宋"/>
          <w:spacing w:val="-1"/>
          <w:sz w:val="24"/>
          <w:szCs w:val="24"/>
        </w:rPr>
        <w:t>仲裁委员会依申请仲裁时其现行有效</w:t>
      </w:r>
      <w:r>
        <w:rPr>
          <w:rFonts w:hint="eastAsia" w:ascii="仿宋" w:hAnsi="仿宋" w:eastAsia="仿宋" w:cs="仿宋"/>
          <w:spacing w:val="-2"/>
          <w:sz w:val="24"/>
          <w:szCs w:val="24"/>
        </w:rPr>
        <w:t>的仲裁规则裁决；</w:t>
      </w:r>
    </w:p>
    <w:p w14:paraId="03ADEB01">
      <w:pPr>
        <w:pStyle w:val="3"/>
        <w:spacing w:line="220" w:lineRule="auto"/>
        <w:ind w:left="473"/>
        <w:rPr>
          <w:rFonts w:hint="eastAsia" w:ascii="仿宋" w:hAnsi="仿宋" w:eastAsia="仿宋" w:cs="仿宋"/>
          <w:sz w:val="24"/>
          <w:szCs w:val="24"/>
        </w:rPr>
      </w:pPr>
      <w:r>
        <w:rPr>
          <w:rFonts w:hint="eastAsia" w:ascii="仿宋" w:hAnsi="仿宋" w:eastAsia="仿宋" w:cs="仿宋"/>
          <w:spacing w:val="-6"/>
          <w:sz w:val="24"/>
          <w:szCs w:val="24"/>
        </w:rPr>
        <w:t>1.7.2</w:t>
      </w:r>
      <w:r>
        <w:rPr>
          <w:rFonts w:hint="eastAsia" w:ascii="仿宋" w:hAnsi="仿宋" w:eastAsia="仿宋" w:cs="仿宋"/>
          <w:spacing w:val="-22"/>
          <w:sz w:val="24"/>
          <w:szCs w:val="24"/>
        </w:rPr>
        <w:t xml:space="preserve"> </w:t>
      </w:r>
      <w:r>
        <w:rPr>
          <w:rFonts w:hint="eastAsia" w:ascii="仿宋" w:hAnsi="仿宋" w:eastAsia="仿宋" w:cs="仿宋"/>
          <w:spacing w:val="-6"/>
          <w:sz w:val="24"/>
          <w:szCs w:val="24"/>
        </w:rPr>
        <w:t>向</w:t>
      </w:r>
      <w:r>
        <w:rPr>
          <w:rFonts w:hint="eastAsia" w:ascii="仿宋" w:hAnsi="仿宋" w:eastAsia="仿宋" w:cs="仿宋"/>
          <w:sz w:val="24"/>
          <w:szCs w:val="24"/>
          <w:u w:val="single" w:color="auto"/>
        </w:rPr>
        <w:t xml:space="preserve">                        </w:t>
      </w:r>
      <w:r>
        <w:rPr>
          <w:rFonts w:hint="eastAsia" w:ascii="仿宋" w:hAnsi="仿宋" w:eastAsia="仿宋" w:cs="仿宋"/>
          <w:spacing w:val="-109"/>
          <w:sz w:val="24"/>
          <w:szCs w:val="24"/>
        </w:rPr>
        <w:t xml:space="preserve"> </w:t>
      </w:r>
      <w:r>
        <w:rPr>
          <w:rFonts w:hint="eastAsia" w:ascii="仿宋" w:hAnsi="仿宋" w:eastAsia="仿宋" w:cs="仿宋"/>
          <w:spacing w:val="-6"/>
          <w:sz w:val="24"/>
          <w:szCs w:val="24"/>
        </w:rPr>
        <w:t>人民法院起诉。</w:t>
      </w:r>
    </w:p>
    <w:p w14:paraId="717D5367">
      <w:pPr>
        <w:pStyle w:val="3"/>
        <w:spacing w:before="182" w:line="220" w:lineRule="auto"/>
        <w:ind w:left="475"/>
        <w:rPr>
          <w:rFonts w:hint="eastAsia" w:ascii="仿宋" w:hAnsi="仿宋" w:eastAsia="仿宋" w:cs="仿宋"/>
          <w:sz w:val="24"/>
          <w:szCs w:val="24"/>
        </w:rPr>
      </w:pPr>
      <w:r>
        <w:rPr>
          <w:rFonts w:hint="eastAsia" w:ascii="仿宋" w:hAnsi="仿宋" w:eastAsia="仿宋" w:cs="仿宋"/>
          <w:b/>
          <w:bCs/>
          <w:spacing w:val="-8"/>
          <w:sz w:val="24"/>
          <w:szCs w:val="24"/>
        </w:rPr>
        <w:t>1.8</w:t>
      </w:r>
      <w:r>
        <w:rPr>
          <w:rFonts w:hint="eastAsia" w:ascii="仿宋" w:hAnsi="仿宋" w:eastAsia="仿宋" w:cs="仿宋"/>
          <w:spacing w:val="15"/>
          <w:sz w:val="24"/>
          <w:szCs w:val="24"/>
        </w:rPr>
        <w:t xml:space="preserve"> </w:t>
      </w:r>
      <w:r>
        <w:rPr>
          <w:rFonts w:hint="eastAsia" w:ascii="仿宋" w:hAnsi="仿宋" w:eastAsia="仿宋" w:cs="仿宋"/>
          <w:b/>
          <w:bCs/>
          <w:spacing w:val="-8"/>
          <w:sz w:val="24"/>
          <w:szCs w:val="24"/>
        </w:rPr>
        <w:t>合同生效</w:t>
      </w:r>
    </w:p>
    <w:p w14:paraId="4D31CEB9">
      <w:pPr>
        <w:pStyle w:val="3"/>
        <w:spacing w:before="179" w:line="219" w:lineRule="auto"/>
        <w:ind w:left="456"/>
        <w:rPr>
          <w:rFonts w:hint="eastAsia" w:ascii="仿宋" w:hAnsi="仿宋" w:eastAsia="仿宋" w:cs="仿宋"/>
          <w:sz w:val="24"/>
          <w:szCs w:val="24"/>
        </w:rPr>
      </w:pPr>
      <w:r>
        <w:rPr>
          <w:rFonts w:hint="eastAsia" w:ascii="仿宋" w:hAnsi="仿宋" w:eastAsia="仿宋" w:cs="仿宋"/>
          <w:spacing w:val="-1"/>
          <w:sz w:val="24"/>
          <w:szCs w:val="24"/>
        </w:rPr>
        <w:t>本合同自双方当事人盖章时生效。</w:t>
      </w:r>
    </w:p>
    <w:p w14:paraId="0B87B3A0">
      <w:pPr>
        <w:spacing w:before="43"/>
        <w:rPr>
          <w:rFonts w:hint="eastAsia" w:ascii="仿宋" w:hAnsi="仿宋" w:eastAsia="仿宋" w:cs="仿宋"/>
        </w:rPr>
      </w:pPr>
    </w:p>
    <w:p w14:paraId="1D415616">
      <w:pPr>
        <w:spacing w:before="43"/>
        <w:rPr>
          <w:rFonts w:hint="eastAsia" w:ascii="仿宋" w:hAnsi="仿宋" w:eastAsia="仿宋" w:cs="仿宋"/>
        </w:rPr>
      </w:pPr>
    </w:p>
    <w:p w14:paraId="377C0188">
      <w:pPr>
        <w:spacing w:before="43"/>
        <w:rPr>
          <w:rFonts w:hint="eastAsia" w:ascii="仿宋" w:hAnsi="仿宋" w:eastAsia="仿宋" w:cs="仿宋"/>
        </w:rPr>
      </w:pPr>
    </w:p>
    <w:p w14:paraId="23DE6E2F">
      <w:pPr>
        <w:rPr>
          <w:rFonts w:hint="eastAsia" w:ascii="仿宋" w:hAnsi="仿宋" w:eastAsia="仿宋" w:cs="仿宋"/>
        </w:rPr>
        <w:sectPr>
          <w:headerReference r:id="rId29" w:type="default"/>
          <w:footerReference r:id="rId30" w:type="default"/>
          <w:pgSz w:w="11905" w:h="16840"/>
          <w:pgMar w:top="1166" w:right="1617" w:bottom="1052" w:left="1785" w:header="829" w:footer="819" w:gutter="0"/>
          <w:cols w:equalWidth="0" w:num="1">
            <w:col w:w="8502"/>
          </w:cols>
        </w:sectPr>
      </w:pPr>
    </w:p>
    <w:p w14:paraId="6DDDBDAA">
      <w:pPr>
        <w:pStyle w:val="3"/>
        <w:spacing w:before="48" w:line="385" w:lineRule="auto"/>
        <w:ind w:left="22" w:right="1110" w:firstLine="30"/>
        <w:rPr>
          <w:rFonts w:hint="eastAsia" w:ascii="仿宋" w:hAnsi="仿宋" w:eastAsia="仿宋" w:cs="仿宋"/>
          <w:sz w:val="24"/>
          <w:szCs w:val="24"/>
        </w:rPr>
      </w:pPr>
      <w:r>
        <w:rPr>
          <w:rFonts w:hint="eastAsia" w:ascii="仿宋" w:hAnsi="仿宋" w:eastAsia="仿宋" w:cs="仿宋"/>
          <w:spacing w:val="1"/>
          <w:sz w:val="24"/>
          <w:szCs w:val="24"/>
        </w:rPr>
        <w:t>甲    方</w:t>
      </w:r>
      <w:r>
        <w:rPr>
          <w:rFonts w:hint="eastAsia" w:ascii="仿宋" w:hAnsi="仿宋" w:eastAsia="仿宋" w:cs="仿宋"/>
          <w:spacing w:val="-30"/>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30"/>
          <w:sz w:val="24"/>
          <w:szCs w:val="24"/>
          <w:u w:val="single" w:color="auto"/>
        </w:rPr>
        <w:t>（</w:t>
      </w:r>
      <w:r>
        <w:rPr>
          <w:rFonts w:hint="eastAsia" w:ascii="仿宋" w:hAnsi="仿宋" w:eastAsia="仿宋" w:cs="仿宋"/>
          <w:spacing w:val="1"/>
          <w:sz w:val="24"/>
          <w:szCs w:val="24"/>
          <w:u w:val="single" w:color="auto"/>
        </w:rPr>
        <w:t xml:space="preserve">单位盖章）     </w:t>
      </w:r>
      <w:r>
        <w:rPr>
          <w:rFonts w:hint="eastAsia" w:ascii="仿宋" w:hAnsi="仿宋" w:eastAsia="仿宋" w:cs="仿宋"/>
          <w:spacing w:val="-3"/>
          <w:sz w:val="24"/>
          <w:szCs w:val="24"/>
        </w:rPr>
        <w:t>法定代表人</w:t>
      </w:r>
    </w:p>
    <w:p w14:paraId="7DF93D3C">
      <w:pPr>
        <w:pStyle w:val="3"/>
        <w:spacing w:line="219" w:lineRule="auto"/>
        <w:ind w:left="24"/>
        <w:rPr>
          <w:rFonts w:hint="eastAsia" w:ascii="仿宋" w:hAnsi="仿宋" w:eastAsia="仿宋" w:cs="仿宋"/>
          <w:sz w:val="24"/>
          <w:szCs w:val="24"/>
        </w:rPr>
      </w:pPr>
      <w:r>
        <w:rPr>
          <w:rFonts w:hint="eastAsia" w:ascii="仿宋" w:hAnsi="仿宋" w:eastAsia="仿宋" w:cs="仿宋"/>
          <w:spacing w:val="-2"/>
          <w:sz w:val="24"/>
          <w:szCs w:val="24"/>
        </w:rPr>
        <w:t>或授权代表（签字</w:t>
      </w:r>
      <w:r>
        <w:rPr>
          <w:rFonts w:hint="eastAsia" w:ascii="仿宋" w:hAnsi="仿宋" w:eastAsia="仿宋" w:cs="仿宋"/>
          <w:spacing w:val="1"/>
          <w:sz w:val="24"/>
          <w:szCs w:val="24"/>
        </w:rPr>
        <w:t>）：</w:t>
      </w:r>
    </w:p>
    <w:p w14:paraId="219D9EC3">
      <w:pPr>
        <w:pStyle w:val="3"/>
        <w:spacing w:before="215" w:line="219" w:lineRule="auto"/>
        <w:ind w:left="32"/>
        <w:rPr>
          <w:rFonts w:hint="eastAsia" w:ascii="仿宋" w:hAnsi="仿宋" w:eastAsia="仿宋" w:cs="仿宋"/>
          <w:sz w:val="24"/>
          <w:szCs w:val="24"/>
        </w:rPr>
      </w:pPr>
      <w:r>
        <w:rPr>
          <w:rFonts w:hint="eastAsia" w:ascii="仿宋" w:hAnsi="仿宋" w:eastAsia="仿宋" w:cs="仿宋"/>
          <w:spacing w:val="-5"/>
          <w:sz w:val="24"/>
          <w:szCs w:val="24"/>
        </w:rPr>
        <w:t>时间：</w:t>
      </w:r>
      <w:r>
        <w:rPr>
          <w:rFonts w:hint="eastAsia" w:ascii="仿宋" w:hAnsi="仿宋" w:eastAsia="仿宋" w:cs="仿宋"/>
          <w:sz w:val="24"/>
          <w:szCs w:val="24"/>
          <w:u w:val="single" w:color="auto"/>
        </w:rPr>
        <w:t xml:space="preserve">      </w:t>
      </w:r>
      <w:r>
        <w:rPr>
          <w:rFonts w:hint="eastAsia" w:ascii="仿宋" w:hAnsi="仿宋" w:eastAsia="仿宋" w:cs="仿宋"/>
          <w:spacing w:val="-108"/>
          <w:sz w:val="24"/>
          <w:szCs w:val="24"/>
        </w:rPr>
        <w:t xml:space="preserve"> </w:t>
      </w:r>
      <w:r>
        <w:rPr>
          <w:rFonts w:hint="eastAsia" w:ascii="仿宋" w:hAnsi="仿宋" w:eastAsia="仿宋" w:cs="仿宋"/>
          <w:spacing w:val="-5"/>
          <w:sz w:val="24"/>
          <w:szCs w:val="24"/>
        </w:rPr>
        <w:t>年</w:t>
      </w:r>
      <w:r>
        <w:rPr>
          <w:rFonts w:hint="eastAsia" w:ascii="仿宋" w:hAnsi="仿宋" w:eastAsia="仿宋" w:cs="仿宋"/>
          <w:spacing w:val="-5"/>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5"/>
          <w:sz w:val="24"/>
          <w:szCs w:val="24"/>
        </w:rPr>
        <w:t>月</w:t>
      </w:r>
      <w:r>
        <w:rPr>
          <w:rFonts w:hint="eastAsia" w:ascii="仿宋" w:hAnsi="仿宋" w:eastAsia="仿宋" w:cs="仿宋"/>
          <w:spacing w:val="39"/>
          <w:sz w:val="24"/>
          <w:szCs w:val="24"/>
          <w:u w:val="single" w:color="auto"/>
        </w:rPr>
        <w:t xml:space="preserve">   </w:t>
      </w:r>
      <w:r>
        <w:rPr>
          <w:rFonts w:hint="eastAsia" w:ascii="仿宋" w:hAnsi="仿宋" w:eastAsia="仿宋" w:cs="仿宋"/>
          <w:spacing w:val="-66"/>
          <w:sz w:val="24"/>
          <w:szCs w:val="24"/>
        </w:rPr>
        <w:t xml:space="preserve"> </w:t>
      </w:r>
      <w:r>
        <w:rPr>
          <w:rFonts w:hint="eastAsia" w:ascii="仿宋" w:hAnsi="仿宋" w:eastAsia="仿宋" w:cs="仿宋"/>
          <w:spacing w:val="-5"/>
          <w:sz w:val="24"/>
          <w:szCs w:val="24"/>
        </w:rPr>
        <w:t>日</w:t>
      </w:r>
    </w:p>
    <w:p w14:paraId="158B166C">
      <w:pPr>
        <w:spacing w:line="14" w:lineRule="auto"/>
        <w:rPr>
          <w:rFonts w:hint="eastAsia" w:ascii="仿宋" w:hAnsi="仿宋" w:eastAsia="仿宋" w:cs="仿宋"/>
          <w:sz w:val="2"/>
        </w:rPr>
      </w:pPr>
      <w:r>
        <w:rPr>
          <w:rFonts w:hint="eastAsia" w:ascii="仿宋" w:hAnsi="仿宋" w:eastAsia="仿宋" w:cs="仿宋"/>
          <w:sz w:val="2"/>
          <w:szCs w:val="2"/>
        </w:rPr>
        <w:br w:type="column"/>
      </w:r>
    </w:p>
    <w:p w14:paraId="51ADE37D">
      <w:pPr>
        <w:pStyle w:val="3"/>
        <w:spacing w:before="46" w:line="385" w:lineRule="auto"/>
        <w:ind w:right="330" w:firstLine="22"/>
        <w:rPr>
          <w:rFonts w:hint="eastAsia" w:ascii="仿宋" w:hAnsi="仿宋" w:eastAsia="仿宋" w:cs="仿宋"/>
          <w:sz w:val="24"/>
          <w:szCs w:val="24"/>
        </w:rPr>
      </w:pPr>
      <w:r>
        <w:rPr>
          <w:rFonts w:hint="eastAsia" w:ascii="仿宋" w:hAnsi="仿宋" w:eastAsia="仿宋" w:cs="仿宋"/>
          <w:sz w:val="24"/>
          <w:szCs w:val="24"/>
        </w:rPr>
        <w:t>乙方</w:t>
      </w:r>
      <w:r>
        <w:rPr>
          <w:rFonts w:hint="eastAsia" w:ascii="仿宋" w:hAnsi="仿宋" w:eastAsia="仿宋" w:cs="仿宋"/>
          <w:spacing w:val="-18"/>
          <w:sz w:val="24"/>
          <w:szCs w:val="24"/>
        </w:rPr>
        <w:t>：</w:t>
      </w:r>
      <w:r>
        <w:rPr>
          <w:rFonts w:hint="eastAsia" w:ascii="仿宋" w:hAnsi="仿宋" w:eastAsia="仿宋" w:cs="仿宋"/>
          <w:sz w:val="24"/>
          <w:szCs w:val="24"/>
          <w:u w:val="single" w:color="auto"/>
        </w:rPr>
        <w:t xml:space="preserve">    </w:t>
      </w:r>
      <w:r>
        <w:rPr>
          <w:rFonts w:hint="eastAsia" w:ascii="仿宋" w:hAnsi="仿宋" w:eastAsia="仿宋" w:cs="仿宋"/>
          <w:spacing w:val="-18"/>
          <w:sz w:val="24"/>
          <w:szCs w:val="24"/>
          <w:u w:val="single" w:color="auto"/>
        </w:rPr>
        <w:t>（</w:t>
      </w:r>
      <w:r>
        <w:rPr>
          <w:rFonts w:hint="eastAsia" w:ascii="仿宋" w:hAnsi="仿宋" w:eastAsia="仿宋" w:cs="仿宋"/>
          <w:sz w:val="24"/>
          <w:szCs w:val="24"/>
          <w:u w:val="single" w:color="auto"/>
        </w:rPr>
        <w:t>单位盖章）</w:t>
      </w:r>
      <w:r>
        <w:rPr>
          <w:rFonts w:hint="eastAsia" w:ascii="仿宋" w:hAnsi="仿宋" w:eastAsia="仿宋" w:cs="仿宋"/>
          <w:spacing w:val="30"/>
          <w:sz w:val="24"/>
          <w:szCs w:val="24"/>
          <w:u w:val="single" w:color="auto"/>
        </w:rPr>
        <w:t xml:space="preserve">    </w:t>
      </w:r>
      <w:r>
        <w:rPr>
          <w:rFonts w:hint="eastAsia" w:ascii="仿宋" w:hAnsi="仿宋" w:eastAsia="仿宋" w:cs="仿宋"/>
          <w:spacing w:val="-3"/>
          <w:sz w:val="24"/>
          <w:szCs w:val="24"/>
        </w:rPr>
        <w:t>法定代表人</w:t>
      </w:r>
    </w:p>
    <w:p w14:paraId="72517286">
      <w:pPr>
        <w:pStyle w:val="3"/>
        <w:spacing w:before="1" w:line="219" w:lineRule="auto"/>
        <w:ind w:left="121"/>
        <w:rPr>
          <w:rFonts w:hint="eastAsia" w:ascii="仿宋" w:hAnsi="仿宋" w:eastAsia="仿宋" w:cs="仿宋"/>
          <w:sz w:val="24"/>
          <w:szCs w:val="24"/>
        </w:rPr>
      </w:pPr>
      <w:r>
        <w:rPr>
          <w:rFonts w:hint="eastAsia" w:ascii="仿宋" w:hAnsi="仿宋" w:eastAsia="仿宋" w:cs="仿宋"/>
          <w:spacing w:val="-2"/>
          <w:sz w:val="24"/>
          <w:szCs w:val="24"/>
        </w:rPr>
        <w:t>或授权代表（签字</w:t>
      </w:r>
      <w:r>
        <w:rPr>
          <w:rFonts w:hint="eastAsia" w:ascii="仿宋" w:hAnsi="仿宋" w:eastAsia="仿宋" w:cs="仿宋"/>
          <w:spacing w:val="1"/>
          <w:sz w:val="24"/>
          <w:szCs w:val="24"/>
        </w:rPr>
        <w:t>）：</w:t>
      </w:r>
    </w:p>
    <w:p w14:paraId="211A7590">
      <w:pPr>
        <w:pStyle w:val="3"/>
        <w:spacing w:before="214" w:line="219" w:lineRule="auto"/>
        <w:ind w:left="10"/>
        <w:rPr>
          <w:rFonts w:hint="eastAsia" w:ascii="仿宋" w:hAnsi="仿宋" w:eastAsia="仿宋" w:cs="仿宋"/>
          <w:sz w:val="24"/>
          <w:szCs w:val="24"/>
        </w:rPr>
      </w:pPr>
      <w:r>
        <w:rPr>
          <w:rFonts w:hint="eastAsia" w:ascii="仿宋" w:hAnsi="仿宋" w:eastAsia="仿宋" w:cs="仿宋"/>
          <w:spacing w:val="-5"/>
          <w:sz w:val="24"/>
          <w:szCs w:val="24"/>
        </w:rPr>
        <w:t>时间：</w:t>
      </w:r>
      <w:r>
        <w:rPr>
          <w:rFonts w:hint="eastAsia" w:ascii="仿宋" w:hAnsi="仿宋" w:eastAsia="仿宋" w:cs="仿宋"/>
          <w:sz w:val="24"/>
          <w:szCs w:val="24"/>
          <w:u w:val="single" w:color="auto"/>
        </w:rPr>
        <w:t xml:space="preserve">      </w:t>
      </w:r>
      <w:r>
        <w:rPr>
          <w:rFonts w:hint="eastAsia" w:ascii="仿宋" w:hAnsi="仿宋" w:eastAsia="仿宋" w:cs="仿宋"/>
          <w:spacing w:val="-108"/>
          <w:sz w:val="24"/>
          <w:szCs w:val="24"/>
        </w:rPr>
        <w:t xml:space="preserve"> </w:t>
      </w:r>
      <w:r>
        <w:rPr>
          <w:rFonts w:hint="eastAsia" w:ascii="仿宋" w:hAnsi="仿宋" w:eastAsia="仿宋" w:cs="仿宋"/>
          <w:spacing w:val="-5"/>
          <w:sz w:val="24"/>
          <w:szCs w:val="24"/>
        </w:rPr>
        <w:t>年</w:t>
      </w:r>
      <w:r>
        <w:rPr>
          <w:rFonts w:hint="eastAsia" w:ascii="仿宋" w:hAnsi="仿宋" w:eastAsia="仿宋" w:cs="仿宋"/>
          <w:spacing w:val="-5"/>
          <w:sz w:val="24"/>
          <w:szCs w:val="24"/>
          <w:u w:val="single" w:color="auto"/>
        </w:rPr>
        <w:t xml:space="preserve">    </w:t>
      </w:r>
      <w:r>
        <w:rPr>
          <w:rFonts w:hint="eastAsia" w:ascii="仿宋" w:hAnsi="仿宋" w:eastAsia="仿宋" w:cs="仿宋"/>
          <w:spacing w:val="-104"/>
          <w:sz w:val="24"/>
          <w:szCs w:val="24"/>
        </w:rPr>
        <w:t xml:space="preserve"> </w:t>
      </w:r>
      <w:r>
        <w:rPr>
          <w:rFonts w:hint="eastAsia" w:ascii="仿宋" w:hAnsi="仿宋" w:eastAsia="仿宋" w:cs="仿宋"/>
          <w:spacing w:val="-5"/>
          <w:sz w:val="24"/>
          <w:szCs w:val="24"/>
        </w:rPr>
        <w:t>月</w:t>
      </w:r>
      <w:r>
        <w:rPr>
          <w:rFonts w:hint="eastAsia" w:ascii="仿宋" w:hAnsi="仿宋" w:eastAsia="仿宋" w:cs="仿宋"/>
          <w:spacing w:val="39"/>
          <w:sz w:val="24"/>
          <w:szCs w:val="24"/>
          <w:u w:val="single" w:color="auto"/>
        </w:rPr>
        <w:t xml:space="preserve">   </w:t>
      </w:r>
      <w:r>
        <w:rPr>
          <w:rFonts w:hint="eastAsia" w:ascii="仿宋" w:hAnsi="仿宋" w:eastAsia="仿宋" w:cs="仿宋"/>
          <w:spacing w:val="-66"/>
          <w:sz w:val="24"/>
          <w:szCs w:val="24"/>
        </w:rPr>
        <w:t xml:space="preserve"> </w:t>
      </w:r>
      <w:r>
        <w:rPr>
          <w:rFonts w:hint="eastAsia" w:ascii="仿宋" w:hAnsi="仿宋" w:eastAsia="仿宋" w:cs="仿宋"/>
          <w:spacing w:val="-5"/>
          <w:sz w:val="24"/>
          <w:szCs w:val="24"/>
        </w:rPr>
        <w:t>日</w:t>
      </w:r>
    </w:p>
    <w:p w14:paraId="45C60982">
      <w:pPr>
        <w:pStyle w:val="3"/>
        <w:spacing w:before="217" w:line="219" w:lineRule="auto"/>
        <w:ind w:left="22"/>
        <w:rPr>
          <w:rFonts w:hint="eastAsia" w:ascii="仿宋" w:hAnsi="仿宋" w:eastAsia="仿宋" w:cs="仿宋"/>
          <w:sz w:val="24"/>
          <w:szCs w:val="24"/>
        </w:rPr>
      </w:pPr>
      <w:r>
        <w:rPr>
          <w:rFonts w:hint="eastAsia" w:ascii="仿宋" w:hAnsi="仿宋" w:eastAsia="仿宋" w:cs="仿宋"/>
          <w:spacing w:val="-6"/>
          <w:sz w:val="24"/>
          <w:szCs w:val="24"/>
        </w:rPr>
        <w:t>乙方账户信息</w:t>
      </w:r>
    </w:p>
    <w:p w14:paraId="784F7BE1">
      <w:pPr>
        <w:pStyle w:val="3"/>
        <w:spacing w:before="214" w:line="220" w:lineRule="auto"/>
        <w:rPr>
          <w:rFonts w:hint="eastAsia" w:ascii="仿宋" w:hAnsi="仿宋" w:eastAsia="仿宋" w:cs="仿宋"/>
          <w:sz w:val="24"/>
          <w:szCs w:val="24"/>
        </w:rPr>
      </w:pPr>
      <w:r>
        <w:rPr>
          <w:rFonts w:hint="eastAsia" w:ascii="仿宋" w:hAnsi="仿宋" w:eastAsia="仿宋" w:cs="仿宋"/>
          <w:spacing w:val="-4"/>
          <w:sz w:val="24"/>
          <w:szCs w:val="24"/>
        </w:rPr>
        <w:t>户名：</w:t>
      </w:r>
      <w:r>
        <w:rPr>
          <w:rFonts w:hint="eastAsia" w:ascii="仿宋" w:hAnsi="仿宋" w:eastAsia="仿宋" w:cs="仿宋"/>
          <w:sz w:val="24"/>
          <w:szCs w:val="24"/>
          <w:u w:val="single" w:color="auto"/>
        </w:rPr>
        <w:t xml:space="preserve">            </w:t>
      </w:r>
    </w:p>
    <w:p w14:paraId="0AD14C60">
      <w:pPr>
        <w:pStyle w:val="3"/>
        <w:spacing w:before="213" w:line="221" w:lineRule="auto"/>
        <w:ind w:left="2"/>
        <w:rPr>
          <w:rFonts w:hint="eastAsia" w:ascii="仿宋" w:hAnsi="仿宋" w:eastAsia="仿宋" w:cs="仿宋"/>
          <w:sz w:val="24"/>
          <w:szCs w:val="24"/>
        </w:rPr>
      </w:pPr>
      <w:r>
        <w:rPr>
          <w:rFonts w:hint="eastAsia" w:ascii="仿宋" w:hAnsi="仿宋" w:eastAsia="仿宋" w:cs="仿宋"/>
          <w:spacing w:val="-5"/>
          <w:sz w:val="24"/>
          <w:szCs w:val="24"/>
        </w:rPr>
        <w:t>账号：</w:t>
      </w:r>
      <w:r>
        <w:rPr>
          <w:rFonts w:hint="eastAsia" w:ascii="仿宋" w:hAnsi="仿宋" w:eastAsia="仿宋" w:cs="仿宋"/>
          <w:sz w:val="24"/>
          <w:szCs w:val="24"/>
          <w:u w:val="single" w:color="auto"/>
        </w:rPr>
        <w:t xml:space="preserve">            </w:t>
      </w:r>
    </w:p>
    <w:p w14:paraId="38580005">
      <w:pPr>
        <w:pStyle w:val="3"/>
        <w:spacing w:before="215" w:line="184" w:lineRule="auto"/>
        <w:rPr>
          <w:rFonts w:hint="eastAsia" w:ascii="仿宋" w:hAnsi="仿宋" w:eastAsia="仿宋" w:cs="仿宋"/>
          <w:sz w:val="24"/>
          <w:szCs w:val="24"/>
        </w:rPr>
      </w:pPr>
      <w:r>
        <w:rPr>
          <w:rFonts w:hint="eastAsia" w:ascii="仿宋" w:hAnsi="仿宋" w:eastAsia="仿宋" w:cs="仿宋"/>
          <w:spacing w:val="-3"/>
          <w:sz w:val="24"/>
          <w:szCs w:val="24"/>
        </w:rPr>
        <w:t>开户银行：</w:t>
      </w:r>
      <w:r>
        <w:rPr>
          <w:rFonts w:hint="eastAsia" w:ascii="仿宋" w:hAnsi="仿宋" w:eastAsia="仿宋" w:cs="仿宋"/>
          <w:sz w:val="24"/>
          <w:szCs w:val="24"/>
          <w:u w:val="single" w:color="auto"/>
        </w:rPr>
        <w:t xml:space="preserve">        </w:t>
      </w:r>
    </w:p>
    <w:p w14:paraId="46BCD247">
      <w:pPr>
        <w:spacing w:line="184" w:lineRule="auto"/>
        <w:rPr>
          <w:rFonts w:hint="eastAsia" w:ascii="仿宋" w:hAnsi="仿宋" w:eastAsia="仿宋" w:cs="仿宋"/>
          <w:sz w:val="24"/>
          <w:szCs w:val="24"/>
        </w:rPr>
        <w:sectPr>
          <w:type w:val="continuous"/>
          <w:pgSz w:w="11905" w:h="16840"/>
          <w:pgMar w:top="1166" w:right="1617" w:bottom="1052" w:left="1785" w:header="829" w:footer="819" w:gutter="0"/>
          <w:cols w:equalWidth="0" w:num="2">
            <w:col w:w="4843" w:space="100"/>
            <w:col w:w="3560"/>
          </w:cols>
        </w:sectPr>
      </w:pPr>
    </w:p>
    <w:p w14:paraId="6908B3E7">
      <w:pPr>
        <w:pStyle w:val="3"/>
        <w:spacing w:before="324" w:line="225" w:lineRule="auto"/>
        <w:ind w:left="2284"/>
        <w:rPr>
          <w:rFonts w:hint="eastAsia" w:ascii="仿宋" w:hAnsi="仿宋" w:eastAsia="仿宋" w:cs="仿宋"/>
          <w:sz w:val="35"/>
          <w:szCs w:val="35"/>
        </w:rPr>
      </w:pPr>
      <w:r>
        <w:rPr>
          <w:rFonts w:hint="eastAsia" w:ascii="仿宋" w:hAnsi="仿宋" w:eastAsia="仿宋" w:cs="仿宋"/>
          <w:b/>
          <w:bCs/>
          <w:spacing w:val="6"/>
          <w:sz w:val="35"/>
          <w:szCs w:val="35"/>
        </w:rPr>
        <w:t>第二部分</w:t>
      </w:r>
      <w:r>
        <w:rPr>
          <w:rFonts w:hint="eastAsia" w:ascii="仿宋" w:hAnsi="仿宋" w:eastAsia="仿宋" w:cs="仿宋"/>
          <w:spacing w:val="6"/>
          <w:sz w:val="35"/>
          <w:szCs w:val="35"/>
        </w:rPr>
        <w:t xml:space="preserve"> </w:t>
      </w:r>
      <w:r>
        <w:rPr>
          <w:rFonts w:hint="eastAsia" w:ascii="仿宋" w:hAnsi="仿宋" w:eastAsia="仿宋" w:cs="仿宋"/>
          <w:b/>
          <w:bCs/>
          <w:spacing w:val="6"/>
          <w:sz w:val="35"/>
          <w:szCs w:val="35"/>
        </w:rPr>
        <w:t>合同一般条款</w:t>
      </w:r>
    </w:p>
    <w:p w14:paraId="39D3B2C5">
      <w:pPr>
        <w:pStyle w:val="3"/>
        <w:spacing w:before="258" w:line="220" w:lineRule="auto"/>
        <w:ind w:left="460"/>
        <w:rPr>
          <w:rFonts w:hint="eastAsia" w:ascii="仿宋" w:hAnsi="仿宋" w:eastAsia="仿宋" w:cs="仿宋"/>
          <w:sz w:val="24"/>
          <w:szCs w:val="24"/>
        </w:rPr>
      </w:pPr>
      <w:r>
        <w:rPr>
          <w:rFonts w:hint="eastAsia" w:ascii="仿宋" w:hAnsi="仿宋" w:eastAsia="仿宋" w:cs="仿宋"/>
          <w:b/>
          <w:bCs/>
          <w:spacing w:val="-8"/>
          <w:sz w:val="24"/>
          <w:szCs w:val="24"/>
        </w:rPr>
        <w:t>2.1</w:t>
      </w:r>
      <w:r>
        <w:rPr>
          <w:rFonts w:hint="eastAsia" w:ascii="仿宋" w:hAnsi="仿宋" w:eastAsia="仿宋" w:cs="仿宋"/>
          <w:spacing w:val="16"/>
          <w:sz w:val="24"/>
          <w:szCs w:val="24"/>
        </w:rPr>
        <w:t xml:space="preserve"> </w:t>
      </w:r>
      <w:r>
        <w:rPr>
          <w:rFonts w:hint="eastAsia" w:ascii="仿宋" w:hAnsi="仿宋" w:eastAsia="仿宋" w:cs="仿宋"/>
          <w:b/>
          <w:bCs/>
          <w:spacing w:val="-8"/>
          <w:sz w:val="24"/>
          <w:szCs w:val="24"/>
        </w:rPr>
        <w:t>定义</w:t>
      </w:r>
    </w:p>
    <w:p w14:paraId="3BB8E525">
      <w:pPr>
        <w:pStyle w:val="3"/>
        <w:spacing w:before="181" w:line="219" w:lineRule="auto"/>
        <w:ind w:left="456"/>
        <w:rPr>
          <w:rFonts w:hint="eastAsia" w:ascii="仿宋" w:hAnsi="仿宋" w:eastAsia="仿宋" w:cs="仿宋"/>
          <w:sz w:val="24"/>
          <w:szCs w:val="24"/>
        </w:rPr>
      </w:pPr>
      <w:r>
        <w:rPr>
          <w:rFonts w:hint="eastAsia" w:ascii="仿宋" w:hAnsi="仿宋" w:eastAsia="仿宋" w:cs="仿宋"/>
          <w:spacing w:val="-1"/>
          <w:sz w:val="24"/>
          <w:szCs w:val="24"/>
        </w:rPr>
        <w:t>本合同中的下列词语应按以下内容进行解释：</w:t>
      </w:r>
    </w:p>
    <w:p w14:paraId="350E10BB">
      <w:pPr>
        <w:pStyle w:val="3"/>
        <w:spacing w:before="181" w:line="359" w:lineRule="auto"/>
        <w:ind w:left="26" w:right="165" w:firstLine="431"/>
        <w:rPr>
          <w:rFonts w:hint="eastAsia" w:ascii="仿宋" w:hAnsi="仿宋" w:eastAsia="仿宋" w:cs="仿宋"/>
          <w:sz w:val="24"/>
          <w:szCs w:val="24"/>
        </w:rPr>
      </w:pPr>
      <w:r>
        <w:rPr>
          <w:rFonts w:hint="eastAsia" w:ascii="仿宋" w:hAnsi="仿宋" w:eastAsia="仿宋" w:cs="仿宋"/>
          <w:spacing w:val="-3"/>
          <w:sz w:val="24"/>
          <w:szCs w:val="24"/>
        </w:rPr>
        <w:t>2.1.1“合同</w:t>
      </w:r>
      <w:r>
        <w:rPr>
          <w:rFonts w:hint="eastAsia" w:ascii="仿宋" w:hAnsi="仿宋" w:eastAsia="仿宋" w:cs="仿宋"/>
          <w:spacing w:val="-87"/>
          <w:sz w:val="24"/>
          <w:szCs w:val="24"/>
        </w:rPr>
        <w:t xml:space="preserve"> </w:t>
      </w:r>
      <w:r>
        <w:rPr>
          <w:rFonts w:hint="eastAsia" w:ascii="仿宋" w:hAnsi="仿宋" w:eastAsia="仿宋" w:cs="仿宋"/>
          <w:spacing w:val="-3"/>
          <w:sz w:val="24"/>
          <w:szCs w:val="24"/>
        </w:rPr>
        <w:t>”系指采购人和中标人签订的载明双方当事人所达成的协议，</w:t>
      </w:r>
      <w:r>
        <w:rPr>
          <w:rFonts w:hint="eastAsia" w:ascii="仿宋" w:hAnsi="仿宋" w:eastAsia="仿宋" w:cs="仿宋"/>
          <w:spacing w:val="-1"/>
          <w:sz w:val="24"/>
          <w:szCs w:val="24"/>
        </w:rPr>
        <w:t>并包括所有的附件、附录和构成合同的其他文件。</w:t>
      </w:r>
    </w:p>
    <w:p w14:paraId="096E1CB6">
      <w:pPr>
        <w:pStyle w:val="3"/>
        <w:spacing w:line="359" w:lineRule="auto"/>
        <w:ind w:left="23" w:right="107" w:firstLine="435"/>
        <w:rPr>
          <w:rFonts w:hint="eastAsia" w:ascii="仿宋" w:hAnsi="仿宋" w:eastAsia="仿宋" w:cs="仿宋"/>
          <w:sz w:val="24"/>
          <w:szCs w:val="24"/>
        </w:rPr>
      </w:pPr>
      <w:r>
        <w:rPr>
          <w:rFonts w:hint="eastAsia" w:ascii="仿宋" w:hAnsi="仿宋" w:eastAsia="仿宋" w:cs="仿宋"/>
          <w:spacing w:val="-1"/>
          <w:sz w:val="24"/>
          <w:szCs w:val="24"/>
        </w:rPr>
        <w:t>2.1.2“合同价</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”系指根据合同约定，中标人在完</w:t>
      </w:r>
      <w:r>
        <w:rPr>
          <w:rFonts w:hint="eastAsia" w:ascii="仿宋" w:hAnsi="仿宋" w:eastAsia="仿宋" w:cs="仿宋"/>
          <w:spacing w:val="-2"/>
          <w:sz w:val="24"/>
          <w:szCs w:val="24"/>
        </w:rPr>
        <w:t>全履行合同义务后，采购</w:t>
      </w:r>
      <w:r>
        <w:rPr>
          <w:rFonts w:hint="eastAsia" w:ascii="仿宋" w:hAnsi="仿宋" w:eastAsia="仿宋" w:cs="仿宋"/>
          <w:spacing w:val="-1"/>
          <w:sz w:val="24"/>
          <w:szCs w:val="24"/>
        </w:rPr>
        <w:t>人应支付给中标人的价格。</w:t>
      </w:r>
    </w:p>
    <w:p w14:paraId="76681844">
      <w:pPr>
        <w:pStyle w:val="3"/>
        <w:spacing w:before="1" w:line="359" w:lineRule="auto"/>
        <w:ind w:left="23" w:right="30" w:firstLine="435"/>
        <w:rPr>
          <w:rFonts w:hint="eastAsia" w:ascii="仿宋" w:hAnsi="仿宋" w:eastAsia="仿宋" w:cs="仿宋"/>
          <w:sz w:val="24"/>
          <w:szCs w:val="24"/>
        </w:rPr>
      </w:pPr>
      <w:r>
        <w:rPr>
          <w:rFonts w:hint="eastAsia" w:ascii="仿宋" w:hAnsi="仿宋" w:eastAsia="仿宋" w:cs="仿宋"/>
          <w:spacing w:val="-1"/>
          <w:sz w:val="24"/>
          <w:szCs w:val="24"/>
        </w:rPr>
        <w:t>2.1.3“服务</w:t>
      </w:r>
      <w:r>
        <w:rPr>
          <w:rFonts w:hint="eastAsia" w:ascii="仿宋" w:hAnsi="仿宋" w:eastAsia="仿宋" w:cs="仿宋"/>
          <w:spacing w:val="-88"/>
          <w:sz w:val="24"/>
          <w:szCs w:val="24"/>
        </w:rPr>
        <w:t xml:space="preserve"> </w:t>
      </w:r>
      <w:r>
        <w:rPr>
          <w:rFonts w:hint="eastAsia" w:ascii="仿宋" w:hAnsi="仿宋" w:eastAsia="仿宋" w:cs="仿宋"/>
          <w:spacing w:val="-1"/>
          <w:sz w:val="24"/>
          <w:szCs w:val="24"/>
        </w:rPr>
        <w:t>”系指中标人根据合同约定应向采购</w:t>
      </w:r>
      <w:r>
        <w:rPr>
          <w:rFonts w:hint="eastAsia" w:ascii="仿宋" w:hAnsi="仿宋" w:eastAsia="仿宋" w:cs="仿宋"/>
          <w:spacing w:val="-2"/>
          <w:sz w:val="24"/>
          <w:szCs w:val="24"/>
        </w:rPr>
        <w:t>人履行的除货物和工程以</w:t>
      </w:r>
      <w:r>
        <w:rPr>
          <w:rFonts w:hint="eastAsia" w:ascii="仿宋" w:hAnsi="仿宋" w:eastAsia="仿宋" w:cs="仿宋"/>
          <w:spacing w:val="-3"/>
          <w:sz w:val="24"/>
          <w:szCs w:val="24"/>
        </w:rPr>
        <w:t>外的其他政府采购对象，包括采购人自身需要的服务和向社会公众提供的公共服</w:t>
      </w:r>
      <w:r>
        <w:rPr>
          <w:rFonts w:hint="eastAsia" w:ascii="仿宋" w:hAnsi="仿宋" w:eastAsia="仿宋" w:cs="仿宋"/>
          <w:spacing w:val="-6"/>
          <w:sz w:val="24"/>
          <w:szCs w:val="24"/>
        </w:rPr>
        <w:t>务。</w:t>
      </w:r>
    </w:p>
    <w:p w14:paraId="24D2FD04">
      <w:pPr>
        <w:pStyle w:val="3"/>
        <w:spacing w:line="359" w:lineRule="auto"/>
        <w:ind w:left="20" w:right="107" w:firstLine="438"/>
        <w:rPr>
          <w:rFonts w:hint="eastAsia" w:ascii="仿宋" w:hAnsi="仿宋" w:eastAsia="仿宋" w:cs="仿宋"/>
          <w:sz w:val="24"/>
          <w:szCs w:val="24"/>
        </w:rPr>
      </w:pPr>
      <w:r>
        <w:rPr>
          <w:rFonts w:hint="eastAsia" w:ascii="仿宋" w:hAnsi="仿宋" w:eastAsia="仿宋" w:cs="仿宋"/>
          <w:spacing w:val="-2"/>
          <w:sz w:val="24"/>
          <w:szCs w:val="24"/>
        </w:rPr>
        <w:t>2.1.4“</w:t>
      </w:r>
      <w:r>
        <w:rPr>
          <w:rFonts w:hint="eastAsia" w:ascii="仿宋" w:hAnsi="仿宋" w:eastAsia="仿宋" w:cs="仿宋"/>
          <w:spacing w:val="-80"/>
          <w:sz w:val="24"/>
          <w:szCs w:val="24"/>
        </w:rPr>
        <w:t xml:space="preserve"> </w:t>
      </w:r>
      <w:r>
        <w:rPr>
          <w:rFonts w:hint="eastAsia" w:ascii="仿宋" w:hAnsi="仿宋" w:eastAsia="仿宋" w:cs="仿宋"/>
          <w:spacing w:val="-2"/>
          <w:sz w:val="24"/>
          <w:szCs w:val="24"/>
        </w:rPr>
        <w:t>甲方</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”系指与中标人签署合同</w:t>
      </w:r>
      <w:r>
        <w:rPr>
          <w:rFonts w:hint="eastAsia" w:ascii="仿宋" w:hAnsi="仿宋" w:eastAsia="仿宋" w:cs="仿宋"/>
          <w:spacing w:val="-3"/>
          <w:sz w:val="24"/>
          <w:szCs w:val="24"/>
        </w:rPr>
        <w:t>的采购人；采购人委托采购代理机构</w:t>
      </w:r>
      <w:r>
        <w:rPr>
          <w:rFonts w:hint="eastAsia" w:ascii="仿宋" w:hAnsi="仿宋" w:eastAsia="仿宋" w:cs="仿宋"/>
          <w:spacing w:val="-1"/>
          <w:sz w:val="24"/>
          <w:szCs w:val="24"/>
        </w:rPr>
        <w:t>代表其与乙方签订合同的，采购人的授权委托书作为合同附件。</w:t>
      </w:r>
    </w:p>
    <w:p w14:paraId="14690E73">
      <w:pPr>
        <w:pStyle w:val="3"/>
        <w:spacing w:line="218" w:lineRule="auto"/>
        <w:ind w:left="458"/>
        <w:rPr>
          <w:rFonts w:hint="eastAsia" w:ascii="仿宋" w:hAnsi="仿宋" w:eastAsia="仿宋" w:cs="仿宋"/>
          <w:sz w:val="24"/>
          <w:szCs w:val="24"/>
        </w:rPr>
      </w:pPr>
      <w:r>
        <w:rPr>
          <w:rFonts w:hint="eastAsia" w:ascii="仿宋" w:hAnsi="仿宋" w:eastAsia="仿宋" w:cs="仿宋"/>
          <w:spacing w:val="-2"/>
          <w:sz w:val="24"/>
          <w:szCs w:val="24"/>
        </w:rPr>
        <w:t>2.1.5“</w:t>
      </w:r>
      <w:r>
        <w:rPr>
          <w:rFonts w:hint="eastAsia" w:ascii="仿宋" w:hAnsi="仿宋" w:eastAsia="仿宋" w:cs="仿宋"/>
          <w:spacing w:val="-87"/>
          <w:sz w:val="24"/>
          <w:szCs w:val="24"/>
        </w:rPr>
        <w:t xml:space="preserve"> </w:t>
      </w:r>
      <w:r>
        <w:rPr>
          <w:rFonts w:hint="eastAsia" w:ascii="仿宋" w:hAnsi="仿宋" w:eastAsia="仿宋" w:cs="仿宋"/>
          <w:spacing w:val="-2"/>
          <w:sz w:val="24"/>
          <w:szCs w:val="24"/>
        </w:rPr>
        <w:t>乙方</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”系指根据合同约定提供服务的中标人；</w:t>
      </w:r>
      <w:r>
        <w:rPr>
          <w:rFonts w:hint="eastAsia" w:ascii="仿宋" w:hAnsi="仿宋" w:eastAsia="仿宋" w:cs="仿宋"/>
          <w:spacing w:val="-3"/>
          <w:sz w:val="24"/>
          <w:szCs w:val="24"/>
        </w:rPr>
        <w:t>两个以上的自然人、</w:t>
      </w:r>
    </w:p>
    <w:p w14:paraId="38F3D4FF">
      <w:pPr>
        <w:pStyle w:val="3"/>
        <w:spacing w:before="183" w:line="359" w:lineRule="auto"/>
        <w:ind w:left="20" w:firstLine="1"/>
        <w:rPr>
          <w:rFonts w:hint="eastAsia" w:ascii="仿宋" w:hAnsi="仿宋" w:eastAsia="仿宋" w:cs="仿宋"/>
          <w:sz w:val="24"/>
          <w:szCs w:val="24"/>
        </w:rPr>
      </w:pPr>
      <w:r>
        <w:rPr>
          <w:rFonts w:hint="eastAsia" w:ascii="仿宋" w:hAnsi="仿宋" w:eastAsia="仿宋" w:cs="仿宋"/>
          <w:spacing w:val="-2"/>
          <w:sz w:val="24"/>
          <w:szCs w:val="24"/>
        </w:rPr>
        <w:t>法人或者其他组织组成一个联合体，以一个供应商的身份共同参加政府采购的，</w:t>
      </w:r>
      <w:r>
        <w:rPr>
          <w:rFonts w:hint="eastAsia" w:ascii="仿宋" w:hAnsi="仿宋" w:eastAsia="仿宋" w:cs="仿宋"/>
          <w:spacing w:val="-3"/>
          <w:sz w:val="24"/>
          <w:szCs w:val="24"/>
        </w:rPr>
        <w:t>联合体各方均应为乙方或者与乙方相同地位的合同当事人，并就合同约定的事项</w:t>
      </w:r>
      <w:r>
        <w:rPr>
          <w:rFonts w:hint="eastAsia" w:ascii="仿宋" w:hAnsi="仿宋" w:eastAsia="仿宋" w:cs="仿宋"/>
          <w:spacing w:val="-1"/>
          <w:sz w:val="24"/>
          <w:szCs w:val="24"/>
        </w:rPr>
        <w:t>对甲方承担连带责任。</w:t>
      </w:r>
    </w:p>
    <w:p w14:paraId="227102FD">
      <w:pPr>
        <w:pStyle w:val="3"/>
        <w:spacing w:before="1" w:line="218" w:lineRule="auto"/>
        <w:ind w:left="458"/>
        <w:rPr>
          <w:rFonts w:hint="eastAsia" w:ascii="仿宋" w:hAnsi="仿宋" w:eastAsia="仿宋" w:cs="仿宋"/>
          <w:sz w:val="24"/>
          <w:szCs w:val="24"/>
        </w:rPr>
      </w:pPr>
      <w:r>
        <w:rPr>
          <w:rFonts w:hint="eastAsia" w:ascii="仿宋" w:hAnsi="仿宋" w:eastAsia="仿宋" w:cs="仿宋"/>
          <w:spacing w:val="-2"/>
          <w:sz w:val="24"/>
          <w:szCs w:val="24"/>
        </w:rPr>
        <w:t>2.1.6“现场</w:t>
      </w:r>
      <w:r>
        <w:rPr>
          <w:rFonts w:hint="eastAsia" w:ascii="仿宋" w:hAnsi="仿宋" w:eastAsia="仿宋" w:cs="仿宋"/>
          <w:spacing w:val="-88"/>
          <w:sz w:val="24"/>
          <w:szCs w:val="24"/>
        </w:rPr>
        <w:t xml:space="preserve"> </w:t>
      </w:r>
      <w:r>
        <w:rPr>
          <w:rFonts w:hint="eastAsia" w:ascii="仿宋" w:hAnsi="仿宋" w:eastAsia="仿宋" w:cs="仿宋"/>
          <w:spacing w:val="-2"/>
          <w:sz w:val="24"/>
          <w:szCs w:val="24"/>
        </w:rPr>
        <w:t>”系指合同约定提供服务的地点。</w:t>
      </w:r>
    </w:p>
    <w:p w14:paraId="7EF2D62F">
      <w:pPr>
        <w:pStyle w:val="3"/>
        <w:spacing w:before="184" w:line="219" w:lineRule="auto"/>
        <w:ind w:left="460"/>
        <w:rPr>
          <w:rFonts w:hint="eastAsia" w:ascii="仿宋" w:hAnsi="仿宋" w:eastAsia="仿宋" w:cs="仿宋"/>
          <w:sz w:val="24"/>
          <w:szCs w:val="24"/>
        </w:rPr>
      </w:pPr>
      <w:r>
        <w:rPr>
          <w:rFonts w:hint="eastAsia" w:ascii="仿宋" w:hAnsi="仿宋" w:eastAsia="仿宋" w:cs="仿宋"/>
          <w:b/>
          <w:bCs/>
          <w:spacing w:val="-4"/>
          <w:sz w:val="24"/>
          <w:szCs w:val="24"/>
        </w:rPr>
        <w:t>2.2</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技术规范</w:t>
      </w:r>
    </w:p>
    <w:p w14:paraId="70D4AB34">
      <w:pPr>
        <w:pStyle w:val="3"/>
        <w:spacing w:before="181" w:line="359" w:lineRule="auto"/>
        <w:ind w:left="23" w:right="30" w:firstLine="438"/>
        <w:jc w:val="both"/>
        <w:rPr>
          <w:rFonts w:hint="eastAsia" w:ascii="仿宋" w:hAnsi="仿宋" w:eastAsia="仿宋" w:cs="仿宋"/>
          <w:sz w:val="24"/>
          <w:szCs w:val="24"/>
        </w:rPr>
      </w:pPr>
      <w:r>
        <w:rPr>
          <w:rFonts w:hint="eastAsia" w:ascii="仿宋" w:hAnsi="仿宋" w:eastAsia="仿宋" w:cs="仿宋"/>
          <w:spacing w:val="-1"/>
          <w:sz w:val="24"/>
          <w:szCs w:val="24"/>
        </w:rPr>
        <w:t>货物所应遵守的技术规范应与采购文件规定的技术规范和技术规范附件(如</w:t>
      </w:r>
      <w:r>
        <w:rPr>
          <w:rFonts w:hint="eastAsia" w:ascii="仿宋" w:hAnsi="仿宋" w:eastAsia="仿宋" w:cs="仿宋"/>
          <w:sz w:val="24"/>
          <w:szCs w:val="24"/>
        </w:rPr>
        <w:t>果有的话)及其技术规范偏差表(如果被甲方接受的</w:t>
      </w:r>
      <w:r>
        <w:rPr>
          <w:rFonts w:hint="eastAsia" w:ascii="仿宋" w:hAnsi="仿宋" w:eastAsia="仿宋" w:cs="仿宋"/>
          <w:spacing w:val="-1"/>
          <w:sz w:val="24"/>
          <w:szCs w:val="24"/>
        </w:rPr>
        <w:t>话)相一致；如果采购文件中</w:t>
      </w:r>
      <w:r>
        <w:rPr>
          <w:rFonts w:hint="eastAsia" w:ascii="仿宋" w:hAnsi="仿宋" w:eastAsia="仿宋" w:cs="仿宋"/>
          <w:spacing w:val="-3"/>
          <w:sz w:val="24"/>
          <w:szCs w:val="24"/>
        </w:rPr>
        <w:t>没有技术规范的相应说明，那么应以国家有关部门最新颁布的相应标准和规范为</w:t>
      </w:r>
      <w:r>
        <w:rPr>
          <w:rFonts w:hint="eastAsia" w:ascii="仿宋" w:hAnsi="仿宋" w:eastAsia="仿宋" w:cs="仿宋"/>
          <w:spacing w:val="-6"/>
          <w:sz w:val="24"/>
          <w:szCs w:val="24"/>
        </w:rPr>
        <w:t>准。</w:t>
      </w:r>
    </w:p>
    <w:p w14:paraId="500D2096">
      <w:pPr>
        <w:pStyle w:val="3"/>
        <w:spacing w:before="1" w:line="219" w:lineRule="auto"/>
        <w:ind w:left="460"/>
        <w:rPr>
          <w:rFonts w:hint="eastAsia" w:ascii="仿宋" w:hAnsi="仿宋" w:eastAsia="仿宋" w:cs="仿宋"/>
          <w:sz w:val="24"/>
          <w:szCs w:val="24"/>
        </w:rPr>
      </w:pPr>
      <w:r>
        <w:rPr>
          <w:rFonts w:hint="eastAsia" w:ascii="仿宋" w:hAnsi="仿宋" w:eastAsia="仿宋" w:cs="仿宋"/>
          <w:b/>
          <w:bCs/>
          <w:spacing w:val="-6"/>
          <w:sz w:val="24"/>
          <w:szCs w:val="24"/>
        </w:rPr>
        <w:t>2.3</w:t>
      </w:r>
      <w:r>
        <w:rPr>
          <w:rFonts w:hint="eastAsia" w:ascii="仿宋" w:hAnsi="仿宋" w:eastAsia="仿宋" w:cs="仿宋"/>
          <w:spacing w:val="15"/>
          <w:sz w:val="24"/>
          <w:szCs w:val="24"/>
        </w:rPr>
        <w:t xml:space="preserve"> </w:t>
      </w:r>
      <w:r>
        <w:rPr>
          <w:rFonts w:hint="eastAsia" w:ascii="仿宋" w:hAnsi="仿宋" w:eastAsia="仿宋" w:cs="仿宋"/>
          <w:b/>
          <w:bCs/>
          <w:spacing w:val="-6"/>
          <w:sz w:val="24"/>
          <w:szCs w:val="24"/>
        </w:rPr>
        <w:t>知识产权</w:t>
      </w:r>
    </w:p>
    <w:p w14:paraId="7402001E">
      <w:pPr>
        <w:pStyle w:val="3"/>
        <w:spacing w:before="182" w:line="359" w:lineRule="auto"/>
        <w:ind w:left="20" w:right="32" w:firstLine="438"/>
        <w:rPr>
          <w:rFonts w:hint="eastAsia" w:ascii="仿宋" w:hAnsi="仿宋" w:eastAsia="仿宋" w:cs="仿宋"/>
          <w:sz w:val="24"/>
          <w:szCs w:val="24"/>
        </w:rPr>
      </w:pPr>
      <w:r>
        <w:rPr>
          <w:rFonts w:hint="eastAsia" w:ascii="仿宋" w:hAnsi="仿宋" w:eastAsia="仿宋" w:cs="仿宋"/>
          <w:spacing w:val="-1"/>
          <w:sz w:val="24"/>
          <w:szCs w:val="24"/>
        </w:rPr>
        <w:t>2.3.1</w:t>
      </w:r>
      <w:r>
        <w:rPr>
          <w:rFonts w:hint="eastAsia" w:ascii="仿宋" w:hAnsi="仿宋" w:eastAsia="仿宋" w:cs="仿宋"/>
          <w:spacing w:val="-27"/>
          <w:sz w:val="24"/>
          <w:szCs w:val="24"/>
        </w:rPr>
        <w:t xml:space="preserve"> </w:t>
      </w:r>
      <w:r>
        <w:rPr>
          <w:rFonts w:hint="eastAsia" w:ascii="仿宋" w:hAnsi="仿宋" w:eastAsia="仿宋" w:cs="仿宋"/>
          <w:spacing w:val="-1"/>
          <w:sz w:val="24"/>
          <w:szCs w:val="24"/>
        </w:rPr>
        <w:t>乙方应保证其提供的服务不受任何第三方</w:t>
      </w:r>
      <w:r>
        <w:rPr>
          <w:rFonts w:hint="eastAsia" w:ascii="仿宋" w:hAnsi="仿宋" w:eastAsia="仿宋" w:cs="仿宋"/>
          <w:spacing w:val="-2"/>
          <w:sz w:val="24"/>
          <w:szCs w:val="24"/>
        </w:rPr>
        <w:t>提出的侵犯其著作权、商标</w:t>
      </w:r>
      <w:r>
        <w:rPr>
          <w:rFonts w:hint="eastAsia" w:ascii="仿宋" w:hAnsi="仿宋" w:eastAsia="仿宋" w:cs="仿宋"/>
          <w:spacing w:val="-3"/>
          <w:sz w:val="24"/>
          <w:szCs w:val="24"/>
        </w:rPr>
        <w:t>权、专利权等知识产权方面的起诉；如果任何第三方提出侵权指控，那么乙方须</w:t>
      </w:r>
      <w:r>
        <w:rPr>
          <w:rFonts w:hint="eastAsia" w:ascii="仿宋" w:hAnsi="仿宋" w:eastAsia="仿宋" w:cs="仿宋"/>
          <w:spacing w:val="-1"/>
          <w:sz w:val="24"/>
          <w:szCs w:val="24"/>
        </w:rPr>
        <w:t>与该第三方交涉并承担由此发生的一切责任、费用和赔偿；</w:t>
      </w:r>
    </w:p>
    <w:p w14:paraId="1D2C8915">
      <w:pPr>
        <w:pStyle w:val="3"/>
        <w:spacing w:line="359" w:lineRule="auto"/>
        <w:ind w:left="22" w:right="42" w:firstLine="436"/>
        <w:rPr>
          <w:rFonts w:hint="eastAsia" w:ascii="仿宋" w:hAnsi="仿宋" w:eastAsia="仿宋" w:cs="仿宋"/>
          <w:sz w:val="24"/>
          <w:szCs w:val="24"/>
        </w:rPr>
      </w:pPr>
      <w:r>
        <w:rPr>
          <w:rFonts w:hint="eastAsia" w:ascii="仿宋" w:hAnsi="仿宋" w:eastAsia="仿宋" w:cs="仿宋"/>
          <w:spacing w:val="-1"/>
          <w:sz w:val="24"/>
          <w:szCs w:val="24"/>
        </w:rPr>
        <w:t>2.3.2</w:t>
      </w:r>
      <w:r>
        <w:rPr>
          <w:rFonts w:hint="eastAsia" w:ascii="仿宋" w:hAnsi="仿宋" w:eastAsia="仿宋" w:cs="仿宋"/>
          <w:spacing w:val="-46"/>
          <w:sz w:val="24"/>
          <w:szCs w:val="24"/>
        </w:rPr>
        <w:t xml:space="preserve"> </w:t>
      </w:r>
      <w:r>
        <w:rPr>
          <w:rFonts w:hint="eastAsia" w:ascii="仿宋" w:hAnsi="仿宋" w:eastAsia="仿宋" w:cs="仿宋"/>
          <w:spacing w:val="-1"/>
          <w:sz w:val="24"/>
          <w:szCs w:val="24"/>
        </w:rPr>
        <w:t>具有知识产权的计算机软件等货物的知识产权归属，详见</w:t>
      </w:r>
      <w:r>
        <w:rPr>
          <w:rFonts w:hint="eastAsia" w:ascii="仿宋" w:hAnsi="仿宋" w:eastAsia="仿宋" w:cs="仿宋"/>
          <w:b/>
          <w:bCs/>
          <w:spacing w:val="-1"/>
          <w:sz w:val="24"/>
          <w:szCs w:val="24"/>
          <w:u w:val="single" w:color="auto"/>
        </w:rPr>
        <w:t>合同专用条</w:t>
      </w:r>
      <w:r>
        <w:rPr>
          <w:rFonts w:hint="eastAsia" w:ascii="仿宋" w:hAnsi="仿宋" w:eastAsia="仿宋" w:cs="仿宋"/>
          <w:b/>
          <w:bCs/>
          <w:spacing w:val="-7"/>
          <w:sz w:val="24"/>
          <w:szCs w:val="24"/>
          <w:u w:val="single" w:color="auto"/>
        </w:rPr>
        <w:t>款</w:t>
      </w:r>
      <w:r>
        <w:rPr>
          <w:rFonts w:hint="eastAsia" w:ascii="仿宋" w:hAnsi="仿宋" w:eastAsia="仿宋" w:cs="仿宋"/>
          <w:spacing w:val="-7"/>
          <w:sz w:val="24"/>
          <w:szCs w:val="24"/>
        </w:rPr>
        <w:t>。</w:t>
      </w:r>
    </w:p>
    <w:p w14:paraId="52CB474C">
      <w:pPr>
        <w:pStyle w:val="3"/>
        <w:spacing w:line="219" w:lineRule="auto"/>
        <w:ind w:left="460"/>
        <w:rPr>
          <w:rFonts w:hint="eastAsia" w:ascii="仿宋" w:hAnsi="仿宋" w:eastAsia="仿宋" w:cs="仿宋"/>
          <w:sz w:val="24"/>
          <w:szCs w:val="24"/>
        </w:rPr>
      </w:pPr>
      <w:r>
        <w:rPr>
          <w:rFonts w:hint="eastAsia" w:ascii="仿宋" w:hAnsi="仿宋" w:eastAsia="仿宋" w:cs="仿宋"/>
          <w:b/>
          <w:bCs/>
          <w:spacing w:val="-3"/>
          <w:sz w:val="24"/>
          <w:szCs w:val="24"/>
        </w:rPr>
        <w:t>2.4</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履约检查和问题反馈</w:t>
      </w:r>
    </w:p>
    <w:p w14:paraId="1C9835D8">
      <w:pPr>
        <w:spacing w:line="219" w:lineRule="auto"/>
        <w:rPr>
          <w:rFonts w:hint="eastAsia" w:ascii="仿宋" w:hAnsi="仿宋" w:eastAsia="仿宋" w:cs="仿宋"/>
          <w:sz w:val="24"/>
          <w:szCs w:val="24"/>
        </w:rPr>
        <w:sectPr>
          <w:headerReference r:id="rId31" w:type="default"/>
          <w:footerReference r:id="rId32" w:type="default"/>
          <w:pgSz w:w="11905" w:h="16840"/>
          <w:pgMar w:top="1166" w:right="1765" w:bottom="1052" w:left="1785" w:header="829" w:footer="819" w:gutter="0"/>
          <w:cols w:space="720" w:num="1"/>
        </w:sectPr>
      </w:pPr>
    </w:p>
    <w:p w14:paraId="19C781D5">
      <w:pPr>
        <w:pStyle w:val="3"/>
        <w:spacing w:before="309" w:line="359" w:lineRule="auto"/>
        <w:ind w:left="25" w:right="61" w:firstLine="433"/>
        <w:rPr>
          <w:rFonts w:hint="eastAsia" w:ascii="仿宋" w:hAnsi="仿宋" w:eastAsia="仿宋" w:cs="仿宋"/>
          <w:sz w:val="24"/>
          <w:szCs w:val="24"/>
        </w:rPr>
      </w:pPr>
      <w:r>
        <w:rPr>
          <w:rFonts w:hint="eastAsia" w:ascii="仿宋" w:hAnsi="仿宋" w:eastAsia="仿宋" w:cs="仿宋"/>
          <w:spacing w:val="-2"/>
          <w:sz w:val="24"/>
          <w:szCs w:val="24"/>
        </w:rPr>
        <w:t>2.4.1 甲方有权在其认为必要时，对乙方是否能够按照合同约定提供服</w:t>
      </w:r>
      <w:r>
        <w:rPr>
          <w:rFonts w:hint="eastAsia" w:ascii="仿宋" w:hAnsi="仿宋" w:eastAsia="仿宋" w:cs="仿宋"/>
          <w:spacing w:val="-3"/>
          <w:sz w:val="24"/>
          <w:szCs w:val="24"/>
        </w:rPr>
        <w:t>务进行履约检查，以确保乙方所提供的服务能够依约满足甲方项目需求，但不得因履</w:t>
      </w:r>
      <w:r>
        <w:rPr>
          <w:rFonts w:hint="eastAsia" w:ascii="仿宋" w:hAnsi="仿宋" w:eastAsia="仿宋" w:cs="仿宋"/>
          <w:spacing w:val="-1"/>
          <w:sz w:val="24"/>
          <w:szCs w:val="24"/>
        </w:rPr>
        <w:t>约检查妨碍乙方的正常工作，乙方应予积极配合；</w:t>
      </w:r>
    </w:p>
    <w:p w14:paraId="080BF30A">
      <w:pPr>
        <w:pStyle w:val="3"/>
        <w:spacing w:line="359" w:lineRule="auto"/>
        <w:ind w:left="36" w:right="78" w:firstLine="422"/>
        <w:rPr>
          <w:rFonts w:hint="eastAsia" w:ascii="仿宋" w:hAnsi="仿宋" w:eastAsia="仿宋" w:cs="仿宋"/>
          <w:sz w:val="24"/>
          <w:szCs w:val="24"/>
        </w:rPr>
      </w:pPr>
      <w:r>
        <w:rPr>
          <w:rFonts w:hint="eastAsia" w:ascii="仿宋" w:hAnsi="仿宋" w:eastAsia="仿宋" w:cs="仿宋"/>
          <w:spacing w:val="-1"/>
          <w:sz w:val="24"/>
          <w:szCs w:val="24"/>
        </w:rPr>
        <w:t>2.4.2</w:t>
      </w:r>
      <w:r>
        <w:rPr>
          <w:rFonts w:hint="eastAsia" w:ascii="仿宋" w:hAnsi="仿宋" w:eastAsia="仿宋" w:cs="仿宋"/>
          <w:spacing w:val="-39"/>
          <w:sz w:val="24"/>
          <w:szCs w:val="24"/>
        </w:rPr>
        <w:t xml:space="preserve"> </w:t>
      </w:r>
      <w:r>
        <w:rPr>
          <w:rFonts w:hint="eastAsia" w:ascii="仿宋" w:hAnsi="仿宋" w:eastAsia="仿宋" w:cs="仿宋"/>
          <w:spacing w:val="-1"/>
          <w:sz w:val="24"/>
          <w:szCs w:val="24"/>
        </w:rPr>
        <w:t>合同履行期间，甲方有权将履行过程中出现的问题反馈给乙方，双方</w:t>
      </w:r>
      <w:r>
        <w:rPr>
          <w:rFonts w:hint="eastAsia" w:ascii="仿宋" w:hAnsi="仿宋" w:eastAsia="仿宋" w:cs="仿宋"/>
          <w:spacing w:val="-2"/>
          <w:sz w:val="24"/>
          <w:szCs w:val="24"/>
        </w:rPr>
        <w:t>当事人应以书面形式约定需要完善和改进的内容。</w:t>
      </w:r>
    </w:p>
    <w:p w14:paraId="2710B31F">
      <w:pPr>
        <w:pStyle w:val="3"/>
        <w:spacing w:line="219" w:lineRule="auto"/>
        <w:ind w:left="460"/>
        <w:rPr>
          <w:rFonts w:hint="eastAsia" w:ascii="仿宋" w:hAnsi="仿宋" w:eastAsia="仿宋" w:cs="仿宋"/>
          <w:sz w:val="24"/>
          <w:szCs w:val="24"/>
        </w:rPr>
      </w:pPr>
      <w:r>
        <w:rPr>
          <w:rFonts w:hint="eastAsia" w:ascii="仿宋" w:hAnsi="仿宋" w:eastAsia="仿宋" w:cs="仿宋"/>
          <w:b/>
          <w:bCs/>
          <w:spacing w:val="-3"/>
          <w:sz w:val="24"/>
          <w:szCs w:val="24"/>
        </w:rPr>
        <w:t>2.5</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结算方式和付款条件</w:t>
      </w:r>
    </w:p>
    <w:p w14:paraId="2088ECF0">
      <w:pPr>
        <w:pStyle w:val="3"/>
        <w:spacing w:before="180" w:line="219" w:lineRule="auto"/>
        <w:ind w:left="458"/>
        <w:rPr>
          <w:rFonts w:hint="eastAsia" w:ascii="仿宋" w:hAnsi="仿宋" w:eastAsia="仿宋" w:cs="仿宋"/>
          <w:sz w:val="24"/>
          <w:szCs w:val="24"/>
        </w:rPr>
      </w:pPr>
      <w:r>
        <w:rPr>
          <w:rFonts w:hint="eastAsia" w:ascii="仿宋" w:hAnsi="仿宋" w:eastAsia="仿宋" w:cs="仿宋"/>
          <w:spacing w:val="-3"/>
          <w:sz w:val="24"/>
          <w:szCs w:val="24"/>
        </w:rPr>
        <w:t>详见</w:t>
      </w:r>
      <w:r>
        <w:rPr>
          <w:rFonts w:hint="eastAsia" w:ascii="仿宋" w:hAnsi="仿宋" w:eastAsia="仿宋" w:cs="仿宋"/>
          <w:b/>
          <w:bCs/>
          <w:spacing w:val="-3"/>
          <w:sz w:val="24"/>
          <w:szCs w:val="24"/>
          <w:u w:val="single" w:color="auto"/>
        </w:rPr>
        <w:t>合同专用条款</w:t>
      </w:r>
      <w:r>
        <w:rPr>
          <w:rFonts w:hint="eastAsia" w:ascii="仿宋" w:hAnsi="仿宋" w:eastAsia="仿宋" w:cs="仿宋"/>
          <w:spacing w:val="-3"/>
          <w:sz w:val="24"/>
          <w:szCs w:val="24"/>
        </w:rPr>
        <w:t>。</w:t>
      </w:r>
    </w:p>
    <w:p w14:paraId="20101DDF">
      <w:pPr>
        <w:pStyle w:val="3"/>
        <w:spacing w:before="183" w:line="219" w:lineRule="auto"/>
        <w:ind w:left="460"/>
        <w:rPr>
          <w:rFonts w:hint="eastAsia" w:ascii="仿宋" w:hAnsi="仿宋" w:eastAsia="仿宋" w:cs="仿宋"/>
          <w:sz w:val="24"/>
          <w:szCs w:val="24"/>
        </w:rPr>
      </w:pPr>
      <w:r>
        <w:rPr>
          <w:rFonts w:hint="eastAsia" w:ascii="仿宋" w:hAnsi="仿宋" w:eastAsia="仿宋" w:cs="仿宋"/>
          <w:b/>
          <w:bCs/>
          <w:spacing w:val="-3"/>
          <w:sz w:val="24"/>
          <w:szCs w:val="24"/>
        </w:rPr>
        <w:t>2.6</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技术资料和保密义务</w:t>
      </w:r>
    </w:p>
    <w:p w14:paraId="6D60CFC6">
      <w:pPr>
        <w:pStyle w:val="3"/>
        <w:spacing w:before="183" w:line="358" w:lineRule="auto"/>
        <w:ind w:left="31" w:right="78" w:firstLine="426"/>
        <w:rPr>
          <w:rFonts w:hint="eastAsia" w:ascii="仿宋" w:hAnsi="仿宋" w:eastAsia="仿宋" w:cs="仿宋"/>
          <w:sz w:val="24"/>
          <w:szCs w:val="24"/>
        </w:rPr>
      </w:pPr>
      <w:r>
        <w:rPr>
          <w:rFonts w:hint="eastAsia" w:ascii="仿宋" w:hAnsi="仿宋" w:eastAsia="仿宋" w:cs="仿宋"/>
          <w:spacing w:val="-1"/>
          <w:sz w:val="24"/>
          <w:szCs w:val="24"/>
        </w:rPr>
        <w:t>2.6.1</w:t>
      </w:r>
      <w:r>
        <w:rPr>
          <w:rFonts w:hint="eastAsia" w:ascii="仿宋" w:hAnsi="仿宋" w:eastAsia="仿宋" w:cs="仿宋"/>
          <w:spacing w:val="-27"/>
          <w:sz w:val="24"/>
          <w:szCs w:val="24"/>
        </w:rPr>
        <w:t xml:space="preserve"> </w:t>
      </w:r>
      <w:r>
        <w:rPr>
          <w:rFonts w:hint="eastAsia" w:ascii="仿宋" w:hAnsi="仿宋" w:eastAsia="仿宋" w:cs="仿宋"/>
          <w:spacing w:val="-1"/>
          <w:sz w:val="24"/>
          <w:szCs w:val="24"/>
        </w:rPr>
        <w:t>乙方有权依据合同约定和项目需要，向甲</w:t>
      </w:r>
      <w:r>
        <w:rPr>
          <w:rFonts w:hint="eastAsia" w:ascii="仿宋" w:hAnsi="仿宋" w:eastAsia="仿宋" w:cs="仿宋"/>
          <w:spacing w:val="-2"/>
          <w:sz w:val="24"/>
          <w:szCs w:val="24"/>
        </w:rPr>
        <w:t>方了解有关情况，调阅有关资料等，甲方应予积极配合；</w:t>
      </w:r>
    </w:p>
    <w:p w14:paraId="39073FE0">
      <w:pPr>
        <w:pStyle w:val="3"/>
        <w:spacing w:before="1" w:line="218" w:lineRule="auto"/>
        <w:ind w:left="458"/>
        <w:rPr>
          <w:rFonts w:hint="eastAsia" w:ascii="仿宋" w:hAnsi="仿宋" w:eastAsia="仿宋" w:cs="仿宋"/>
          <w:sz w:val="24"/>
          <w:szCs w:val="24"/>
        </w:rPr>
      </w:pPr>
      <w:r>
        <w:rPr>
          <w:rFonts w:hint="eastAsia" w:ascii="仿宋" w:hAnsi="仿宋" w:eastAsia="仿宋" w:cs="仿宋"/>
          <w:spacing w:val="-2"/>
          <w:sz w:val="24"/>
          <w:szCs w:val="24"/>
        </w:rPr>
        <w:t>2.6.2</w:t>
      </w:r>
      <w:r>
        <w:rPr>
          <w:rFonts w:hint="eastAsia" w:ascii="仿宋" w:hAnsi="仿宋" w:eastAsia="仿宋" w:cs="仿宋"/>
          <w:spacing w:val="-10"/>
          <w:sz w:val="24"/>
          <w:szCs w:val="24"/>
        </w:rPr>
        <w:t xml:space="preserve"> </w:t>
      </w:r>
      <w:r>
        <w:rPr>
          <w:rFonts w:hint="eastAsia" w:ascii="仿宋" w:hAnsi="仿宋" w:eastAsia="仿宋" w:cs="仿宋"/>
          <w:spacing w:val="-2"/>
          <w:sz w:val="24"/>
          <w:szCs w:val="24"/>
        </w:rPr>
        <w:t>乙方有义务妥善保管和保护由甲方提供的前款信息和资料等；</w:t>
      </w:r>
    </w:p>
    <w:p w14:paraId="70478F23">
      <w:pPr>
        <w:pStyle w:val="3"/>
        <w:spacing w:before="185" w:line="359" w:lineRule="auto"/>
        <w:ind w:left="21" w:right="61" w:firstLine="437"/>
        <w:rPr>
          <w:rFonts w:hint="eastAsia" w:ascii="仿宋" w:hAnsi="仿宋" w:eastAsia="仿宋" w:cs="仿宋"/>
          <w:sz w:val="24"/>
          <w:szCs w:val="24"/>
        </w:rPr>
      </w:pPr>
      <w:r>
        <w:rPr>
          <w:rFonts w:hint="eastAsia" w:ascii="仿宋" w:hAnsi="仿宋" w:eastAsia="仿宋" w:cs="仿宋"/>
          <w:spacing w:val="-1"/>
          <w:sz w:val="24"/>
          <w:szCs w:val="24"/>
        </w:rPr>
        <w:t>2.6.3</w:t>
      </w:r>
      <w:r>
        <w:rPr>
          <w:rFonts w:hint="eastAsia" w:ascii="仿宋" w:hAnsi="仿宋" w:eastAsia="仿宋" w:cs="仿宋"/>
          <w:spacing w:val="-37"/>
          <w:sz w:val="24"/>
          <w:szCs w:val="24"/>
        </w:rPr>
        <w:t xml:space="preserve"> </w:t>
      </w:r>
      <w:r>
        <w:rPr>
          <w:rFonts w:hint="eastAsia" w:ascii="仿宋" w:hAnsi="仿宋" w:eastAsia="仿宋" w:cs="仿宋"/>
          <w:spacing w:val="-1"/>
          <w:sz w:val="24"/>
          <w:szCs w:val="24"/>
        </w:rPr>
        <w:t>除非依照法律规定或者对方当事人的书面同意，任何一方均应保</w:t>
      </w:r>
      <w:r>
        <w:rPr>
          <w:rFonts w:hint="eastAsia" w:ascii="仿宋" w:hAnsi="仿宋" w:eastAsia="仿宋" w:cs="仿宋"/>
          <w:spacing w:val="-2"/>
          <w:sz w:val="24"/>
          <w:szCs w:val="24"/>
        </w:rPr>
        <w:t>证不</w:t>
      </w:r>
      <w:r>
        <w:rPr>
          <w:rFonts w:hint="eastAsia" w:ascii="仿宋" w:hAnsi="仿宋" w:eastAsia="仿宋" w:cs="仿宋"/>
          <w:sz w:val="24"/>
          <w:szCs w:val="24"/>
        </w:rPr>
        <w:t>向任何第三方提供或披露有关合同的或者履行合同过</w:t>
      </w:r>
      <w:r>
        <w:rPr>
          <w:rFonts w:hint="eastAsia" w:ascii="仿宋" w:hAnsi="仿宋" w:eastAsia="仿宋" w:cs="仿宋"/>
          <w:spacing w:val="-1"/>
          <w:sz w:val="24"/>
          <w:szCs w:val="24"/>
        </w:rPr>
        <w:t>程中知悉的对方当事人任</w:t>
      </w:r>
      <w:r>
        <w:rPr>
          <w:rFonts w:hint="eastAsia" w:ascii="仿宋" w:hAnsi="仿宋" w:eastAsia="仿宋" w:cs="仿宋"/>
          <w:spacing w:val="-3"/>
          <w:sz w:val="24"/>
          <w:szCs w:val="24"/>
        </w:rPr>
        <w:t>何未公开的信息和资料，包括但不限于技术情报、技术资料、商业秘密和商业信息等，并采取一切合理和必要措施和方式防止任何第三方接触到对方当事人的上</w:t>
      </w:r>
      <w:r>
        <w:rPr>
          <w:rFonts w:hint="eastAsia" w:ascii="仿宋" w:hAnsi="仿宋" w:eastAsia="仿宋" w:cs="仿宋"/>
          <w:spacing w:val="-2"/>
          <w:sz w:val="24"/>
          <w:szCs w:val="24"/>
        </w:rPr>
        <w:t>述保密信息和资料。</w:t>
      </w:r>
    </w:p>
    <w:p w14:paraId="108F702B">
      <w:pPr>
        <w:pStyle w:val="3"/>
        <w:spacing w:line="220" w:lineRule="auto"/>
        <w:ind w:left="460"/>
        <w:rPr>
          <w:rFonts w:hint="eastAsia" w:ascii="仿宋" w:hAnsi="仿宋" w:eastAsia="仿宋" w:cs="仿宋"/>
          <w:sz w:val="24"/>
          <w:szCs w:val="24"/>
        </w:rPr>
      </w:pPr>
      <w:r>
        <w:rPr>
          <w:rFonts w:hint="eastAsia" w:ascii="仿宋" w:hAnsi="仿宋" w:eastAsia="仿宋" w:cs="仿宋"/>
          <w:b/>
          <w:bCs/>
          <w:spacing w:val="-4"/>
          <w:sz w:val="24"/>
          <w:szCs w:val="24"/>
        </w:rPr>
        <w:t>2.7</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质量保证</w:t>
      </w:r>
    </w:p>
    <w:p w14:paraId="1F4ADE26">
      <w:pPr>
        <w:pStyle w:val="3"/>
        <w:spacing w:before="180" w:line="359" w:lineRule="auto"/>
        <w:ind w:left="29" w:right="78" w:firstLine="428"/>
        <w:rPr>
          <w:rFonts w:hint="eastAsia" w:ascii="仿宋" w:hAnsi="仿宋" w:eastAsia="仿宋" w:cs="仿宋"/>
          <w:sz w:val="24"/>
          <w:szCs w:val="24"/>
        </w:rPr>
      </w:pPr>
      <w:r>
        <w:rPr>
          <w:rFonts w:hint="eastAsia" w:ascii="仿宋" w:hAnsi="仿宋" w:eastAsia="仿宋" w:cs="仿宋"/>
          <w:spacing w:val="-1"/>
          <w:sz w:val="24"/>
          <w:szCs w:val="24"/>
        </w:rPr>
        <w:t>2.7.1</w:t>
      </w:r>
      <w:r>
        <w:rPr>
          <w:rFonts w:hint="eastAsia" w:ascii="仿宋" w:hAnsi="仿宋" w:eastAsia="仿宋" w:cs="仿宋"/>
          <w:spacing w:val="-27"/>
          <w:sz w:val="24"/>
          <w:szCs w:val="24"/>
        </w:rPr>
        <w:t xml:space="preserve"> </w:t>
      </w:r>
      <w:r>
        <w:rPr>
          <w:rFonts w:hint="eastAsia" w:ascii="仿宋" w:hAnsi="仿宋" w:eastAsia="仿宋" w:cs="仿宋"/>
          <w:spacing w:val="-1"/>
          <w:sz w:val="24"/>
          <w:szCs w:val="24"/>
        </w:rPr>
        <w:t>乙方应建立和完善履行合同的内部质量保</w:t>
      </w:r>
      <w:r>
        <w:rPr>
          <w:rFonts w:hint="eastAsia" w:ascii="仿宋" w:hAnsi="仿宋" w:eastAsia="仿宋" w:cs="仿宋"/>
          <w:spacing w:val="-2"/>
          <w:sz w:val="24"/>
          <w:szCs w:val="24"/>
        </w:rPr>
        <w:t>证体系，并提供相关内部规</w:t>
      </w:r>
      <w:r>
        <w:rPr>
          <w:rFonts w:hint="eastAsia" w:ascii="仿宋" w:hAnsi="仿宋" w:eastAsia="仿宋" w:cs="仿宋"/>
          <w:spacing w:val="-1"/>
          <w:sz w:val="24"/>
          <w:szCs w:val="24"/>
        </w:rPr>
        <w:t>章制度给甲方，以便甲方进行监督检查；</w:t>
      </w:r>
    </w:p>
    <w:p w14:paraId="50F14D41">
      <w:pPr>
        <w:pStyle w:val="3"/>
        <w:spacing w:line="359" w:lineRule="auto"/>
        <w:ind w:left="21" w:right="78" w:firstLine="437"/>
        <w:rPr>
          <w:rFonts w:hint="eastAsia" w:ascii="仿宋" w:hAnsi="仿宋" w:eastAsia="仿宋" w:cs="仿宋"/>
          <w:sz w:val="24"/>
          <w:szCs w:val="24"/>
        </w:rPr>
      </w:pPr>
      <w:r>
        <w:rPr>
          <w:rFonts w:hint="eastAsia" w:ascii="仿宋" w:hAnsi="仿宋" w:eastAsia="仿宋" w:cs="仿宋"/>
          <w:spacing w:val="-1"/>
          <w:sz w:val="24"/>
          <w:szCs w:val="24"/>
        </w:rPr>
        <w:t>2.7.2</w:t>
      </w:r>
      <w:r>
        <w:rPr>
          <w:rFonts w:hint="eastAsia" w:ascii="仿宋" w:hAnsi="仿宋" w:eastAsia="仿宋" w:cs="仿宋"/>
          <w:spacing w:val="-27"/>
          <w:sz w:val="24"/>
          <w:szCs w:val="24"/>
        </w:rPr>
        <w:t xml:space="preserve"> </w:t>
      </w:r>
      <w:r>
        <w:rPr>
          <w:rFonts w:hint="eastAsia" w:ascii="仿宋" w:hAnsi="仿宋" w:eastAsia="仿宋" w:cs="仿宋"/>
          <w:spacing w:val="-1"/>
          <w:sz w:val="24"/>
          <w:szCs w:val="24"/>
        </w:rPr>
        <w:t>乙方应保证履行合同的人员数量和素质、</w:t>
      </w:r>
      <w:r>
        <w:rPr>
          <w:rFonts w:hint="eastAsia" w:ascii="仿宋" w:hAnsi="仿宋" w:eastAsia="仿宋" w:cs="仿宋"/>
          <w:spacing w:val="-2"/>
          <w:sz w:val="24"/>
          <w:szCs w:val="24"/>
        </w:rPr>
        <w:t>软件和硬件设备的配置、场</w:t>
      </w:r>
      <w:r>
        <w:rPr>
          <w:rFonts w:hint="eastAsia" w:ascii="仿宋" w:hAnsi="仿宋" w:eastAsia="仿宋" w:cs="仿宋"/>
          <w:sz w:val="24"/>
          <w:szCs w:val="24"/>
        </w:rPr>
        <w:t>地、环境和设施等满足全面履行合同的要求，并</w:t>
      </w:r>
      <w:r>
        <w:rPr>
          <w:rFonts w:hint="eastAsia" w:ascii="仿宋" w:hAnsi="仿宋" w:eastAsia="仿宋" w:cs="仿宋"/>
          <w:spacing w:val="-1"/>
          <w:sz w:val="24"/>
          <w:szCs w:val="24"/>
        </w:rPr>
        <w:t>应接受甲方的监督检查。</w:t>
      </w:r>
    </w:p>
    <w:p w14:paraId="60A60A23">
      <w:pPr>
        <w:pStyle w:val="3"/>
        <w:spacing w:line="220" w:lineRule="auto"/>
        <w:ind w:left="460"/>
        <w:rPr>
          <w:rFonts w:hint="eastAsia" w:ascii="仿宋" w:hAnsi="仿宋" w:eastAsia="仿宋" w:cs="仿宋"/>
          <w:sz w:val="24"/>
          <w:szCs w:val="24"/>
        </w:rPr>
      </w:pPr>
      <w:r>
        <w:rPr>
          <w:rFonts w:hint="eastAsia" w:ascii="仿宋" w:hAnsi="仿宋" w:eastAsia="仿宋" w:cs="仿宋"/>
          <w:b/>
          <w:bCs/>
          <w:spacing w:val="-4"/>
          <w:sz w:val="24"/>
          <w:szCs w:val="24"/>
        </w:rPr>
        <w:t>2.8</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延迟履行</w:t>
      </w:r>
    </w:p>
    <w:p w14:paraId="6FB4D349">
      <w:pPr>
        <w:pStyle w:val="3"/>
        <w:spacing w:before="181" w:line="359" w:lineRule="auto"/>
        <w:ind w:left="21" w:firstLine="433"/>
        <w:jc w:val="both"/>
        <w:rPr>
          <w:rFonts w:hint="eastAsia" w:ascii="仿宋" w:hAnsi="仿宋" w:eastAsia="仿宋" w:cs="仿宋"/>
          <w:sz w:val="24"/>
          <w:szCs w:val="24"/>
        </w:rPr>
      </w:pPr>
      <w:r>
        <w:rPr>
          <w:rFonts w:hint="eastAsia" w:ascii="仿宋" w:hAnsi="仿宋" w:eastAsia="仿宋" w:cs="仿宋"/>
          <w:spacing w:val="-2"/>
          <w:sz w:val="24"/>
          <w:szCs w:val="24"/>
        </w:rPr>
        <w:t>在合同履行过程中，如果乙方遇到不能按时提供服务的情况，应及时以书面</w:t>
      </w:r>
      <w:r>
        <w:rPr>
          <w:rFonts w:hint="eastAsia" w:ascii="仿宋" w:hAnsi="仿宋" w:eastAsia="仿宋" w:cs="仿宋"/>
          <w:spacing w:val="-8"/>
          <w:sz w:val="24"/>
          <w:szCs w:val="24"/>
        </w:rPr>
        <w:t>形式将不能按时提供服务的理由、预期延误时间通知甲方；甲方收到乙方通知后，</w:t>
      </w:r>
      <w:r>
        <w:rPr>
          <w:rFonts w:hint="eastAsia" w:ascii="仿宋" w:hAnsi="仿宋" w:eastAsia="仿宋" w:cs="仿宋"/>
          <w:sz w:val="24"/>
          <w:szCs w:val="24"/>
        </w:rPr>
        <w:t>认为其理由正当的，可以书面形式酌情同意乙方可</w:t>
      </w:r>
      <w:r>
        <w:rPr>
          <w:rFonts w:hint="eastAsia" w:ascii="仿宋" w:hAnsi="仿宋" w:eastAsia="仿宋" w:cs="仿宋"/>
          <w:spacing w:val="-1"/>
          <w:sz w:val="24"/>
          <w:szCs w:val="24"/>
        </w:rPr>
        <w:t>以延长履行的具体时间。</w:t>
      </w:r>
    </w:p>
    <w:p w14:paraId="2D17EC57">
      <w:pPr>
        <w:pStyle w:val="3"/>
        <w:spacing w:before="1" w:line="220" w:lineRule="auto"/>
        <w:ind w:left="460"/>
        <w:rPr>
          <w:rFonts w:hint="eastAsia" w:ascii="仿宋" w:hAnsi="仿宋" w:eastAsia="仿宋" w:cs="仿宋"/>
          <w:sz w:val="24"/>
          <w:szCs w:val="24"/>
        </w:rPr>
      </w:pPr>
      <w:r>
        <w:rPr>
          <w:rFonts w:hint="eastAsia" w:ascii="仿宋" w:hAnsi="仿宋" w:eastAsia="仿宋" w:cs="仿宋"/>
          <w:b/>
          <w:bCs/>
          <w:spacing w:val="-4"/>
          <w:sz w:val="24"/>
          <w:szCs w:val="24"/>
        </w:rPr>
        <w:t>2.9</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合同变更</w:t>
      </w:r>
    </w:p>
    <w:p w14:paraId="1A1D1A99">
      <w:pPr>
        <w:pStyle w:val="3"/>
        <w:spacing w:before="182" w:line="359" w:lineRule="auto"/>
        <w:ind w:left="22" w:right="78" w:firstLine="436"/>
        <w:rPr>
          <w:rFonts w:hint="eastAsia" w:ascii="仿宋" w:hAnsi="仿宋" w:eastAsia="仿宋" w:cs="仿宋"/>
          <w:sz w:val="24"/>
          <w:szCs w:val="24"/>
        </w:rPr>
      </w:pPr>
      <w:r>
        <w:rPr>
          <w:rFonts w:hint="eastAsia" w:ascii="仿宋" w:hAnsi="仿宋" w:eastAsia="仿宋" w:cs="仿宋"/>
          <w:spacing w:val="-1"/>
          <w:sz w:val="24"/>
          <w:szCs w:val="24"/>
        </w:rPr>
        <w:t>2.9.1</w:t>
      </w:r>
      <w:r>
        <w:rPr>
          <w:rFonts w:hint="eastAsia" w:ascii="仿宋" w:hAnsi="仿宋" w:eastAsia="仿宋" w:cs="仿宋"/>
          <w:spacing w:val="-39"/>
          <w:sz w:val="24"/>
          <w:szCs w:val="24"/>
        </w:rPr>
        <w:t xml:space="preserve"> </w:t>
      </w:r>
      <w:r>
        <w:rPr>
          <w:rFonts w:hint="eastAsia" w:ascii="仿宋" w:hAnsi="仿宋" w:eastAsia="仿宋" w:cs="仿宋"/>
          <w:spacing w:val="-1"/>
          <w:sz w:val="24"/>
          <w:szCs w:val="24"/>
        </w:rPr>
        <w:t>双方当事人协商一致，可以签订书面补充合同的形式变更合同，但不得违背采购文件确定的事项；</w:t>
      </w:r>
    </w:p>
    <w:p w14:paraId="1ED53F23">
      <w:pPr>
        <w:pStyle w:val="3"/>
        <w:spacing w:before="1" w:line="361" w:lineRule="auto"/>
        <w:ind w:left="26" w:right="31" w:firstLine="432"/>
        <w:rPr>
          <w:rFonts w:hint="eastAsia" w:ascii="仿宋" w:hAnsi="仿宋" w:eastAsia="仿宋" w:cs="仿宋"/>
          <w:sz w:val="24"/>
          <w:szCs w:val="24"/>
        </w:rPr>
      </w:pPr>
      <w:r>
        <w:rPr>
          <w:rFonts w:hint="eastAsia" w:ascii="仿宋" w:hAnsi="仿宋" w:eastAsia="仿宋" w:cs="仿宋"/>
          <w:spacing w:val="-1"/>
          <w:sz w:val="24"/>
          <w:szCs w:val="24"/>
        </w:rPr>
        <w:t>2.9.2</w:t>
      </w:r>
      <w:r>
        <w:rPr>
          <w:rFonts w:hint="eastAsia" w:ascii="仿宋" w:hAnsi="仿宋" w:eastAsia="仿宋" w:cs="仿宋"/>
          <w:spacing w:val="-39"/>
          <w:sz w:val="24"/>
          <w:szCs w:val="24"/>
        </w:rPr>
        <w:t xml:space="preserve"> </w:t>
      </w:r>
      <w:r>
        <w:rPr>
          <w:rFonts w:hint="eastAsia" w:ascii="仿宋" w:hAnsi="仿宋" w:eastAsia="仿宋" w:cs="仿宋"/>
          <w:spacing w:val="-1"/>
          <w:sz w:val="24"/>
          <w:szCs w:val="24"/>
        </w:rPr>
        <w:t>合同继续履行将损害国家利益和社会公共利益的，双方当事人应当以</w:t>
      </w:r>
      <w:r>
        <w:rPr>
          <w:rFonts w:hint="eastAsia" w:ascii="仿宋" w:hAnsi="仿宋" w:eastAsia="仿宋" w:cs="仿宋"/>
          <w:spacing w:val="-2"/>
          <w:sz w:val="24"/>
          <w:szCs w:val="24"/>
        </w:rPr>
        <w:t>书面形式变更合同。有过错的一方应当承担赔偿责任，双方当事人都有</w:t>
      </w:r>
      <w:r>
        <w:rPr>
          <w:rFonts w:hint="eastAsia" w:ascii="仿宋" w:hAnsi="仿宋" w:eastAsia="仿宋" w:cs="仿宋"/>
          <w:spacing w:val="-3"/>
          <w:sz w:val="24"/>
          <w:szCs w:val="24"/>
        </w:rPr>
        <w:t>过错的，</w:t>
      </w:r>
    </w:p>
    <w:p w14:paraId="6FB4FB31">
      <w:pPr>
        <w:spacing w:line="361" w:lineRule="auto"/>
        <w:rPr>
          <w:rFonts w:hint="eastAsia" w:ascii="仿宋" w:hAnsi="仿宋" w:eastAsia="仿宋" w:cs="仿宋"/>
          <w:sz w:val="24"/>
          <w:szCs w:val="24"/>
        </w:rPr>
        <w:sectPr>
          <w:headerReference r:id="rId33" w:type="default"/>
          <w:footerReference r:id="rId34" w:type="default"/>
          <w:pgSz w:w="11905" w:h="16840"/>
          <w:pgMar w:top="1166" w:right="1734" w:bottom="1052" w:left="1785" w:header="829" w:footer="819" w:gutter="0"/>
          <w:cols w:space="720" w:num="1"/>
        </w:sectPr>
      </w:pPr>
    </w:p>
    <w:p w14:paraId="59D09C8D">
      <w:pPr>
        <w:pStyle w:val="3"/>
        <w:spacing w:before="308" w:line="219" w:lineRule="auto"/>
        <w:ind w:left="24"/>
        <w:rPr>
          <w:rFonts w:hint="eastAsia" w:ascii="仿宋" w:hAnsi="仿宋" w:eastAsia="仿宋" w:cs="仿宋"/>
          <w:sz w:val="24"/>
          <w:szCs w:val="24"/>
        </w:rPr>
      </w:pPr>
      <w:r>
        <w:rPr>
          <w:rFonts w:hint="eastAsia" w:ascii="仿宋" w:hAnsi="仿宋" w:eastAsia="仿宋" w:cs="仿宋"/>
          <w:spacing w:val="-2"/>
          <w:sz w:val="24"/>
          <w:szCs w:val="24"/>
        </w:rPr>
        <w:t>各自承担相应的责任。</w:t>
      </w:r>
    </w:p>
    <w:p w14:paraId="02053734">
      <w:pPr>
        <w:pStyle w:val="3"/>
        <w:spacing w:before="182" w:line="220" w:lineRule="auto"/>
        <w:ind w:left="460"/>
        <w:rPr>
          <w:rFonts w:hint="eastAsia" w:ascii="仿宋" w:hAnsi="仿宋" w:eastAsia="仿宋" w:cs="仿宋"/>
          <w:sz w:val="24"/>
          <w:szCs w:val="24"/>
        </w:rPr>
      </w:pPr>
      <w:r>
        <w:rPr>
          <w:rFonts w:hint="eastAsia" w:ascii="仿宋" w:hAnsi="仿宋" w:eastAsia="仿宋" w:cs="仿宋"/>
          <w:b/>
          <w:bCs/>
          <w:spacing w:val="-3"/>
          <w:sz w:val="24"/>
          <w:szCs w:val="24"/>
        </w:rPr>
        <w:t>2.10</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合同转让和分包</w:t>
      </w:r>
    </w:p>
    <w:p w14:paraId="57AB67C7">
      <w:pPr>
        <w:pStyle w:val="3"/>
        <w:spacing w:before="179" w:line="359" w:lineRule="auto"/>
        <w:ind w:left="23" w:right="10" w:firstLine="433"/>
        <w:jc w:val="both"/>
        <w:rPr>
          <w:rFonts w:hint="eastAsia" w:ascii="仿宋" w:hAnsi="仿宋" w:eastAsia="仿宋" w:cs="仿宋"/>
          <w:sz w:val="24"/>
          <w:szCs w:val="24"/>
        </w:rPr>
      </w:pPr>
      <w:r>
        <w:rPr>
          <w:rFonts w:hint="eastAsia" w:ascii="仿宋" w:hAnsi="仿宋" w:eastAsia="仿宋" w:cs="仿宋"/>
          <w:spacing w:val="-2"/>
          <w:sz w:val="24"/>
          <w:szCs w:val="24"/>
        </w:rPr>
        <w:t>合同的权利义务依法不得转让，但经甲方同意，乙方可以依法采取分包方式</w:t>
      </w:r>
      <w:r>
        <w:rPr>
          <w:rFonts w:hint="eastAsia" w:ascii="仿宋" w:hAnsi="仿宋" w:eastAsia="仿宋" w:cs="仿宋"/>
          <w:spacing w:val="-3"/>
          <w:sz w:val="24"/>
          <w:szCs w:val="24"/>
        </w:rPr>
        <w:t>履行合同，即：依法可以将合同项下的部分非主体、非关键性工作分包给他人完成，接受分包的人应当具备相应的资格条件，并不得再次分包，且乙方应就分包</w:t>
      </w:r>
      <w:r>
        <w:rPr>
          <w:rFonts w:hint="eastAsia" w:ascii="仿宋" w:hAnsi="仿宋" w:eastAsia="仿宋" w:cs="仿宋"/>
          <w:spacing w:val="-1"/>
          <w:sz w:val="24"/>
          <w:szCs w:val="24"/>
        </w:rPr>
        <w:t>项目向甲方负责，并与分包供应商就分包项目向甲方承担连带责任。</w:t>
      </w:r>
    </w:p>
    <w:p w14:paraId="4461F406">
      <w:pPr>
        <w:pStyle w:val="3"/>
        <w:spacing w:line="219" w:lineRule="auto"/>
        <w:ind w:left="460"/>
        <w:rPr>
          <w:rFonts w:hint="eastAsia" w:ascii="仿宋" w:hAnsi="仿宋" w:eastAsia="仿宋" w:cs="仿宋"/>
          <w:sz w:val="24"/>
          <w:szCs w:val="24"/>
        </w:rPr>
      </w:pPr>
      <w:r>
        <w:rPr>
          <w:rFonts w:hint="eastAsia" w:ascii="仿宋" w:hAnsi="仿宋" w:eastAsia="仿宋" w:cs="仿宋"/>
          <w:b/>
          <w:bCs/>
          <w:spacing w:val="-4"/>
          <w:sz w:val="24"/>
          <w:szCs w:val="24"/>
        </w:rPr>
        <w:t>2.11</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不可抗力</w:t>
      </w:r>
    </w:p>
    <w:p w14:paraId="24085944">
      <w:pPr>
        <w:pStyle w:val="3"/>
        <w:spacing w:before="183" w:line="359" w:lineRule="auto"/>
        <w:ind w:left="22" w:right="10" w:firstLine="436"/>
        <w:rPr>
          <w:rFonts w:hint="eastAsia" w:ascii="仿宋" w:hAnsi="仿宋" w:eastAsia="仿宋" w:cs="仿宋"/>
          <w:sz w:val="24"/>
          <w:szCs w:val="24"/>
        </w:rPr>
      </w:pPr>
      <w:r>
        <w:rPr>
          <w:rFonts w:hint="eastAsia" w:ascii="仿宋" w:hAnsi="仿宋" w:eastAsia="仿宋" w:cs="仿宋"/>
          <w:spacing w:val="-4"/>
          <w:sz w:val="24"/>
          <w:szCs w:val="24"/>
        </w:rPr>
        <w:t>2.11.1</w:t>
      </w:r>
      <w:r>
        <w:rPr>
          <w:rFonts w:hint="eastAsia" w:ascii="仿宋" w:hAnsi="仿宋" w:eastAsia="仿宋" w:cs="仿宋"/>
          <w:spacing w:val="-33"/>
          <w:sz w:val="24"/>
          <w:szCs w:val="24"/>
        </w:rPr>
        <w:t xml:space="preserve"> </w:t>
      </w:r>
      <w:r>
        <w:rPr>
          <w:rFonts w:hint="eastAsia" w:ascii="仿宋" w:hAnsi="仿宋" w:eastAsia="仿宋" w:cs="仿宋"/>
          <w:spacing w:val="-4"/>
          <w:sz w:val="24"/>
          <w:szCs w:val="24"/>
        </w:rPr>
        <w:t>如果任何一方遭遇法律规定的不可抗力，致使合同履行受阻时，履行</w:t>
      </w:r>
      <w:r>
        <w:rPr>
          <w:rFonts w:hint="eastAsia" w:ascii="仿宋" w:hAnsi="仿宋" w:eastAsia="仿宋" w:cs="仿宋"/>
          <w:spacing w:val="-1"/>
          <w:sz w:val="24"/>
          <w:szCs w:val="24"/>
        </w:rPr>
        <w:t>合同的期限应予延长，延长的期限应相当于不可抗力所影响的时间；</w:t>
      </w:r>
    </w:p>
    <w:p w14:paraId="32D2C22A">
      <w:pPr>
        <w:pStyle w:val="3"/>
        <w:spacing w:before="1" w:line="219" w:lineRule="auto"/>
        <w:ind w:left="458"/>
        <w:rPr>
          <w:rFonts w:hint="eastAsia" w:ascii="仿宋" w:hAnsi="仿宋" w:eastAsia="仿宋" w:cs="仿宋"/>
          <w:sz w:val="24"/>
          <w:szCs w:val="24"/>
        </w:rPr>
      </w:pPr>
      <w:r>
        <w:rPr>
          <w:rFonts w:hint="eastAsia" w:ascii="仿宋" w:hAnsi="仿宋" w:eastAsia="仿宋" w:cs="仿宋"/>
          <w:spacing w:val="-1"/>
          <w:sz w:val="24"/>
          <w:szCs w:val="24"/>
        </w:rPr>
        <w:t>2.11.2</w:t>
      </w:r>
      <w:r>
        <w:rPr>
          <w:rFonts w:hint="eastAsia" w:ascii="仿宋" w:hAnsi="仿宋" w:eastAsia="仿宋" w:cs="仿宋"/>
          <w:spacing w:val="-32"/>
          <w:sz w:val="24"/>
          <w:szCs w:val="24"/>
        </w:rPr>
        <w:t xml:space="preserve"> </w:t>
      </w:r>
      <w:r>
        <w:rPr>
          <w:rFonts w:hint="eastAsia" w:ascii="仿宋" w:hAnsi="仿宋" w:eastAsia="仿宋" w:cs="仿宋"/>
          <w:spacing w:val="-1"/>
          <w:sz w:val="24"/>
          <w:szCs w:val="24"/>
        </w:rPr>
        <w:t>因不可抗力致使不能实现合同目的的，当</w:t>
      </w:r>
      <w:r>
        <w:rPr>
          <w:rFonts w:hint="eastAsia" w:ascii="仿宋" w:hAnsi="仿宋" w:eastAsia="仿宋" w:cs="仿宋"/>
          <w:spacing w:val="-2"/>
          <w:sz w:val="24"/>
          <w:szCs w:val="24"/>
        </w:rPr>
        <w:t>事人可以解除合同；</w:t>
      </w:r>
    </w:p>
    <w:p w14:paraId="34C850FE">
      <w:pPr>
        <w:pStyle w:val="3"/>
        <w:spacing w:before="180" w:line="360" w:lineRule="auto"/>
        <w:ind w:left="26" w:right="10" w:firstLine="431"/>
        <w:rPr>
          <w:rFonts w:hint="eastAsia" w:ascii="仿宋" w:hAnsi="仿宋" w:eastAsia="仿宋" w:cs="仿宋"/>
          <w:sz w:val="24"/>
          <w:szCs w:val="24"/>
        </w:rPr>
      </w:pPr>
      <w:r>
        <w:rPr>
          <w:rFonts w:hint="eastAsia" w:ascii="仿宋" w:hAnsi="仿宋" w:eastAsia="仿宋" w:cs="仿宋"/>
          <w:spacing w:val="-4"/>
          <w:sz w:val="24"/>
          <w:szCs w:val="24"/>
        </w:rPr>
        <w:t>2.11.3</w:t>
      </w:r>
      <w:r>
        <w:rPr>
          <w:rFonts w:hint="eastAsia" w:ascii="仿宋" w:hAnsi="仿宋" w:eastAsia="仿宋" w:cs="仿宋"/>
          <w:spacing w:val="-32"/>
          <w:sz w:val="24"/>
          <w:szCs w:val="24"/>
        </w:rPr>
        <w:t xml:space="preserve"> </w:t>
      </w:r>
      <w:r>
        <w:rPr>
          <w:rFonts w:hint="eastAsia" w:ascii="仿宋" w:hAnsi="仿宋" w:eastAsia="仿宋" w:cs="仿宋"/>
          <w:spacing w:val="-4"/>
          <w:sz w:val="24"/>
          <w:szCs w:val="24"/>
        </w:rPr>
        <w:t>因不可抗力致使合同有变更必要</w:t>
      </w:r>
      <w:r>
        <w:rPr>
          <w:rFonts w:hint="eastAsia" w:ascii="仿宋" w:hAnsi="仿宋" w:eastAsia="仿宋" w:cs="仿宋"/>
          <w:spacing w:val="-5"/>
          <w:sz w:val="24"/>
          <w:szCs w:val="24"/>
        </w:rPr>
        <w:t>的，双方当事人应在</w:t>
      </w:r>
      <w:r>
        <w:rPr>
          <w:rFonts w:hint="eastAsia" w:ascii="仿宋" w:hAnsi="仿宋" w:eastAsia="仿宋" w:cs="仿宋"/>
          <w:b/>
          <w:bCs/>
          <w:spacing w:val="-5"/>
          <w:sz w:val="24"/>
          <w:szCs w:val="24"/>
          <w:u w:val="single" w:color="auto"/>
        </w:rPr>
        <w:t>合同专用条款</w:t>
      </w:r>
      <w:r>
        <w:rPr>
          <w:rFonts w:hint="eastAsia" w:ascii="仿宋" w:hAnsi="仿宋" w:eastAsia="仿宋" w:cs="仿宋"/>
          <w:spacing w:val="-5"/>
          <w:sz w:val="24"/>
          <w:szCs w:val="24"/>
        </w:rPr>
        <w:t>约</w:t>
      </w:r>
      <w:r>
        <w:rPr>
          <w:rFonts w:hint="eastAsia" w:ascii="仿宋" w:hAnsi="仿宋" w:eastAsia="仿宋" w:cs="仿宋"/>
          <w:spacing w:val="-2"/>
          <w:sz w:val="24"/>
          <w:szCs w:val="24"/>
        </w:rPr>
        <w:t>定时间内以书面形式变更合同；</w:t>
      </w:r>
    </w:p>
    <w:p w14:paraId="201F545A">
      <w:pPr>
        <w:pStyle w:val="3"/>
        <w:spacing w:before="3" w:line="358" w:lineRule="auto"/>
        <w:ind w:left="26" w:right="10" w:firstLine="432"/>
        <w:rPr>
          <w:rFonts w:hint="eastAsia" w:ascii="仿宋" w:hAnsi="仿宋" w:eastAsia="仿宋" w:cs="仿宋"/>
          <w:sz w:val="24"/>
          <w:szCs w:val="24"/>
        </w:rPr>
      </w:pPr>
      <w:r>
        <w:rPr>
          <w:rFonts w:hint="eastAsia" w:ascii="仿宋" w:hAnsi="仿宋" w:eastAsia="仿宋" w:cs="仿宋"/>
          <w:spacing w:val="-4"/>
          <w:sz w:val="24"/>
          <w:szCs w:val="24"/>
        </w:rPr>
        <w:t>2.11.4</w:t>
      </w:r>
      <w:r>
        <w:rPr>
          <w:rFonts w:hint="eastAsia" w:ascii="仿宋" w:hAnsi="仿宋" w:eastAsia="仿宋" w:cs="仿宋"/>
          <w:spacing w:val="-46"/>
          <w:sz w:val="24"/>
          <w:szCs w:val="24"/>
        </w:rPr>
        <w:t xml:space="preserve"> </w:t>
      </w:r>
      <w:r>
        <w:rPr>
          <w:rFonts w:hint="eastAsia" w:ascii="仿宋" w:hAnsi="仿宋" w:eastAsia="仿宋" w:cs="仿宋"/>
          <w:spacing w:val="-4"/>
          <w:sz w:val="24"/>
          <w:szCs w:val="24"/>
        </w:rPr>
        <w:t>受不可抗力影响的一方在不可抗力发生后，应在</w:t>
      </w:r>
      <w:r>
        <w:rPr>
          <w:rFonts w:hint="eastAsia" w:ascii="仿宋" w:hAnsi="仿宋" w:eastAsia="仿宋" w:cs="仿宋"/>
          <w:b/>
          <w:bCs/>
          <w:spacing w:val="-4"/>
          <w:sz w:val="24"/>
          <w:szCs w:val="24"/>
          <w:u w:val="single" w:color="auto"/>
        </w:rPr>
        <w:t>合同专用条款</w:t>
      </w:r>
      <w:r>
        <w:rPr>
          <w:rFonts w:hint="eastAsia" w:ascii="仿宋" w:hAnsi="仿宋" w:eastAsia="仿宋" w:cs="仿宋"/>
          <w:spacing w:val="-4"/>
          <w:sz w:val="24"/>
          <w:szCs w:val="24"/>
        </w:rPr>
        <w:t>约</w:t>
      </w:r>
      <w:r>
        <w:rPr>
          <w:rFonts w:hint="eastAsia" w:ascii="仿宋" w:hAnsi="仿宋" w:eastAsia="仿宋" w:cs="仿宋"/>
          <w:spacing w:val="-5"/>
          <w:sz w:val="24"/>
          <w:szCs w:val="24"/>
        </w:rPr>
        <w:t>定时</w:t>
      </w:r>
      <w:r>
        <w:rPr>
          <w:rFonts w:hint="eastAsia" w:ascii="仿宋" w:hAnsi="仿宋" w:eastAsia="仿宋" w:cs="仿宋"/>
          <w:spacing w:val="-3"/>
          <w:sz w:val="24"/>
          <w:szCs w:val="24"/>
        </w:rPr>
        <w:t>间内以书面形式通知对方当事人，并在</w:t>
      </w:r>
      <w:r>
        <w:rPr>
          <w:rFonts w:hint="eastAsia" w:ascii="仿宋" w:hAnsi="仿宋" w:eastAsia="仿宋" w:cs="仿宋"/>
          <w:b/>
          <w:bCs/>
          <w:spacing w:val="-3"/>
          <w:sz w:val="24"/>
          <w:szCs w:val="24"/>
          <w:u w:val="single" w:color="auto"/>
        </w:rPr>
        <w:t>合同专</w:t>
      </w:r>
      <w:r>
        <w:rPr>
          <w:rFonts w:hint="eastAsia" w:ascii="仿宋" w:hAnsi="仿宋" w:eastAsia="仿宋" w:cs="仿宋"/>
          <w:b/>
          <w:bCs/>
          <w:spacing w:val="-4"/>
          <w:sz w:val="24"/>
          <w:szCs w:val="24"/>
          <w:u w:val="single" w:color="auto"/>
        </w:rPr>
        <w:t>用条款</w:t>
      </w:r>
      <w:r>
        <w:rPr>
          <w:rFonts w:hint="eastAsia" w:ascii="仿宋" w:hAnsi="仿宋" w:eastAsia="仿宋" w:cs="仿宋"/>
          <w:spacing w:val="-4"/>
          <w:sz w:val="24"/>
          <w:szCs w:val="24"/>
        </w:rPr>
        <w:t>约定时间内，将有关部门出</w:t>
      </w:r>
      <w:r>
        <w:rPr>
          <w:rFonts w:hint="eastAsia" w:ascii="仿宋" w:hAnsi="仿宋" w:eastAsia="仿宋" w:cs="仿宋"/>
          <w:spacing w:val="-2"/>
          <w:sz w:val="24"/>
          <w:szCs w:val="24"/>
        </w:rPr>
        <w:t>具的证明文件送达对方当事人。</w:t>
      </w:r>
    </w:p>
    <w:p w14:paraId="324CD801">
      <w:pPr>
        <w:pStyle w:val="3"/>
        <w:spacing w:line="220" w:lineRule="auto"/>
        <w:ind w:left="460"/>
        <w:rPr>
          <w:rFonts w:hint="eastAsia" w:ascii="仿宋" w:hAnsi="仿宋" w:eastAsia="仿宋" w:cs="仿宋"/>
          <w:sz w:val="24"/>
          <w:szCs w:val="24"/>
        </w:rPr>
      </w:pPr>
      <w:r>
        <w:rPr>
          <w:rFonts w:hint="eastAsia" w:ascii="仿宋" w:hAnsi="仿宋" w:eastAsia="仿宋" w:cs="仿宋"/>
          <w:b/>
          <w:bCs/>
          <w:spacing w:val="-4"/>
          <w:sz w:val="24"/>
          <w:szCs w:val="24"/>
        </w:rPr>
        <w:t>2.12</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税费</w:t>
      </w:r>
    </w:p>
    <w:p w14:paraId="4B1255B5">
      <w:pPr>
        <w:pStyle w:val="3"/>
        <w:spacing w:before="183" w:line="219" w:lineRule="auto"/>
        <w:ind w:left="460"/>
        <w:rPr>
          <w:rFonts w:hint="eastAsia" w:ascii="仿宋" w:hAnsi="仿宋" w:eastAsia="仿宋" w:cs="仿宋"/>
          <w:sz w:val="24"/>
          <w:szCs w:val="24"/>
        </w:rPr>
      </w:pPr>
      <w:r>
        <w:rPr>
          <w:rFonts w:hint="eastAsia" w:ascii="仿宋" w:hAnsi="仿宋" w:eastAsia="仿宋" w:cs="仿宋"/>
          <w:spacing w:val="-1"/>
          <w:sz w:val="24"/>
          <w:szCs w:val="24"/>
        </w:rPr>
        <w:t>与合同有关的一切税费，均按照中华人民共和国法律的相关规定缴纳。</w:t>
      </w:r>
    </w:p>
    <w:p w14:paraId="5D70ECDA">
      <w:pPr>
        <w:pStyle w:val="3"/>
        <w:spacing w:before="180" w:line="219" w:lineRule="auto"/>
        <w:ind w:left="460"/>
        <w:rPr>
          <w:rFonts w:hint="eastAsia" w:ascii="仿宋" w:hAnsi="仿宋" w:eastAsia="仿宋" w:cs="仿宋"/>
          <w:sz w:val="24"/>
          <w:szCs w:val="24"/>
        </w:rPr>
      </w:pPr>
      <w:r>
        <w:rPr>
          <w:rFonts w:hint="eastAsia" w:ascii="仿宋" w:hAnsi="仿宋" w:eastAsia="仿宋" w:cs="仿宋"/>
          <w:b/>
          <w:bCs/>
          <w:spacing w:val="-8"/>
          <w:sz w:val="24"/>
          <w:szCs w:val="24"/>
        </w:rPr>
        <w:t>2.13</w:t>
      </w:r>
      <w:r>
        <w:rPr>
          <w:rFonts w:hint="eastAsia" w:ascii="仿宋" w:hAnsi="仿宋" w:eastAsia="仿宋" w:cs="仿宋"/>
          <w:spacing w:val="35"/>
          <w:sz w:val="24"/>
          <w:szCs w:val="24"/>
        </w:rPr>
        <w:t xml:space="preserve"> </w:t>
      </w:r>
      <w:r>
        <w:rPr>
          <w:rFonts w:hint="eastAsia" w:ascii="仿宋" w:hAnsi="仿宋" w:eastAsia="仿宋" w:cs="仿宋"/>
          <w:b/>
          <w:bCs/>
          <w:spacing w:val="-8"/>
          <w:sz w:val="24"/>
          <w:szCs w:val="24"/>
        </w:rPr>
        <w:t>乙方破产</w:t>
      </w:r>
    </w:p>
    <w:p w14:paraId="301B6E5C">
      <w:pPr>
        <w:pStyle w:val="3"/>
        <w:spacing w:before="182" w:line="359" w:lineRule="auto"/>
        <w:ind w:left="20" w:right="10" w:firstLine="439"/>
        <w:jc w:val="both"/>
        <w:rPr>
          <w:rFonts w:hint="eastAsia" w:ascii="仿宋" w:hAnsi="仿宋" w:eastAsia="仿宋" w:cs="仿宋"/>
          <w:sz w:val="24"/>
          <w:szCs w:val="24"/>
        </w:rPr>
      </w:pPr>
      <w:r>
        <w:rPr>
          <w:rFonts w:hint="eastAsia" w:ascii="仿宋" w:hAnsi="仿宋" w:eastAsia="仿宋" w:cs="仿宋"/>
          <w:spacing w:val="-2"/>
          <w:sz w:val="24"/>
          <w:szCs w:val="24"/>
        </w:rPr>
        <w:t>如果乙方破产导致合同无法履行时，甲方可以书面形式通知乙方终止合同且</w:t>
      </w:r>
      <w:r>
        <w:rPr>
          <w:rFonts w:hint="eastAsia" w:ascii="仿宋" w:hAnsi="仿宋" w:eastAsia="仿宋" w:cs="仿宋"/>
          <w:spacing w:val="-3"/>
          <w:sz w:val="24"/>
          <w:szCs w:val="24"/>
        </w:rPr>
        <w:t>不给予乙方任何补偿和赔偿，但合同的终止不损害或不影响甲方已经采取或将要</w:t>
      </w:r>
      <w:r>
        <w:rPr>
          <w:rFonts w:hint="eastAsia" w:ascii="仿宋" w:hAnsi="仿宋" w:eastAsia="仿宋" w:cs="仿宋"/>
          <w:sz w:val="24"/>
          <w:szCs w:val="24"/>
        </w:rPr>
        <w:t>采取的任何要求乙方支付违约金、赔偿损失等的行</w:t>
      </w:r>
      <w:r>
        <w:rPr>
          <w:rFonts w:hint="eastAsia" w:ascii="仿宋" w:hAnsi="仿宋" w:eastAsia="仿宋" w:cs="仿宋"/>
          <w:spacing w:val="-1"/>
          <w:sz w:val="24"/>
          <w:szCs w:val="24"/>
        </w:rPr>
        <w:t>动或补救措施的权利。</w:t>
      </w:r>
    </w:p>
    <w:p w14:paraId="46978F13">
      <w:pPr>
        <w:pStyle w:val="3"/>
        <w:spacing w:line="220" w:lineRule="auto"/>
        <w:ind w:left="460"/>
        <w:rPr>
          <w:rFonts w:hint="eastAsia" w:ascii="仿宋" w:hAnsi="仿宋" w:eastAsia="仿宋" w:cs="仿宋"/>
          <w:sz w:val="24"/>
          <w:szCs w:val="24"/>
        </w:rPr>
      </w:pPr>
      <w:r>
        <w:rPr>
          <w:rFonts w:hint="eastAsia" w:ascii="仿宋" w:hAnsi="仿宋" w:eastAsia="仿宋" w:cs="仿宋"/>
          <w:b/>
          <w:bCs/>
          <w:spacing w:val="-3"/>
          <w:sz w:val="24"/>
          <w:szCs w:val="24"/>
        </w:rPr>
        <w:t>2.14</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合同中止、终止</w:t>
      </w:r>
    </w:p>
    <w:p w14:paraId="5A28DEE7">
      <w:pPr>
        <w:pStyle w:val="3"/>
        <w:spacing w:before="183" w:line="219" w:lineRule="auto"/>
        <w:ind w:left="458"/>
        <w:rPr>
          <w:rFonts w:hint="eastAsia" w:ascii="仿宋" w:hAnsi="仿宋" w:eastAsia="仿宋" w:cs="仿宋"/>
          <w:sz w:val="24"/>
          <w:szCs w:val="24"/>
        </w:rPr>
      </w:pPr>
      <w:r>
        <w:rPr>
          <w:rFonts w:hint="eastAsia" w:ascii="仿宋" w:hAnsi="仿宋" w:eastAsia="仿宋" w:cs="仿宋"/>
          <w:spacing w:val="-1"/>
          <w:sz w:val="24"/>
          <w:szCs w:val="24"/>
        </w:rPr>
        <w:t>2.14.1</w:t>
      </w:r>
      <w:r>
        <w:rPr>
          <w:rFonts w:hint="eastAsia" w:ascii="仿宋" w:hAnsi="仿宋" w:eastAsia="仿宋" w:cs="仿宋"/>
          <w:spacing w:val="-50"/>
          <w:sz w:val="24"/>
          <w:szCs w:val="24"/>
        </w:rPr>
        <w:t xml:space="preserve"> </w:t>
      </w:r>
      <w:r>
        <w:rPr>
          <w:rFonts w:hint="eastAsia" w:ascii="仿宋" w:hAnsi="仿宋" w:eastAsia="仿宋" w:cs="仿宋"/>
          <w:spacing w:val="-1"/>
          <w:sz w:val="24"/>
          <w:szCs w:val="24"/>
        </w:rPr>
        <w:t>双方当事人不得擅自中止或者终止合同；</w:t>
      </w:r>
    </w:p>
    <w:p w14:paraId="7778ECB6">
      <w:pPr>
        <w:pStyle w:val="3"/>
        <w:spacing w:before="182" w:line="359" w:lineRule="auto"/>
        <w:ind w:left="22" w:right="10" w:firstLine="436"/>
        <w:jc w:val="both"/>
        <w:rPr>
          <w:rFonts w:hint="eastAsia" w:ascii="仿宋" w:hAnsi="仿宋" w:eastAsia="仿宋" w:cs="仿宋"/>
          <w:sz w:val="24"/>
          <w:szCs w:val="24"/>
        </w:rPr>
      </w:pPr>
      <w:r>
        <w:rPr>
          <w:rFonts w:hint="eastAsia" w:ascii="仿宋" w:hAnsi="仿宋" w:eastAsia="仿宋" w:cs="仿宋"/>
          <w:spacing w:val="-4"/>
          <w:sz w:val="24"/>
          <w:szCs w:val="24"/>
        </w:rPr>
        <w:t>2.14.2</w:t>
      </w:r>
      <w:r>
        <w:rPr>
          <w:rFonts w:hint="eastAsia" w:ascii="仿宋" w:hAnsi="仿宋" w:eastAsia="仿宋" w:cs="仿宋"/>
          <w:spacing w:val="-33"/>
          <w:sz w:val="24"/>
          <w:szCs w:val="24"/>
        </w:rPr>
        <w:t xml:space="preserve"> </w:t>
      </w:r>
      <w:r>
        <w:rPr>
          <w:rFonts w:hint="eastAsia" w:ascii="仿宋" w:hAnsi="仿宋" w:eastAsia="仿宋" w:cs="仿宋"/>
          <w:spacing w:val="-4"/>
          <w:sz w:val="24"/>
          <w:szCs w:val="24"/>
        </w:rPr>
        <w:t>合同继续履行将损害国家利益和社会公共利益的，双方当事人应当中</w:t>
      </w:r>
      <w:r>
        <w:rPr>
          <w:rFonts w:hint="eastAsia" w:ascii="仿宋" w:hAnsi="仿宋" w:eastAsia="仿宋" w:cs="仿宋"/>
          <w:spacing w:val="-3"/>
          <w:sz w:val="24"/>
          <w:szCs w:val="24"/>
        </w:rPr>
        <w:t>止或者终止合同。有过错的一方应当承担赔偿责任，双方当事人都有过错的，各</w:t>
      </w:r>
      <w:r>
        <w:rPr>
          <w:rFonts w:hint="eastAsia" w:ascii="仿宋" w:hAnsi="仿宋" w:eastAsia="仿宋" w:cs="仿宋"/>
          <w:spacing w:val="-2"/>
          <w:sz w:val="24"/>
          <w:szCs w:val="24"/>
        </w:rPr>
        <w:t>自承担相应的责任。</w:t>
      </w:r>
    </w:p>
    <w:p w14:paraId="40FD580C">
      <w:pPr>
        <w:pStyle w:val="3"/>
        <w:spacing w:line="219" w:lineRule="auto"/>
        <w:ind w:left="460"/>
        <w:rPr>
          <w:rFonts w:hint="eastAsia" w:ascii="仿宋" w:hAnsi="仿宋" w:eastAsia="仿宋" w:cs="仿宋"/>
          <w:sz w:val="24"/>
          <w:szCs w:val="24"/>
        </w:rPr>
      </w:pPr>
      <w:r>
        <w:rPr>
          <w:rFonts w:hint="eastAsia" w:ascii="仿宋" w:hAnsi="仿宋" w:eastAsia="仿宋" w:cs="仿宋"/>
          <w:b/>
          <w:bCs/>
          <w:spacing w:val="-3"/>
          <w:sz w:val="24"/>
          <w:szCs w:val="24"/>
        </w:rPr>
        <w:t>2.15</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检验和验收</w:t>
      </w:r>
    </w:p>
    <w:p w14:paraId="55406309">
      <w:pPr>
        <w:pStyle w:val="3"/>
        <w:spacing w:before="181" w:line="360" w:lineRule="auto"/>
        <w:ind w:left="23" w:right="12" w:firstLine="435"/>
        <w:rPr>
          <w:rFonts w:hint="eastAsia" w:ascii="仿宋" w:hAnsi="仿宋" w:eastAsia="仿宋" w:cs="仿宋"/>
          <w:sz w:val="24"/>
          <w:szCs w:val="24"/>
        </w:rPr>
      </w:pPr>
      <w:r>
        <w:rPr>
          <w:rFonts w:hint="eastAsia" w:ascii="仿宋" w:hAnsi="仿宋" w:eastAsia="仿宋" w:cs="仿宋"/>
          <w:spacing w:val="-5"/>
          <w:sz w:val="24"/>
          <w:szCs w:val="24"/>
        </w:rPr>
        <w:t>2.15.1</w:t>
      </w:r>
      <w:r>
        <w:rPr>
          <w:rFonts w:hint="eastAsia" w:ascii="仿宋" w:hAnsi="仿宋" w:eastAsia="仿宋" w:cs="仿宋"/>
          <w:spacing w:val="-22"/>
          <w:sz w:val="24"/>
          <w:szCs w:val="24"/>
        </w:rPr>
        <w:t xml:space="preserve"> </w:t>
      </w:r>
      <w:r>
        <w:rPr>
          <w:rFonts w:hint="eastAsia" w:ascii="仿宋" w:hAnsi="仿宋" w:eastAsia="仿宋" w:cs="仿宋"/>
          <w:spacing w:val="-5"/>
          <w:sz w:val="24"/>
          <w:szCs w:val="24"/>
        </w:rPr>
        <w:t>乙方按照</w:t>
      </w:r>
      <w:r>
        <w:rPr>
          <w:rFonts w:hint="eastAsia" w:ascii="仿宋" w:hAnsi="仿宋" w:eastAsia="仿宋" w:cs="仿宋"/>
          <w:b/>
          <w:bCs/>
          <w:spacing w:val="-5"/>
          <w:sz w:val="24"/>
          <w:szCs w:val="24"/>
          <w:u w:val="single" w:color="auto"/>
        </w:rPr>
        <w:t>合同专用条款</w:t>
      </w:r>
      <w:r>
        <w:rPr>
          <w:rFonts w:hint="eastAsia" w:ascii="仿宋" w:hAnsi="仿宋" w:eastAsia="仿宋" w:cs="仿宋"/>
          <w:spacing w:val="-5"/>
          <w:sz w:val="24"/>
          <w:szCs w:val="24"/>
        </w:rPr>
        <w:t>的约定，定期提交服务报告，甲方按照</w:t>
      </w:r>
      <w:r>
        <w:rPr>
          <w:rFonts w:hint="eastAsia" w:ascii="仿宋" w:hAnsi="仿宋" w:eastAsia="仿宋" w:cs="仿宋"/>
          <w:b/>
          <w:bCs/>
          <w:spacing w:val="-5"/>
          <w:sz w:val="24"/>
          <w:szCs w:val="24"/>
          <w:u w:val="single" w:color="auto"/>
        </w:rPr>
        <w:t>合同专</w:t>
      </w:r>
      <w:r>
        <w:rPr>
          <w:rFonts w:hint="eastAsia" w:ascii="仿宋" w:hAnsi="仿宋" w:eastAsia="仿宋" w:cs="仿宋"/>
          <w:b/>
          <w:bCs/>
          <w:spacing w:val="-2"/>
          <w:sz w:val="24"/>
          <w:szCs w:val="24"/>
          <w:u w:val="single" w:color="auto"/>
        </w:rPr>
        <w:t>用条款</w:t>
      </w:r>
      <w:r>
        <w:rPr>
          <w:rFonts w:hint="eastAsia" w:ascii="仿宋" w:hAnsi="仿宋" w:eastAsia="仿宋" w:cs="仿宋"/>
          <w:spacing w:val="-2"/>
          <w:sz w:val="24"/>
          <w:szCs w:val="24"/>
        </w:rPr>
        <w:t>的约定进行定期验收；</w:t>
      </w:r>
    </w:p>
    <w:p w14:paraId="53373F99">
      <w:pPr>
        <w:pStyle w:val="3"/>
        <w:spacing w:line="218" w:lineRule="auto"/>
        <w:ind w:right="10"/>
        <w:jc w:val="right"/>
        <w:rPr>
          <w:rFonts w:hint="eastAsia" w:ascii="仿宋" w:hAnsi="仿宋" w:eastAsia="仿宋" w:cs="仿宋"/>
          <w:sz w:val="24"/>
          <w:szCs w:val="24"/>
        </w:rPr>
      </w:pPr>
      <w:r>
        <w:rPr>
          <w:rFonts w:hint="eastAsia" w:ascii="仿宋" w:hAnsi="仿宋" w:eastAsia="仿宋" w:cs="仿宋"/>
          <w:spacing w:val="-4"/>
          <w:sz w:val="24"/>
          <w:szCs w:val="24"/>
        </w:rPr>
        <w:t>2.15.2</w:t>
      </w:r>
      <w:r>
        <w:rPr>
          <w:rFonts w:hint="eastAsia" w:ascii="仿宋" w:hAnsi="仿宋" w:eastAsia="仿宋" w:cs="仿宋"/>
          <w:spacing w:val="-33"/>
          <w:sz w:val="24"/>
          <w:szCs w:val="24"/>
        </w:rPr>
        <w:t xml:space="preserve"> </w:t>
      </w:r>
      <w:r>
        <w:rPr>
          <w:rFonts w:hint="eastAsia" w:ascii="仿宋" w:hAnsi="仿宋" w:eastAsia="仿宋" w:cs="仿宋"/>
          <w:spacing w:val="-4"/>
          <w:sz w:val="24"/>
          <w:szCs w:val="24"/>
        </w:rPr>
        <w:t>合同期满或者履行完毕后，甲方有权组织（包括依法邀请国家认可的</w:t>
      </w:r>
    </w:p>
    <w:p w14:paraId="47A70AC6">
      <w:pPr>
        <w:spacing w:line="218" w:lineRule="auto"/>
        <w:rPr>
          <w:rFonts w:hint="eastAsia" w:ascii="仿宋" w:hAnsi="仿宋" w:eastAsia="仿宋" w:cs="仿宋"/>
          <w:sz w:val="24"/>
          <w:szCs w:val="24"/>
        </w:rPr>
        <w:sectPr>
          <w:headerReference r:id="rId35" w:type="default"/>
          <w:footerReference r:id="rId36" w:type="default"/>
          <w:pgSz w:w="11905" w:h="16840"/>
          <w:pgMar w:top="1166" w:right="1785" w:bottom="1052" w:left="1785" w:header="829" w:footer="819" w:gutter="0"/>
          <w:cols w:space="720" w:num="1"/>
        </w:sectPr>
      </w:pPr>
    </w:p>
    <w:p w14:paraId="58C0C763">
      <w:pPr>
        <w:pStyle w:val="3"/>
        <w:spacing w:before="309" w:line="359" w:lineRule="auto"/>
        <w:ind w:left="19" w:right="10" w:firstLine="2"/>
        <w:jc w:val="both"/>
        <w:rPr>
          <w:rFonts w:hint="eastAsia" w:ascii="仿宋" w:hAnsi="仿宋" w:eastAsia="仿宋" w:cs="仿宋"/>
          <w:sz w:val="24"/>
          <w:szCs w:val="24"/>
        </w:rPr>
      </w:pPr>
      <w:bookmarkStart w:id="4" w:name="bookmark24"/>
      <w:bookmarkEnd w:id="4"/>
      <w:r>
        <w:rPr>
          <w:rFonts w:hint="eastAsia" w:ascii="仿宋" w:hAnsi="仿宋" w:eastAsia="仿宋" w:cs="仿宋"/>
          <w:spacing w:val="-3"/>
          <w:sz w:val="24"/>
          <w:szCs w:val="24"/>
        </w:rPr>
        <w:t>质量检测机构参加）对乙方履约的验收，即：按照合同约定的标准，组织对乙方履约情况的验收，并出具验收书；向社会公众提供的公共服务项目，验收时应当</w:t>
      </w:r>
      <w:r>
        <w:rPr>
          <w:rFonts w:hint="eastAsia" w:ascii="仿宋" w:hAnsi="仿宋" w:eastAsia="仿宋" w:cs="仿宋"/>
          <w:spacing w:val="-1"/>
          <w:sz w:val="24"/>
          <w:szCs w:val="24"/>
        </w:rPr>
        <w:t>邀请服务对象参与并出具意见，验收结果应当向社会公告；</w:t>
      </w:r>
    </w:p>
    <w:p w14:paraId="17425BE3">
      <w:pPr>
        <w:pStyle w:val="3"/>
        <w:spacing w:line="359" w:lineRule="auto"/>
        <w:ind w:left="23" w:right="12" w:firstLine="435"/>
        <w:rPr>
          <w:rFonts w:hint="eastAsia" w:ascii="仿宋" w:hAnsi="仿宋" w:eastAsia="仿宋" w:cs="仿宋"/>
          <w:sz w:val="24"/>
          <w:szCs w:val="24"/>
        </w:rPr>
      </w:pPr>
      <w:r>
        <w:rPr>
          <w:rFonts w:hint="eastAsia" w:ascii="仿宋" w:hAnsi="仿宋" w:eastAsia="仿宋" w:cs="仿宋"/>
          <w:spacing w:val="-4"/>
          <w:sz w:val="24"/>
          <w:szCs w:val="24"/>
        </w:rPr>
        <w:t>2.15.3</w:t>
      </w:r>
      <w:r>
        <w:rPr>
          <w:rFonts w:hint="eastAsia" w:ascii="仿宋" w:hAnsi="仿宋" w:eastAsia="仿宋" w:cs="仿宋"/>
          <w:spacing w:val="-43"/>
          <w:sz w:val="24"/>
          <w:szCs w:val="24"/>
        </w:rPr>
        <w:t xml:space="preserve"> </w:t>
      </w:r>
      <w:r>
        <w:rPr>
          <w:rFonts w:hint="eastAsia" w:ascii="仿宋" w:hAnsi="仿宋" w:eastAsia="仿宋" w:cs="仿宋"/>
          <w:spacing w:val="-4"/>
          <w:sz w:val="24"/>
          <w:szCs w:val="24"/>
        </w:rPr>
        <w:t>检验和验收标准、程序等具体内容以及前述验收书的效力详见</w:t>
      </w:r>
      <w:r>
        <w:rPr>
          <w:rFonts w:hint="eastAsia" w:ascii="仿宋" w:hAnsi="仿宋" w:eastAsia="仿宋" w:cs="仿宋"/>
          <w:b/>
          <w:bCs/>
          <w:spacing w:val="-4"/>
          <w:sz w:val="24"/>
          <w:szCs w:val="24"/>
          <w:u w:val="single" w:color="auto"/>
        </w:rPr>
        <w:t>合同专</w:t>
      </w:r>
      <w:r>
        <w:rPr>
          <w:rFonts w:hint="eastAsia" w:ascii="仿宋" w:hAnsi="仿宋" w:eastAsia="仿宋" w:cs="仿宋"/>
          <w:b/>
          <w:bCs/>
          <w:spacing w:val="-5"/>
          <w:sz w:val="24"/>
          <w:szCs w:val="24"/>
          <w:u w:val="single" w:color="auto"/>
        </w:rPr>
        <w:t>用条款</w:t>
      </w:r>
      <w:r>
        <w:rPr>
          <w:rFonts w:hint="eastAsia" w:ascii="仿宋" w:hAnsi="仿宋" w:eastAsia="仿宋" w:cs="仿宋"/>
          <w:spacing w:val="-5"/>
          <w:sz w:val="24"/>
          <w:szCs w:val="24"/>
        </w:rPr>
        <w:t>。</w:t>
      </w:r>
    </w:p>
    <w:p w14:paraId="4196AA13">
      <w:pPr>
        <w:pStyle w:val="3"/>
        <w:spacing w:line="219" w:lineRule="auto"/>
        <w:ind w:left="460"/>
        <w:rPr>
          <w:rFonts w:hint="eastAsia" w:ascii="仿宋" w:hAnsi="仿宋" w:eastAsia="仿宋" w:cs="仿宋"/>
          <w:sz w:val="24"/>
          <w:szCs w:val="24"/>
        </w:rPr>
      </w:pPr>
      <w:r>
        <w:rPr>
          <w:rFonts w:hint="eastAsia" w:ascii="仿宋" w:hAnsi="仿宋" w:eastAsia="仿宋" w:cs="仿宋"/>
          <w:b/>
          <w:bCs/>
          <w:spacing w:val="-3"/>
          <w:sz w:val="24"/>
          <w:szCs w:val="24"/>
        </w:rPr>
        <w:t>2.16</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合同使用的文字和适用的法律</w:t>
      </w:r>
    </w:p>
    <w:p w14:paraId="392125F4">
      <w:pPr>
        <w:pStyle w:val="3"/>
        <w:spacing w:before="179" w:line="219" w:lineRule="auto"/>
        <w:ind w:left="458"/>
        <w:rPr>
          <w:rFonts w:hint="eastAsia" w:ascii="仿宋" w:hAnsi="仿宋" w:eastAsia="仿宋" w:cs="仿宋"/>
          <w:sz w:val="24"/>
          <w:szCs w:val="24"/>
        </w:rPr>
      </w:pPr>
      <w:r>
        <w:rPr>
          <w:rFonts w:hint="eastAsia" w:ascii="仿宋" w:hAnsi="仿宋" w:eastAsia="仿宋" w:cs="仿宋"/>
          <w:spacing w:val="-2"/>
          <w:sz w:val="24"/>
          <w:szCs w:val="24"/>
        </w:rPr>
        <w:t>2.16.1</w:t>
      </w:r>
      <w:r>
        <w:rPr>
          <w:rFonts w:hint="eastAsia" w:ascii="仿宋" w:hAnsi="仿宋" w:eastAsia="仿宋" w:cs="仿宋"/>
          <w:spacing w:val="-32"/>
          <w:sz w:val="24"/>
          <w:szCs w:val="24"/>
        </w:rPr>
        <w:t xml:space="preserve"> </w:t>
      </w:r>
      <w:r>
        <w:rPr>
          <w:rFonts w:hint="eastAsia" w:ascii="仿宋" w:hAnsi="仿宋" w:eastAsia="仿宋" w:cs="仿宋"/>
          <w:spacing w:val="-2"/>
          <w:sz w:val="24"/>
          <w:szCs w:val="24"/>
        </w:rPr>
        <w:t>合同使用汉语书就、变更和解释；</w:t>
      </w:r>
    </w:p>
    <w:p w14:paraId="279ED6E2">
      <w:pPr>
        <w:pStyle w:val="3"/>
        <w:spacing w:before="184" w:line="219" w:lineRule="auto"/>
        <w:ind w:left="458"/>
        <w:rPr>
          <w:rFonts w:hint="eastAsia" w:ascii="仿宋" w:hAnsi="仿宋" w:eastAsia="仿宋" w:cs="仿宋"/>
          <w:sz w:val="24"/>
          <w:szCs w:val="24"/>
        </w:rPr>
      </w:pPr>
      <w:r>
        <w:rPr>
          <w:rFonts w:hint="eastAsia" w:ascii="仿宋" w:hAnsi="仿宋" w:eastAsia="仿宋" w:cs="仿宋"/>
          <w:spacing w:val="-2"/>
          <w:sz w:val="24"/>
          <w:szCs w:val="24"/>
        </w:rPr>
        <w:t>2.16.2</w:t>
      </w:r>
      <w:r>
        <w:rPr>
          <w:rFonts w:hint="eastAsia" w:ascii="仿宋" w:hAnsi="仿宋" w:eastAsia="仿宋" w:cs="仿宋"/>
          <w:spacing w:val="-34"/>
          <w:sz w:val="24"/>
          <w:szCs w:val="24"/>
        </w:rPr>
        <w:t xml:space="preserve"> </w:t>
      </w:r>
      <w:r>
        <w:rPr>
          <w:rFonts w:hint="eastAsia" w:ascii="仿宋" w:hAnsi="仿宋" w:eastAsia="仿宋" w:cs="仿宋"/>
          <w:spacing w:val="-2"/>
          <w:sz w:val="24"/>
          <w:szCs w:val="24"/>
        </w:rPr>
        <w:t>合同适用中华人民共和国法律。</w:t>
      </w:r>
    </w:p>
    <w:p w14:paraId="6E3383F8">
      <w:pPr>
        <w:pStyle w:val="3"/>
        <w:spacing w:before="183" w:line="220" w:lineRule="auto"/>
        <w:ind w:left="460"/>
        <w:rPr>
          <w:rFonts w:hint="eastAsia" w:ascii="仿宋" w:hAnsi="仿宋" w:eastAsia="仿宋" w:cs="仿宋"/>
          <w:sz w:val="24"/>
          <w:szCs w:val="24"/>
        </w:rPr>
      </w:pPr>
      <w:r>
        <w:rPr>
          <w:rFonts w:hint="eastAsia" w:ascii="仿宋" w:hAnsi="仿宋" w:eastAsia="仿宋" w:cs="仿宋"/>
          <w:b/>
          <w:bCs/>
          <w:spacing w:val="-3"/>
          <w:sz w:val="24"/>
          <w:szCs w:val="24"/>
        </w:rPr>
        <w:t>2.17</w:t>
      </w:r>
      <w:r>
        <w:rPr>
          <w:rFonts w:hint="eastAsia" w:ascii="仿宋" w:hAnsi="仿宋" w:eastAsia="仿宋" w:cs="仿宋"/>
          <w:spacing w:val="-3"/>
          <w:sz w:val="24"/>
          <w:szCs w:val="24"/>
        </w:rPr>
        <w:t xml:space="preserve"> </w:t>
      </w:r>
      <w:r>
        <w:rPr>
          <w:rFonts w:hint="eastAsia" w:ascii="仿宋" w:hAnsi="仿宋" w:eastAsia="仿宋" w:cs="仿宋"/>
          <w:b/>
          <w:bCs/>
          <w:spacing w:val="-3"/>
          <w:sz w:val="24"/>
          <w:szCs w:val="24"/>
        </w:rPr>
        <w:t>履约保证金</w:t>
      </w:r>
    </w:p>
    <w:p w14:paraId="7CA9D3EA">
      <w:pPr>
        <w:pStyle w:val="3"/>
        <w:spacing w:before="181" w:line="359" w:lineRule="auto"/>
        <w:ind w:left="22" w:right="10" w:firstLine="436"/>
        <w:rPr>
          <w:rFonts w:hint="eastAsia" w:ascii="仿宋" w:hAnsi="仿宋" w:eastAsia="仿宋" w:cs="仿宋"/>
          <w:sz w:val="24"/>
          <w:szCs w:val="24"/>
        </w:rPr>
      </w:pPr>
      <w:r>
        <w:rPr>
          <w:rFonts w:hint="eastAsia" w:ascii="仿宋" w:hAnsi="仿宋" w:eastAsia="仿宋" w:cs="仿宋"/>
          <w:spacing w:val="-4"/>
          <w:sz w:val="24"/>
          <w:szCs w:val="24"/>
        </w:rPr>
        <w:t>2.17.1</w:t>
      </w:r>
      <w:r>
        <w:rPr>
          <w:rFonts w:hint="eastAsia" w:ascii="仿宋" w:hAnsi="仿宋" w:eastAsia="仿宋" w:cs="仿宋"/>
          <w:spacing w:val="-48"/>
          <w:sz w:val="24"/>
          <w:szCs w:val="24"/>
        </w:rPr>
        <w:t xml:space="preserve"> </w:t>
      </w:r>
      <w:r>
        <w:rPr>
          <w:rFonts w:hint="eastAsia" w:ascii="仿宋" w:hAnsi="仿宋" w:eastAsia="仿宋" w:cs="仿宋"/>
          <w:spacing w:val="-4"/>
          <w:sz w:val="24"/>
          <w:szCs w:val="24"/>
        </w:rPr>
        <w:t>采购文件要求乙方提交履约保证金的，乙方应按</w:t>
      </w:r>
      <w:r>
        <w:rPr>
          <w:rFonts w:hint="eastAsia" w:ascii="仿宋" w:hAnsi="仿宋" w:eastAsia="仿宋" w:cs="仿宋"/>
          <w:b/>
          <w:bCs/>
          <w:spacing w:val="-4"/>
          <w:sz w:val="24"/>
          <w:szCs w:val="24"/>
          <w:u w:val="single" w:color="auto"/>
        </w:rPr>
        <w:t>合同专用条款</w:t>
      </w:r>
      <w:r>
        <w:rPr>
          <w:rFonts w:hint="eastAsia" w:ascii="仿宋" w:hAnsi="仿宋" w:eastAsia="仿宋" w:cs="仿宋"/>
          <w:spacing w:val="-4"/>
          <w:sz w:val="24"/>
          <w:szCs w:val="24"/>
        </w:rPr>
        <w:t>约定的</w:t>
      </w:r>
      <w:r>
        <w:rPr>
          <w:rFonts w:hint="eastAsia" w:ascii="仿宋" w:hAnsi="仿宋" w:eastAsia="仿宋" w:cs="仿宋"/>
          <w:spacing w:val="-3"/>
          <w:sz w:val="24"/>
          <w:szCs w:val="24"/>
        </w:rPr>
        <w:t>方式，以支票、汇票、本票或者金融机构、担保机构出具的保函等非现金形式提</w:t>
      </w:r>
      <w:r>
        <w:rPr>
          <w:rFonts w:hint="eastAsia" w:ascii="仿宋" w:hAnsi="仿宋" w:eastAsia="仿宋" w:cs="仿宋"/>
          <w:spacing w:val="-6"/>
          <w:sz w:val="24"/>
          <w:szCs w:val="24"/>
        </w:rPr>
        <w:t>交；</w:t>
      </w:r>
    </w:p>
    <w:p w14:paraId="5F7075AC">
      <w:pPr>
        <w:pStyle w:val="3"/>
        <w:spacing w:before="3" w:line="358" w:lineRule="auto"/>
        <w:ind w:left="21" w:right="10" w:firstLine="437"/>
        <w:rPr>
          <w:rFonts w:hint="eastAsia" w:ascii="仿宋" w:hAnsi="仿宋" w:eastAsia="仿宋" w:cs="仿宋"/>
          <w:sz w:val="24"/>
          <w:szCs w:val="24"/>
        </w:rPr>
      </w:pPr>
      <w:r>
        <w:rPr>
          <w:rFonts w:hint="eastAsia" w:ascii="仿宋" w:hAnsi="仿宋" w:eastAsia="仿宋" w:cs="仿宋"/>
          <w:spacing w:val="-4"/>
          <w:sz w:val="24"/>
          <w:szCs w:val="24"/>
        </w:rPr>
        <w:t>2.17.2</w:t>
      </w:r>
      <w:r>
        <w:rPr>
          <w:rFonts w:hint="eastAsia" w:ascii="仿宋" w:hAnsi="仿宋" w:eastAsia="仿宋" w:cs="仿宋"/>
          <w:spacing w:val="-47"/>
          <w:sz w:val="24"/>
          <w:szCs w:val="24"/>
        </w:rPr>
        <w:t xml:space="preserve"> </w:t>
      </w:r>
      <w:r>
        <w:rPr>
          <w:rFonts w:hint="eastAsia" w:ascii="仿宋" w:hAnsi="仿宋" w:eastAsia="仿宋" w:cs="仿宋"/>
          <w:spacing w:val="-4"/>
          <w:sz w:val="24"/>
          <w:szCs w:val="24"/>
        </w:rPr>
        <w:t>履约保证金在</w:t>
      </w:r>
      <w:r>
        <w:rPr>
          <w:rFonts w:hint="eastAsia" w:ascii="仿宋" w:hAnsi="仿宋" w:eastAsia="仿宋" w:cs="仿宋"/>
          <w:b/>
          <w:bCs/>
          <w:spacing w:val="-4"/>
          <w:sz w:val="24"/>
          <w:szCs w:val="24"/>
          <w:u w:val="single" w:color="auto"/>
        </w:rPr>
        <w:t>合同专用条款</w:t>
      </w:r>
      <w:r>
        <w:rPr>
          <w:rFonts w:hint="eastAsia" w:ascii="仿宋" w:hAnsi="仿宋" w:eastAsia="仿宋" w:cs="仿宋"/>
          <w:spacing w:val="-4"/>
          <w:sz w:val="24"/>
          <w:szCs w:val="24"/>
        </w:rPr>
        <w:t>约定期间内不予退还或者应完全有效，前</w:t>
      </w:r>
      <w:r>
        <w:rPr>
          <w:rFonts w:hint="eastAsia" w:ascii="仿宋" w:hAnsi="仿宋" w:eastAsia="仿宋" w:cs="仿宋"/>
          <w:spacing w:val="-1"/>
          <w:sz w:val="24"/>
          <w:szCs w:val="24"/>
        </w:rPr>
        <w:t>述约定期间届满之日起</w:t>
      </w:r>
      <w:r>
        <w:rPr>
          <w:rFonts w:hint="eastAsia" w:ascii="仿宋" w:hAnsi="仿宋" w:eastAsia="仿宋" w:cs="仿宋"/>
          <w:spacing w:val="-1"/>
          <w:sz w:val="24"/>
          <w:szCs w:val="24"/>
          <w:u w:val="single" w:color="auto"/>
        </w:rPr>
        <w:t xml:space="preserve">   </w:t>
      </w:r>
      <w:r>
        <w:rPr>
          <w:rFonts w:hint="eastAsia" w:ascii="仿宋" w:hAnsi="仿宋" w:eastAsia="仿宋" w:cs="仿宋"/>
          <w:spacing w:val="-95"/>
          <w:sz w:val="24"/>
          <w:szCs w:val="24"/>
        </w:rPr>
        <w:t xml:space="preserve"> </w:t>
      </w:r>
      <w:r>
        <w:rPr>
          <w:rFonts w:hint="eastAsia" w:ascii="仿宋" w:hAnsi="仿宋" w:eastAsia="仿宋" w:cs="仿宋"/>
          <w:spacing w:val="-1"/>
          <w:sz w:val="24"/>
          <w:szCs w:val="24"/>
        </w:rPr>
        <w:t>个工作日内，甲方应将履约保证金退还乙方，甲方逾期退还履约保证金应承担违约责任。</w:t>
      </w:r>
    </w:p>
    <w:p w14:paraId="1B03702B">
      <w:pPr>
        <w:pStyle w:val="3"/>
        <w:spacing w:before="1" w:line="359" w:lineRule="auto"/>
        <w:ind w:left="22" w:right="10" w:firstLine="436"/>
        <w:rPr>
          <w:rFonts w:hint="eastAsia" w:ascii="仿宋" w:hAnsi="仿宋" w:eastAsia="仿宋" w:cs="仿宋"/>
          <w:sz w:val="24"/>
          <w:szCs w:val="24"/>
        </w:rPr>
      </w:pPr>
      <w:r>
        <w:rPr>
          <w:rFonts w:hint="eastAsia" w:ascii="仿宋" w:hAnsi="仿宋" w:eastAsia="仿宋" w:cs="仿宋"/>
          <w:spacing w:val="-4"/>
          <w:sz w:val="24"/>
          <w:szCs w:val="24"/>
        </w:rPr>
        <w:t>2.17.3</w:t>
      </w:r>
      <w:r>
        <w:rPr>
          <w:rFonts w:hint="eastAsia" w:ascii="仿宋" w:hAnsi="仿宋" w:eastAsia="仿宋" w:cs="仿宋"/>
          <w:spacing w:val="-33"/>
          <w:sz w:val="24"/>
          <w:szCs w:val="24"/>
        </w:rPr>
        <w:t xml:space="preserve"> </w:t>
      </w:r>
      <w:r>
        <w:rPr>
          <w:rFonts w:hint="eastAsia" w:ascii="仿宋" w:hAnsi="仿宋" w:eastAsia="仿宋" w:cs="仿宋"/>
          <w:spacing w:val="-4"/>
          <w:sz w:val="24"/>
          <w:szCs w:val="24"/>
        </w:rPr>
        <w:t>如果乙方不履行合同，履约保证金不予退还；如果乙方未能按合同约</w:t>
      </w:r>
      <w:r>
        <w:rPr>
          <w:rFonts w:hint="eastAsia" w:ascii="仿宋" w:hAnsi="仿宋" w:eastAsia="仿宋" w:cs="仿宋"/>
          <w:spacing w:val="-3"/>
          <w:sz w:val="24"/>
          <w:szCs w:val="24"/>
        </w:rPr>
        <w:t>定全面履行义务，那么甲方有权从履约保证金中取得补偿或赔偿，同时不影响甲</w:t>
      </w:r>
      <w:r>
        <w:rPr>
          <w:rFonts w:hint="eastAsia" w:ascii="仿宋" w:hAnsi="仿宋" w:eastAsia="仿宋" w:cs="仿宋"/>
          <w:spacing w:val="-1"/>
          <w:sz w:val="24"/>
          <w:szCs w:val="24"/>
        </w:rPr>
        <w:t>方要求乙方承担合同约定的超过履约保证金的违约责任的权利。</w:t>
      </w:r>
    </w:p>
    <w:p w14:paraId="7DFC3AD4">
      <w:pPr>
        <w:pStyle w:val="3"/>
        <w:spacing w:before="1" w:line="219" w:lineRule="auto"/>
        <w:ind w:left="460"/>
        <w:rPr>
          <w:rFonts w:hint="eastAsia" w:ascii="仿宋" w:hAnsi="仿宋" w:eastAsia="仿宋" w:cs="仿宋"/>
          <w:sz w:val="24"/>
          <w:szCs w:val="24"/>
        </w:rPr>
      </w:pPr>
      <w:r>
        <w:rPr>
          <w:rFonts w:hint="eastAsia" w:ascii="仿宋" w:hAnsi="仿宋" w:eastAsia="仿宋" w:cs="仿宋"/>
          <w:b/>
          <w:bCs/>
          <w:spacing w:val="-4"/>
          <w:sz w:val="24"/>
          <w:szCs w:val="24"/>
        </w:rPr>
        <w:t>2.18</w:t>
      </w:r>
      <w:r>
        <w:rPr>
          <w:rFonts w:hint="eastAsia" w:ascii="仿宋" w:hAnsi="仿宋" w:eastAsia="仿宋" w:cs="仿宋"/>
          <w:spacing w:val="-4"/>
          <w:sz w:val="24"/>
          <w:szCs w:val="24"/>
        </w:rPr>
        <w:t xml:space="preserve"> </w:t>
      </w:r>
      <w:r>
        <w:rPr>
          <w:rFonts w:hint="eastAsia" w:ascii="仿宋" w:hAnsi="仿宋" w:eastAsia="仿宋" w:cs="仿宋"/>
          <w:b/>
          <w:bCs/>
          <w:spacing w:val="-4"/>
          <w:sz w:val="24"/>
          <w:szCs w:val="24"/>
        </w:rPr>
        <w:t>合同份数</w:t>
      </w:r>
    </w:p>
    <w:p w14:paraId="1672C5EB">
      <w:pPr>
        <w:pStyle w:val="3"/>
        <w:spacing w:before="181" w:line="219" w:lineRule="auto"/>
        <w:ind w:left="456"/>
        <w:rPr>
          <w:rFonts w:hint="eastAsia" w:ascii="仿宋" w:hAnsi="仿宋" w:eastAsia="仿宋" w:cs="仿宋"/>
          <w:sz w:val="24"/>
          <w:szCs w:val="24"/>
        </w:rPr>
      </w:pPr>
      <w:r>
        <w:rPr>
          <w:rFonts w:hint="eastAsia" w:ascii="仿宋" w:hAnsi="仿宋" w:eastAsia="仿宋" w:cs="仿宋"/>
          <w:spacing w:val="-1"/>
          <w:sz w:val="24"/>
          <w:szCs w:val="24"/>
        </w:rPr>
        <w:t>合同份数按</w:t>
      </w:r>
      <w:r>
        <w:rPr>
          <w:rFonts w:hint="eastAsia" w:ascii="仿宋" w:hAnsi="仿宋" w:eastAsia="仿宋" w:cs="仿宋"/>
          <w:b/>
          <w:bCs/>
          <w:spacing w:val="-1"/>
          <w:sz w:val="24"/>
          <w:szCs w:val="24"/>
          <w:u w:val="single" w:color="auto"/>
        </w:rPr>
        <w:t>合同专用条款</w:t>
      </w:r>
      <w:r>
        <w:rPr>
          <w:rFonts w:hint="eastAsia" w:ascii="仿宋" w:hAnsi="仿宋" w:eastAsia="仿宋" w:cs="仿宋"/>
          <w:spacing w:val="-1"/>
          <w:sz w:val="24"/>
          <w:szCs w:val="24"/>
        </w:rPr>
        <w:t>规定，每份均具有同等法律效力。</w:t>
      </w:r>
    </w:p>
    <w:p w14:paraId="1F2147EB">
      <w:pPr>
        <w:spacing w:line="219" w:lineRule="auto"/>
        <w:rPr>
          <w:rFonts w:hint="eastAsia" w:ascii="仿宋" w:hAnsi="仿宋" w:eastAsia="仿宋" w:cs="仿宋"/>
          <w:sz w:val="24"/>
          <w:szCs w:val="24"/>
        </w:rPr>
        <w:sectPr>
          <w:footerReference r:id="rId37" w:type="default"/>
          <w:pgSz w:w="11905" w:h="16840"/>
          <w:pgMar w:top="1166" w:right="1785" w:bottom="1052" w:left="1785" w:header="829" w:footer="819" w:gutter="0"/>
          <w:cols w:space="720" w:num="1"/>
        </w:sectPr>
      </w:pPr>
    </w:p>
    <w:p w14:paraId="7371038D">
      <w:pPr>
        <w:pStyle w:val="3"/>
        <w:spacing w:before="324" w:line="225" w:lineRule="auto"/>
        <w:ind w:left="2303"/>
        <w:rPr>
          <w:rFonts w:hint="eastAsia" w:ascii="仿宋" w:hAnsi="仿宋" w:eastAsia="仿宋" w:cs="仿宋"/>
          <w:sz w:val="35"/>
          <w:szCs w:val="35"/>
        </w:rPr>
      </w:pPr>
      <w:r>
        <w:rPr>
          <w:rFonts w:hint="eastAsia" w:ascii="仿宋" w:hAnsi="仿宋" w:eastAsia="仿宋" w:cs="仿宋"/>
          <w:b/>
          <w:bCs/>
          <w:spacing w:val="6"/>
          <w:sz w:val="35"/>
          <w:szCs w:val="35"/>
        </w:rPr>
        <w:t>第三部分</w:t>
      </w:r>
      <w:r>
        <w:rPr>
          <w:rFonts w:hint="eastAsia" w:ascii="仿宋" w:hAnsi="仿宋" w:eastAsia="仿宋" w:cs="仿宋"/>
          <w:spacing w:val="6"/>
          <w:sz w:val="35"/>
          <w:szCs w:val="35"/>
        </w:rPr>
        <w:t xml:space="preserve"> </w:t>
      </w:r>
      <w:r>
        <w:rPr>
          <w:rFonts w:hint="eastAsia" w:ascii="仿宋" w:hAnsi="仿宋" w:eastAsia="仿宋" w:cs="仿宋"/>
          <w:b/>
          <w:bCs/>
          <w:spacing w:val="6"/>
          <w:sz w:val="35"/>
          <w:szCs w:val="35"/>
        </w:rPr>
        <w:t>合同专用条款</w:t>
      </w:r>
    </w:p>
    <w:p w14:paraId="09B64AE7">
      <w:pPr>
        <w:pStyle w:val="3"/>
        <w:spacing w:before="258" w:line="350" w:lineRule="auto"/>
        <w:ind w:left="40" w:right="31" w:firstLine="435"/>
        <w:jc w:val="both"/>
        <w:rPr>
          <w:rFonts w:hint="eastAsia" w:ascii="仿宋" w:hAnsi="仿宋" w:eastAsia="仿宋" w:cs="仿宋"/>
          <w:sz w:val="24"/>
          <w:szCs w:val="24"/>
        </w:rPr>
      </w:pPr>
      <w:r>
        <w:rPr>
          <w:rFonts w:hint="eastAsia" w:ascii="仿宋" w:hAnsi="仿宋" w:eastAsia="仿宋" w:cs="仿宋"/>
          <w:spacing w:val="-2"/>
          <w:sz w:val="24"/>
          <w:szCs w:val="24"/>
        </w:rPr>
        <w:t>本部分是对前两部分的补充和修改，如果前两部分和本部分的约定不一致，</w:t>
      </w:r>
      <w:r>
        <w:rPr>
          <w:rFonts w:hint="eastAsia" w:ascii="仿宋" w:hAnsi="仿宋" w:eastAsia="仿宋" w:cs="仿宋"/>
          <w:spacing w:val="-3"/>
          <w:sz w:val="24"/>
          <w:szCs w:val="24"/>
        </w:rPr>
        <w:t>应以本部分的约定为准。本部分的条款号应与前两部分的条款号保持对应；与前</w:t>
      </w:r>
      <w:r>
        <w:rPr>
          <w:rFonts w:hint="eastAsia" w:ascii="仿宋" w:hAnsi="仿宋" w:eastAsia="仿宋" w:cs="仿宋"/>
          <w:spacing w:val="-1"/>
          <w:sz w:val="24"/>
          <w:szCs w:val="24"/>
        </w:rPr>
        <w:t>两部分无对应关系的内容可另行编制条款号。</w:t>
      </w:r>
    </w:p>
    <w:tbl>
      <w:tblPr>
        <w:tblStyle w:val="11"/>
        <w:tblW w:w="8366"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8"/>
        <w:gridCol w:w="7568"/>
      </w:tblGrid>
      <w:tr w14:paraId="15A2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798" w:type="dxa"/>
            <w:tcBorders>
              <w:left w:val="single" w:color="000000" w:sz="2" w:space="0"/>
            </w:tcBorders>
            <w:vAlign w:val="top"/>
          </w:tcPr>
          <w:p w14:paraId="78FB3AAD">
            <w:pPr>
              <w:pStyle w:val="12"/>
              <w:spacing w:before="79" w:line="219" w:lineRule="auto"/>
              <w:ind w:left="44"/>
              <w:rPr>
                <w:rFonts w:hint="eastAsia" w:ascii="仿宋" w:hAnsi="仿宋" w:eastAsia="仿宋" w:cs="仿宋"/>
              </w:rPr>
            </w:pPr>
            <w:r>
              <w:rPr>
                <w:rFonts w:hint="eastAsia" w:ascii="仿宋" w:hAnsi="仿宋" w:eastAsia="仿宋" w:cs="仿宋"/>
                <w:b/>
                <w:bCs/>
                <w:spacing w:val="-6"/>
              </w:rPr>
              <w:t>条款号</w:t>
            </w:r>
          </w:p>
        </w:tc>
        <w:tc>
          <w:tcPr>
            <w:tcW w:w="7568" w:type="dxa"/>
            <w:vAlign w:val="top"/>
          </w:tcPr>
          <w:p w14:paraId="035A872E">
            <w:pPr>
              <w:pStyle w:val="12"/>
              <w:spacing w:before="79" w:line="219" w:lineRule="auto"/>
              <w:ind w:left="3311"/>
              <w:rPr>
                <w:rFonts w:hint="eastAsia" w:ascii="仿宋" w:hAnsi="仿宋" w:eastAsia="仿宋" w:cs="仿宋"/>
              </w:rPr>
            </w:pPr>
            <w:r>
              <w:rPr>
                <w:rFonts w:hint="eastAsia" w:ascii="仿宋" w:hAnsi="仿宋" w:eastAsia="仿宋" w:cs="仿宋"/>
                <w:b/>
                <w:bCs/>
                <w:spacing w:val="-6"/>
              </w:rPr>
              <w:t>约定内容</w:t>
            </w:r>
          </w:p>
        </w:tc>
      </w:tr>
      <w:tr w14:paraId="0785C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98" w:type="dxa"/>
            <w:tcBorders>
              <w:left w:val="single" w:color="000000" w:sz="2" w:space="0"/>
            </w:tcBorders>
            <w:vAlign w:val="top"/>
          </w:tcPr>
          <w:p w14:paraId="5DC6651E">
            <w:pPr>
              <w:rPr>
                <w:rFonts w:hint="eastAsia" w:ascii="仿宋" w:hAnsi="仿宋" w:eastAsia="仿宋" w:cs="仿宋"/>
                <w:sz w:val="21"/>
              </w:rPr>
            </w:pPr>
          </w:p>
        </w:tc>
        <w:tc>
          <w:tcPr>
            <w:tcW w:w="7568" w:type="dxa"/>
            <w:vAlign w:val="top"/>
          </w:tcPr>
          <w:p w14:paraId="7EEB1E08">
            <w:pPr>
              <w:rPr>
                <w:rFonts w:hint="eastAsia" w:ascii="仿宋" w:hAnsi="仿宋" w:eastAsia="仿宋" w:cs="仿宋"/>
                <w:sz w:val="21"/>
              </w:rPr>
            </w:pPr>
          </w:p>
        </w:tc>
      </w:tr>
      <w:tr w14:paraId="2EE7C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98" w:type="dxa"/>
            <w:tcBorders>
              <w:left w:val="single" w:color="000000" w:sz="2" w:space="0"/>
            </w:tcBorders>
            <w:vAlign w:val="top"/>
          </w:tcPr>
          <w:p w14:paraId="2BA8527C">
            <w:pPr>
              <w:rPr>
                <w:rFonts w:hint="eastAsia" w:ascii="仿宋" w:hAnsi="仿宋" w:eastAsia="仿宋" w:cs="仿宋"/>
                <w:sz w:val="21"/>
              </w:rPr>
            </w:pPr>
          </w:p>
        </w:tc>
        <w:tc>
          <w:tcPr>
            <w:tcW w:w="7568" w:type="dxa"/>
            <w:vAlign w:val="top"/>
          </w:tcPr>
          <w:p w14:paraId="6E329EA4">
            <w:pPr>
              <w:rPr>
                <w:rFonts w:hint="eastAsia" w:ascii="仿宋" w:hAnsi="仿宋" w:eastAsia="仿宋" w:cs="仿宋"/>
                <w:sz w:val="21"/>
              </w:rPr>
            </w:pPr>
          </w:p>
        </w:tc>
      </w:tr>
      <w:tr w14:paraId="08702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98" w:type="dxa"/>
            <w:tcBorders>
              <w:left w:val="single" w:color="000000" w:sz="2" w:space="0"/>
            </w:tcBorders>
            <w:vAlign w:val="top"/>
          </w:tcPr>
          <w:p w14:paraId="256C276C">
            <w:pPr>
              <w:rPr>
                <w:rFonts w:hint="eastAsia" w:ascii="仿宋" w:hAnsi="仿宋" w:eastAsia="仿宋" w:cs="仿宋"/>
                <w:sz w:val="21"/>
              </w:rPr>
            </w:pPr>
          </w:p>
        </w:tc>
        <w:tc>
          <w:tcPr>
            <w:tcW w:w="7568" w:type="dxa"/>
            <w:vAlign w:val="top"/>
          </w:tcPr>
          <w:p w14:paraId="71EFC310">
            <w:pPr>
              <w:rPr>
                <w:rFonts w:hint="eastAsia" w:ascii="仿宋" w:hAnsi="仿宋" w:eastAsia="仿宋" w:cs="仿宋"/>
                <w:sz w:val="21"/>
              </w:rPr>
            </w:pPr>
          </w:p>
        </w:tc>
      </w:tr>
      <w:tr w14:paraId="55296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98" w:type="dxa"/>
            <w:tcBorders>
              <w:left w:val="single" w:color="000000" w:sz="2" w:space="0"/>
            </w:tcBorders>
            <w:vAlign w:val="top"/>
          </w:tcPr>
          <w:p w14:paraId="05BCBDBB">
            <w:pPr>
              <w:rPr>
                <w:rFonts w:hint="eastAsia" w:ascii="仿宋" w:hAnsi="仿宋" w:eastAsia="仿宋" w:cs="仿宋"/>
                <w:sz w:val="21"/>
              </w:rPr>
            </w:pPr>
          </w:p>
        </w:tc>
        <w:tc>
          <w:tcPr>
            <w:tcW w:w="7568" w:type="dxa"/>
            <w:vAlign w:val="top"/>
          </w:tcPr>
          <w:p w14:paraId="15D0D843">
            <w:pPr>
              <w:rPr>
                <w:rFonts w:hint="eastAsia" w:ascii="仿宋" w:hAnsi="仿宋" w:eastAsia="仿宋" w:cs="仿宋"/>
                <w:sz w:val="21"/>
              </w:rPr>
            </w:pPr>
          </w:p>
        </w:tc>
      </w:tr>
      <w:tr w14:paraId="455B0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98" w:type="dxa"/>
            <w:tcBorders>
              <w:left w:val="single" w:color="000000" w:sz="2" w:space="0"/>
            </w:tcBorders>
            <w:vAlign w:val="top"/>
          </w:tcPr>
          <w:p w14:paraId="5C679E58">
            <w:pPr>
              <w:rPr>
                <w:rFonts w:hint="eastAsia" w:ascii="仿宋" w:hAnsi="仿宋" w:eastAsia="仿宋" w:cs="仿宋"/>
                <w:sz w:val="21"/>
              </w:rPr>
            </w:pPr>
          </w:p>
        </w:tc>
        <w:tc>
          <w:tcPr>
            <w:tcW w:w="7568" w:type="dxa"/>
            <w:vAlign w:val="top"/>
          </w:tcPr>
          <w:p w14:paraId="2727EBA1">
            <w:pPr>
              <w:rPr>
                <w:rFonts w:hint="eastAsia" w:ascii="仿宋" w:hAnsi="仿宋" w:eastAsia="仿宋" w:cs="仿宋"/>
                <w:sz w:val="21"/>
              </w:rPr>
            </w:pPr>
          </w:p>
        </w:tc>
      </w:tr>
      <w:tr w14:paraId="6A27D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98" w:type="dxa"/>
            <w:tcBorders>
              <w:left w:val="single" w:color="000000" w:sz="2" w:space="0"/>
            </w:tcBorders>
            <w:vAlign w:val="top"/>
          </w:tcPr>
          <w:p w14:paraId="5B0CA2A1">
            <w:pPr>
              <w:rPr>
                <w:rFonts w:hint="eastAsia" w:ascii="仿宋" w:hAnsi="仿宋" w:eastAsia="仿宋" w:cs="仿宋"/>
                <w:sz w:val="21"/>
              </w:rPr>
            </w:pPr>
          </w:p>
        </w:tc>
        <w:tc>
          <w:tcPr>
            <w:tcW w:w="7568" w:type="dxa"/>
            <w:vAlign w:val="top"/>
          </w:tcPr>
          <w:p w14:paraId="1CA15F9A">
            <w:pPr>
              <w:rPr>
                <w:rFonts w:hint="eastAsia" w:ascii="仿宋" w:hAnsi="仿宋" w:eastAsia="仿宋" w:cs="仿宋"/>
                <w:sz w:val="21"/>
              </w:rPr>
            </w:pPr>
          </w:p>
        </w:tc>
      </w:tr>
      <w:tr w14:paraId="4CA6B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98" w:type="dxa"/>
            <w:tcBorders>
              <w:left w:val="single" w:color="000000" w:sz="2" w:space="0"/>
            </w:tcBorders>
            <w:vAlign w:val="top"/>
          </w:tcPr>
          <w:p w14:paraId="7C104285">
            <w:pPr>
              <w:rPr>
                <w:rFonts w:hint="eastAsia" w:ascii="仿宋" w:hAnsi="仿宋" w:eastAsia="仿宋" w:cs="仿宋"/>
                <w:sz w:val="21"/>
              </w:rPr>
            </w:pPr>
          </w:p>
        </w:tc>
        <w:tc>
          <w:tcPr>
            <w:tcW w:w="7568" w:type="dxa"/>
            <w:vAlign w:val="top"/>
          </w:tcPr>
          <w:p w14:paraId="7B9B82CA">
            <w:pPr>
              <w:rPr>
                <w:rFonts w:hint="eastAsia" w:ascii="仿宋" w:hAnsi="仿宋" w:eastAsia="仿宋" w:cs="仿宋"/>
                <w:sz w:val="21"/>
              </w:rPr>
            </w:pPr>
          </w:p>
        </w:tc>
      </w:tr>
      <w:tr w14:paraId="769CB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98" w:type="dxa"/>
            <w:tcBorders>
              <w:left w:val="single" w:color="000000" w:sz="2" w:space="0"/>
            </w:tcBorders>
            <w:vAlign w:val="top"/>
          </w:tcPr>
          <w:p w14:paraId="58464D5C">
            <w:pPr>
              <w:rPr>
                <w:rFonts w:hint="eastAsia" w:ascii="仿宋" w:hAnsi="仿宋" w:eastAsia="仿宋" w:cs="仿宋"/>
                <w:sz w:val="21"/>
              </w:rPr>
            </w:pPr>
          </w:p>
        </w:tc>
        <w:tc>
          <w:tcPr>
            <w:tcW w:w="7568" w:type="dxa"/>
            <w:vAlign w:val="top"/>
          </w:tcPr>
          <w:p w14:paraId="7FB21456">
            <w:pPr>
              <w:rPr>
                <w:rFonts w:hint="eastAsia" w:ascii="仿宋" w:hAnsi="仿宋" w:eastAsia="仿宋" w:cs="仿宋"/>
                <w:sz w:val="21"/>
              </w:rPr>
            </w:pPr>
          </w:p>
        </w:tc>
      </w:tr>
      <w:tr w14:paraId="501E5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98" w:type="dxa"/>
            <w:tcBorders>
              <w:left w:val="single" w:color="000000" w:sz="2" w:space="0"/>
            </w:tcBorders>
            <w:vAlign w:val="top"/>
          </w:tcPr>
          <w:p w14:paraId="79CA2689">
            <w:pPr>
              <w:rPr>
                <w:rFonts w:hint="eastAsia" w:ascii="仿宋" w:hAnsi="仿宋" w:eastAsia="仿宋" w:cs="仿宋"/>
                <w:sz w:val="21"/>
              </w:rPr>
            </w:pPr>
          </w:p>
        </w:tc>
        <w:tc>
          <w:tcPr>
            <w:tcW w:w="7568" w:type="dxa"/>
            <w:vAlign w:val="top"/>
          </w:tcPr>
          <w:p w14:paraId="348CCB8B">
            <w:pPr>
              <w:rPr>
                <w:rFonts w:hint="eastAsia" w:ascii="仿宋" w:hAnsi="仿宋" w:eastAsia="仿宋" w:cs="仿宋"/>
                <w:sz w:val="21"/>
              </w:rPr>
            </w:pPr>
          </w:p>
        </w:tc>
      </w:tr>
      <w:tr w14:paraId="460FE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98" w:type="dxa"/>
            <w:tcBorders>
              <w:left w:val="single" w:color="000000" w:sz="2" w:space="0"/>
            </w:tcBorders>
            <w:vAlign w:val="top"/>
          </w:tcPr>
          <w:p w14:paraId="739954C0">
            <w:pPr>
              <w:rPr>
                <w:rFonts w:hint="eastAsia" w:ascii="仿宋" w:hAnsi="仿宋" w:eastAsia="仿宋" w:cs="仿宋"/>
                <w:sz w:val="21"/>
              </w:rPr>
            </w:pPr>
          </w:p>
        </w:tc>
        <w:tc>
          <w:tcPr>
            <w:tcW w:w="7568" w:type="dxa"/>
            <w:vAlign w:val="top"/>
          </w:tcPr>
          <w:p w14:paraId="340447EE">
            <w:pPr>
              <w:rPr>
                <w:rFonts w:hint="eastAsia" w:ascii="仿宋" w:hAnsi="仿宋" w:eastAsia="仿宋" w:cs="仿宋"/>
                <w:sz w:val="21"/>
              </w:rPr>
            </w:pPr>
          </w:p>
        </w:tc>
      </w:tr>
      <w:tr w14:paraId="6E18D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798" w:type="dxa"/>
            <w:tcBorders>
              <w:left w:val="single" w:color="000000" w:sz="2" w:space="0"/>
            </w:tcBorders>
            <w:vAlign w:val="top"/>
          </w:tcPr>
          <w:p w14:paraId="3ECC8036">
            <w:pPr>
              <w:rPr>
                <w:rFonts w:hint="eastAsia" w:ascii="仿宋" w:hAnsi="仿宋" w:eastAsia="仿宋" w:cs="仿宋"/>
                <w:sz w:val="21"/>
              </w:rPr>
            </w:pPr>
          </w:p>
        </w:tc>
        <w:tc>
          <w:tcPr>
            <w:tcW w:w="7568" w:type="dxa"/>
            <w:vAlign w:val="top"/>
          </w:tcPr>
          <w:p w14:paraId="090962C5">
            <w:pPr>
              <w:rPr>
                <w:rFonts w:hint="eastAsia" w:ascii="仿宋" w:hAnsi="仿宋" w:eastAsia="仿宋" w:cs="仿宋"/>
                <w:sz w:val="21"/>
              </w:rPr>
            </w:pPr>
          </w:p>
        </w:tc>
      </w:tr>
      <w:tr w14:paraId="465B5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798" w:type="dxa"/>
            <w:tcBorders>
              <w:left w:val="single" w:color="000000" w:sz="2" w:space="0"/>
            </w:tcBorders>
            <w:vAlign w:val="top"/>
          </w:tcPr>
          <w:p w14:paraId="7F9A0034">
            <w:pPr>
              <w:rPr>
                <w:rFonts w:hint="eastAsia" w:ascii="仿宋" w:hAnsi="仿宋" w:eastAsia="仿宋" w:cs="仿宋"/>
                <w:sz w:val="21"/>
              </w:rPr>
            </w:pPr>
          </w:p>
        </w:tc>
        <w:tc>
          <w:tcPr>
            <w:tcW w:w="7568" w:type="dxa"/>
            <w:vAlign w:val="top"/>
          </w:tcPr>
          <w:p w14:paraId="3D577313">
            <w:pPr>
              <w:rPr>
                <w:rFonts w:hint="eastAsia" w:ascii="仿宋" w:hAnsi="仿宋" w:eastAsia="仿宋" w:cs="仿宋"/>
                <w:sz w:val="21"/>
              </w:rPr>
            </w:pPr>
          </w:p>
        </w:tc>
      </w:tr>
    </w:tbl>
    <w:p w14:paraId="73B5780F">
      <w:pPr>
        <w:rPr>
          <w:rFonts w:hint="eastAsia" w:ascii="仿宋" w:hAnsi="仿宋" w:eastAsia="仿宋" w:cs="仿宋"/>
          <w:sz w:val="21"/>
        </w:rPr>
      </w:pPr>
    </w:p>
    <w:p w14:paraId="7337BA69">
      <w:pPr>
        <w:rPr>
          <w:rFonts w:hint="eastAsia" w:ascii="仿宋" w:hAnsi="仿宋" w:eastAsia="仿宋" w:cs="仿宋"/>
          <w:sz w:val="21"/>
          <w:szCs w:val="21"/>
        </w:rPr>
        <w:sectPr>
          <w:headerReference r:id="rId38" w:type="default"/>
          <w:footerReference r:id="rId39" w:type="default"/>
          <w:pgSz w:w="11905" w:h="16840"/>
          <w:pgMar w:top="1166" w:right="1764" w:bottom="1052" w:left="1766" w:header="829" w:footer="819" w:gutter="0"/>
          <w:cols w:space="720" w:num="1"/>
        </w:sectPr>
      </w:pPr>
    </w:p>
    <w:p w14:paraId="1389F7BA">
      <w:pPr>
        <w:spacing w:line="57" w:lineRule="exact"/>
      </w:pPr>
      <w:r>
        <w:rPr>
          <w:position w:val="-1"/>
        </w:rPr>
        <w:pict>
          <v:shape id="_x0000_s1053" o:spid="_x0000_s1053" style="height:2.9pt;width:470.65pt;" fillcolor="#622423" filled="t" stroked="f" coordsize="9412,58" path="m0,0l9412,0,9412,57,0,57,0,0xe">
            <v:path/>
            <v:fill on="t" focussize="0,0"/>
            <v:stroke on="f"/>
            <v:imagedata o:title=""/>
            <o:lock v:ext="edit"/>
            <w10:wrap type="none"/>
            <w10:anchorlock/>
          </v:shape>
        </w:pict>
      </w:r>
    </w:p>
    <w:p w14:paraId="5B441C0B">
      <w:pPr>
        <w:spacing w:line="289" w:lineRule="auto"/>
        <w:rPr>
          <w:rFonts w:ascii="Arial"/>
          <w:sz w:val="21"/>
        </w:rPr>
      </w:pPr>
    </w:p>
    <w:p w14:paraId="393B43DD">
      <w:pPr>
        <w:pStyle w:val="3"/>
        <w:spacing w:before="91" w:line="223" w:lineRule="auto"/>
        <w:ind w:left="3331"/>
        <w:outlineLvl w:val="0"/>
      </w:pPr>
      <w:bookmarkStart w:id="5" w:name="bookmark8"/>
      <w:bookmarkEnd w:id="5"/>
      <w:r>
        <w:rPr>
          <w:b/>
          <w:bCs/>
          <w:spacing w:val="-5"/>
        </w:rPr>
        <w:t>第五章</w:t>
      </w:r>
      <w:r>
        <w:rPr>
          <w:spacing w:val="-5"/>
        </w:rPr>
        <w:t xml:space="preserve">  </w:t>
      </w:r>
      <w:r>
        <w:rPr>
          <w:b/>
          <w:bCs/>
          <w:spacing w:val="-5"/>
        </w:rPr>
        <w:t>投标文件格式</w:t>
      </w:r>
    </w:p>
    <w:p w14:paraId="190E1B65">
      <w:pPr>
        <w:spacing w:before="22"/>
      </w:pPr>
    </w:p>
    <w:p w14:paraId="67AC6ED0">
      <w:pPr>
        <w:spacing w:before="22"/>
      </w:pPr>
    </w:p>
    <w:tbl>
      <w:tblPr>
        <w:tblStyle w:val="11"/>
        <w:tblW w:w="1670" w:type="dxa"/>
        <w:tblInd w:w="7067"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70"/>
      </w:tblGrid>
      <w:tr w14:paraId="7830B0C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89" w:hRule="atLeast"/>
        </w:trPr>
        <w:tc>
          <w:tcPr>
            <w:tcW w:w="1670" w:type="dxa"/>
            <w:vAlign w:val="top"/>
          </w:tcPr>
          <w:p w14:paraId="1F3ED301">
            <w:pPr>
              <w:spacing w:before="133" w:line="220" w:lineRule="auto"/>
              <w:ind w:right="13"/>
              <w:jc w:val="right"/>
              <w:rPr>
                <w:rFonts w:ascii="宋体" w:hAnsi="宋体" w:eastAsia="宋体" w:cs="宋体"/>
                <w:sz w:val="22"/>
                <w:szCs w:val="22"/>
              </w:rPr>
            </w:pPr>
            <w:r>
              <w:rPr>
                <w:rFonts w:ascii="宋体" w:hAnsi="宋体" w:eastAsia="宋体" w:cs="宋体"/>
                <w:b/>
                <w:bCs/>
                <w:spacing w:val="-4"/>
                <w:sz w:val="22"/>
                <w:szCs w:val="22"/>
              </w:rPr>
              <w:t>正本（或副本）</w:t>
            </w:r>
          </w:p>
        </w:tc>
      </w:tr>
    </w:tbl>
    <w:p w14:paraId="2B43ED21">
      <w:pPr>
        <w:spacing w:line="255" w:lineRule="auto"/>
        <w:rPr>
          <w:rFonts w:ascii="Arial"/>
          <w:sz w:val="21"/>
        </w:rPr>
      </w:pPr>
    </w:p>
    <w:p w14:paraId="2C10359A">
      <w:pPr>
        <w:spacing w:line="255" w:lineRule="auto"/>
        <w:rPr>
          <w:rFonts w:ascii="Arial"/>
          <w:sz w:val="21"/>
        </w:rPr>
      </w:pPr>
    </w:p>
    <w:p w14:paraId="1F66A0BC">
      <w:pPr>
        <w:spacing w:line="255" w:lineRule="auto"/>
        <w:rPr>
          <w:rFonts w:ascii="Arial"/>
          <w:sz w:val="21"/>
        </w:rPr>
      </w:pPr>
    </w:p>
    <w:p w14:paraId="7845266E">
      <w:pPr>
        <w:spacing w:line="255" w:lineRule="auto"/>
        <w:rPr>
          <w:rFonts w:ascii="Arial"/>
          <w:sz w:val="21"/>
        </w:rPr>
      </w:pPr>
    </w:p>
    <w:p w14:paraId="6F9F29B4">
      <w:pPr>
        <w:spacing w:line="255" w:lineRule="auto"/>
        <w:rPr>
          <w:rFonts w:ascii="Arial"/>
          <w:sz w:val="21"/>
        </w:rPr>
      </w:pPr>
    </w:p>
    <w:p w14:paraId="4FE47E9E">
      <w:pPr>
        <w:spacing w:line="255" w:lineRule="auto"/>
        <w:rPr>
          <w:rFonts w:ascii="Arial"/>
          <w:sz w:val="21"/>
        </w:rPr>
      </w:pPr>
    </w:p>
    <w:p w14:paraId="2BFB4ED3">
      <w:pPr>
        <w:spacing w:line="256" w:lineRule="auto"/>
        <w:rPr>
          <w:rFonts w:ascii="Arial"/>
          <w:sz w:val="21"/>
        </w:rPr>
      </w:pPr>
    </w:p>
    <w:p w14:paraId="031CDB92">
      <w:pPr>
        <w:spacing w:line="256" w:lineRule="auto"/>
        <w:rPr>
          <w:rFonts w:ascii="Arial"/>
          <w:sz w:val="21"/>
        </w:rPr>
      </w:pPr>
    </w:p>
    <w:p w14:paraId="699E6D5B">
      <w:pPr>
        <w:pStyle w:val="3"/>
        <w:tabs>
          <w:tab w:val="left" w:pos="4800"/>
        </w:tabs>
        <w:spacing w:before="78" w:line="221" w:lineRule="auto"/>
        <w:ind w:left="1920"/>
        <w:rPr>
          <w:sz w:val="24"/>
          <w:szCs w:val="24"/>
        </w:rPr>
      </w:pPr>
      <w:r>
        <w:rPr>
          <w:sz w:val="24"/>
          <w:szCs w:val="24"/>
          <w:u w:val="single" w:color="auto"/>
        </w:rPr>
        <w:tab/>
      </w:r>
      <w:r>
        <w:rPr>
          <w:sz w:val="24"/>
          <w:szCs w:val="24"/>
        </w:rPr>
        <w:t>（项目名称）</w:t>
      </w:r>
    </w:p>
    <w:p w14:paraId="453C97A0">
      <w:pPr>
        <w:spacing w:line="431" w:lineRule="auto"/>
        <w:rPr>
          <w:rFonts w:ascii="Arial"/>
          <w:sz w:val="21"/>
        </w:rPr>
      </w:pPr>
    </w:p>
    <w:p w14:paraId="780A094E">
      <w:pPr>
        <w:pStyle w:val="3"/>
        <w:tabs>
          <w:tab w:val="left" w:pos="4800"/>
        </w:tabs>
        <w:spacing w:before="78" w:line="224" w:lineRule="auto"/>
        <w:ind w:left="1920"/>
        <w:rPr>
          <w:sz w:val="24"/>
          <w:szCs w:val="24"/>
        </w:rPr>
      </w:pPr>
      <w:r>
        <w:rPr>
          <w:sz w:val="24"/>
          <w:szCs w:val="24"/>
          <w:u w:val="single" w:color="auto"/>
        </w:rPr>
        <w:tab/>
      </w:r>
      <w:r>
        <w:rPr>
          <w:sz w:val="24"/>
          <w:szCs w:val="24"/>
        </w:rPr>
        <w:t>（项目编号）</w:t>
      </w:r>
    </w:p>
    <w:p w14:paraId="29A65F89">
      <w:pPr>
        <w:spacing w:line="244" w:lineRule="auto"/>
        <w:rPr>
          <w:rFonts w:ascii="Arial"/>
          <w:sz w:val="21"/>
        </w:rPr>
      </w:pPr>
    </w:p>
    <w:p w14:paraId="6FE74FEA">
      <w:pPr>
        <w:spacing w:line="245" w:lineRule="auto"/>
        <w:rPr>
          <w:rFonts w:ascii="Arial"/>
          <w:sz w:val="21"/>
        </w:rPr>
      </w:pPr>
    </w:p>
    <w:p w14:paraId="44B10F0A">
      <w:pPr>
        <w:spacing w:line="245" w:lineRule="auto"/>
        <w:rPr>
          <w:rFonts w:ascii="Arial"/>
          <w:sz w:val="21"/>
        </w:rPr>
      </w:pPr>
    </w:p>
    <w:p w14:paraId="3BD771D0">
      <w:pPr>
        <w:spacing w:line="245" w:lineRule="auto"/>
        <w:rPr>
          <w:rFonts w:ascii="Arial"/>
          <w:sz w:val="21"/>
        </w:rPr>
      </w:pPr>
    </w:p>
    <w:p w14:paraId="45103002">
      <w:pPr>
        <w:spacing w:line="245" w:lineRule="auto"/>
        <w:rPr>
          <w:rFonts w:ascii="Arial"/>
          <w:sz w:val="21"/>
        </w:rPr>
      </w:pPr>
    </w:p>
    <w:p w14:paraId="0788756F">
      <w:pPr>
        <w:pStyle w:val="3"/>
        <w:spacing w:before="78" w:line="222" w:lineRule="auto"/>
        <w:ind w:left="4248"/>
        <w:rPr>
          <w:sz w:val="24"/>
          <w:szCs w:val="24"/>
        </w:rPr>
      </w:pPr>
      <w:r>
        <w:rPr>
          <w:b/>
          <w:bCs/>
          <w:spacing w:val="-8"/>
          <w:sz w:val="24"/>
          <w:szCs w:val="24"/>
        </w:rPr>
        <w:t>响应文件</w:t>
      </w:r>
    </w:p>
    <w:p w14:paraId="2D910D56">
      <w:pPr>
        <w:spacing w:line="244" w:lineRule="auto"/>
        <w:rPr>
          <w:rFonts w:ascii="Arial"/>
          <w:sz w:val="21"/>
        </w:rPr>
      </w:pPr>
    </w:p>
    <w:p w14:paraId="14A2EBB4">
      <w:pPr>
        <w:spacing w:line="245" w:lineRule="auto"/>
        <w:rPr>
          <w:rFonts w:ascii="Arial"/>
          <w:sz w:val="21"/>
        </w:rPr>
      </w:pPr>
    </w:p>
    <w:p w14:paraId="69B3E690">
      <w:pPr>
        <w:spacing w:line="245" w:lineRule="auto"/>
        <w:rPr>
          <w:rFonts w:ascii="Arial"/>
          <w:sz w:val="21"/>
        </w:rPr>
      </w:pPr>
    </w:p>
    <w:p w14:paraId="4A9FADE9">
      <w:pPr>
        <w:spacing w:line="245" w:lineRule="auto"/>
        <w:rPr>
          <w:rFonts w:ascii="Arial"/>
          <w:sz w:val="21"/>
        </w:rPr>
      </w:pPr>
    </w:p>
    <w:p w14:paraId="3F81F7CE">
      <w:pPr>
        <w:spacing w:line="245" w:lineRule="auto"/>
        <w:rPr>
          <w:rFonts w:ascii="Arial"/>
          <w:sz w:val="21"/>
        </w:rPr>
      </w:pPr>
    </w:p>
    <w:p w14:paraId="5842DE26">
      <w:pPr>
        <w:pStyle w:val="3"/>
        <w:spacing w:before="78" w:line="222" w:lineRule="auto"/>
        <w:ind w:left="1458"/>
        <w:rPr>
          <w:sz w:val="24"/>
          <w:szCs w:val="24"/>
        </w:rPr>
      </w:pPr>
      <w:r>
        <w:rPr>
          <w:spacing w:val="-5"/>
          <w:sz w:val="24"/>
          <w:szCs w:val="24"/>
        </w:rPr>
        <w:t>采购人：</w:t>
      </w:r>
      <w:r>
        <w:rPr>
          <w:sz w:val="24"/>
          <w:szCs w:val="24"/>
          <w:u w:val="single" w:color="auto"/>
        </w:rPr>
        <w:t xml:space="preserve">                      </w:t>
      </w:r>
    </w:p>
    <w:p w14:paraId="03FEE518">
      <w:pPr>
        <w:pStyle w:val="3"/>
        <w:spacing w:before="113" w:line="222" w:lineRule="auto"/>
        <w:ind w:left="1457"/>
        <w:rPr>
          <w:sz w:val="24"/>
          <w:szCs w:val="24"/>
        </w:rPr>
      </w:pPr>
      <w:r>
        <w:rPr>
          <w:spacing w:val="2"/>
          <w:sz w:val="24"/>
          <w:szCs w:val="24"/>
        </w:rPr>
        <w:t>供应商</w:t>
      </w:r>
      <w:r>
        <w:rPr>
          <w:spacing w:val="-15"/>
          <w:sz w:val="24"/>
          <w:szCs w:val="24"/>
        </w:rPr>
        <w:t>：</w:t>
      </w:r>
      <w:r>
        <w:rPr>
          <w:sz w:val="24"/>
          <w:szCs w:val="24"/>
          <w:u w:val="single" w:color="auto"/>
        </w:rPr>
        <w:t xml:space="preserve">                      </w:t>
      </w:r>
      <w:r>
        <w:rPr>
          <w:spacing w:val="-15"/>
          <w:sz w:val="24"/>
          <w:szCs w:val="24"/>
        </w:rPr>
        <w:t>（</w:t>
      </w:r>
      <w:r>
        <w:rPr>
          <w:spacing w:val="2"/>
          <w:sz w:val="24"/>
          <w:szCs w:val="24"/>
        </w:rPr>
        <w:t>盖章）</w:t>
      </w:r>
    </w:p>
    <w:p w14:paraId="31632E2D">
      <w:pPr>
        <w:pStyle w:val="3"/>
        <w:spacing w:before="112" w:line="222" w:lineRule="auto"/>
        <w:ind w:left="1464"/>
        <w:rPr>
          <w:sz w:val="24"/>
          <w:szCs w:val="24"/>
        </w:rPr>
      </w:pPr>
      <w:r>
        <w:rPr>
          <w:spacing w:val="1"/>
          <w:sz w:val="24"/>
          <w:szCs w:val="24"/>
        </w:rPr>
        <w:t>法定代表人</w:t>
      </w:r>
      <w:r>
        <w:rPr>
          <w:spacing w:val="-18"/>
          <w:sz w:val="24"/>
          <w:szCs w:val="24"/>
        </w:rPr>
        <w:t>：</w:t>
      </w:r>
      <w:r>
        <w:rPr>
          <w:sz w:val="24"/>
          <w:szCs w:val="24"/>
          <w:u w:val="single" w:color="auto"/>
        </w:rPr>
        <w:t xml:space="preserve">                  </w:t>
      </w:r>
      <w:r>
        <w:rPr>
          <w:spacing w:val="-18"/>
          <w:sz w:val="24"/>
          <w:szCs w:val="24"/>
        </w:rPr>
        <w:t>（</w:t>
      </w:r>
      <w:r>
        <w:rPr>
          <w:spacing w:val="1"/>
          <w:sz w:val="24"/>
          <w:szCs w:val="24"/>
        </w:rPr>
        <w:t>签字或盖章）</w:t>
      </w:r>
    </w:p>
    <w:p w14:paraId="0B8E1319">
      <w:pPr>
        <w:pStyle w:val="3"/>
        <w:spacing w:before="110" w:line="308" w:lineRule="auto"/>
        <w:ind w:left="1454" w:right="3431" w:firstLine="11"/>
        <w:rPr>
          <w:sz w:val="24"/>
          <w:szCs w:val="24"/>
        </w:rPr>
      </w:pPr>
      <w:r>
        <w:rPr>
          <w:spacing w:val="-2"/>
          <w:sz w:val="24"/>
          <w:szCs w:val="24"/>
        </w:rPr>
        <w:t>委托代理人</w:t>
      </w:r>
      <w:r>
        <w:rPr>
          <w:spacing w:val="-16"/>
          <w:sz w:val="24"/>
          <w:szCs w:val="24"/>
        </w:rPr>
        <w:t>：</w:t>
      </w:r>
      <w:r>
        <w:rPr>
          <w:sz w:val="24"/>
          <w:szCs w:val="24"/>
          <w:u w:val="single" w:color="auto"/>
        </w:rPr>
        <w:t xml:space="preserve">                  </w:t>
      </w:r>
      <w:r>
        <w:rPr>
          <w:spacing w:val="-16"/>
          <w:sz w:val="24"/>
          <w:szCs w:val="24"/>
        </w:rPr>
        <w:t>（</w:t>
      </w:r>
      <w:r>
        <w:rPr>
          <w:spacing w:val="-2"/>
          <w:sz w:val="24"/>
          <w:szCs w:val="24"/>
        </w:rPr>
        <w:t>签字）</w:t>
      </w:r>
      <w:r>
        <w:rPr>
          <w:spacing w:val="-3"/>
          <w:sz w:val="24"/>
          <w:szCs w:val="24"/>
        </w:rPr>
        <w:t>联系方式：</w:t>
      </w:r>
      <w:r>
        <w:rPr>
          <w:sz w:val="24"/>
          <w:szCs w:val="24"/>
          <w:u w:val="single" w:color="auto"/>
        </w:rPr>
        <w:t xml:space="preserve">                     </w:t>
      </w:r>
    </w:p>
    <w:p w14:paraId="576E6A5A">
      <w:pPr>
        <w:pStyle w:val="3"/>
        <w:spacing w:before="1" w:line="224" w:lineRule="auto"/>
        <w:ind w:left="1454"/>
        <w:rPr>
          <w:sz w:val="24"/>
          <w:szCs w:val="24"/>
        </w:rPr>
      </w:pPr>
      <w:r>
        <w:rPr>
          <w:spacing w:val="-3"/>
          <w:sz w:val="24"/>
          <w:szCs w:val="24"/>
        </w:rPr>
        <w:t>联系地址：</w:t>
      </w:r>
      <w:r>
        <w:rPr>
          <w:sz w:val="24"/>
          <w:szCs w:val="24"/>
          <w:u w:val="single" w:color="auto"/>
        </w:rPr>
        <w:t xml:space="preserve">                     </w:t>
      </w:r>
    </w:p>
    <w:p w14:paraId="01438918">
      <w:pPr>
        <w:pStyle w:val="3"/>
        <w:spacing w:before="107" w:line="222" w:lineRule="auto"/>
        <w:ind w:left="1507"/>
        <w:rPr>
          <w:sz w:val="24"/>
          <w:szCs w:val="24"/>
        </w:rPr>
      </w:pPr>
      <w:r>
        <w:rPr>
          <w:spacing w:val="-20"/>
          <w:sz w:val="24"/>
          <w:szCs w:val="24"/>
        </w:rPr>
        <w:t>日期：</w:t>
      </w:r>
      <w:r>
        <w:rPr>
          <w:spacing w:val="8"/>
          <w:sz w:val="24"/>
          <w:szCs w:val="24"/>
        </w:rPr>
        <w:t xml:space="preserve">   </w:t>
      </w:r>
      <w:r>
        <w:rPr>
          <w:spacing w:val="-20"/>
          <w:sz w:val="24"/>
          <w:szCs w:val="24"/>
        </w:rPr>
        <w:t>年</w:t>
      </w:r>
      <w:r>
        <w:rPr>
          <w:spacing w:val="7"/>
          <w:sz w:val="24"/>
          <w:szCs w:val="24"/>
        </w:rPr>
        <w:t xml:space="preserve">    </w:t>
      </w:r>
      <w:r>
        <w:rPr>
          <w:spacing w:val="-20"/>
          <w:sz w:val="24"/>
          <w:szCs w:val="24"/>
        </w:rPr>
        <w:t>月</w:t>
      </w:r>
      <w:r>
        <w:rPr>
          <w:spacing w:val="16"/>
          <w:sz w:val="24"/>
          <w:szCs w:val="24"/>
        </w:rPr>
        <w:t xml:space="preserve">    </w:t>
      </w:r>
      <w:r>
        <w:rPr>
          <w:spacing w:val="-20"/>
          <w:sz w:val="24"/>
          <w:szCs w:val="24"/>
        </w:rPr>
        <w:t>日</w:t>
      </w:r>
    </w:p>
    <w:p w14:paraId="644BB245">
      <w:pPr>
        <w:spacing w:line="222" w:lineRule="auto"/>
        <w:rPr>
          <w:sz w:val="24"/>
          <w:szCs w:val="24"/>
        </w:rPr>
        <w:sectPr>
          <w:headerReference r:id="rId40" w:type="default"/>
          <w:footerReference r:id="rId41" w:type="default"/>
          <w:pgSz w:w="11906" w:h="16839"/>
          <w:pgMar w:top="1184" w:right="1246" w:bottom="1242" w:left="1246" w:header="824" w:footer="1006" w:gutter="0"/>
          <w:cols w:space="720" w:num="1"/>
        </w:sectPr>
      </w:pPr>
    </w:p>
    <w:p w14:paraId="3BCC4C06">
      <w:pPr>
        <w:spacing w:line="57" w:lineRule="exact"/>
      </w:pPr>
      <w:r>
        <w:rPr>
          <w:position w:val="-1"/>
        </w:rPr>
        <w:pict>
          <v:shape id="_x0000_s1054" o:spid="_x0000_s1054" style="height:2.9pt;width:470.65pt;" fillcolor="#622423" filled="t" stroked="f" coordsize="9412,58" path="m0,0l9412,0,9412,57,0,57,0,0xe">
            <v:path/>
            <v:fill on="t" focussize="0,0"/>
            <v:stroke on="f"/>
            <v:imagedata o:title=""/>
            <o:lock v:ext="edit"/>
            <w10:wrap type="none"/>
            <w10:anchorlock/>
          </v:shape>
        </w:pict>
      </w:r>
    </w:p>
    <w:p w14:paraId="31791518">
      <w:pPr>
        <w:pStyle w:val="3"/>
        <w:spacing w:before="177" w:line="223" w:lineRule="auto"/>
        <w:ind w:left="4343"/>
        <w:rPr>
          <w:sz w:val="24"/>
          <w:szCs w:val="24"/>
        </w:rPr>
      </w:pPr>
      <w:r>
        <w:rPr>
          <w:b/>
          <w:bCs/>
          <w:spacing w:val="-32"/>
          <w:sz w:val="24"/>
          <w:szCs w:val="24"/>
        </w:rPr>
        <w:t>目</w:t>
      </w:r>
      <w:r>
        <w:rPr>
          <w:spacing w:val="8"/>
          <w:sz w:val="24"/>
          <w:szCs w:val="24"/>
        </w:rPr>
        <w:t xml:space="preserve">   </w:t>
      </w:r>
      <w:r>
        <w:rPr>
          <w:b/>
          <w:bCs/>
          <w:spacing w:val="-32"/>
          <w:sz w:val="24"/>
          <w:szCs w:val="24"/>
        </w:rPr>
        <w:t>录</w:t>
      </w:r>
    </w:p>
    <w:p w14:paraId="7CEA8BB7">
      <w:pPr>
        <w:spacing w:line="429" w:lineRule="auto"/>
        <w:rPr>
          <w:rFonts w:ascii="Arial"/>
          <w:sz w:val="21"/>
        </w:rPr>
      </w:pPr>
    </w:p>
    <w:p w14:paraId="426D7018">
      <w:pPr>
        <w:pStyle w:val="3"/>
        <w:spacing w:before="78" w:line="222" w:lineRule="auto"/>
        <w:ind w:left="500"/>
        <w:rPr>
          <w:sz w:val="24"/>
          <w:szCs w:val="24"/>
        </w:rPr>
      </w:pPr>
      <w:r>
        <w:rPr>
          <w:spacing w:val="-5"/>
          <w:sz w:val="24"/>
          <w:szCs w:val="24"/>
        </w:rPr>
        <w:t>一、投标函（附件</w:t>
      </w:r>
      <w:r>
        <w:rPr>
          <w:spacing w:val="-31"/>
          <w:sz w:val="24"/>
          <w:szCs w:val="24"/>
        </w:rPr>
        <w:t xml:space="preserve"> </w:t>
      </w:r>
      <w:r>
        <w:rPr>
          <w:spacing w:val="-5"/>
          <w:sz w:val="24"/>
          <w:szCs w:val="24"/>
        </w:rPr>
        <w:t>1）</w:t>
      </w:r>
    </w:p>
    <w:p w14:paraId="45116875">
      <w:pPr>
        <w:pStyle w:val="3"/>
        <w:spacing w:before="112" w:line="222" w:lineRule="auto"/>
        <w:ind w:left="504"/>
        <w:rPr>
          <w:sz w:val="24"/>
          <w:szCs w:val="24"/>
        </w:rPr>
      </w:pPr>
      <w:r>
        <w:rPr>
          <w:spacing w:val="2"/>
          <w:sz w:val="24"/>
          <w:szCs w:val="24"/>
        </w:rPr>
        <w:t>二、法定代表人身份证明（附件2）</w:t>
      </w:r>
    </w:p>
    <w:p w14:paraId="334EE7A2">
      <w:pPr>
        <w:pStyle w:val="3"/>
        <w:spacing w:before="109" w:line="222" w:lineRule="auto"/>
        <w:ind w:left="503"/>
        <w:rPr>
          <w:sz w:val="24"/>
          <w:szCs w:val="24"/>
        </w:rPr>
      </w:pPr>
      <w:r>
        <w:rPr>
          <w:spacing w:val="2"/>
          <w:sz w:val="24"/>
          <w:szCs w:val="24"/>
        </w:rPr>
        <w:t>三、法定代表人授权委托书（附件3）</w:t>
      </w:r>
    </w:p>
    <w:p w14:paraId="178434B5">
      <w:pPr>
        <w:pStyle w:val="3"/>
        <w:spacing w:before="112" w:line="222" w:lineRule="auto"/>
        <w:ind w:left="525"/>
        <w:rPr>
          <w:sz w:val="24"/>
          <w:szCs w:val="24"/>
        </w:rPr>
      </w:pPr>
      <w:r>
        <w:rPr>
          <w:spacing w:val="2"/>
          <w:sz w:val="24"/>
          <w:szCs w:val="24"/>
        </w:rPr>
        <w:t>四、投标报价表（开标一览表</w:t>
      </w:r>
      <w:r>
        <w:rPr>
          <w:spacing w:val="-10"/>
          <w:sz w:val="24"/>
          <w:szCs w:val="24"/>
        </w:rPr>
        <w:t>）（</w:t>
      </w:r>
      <w:r>
        <w:rPr>
          <w:spacing w:val="2"/>
          <w:sz w:val="24"/>
          <w:szCs w:val="24"/>
        </w:rPr>
        <w:t>附件4）</w:t>
      </w:r>
    </w:p>
    <w:p w14:paraId="60211A98">
      <w:pPr>
        <w:pStyle w:val="3"/>
        <w:spacing w:before="112" w:line="222" w:lineRule="auto"/>
        <w:ind w:left="500"/>
        <w:rPr>
          <w:sz w:val="24"/>
          <w:szCs w:val="24"/>
        </w:rPr>
      </w:pPr>
      <w:r>
        <w:rPr>
          <w:spacing w:val="-3"/>
          <w:sz w:val="24"/>
          <w:szCs w:val="24"/>
        </w:rPr>
        <w:t>五、商务偏离表（附件</w:t>
      </w:r>
      <w:r>
        <w:rPr>
          <w:spacing w:val="-45"/>
          <w:sz w:val="24"/>
          <w:szCs w:val="24"/>
        </w:rPr>
        <w:t xml:space="preserve"> </w:t>
      </w:r>
      <w:r>
        <w:rPr>
          <w:spacing w:val="-3"/>
          <w:sz w:val="24"/>
          <w:szCs w:val="24"/>
        </w:rPr>
        <w:t>5）</w:t>
      </w:r>
    </w:p>
    <w:p w14:paraId="1B0097D0">
      <w:pPr>
        <w:pStyle w:val="3"/>
        <w:spacing w:before="110" w:line="222" w:lineRule="auto"/>
        <w:ind w:left="498"/>
        <w:rPr>
          <w:sz w:val="24"/>
          <w:szCs w:val="24"/>
        </w:rPr>
      </w:pPr>
      <w:r>
        <w:rPr>
          <w:spacing w:val="-3"/>
          <w:sz w:val="24"/>
          <w:szCs w:val="24"/>
        </w:rPr>
        <w:t>六、资格证明文件（附件</w:t>
      </w:r>
      <w:r>
        <w:rPr>
          <w:spacing w:val="-40"/>
          <w:sz w:val="24"/>
          <w:szCs w:val="24"/>
        </w:rPr>
        <w:t xml:space="preserve"> </w:t>
      </w:r>
      <w:r>
        <w:rPr>
          <w:spacing w:val="-3"/>
          <w:sz w:val="24"/>
          <w:szCs w:val="24"/>
        </w:rPr>
        <w:t>6）</w:t>
      </w:r>
    </w:p>
    <w:p w14:paraId="1F45F79E">
      <w:pPr>
        <w:pStyle w:val="3"/>
        <w:spacing w:before="112" w:line="222" w:lineRule="auto"/>
        <w:ind w:left="501"/>
        <w:rPr>
          <w:sz w:val="24"/>
          <w:szCs w:val="24"/>
        </w:rPr>
      </w:pPr>
      <w:r>
        <w:rPr>
          <w:spacing w:val="-4"/>
          <w:sz w:val="24"/>
          <w:szCs w:val="24"/>
        </w:rPr>
        <w:t>七、类似业绩（附件</w:t>
      </w:r>
      <w:r>
        <w:rPr>
          <w:spacing w:val="-38"/>
          <w:sz w:val="24"/>
          <w:szCs w:val="24"/>
        </w:rPr>
        <w:t xml:space="preserve"> </w:t>
      </w:r>
      <w:r>
        <w:rPr>
          <w:spacing w:val="-4"/>
          <w:sz w:val="24"/>
          <w:szCs w:val="24"/>
        </w:rPr>
        <w:t>7）</w:t>
      </w:r>
    </w:p>
    <w:p w14:paraId="715F9ECC">
      <w:pPr>
        <w:pStyle w:val="3"/>
        <w:spacing w:before="112" w:line="222" w:lineRule="auto"/>
        <w:ind w:left="496"/>
        <w:rPr>
          <w:sz w:val="24"/>
          <w:szCs w:val="24"/>
        </w:rPr>
      </w:pPr>
      <w:r>
        <w:rPr>
          <w:spacing w:val="-3"/>
          <w:sz w:val="24"/>
          <w:szCs w:val="24"/>
        </w:rPr>
        <w:t>八、技术偏离表（附件</w:t>
      </w:r>
      <w:r>
        <w:rPr>
          <w:spacing w:val="-41"/>
          <w:sz w:val="24"/>
          <w:szCs w:val="24"/>
        </w:rPr>
        <w:t xml:space="preserve"> </w:t>
      </w:r>
      <w:r>
        <w:rPr>
          <w:spacing w:val="-3"/>
          <w:sz w:val="24"/>
          <w:szCs w:val="24"/>
        </w:rPr>
        <w:t>8）</w:t>
      </w:r>
    </w:p>
    <w:p w14:paraId="64868FDD">
      <w:pPr>
        <w:pStyle w:val="3"/>
        <w:spacing w:before="110" w:line="222" w:lineRule="auto"/>
        <w:ind w:left="505"/>
        <w:rPr>
          <w:sz w:val="24"/>
          <w:szCs w:val="24"/>
        </w:rPr>
      </w:pPr>
      <w:r>
        <w:rPr>
          <w:spacing w:val="-4"/>
          <w:sz w:val="24"/>
          <w:szCs w:val="24"/>
        </w:rPr>
        <w:t>九、技术部分（附件</w:t>
      </w:r>
      <w:r>
        <w:rPr>
          <w:spacing w:val="-42"/>
          <w:sz w:val="24"/>
          <w:szCs w:val="24"/>
        </w:rPr>
        <w:t xml:space="preserve"> </w:t>
      </w:r>
      <w:r>
        <w:rPr>
          <w:spacing w:val="-4"/>
          <w:sz w:val="24"/>
          <w:szCs w:val="24"/>
        </w:rPr>
        <w:t>9）</w:t>
      </w:r>
    </w:p>
    <w:p w14:paraId="3F6EB882">
      <w:pPr>
        <w:pStyle w:val="3"/>
        <w:spacing w:before="112" w:line="222" w:lineRule="auto"/>
        <w:ind w:left="503"/>
        <w:rPr>
          <w:sz w:val="24"/>
          <w:szCs w:val="24"/>
        </w:rPr>
      </w:pPr>
      <w:r>
        <w:rPr>
          <w:spacing w:val="-4"/>
          <w:sz w:val="24"/>
          <w:szCs w:val="24"/>
        </w:rPr>
        <w:t>十、中小企业证明文件（附件</w:t>
      </w:r>
      <w:r>
        <w:rPr>
          <w:spacing w:val="-20"/>
          <w:sz w:val="24"/>
          <w:szCs w:val="24"/>
        </w:rPr>
        <w:t xml:space="preserve"> </w:t>
      </w:r>
      <w:r>
        <w:rPr>
          <w:spacing w:val="-4"/>
          <w:sz w:val="24"/>
          <w:szCs w:val="24"/>
        </w:rPr>
        <w:t>10）</w:t>
      </w:r>
    </w:p>
    <w:p w14:paraId="3C1F8860">
      <w:pPr>
        <w:pStyle w:val="3"/>
        <w:spacing w:before="112" w:line="222" w:lineRule="auto"/>
        <w:ind w:left="503"/>
        <w:rPr>
          <w:sz w:val="24"/>
          <w:szCs w:val="24"/>
        </w:rPr>
      </w:pPr>
      <w:r>
        <w:rPr>
          <w:spacing w:val="-3"/>
          <w:sz w:val="24"/>
          <w:szCs w:val="24"/>
        </w:rPr>
        <w:t>十一、无重大违法记录声明等（附件</w:t>
      </w:r>
      <w:r>
        <w:rPr>
          <w:spacing w:val="-27"/>
          <w:sz w:val="24"/>
          <w:szCs w:val="24"/>
        </w:rPr>
        <w:t xml:space="preserve"> </w:t>
      </w:r>
      <w:r>
        <w:rPr>
          <w:spacing w:val="-3"/>
          <w:sz w:val="24"/>
          <w:szCs w:val="24"/>
        </w:rPr>
        <w:t>11）</w:t>
      </w:r>
    </w:p>
    <w:p w14:paraId="711E5EE9">
      <w:pPr>
        <w:pStyle w:val="3"/>
        <w:spacing w:before="110" w:line="220" w:lineRule="auto"/>
        <w:ind w:left="503"/>
        <w:rPr>
          <w:sz w:val="24"/>
          <w:szCs w:val="24"/>
        </w:rPr>
      </w:pPr>
      <w:r>
        <w:rPr>
          <w:spacing w:val="-2"/>
          <w:sz w:val="24"/>
          <w:szCs w:val="24"/>
        </w:rPr>
        <w:t>十二、投标人认为有必要提交的其他相关证明材料（附件</w:t>
      </w:r>
      <w:r>
        <w:rPr>
          <w:spacing w:val="-28"/>
          <w:sz w:val="24"/>
          <w:szCs w:val="24"/>
        </w:rPr>
        <w:t xml:space="preserve"> </w:t>
      </w:r>
      <w:r>
        <w:rPr>
          <w:spacing w:val="-2"/>
          <w:sz w:val="24"/>
          <w:szCs w:val="24"/>
        </w:rPr>
        <w:t>12）</w:t>
      </w:r>
    </w:p>
    <w:p w14:paraId="634D11AE">
      <w:pPr>
        <w:spacing w:line="220" w:lineRule="auto"/>
        <w:rPr>
          <w:sz w:val="24"/>
          <w:szCs w:val="24"/>
        </w:rPr>
        <w:sectPr>
          <w:footerReference r:id="rId42" w:type="default"/>
          <w:pgSz w:w="11906" w:h="16839"/>
          <w:pgMar w:top="1184" w:right="1246" w:bottom="1242" w:left="1246" w:header="824" w:footer="1006" w:gutter="0"/>
          <w:cols w:space="720" w:num="1"/>
        </w:sectPr>
      </w:pPr>
    </w:p>
    <w:p w14:paraId="02472972">
      <w:pPr>
        <w:spacing w:line="57" w:lineRule="exact"/>
        <w:ind w:firstLine="349"/>
      </w:pPr>
      <w:r>
        <w:rPr>
          <w:position w:val="-1"/>
        </w:rPr>
        <w:pict>
          <v:shape id="_x0000_s1055" o:spid="_x0000_s1055" style="height:2.9pt;width:470.65pt;" fillcolor="#622423" filled="t" stroked="f" coordsize="9412,58" path="m0,0l9412,0,9412,57,0,57,0,0xe">
            <v:path/>
            <v:fill on="t" focussize="0,0"/>
            <v:stroke on="f"/>
            <v:imagedata o:title=""/>
            <o:lock v:ext="edit"/>
            <w10:wrap type="none"/>
            <w10:anchorlock/>
          </v:shape>
        </w:pict>
      </w:r>
    </w:p>
    <w:p w14:paraId="6303F153">
      <w:pPr>
        <w:pStyle w:val="3"/>
        <w:spacing w:before="177" w:line="222" w:lineRule="auto"/>
        <w:ind w:left="376"/>
        <w:rPr>
          <w:sz w:val="24"/>
          <w:szCs w:val="24"/>
        </w:rPr>
      </w:pPr>
      <w:r>
        <w:rPr>
          <w:b/>
          <w:bCs/>
          <w:spacing w:val="-16"/>
          <w:sz w:val="24"/>
          <w:szCs w:val="24"/>
        </w:rPr>
        <w:t>附件</w:t>
      </w:r>
      <w:r>
        <w:rPr>
          <w:spacing w:val="-34"/>
          <w:sz w:val="24"/>
          <w:szCs w:val="24"/>
        </w:rPr>
        <w:t xml:space="preserve"> </w:t>
      </w:r>
      <w:r>
        <w:rPr>
          <w:b/>
          <w:bCs/>
          <w:spacing w:val="-16"/>
          <w:sz w:val="24"/>
          <w:szCs w:val="24"/>
        </w:rPr>
        <w:t>1：</w:t>
      </w:r>
    </w:p>
    <w:p w14:paraId="6AA24A31">
      <w:pPr>
        <w:pStyle w:val="3"/>
        <w:spacing w:before="109" w:line="222" w:lineRule="auto"/>
        <w:ind w:left="4471"/>
        <w:outlineLvl w:val="1"/>
        <w:rPr>
          <w:sz w:val="24"/>
          <w:szCs w:val="24"/>
        </w:rPr>
      </w:pPr>
      <w:r>
        <w:rPr>
          <w:b/>
          <w:bCs/>
          <w:spacing w:val="-6"/>
          <w:sz w:val="24"/>
          <w:szCs w:val="24"/>
        </w:rPr>
        <w:t>一、投标函</w:t>
      </w:r>
    </w:p>
    <w:p w14:paraId="2CBFB6A7">
      <w:pPr>
        <w:pStyle w:val="3"/>
        <w:spacing w:before="112" w:line="222" w:lineRule="auto"/>
        <w:ind w:left="369"/>
        <w:rPr>
          <w:rFonts w:hint="eastAsia" w:eastAsia="仿宋"/>
          <w:sz w:val="24"/>
          <w:szCs w:val="24"/>
          <w:lang w:eastAsia="zh-CN"/>
        </w:rPr>
      </w:pPr>
      <w:r>
        <w:rPr>
          <w:spacing w:val="-2"/>
          <w:sz w:val="24"/>
          <w:szCs w:val="24"/>
        </w:rPr>
        <w:t>致：</w:t>
      </w:r>
      <w:r>
        <w:rPr>
          <w:rFonts w:hint="eastAsia"/>
          <w:spacing w:val="-2"/>
          <w:sz w:val="24"/>
          <w:szCs w:val="24"/>
          <w:lang w:eastAsia="zh-CN"/>
        </w:rPr>
        <w:t>新疆鑫之晟项目管理有限公司</w:t>
      </w:r>
    </w:p>
    <w:p w14:paraId="7ADA5CD4">
      <w:pPr>
        <w:pStyle w:val="3"/>
        <w:spacing w:before="111" w:line="221" w:lineRule="auto"/>
        <w:ind w:left="823"/>
        <w:rPr>
          <w:sz w:val="24"/>
          <w:szCs w:val="24"/>
        </w:rPr>
      </w:pPr>
      <w:r>
        <w:rPr>
          <w:spacing w:val="-20"/>
          <w:sz w:val="24"/>
          <w:szCs w:val="24"/>
        </w:rPr>
        <w:t>根</w:t>
      </w:r>
      <w:r>
        <w:rPr>
          <w:spacing w:val="-57"/>
          <w:sz w:val="24"/>
          <w:szCs w:val="24"/>
        </w:rPr>
        <w:t xml:space="preserve"> </w:t>
      </w:r>
      <w:r>
        <w:rPr>
          <w:spacing w:val="-20"/>
          <w:sz w:val="24"/>
          <w:szCs w:val="24"/>
        </w:rPr>
        <w:t>据</w:t>
      </w:r>
      <w:r>
        <w:rPr>
          <w:spacing w:val="-61"/>
          <w:sz w:val="24"/>
          <w:szCs w:val="24"/>
        </w:rPr>
        <w:t xml:space="preserve"> </w:t>
      </w:r>
      <w:r>
        <w:rPr>
          <w:spacing w:val="-20"/>
          <w:sz w:val="24"/>
          <w:szCs w:val="24"/>
        </w:rPr>
        <w:t>贵</w:t>
      </w:r>
      <w:r>
        <w:rPr>
          <w:spacing w:val="-57"/>
          <w:sz w:val="24"/>
          <w:szCs w:val="24"/>
        </w:rPr>
        <w:t xml:space="preserve"> </w:t>
      </w:r>
      <w:r>
        <w:rPr>
          <w:spacing w:val="-20"/>
          <w:sz w:val="24"/>
          <w:szCs w:val="24"/>
        </w:rPr>
        <w:t>方</w:t>
      </w:r>
      <w:r>
        <w:rPr>
          <w:spacing w:val="-77"/>
          <w:sz w:val="24"/>
          <w:szCs w:val="24"/>
        </w:rPr>
        <w:t xml:space="preserve"> </w:t>
      </w:r>
      <w:r>
        <w:rPr>
          <w:spacing w:val="1"/>
          <w:sz w:val="24"/>
          <w:szCs w:val="24"/>
          <w:u w:val="single" w:color="auto"/>
        </w:rPr>
        <w:t xml:space="preserve">                                       </w:t>
      </w:r>
      <w:r>
        <w:rPr>
          <w:spacing w:val="-101"/>
          <w:sz w:val="24"/>
          <w:szCs w:val="24"/>
        </w:rPr>
        <w:t xml:space="preserve"> </w:t>
      </w:r>
      <w:r>
        <w:rPr>
          <w:spacing w:val="-20"/>
          <w:sz w:val="24"/>
          <w:szCs w:val="24"/>
        </w:rPr>
        <w:t>项 目</w:t>
      </w:r>
      <w:r>
        <w:rPr>
          <w:spacing w:val="-50"/>
          <w:sz w:val="24"/>
          <w:szCs w:val="24"/>
        </w:rPr>
        <w:t xml:space="preserve"> </w:t>
      </w:r>
      <w:r>
        <w:rPr>
          <w:spacing w:val="-20"/>
          <w:sz w:val="24"/>
          <w:szCs w:val="24"/>
        </w:rPr>
        <w:t>的</w:t>
      </w:r>
      <w:r>
        <w:rPr>
          <w:spacing w:val="-48"/>
          <w:sz w:val="24"/>
          <w:szCs w:val="24"/>
        </w:rPr>
        <w:t xml:space="preserve"> </w:t>
      </w:r>
      <w:r>
        <w:rPr>
          <w:spacing w:val="-20"/>
          <w:sz w:val="24"/>
          <w:szCs w:val="24"/>
        </w:rPr>
        <w:t>政</w:t>
      </w:r>
      <w:r>
        <w:rPr>
          <w:spacing w:val="-60"/>
          <w:sz w:val="24"/>
          <w:szCs w:val="24"/>
        </w:rPr>
        <w:t xml:space="preserve"> </w:t>
      </w:r>
      <w:r>
        <w:rPr>
          <w:spacing w:val="-20"/>
          <w:sz w:val="24"/>
          <w:szCs w:val="24"/>
        </w:rPr>
        <w:t>府</w:t>
      </w:r>
      <w:r>
        <w:rPr>
          <w:spacing w:val="-59"/>
          <w:sz w:val="24"/>
          <w:szCs w:val="24"/>
        </w:rPr>
        <w:t xml:space="preserve"> </w:t>
      </w:r>
      <w:r>
        <w:rPr>
          <w:spacing w:val="-20"/>
          <w:sz w:val="24"/>
          <w:szCs w:val="24"/>
        </w:rPr>
        <w:t>采</w:t>
      </w:r>
      <w:r>
        <w:rPr>
          <w:spacing w:val="-61"/>
          <w:sz w:val="24"/>
          <w:szCs w:val="24"/>
        </w:rPr>
        <w:t xml:space="preserve"> </w:t>
      </w:r>
      <w:r>
        <w:rPr>
          <w:spacing w:val="-20"/>
          <w:sz w:val="24"/>
          <w:szCs w:val="24"/>
        </w:rPr>
        <w:t>购（</w:t>
      </w:r>
      <w:r>
        <w:rPr>
          <w:spacing w:val="-27"/>
          <w:sz w:val="24"/>
          <w:szCs w:val="24"/>
        </w:rPr>
        <w:t xml:space="preserve"> </w:t>
      </w:r>
      <w:r>
        <w:rPr>
          <w:spacing w:val="-20"/>
          <w:sz w:val="24"/>
          <w:szCs w:val="24"/>
        </w:rPr>
        <w:t>项 目</w:t>
      </w:r>
      <w:r>
        <w:rPr>
          <w:spacing w:val="-47"/>
          <w:sz w:val="24"/>
          <w:szCs w:val="24"/>
        </w:rPr>
        <w:t xml:space="preserve"> </w:t>
      </w:r>
      <w:r>
        <w:rPr>
          <w:spacing w:val="-20"/>
          <w:sz w:val="24"/>
          <w:szCs w:val="24"/>
        </w:rPr>
        <w:t>编</w:t>
      </w:r>
    </w:p>
    <w:p w14:paraId="52A03715">
      <w:pPr>
        <w:pStyle w:val="3"/>
        <w:spacing w:before="111" w:line="308" w:lineRule="auto"/>
        <w:ind w:left="367" w:right="83" w:firstLine="4"/>
        <w:rPr>
          <w:sz w:val="24"/>
          <w:szCs w:val="24"/>
        </w:rPr>
      </w:pPr>
      <w:r>
        <w:rPr>
          <w:spacing w:val="-2"/>
          <w:sz w:val="24"/>
          <w:szCs w:val="24"/>
        </w:rPr>
        <w:t>号</w:t>
      </w:r>
      <w:r>
        <w:rPr>
          <w:spacing w:val="-20"/>
          <w:sz w:val="24"/>
          <w:szCs w:val="24"/>
        </w:rPr>
        <w:t>：</w:t>
      </w:r>
      <w:r>
        <w:rPr>
          <w:spacing w:val="2"/>
          <w:sz w:val="24"/>
          <w:szCs w:val="24"/>
          <w:u w:val="single" w:color="auto"/>
        </w:rPr>
        <w:t xml:space="preserve">                  </w:t>
      </w:r>
      <w:r>
        <w:rPr>
          <w:spacing w:val="-20"/>
          <w:sz w:val="24"/>
          <w:szCs w:val="24"/>
          <w:u w:val="single" w:color="auto"/>
        </w:rPr>
        <w:t>）</w:t>
      </w:r>
      <w:r>
        <w:rPr>
          <w:spacing w:val="-20"/>
          <w:sz w:val="24"/>
          <w:szCs w:val="24"/>
        </w:rPr>
        <w:t>，</w:t>
      </w:r>
      <w:r>
        <w:rPr>
          <w:spacing w:val="-2"/>
          <w:sz w:val="24"/>
          <w:szCs w:val="24"/>
        </w:rPr>
        <w:t>正式授权的下述签字人</w:t>
      </w:r>
      <w:r>
        <w:rPr>
          <w:spacing w:val="-2"/>
          <w:sz w:val="24"/>
          <w:szCs w:val="24"/>
          <w:u w:val="single" w:color="auto"/>
        </w:rPr>
        <w:t xml:space="preserve">               </w:t>
      </w:r>
      <w:r>
        <w:rPr>
          <w:spacing w:val="-2"/>
          <w:sz w:val="24"/>
          <w:szCs w:val="24"/>
        </w:rPr>
        <w:t>（姓名和职务）代表</w:t>
      </w:r>
      <w:r>
        <w:rPr>
          <w:spacing w:val="-1"/>
          <w:sz w:val="24"/>
          <w:szCs w:val="24"/>
        </w:rPr>
        <w:t>供应商</w:t>
      </w:r>
      <w:r>
        <w:rPr>
          <w:spacing w:val="-1"/>
          <w:sz w:val="24"/>
          <w:szCs w:val="24"/>
          <w:u w:val="single" w:color="auto"/>
        </w:rPr>
        <w:t xml:space="preserve">                     </w:t>
      </w:r>
      <w:r>
        <w:rPr>
          <w:spacing w:val="-1"/>
          <w:sz w:val="24"/>
          <w:szCs w:val="24"/>
        </w:rPr>
        <w:t>（投标供应商名称</w:t>
      </w:r>
      <w:r>
        <w:rPr>
          <w:spacing w:val="13"/>
          <w:sz w:val="24"/>
          <w:szCs w:val="24"/>
        </w:rPr>
        <w:t>），</w:t>
      </w:r>
      <w:r>
        <w:rPr>
          <w:spacing w:val="-1"/>
          <w:sz w:val="24"/>
          <w:szCs w:val="24"/>
        </w:rPr>
        <w:t>在政采云平台上传下述证明。</w:t>
      </w:r>
    </w:p>
    <w:p w14:paraId="311AA59E">
      <w:pPr>
        <w:pStyle w:val="3"/>
        <w:spacing w:before="2" w:line="222" w:lineRule="auto"/>
        <w:ind w:left="856"/>
        <w:rPr>
          <w:sz w:val="24"/>
          <w:szCs w:val="24"/>
        </w:rPr>
      </w:pPr>
      <w:r>
        <w:rPr>
          <w:spacing w:val="-6"/>
          <w:sz w:val="24"/>
          <w:szCs w:val="24"/>
        </w:rPr>
        <w:t>1.投标函</w:t>
      </w:r>
    </w:p>
    <w:p w14:paraId="7B195523">
      <w:pPr>
        <w:pStyle w:val="3"/>
        <w:spacing w:before="110" w:line="222" w:lineRule="auto"/>
        <w:ind w:left="841"/>
        <w:rPr>
          <w:sz w:val="24"/>
          <w:szCs w:val="24"/>
        </w:rPr>
      </w:pPr>
      <w:r>
        <w:rPr>
          <w:spacing w:val="-2"/>
          <w:sz w:val="24"/>
          <w:szCs w:val="24"/>
        </w:rPr>
        <w:t>2.开标一览表</w:t>
      </w:r>
    </w:p>
    <w:p w14:paraId="30079287">
      <w:pPr>
        <w:pStyle w:val="3"/>
        <w:spacing w:before="111" w:line="221" w:lineRule="auto"/>
        <w:ind w:left="843"/>
        <w:rPr>
          <w:sz w:val="24"/>
          <w:szCs w:val="24"/>
        </w:rPr>
      </w:pPr>
      <w:r>
        <w:rPr>
          <w:spacing w:val="-2"/>
          <w:sz w:val="24"/>
          <w:szCs w:val="24"/>
        </w:rPr>
        <w:t>3.投标保证金</w:t>
      </w:r>
    </w:p>
    <w:p w14:paraId="41FD5EE1">
      <w:pPr>
        <w:pStyle w:val="3"/>
        <w:spacing w:before="115" w:line="263" w:lineRule="auto"/>
        <w:ind w:left="847" w:right="4693" w:hanging="9"/>
        <w:rPr>
          <w:sz w:val="24"/>
          <w:szCs w:val="24"/>
        </w:rPr>
      </w:pPr>
      <w:r>
        <w:rPr>
          <w:spacing w:val="-1"/>
          <w:sz w:val="24"/>
          <w:szCs w:val="24"/>
        </w:rPr>
        <w:t>4.按采购文件要求供应商提交的全部文件据此函，签字人兹宣布同意如下条款：</w:t>
      </w:r>
    </w:p>
    <w:p w14:paraId="53CACF77">
      <w:pPr>
        <w:pStyle w:val="3"/>
        <w:spacing w:before="115" w:line="222" w:lineRule="auto"/>
        <w:jc w:val="right"/>
        <w:rPr>
          <w:sz w:val="24"/>
          <w:szCs w:val="24"/>
        </w:rPr>
      </w:pPr>
      <w:r>
        <w:rPr>
          <w:spacing w:val="-3"/>
          <w:sz w:val="24"/>
          <w:szCs w:val="24"/>
        </w:rPr>
        <w:t>⑴ 所附投标价格表中规定的应提供的服务投标报价为</w:t>
      </w:r>
      <w:r>
        <w:rPr>
          <w:spacing w:val="-3"/>
          <w:sz w:val="24"/>
          <w:szCs w:val="24"/>
          <w:u w:val="single" w:color="auto"/>
        </w:rPr>
        <w:t xml:space="preserve">   </w:t>
      </w:r>
      <w:r>
        <w:rPr>
          <w:spacing w:val="-4"/>
          <w:sz w:val="24"/>
          <w:szCs w:val="24"/>
          <w:u w:val="single" w:color="auto"/>
        </w:rPr>
        <w:t xml:space="preserve">      </w:t>
      </w:r>
      <w:r>
        <w:rPr>
          <w:spacing w:val="-4"/>
          <w:sz w:val="24"/>
          <w:szCs w:val="24"/>
        </w:rPr>
        <w:t>（小写</w:t>
      </w:r>
      <w:r>
        <w:rPr>
          <w:spacing w:val="-52"/>
          <w:sz w:val="24"/>
          <w:szCs w:val="24"/>
        </w:rPr>
        <w:t>）</w:t>
      </w:r>
      <w:r>
        <w:rPr>
          <w:sz w:val="24"/>
          <w:szCs w:val="24"/>
          <w:u w:val="single" w:color="auto"/>
        </w:rPr>
        <w:t xml:space="preserve">          </w:t>
      </w:r>
      <w:r>
        <w:rPr>
          <w:spacing w:val="-52"/>
          <w:sz w:val="24"/>
          <w:szCs w:val="24"/>
        </w:rPr>
        <w:t>（</w:t>
      </w:r>
      <w:r>
        <w:rPr>
          <w:spacing w:val="-4"/>
          <w:sz w:val="24"/>
          <w:szCs w:val="24"/>
        </w:rPr>
        <w:t>大写）。</w:t>
      </w:r>
    </w:p>
    <w:p w14:paraId="61370F61">
      <w:pPr>
        <w:pStyle w:val="3"/>
        <w:spacing w:before="111" w:line="221" w:lineRule="auto"/>
        <w:ind w:left="840"/>
        <w:rPr>
          <w:sz w:val="24"/>
          <w:szCs w:val="24"/>
        </w:rPr>
      </w:pPr>
      <w:r>
        <w:rPr>
          <w:spacing w:val="-1"/>
          <w:sz w:val="24"/>
          <w:szCs w:val="24"/>
        </w:rPr>
        <w:t>⑵ 我们将按采购文件的规定履行合同责任和义务。</w:t>
      </w:r>
    </w:p>
    <w:p w14:paraId="758220A9">
      <w:pPr>
        <w:pStyle w:val="3"/>
        <w:spacing w:before="110" w:line="280" w:lineRule="auto"/>
        <w:ind w:left="365" w:right="80" w:firstLine="474"/>
        <w:rPr>
          <w:sz w:val="24"/>
          <w:szCs w:val="24"/>
        </w:rPr>
      </w:pPr>
      <w:r>
        <w:rPr>
          <w:spacing w:val="-2"/>
          <w:sz w:val="24"/>
          <w:szCs w:val="24"/>
        </w:rPr>
        <w:t>⑶ 我们已详细审查全部采购文件，包括修改意见（如有则附）以及全部参考</w:t>
      </w:r>
      <w:r>
        <w:rPr>
          <w:spacing w:val="-3"/>
          <w:sz w:val="24"/>
          <w:szCs w:val="24"/>
        </w:rPr>
        <w:t>资料和有</w:t>
      </w:r>
      <w:r>
        <w:rPr>
          <w:spacing w:val="1"/>
          <w:sz w:val="24"/>
          <w:szCs w:val="24"/>
        </w:rPr>
        <w:t>关附件。我们完全理解并同意放弃对这方面有不明及误解而要求采购方解释和承担</w:t>
      </w:r>
      <w:r>
        <w:rPr>
          <w:sz w:val="24"/>
          <w:szCs w:val="24"/>
        </w:rPr>
        <w:t>责任的</w:t>
      </w:r>
      <w:r>
        <w:rPr>
          <w:spacing w:val="-6"/>
          <w:sz w:val="24"/>
          <w:szCs w:val="24"/>
        </w:rPr>
        <w:t>权利。</w:t>
      </w:r>
    </w:p>
    <w:p w14:paraId="7C4ED2A5">
      <w:pPr>
        <w:pStyle w:val="3"/>
        <w:spacing w:before="110" w:line="264" w:lineRule="auto"/>
        <w:ind w:left="370" w:right="83" w:firstLine="469"/>
        <w:rPr>
          <w:sz w:val="24"/>
          <w:szCs w:val="24"/>
        </w:rPr>
      </w:pPr>
      <w:r>
        <w:rPr>
          <w:spacing w:val="-2"/>
          <w:sz w:val="24"/>
          <w:szCs w:val="24"/>
        </w:rPr>
        <w:t>⑷ 在供应商须知规定的投标有效期内遵循本投标性文件，并在投标须知规定</w:t>
      </w:r>
      <w:r>
        <w:rPr>
          <w:spacing w:val="-3"/>
          <w:sz w:val="24"/>
          <w:szCs w:val="24"/>
        </w:rPr>
        <w:t>的投标有</w:t>
      </w:r>
      <w:r>
        <w:rPr>
          <w:spacing w:val="-2"/>
          <w:sz w:val="24"/>
          <w:szCs w:val="24"/>
        </w:rPr>
        <w:t>效期期满之前具有约束力。</w:t>
      </w:r>
    </w:p>
    <w:p w14:paraId="028106A3">
      <w:pPr>
        <w:pStyle w:val="3"/>
        <w:spacing w:before="115" w:line="219" w:lineRule="auto"/>
        <w:ind w:left="840"/>
        <w:rPr>
          <w:sz w:val="24"/>
          <w:szCs w:val="24"/>
        </w:rPr>
      </w:pPr>
      <w:r>
        <w:rPr>
          <w:sz w:val="24"/>
          <w:szCs w:val="24"/>
        </w:rPr>
        <w:t>⑸ 如果在规定的投标有效期内撤回投标，我们的投</w:t>
      </w:r>
      <w:r>
        <w:rPr>
          <w:spacing w:val="-1"/>
          <w:sz w:val="24"/>
          <w:szCs w:val="24"/>
        </w:rPr>
        <w:t>标保证金可被贵方没收。</w:t>
      </w:r>
    </w:p>
    <w:p w14:paraId="7D5363E1">
      <w:pPr>
        <w:pStyle w:val="3"/>
        <w:spacing w:before="114" w:line="220" w:lineRule="auto"/>
        <w:ind w:left="840"/>
        <w:rPr>
          <w:sz w:val="24"/>
          <w:szCs w:val="24"/>
        </w:rPr>
      </w:pPr>
      <w:r>
        <w:rPr>
          <w:spacing w:val="-2"/>
          <w:sz w:val="24"/>
          <w:szCs w:val="24"/>
        </w:rPr>
        <w:t>⑹</w:t>
      </w:r>
      <w:r>
        <w:rPr>
          <w:spacing w:val="44"/>
          <w:sz w:val="24"/>
          <w:szCs w:val="24"/>
        </w:rPr>
        <w:t xml:space="preserve"> </w:t>
      </w:r>
      <w:r>
        <w:rPr>
          <w:spacing w:val="-2"/>
          <w:sz w:val="24"/>
          <w:szCs w:val="24"/>
        </w:rPr>
        <w:t>同意提供贵方可能要求的与本投标有关的任何证据或资料。</w:t>
      </w:r>
    </w:p>
    <w:p w14:paraId="662EE00A">
      <w:pPr>
        <w:pStyle w:val="3"/>
        <w:spacing w:before="115" w:line="220" w:lineRule="auto"/>
        <w:ind w:left="840"/>
        <w:rPr>
          <w:sz w:val="24"/>
          <w:szCs w:val="24"/>
        </w:rPr>
      </w:pPr>
      <w:r>
        <w:rPr>
          <w:sz w:val="24"/>
          <w:szCs w:val="24"/>
        </w:rPr>
        <w:t>⑺ 我们同意提供按照招标单位可能出示的与其投标</w:t>
      </w:r>
      <w:r>
        <w:rPr>
          <w:spacing w:val="-1"/>
          <w:sz w:val="24"/>
          <w:szCs w:val="24"/>
        </w:rPr>
        <w:t>有关的一切数据或资料。</w:t>
      </w:r>
    </w:p>
    <w:p w14:paraId="29545CFE">
      <w:pPr>
        <w:pStyle w:val="3"/>
        <w:spacing w:before="115" w:line="222" w:lineRule="auto"/>
        <w:ind w:left="840"/>
        <w:rPr>
          <w:sz w:val="24"/>
          <w:szCs w:val="24"/>
        </w:rPr>
      </w:pPr>
      <w:r>
        <w:rPr>
          <w:sz w:val="24"/>
          <w:szCs w:val="24"/>
        </w:rPr>
        <w:t>⑻ 我们理解贵方不一定要接受最低报价的</w:t>
      </w:r>
      <w:r>
        <w:rPr>
          <w:spacing w:val="-1"/>
          <w:sz w:val="24"/>
          <w:szCs w:val="24"/>
        </w:rPr>
        <w:t>投标或收到的任何投标。</w:t>
      </w:r>
    </w:p>
    <w:p w14:paraId="47D2F4D8">
      <w:pPr>
        <w:pStyle w:val="3"/>
        <w:spacing w:before="108" w:line="266" w:lineRule="auto"/>
        <w:ind w:left="872" w:right="253" w:hanging="32"/>
        <w:rPr>
          <w:sz w:val="24"/>
          <w:szCs w:val="24"/>
        </w:rPr>
      </w:pPr>
      <w:r>
        <w:rPr>
          <w:sz w:val="24"/>
          <w:szCs w:val="24"/>
        </w:rPr>
        <w:t>⑼ 与本投标有关的一切正式往来通信请寄至：</w:t>
      </w:r>
      <w:r>
        <w:rPr>
          <w:sz w:val="24"/>
          <w:szCs w:val="24"/>
          <w:u w:val="single" w:color="auto"/>
        </w:rPr>
        <w:t xml:space="preserve">                     </w:t>
      </w:r>
      <w:r>
        <w:rPr>
          <w:spacing w:val="-1"/>
          <w:sz w:val="24"/>
          <w:szCs w:val="24"/>
          <w:u w:val="single" w:color="auto"/>
        </w:rPr>
        <w:t xml:space="preserve">           </w:t>
      </w:r>
      <w:r>
        <w:rPr>
          <w:spacing w:val="-15"/>
          <w:sz w:val="24"/>
          <w:szCs w:val="24"/>
        </w:rPr>
        <w:t>电话：</w:t>
      </w:r>
      <w:r>
        <w:rPr>
          <w:sz w:val="24"/>
          <w:szCs w:val="24"/>
          <w:u w:val="single" w:color="auto"/>
        </w:rPr>
        <w:t xml:space="preserve">                    </w:t>
      </w:r>
    </w:p>
    <w:p w14:paraId="49222041">
      <w:pPr>
        <w:pStyle w:val="3"/>
        <w:spacing w:before="111" w:line="223" w:lineRule="auto"/>
        <w:ind w:left="849"/>
        <w:rPr>
          <w:sz w:val="24"/>
          <w:szCs w:val="24"/>
        </w:rPr>
      </w:pPr>
      <w:r>
        <w:rPr>
          <w:spacing w:val="-7"/>
          <w:sz w:val="24"/>
          <w:szCs w:val="24"/>
        </w:rPr>
        <w:t>传真：</w:t>
      </w:r>
      <w:r>
        <w:rPr>
          <w:sz w:val="24"/>
          <w:szCs w:val="24"/>
          <w:u w:val="single" w:color="auto"/>
        </w:rPr>
        <w:t xml:space="preserve">                      </w:t>
      </w:r>
    </w:p>
    <w:p w14:paraId="305982A0">
      <w:pPr>
        <w:spacing w:line="244" w:lineRule="auto"/>
        <w:rPr>
          <w:rFonts w:ascii="Arial"/>
          <w:sz w:val="21"/>
        </w:rPr>
      </w:pPr>
    </w:p>
    <w:p w14:paraId="2D2555A0">
      <w:pPr>
        <w:spacing w:line="244" w:lineRule="auto"/>
        <w:rPr>
          <w:rFonts w:ascii="Arial"/>
          <w:sz w:val="21"/>
        </w:rPr>
      </w:pPr>
    </w:p>
    <w:p w14:paraId="229B5CC2">
      <w:pPr>
        <w:spacing w:line="244" w:lineRule="auto"/>
        <w:rPr>
          <w:rFonts w:ascii="Arial"/>
          <w:sz w:val="21"/>
        </w:rPr>
      </w:pPr>
    </w:p>
    <w:p w14:paraId="77A5BD58">
      <w:pPr>
        <w:spacing w:line="245" w:lineRule="auto"/>
        <w:rPr>
          <w:rFonts w:ascii="Arial"/>
          <w:sz w:val="21"/>
        </w:rPr>
      </w:pPr>
    </w:p>
    <w:p w14:paraId="22E15C38">
      <w:pPr>
        <w:spacing w:line="245" w:lineRule="auto"/>
        <w:rPr>
          <w:rFonts w:ascii="Arial"/>
          <w:sz w:val="21"/>
        </w:rPr>
      </w:pPr>
    </w:p>
    <w:p w14:paraId="3567854C">
      <w:pPr>
        <w:pStyle w:val="3"/>
        <w:spacing w:before="79" w:line="221" w:lineRule="auto"/>
        <w:ind w:left="845"/>
        <w:rPr>
          <w:sz w:val="24"/>
          <w:szCs w:val="24"/>
        </w:rPr>
      </w:pPr>
      <w:r>
        <w:rPr>
          <w:spacing w:val="-2"/>
          <w:sz w:val="24"/>
          <w:szCs w:val="24"/>
        </w:rPr>
        <w:t>投标供应商名称（公章</w:t>
      </w:r>
      <w:r>
        <w:rPr>
          <w:spacing w:val="1"/>
          <w:sz w:val="24"/>
          <w:szCs w:val="24"/>
        </w:rPr>
        <w:t>）：</w:t>
      </w:r>
      <w:r>
        <w:rPr>
          <w:sz w:val="24"/>
          <w:szCs w:val="24"/>
          <w:u w:val="single" w:color="auto"/>
        </w:rPr>
        <w:t xml:space="preserve">                                  </w:t>
      </w:r>
    </w:p>
    <w:p w14:paraId="5B058AD8">
      <w:pPr>
        <w:pStyle w:val="3"/>
        <w:spacing w:before="114" w:line="222" w:lineRule="auto"/>
        <w:ind w:left="854"/>
        <w:rPr>
          <w:sz w:val="24"/>
          <w:szCs w:val="24"/>
        </w:rPr>
      </w:pPr>
      <w:r>
        <w:rPr>
          <w:spacing w:val="-2"/>
          <w:sz w:val="24"/>
          <w:szCs w:val="24"/>
        </w:rPr>
        <w:t>法定代表人或授权代表人（签字或盖章</w:t>
      </w:r>
      <w:r>
        <w:rPr>
          <w:spacing w:val="4"/>
          <w:sz w:val="24"/>
          <w:szCs w:val="24"/>
        </w:rPr>
        <w:t>）：</w:t>
      </w:r>
      <w:r>
        <w:rPr>
          <w:sz w:val="24"/>
          <w:szCs w:val="24"/>
          <w:u w:val="single" w:color="auto"/>
        </w:rPr>
        <w:t xml:space="preserve">                      </w:t>
      </w:r>
    </w:p>
    <w:p w14:paraId="07310281">
      <w:pPr>
        <w:pStyle w:val="3"/>
        <w:spacing w:before="112" w:line="222" w:lineRule="auto"/>
        <w:ind w:left="897"/>
        <w:rPr>
          <w:sz w:val="24"/>
          <w:szCs w:val="24"/>
        </w:rPr>
      </w:pPr>
      <w:r>
        <w:rPr>
          <w:spacing w:val="-20"/>
          <w:sz w:val="24"/>
          <w:szCs w:val="24"/>
        </w:rPr>
        <w:t>日期：</w:t>
      </w:r>
      <w:r>
        <w:rPr>
          <w:spacing w:val="24"/>
          <w:sz w:val="24"/>
          <w:szCs w:val="24"/>
          <w:u w:val="single" w:color="auto"/>
        </w:rPr>
        <w:t xml:space="preserve">     </w:t>
      </w:r>
      <w:r>
        <w:rPr>
          <w:spacing w:val="-95"/>
          <w:sz w:val="24"/>
          <w:szCs w:val="24"/>
        </w:rPr>
        <w:t xml:space="preserve"> </w:t>
      </w:r>
      <w:r>
        <w:rPr>
          <w:spacing w:val="-20"/>
          <w:sz w:val="24"/>
          <w:szCs w:val="24"/>
        </w:rPr>
        <w:t>年</w:t>
      </w:r>
      <w:r>
        <w:rPr>
          <w:sz w:val="24"/>
          <w:szCs w:val="24"/>
          <w:u w:val="single" w:color="auto"/>
        </w:rPr>
        <w:t xml:space="preserve">    </w:t>
      </w:r>
      <w:r>
        <w:rPr>
          <w:spacing w:val="-93"/>
          <w:sz w:val="24"/>
          <w:szCs w:val="24"/>
        </w:rPr>
        <w:t xml:space="preserve"> </w:t>
      </w:r>
      <w:r>
        <w:rPr>
          <w:spacing w:val="-20"/>
          <w:sz w:val="24"/>
          <w:szCs w:val="24"/>
        </w:rPr>
        <w:t>月</w:t>
      </w:r>
      <w:r>
        <w:rPr>
          <w:sz w:val="24"/>
          <w:szCs w:val="24"/>
          <w:u w:val="single" w:color="auto"/>
        </w:rPr>
        <w:t xml:space="preserve">    </w:t>
      </w:r>
      <w:r>
        <w:rPr>
          <w:spacing w:val="-53"/>
          <w:sz w:val="24"/>
          <w:szCs w:val="24"/>
        </w:rPr>
        <w:t xml:space="preserve"> </w:t>
      </w:r>
      <w:r>
        <w:rPr>
          <w:spacing w:val="-20"/>
          <w:sz w:val="24"/>
          <w:szCs w:val="24"/>
        </w:rPr>
        <w:t>日</w:t>
      </w:r>
    </w:p>
    <w:p w14:paraId="5F19FBCD">
      <w:pPr>
        <w:spacing w:line="222" w:lineRule="auto"/>
        <w:rPr>
          <w:sz w:val="24"/>
          <w:szCs w:val="24"/>
        </w:rPr>
        <w:sectPr>
          <w:headerReference r:id="rId43" w:type="default"/>
          <w:footerReference r:id="rId44" w:type="default"/>
          <w:pgSz w:w="11906" w:h="16839"/>
          <w:pgMar w:top="1184" w:right="1164" w:bottom="1242" w:left="897" w:header="824" w:footer="1006" w:gutter="0"/>
          <w:cols w:space="720" w:num="1"/>
        </w:sectPr>
      </w:pPr>
    </w:p>
    <w:p w14:paraId="1B84B99B">
      <w:pPr>
        <w:spacing w:line="57" w:lineRule="exact"/>
        <w:ind w:firstLine="4"/>
      </w:pPr>
      <w:r>
        <w:rPr>
          <w:position w:val="-1"/>
        </w:rPr>
        <w:pict>
          <v:shape id="_x0000_s1056" o:spid="_x0000_s1056" style="height:2.9pt;width:470.65pt;" fillcolor="#622423" filled="t" stroked="f" coordsize="9412,58" path="m0,0l9412,0,9412,57,0,57,0,0xe">
            <v:path/>
            <v:fill on="t" focussize="0,0"/>
            <v:stroke on="f"/>
            <v:imagedata o:title=""/>
            <o:lock v:ext="edit"/>
            <w10:wrap type="none"/>
            <w10:anchorlock/>
          </v:shape>
        </w:pict>
      </w:r>
    </w:p>
    <w:p w14:paraId="536E3D4A">
      <w:pPr>
        <w:pStyle w:val="3"/>
        <w:spacing w:before="177" w:line="222" w:lineRule="auto"/>
        <w:ind w:left="31"/>
        <w:rPr>
          <w:sz w:val="24"/>
          <w:szCs w:val="24"/>
        </w:rPr>
      </w:pPr>
      <w:r>
        <w:rPr>
          <w:b/>
          <w:bCs/>
          <w:spacing w:val="-12"/>
          <w:sz w:val="24"/>
          <w:szCs w:val="24"/>
        </w:rPr>
        <w:t>附件</w:t>
      </w:r>
      <w:r>
        <w:rPr>
          <w:spacing w:val="-49"/>
          <w:sz w:val="24"/>
          <w:szCs w:val="24"/>
        </w:rPr>
        <w:t xml:space="preserve"> </w:t>
      </w:r>
      <w:r>
        <w:rPr>
          <w:b/>
          <w:bCs/>
          <w:spacing w:val="-12"/>
          <w:sz w:val="24"/>
          <w:szCs w:val="24"/>
        </w:rPr>
        <w:t>2：</w:t>
      </w:r>
    </w:p>
    <w:p w14:paraId="1F34F9F0">
      <w:pPr>
        <w:pStyle w:val="3"/>
        <w:spacing w:before="109" w:line="222" w:lineRule="auto"/>
        <w:ind w:left="3408"/>
        <w:outlineLvl w:val="1"/>
        <w:rPr>
          <w:sz w:val="24"/>
          <w:szCs w:val="24"/>
        </w:rPr>
      </w:pPr>
      <w:r>
        <w:rPr>
          <w:b/>
          <w:bCs/>
          <w:spacing w:val="-4"/>
          <w:sz w:val="24"/>
          <w:szCs w:val="24"/>
        </w:rPr>
        <w:t>二、法定代表人身份证明</w:t>
      </w:r>
    </w:p>
    <w:p w14:paraId="0C278926">
      <w:pPr>
        <w:pStyle w:val="3"/>
        <w:spacing w:before="111" w:line="221" w:lineRule="auto"/>
        <w:ind w:left="500"/>
        <w:rPr>
          <w:sz w:val="24"/>
          <w:szCs w:val="24"/>
        </w:rPr>
      </w:pPr>
      <w:r>
        <w:rPr>
          <w:spacing w:val="-2"/>
          <w:sz w:val="24"/>
          <w:szCs w:val="24"/>
        </w:rPr>
        <w:t>投标供应商名称：</w:t>
      </w:r>
      <w:r>
        <w:rPr>
          <w:sz w:val="24"/>
          <w:szCs w:val="24"/>
          <w:u w:val="single" w:color="auto"/>
        </w:rPr>
        <w:t xml:space="preserve">                     </w:t>
      </w:r>
    </w:p>
    <w:p w14:paraId="13A5A02F">
      <w:pPr>
        <w:pStyle w:val="3"/>
        <w:spacing w:before="114" w:line="220" w:lineRule="auto"/>
        <w:ind w:left="506"/>
        <w:rPr>
          <w:sz w:val="24"/>
          <w:szCs w:val="24"/>
        </w:rPr>
      </w:pPr>
      <w:r>
        <w:rPr>
          <w:spacing w:val="-5"/>
          <w:sz w:val="24"/>
          <w:szCs w:val="24"/>
        </w:rPr>
        <w:t>单位性质：</w:t>
      </w:r>
      <w:r>
        <w:rPr>
          <w:sz w:val="24"/>
          <w:szCs w:val="24"/>
          <w:u w:val="single" w:color="auto"/>
        </w:rPr>
        <w:t xml:space="preserve">                       </w:t>
      </w:r>
    </w:p>
    <w:p w14:paraId="1F3D6479">
      <w:pPr>
        <w:pStyle w:val="3"/>
        <w:spacing w:before="112" w:line="232" w:lineRule="auto"/>
        <w:ind w:left="502"/>
        <w:rPr>
          <w:sz w:val="24"/>
          <w:szCs w:val="24"/>
        </w:rPr>
      </w:pPr>
      <w:r>
        <w:rPr>
          <w:spacing w:val="-6"/>
          <w:sz w:val="24"/>
          <w:szCs w:val="24"/>
        </w:rPr>
        <w:t>地址：</w:t>
      </w:r>
      <w:r>
        <w:rPr>
          <w:sz w:val="24"/>
          <w:szCs w:val="24"/>
          <w:u w:val="single" w:color="auto"/>
        </w:rPr>
        <w:t xml:space="preserve">                           </w:t>
      </w:r>
    </w:p>
    <w:p w14:paraId="14D6D7BD">
      <w:pPr>
        <w:pStyle w:val="3"/>
        <w:spacing w:before="100" w:line="222" w:lineRule="auto"/>
        <w:ind w:left="505"/>
        <w:rPr>
          <w:sz w:val="24"/>
          <w:szCs w:val="24"/>
        </w:rPr>
      </w:pPr>
      <w:r>
        <w:rPr>
          <w:spacing w:val="-6"/>
          <w:sz w:val="24"/>
          <w:szCs w:val="24"/>
        </w:rPr>
        <w:t>成立时间：</w:t>
      </w:r>
      <w:r>
        <w:rPr>
          <w:sz w:val="24"/>
          <w:szCs w:val="24"/>
          <w:u w:val="single" w:color="auto"/>
        </w:rPr>
        <w:t xml:space="preserve">        </w:t>
      </w:r>
      <w:r>
        <w:rPr>
          <w:spacing w:val="-96"/>
          <w:sz w:val="24"/>
          <w:szCs w:val="24"/>
        </w:rPr>
        <w:t xml:space="preserve"> </w:t>
      </w:r>
      <w:r>
        <w:rPr>
          <w:spacing w:val="-6"/>
          <w:sz w:val="24"/>
          <w:szCs w:val="24"/>
        </w:rPr>
        <w:t>年</w:t>
      </w:r>
      <w:r>
        <w:rPr>
          <w:spacing w:val="-6"/>
          <w:sz w:val="24"/>
          <w:szCs w:val="24"/>
          <w:u w:val="single" w:color="auto"/>
        </w:rPr>
        <w:t xml:space="preserve">    </w:t>
      </w:r>
      <w:r>
        <w:rPr>
          <w:spacing w:val="-93"/>
          <w:sz w:val="24"/>
          <w:szCs w:val="24"/>
        </w:rPr>
        <w:t xml:space="preserve"> </w:t>
      </w:r>
      <w:r>
        <w:rPr>
          <w:spacing w:val="-6"/>
          <w:sz w:val="24"/>
          <w:szCs w:val="24"/>
        </w:rPr>
        <w:t>月</w:t>
      </w:r>
      <w:r>
        <w:rPr>
          <w:sz w:val="24"/>
          <w:szCs w:val="24"/>
          <w:u w:val="single" w:color="auto"/>
        </w:rPr>
        <w:t xml:space="preserve">     </w:t>
      </w:r>
      <w:r>
        <w:rPr>
          <w:spacing w:val="-54"/>
          <w:sz w:val="24"/>
          <w:szCs w:val="24"/>
        </w:rPr>
        <w:t xml:space="preserve"> </w:t>
      </w:r>
      <w:r>
        <w:rPr>
          <w:spacing w:val="-6"/>
          <w:sz w:val="24"/>
          <w:szCs w:val="24"/>
        </w:rPr>
        <w:t>日</w:t>
      </w:r>
    </w:p>
    <w:p w14:paraId="01389045">
      <w:pPr>
        <w:pStyle w:val="3"/>
        <w:spacing w:before="112" w:line="222" w:lineRule="auto"/>
        <w:ind w:left="501"/>
        <w:rPr>
          <w:sz w:val="24"/>
          <w:szCs w:val="24"/>
        </w:rPr>
      </w:pPr>
      <w:r>
        <w:rPr>
          <w:spacing w:val="-4"/>
          <w:sz w:val="24"/>
          <w:szCs w:val="24"/>
        </w:rPr>
        <w:t>经营期限：</w:t>
      </w:r>
      <w:r>
        <w:rPr>
          <w:sz w:val="24"/>
          <w:szCs w:val="24"/>
          <w:u w:val="single" w:color="auto"/>
        </w:rPr>
        <w:t xml:space="preserve">            </w:t>
      </w:r>
    </w:p>
    <w:p w14:paraId="62E49954">
      <w:pPr>
        <w:pStyle w:val="3"/>
        <w:spacing w:before="110" w:line="220" w:lineRule="auto"/>
        <w:ind w:left="501"/>
        <w:rPr>
          <w:sz w:val="24"/>
          <w:szCs w:val="24"/>
        </w:rPr>
      </w:pPr>
      <w:r>
        <w:rPr>
          <w:spacing w:val="-3"/>
          <w:sz w:val="24"/>
          <w:szCs w:val="24"/>
        </w:rPr>
        <w:t>姓名：</w:t>
      </w:r>
      <w:r>
        <w:rPr>
          <w:spacing w:val="-3"/>
          <w:sz w:val="24"/>
          <w:szCs w:val="24"/>
          <w:u w:val="single" w:color="auto"/>
        </w:rPr>
        <w:t xml:space="preserve">           </w:t>
      </w:r>
      <w:r>
        <w:rPr>
          <w:spacing w:val="-100"/>
          <w:sz w:val="24"/>
          <w:szCs w:val="24"/>
        </w:rPr>
        <w:t xml:space="preserve"> </w:t>
      </w:r>
      <w:r>
        <w:rPr>
          <w:spacing w:val="-3"/>
          <w:sz w:val="24"/>
          <w:szCs w:val="24"/>
        </w:rPr>
        <w:t>性别：</w:t>
      </w:r>
      <w:r>
        <w:rPr>
          <w:sz w:val="24"/>
          <w:szCs w:val="24"/>
          <w:u w:val="single" w:color="auto"/>
        </w:rPr>
        <w:t xml:space="preserve">      </w:t>
      </w:r>
      <w:r>
        <w:rPr>
          <w:spacing w:val="-99"/>
          <w:sz w:val="24"/>
          <w:szCs w:val="24"/>
        </w:rPr>
        <w:t xml:space="preserve"> </w:t>
      </w:r>
      <w:r>
        <w:rPr>
          <w:spacing w:val="-3"/>
          <w:sz w:val="24"/>
          <w:szCs w:val="24"/>
        </w:rPr>
        <w:t>年龄</w:t>
      </w:r>
      <w:r>
        <w:rPr>
          <w:spacing w:val="-4"/>
          <w:sz w:val="24"/>
          <w:szCs w:val="24"/>
        </w:rPr>
        <w:t>：</w:t>
      </w:r>
      <w:r>
        <w:rPr>
          <w:sz w:val="24"/>
          <w:szCs w:val="24"/>
          <w:u w:val="single" w:color="auto"/>
        </w:rPr>
        <w:t xml:space="preserve">      </w:t>
      </w:r>
      <w:r>
        <w:rPr>
          <w:spacing w:val="-105"/>
          <w:sz w:val="24"/>
          <w:szCs w:val="24"/>
        </w:rPr>
        <w:t xml:space="preserve"> </w:t>
      </w:r>
      <w:r>
        <w:rPr>
          <w:spacing w:val="-4"/>
          <w:sz w:val="24"/>
          <w:szCs w:val="24"/>
        </w:rPr>
        <w:t>职务：</w:t>
      </w:r>
      <w:r>
        <w:rPr>
          <w:sz w:val="24"/>
          <w:szCs w:val="24"/>
          <w:u w:val="single" w:color="auto"/>
        </w:rPr>
        <w:t xml:space="preserve">          </w:t>
      </w:r>
    </w:p>
    <w:p w14:paraId="2E7B9E24">
      <w:pPr>
        <w:pStyle w:val="3"/>
        <w:spacing w:before="115" w:line="222" w:lineRule="auto"/>
        <w:ind w:left="501"/>
        <w:rPr>
          <w:sz w:val="24"/>
          <w:szCs w:val="24"/>
        </w:rPr>
      </w:pPr>
      <w:r>
        <w:rPr>
          <w:spacing w:val="-3"/>
          <w:sz w:val="24"/>
          <w:szCs w:val="24"/>
        </w:rPr>
        <w:t>身份证号码：</w:t>
      </w:r>
      <w:r>
        <w:rPr>
          <w:sz w:val="24"/>
          <w:szCs w:val="24"/>
          <w:u w:val="single" w:color="auto"/>
        </w:rPr>
        <w:t xml:space="preserve">                           </w:t>
      </w:r>
    </w:p>
    <w:p w14:paraId="4CF07B08">
      <w:pPr>
        <w:pStyle w:val="3"/>
        <w:spacing w:before="111" w:line="221" w:lineRule="auto"/>
        <w:ind w:left="511"/>
        <w:rPr>
          <w:sz w:val="24"/>
          <w:szCs w:val="24"/>
        </w:rPr>
      </w:pPr>
      <w:r>
        <w:rPr>
          <w:spacing w:val="-1"/>
          <w:sz w:val="24"/>
          <w:szCs w:val="24"/>
        </w:rPr>
        <w:t>系</w:t>
      </w:r>
      <w:r>
        <w:rPr>
          <w:spacing w:val="-1"/>
          <w:sz w:val="24"/>
          <w:szCs w:val="24"/>
          <w:u w:val="single" w:color="auto"/>
        </w:rPr>
        <w:t xml:space="preserve">                   </w:t>
      </w:r>
      <w:r>
        <w:rPr>
          <w:spacing w:val="-1"/>
          <w:sz w:val="24"/>
          <w:szCs w:val="24"/>
        </w:rPr>
        <w:t>（投标供应商名称）的法定代表人。</w:t>
      </w:r>
    </w:p>
    <w:p w14:paraId="27AEBA92">
      <w:pPr>
        <w:pStyle w:val="3"/>
        <w:spacing w:before="111" w:line="224" w:lineRule="auto"/>
        <w:ind w:left="980"/>
        <w:rPr>
          <w:sz w:val="24"/>
          <w:szCs w:val="24"/>
        </w:rPr>
      </w:pPr>
      <w:r>
        <w:rPr>
          <w:spacing w:val="-4"/>
          <w:sz w:val="24"/>
          <w:szCs w:val="24"/>
        </w:rPr>
        <w:t>特此证明。</w:t>
      </w:r>
    </w:p>
    <w:p w14:paraId="5EF30EC8">
      <w:pPr>
        <w:spacing w:line="429" w:lineRule="auto"/>
        <w:rPr>
          <w:rFonts w:ascii="Arial"/>
          <w:sz w:val="21"/>
        </w:rPr>
      </w:pPr>
    </w:p>
    <w:p w14:paraId="7E652C2D">
      <w:pPr>
        <w:pStyle w:val="3"/>
        <w:spacing w:before="79" w:line="221" w:lineRule="auto"/>
        <w:ind w:left="500"/>
        <w:rPr>
          <w:sz w:val="24"/>
          <w:szCs w:val="24"/>
        </w:rPr>
      </w:pPr>
      <w:r>
        <w:rPr>
          <w:spacing w:val="-2"/>
          <w:sz w:val="24"/>
          <w:szCs w:val="24"/>
        </w:rPr>
        <w:t>投标供应商名称（公章</w:t>
      </w:r>
      <w:r>
        <w:rPr>
          <w:spacing w:val="1"/>
          <w:sz w:val="24"/>
          <w:szCs w:val="24"/>
        </w:rPr>
        <w:t>）：</w:t>
      </w:r>
      <w:r>
        <w:rPr>
          <w:sz w:val="24"/>
          <w:szCs w:val="24"/>
          <w:u w:val="single" w:color="auto"/>
        </w:rPr>
        <w:t xml:space="preserve">                                  </w:t>
      </w:r>
    </w:p>
    <w:p w14:paraId="2E5F7874">
      <w:pPr>
        <w:pStyle w:val="3"/>
        <w:spacing w:before="112" w:line="222" w:lineRule="auto"/>
        <w:ind w:left="509"/>
        <w:rPr>
          <w:sz w:val="24"/>
          <w:szCs w:val="24"/>
        </w:rPr>
      </w:pPr>
      <w:r>
        <w:rPr>
          <w:spacing w:val="-3"/>
          <w:sz w:val="24"/>
          <w:szCs w:val="24"/>
        </w:rPr>
        <w:t>法定代表人（签字或盖章</w:t>
      </w:r>
      <w:r>
        <w:rPr>
          <w:spacing w:val="4"/>
          <w:sz w:val="24"/>
          <w:szCs w:val="24"/>
        </w:rPr>
        <w:t>）：</w:t>
      </w:r>
      <w:r>
        <w:rPr>
          <w:sz w:val="24"/>
          <w:szCs w:val="24"/>
          <w:u w:val="single" w:color="auto"/>
        </w:rPr>
        <w:t xml:space="preserve">                      </w:t>
      </w:r>
    </w:p>
    <w:p w14:paraId="098D103D">
      <w:pPr>
        <w:pStyle w:val="3"/>
        <w:spacing w:before="112" w:line="222" w:lineRule="auto"/>
        <w:ind w:left="552"/>
        <w:rPr>
          <w:sz w:val="24"/>
          <w:szCs w:val="24"/>
        </w:rPr>
      </w:pPr>
      <w:r>
        <w:rPr>
          <w:spacing w:val="-20"/>
          <w:sz w:val="24"/>
          <w:szCs w:val="24"/>
        </w:rPr>
        <w:t>日期：</w:t>
      </w:r>
      <w:r>
        <w:rPr>
          <w:spacing w:val="24"/>
          <w:sz w:val="24"/>
          <w:szCs w:val="24"/>
          <w:u w:val="single" w:color="auto"/>
        </w:rPr>
        <w:t xml:space="preserve">     </w:t>
      </w:r>
      <w:r>
        <w:rPr>
          <w:spacing w:val="-95"/>
          <w:sz w:val="24"/>
          <w:szCs w:val="24"/>
        </w:rPr>
        <w:t xml:space="preserve"> </w:t>
      </w:r>
      <w:r>
        <w:rPr>
          <w:spacing w:val="-20"/>
          <w:sz w:val="24"/>
          <w:szCs w:val="24"/>
        </w:rPr>
        <w:t>年</w:t>
      </w:r>
      <w:r>
        <w:rPr>
          <w:sz w:val="24"/>
          <w:szCs w:val="24"/>
          <w:u w:val="single" w:color="auto"/>
        </w:rPr>
        <w:t xml:space="preserve">    </w:t>
      </w:r>
      <w:r>
        <w:rPr>
          <w:spacing w:val="-93"/>
          <w:sz w:val="24"/>
          <w:szCs w:val="24"/>
        </w:rPr>
        <w:t xml:space="preserve"> </w:t>
      </w:r>
      <w:r>
        <w:rPr>
          <w:spacing w:val="-20"/>
          <w:sz w:val="24"/>
          <w:szCs w:val="24"/>
        </w:rPr>
        <w:t>月</w:t>
      </w:r>
      <w:r>
        <w:rPr>
          <w:sz w:val="24"/>
          <w:szCs w:val="24"/>
          <w:u w:val="single" w:color="auto"/>
        </w:rPr>
        <w:t xml:space="preserve">    </w:t>
      </w:r>
      <w:r>
        <w:rPr>
          <w:spacing w:val="-53"/>
          <w:sz w:val="24"/>
          <w:szCs w:val="24"/>
        </w:rPr>
        <w:t xml:space="preserve"> </w:t>
      </w:r>
      <w:r>
        <w:rPr>
          <w:spacing w:val="-20"/>
          <w:sz w:val="24"/>
          <w:szCs w:val="24"/>
        </w:rPr>
        <w:t>日</w:t>
      </w:r>
    </w:p>
    <w:p w14:paraId="5B30E104">
      <w:pPr>
        <w:spacing w:before="24"/>
      </w:pPr>
    </w:p>
    <w:p w14:paraId="7B968706">
      <w:pPr>
        <w:spacing w:before="24"/>
      </w:pPr>
    </w:p>
    <w:p w14:paraId="7194CBF4">
      <w:pPr>
        <w:spacing w:before="24"/>
      </w:pPr>
    </w:p>
    <w:tbl>
      <w:tblPr>
        <w:tblStyle w:val="11"/>
        <w:tblW w:w="91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0"/>
        <w:gridCol w:w="4612"/>
      </w:tblGrid>
      <w:tr w14:paraId="2CFC3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0" w:hRule="atLeast"/>
        </w:trPr>
        <w:tc>
          <w:tcPr>
            <w:tcW w:w="4500" w:type="dxa"/>
            <w:vAlign w:val="top"/>
          </w:tcPr>
          <w:p w14:paraId="281D76A9">
            <w:pPr>
              <w:spacing w:line="262" w:lineRule="auto"/>
              <w:rPr>
                <w:rFonts w:ascii="Arial"/>
                <w:sz w:val="21"/>
              </w:rPr>
            </w:pPr>
          </w:p>
          <w:p w14:paraId="4CC54765">
            <w:pPr>
              <w:spacing w:line="262" w:lineRule="auto"/>
              <w:rPr>
                <w:rFonts w:ascii="Arial"/>
                <w:sz w:val="21"/>
              </w:rPr>
            </w:pPr>
          </w:p>
          <w:p w14:paraId="47E3FCFF">
            <w:pPr>
              <w:spacing w:line="263" w:lineRule="auto"/>
              <w:rPr>
                <w:rFonts w:ascii="Arial"/>
                <w:sz w:val="21"/>
              </w:rPr>
            </w:pPr>
          </w:p>
          <w:p w14:paraId="6F0CDF66">
            <w:pPr>
              <w:spacing w:line="263" w:lineRule="auto"/>
              <w:rPr>
                <w:rFonts w:ascii="Arial"/>
                <w:sz w:val="21"/>
              </w:rPr>
            </w:pPr>
          </w:p>
          <w:p w14:paraId="4EABB2F1">
            <w:pPr>
              <w:pStyle w:val="12"/>
              <w:spacing w:before="78" w:line="309" w:lineRule="auto"/>
              <w:ind w:left="1671" w:right="1283" w:hanging="363"/>
            </w:pPr>
            <w:r>
              <w:rPr>
                <w:b/>
                <w:bCs/>
                <w:spacing w:val="-5"/>
              </w:rPr>
              <w:t>法定代表人身份证</w:t>
            </w:r>
            <w:r>
              <w:rPr>
                <w:b/>
                <w:bCs/>
                <w:spacing w:val="-7"/>
              </w:rPr>
              <w:t>复印件正面</w:t>
            </w:r>
          </w:p>
        </w:tc>
        <w:tc>
          <w:tcPr>
            <w:tcW w:w="4612" w:type="dxa"/>
            <w:vAlign w:val="top"/>
          </w:tcPr>
          <w:p w14:paraId="2F0092E1">
            <w:pPr>
              <w:spacing w:line="262" w:lineRule="auto"/>
              <w:rPr>
                <w:rFonts w:ascii="Arial"/>
                <w:sz w:val="21"/>
              </w:rPr>
            </w:pPr>
          </w:p>
          <w:p w14:paraId="02D9B4EE">
            <w:pPr>
              <w:spacing w:line="262" w:lineRule="auto"/>
              <w:rPr>
                <w:rFonts w:ascii="Arial"/>
                <w:sz w:val="21"/>
              </w:rPr>
            </w:pPr>
          </w:p>
          <w:p w14:paraId="647283CE">
            <w:pPr>
              <w:spacing w:line="263" w:lineRule="auto"/>
              <w:rPr>
                <w:rFonts w:ascii="Arial"/>
                <w:sz w:val="21"/>
              </w:rPr>
            </w:pPr>
          </w:p>
          <w:p w14:paraId="111D7E20">
            <w:pPr>
              <w:spacing w:line="263" w:lineRule="auto"/>
              <w:rPr>
                <w:rFonts w:ascii="Arial"/>
                <w:sz w:val="21"/>
              </w:rPr>
            </w:pPr>
          </w:p>
          <w:p w14:paraId="481DCAAF">
            <w:pPr>
              <w:pStyle w:val="12"/>
              <w:spacing w:before="78" w:line="309" w:lineRule="auto"/>
              <w:ind w:left="1726" w:right="1342" w:hanging="365"/>
            </w:pPr>
            <w:r>
              <w:rPr>
                <w:b/>
                <w:bCs/>
                <w:spacing w:val="-5"/>
              </w:rPr>
              <w:t>法定代表人身份证</w:t>
            </w:r>
            <w:r>
              <w:rPr>
                <w:b/>
                <w:bCs/>
                <w:spacing w:val="-7"/>
              </w:rPr>
              <w:t>复印件反面</w:t>
            </w:r>
          </w:p>
        </w:tc>
      </w:tr>
    </w:tbl>
    <w:p w14:paraId="4D95DC43">
      <w:pPr>
        <w:rPr>
          <w:rFonts w:ascii="Arial"/>
          <w:sz w:val="21"/>
        </w:rPr>
      </w:pPr>
    </w:p>
    <w:p w14:paraId="588C7E9F">
      <w:pPr>
        <w:rPr>
          <w:rFonts w:ascii="Arial" w:hAnsi="Arial" w:eastAsia="Arial" w:cs="Arial"/>
          <w:sz w:val="21"/>
          <w:szCs w:val="21"/>
        </w:rPr>
        <w:sectPr>
          <w:headerReference r:id="rId45" w:type="default"/>
          <w:footerReference r:id="rId46" w:type="default"/>
          <w:pgSz w:w="11906" w:h="16839"/>
          <w:pgMar w:top="1184" w:right="1246" w:bottom="1242" w:left="1242" w:header="824" w:footer="1006" w:gutter="0"/>
          <w:cols w:space="720" w:num="1"/>
        </w:sectPr>
      </w:pPr>
    </w:p>
    <w:p w14:paraId="0B015D5D">
      <w:pPr>
        <w:spacing w:line="57" w:lineRule="exact"/>
      </w:pPr>
      <w:r>
        <w:rPr>
          <w:position w:val="-1"/>
        </w:rPr>
        <w:pict>
          <v:shape id="_x0000_s1057" o:spid="_x0000_s1057" style="height:2.9pt;width:470.65pt;" fillcolor="#622423" filled="t" stroked="f" coordsize="9412,58" path="m0,0l9412,0,9412,57,0,57,0,0xe">
            <v:path/>
            <v:fill on="t" focussize="0,0"/>
            <v:stroke on="f"/>
            <v:imagedata o:title=""/>
            <o:lock v:ext="edit"/>
            <w10:wrap type="none"/>
            <w10:anchorlock/>
          </v:shape>
        </w:pict>
      </w:r>
    </w:p>
    <w:p w14:paraId="71064208">
      <w:pPr>
        <w:pStyle w:val="3"/>
        <w:spacing w:before="177" w:line="222" w:lineRule="auto"/>
        <w:ind w:left="27"/>
        <w:rPr>
          <w:sz w:val="24"/>
          <w:szCs w:val="24"/>
        </w:rPr>
      </w:pPr>
      <w:r>
        <w:rPr>
          <w:b/>
          <w:bCs/>
          <w:spacing w:val="-13"/>
          <w:sz w:val="24"/>
          <w:szCs w:val="24"/>
        </w:rPr>
        <w:t>附件</w:t>
      </w:r>
      <w:r>
        <w:rPr>
          <w:spacing w:val="-46"/>
          <w:sz w:val="24"/>
          <w:szCs w:val="24"/>
        </w:rPr>
        <w:t xml:space="preserve"> </w:t>
      </w:r>
      <w:r>
        <w:rPr>
          <w:b/>
          <w:bCs/>
          <w:spacing w:val="-13"/>
          <w:sz w:val="24"/>
          <w:szCs w:val="24"/>
        </w:rPr>
        <w:t>3：</w:t>
      </w:r>
    </w:p>
    <w:p w14:paraId="361F9069">
      <w:pPr>
        <w:pStyle w:val="3"/>
        <w:spacing w:before="109" w:line="222" w:lineRule="auto"/>
        <w:ind w:left="3282"/>
        <w:outlineLvl w:val="1"/>
        <w:rPr>
          <w:sz w:val="24"/>
          <w:szCs w:val="24"/>
        </w:rPr>
      </w:pPr>
      <w:r>
        <w:rPr>
          <w:b/>
          <w:bCs/>
          <w:spacing w:val="-4"/>
          <w:sz w:val="24"/>
          <w:szCs w:val="24"/>
        </w:rPr>
        <w:t>三、法定代表人授权委托书</w:t>
      </w:r>
    </w:p>
    <w:p w14:paraId="21D7F548">
      <w:pPr>
        <w:spacing w:line="433" w:lineRule="auto"/>
        <w:rPr>
          <w:rFonts w:ascii="Arial"/>
          <w:sz w:val="21"/>
        </w:rPr>
      </w:pPr>
    </w:p>
    <w:p w14:paraId="7DD547B0">
      <w:pPr>
        <w:pStyle w:val="3"/>
        <w:tabs>
          <w:tab w:val="left" w:pos="1800"/>
          <w:tab w:val="left" w:pos="3000"/>
          <w:tab w:val="left" w:pos="9360"/>
        </w:tabs>
        <w:spacing w:before="78" w:line="307" w:lineRule="auto"/>
        <w:ind w:left="1" w:firstLine="496"/>
        <w:jc w:val="both"/>
        <w:rPr>
          <w:sz w:val="24"/>
          <w:szCs w:val="24"/>
        </w:rPr>
      </w:pPr>
      <w:r>
        <w:rPr>
          <w:sz w:val="24"/>
          <w:szCs w:val="24"/>
        </w:rPr>
        <w:t>本授权书声明：我单位的</w:t>
      </w:r>
      <w:r>
        <w:rPr>
          <w:sz w:val="24"/>
          <w:szCs w:val="24"/>
          <w:u w:val="single" w:color="auto"/>
        </w:rPr>
        <w:t xml:space="preserve">                </w:t>
      </w:r>
      <w:r>
        <w:rPr>
          <w:spacing w:val="-1"/>
          <w:sz w:val="24"/>
          <w:szCs w:val="24"/>
        </w:rPr>
        <w:t>（法人代表姓名、职务）代表本单位授权</w:t>
      </w:r>
      <w:r>
        <w:rPr>
          <w:sz w:val="24"/>
          <w:szCs w:val="24"/>
          <w:u w:val="single" w:color="auto"/>
        </w:rPr>
        <w:tab/>
      </w:r>
      <w:r>
        <w:rPr>
          <w:sz w:val="24"/>
          <w:szCs w:val="24"/>
        </w:rPr>
        <w:t>（被授权人的姓名、职务）为本单位的合法代理人，就</w:t>
      </w:r>
      <w:r>
        <w:rPr>
          <w:sz w:val="24"/>
          <w:szCs w:val="24"/>
          <w:u w:val="single" w:color="auto"/>
        </w:rPr>
        <w:tab/>
      </w:r>
      <w:r>
        <w:rPr>
          <w:sz w:val="24"/>
          <w:szCs w:val="24"/>
        </w:rPr>
        <w:t xml:space="preserve"> </w:t>
      </w:r>
      <w:r>
        <w:rPr>
          <w:sz w:val="24"/>
          <w:szCs w:val="24"/>
          <w:u w:val="single" w:color="auto"/>
        </w:rPr>
        <w:tab/>
      </w:r>
      <w:r>
        <w:rPr>
          <w:sz w:val="24"/>
          <w:szCs w:val="24"/>
          <w:u w:val="single" w:color="auto"/>
        </w:rPr>
        <w:tab/>
      </w:r>
      <w:r>
        <w:rPr>
          <w:spacing w:val="-102"/>
          <w:sz w:val="24"/>
          <w:szCs w:val="24"/>
        </w:rPr>
        <w:t xml:space="preserve"> </w:t>
      </w:r>
      <w:r>
        <w:rPr>
          <w:spacing w:val="-3"/>
          <w:sz w:val="24"/>
          <w:szCs w:val="24"/>
        </w:rPr>
        <w:t>项目的投标及合同的执行、完成，以本单位的</w:t>
      </w:r>
      <w:r>
        <w:rPr>
          <w:spacing w:val="-4"/>
          <w:sz w:val="24"/>
          <w:szCs w:val="24"/>
        </w:rPr>
        <w:t>名义处理一切与</w:t>
      </w:r>
      <w:r>
        <w:rPr>
          <w:spacing w:val="-1"/>
          <w:sz w:val="24"/>
          <w:szCs w:val="24"/>
        </w:rPr>
        <w:t>之有关的事务。</w:t>
      </w:r>
    </w:p>
    <w:p w14:paraId="2CBF241C">
      <w:pPr>
        <w:pStyle w:val="3"/>
        <w:spacing w:before="1" w:line="222" w:lineRule="auto"/>
        <w:ind w:left="555"/>
        <w:rPr>
          <w:sz w:val="24"/>
          <w:szCs w:val="24"/>
        </w:rPr>
      </w:pPr>
      <w:r>
        <w:rPr>
          <w:spacing w:val="-4"/>
          <w:sz w:val="24"/>
          <w:szCs w:val="24"/>
        </w:rPr>
        <w:t>本授权书于</w:t>
      </w:r>
      <w:r>
        <w:rPr>
          <w:spacing w:val="-4"/>
          <w:sz w:val="24"/>
          <w:szCs w:val="24"/>
          <w:u w:val="single" w:color="auto"/>
        </w:rPr>
        <w:t xml:space="preserve">       </w:t>
      </w:r>
      <w:r>
        <w:rPr>
          <w:spacing w:val="-99"/>
          <w:sz w:val="24"/>
          <w:szCs w:val="24"/>
        </w:rPr>
        <w:t xml:space="preserve"> </w:t>
      </w:r>
      <w:r>
        <w:rPr>
          <w:spacing w:val="-4"/>
          <w:sz w:val="24"/>
          <w:szCs w:val="24"/>
        </w:rPr>
        <w:t>年</w:t>
      </w:r>
      <w:r>
        <w:rPr>
          <w:spacing w:val="-4"/>
          <w:sz w:val="24"/>
          <w:szCs w:val="24"/>
          <w:u w:val="single" w:color="auto"/>
        </w:rPr>
        <w:t xml:space="preserve">    </w:t>
      </w:r>
      <w:r>
        <w:rPr>
          <w:spacing w:val="-92"/>
          <w:sz w:val="24"/>
          <w:szCs w:val="24"/>
        </w:rPr>
        <w:t xml:space="preserve"> </w:t>
      </w:r>
      <w:r>
        <w:rPr>
          <w:spacing w:val="-4"/>
          <w:sz w:val="24"/>
          <w:szCs w:val="24"/>
        </w:rPr>
        <w:t>月</w:t>
      </w:r>
      <w:r>
        <w:rPr>
          <w:spacing w:val="-4"/>
          <w:sz w:val="24"/>
          <w:szCs w:val="24"/>
          <w:u w:val="single" w:color="auto"/>
        </w:rPr>
        <w:t xml:space="preserve">    </w:t>
      </w:r>
      <w:r>
        <w:rPr>
          <w:spacing w:val="-53"/>
          <w:sz w:val="24"/>
          <w:szCs w:val="24"/>
        </w:rPr>
        <w:t xml:space="preserve"> </w:t>
      </w:r>
      <w:r>
        <w:rPr>
          <w:spacing w:val="-4"/>
          <w:sz w:val="24"/>
          <w:szCs w:val="24"/>
        </w:rPr>
        <w:t>日签字生效，特此声</w:t>
      </w:r>
      <w:r>
        <w:rPr>
          <w:spacing w:val="-5"/>
          <w:sz w:val="24"/>
          <w:szCs w:val="24"/>
        </w:rPr>
        <w:t>明。</w:t>
      </w:r>
    </w:p>
    <w:p w14:paraId="55871B65">
      <w:pPr>
        <w:spacing w:line="275" w:lineRule="auto"/>
        <w:rPr>
          <w:rFonts w:ascii="Arial"/>
          <w:sz w:val="21"/>
        </w:rPr>
      </w:pPr>
    </w:p>
    <w:p w14:paraId="740F2332">
      <w:pPr>
        <w:spacing w:line="276" w:lineRule="auto"/>
        <w:rPr>
          <w:rFonts w:ascii="Arial"/>
          <w:sz w:val="21"/>
        </w:rPr>
      </w:pPr>
    </w:p>
    <w:p w14:paraId="44588763">
      <w:pPr>
        <w:spacing w:line="276" w:lineRule="auto"/>
        <w:rPr>
          <w:rFonts w:ascii="Arial"/>
          <w:sz w:val="21"/>
        </w:rPr>
      </w:pPr>
    </w:p>
    <w:p w14:paraId="532C6D73">
      <w:pPr>
        <w:pStyle w:val="3"/>
        <w:spacing w:before="79" w:line="221" w:lineRule="auto"/>
        <w:ind w:left="452"/>
        <w:rPr>
          <w:sz w:val="24"/>
          <w:szCs w:val="24"/>
        </w:rPr>
      </w:pPr>
      <w:r>
        <w:rPr>
          <w:spacing w:val="-2"/>
          <w:sz w:val="24"/>
          <w:szCs w:val="24"/>
        </w:rPr>
        <w:t>投标供应商名称（公章</w:t>
      </w:r>
      <w:r>
        <w:rPr>
          <w:spacing w:val="1"/>
          <w:sz w:val="24"/>
          <w:szCs w:val="24"/>
        </w:rPr>
        <w:t>）：</w:t>
      </w:r>
      <w:r>
        <w:rPr>
          <w:sz w:val="24"/>
          <w:szCs w:val="24"/>
          <w:u w:val="single" w:color="auto"/>
        </w:rPr>
        <w:t xml:space="preserve">                      </w:t>
      </w:r>
    </w:p>
    <w:p w14:paraId="0CFD2289">
      <w:pPr>
        <w:pStyle w:val="3"/>
        <w:spacing w:before="114" w:line="222" w:lineRule="auto"/>
        <w:ind w:left="461"/>
        <w:rPr>
          <w:sz w:val="24"/>
          <w:szCs w:val="24"/>
        </w:rPr>
      </w:pPr>
      <w:r>
        <w:rPr>
          <w:spacing w:val="-3"/>
          <w:sz w:val="24"/>
          <w:szCs w:val="24"/>
        </w:rPr>
        <w:t>法定代表人（签字或盖章</w:t>
      </w:r>
      <w:r>
        <w:rPr>
          <w:spacing w:val="3"/>
          <w:sz w:val="24"/>
          <w:szCs w:val="24"/>
        </w:rPr>
        <w:t>）：</w:t>
      </w:r>
      <w:r>
        <w:rPr>
          <w:sz w:val="24"/>
          <w:szCs w:val="24"/>
          <w:u w:val="single" w:color="auto"/>
        </w:rPr>
        <w:t xml:space="preserve">                          </w:t>
      </w:r>
    </w:p>
    <w:p w14:paraId="1E85E01E">
      <w:pPr>
        <w:pStyle w:val="3"/>
        <w:spacing w:before="112" w:line="222" w:lineRule="auto"/>
        <w:ind w:left="453"/>
        <w:rPr>
          <w:sz w:val="24"/>
          <w:szCs w:val="24"/>
        </w:rPr>
      </w:pPr>
      <w:r>
        <w:rPr>
          <w:spacing w:val="-2"/>
          <w:sz w:val="24"/>
          <w:szCs w:val="24"/>
        </w:rPr>
        <w:t>授权代表人（签字或盖章</w:t>
      </w:r>
      <w:r>
        <w:rPr>
          <w:spacing w:val="2"/>
          <w:sz w:val="24"/>
          <w:szCs w:val="24"/>
        </w:rPr>
        <w:t>）：</w:t>
      </w:r>
      <w:r>
        <w:rPr>
          <w:sz w:val="24"/>
          <w:szCs w:val="24"/>
          <w:u w:val="single" w:color="auto"/>
        </w:rPr>
        <w:t xml:space="preserve">                        </w:t>
      </w:r>
    </w:p>
    <w:p w14:paraId="2AE84EFF">
      <w:pPr>
        <w:pStyle w:val="3"/>
        <w:spacing w:before="110" w:line="222" w:lineRule="auto"/>
        <w:ind w:left="535"/>
        <w:rPr>
          <w:sz w:val="24"/>
          <w:szCs w:val="24"/>
        </w:rPr>
      </w:pPr>
      <w:r>
        <w:rPr>
          <w:spacing w:val="-20"/>
          <w:sz w:val="24"/>
          <w:szCs w:val="24"/>
        </w:rPr>
        <w:t>日期：</w:t>
      </w:r>
      <w:r>
        <w:rPr>
          <w:sz w:val="24"/>
          <w:szCs w:val="24"/>
          <w:u w:val="single" w:color="auto"/>
        </w:rPr>
        <w:t xml:space="preserve">      </w:t>
      </w:r>
      <w:r>
        <w:rPr>
          <w:spacing w:val="-95"/>
          <w:sz w:val="24"/>
          <w:szCs w:val="24"/>
        </w:rPr>
        <w:t xml:space="preserve"> </w:t>
      </w:r>
      <w:r>
        <w:rPr>
          <w:spacing w:val="-20"/>
          <w:sz w:val="24"/>
          <w:szCs w:val="24"/>
        </w:rPr>
        <w:t>年</w:t>
      </w:r>
      <w:r>
        <w:rPr>
          <w:sz w:val="24"/>
          <w:szCs w:val="24"/>
          <w:u w:val="single" w:color="auto"/>
        </w:rPr>
        <w:t xml:space="preserve">    </w:t>
      </w:r>
      <w:r>
        <w:rPr>
          <w:spacing w:val="-93"/>
          <w:sz w:val="24"/>
          <w:szCs w:val="24"/>
        </w:rPr>
        <w:t xml:space="preserve"> </w:t>
      </w:r>
      <w:r>
        <w:rPr>
          <w:spacing w:val="-20"/>
          <w:sz w:val="24"/>
          <w:szCs w:val="24"/>
        </w:rPr>
        <w:t>月</w:t>
      </w:r>
      <w:r>
        <w:rPr>
          <w:sz w:val="24"/>
          <w:szCs w:val="24"/>
          <w:u w:val="single" w:color="auto"/>
        </w:rPr>
        <w:t xml:space="preserve">    </w:t>
      </w:r>
      <w:r>
        <w:rPr>
          <w:spacing w:val="-53"/>
          <w:sz w:val="24"/>
          <w:szCs w:val="24"/>
        </w:rPr>
        <w:t xml:space="preserve"> </w:t>
      </w:r>
      <w:r>
        <w:rPr>
          <w:spacing w:val="-20"/>
          <w:sz w:val="24"/>
          <w:szCs w:val="24"/>
        </w:rPr>
        <w:t>日</w:t>
      </w:r>
    </w:p>
    <w:p w14:paraId="252A31A0">
      <w:pPr>
        <w:spacing w:before="58"/>
      </w:pPr>
    </w:p>
    <w:p w14:paraId="5470D189">
      <w:pPr>
        <w:spacing w:before="57"/>
      </w:pPr>
    </w:p>
    <w:p w14:paraId="08C5E26F">
      <w:pPr>
        <w:spacing w:before="57"/>
      </w:pPr>
    </w:p>
    <w:p w14:paraId="28F723ED">
      <w:pPr>
        <w:spacing w:before="57"/>
      </w:pPr>
    </w:p>
    <w:tbl>
      <w:tblPr>
        <w:tblStyle w:val="11"/>
        <w:tblW w:w="9112"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0"/>
        <w:gridCol w:w="4612"/>
      </w:tblGrid>
      <w:tr w14:paraId="402E9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0" w:hRule="atLeast"/>
        </w:trPr>
        <w:tc>
          <w:tcPr>
            <w:tcW w:w="4500" w:type="dxa"/>
            <w:vAlign w:val="top"/>
          </w:tcPr>
          <w:p w14:paraId="0A1822E7">
            <w:pPr>
              <w:spacing w:line="262" w:lineRule="auto"/>
              <w:rPr>
                <w:rFonts w:ascii="Arial"/>
                <w:sz w:val="21"/>
              </w:rPr>
            </w:pPr>
          </w:p>
          <w:p w14:paraId="5CB75AC7">
            <w:pPr>
              <w:spacing w:line="262" w:lineRule="auto"/>
              <w:rPr>
                <w:rFonts w:ascii="Arial"/>
                <w:sz w:val="21"/>
              </w:rPr>
            </w:pPr>
          </w:p>
          <w:p w14:paraId="155C0675">
            <w:pPr>
              <w:spacing w:line="262" w:lineRule="auto"/>
              <w:rPr>
                <w:rFonts w:ascii="Arial"/>
                <w:sz w:val="21"/>
              </w:rPr>
            </w:pPr>
          </w:p>
          <w:p w14:paraId="43D6394E">
            <w:pPr>
              <w:spacing w:line="263" w:lineRule="auto"/>
              <w:rPr>
                <w:rFonts w:ascii="Arial"/>
                <w:sz w:val="21"/>
              </w:rPr>
            </w:pPr>
          </w:p>
          <w:p w14:paraId="6FF50562">
            <w:pPr>
              <w:pStyle w:val="12"/>
              <w:spacing w:before="78" w:line="309" w:lineRule="auto"/>
              <w:ind w:left="1192" w:right="1183" w:firstLine="116"/>
            </w:pPr>
            <w:r>
              <w:rPr>
                <w:b/>
                <w:bCs/>
                <w:spacing w:val="-5"/>
              </w:rPr>
              <w:t>法定代表人身份证</w:t>
            </w:r>
            <w:r>
              <w:rPr>
                <w:b/>
                <w:bCs/>
                <w:spacing w:val="-8"/>
              </w:rPr>
              <w:t>复印件（正、反面）</w:t>
            </w:r>
          </w:p>
        </w:tc>
        <w:tc>
          <w:tcPr>
            <w:tcW w:w="4612" w:type="dxa"/>
            <w:vAlign w:val="top"/>
          </w:tcPr>
          <w:p w14:paraId="57F69E0F">
            <w:pPr>
              <w:spacing w:line="262" w:lineRule="auto"/>
              <w:rPr>
                <w:rFonts w:ascii="Arial"/>
                <w:sz w:val="21"/>
              </w:rPr>
            </w:pPr>
          </w:p>
          <w:p w14:paraId="18EC16BE">
            <w:pPr>
              <w:spacing w:line="262" w:lineRule="auto"/>
              <w:rPr>
                <w:rFonts w:ascii="Arial"/>
                <w:sz w:val="21"/>
              </w:rPr>
            </w:pPr>
          </w:p>
          <w:p w14:paraId="128BF753">
            <w:pPr>
              <w:spacing w:line="262" w:lineRule="auto"/>
              <w:rPr>
                <w:rFonts w:ascii="Arial"/>
                <w:sz w:val="21"/>
              </w:rPr>
            </w:pPr>
          </w:p>
          <w:p w14:paraId="3E66A5BB">
            <w:pPr>
              <w:spacing w:line="263" w:lineRule="auto"/>
              <w:rPr>
                <w:rFonts w:ascii="Arial"/>
                <w:sz w:val="21"/>
              </w:rPr>
            </w:pPr>
          </w:p>
          <w:p w14:paraId="7571F2D0">
            <w:pPr>
              <w:pStyle w:val="12"/>
              <w:spacing w:before="78" w:line="309" w:lineRule="auto"/>
              <w:ind w:left="1245" w:right="1242" w:firstLine="228"/>
            </w:pPr>
            <w:r>
              <w:rPr>
                <w:b/>
                <w:bCs/>
                <w:spacing w:val="-5"/>
              </w:rPr>
              <w:t>被授权人身份证</w:t>
            </w:r>
            <w:r>
              <w:rPr>
                <w:b/>
                <w:bCs/>
                <w:spacing w:val="-8"/>
              </w:rPr>
              <w:t>复印件（正、反面）</w:t>
            </w:r>
          </w:p>
        </w:tc>
      </w:tr>
    </w:tbl>
    <w:p w14:paraId="79FCB9A9">
      <w:pPr>
        <w:rPr>
          <w:rFonts w:ascii="Arial"/>
          <w:sz w:val="21"/>
        </w:rPr>
      </w:pPr>
    </w:p>
    <w:p w14:paraId="7BF5C6BC">
      <w:pPr>
        <w:rPr>
          <w:rFonts w:ascii="Arial" w:hAnsi="Arial" w:eastAsia="Arial" w:cs="Arial"/>
          <w:sz w:val="21"/>
          <w:szCs w:val="21"/>
        </w:rPr>
        <w:sectPr>
          <w:headerReference r:id="rId47" w:type="default"/>
          <w:footerReference r:id="rId48" w:type="default"/>
          <w:pgSz w:w="11906" w:h="16839"/>
          <w:pgMar w:top="1184" w:right="1246" w:bottom="1242" w:left="1246" w:header="824" w:footer="1006" w:gutter="0"/>
          <w:cols w:space="720" w:num="1"/>
        </w:sectPr>
      </w:pPr>
    </w:p>
    <w:p w14:paraId="09208C47">
      <w:pPr>
        <w:pStyle w:val="3"/>
        <w:spacing w:before="190" w:line="222" w:lineRule="auto"/>
        <w:ind w:left="31"/>
        <w:rPr>
          <w:sz w:val="24"/>
          <w:szCs w:val="24"/>
        </w:rPr>
      </w:pPr>
      <w:r>
        <w:rPr>
          <w:b/>
          <w:bCs/>
          <w:spacing w:val="-11"/>
          <w:sz w:val="24"/>
          <w:szCs w:val="24"/>
        </w:rPr>
        <w:t>附件</w:t>
      </w:r>
      <w:r>
        <w:rPr>
          <w:spacing w:val="-53"/>
          <w:sz w:val="24"/>
          <w:szCs w:val="24"/>
        </w:rPr>
        <w:t xml:space="preserve"> </w:t>
      </w:r>
      <w:r>
        <w:rPr>
          <w:b/>
          <w:bCs/>
          <w:spacing w:val="-11"/>
          <w:sz w:val="24"/>
          <w:szCs w:val="24"/>
        </w:rPr>
        <w:t>4：</w:t>
      </w:r>
    </w:p>
    <w:p w14:paraId="0BE6822B">
      <w:pPr>
        <w:pStyle w:val="3"/>
        <w:spacing w:before="109" w:line="222" w:lineRule="auto"/>
        <w:ind w:left="4123"/>
        <w:outlineLvl w:val="1"/>
        <w:rPr>
          <w:sz w:val="24"/>
          <w:szCs w:val="24"/>
        </w:rPr>
      </w:pPr>
      <w:r>
        <w:rPr>
          <w:b/>
          <w:bCs/>
          <w:spacing w:val="-5"/>
          <w:sz w:val="24"/>
          <w:szCs w:val="24"/>
        </w:rPr>
        <w:t>开标一览表</w:t>
      </w:r>
    </w:p>
    <w:p w14:paraId="4CD51B1A">
      <w:pPr>
        <w:pStyle w:val="3"/>
        <w:spacing w:before="111" w:line="221" w:lineRule="auto"/>
        <w:ind w:left="20"/>
        <w:rPr>
          <w:sz w:val="24"/>
          <w:szCs w:val="24"/>
        </w:rPr>
      </w:pPr>
      <w:r>
        <w:rPr>
          <w:spacing w:val="-2"/>
          <w:sz w:val="24"/>
          <w:szCs w:val="24"/>
        </w:rPr>
        <w:t>磋商供应商名称：</w:t>
      </w:r>
    </w:p>
    <w:p w14:paraId="33F9343B">
      <w:pPr>
        <w:pStyle w:val="3"/>
        <w:spacing w:before="113" w:line="219" w:lineRule="auto"/>
        <w:ind w:left="22"/>
        <w:rPr>
          <w:sz w:val="24"/>
          <w:szCs w:val="24"/>
        </w:rPr>
      </w:pPr>
      <w:r>
        <w:rPr>
          <w:spacing w:val="-4"/>
          <w:sz w:val="24"/>
          <w:szCs w:val="24"/>
        </w:rPr>
        <w:t>项目编号：</w:t>
      </w:r>
    </w:p>
    <w:tbl>
      <w:tblPr>
        <w:tblStyle w:val="11"/>
        <w:tblW w:w="89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417"/>
        <w:gridCol w:w="6802"/>
      </w:tblGrid>
      <w:tr w14:paraId="47E64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713" w:type="dxa"/>
            <w:vAlign w:val="top"/>
          </w:tcPr>
          <w:p w14:paraId="5393861A">
            <w:pPr>
              <w:pStyle w:val="12"/>
              <w:spacing w:before="118" w:line="216" w:lineRule="auto"/>
              <w:ind w:left="129"/>
            </w:pPr>
            <w:r>
              <w:rPr>
                <w:spacing w:val="-8"/>
              </w:rPr>
              <w:t>序号</w:t>
            </w:r>
          </w:p>
        </w:tc>
        <w:tc>
          <w:tcPr>
            <w:tcW w:w="1417" w:type="dxa"/>
            <w:vAlign w:val="top"/>
          </w:tcPr>
          <w:p w14:paraId="06A26C47">
            <w:pPr>
              <w:pStyle w:val="12"/>
              <w:spacing w:before="118" w:line="216" w:lineRule="auto"/>
              <w:ind w:left="480"/>
            </w:pPr>
            <w:r>
              <w:rPr>
                <w:spacing w:val="-9"/>
              </w:rPr>
              <w:t>项目</w:t>
            </w:r>
          </w:p>
        </w:tc>
        <w:tc>
          <w:tcPr>
            <w:tcW w:w="6802" w:type="dxa"/>
            <w:vAlign w:val="top"/>
          </w:tcPr>
          <w:p w14:paraId="7A197F2B">
            <w:pPr>
              <w:pStyle w:val="12"/>
              <w:spacing w:before="118" w:line="216" w:lineRule="auto"/>
              <w:ind w:left="3200"/>
            </w:pPr>
            <w:r>
              <w:rPr>
                <w:spacing w:val="-23"/>
              </w:rPr>
              <w:t>内容</w:t>
            </w:r>
          </w:p>
        </w:tc>
      </w:tr>
      <w:tr w14:paraId="17B69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713" w:type="dxa"/>
            <w:vAlign w:val="top"/>
          </w:tcPr>
          <w:p w14:paraId="2EF33C57">
            <w:pPr>
              <w:pStyle w:val="12"/>
              <w:spacing w:before="316" w:line="315" w:lineRule="exact"/>
              <w:ind w:left="134"/>
            </w:pPr>
            <w:r>
              <w:rPr>
                <w:position w:val="1"/>
              </w:rPr>
              <w:t>1</w:t>
            </w:r>
          </w:p>
        </w:tc>
        <w:tc>
          <w:tcPr>
            <w:tcW w:w="1417" w:type="dxa"/>
            <w:vAlign w:val="top"/>
          </w:tcPr>
          <w:p w14:paraId="06C65B99">
            <w:pPr>
              <w:pStyle w:val="12"/>
              <w:spacing w:before="317" w:line="222" w:lineRule="auto"/>
              <w:ind w:left="129"/>
            </w:pPr>
            <w:r>
              <w:rPr>
                <w:spacing w:val="-14"/>
              </w:rPr>
              <w:t>总价</w:t>
            </w:r>
          </w:p>
        </w:tc>
        <w:tc>
          <w:tcPr>
            <w:tcW w:w="6802" w:type="dxa"/>
            <w:vAlign w:val="top"/>
          </w:tcPr>
          <w:p w14:paraId="46FE4229">
            <w:pPr>
              <w:pStyle w:val="12"/>
              <w:spacing w:before="115" w:line="224" w:lineRule="auto"/>
              <w:ind w:left="2526"/>
            </w:pPr>
            <w:r>
              <w:rPr>
                <w:spacing w:val="-6"/>
              </w:rPr>
              <w:t>（小写）</w:t>
            </w:r>
          </w:p>
          <w:p w14:paraId="59CCF9F4">
            <w:pPr>
              <w:pStyle w:val="12"/>
              <w:spacing w:before="109" w:line="213" w:lineRule="auto"/>
              <w:ind w:left="2526"/>
            </w:pPr>
            <w:r>
              <w:rPr>
                <w:spacing w:val="-6"/>
              </w:rPr>
              <w:t>（大写）</w:t>
            </w:r>
          </w:p>
        </w:tc>
      </w:tr>
      <w:tr w14:paraId="4D1B6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13" w:type="dxa"/>
            <w:vAlign w:val="top"/>
          </w:tcPr>
          <w:p w14:paraId="40BB9E77">
            <w:pPr>
              <w:pStyle w:val="12"/>
              <w:spacing w:before="216" w:line="315" w:lineRule="exact"/>
              <w:ind w:left="120"/>
            </w:pPr>
            <w:r>
              <w:rPr>
                <w:position w:val="1"/>
              </w:rPr>
              <w:t>2</w:t>
            </w:r>
          </w:p>
        </w:tc>
        <w:tc>
          <w:tcPr>
            <w:tcW w:w="1417" w:type="dxa"/>
            <w:vAlign w:val="top"/>
          </w:tcPr>
          <w:p w14:paraId="4EFB3705">
            <w:pPr>
              <w:pStyle w:val="12"/>
              <w:spacing w:before="217" w:line="222" w:lineRule="auto"/>
              <w:ind w:left="118"/>
            </w:pPr>
            <w:r>
              <w:rPr>
                <w:spacing w:val="-6"/>
              </w:rPr>
              <w:t>服务期</w:t>
            </w:r>
          </w:p>
        </w:tc>
        <w:tc>
          <w:tcPr>
            <w:tcW w:w="6802" w:type="dxa"/>
            <w:vAlign w:val="top"/>
          </w:tcPr>
          <w:p w14:paraId="0496435B">
            <w:pPr>
              <w:rPr>
                <w:rFonts w:ascii="Arial"/>
                <w:sz w:val="21"/>
              </w:rPr>
            </w:pPr>
          </w:p>
        </w:tc>
      </w:tr>
      <w:tr w14:paraId="789BC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13" w:type="dxa"/>
            <w:vAlign w:val="top"/>
          </w:tcPr>
          <w:p w14:paraId="116D64A9">
            <w:pPr>
              <w:pStyle w:val="12"/>
              <w:spacing w:before="219" w:line="241" w:lineRule="auto"/>
              <w:ind w:left="122"/>
            </w:pPr>
            <w:r>
              <w:t>3</w:t>
            </w:r>
          </w:p>
        </w:tc>
        <w:tc>
          <w:tcPr>
            <w:tcW w:w="1417" w:type="dxa"/>
            <w:vAlign w:val="top"/>
          </w:tcPr>
          <w:p w14:paraId="48BDB2D2">
            <w:pPr>
              <w:pStyle w:val="12"/>
              <w:spacing w:before="220" w:line="222" w:lineRule="auto"/>
              <w:ind w:left="119"/>
            </w:pPr>
            <w:r>
              <w:rPr>
                <w:spacing w:val="-4"/>
              </w:rPr>
              <w:t>报价说明</w:t>
            </w:r>
          </w:p>
        </w:tc>
        <w:tc>
          <w:tcPr>
            <w:tcW w:w="6802" w:type="dxa"/>
            <w:vAlign w:val="top"/>
          </w:tcPr>
          <w:p w14:paraId="607BCA74">
            <w:pPr>
              <w:rPr>
                <w:rFonts w:ascii="Arial"/>
                <w:sz w:val="21"/>
              </w:rPr>
            </w:pPr>
          </w:p>
        </w:tc>
      </w:tr>
      <w:tr w14:paraId="3C153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13" w:type="dxa"/>
            <w:vAlign w:val="top"/>
          </w:tcPr>
          <w:p w14:paraId="0A9F3EBC">
            <w:pPr>
              <w:pStyle w:val="12"/>
              <w:spacing w:before="220" w:line="315" w:lineRule="exact"/>
              <w:ind w:left="116"/>
            </w:pPr>
            <w:r>
              <w:rPr>
                <w:position w:val="1"/>
              </w:rPr>
              <w:t>4</w:t>
            </w:r>
          </w:p>
        </w:tc>
        <w:tc>
          <w:tcPr>
            <w:tcW w:w="1417" w:type="dxa"/>
            <w:vAlign w:val="top"/>
          </w:tcPr>
          <w:p w14:paraId="5471674B">
            <w:pPr>
              <w:pStyle w:val="12"/>
              <w:spacing w:before="220" w:line="224" w:lineRule="auto"/>
              <w:ind w:left="121"/>
            </w:pPr>
            <w:r>
              <w:rPr>
                <w:spacing w:val="-9"/>
              </w:rPr>
              <w:t>备注</w:t>
            </w:r>
          </w:p>
        </w:tc>
        <w:tc>
          <w:tcPr>
            <w:tcW w:w="6802" w:type="dxa"/>
            <w:vAlign w:val="top"/>
          </w:tcPr>
          <w:p w14:paraId="5B1885F1">
            <w:pPr>
              <w:rPr>
                <w:rFonts w:ascii="Arial"/>
                <w:sz w:val="21"/>
              </w:rPr>
            </w:pPr>
          </w:p>
        </w:tc>
      </w:tr>
    </w:tbl>
    <w:p w14:paraId="1DEE6730">
      <w:pPr>
        <w:pStyle w:val="3"/>
        <w:spacing w:before="115" w:line="224" w:lineRule="auto"/>
        <w:ind w:left="23"/>
        <w:rPr>
          <w:sz w:val="24"/>
          <w:szCs w:val="24"/>
        </w:rPr>
      </w:pPr>
      <w:r>
        <w:rPr>
          <w:spacing w:val="-6"/>
          <w:sz w:val="24"/>
          <w:szCs w:val="24"/>
        </w:rPr>
        <w:t>备注：</w:t>
      </w:r>
    </w:p>
    <w:p w14:paraId="42A69C32">
      <w:pPr>
        <w:pStyle w:val="3"/>
        <w:spacing w:before="109" w:line="221" w:lineRule="auto"/>
        <w:ind w:left="31"/>
        <w:rPr>
          <w:sz w:val="24"/>
          <w:szCs w:val="24"/>
        </w:rPr>
      </w:pPr>
      <w:r>
        <w:rPr>
          <w:sz w:val="24"/>
          <w:szCs w:val="24"/>
        </w:rPr>
        <w:t>1、报价须以元为单位，小数点后保留2</w:t>
      </w:r>
      <w:r>
        <w:rPr>
          <w:spacing w:val="-28"/>
          <w:sz w:val="24"/>
          <w:szCs w:val="24"/>
        </w:rPr>
        <w:t xml:space="preserve"> </w:t>
      </w:r>
      <w:r>
        <w:rPr>
          <w:sz w:val="24"/>
          <w:szCs w:val="24"/>
        </w:rPr>
        <w:t>位。</w:t>
      </w:r>
    </w:p>
    <w:p w14:paraId="19B2BEE9">
      <w:pPr>
        <w:pStyle w:val="3"/>
        <w:spacing w:before="114" w:line="222" w:lineRule="auto"/>
        <w:jc w:val="right"/>
        <w:rPr>
          <w:sz w:val="24"/>
          <w:szCs w:val="24"/>
        </w:rPr>
      </w:pPr>
      <w:r>
        <w:rPr>
          <w:spacing w:val="-1"/>
          <w:sz w:val="24"/>
          <w:szCs w:val="24"/>
        </w:rPr>
        <w:t>2、投标报价包括投标人为实施本项目提供投标的服务内容所包括的</w:t>
      </w:r>
      <w:r>
        <w:rPr>
          <w:spacing w:val="-2"/>
          <w:sz w:val="24"/>
          <w:szCs w:val="24"/>
        </w:rPr>
        <w:t>全部含税价格的体现。</w:t>
      </w:r>
    </w:p>
    <w:p w14:paraId="14C04408">
      <w:pPr>
        <w:pStyle w:val="3"/>
        <w:spacing w:before="108" w:line="265" w:lineRule="auto"/>
        <w:ind w:left="20" w:right="32" w:hanging="1"/>
        <w:rPr>
          <w:sz w:val="24"/>
          <w:szCs w:val="24"/>
        </w:rPr>
      </w:pPr>
      <w:r>
        <w:rPr>
          <w:spacing w:val="-2"/>
          <w:sz w:val="24"/>
          <w:szCs w:val="24"/>
        </w:rPr>
        <w:t>3、投标人必须自行考虑本项目在实施期间的一切可能产生的费用。在合同执行过</w:t>
      </w:r>
      <w:r>
        <w:rPr>
          <w:spacing w:val="-3"/>
          <w:sz w:val="24"/>
          <w:szCs w:val="24"/>
        </w:rPr>
        <w:t>程中，招</w:t>
      </w:r>
      <w:r>
        <w:rPr>
          <w:sz w:val="24"/>
          <w:szCs w:val="24"/>
        </w:rPr>
        <w:t>标人将不再另行支付与本项目相关的任何费</w:t>
      </w:r>
      <w:r>
        <w:rPr>
          <w:spacing w:val="-1"/>
          <w:sz w:val="24"/>
          <w:szCs w:val="24"/>
        </w:rPr>
        <w:t>用（非本项目要求的其他内容除外）。</w:t>
      </w:r>
    </w:p>
    <w:p w14:paraId="2C2FE625">
      <w:pPr>
        <w:pStyle w:val="3"/>
        <w:spacing w:before="35" w:line="222" w:lineRule="auto"/>
        <w:ind w:left="13"/>
        <w:rPr>
          <w:sz w:val="24"/>
          <w:szCs w:val="24"/>
        </w:rPr>
      </w:pPr>
      <w:r>
        <w:rPr>
          <w:b/>
          <w:bCs/>
          <w:spacing w:val="-3"/>
          <w:sz w:val="24"/>
          <w:szCs w:val="24"/>
        </w:rPr>
        <w:t>4、本表须按政采云投标要求上传。</w:t>
      </w:r>
    </w:p>
    <w:p w14:paraId="57523F7C">
      <w:pPr>
        <w:spacing w:line="272" w:lineRule="auto"/>
        <w:rPr>
          <w:rFonts w:ascii="Arial"/>
          <w:sz w:val="21"/>
        </w:rPr>
      </w:pPr>
    </w:p>
    <w:p w14:paraId="3C20878F">
      <w:pPr>
        <w:spacing w:line="273" w:lineRule="auto"/>
        <w:rPr>
          <w:rFonts w:ascii="Arial"/>
          <w:sz w:val="21"/>
        </w:rPr>
      </w:pPr>
    </w:p>
    <w:p w14:paraId="3D8AD7C1">
      <w:pPr>
        <w:spacing w:line="273" w:lineRule="auto"/>
        <w:rPr>
          <w:rFonts w:ascii="Arial"/>
          <w:sz w:val="21"/>
        </w:rPr>
      </w:pPr>
    </w:p>
    <w:p w14:paraId="30CBDB09">
      <w:pPr>
        <w:pStyle w:val="3"/>
        <w:spacing w:before="78" w:line="221" w:lineRule="auto"/>
        <w:ind w:left="20"/>
        <w:rPr>
          <w:sz w:val="24"/>
          <w:szCs w:val="24"/>
        </w:rPr>
      </w:pPr>
      <w:r>
        <w:rPr>
          <w:spacing w:val="-2"/>
          <w:sz w:val="24"/>
          <w:szCs w:val="24"/>
        </w:rPr>
        <w:t>投标供应商名称（公章</w:t>
      </w:r>
      <w:r>
        <w:rPr>
          <w:spacing w:val="1"/>
          <w:sz w:val="24"/>
          <w:szCs w:val="24"/>
        </w:rPr>
        <w:t>）：</w:t>
      </w:r>
    </w:p>
    <w:p w14:paraId="4472D29E">
      <w:pPr>
        <w:pStyle w:val="3"/>
        <w:spacing w:before="112" w:line="222" w:lineRule="auto"/>
        <w:ind w:left="29"/>
        <w:rPr>
          <w:sz w:val="24"/>
          <w:szCs w:val="24"/>
        </w:rPr>
      </w:pPr>
      <w:r>
        <w:rPr>
          <w:spacing w:val="-2"/>
          <w:sz w:val="24"/>
          <w:szCs w:val="24"/>
        </w:rPr>
        <w:t>法定代表人或授权代表人（签字或盖章</w:t>
      </w:r>
      <w:r>
        <w:rPr>
          <w:spacing w:val="4"/>
          <w:sz w:val="24"/>
          <w:szCs w:val="24"/>
        </w:rPr>
        <w:t>）：</w:t>
      </w:r>
    </w:p>
    <w:p w14:paraId="22F0AB66">
      <w:pPr>
        <w:pStyle w:val="3"/>
        <w:spacing w:before="191" w:line="222" w:lineRule="auto"/>
        <w:ind w:left="72"/>
        <w:rPr>
          <w:sz w:val="24"/>
          <w:szCs w:val="24"/>
        </w:rPr>
      </w:pPr>
      <w:r>
        <w:rPr>
          <w:spacing w:val="-20"/>
          <w:sz w:val="24"/>
          <w:szCs w:val="24"/>
        </w:rPr>
        <w:t>日期：</w:t>
      </w:r>
      <w:r>
        <w:rPr>
          <w:spacing w:val="24"/>
          <w:sz w:val="24"/>
          <w:szCs w:val="24"/>
          <w:u w:val="single" w:color="auto"/>
        </w:rPr>
        <w:t xml:space="preserve">     </w:t>
      </w:r>
      <w:r>
        <w:rPr>
          <w:spacing w:val="-95"/>
          <w:sz w:val="24"/>
          <w:szCs w:val="24"/>
        </w:rPr>
        <w:t xml:space="preserve"> </w:t>
      </w:r>
      <w:r>
        <w:rPr>
          <w:spacing w:val="-20"/>
          <w:sz w:val="24"/>
          <w:szCs w:val="24"/>
        </w:rPr>
        <w:t>年</w:t>
      </w:r>
      <w:r>
        <w:rPr>
          <w:sz w:val="24"/>
          <w:szCs w:val="24"/>
          <w:u w:val="single" w:color="auto"/>
        </w:rPr>
        <w:t xml:space="preserve">      </w:t>
      </w:r>
      <w:r>
        <w:rPr>
          <w:spacing w:val="-93"/>
          <w:sz w:val="24"/>
          <w:szCs w:val="24"/>
        </w:rPr>
        <w:t xml:space="preserve"> </w:t>
      </w:r>
      <w:r>
        <w:rPr>
          <w:spacing w:val="-20"/>
          <w:sz w:val="24"/>
          <w:szCs w:val="24"/>
        </w:rPr>
        <w:t>月</w:t>
      </w:r>
      <w:r>
        <w:rPr>
          <w:sz w:val="24"/>
          <w:szCs w:val="24"/>
          <w:u w:val="single" w:color="auto"/>
        </w:rPr>
        <w:t xml:space="preserve">     </w:t>
      </w:r>
      <w:r>
        <w:rPr>
          <w:spacing w:val="-53"/>
          <w:sz w:val="24"/>
          <w:szCs w:val="24"/>
        </w:rPr>
        <w:t xml:space="preserve"> </w:t>
      </w:r>
      <w:r>
        <w:rPr>
          <w:spacing w:val="-20"/>
          <w:sz w:val="24"/>
          <w:szCs w:val="24"/>
        </w:rPr>
        <w:t>日</w:t>
      </w:r>
    </w:p>
    <w:p w14:paraId="72B35295">
      <w:pPr>
        <w:spacing w:line="222" w:lineRule="auto"/>
        <w:rPr>
          <w:sz w:val="24"/>
          <w:szCs w:val="24"/>
        </w:rPr>
        <w:sectPr>
          <w:headerReference r:id="rId49" w:type="default"/>
          <w:footerReference r:id="rId50" w:type="default"/>
          <w:pgSz w:w="11906" w:h="16839"/>
          <w:pgMar w:top="1229" w:right="1214" w:bottom="1242" w:left="1242" w:header="824" w:footer="1006" w:gutter="0"/>
          <w:cols w:space="720" w:num="1"/>
        </w:sectPr>
      </w:pPr>
    </w:p>
    <w:p w14:paraId="260F1B4B">
      <w:pPr>
        <w:pStyle w:val="3"/>
        <w:spacing w:before="190" w:line="222" w:lineRule="auto"/>
        <w:ind w:left="27"/>
        <w:rPr>
          <w:sz w:val="24"/>
          <w:szCs w:val="24"/>
        </w:rPr>
      </w:pPr>
      <w:r>
        <w:rPr>
          <w:b/>
          <w:bCs/>
          <w:spacing w:val="-13"/>
          <w:sz w:val="24"/>
          <w:szCs w:val="24"/>
        </w:rPr>
        <w:t>附件</w:t>
      </w:r>
      <w:r>
        <w:rPr>
          <w:spacing w:val="-46"/>
          <w:sz w:val="24"/>
          <w:szCs w:val="24"/>
        </w:rPr>
        <w:t xml:space="preserve"> </w:t>
      </w:r>
      <w:r>
        <w:rPr>
          <w:b/>
          <w:bCs/>
          <w:spacing w:val="-13"/>
          <w:sz w:val="24"/>
          <w:szCs w:val="24"/>
        </w:rPr>
        <w:t>5：</w:t>
      </w:r>
    </w:p>
    <w:p w14:paraId="15C3979B">
      <w:pPr>
        <w:pStyle w:val="3"/>
        <w:spacing w:before="109" w:line="222" w:lineRule="auto"/>
        <w:ind w:left="4127"/>
        <w:outlineLvl w:val="1"/>
        <w:rPr>
          <w:sz w:val="24"/>
          <w:szCs w:val="24"/>
        </w:rPr>
      </w:pPr>
      <w:r>
        <w:rPr>
          <w:b/>
          <w:bCs/>
          <w:spacing w:val="-7"/>
          <w:sz w:val="24"/>
          <w:szCs w:val="24"/>
        </w:rPr>
        <w:t>商务偏离表</w:t>
      </w:r>
    </w:p>
    <w:p w14:paraId="63B7EEDB">
      <w:pPr>
        <w:spacing w:before="155"/>
      </w:pPr>
    </w:p>
    <w:tbl>
      <w:tblPr>
        <w:tblStyle w:val="11"/>
        <w:tblW w:w="8344" w:type="dxa"/>
        <w:tblInd w:w="5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5"/>
        <w:gridCol w:w="2345"/>
        <w:gridCol w:w="2342"/>
        <w:gridCol w:w="1519"/>
        <w:gridCol w:w="1493"/>
      </w:tblGrid>
      <w:tr w14:paraId="2D86E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645" w:type="dxa"/>
            <w:vAlign w:val="top"/>
          </w:tcPr>
          <w:p w14:paraId="4BF767E3">
            <w:pPr>
              <w:pStyle w:val="12"/>
              <w:spacing w:before="180" w:line="222" w:lineRule="auto"/>
              <w:ind w:left="92"/>
            </w:pPr>
            <w:r>
              <w:rPr>
                <w:spacing w:val="-8"/>
              </w:rPr>
              <w:t>序号</w:t>
            </w:r>
          </w:p>
        </w:tc>
        <w:tc>
          <w:tcPr>
            <w:tcW w:w="2345" w:type="dxa"/>
            <w:vAlign w:val="top"/>
          </w:tcPr>
          <w:p w14:paraId="296A6149">
            <w:pPr>
              <w:pStyle w:val="12"/>
              <w:spacing w:before="180" w:line="222" w:lineRule="auto"/>
              <w:ind w:left="102"/>
            </w:pPr>
            <w:r>
              <w:rPr>
                <w:spacing w:val="-2"/>
              </w:rPr>
              <w:t>采购文件的商务条款</w:t>
            </w:r>
          </w:p>
        </w:tc>
        <w:tc>
          <w:tcPr>
            <w:tcW w:w="2342" w:type="dxa"/>
            <w:vAlign w:val="top"/>
          </w:tcPr>
          <w:p w14:paraId="49651872">
            <w:pPr>
              <w:pStyle w:val="12"/>
              <w:spacing w:before="180" w:line="222" w:lineRule="auto"/>
              <w:ind w:left="99"/>
            </w:pPr>
            <w:r>
              <w:rPr>
                <w:spacing w:val="-2"/>
              </w:rPr>
              <w:t>投标文件的商务条款</w:t>
            </w:r>
          </w:p>
        </w:tc>
        <w:tc>
          <w:tcPr>
            <w:tcW w:w="1519" w:type="dxa"/>
            <w:tcBorders>
              <w:right w:val="single" w:color="000000" w:sz="2" w:space="0"/>
            </w:tcBorders>
            <w:vAlign w:val="top"/>
          </w:tcPr>
          <w:p w14:paraId="32E65691">
            <w:pPr>
              <w:pStyle w:val="12"/>
              <w:spacing w:before="180" w:line="222" w:lineRule="auto"/>
              <w:ind w:left="293"/>
            </w:pPr>
            <w:r>
              <w:rPr>
                <w:spacing w:val="-5"/>
              </w:rPr>
              <w:t>偏离情况</w:t>
            </w:r>
          </w:p>
        </w:tc>
        <w:tc>
          <w:tcPr>
            <w:tcW w:w="1493" w:type="dxa"/>
            <w:tcBorders>
              <w:left w:val="single" w:color="000000" w:sz="2" w:space="0"/>
            </w:tcBorders>
            <w:vAlign w:val="top"/>
          </w:tcPr>
          <w:p w14:paraId="47FF377D">
            <w:pPr>
              <w:pStyle w:val="12"/>
              <w:spacing w:before="179" w:line="224" w:lineRule="auto"/>
              <w:ind w:left="519"/>
            </w:pPr>
            <w:r>
              <w:rPr>
                <w:spacing w:val="-9"/>
              </w:rPr>
              <w:t>说明</w:t>
            </w:r>
          </w:p>
        </w:tc>
      </w:tr>
      <w:tr w14:paraId="418E0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645" w:type="dxa"/>
            <w:vAlign w:val="top"/>
          </w:tcPr>
          <w:p w14:paraId="1805080C">
            <w:pPr>
              <w:rPr>
                <w:rFonts w:ascii="Arial"/>
                <w:sz w:val="21"/>
              </w:rPr>
            </w:pPr>
          </w:p>
        </w:tc>
        <w:tc>
          <w:tcPr>
            <w:tcW w:w="2345" w:type="dxa"/>
            <w:vAlign w:val="top"/>
          </w:tcPr>
          <w:p w14:paraId="34C6DE0C">
            <w:pPr>
              <w:rPr>
                <w:rFonts w:ascii="Arial"/>
                <w:sz w:val="21"/>
              </w:rPr>
            </w:pPr>
          </w:p>
        </w:tc>
        <w:tc>
          <w:tcPr>
            <w:tcW w:w="2342" w:type="dxa"/>
            <w:vAlign w:val="top"/>
          </w:tcPr>
          <w:p w14:paraId="4C7C049D">
            <w:pPr>
              <w:rPr>
                <w:rFonts w:ascii="Arial"/>
                <w:sz w:val="21"/>
              </w:rPr>
            </w:pPr>
          </w:p>
        </w:tc>
        <w:tc>
          <w:tcPr>
            <w:tcW w:w="1519" w:type="dxa"/>
            <w:tcBorders>
              <w:right w:val="single" w:color="000000" w:sz="2" w:space="0"/>
            </w:tcBorders>
            <w:vAlign w:val="top"/>
          </w:tcPr>
          <w:p w14:paraId="76583EF6">
            <w:pPr>
              <w:rPr>
                <w:rFonts w:ascii="Arial"/>
                <w:sz w:val="21"/>
              </w:rPr>
            </w:pPr>
          </w:p>
        </w:tc>
        <w:tc>
          <w:tcPr>
            <w:tcW w:w="1493" w:type="dxa"/>
            <w:tcBorders>
              <w:left w:val="single" w:color="000000" w:sz="2" w:space="0"/>
            </w:tcBorders>
            <w:vAlign w:val="top"/>
          </w:tcPr>
          <w:p w14:paraId="1E16935C">
            <w:pPr>
              <w:rPr>
                <w:rFonts w:ascii="Arial"/>
                <w:sz w:val="21"/>
              </w:rPr>
            </w:pPr>
          </w:p>
        </w:tc>
      </w:tr>
      <w:tr w14:paraId="07F2A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645" w:type="dxa"/>
            <w:vAlign w:val="top"/>
          </w:tcPr>
          <w:p w14:paraId="3B2106BF">
            <w:pPr>
              <w:rPr>
                <w:rFonts w:ascii="Arial"/>
                <w:sz w:val="21"/>
              </w:rPr>
            </w:pPr>
          </w:p>
        </w:tc>
        <w:tc>
          <w:tcPr>
            <w:tcW w:w="2345" w:type="dxa"/>
            <w:vAlign w:val="top"/>
          </w:tcPr>
          <w:p w14:paraId="3139000D">
            <w:pPr>
              <w:rPr>
                <w:rFonts w:ascii="Arial"/>
                <w:sz w:val="21"/>
              </w:rPr>
            </w:pPr>
          </w:p>
        </w:tc>
        <w:tc>
          <w:tcPr>
            <w:tcW w:w="2342" w:type="dxa"/>
            <w:vAlign w:val="top"/>
          </w:tcPr>
          <w:p w14:paraId="02B7B361">
            <w:pPr>
              <w:rPr>
                <w:rFonts w:ascii="Arial"/>
                <w:sz w:val="21"/>
              </w:rPr>
            </w:pPr>
          </w:p>
        </w:tc>
        <w:tc>
          <w:tcPr>
            <w:tcW w:w="1519" w:type="dxa"/>
            <w:tcBorders>
              <w:right w:val="single" w:color="000000" w:sz="2" w:space="0"/>
            </w:tcBorders>
            <w:vAlign w:val="top"/>
          </w:tcPr>
          <w:p w14:paraId="4BB86A3B">
            <w:pPr>
              <w:rPr>
                <w:rFonts w:ascii="Arial"/>
                <w:sz w:val="21"/>
              </w:rPr>
            </w:pPr>
          </w:p>
        </w:tc>
        <w:tc>
          <w:tcPr>
            <w:tcW w:w="1493" w:type="dxa"/>
            <w:tcBorders>
              <w:left w:val="single" w:color="000000" w:sz="2" w:space="0"/>
            </w:tcBorders>
            <w:vAlign w:val="top"/>
          </w:tcPr>
          <w:p w14:paraId="5EBE7567">
            <w:pPr>
              <w:rPr>
                <w:rFonts w:ascii="Arial"/>
                <w:sz w:val="21"/>
              </w:rPr>
            </w:pPr>
          </w:p>
        </w:tc>
      </w:tr>
      <w:tr w14:paraId="1353E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645" w:type="dxa"/>
            <w:vAlign w:val="top"/>
          </w:tcPr>
          <w:p w14:paraId="32148B40">
            <w:pPr>
              <w:rPr>
                <w:rFonts w:ascii="Arial"/>
                <w:sz w:val="21"/>
              </w:rPr>
            </w:pPr>
          </w:p>
        </w:tc>
        <w:tc>
          <w:tcPr>
            <w:tcW w:w="2345" w:type="dxa"/>
            <w:vAlign w:val="top"/>
          </w:tcPr>
          <w:p w14:paraId="5110D646">
            <w:pPr>
              <w:rPr>
                <w:rFonts w:ascii="Arial"/>
                <w:sz w:val="21"/>
              </w:rPr>
            </w:pPr>
          </w:p>
        </w:tc>
        <w:tc>
          <w:tcPr>
            <w:tcW w:w="2342" w:type="dxa"/>
            <w:vAlign w:val="top"/>
          </w:tcPr>
          <w:p w14:paraId="0ADDC643">
            <w:pPr>
              <w:rPr>
                <w:rFonts w:ascii="Arial"/>
                <w:sz w:val="21"/>
              </w:rPr>
            </w:pPr>
          </w:p>
        </w:tc>
        <w:tc>
          <w:tcPr>
            <w:tcW w:w="1519" w:type="dxa"/>
            <w:tcBorders>
              <w:right w:val="single" w:color="000000" w:sz="2" w:space="0"/>
            </w:tcBorders>
            <w:vAlign w:val="top"/>
          </w:tcPr>
          <w:p w14:paraId="284C2F7F">
            <w:pPr>
              <w:rPr>
                <w:rFonts w:ascii="Arial"/>
                <w:sz w:val="21"/>
              </w:rPr>
            </w:pPr>
          </w:p>
        </w:tc>
        <w:tc>
          <w:tcPr>
            <w:tcW w:w="1493" w:type="dxa"/>
            <w:tcBorders>
              <w:left w:val="single" w:color="000000" w:sz="2" w:space="0"/>
            </w:tcBorders>
            <w:vAlign w:val="top"/>
          </w:tcPr>
          <w:p w14:paraId="5E370BC8">
            <w:pPr>
              <w:rPr>
                <w:rFonts w:ascii="Arial"/>
                <w:sz w:val="21"/>
              </w:rPr>
            </w:pPr>
          </w:p>
        </w:tc>
      </w:tr>
      <w:tr w14:paraId="43F2A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645" w:type="dxa"/>
            <w:vAlign w:val="top"/>
          </w:tcPr>
          <w:p w14:paraId="6D801F2D">
            <w:pPr>
              <w:rPr>
                <w:rFonts w:ascii="Arial"/>
                <w:sz w:val="21"/>
              </w:rPr>
            </w:pPr>
          </w:p>
        </w:tc>
        <w:tc>
          <w:tcPr>
            <w:tcW w:w="2345" w:type="dxa"/>
            <w:vAlign w:val="top"/>
          </w:tcPr>
          <w:p w14:paraId="3DD65534">
            <w:pPr>
              <w:rPr>
                <w:rFonts w:ascii="Arial"/>
                <w:sz w:val="21"/>
              </w:rPr>
            </w:pPr>
          </w:p>
        </w:tc>
        <w:tc>
          <w:tcPr>
            <w:tcW w:w="2342" w:type="dxa"/>
            <w:vAlign w:val="top"/>
          </w:tcPr>
          <w:p w14:paraId="0018FA90">
            <w:pPr>
              <w:rPr>
                <w:rFonts w:ascii="Arial"/>
                <w:sz w:val="21"/>
              </w:rPr>
            </w:pPr>
          </w:p>
        </w:tc>
        <w:tc>
          <w:tcPr>
            <w:tcW w:w="1519" w:type="dxa"/>
            <w:tcBorders>
              <w:right w:val="single" w:color="000000" w:sz="2" w:space="0"/>
            </w:tcBorders>
            <w:vAlign w:val="top"/>
          </w:tcPr>
          <w:p w14:paraId="43B60A4B">
            <w:pPr>
              <w:rPr>
                <w:rFonts w:ascii="Arial"/>
                <w:sz w:val="21"/>
              </w:rPr>
            </w:pPr>
          </w:p>
        </w:tc>
        <w:tc>
          <w:tcPr>
            <w:tcW w:w="1493" w:type="dxa"/>
            <w:tcBorders>
              <w:left w:val="single" w:color="000000" w:sz="2" w:space="0"/>
            </w:tcBorders>
            <w:vAlign w:val="top"/>
          </w:tcPr>
          <w:p w14:paraId="1E20F874">
            <w:pPr>
              <w:rPr>
                <w:rFonts w:ascii="Arial"/>
                <w:sz w:val="21"/>
              </w:rPr>
            </w:pPr>
          </w:p>
        </w:tc>
      </w:tr>
      <w:tr w14:paraId="1067B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645" w:type="dxa"/>
            <w:vAlign w:val="top"/>
          </w:tcPr>
          <w:p w14:paraId="7E46603D">
            <w:pPr>
              <w:rPr>
                <w:rFonts w:ascii="Arial"/>
                <w:sz w:val="21"/>
              </w:rPr>
            </w:pPr>
          </w:p>
        </w:tc>
        <w:tc>
          <w:tcPr>
            <w:tcW w:w="2345" w:type="dxa"/>
            <w:vAlign w:val="top"/>
          </w:tcPr>
          <w:p w14:paraId="2919FB29">
            <w:pPr>
              <w:rPr>
                <w:rFonts w:ascii="Arial"/>
                <w:sz w:val="21"/>
              </w:rPr>
            </w:pPr>
          </w:p>
        </w:tc>
        <w:tc>
          <w:tcPr>
            <w:tcW w:w="2342" w:type="dxa"/>
            <w:vAlign w:val="top"/>
          </w:tcPr>
          <w:p w14:paraId="24CA67FD">
            <w:pPr>
              <w:rPr>
                <w:rFonts w:ascii="Arial"/>
                <w:sz w:val="21"/>
              </w:rPr>
            </w:pPr>
          </w:p>
        </w:tc>
        <w:tc>
          <w:tcPr>
            <w:tcW w:w="1519" w:type="dxa"/>
            <w:tcBorders>
              <w:right w:val="single" w:color="000000" w:sz="2" w:space="0"/>
            </w:tcBorders>
            <w:vAlign w:val="top"/>
          </w:tcPr>
          <w:p w14:paraId="0924A5ED">
            <w:pPr>
              <w:rPr>
                <w:rFonts w:ascii="Arial"/>
                <w:sz w:val="21"/>
              </w:rPr>
            </w:pPr>
          </w:p>
        </w:tc>
        <w:tc>
          <w:tcPr>
            <w:tcW w:w="1493" w:type="dxa"/>
            <w:tcBorders>
              <w:left w:val="single" w:color="000000" w:sz="2" w:space="0"/>
            </w:tcBorders>
            <w:vAlign w:val="top"/>
          </w:tcPr>
          <w:p w14:paraId="5F93583D">
            <w:pPr>
              <w:rPr>
                <w:rFonts w:ascii="Arial"/>
                <w:sz w:val="21"/>
              </w:rPr>
            </w:pPr>
          </w:p>
        </w:tc>
      </w:tr>
      <w:tr w14:paraId="05853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645" w:type="dxa"/>
            <w:vAlign w:val="top"/>
          </w:tcPr>
          <w:p w14:paraId="62E2BDC6">
            <w:pPr>
              <w:rPr>
                <w:rFonts w:ascii="Arial"/>
                <w:sz w:val="21"/>
              </w:rPr>
            </w:pPr>
          </w:p>
        </w:tc>
        <w:tc>
          <w:tcPr>
            <w:tcW w:w="2345" w:type="dxa"/>
            <w:vAlign w:val="top"/>
          </w:tcPr>
          <w:p w14:paraId="49490E51">
            <w:pPr>
              <w:rPr>
                <w:rFonts w:ascii="Arial"/>
                <w:sz w:val="21"/>
              </w:rPr>
            </w:pPr>
          </w:p>
        </w:tc>
        <w:tc>
          <w:tcPr>
            <w:tcW w:w="2342" w:type="dxa"/>
            <w:vAlign w:val="top"/>
          </w:tcPr>
          <w:p w14:paraId="03964105">
            <w:pPr>
              <w:rPr>
                <w:rFonts w:ascii="Arial"/>
                <w:sz w:val="21"/>
              </w:rPr>
            </w:pPr>
          </w:p>
        </w:tc>
        <w:tc>
          <w:tcPr>
            <w:tcW w:w="1519" w:type="dxa"/>
            <w:tcBorders>
              <w:right w:val="single" w:color="000000" w:sz="2" w:space="0"/>
            </w:tcBorders>
            <w:vAlign w:val="top"/>
          </w:tcPr>
          <w:p w14:paraId="358F78F4">
            <w:pPr>
              <w:rPr>
                <w:rFonts w:ascii="Arial"/>
                <w:sz w:val="21"/>
              </w:rPr>
            </w:pPr>
          </w:p>
        </w:tc>
        <w:tc>
          <w:tcPr>
            <w:tcW w:w="1493" w:type="dxa"/>
            <w:tcBorders>
              <w:left w:val="single" w:color="000000" w:sz="2" w:space="0"/>
            </w:tcBorders>
            <w:vAlign w:val="top"/>
          </w:tcPr>
          <w:p w14:paraId="7B4B14C8">
            <w:pPr>
              <w:rPr>
                <w:rFonts w:ascii="Arial"/>
                <w:sz w:val="21"/>
              </w:rPr>
            </w:pPr>
          </w:p>
        </w:tc>
      </w:tr>
      <w:tr w14:paraId="4BBED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645" w:type="dxa"/>
            <w:vAlign w:val="top"/>
          </w:tcPr>
          <w:p w14:paraId="77E7BFA1">
            <w:pPr>
              <w:rPr>
                <w:rFonts w:ascii="Arial"/>
                <w:sz w:val="21"/>
              </w:rPr>
            </w:pPr>
          </w:p>
        </w:tc>
        <w:tc>
          <w:tcPr>
            <w:tcW w:w="2345" w:type="dxa"/>
            <w:vAlign w:val="top"/>
          </w:tcPr>
          <w:p w14:paraId="0C219DB6">
            <w:pPr>
              <w:rPr>
                <w:rFonts w:ascii="Arial"/>
                <w:sz w:val="21"/>
              </w:rPr>
            </w:pPr>
          </w:p>
        </w:tc>
        <w:tc>
          <w:tcPr>
            <w:tcW w:w="2342" w:type="dxa"/>
            <w:vAlign w:val="top"/>
          </w:tcPr>
          <w:p w14:paraId="51C2939B">
            <w:pPr>
              <w:rPr>
                <w:rFonts w:ascii="Arial"/>
                <w:sz w:val="21"/>
              </w:rPr>
            </w:pPr>
          </w:p>
        </w:tc>
        <w:tc>
          <w:tcPr>
            <w:tcW w:w="1519" w:type="dxa"/>
            <w:tcBorders>
              <w:right w:val="single" w:color="000000" w:sz="2" w:space="0"/>
            </w:tcBorders>
            <w:vAlign w:val="top"/>
          </w:tcPr>
          <w:p w14:paraId="0BB7F83E">
            <w:pPr>
              <w:rPr>
                <w:rFonts w:ascii="Arial"/>
                <w:sz w:val="21"/>
              </w:rPr>
            </w:pPr>
          </w:p>
        </w:tc>
        <w:tc>
          <w:tcPr>
            <w:tcW w:w="1493" w:type="dxa"/>
            <w:tcBorders>
              <w:left w:val="single" w:color="000000" w:sz="2" w:space="0"/>
            </w:tcBorders>
            <w:vAlign w:val="top"/>
          </w:tcPr>
          <w:p w14:paraId="4C47810E">
            <w:pPr>
              <w:rPr>
                <w:rFonts w:ascii="Arial"/>
                <w:sz w:val="21"/>
              </w:rPr>
            </w:pPr>
          </w:p>
        </w:tc>
      </w:tr>
    </w:tbl>
    <w:p w14:paraId="1B640DF8">
      <w:pPr>
        <w:pStyle w:val="3"/>
        <w:spacing w:before="115" w:line="309" w:lineRule="auto"/>
        <w:ind w:left="47" w:hanging="24"/>
        <w:rPr>
          <w:sz w:val="24"/>
          <w:szCs w:val="24"/>
        </w:rPr>
      </w:pPr>
      <w:r>
        <w:rPr>
          <w:spacing w:val="3"/>
          <w:sz w:val="24"/>
          <w:szCs w:val="24"/>
        </w:rPr>
        <w:t>注：除本商务偏离表中所列的偏离内容外，其他所有商务条款均应完全</w:t>
      </w:r>
      <w:r>
        <w:rPr>
          <w:spacing w:val="2"/>
          <w:sz w:val="24"/>
          <w:szCs w:val="24"/>
        </w:rPr>
        <w:t>响应“投标文件</w:t>
      </w:r>
      <w:r>
        <w:rPr>
          <w:spacing w:val="-88"/>
          <w:sz w:val="24"/>
          <w:szCs w:val="24"/>
        </w:rPr>
        <w:t xml:space="preserve"> </w:t>
      </w:r>
      <w:r>
        <w:rPr>
          <w:spacing w:val="2"/>
          <w:sz w:val="24"/>
          <w:szCs w:val="24"/>
        </w:rPr>
        <w:t>”</w:t>
      </w:r>
      <w:r>
        <w:rPr>
          <w:spacing w:val="-10"/>
          <w:sz w:val="24"/>
          <w:szCs w:val="24"/>
        </w:rPr>
        <w:t>中的要求。</w:t>
      </w:r>
    </w:p>
    <w:p w14:paraId="1A45C04E">
      <w:pPr>
        <w:spacing w:line="357" w:lineRule="auto"/>
        <w:rPr>
          <w:rFonts w:ascii="Arial"/>
          <w:sz w:val="21"/>
        </w:rPr>
      </w:pPr>
    </w:p>
    <w:p w14:paraId="6379F28C">
      <w:pPr>
        <w:spacing w:line="357" w:lineRule="auto"/>
        <w:rPr>
          <w:rFonts w:ascii="Arial"/>
          <w:sz w:val="21"/>
        </w:rPr>
      </w:pPr>
    </w:p>
    <w:p w14:paraId="660C720A">
      <w:pPr>
        <w:pStyle w:val="3"/>
        <w:spacing w:before="78" w:line="221" w:lineRule="auto"/>
        <w:ind w:left="16"/>
        <w:rPr>
          <w:sz w:val="24"/>
          <w:szCs w:val="24"/>
        </w:rPr>
      </w:pPr>
      <w:r>
        <w:rPr>
          <w:spacing w:val="-2"/>
          <w:sz w:val="24"/>
          <w:szCs w:val="24"/>
        </w:rPr>
        <w:t>投标供应商名称（公章</w:t>
      </w:r>
      <w:r>
        <w:rPr>
          <w:spacing w:val="1"/>
          <w:sz w:val="24"/>
          <w:szCs w:val="24"/>
        </w:rPr>
        <w:t>）：</w:t>
      </w:r>
      <w:r>
        <w:rPr>
          <w:sz w:val="24"/>
          <w:szCs w:val="24"/>
          <w:u w:val="single" w:color="auto"/>
        </w:rPr>
        <w:t xml:space="preserve">                     </w:t>
      </w:r>
    </w:p>
    <w:p w14:paraId="4D739D06">
      <w:pPr>
        <w:pStyle w:val="3"/>
        <w:spacing w:before="114" w:line="222" w:lineRule="auto"/>
        <w:ind w:left="24"/>
        <w:rPr>
          <w:sz w:val="24"/>
          <w:szCs w:val="24"/>
        </w:rPr>
      </w:pPr>
      <w:r>
        <w:rPr>
          <w:spacing w:val="-2"/>
          <w:sz w:val="24"/>
          <w:szCs w:val="24"/>
        </w:rPr>
        <w:t>法定代表人或授权代表人（签字或盖章</w:t>
      </w:r>
      <w:r>
        <w:rPr>
          <w:spacing w:val="4"/>
          <w:sz w:val="24"/>
          <w:szCs w:val="24"/>
        </w:rPr>
        <w:t>）：</w:t>
      </w:r>
      <w:r>
        <w:rPr>
          <w:sz w:val="24"/>
          <w:szCs w:val="24"/>
          <w:u w:val="single" w:color="auto"/>
        </w:rPr>
        <w:t xml:space="preserve">                      </w:t>
      </w:r>
    </w:p>
    <w:p w14:paraId="1429B141">
      <w:pPr>
        <w:pStyle w:val="3"/>
        <w:spacing w:before="110" w:line="222" w:lineRule="auto"/>
        <w:ind w:left="67"/>
        <w:rPr>
          <w:sz w:val="24"/>
          <w:szCs w:val="24"/>
        </w:rPr>
      </w:pPr>
      <w:r>
        <w:rPr>
          <w:spacing w:val="-20"/>
          <w:sz w:val="24"/>
          <w:szCs w:val="24"/>
        </w:rPr>
        <w:t>日期：</w:t>
      </w:r>
      <w:r>
        <w:rPr>
          <w:spacing w:val="24"/>
          <w:sz w:val="24"/>
          <w:szCs w:val="24"/>
          <w:u w:val="single" w:color="auto"/>
        </w:rPr>
        <w:t xml:space="preserve">     </w:t>
      </w:r>
      <w:r>
        <w:rPr>
          <w:spacing w:val="-95"/>
          <w:sz w:val="24"/>
          <w:szCs w:val="24"/>
        </w:rPr>
        <w:t xml:space="preserve"> </w:t>
      </w:r>
      <w:r>
        <w:rPr>
          <w:spacing w:val="-20"/>
          <w:sz w:val="24"/>
          <w:szCs w:val="24"/>
        </w:rPr>
        <w:t>年</w:t>
      </w:r>
      <w:r>
        <w:rPr>
          <w:sz w:val="24"/>
          <w:szCs w:val="24"/>
          <w:u w:val="single" w:color="auto"/>
        </w:rPr>
        <w:t xml:space="preserve">    </w:t>
      </w:r>
      <w:r>
        <w:rPr>
          <w:spacing w:val="-93"/>
          <w:sz w:val="24"/>
          <w:szCs w:val="24"/>
        </w:rPr>
        <w:t xml:space="preserve"> </w:t>
      </w:r>
      <w:r>
        <w:rPr>
          <w:spacing w:val="-20"/>
          <w:sz w:val="24"/>
          <w:szCs w:val="24"/>
        </w:rPr>
        <w:t>月</w:t>
      </w:r>
      <w:r>
        <w:rPr>
          <w:sz w:val="24"/>
          <w:szCs w:val="24"/>
          <w:u w:val="single" w:color="auto"/>
        </w:rPr>
        <w:t xml:space="preserve">    </w:t>
      </w:r>
      <w:r>
        <w:rPr>
          <w:spacing w:val="-53"/>
          <w:sz w:val="24"/>
          <w:szCs w:val="24"/>
        </w:rPr>
        <w:t xml:space="preserve"> </w:t>
      </w:r>
      <w:r>
        <w:rPr>
          <w:spacing w:val="-20"/>
          <w:sz w:val="24"/>
          <w:szCs w:val="24"/>
        </w:rPr>
        <w:t>日</w:t>
      </w:r>
    </w:p>
    <w:p w14:paraId="3F658406">
      <w:pPr>
        <w:spacing w:line="222" w:lineRule="auto"/>
        <w:rPr>
          <w:sz w:val="24"/>
          <w:szCs w:val="24"/>
        </w:rPr>
        <w:sectPr>
          <w:headerReference r:id="rId51" w:type="default"/>
          <w:footerReference r:id="rId52" w:type="default"/>
          <w:pgSz w:w="11906" w:h="16839"/>
          <w:pgMar w:top="1229" w:right="1132" w:bottom="1242" w:left="1246" w:header="824" w:footer="1006" w:gutter="0"/>
          <w:cols w:space="720" w:num="1"/>
        </w:sectPr>
      </w:pPr>
    </w:p>
    <w:p w14:paraId="122BD3D1">
      <w:pPr>
        <w:pStyle w:val="3"/>
        <w:spacing w:before="190" w:line="222" w:lineRule="auto"/>
        <w:ind w:left="27"/>
        <w:outlineLvl w:val="1"/>
        <w:rPr>
          <w:sz w:val="24"/>
          <w:szCs w:val="24"/>
        </w:rPr>
      </w:pPr>
      <w:r>
        <w:rPr>
          <w:b/>
          <w:bCs/>
          <w:spacing w:val="-12"/>
          <w:sz w:val="24"/>
          <w:szCs w:val="24"/>
        </w:rPr>
        <w:t>附件</w:t>
      </w:r>
      <w:r>
        <w:rPr>
          <w:spacing w:val="-50"/>
          <w:sz w:val="24"/>
          <w:szCs w:val="24"/>
        </w:rPr>
        <w:t xml:space="preserve"> </w:t>
      </w:r>
      <w:r>
        <w:rPr>
          <w:b/>
          <w:bCs/>
          <w:spacing w:val="-12"/>
          <w:sz w:val="24"/>
          <w:szCs w:val="24"/>
        </w:rPr>
        <w:t>6：</w:t>
      </w:r>
    </w:p>
    <w:p w14:paraId="4D3EB8F2">
      <w:pPr>
        <w:pStyle w:val="3"/>
        <w:spacing w:before="109" w:line="222" w:lineRule="auto"/>
        <w:ind w:left="4010"/>
        <w:outlineLvl w:val="1"/>
        <w:rPr>
          <w:sz w:val="24"/>
          <w:szCs w:val="24"/>
        </w:rPr>
      </w:pPr>
      <w:r>
        <w:rPr>
          <w:b/>
          <w:bCs/>
          <w:spacing w:val="-7"/>
          <w:sz w:val="24"/>
          <w:szCs w:val="24"/>
        </w:rPr>
        <w:t>资格证明文件</w:t>
      </w:r>
    </w:p>
    <w:p w14:paraId="50C9A172">
      <w:pPr>
        <w:spacing w:before="155"/>
      </w:pPr>
    </w:p>
    <w:tbl>
      <w:tblPr>
        <w:tblStyle w:val="11"/>
        <w:tblW w:w="95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762"/>
        <w:gridCol w:w="1925"/>
        <w:gridCol w:w="6883"/>
      </w:tblGrid>
      <w:tr w14:paraId="4BDEA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10" w:hRule="atLeast"/>
          <w:jc w:val="center"/>
        </w:trPr>
        <w:tc>
          <w:tcPr>
            <w:tcW w:w="762" w:type="dxa"/>
            <w:vAlign w:val="center"/>
          </w:tcPr>
          <w:p w14:paraId="5E5CAD70">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序号</w:t>
            </w:r>
          </w:p>
        </w:tc>
        <w:tc>
          <w:tcPr>
            <w:tcW w:w="1925" w:type="dxa"/>
            <w:vAlign w:val="center"/>
          </w:tcPr>
          <w:p w14:paraId="776E43D0">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审查因素</w:t>
            </w:r>
          </w:p>
        </w:tc>
        <w:tc>
          <w:tcPr>
            <w:tcW w:w="6883" w:type="dxa"/>
            <w:vAlign w:val="center"/>
          </w:tcPr>
          <w:p w14:paraId="31C86B7F">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审查内容</w:t>
            </w:r>
          </w:p>
        </w:tc>
      </w:tr>
      <w:tr w14:paraId="0568C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691" w:hRule="atLeast"/>
          <w:jc w:val="center"/>
        </w:trPr>
        <w:tc>
          <w:tcPr>
            <w:tcW w:w="762" w:type="dxa"/>
            <w:vAlign w:val="center"/>
          </w:tcPr>
          <w:p w14:paraId="7D5187FB">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1</w:t>
            </w:r>
          </w:p>
        </w:tc>
        <w:tc>
          <w:tcPr>
            <w:tcW w:w="1925" w:type="dxa"/>
            <w:vAlign w:val="center"/>
          </w:tcPr>
          <w:p w14:paraId="38E1E916">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具有独立承担民事责任的能力</w:t>
            </w:r>
          </w:p>
        </w:tc>
        <w:tc>
          <w:tcPr>
            <w:tcW w:w="6883" w:type="dxa"/>
            <w:vAlign w:val="center"/>
          </w:tcPr>
          <w:p w14:paraId="1888E644">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u w:val="none"/>
                <w:vertAlign w:val="baseline"/>
                <w:lang w:val="en-US" w:eastAsia="zh-CN"/>
              </w:rPr>
              <w:t>供应商具有有效的《律师事务所执业许可证》资质证书</w:t>
            </w:r>
          </w:p>
        </w:tc>
      </w:tr>
      <w:tr w14:paraId="0B5E8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213" w:hRule="atLeast"/>
          <w:jc w:val="center"/>
        </w:trPr>
        <w:tc>
          <w:tcPr>
            <w:tcW w:w="762" w:type="dxa"/>
            <w:vAlign w:val="center"/>
          </w:tcPr>
          <w:p w14:paraId="7BA3958B">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2</w:t>
            </w:r>
          </w:p>
        </w:tc>
        <w:tc>
          <w:tcPr>
            <w:tcW w:w="1925" w:type="dxa"/>
            <w:vAlign w:val="center"/>
          </w:tcPr>
          <w:p w14:paraId="52430477">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具有良好的商业信誉和健全的财务会计制度</w:t>
            </w:r>
          </w:p>
        </w:tc>
        <w:tc>
          <w:tcPr>
            <w:tcW w:w="6883" w:type="dxa"/>
            <w:vAlign w:val="center"/>
          </w:tcPr>
          <w:p w14:paraId="5AC6ABC8">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u w:val="none"/>
                <w:vertAlign w:val="baseline"/>
                <w:lang w:val="en-US" w:eastAsia="zh-CN"/>
              </w:rPr>
              <w:t>提供近三年任意一年度财务审计报告(2022年-2024年度），成立不足一年的提供成立至今的财务报表，包含资产负债表、现金流量表、利润表)（开标当月新成立公司无需提供）。</w:t>
            </w:r>
          </w:p>
        </w:tc>
      </w:tr>
      <w:tr w14:paraId="25249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780" w:hRule="atLeast"/>
          <w:jc w:val="center"/>
        </w:trPr>
        <w:tc>
          <w:tcPr>
            <w:tcW w:w="762" w:type="dxa"/>
            <w:vAlign w:val="center"/>
          </w:tcPr>
          <w:p w14:paraId="1FAF022A">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3</w:t>
            </w:r>
          </w:p>
        </w:tc>
        <w:tc>
          <w:tcPr>
            <w:tcW w:w="1925" w:type="dxa"/>
            <w:vAlign w:val="center"/>
          </w:tcPr>
          <w:p w14:paraId="1A16D257">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具有履行合同所必需的设备和专业技术能力</w:t>
            </w:r>
          </w:p>
        </w:tc>
        <w:tc>
          <w:tcPr>
            <w:tcW w:w="6883" w:type="dxa"/>
            <w:vAlign w:val="center"/>
          </w:tcPr>
          <w:p w14:paraId="0369EA5E">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u w:val="none"/>
                <w:vertAlign w:val="baseline"/>
                <w:lang w:val="en-US" w:eastAsia="zh-CN"/>
              </w:rPr>
              <w:t>提供书面声明或相关证明材料（格式自拟）</w:t>
            </w:r>
          </w:p>
        </w:tc>
      </w:tr>
      <w:tr w14:paraId="0E7BB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1154" w:hRule="atLeast"/>
          <w:jc w:val="center"/>
        </w:trPr>
        <w:tc>
          <w:tcPr>
            <w:tcW w:w="762" w:type="dxa"/>
            <w:vAlign w:val="center"/>
          </w:tcPr>
          <w:p w14:paraId="181F5E99">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4</w:t>
            </w:r>
          </w:p>
        </w:tc>
        <w:tc>
          <w:tcPr>
            <w:tcW w:w="1925" w:type="dxa"/>
            <w:vAlign w:val="center"/>
          </w:tcPr>
          <w:p w14:paraId="12483C28">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有依法缴纳税收和依法缴纳社会保障资金的记录</w:t>
            </w:r>
          </w:p>
        </w:tc>
        <w:tc>
          <w:tcPr>
            <w:tcW w:w="6883" w:type="dxa"/>
            <w:vAlign w:val="center"/>
          </w:tcPr>
          <w:p w14:paraId="62950F1D">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u w:val="none"/>
                <w:vertAlign w:val="baseline"/>
                <w:lang w:val="en-US" w:eastAsia="zh-CN"/>
              </w:rPr>
              <w:t>①提供近六月内任意一月由税务部门出具的完税证明，开标当月新成立公司无需提供；②提供近六月内任意一月由社保机构出具的社保缴纳证明，开标当月新成立公司无需提供。</w:t>
            </w:r>
          </w:p>
        </w:tc>
      </w:tr>
      <w:tr w14:paraId="5DA79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jc w:val="center"/>
        </w:trPr>
        <w:tc>
          <w:tcPr>
            <w:tcW w:w="762" w:type="dxa"/>
            <w:vAlign w:val="center"/>
          </w:tcPr>
          <w:p w14:paraId="35E99B3F">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5</w:t>
            </w:r>
          </w:p>
        </w:tc>
        <w:tc>
          <w:tcPr>
            <w:tcW w:w="1925" w:type="dxa"/>
            <w:vAlign w:val="center"/>
          </w:tcPr>
          <w:p w14:paraId="55D6C4CF">
            <w:pPr>
              <w:ind w:left="0" w:leftChars="0" w:right="0" w:rightChars="0" w:firstLine="0" w:firstLineChars="0"/>
              <w:jc w:val="center"/>
              <w:rPr>
                <w:rFonts w:hint="eastAsia" w:ascii="仿宋" w:hAnsi="仿宋" w:eastAsia="仿宋" w:cs="仿宋"/>
                <w:sz w:val="24"/>
                <w:szCs w:val="24"/>
              </w:rPr>
            </w:pPr>
            <w:r>
              <w:rPr>
                <w:rFonts w:hint="eastAsia" w:ascii="仿宋" w:hAnsi="仿宋" w:eastAsia="仿宋" w:cs="仿宋"/>
                <w:sz w:val="24"/>
                <w:szCs w:val="24"/>
              </w:rPr>
              <w:t>参加政府采购活动前三年内，在经营活动中没有重大违法记录</w:t>
            </w:r>
          </w:p>
        </w:tc>
        <w:tc>
          <w:tcPr>
            <w:tcW w:w="6883" w:type="dxa"/>
            <w:vAlign w:val="center"/>
          </w:tcPr>
          <w:p w14:paraId="57EB5AA9">
            <w:pPr>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sz w:val="24"/>
                <w:szCs w:val="24"/>
                <w:u w:val="none"/>
                <w:vertAlign w:val="baseline"/>
                <w:lang w:val="en-US" w:eastAsia="zh-CN"/>
              </w:rPr>
              <w:t>参加政府采购活动前三年内，在经营活动中没有重大违法记录（格式自拟）</w:t>
            </w:r>
          </w:p>
        </w:tc>
      </w:tr>
      <w:tr w14:paraId="335FA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jc w:val="center"/>
        </w:trPr>
        <w:tc>
          <w:tcPr>
            <w:tcW w:w="762" w:type="dxa"/>
            <w:shd w:val="clear" w:color="auto" w:fill="auto"/>
            <w:vAlign w:val="center"/>
          </w:tcPr>
          <w:p w14:paraId="79117E23">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6</w:t>
            </w:r>
          </w:p>
        </w:tc>
        <w:tc>
          <w:tcPr>
            <w:tcW w:w="1925" w:type="dxa"/>
            <w:shd w:val="clear" w:color="auto" w:fill="auto"/>
            <w:vAlign w:val="center"/>
          </w:tcPr>
          <w:p w14:paraId="019555A5">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投标人信用记录</w:t>
            </w:r>
          </w:p>
        </w:tc>
        <w:tc>
          <w:tcPr>
            <w:tcW w:w="6883" w:type="dxa"/>
            <w:shd w:val="clear" w:color="auto" w:fill="auto"/>
            <w:vAlign w:val="center"/>
          </w:tcPr>
          <w:p w14:paraId="0DAED0E2">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u w:val="none"/>
                <w:vertAlign w:val="baseline"/>
                <w:lang w:val="en-US" w:eastAsia="zh-CN"/>
              </w:rPr>
              <w:t>未被“信用中国”（www.creditchina.gov.cn）、中国政府采购网（www.ccgp.gov.cn）列入失信被执行人、重大税收违法案件当事人名单、政府采购严重违法失信行为记录名单的，提供相关网页截图（开标现场查询核实）;</w:t>
            </w:r>
          </w:p>
        </w:tc>
      </w:tr>
      <w:tr w14:paraId="363E3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jc w:val="center"/>
        </w:trPr>
        <w:tc>
          <w:tcPr>
            <w:tcW w:w="762" w:type="dxa"/>
            <w:shd w:val="clear" w:color="auto" w:fill="auto"/>
            <w:vAlign w:val="center"/>
          </w:tcPr>
          <w:p w14:paraId="7F1F2DF8">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7</w:t>
            </w:r>
          </w:p>
        </w:tc>
        <w:tc>
          <w:tcPr>
            <w:tcW w:w="1925" w:type="dxa"/>
            <w:shd w:val="clear" w:color="auto" w:fill="auto"/>
            <w:vAlign w:val="center"/>
          </w:tcPr>
          <w:p w14:paraId="64EC4D87">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lang w:val="en-US" w:eastAsia="zh-CN"/>
              </w:rPr>
              <w:t>磋商</w:t>
            </w:r>
            <w:r>
              <w:rPr>
                <w:rFonts w:hint="eastAsia" w:ascii="仿宋" w:hAnsi="仿宋" w:eastAsia="仿宋" w:cs="仿宋"/>
                <w:sz w:val="24"/>
                <w:szCs w:val="24"/>
              </w:rPr>
              <w:t>保证金</w:t>
            </w:r>
          </w:p>
        </w:tc>
        <w:tc>
          <w:tcPr>
            <w:tcW w:w="6883" w:type="dxa"/>
            <w:shd w:val="clear" w:color="auto" w:fill="auto"/>
            <w:vAlign w:val="center"/>
          </w:tcPr>
          <w:p w14:paraId="14ACAC1E">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u w:val="none"/>
                <w:vertAlign w:val="baseline"/>
                <w:lang w:val="en-US" w:eastAsia="zh-CN"/>
              </w:rPr>
              <w:t>提供帐户证明材料及保证金汇款凭证或电子保函的证明材料</w:t>
            </w:r>
          </w:p>
        </w:tc>
      </w:tr>
      <w:tr w14:paraId="47885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jc w:val="center"/>
        </w:trPr>
        <w:tc>
          <w:tcPr>
            <w:tcW w:w="762" w:type="dxa"/>
            <w:shd w:val="clear" w:color="auto" w:fill="auto"/>
            <w:vAlign w:val="center"/>
          </w:tcPr>
          <w:p w14:paraId="5CF5071B">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8</w:t>
            </w:r>
          </w:p>
        </w:tc>
        <w:tc>
          <w:tcPr>
            <w:tcW w:w="1925" w:type="dxa"/>
            <w:shd w:val="clear" w:color="auto" w:fill="auto"/>
            <w:vAlign w:val="center"/>
          </w:tcPr>
          <w:p w14:paraId="55D65AFD">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rPr>
              <w:t>落实政府采购政策的资格要求</w:t>
            </w:r>
          </w:p>
        </w:tc>
        <w:tc>
          <w:tcPr>
            <w:tcW w:w="6883" w:type="dxa"/>
            <w:shd w:val="clear" w:color="auto" w:fill="auto"/>
            <w:vAlign w:val="center"/>
          </w:tcPr>
          <w:p w14:paraId="7F64F794">
            <w:pPr>
              <w:ind w:left="0" w:leftChars="0" w:right="0" w:rightChars="0" w:firstLine="0" w:firstLineChars="0"/>
              <w:jc w:val="left"/>
              <w:rPr>
                <w:rFonts w:hint="eastAsia" w:ascii="仿宋" w:hAnsi="仿宋" w:eastAsia="仿宋" w:cs="仿宋"/>
                <w:sz w:val="24"/>
                <w:szCs w:val="24"/>
                <w:lang w:val="en-US" w:eastAsia="en-US"/>
              </w:rPr>
            </w:pPr>
            <w:r>
              <w:rPr>
                <w:rFonts w:hint="eastAsia" w:ascii="仿宋" w:hAnsi="仿宋" w:eastAsia="仿宋" w:cs="仿宋"/>
                <w:sz w:val="24"/>
                <w:szCs w:val="24"/>
                <w:u w:val="none"/>
                <w:vertAlign w:val="baseline"/>
                <w:lang w:val="en-US" w:eastAsia="zh-CN"/>
              </w:rPr>
              <w:t>本项目专门面向小微企业采购，如供应商为中小企业，则需按照招标文件所要求的格式及要求提供，否则视为不响应。</w:t>
            </w:r>
          </w:p>
        </w:tc>
      </w:tr>
      <w:tr w14:paraId="6A597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jc w:val="center"/>
        </w:trPr>
        <w:tc>
          <w:tcPr>
            <w:tcW w:w="9570" w:type="dxa"/>
            <w:gridSpan w:val="3"/>
            <w:shd w:val="clear" w:color="auto" w:fill="auto"/>
            <w:vAlign w:val="center"/>
          </w:tcPr>
          <w:p w14:paraId="65E6A676">
            <w:pPr>
              <w:ind w:left="0" w:leftChars="0" w:right="0" w:rightChars="0" w:firstLine="0" w:firstLineChars="0"/>
              <w:jc w:val="center"/>
              <w:rPr>
                <w:rFonts w:hint="eastAsia" w:ascii="仿宋" w:hAnsi="仿宋" w:eastAsia="仿宋" w:cs="仿宋"/>
                <w:sz w:val="24"/>
                <w:szCs w:val="24"/>
                <w:lang w:val="en-US" w:eastAsia="en-US"/>
              </w:rPr>
            </w:pPr>
            <w:r>
              <w:rPr>
                <w:rFonts w:hint="eastAsia" w:ascii="仿宋" w:hAnsi="仿宋" w:eastAsia="仿宋" w:cs="仿宋"/>
                <w:sz w:val="24"/>
                <w:szCs w:val="24"/>
                <w:u w:val="none"/>
                <w:vertAlign w:val="baseline"/>
                <w:lang w:val="en-US" w:eastAsia="zh-CN"/>
              </w:rPr>
              <w:t>结论：是否通过初步评审（初步评审合格后方可进入详细评审阶段）</w:t>
            </w:r>
          </w:p>
        </w:tc>
      </w:tr>
      <w:tr w14:paraId="27BB1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08" w:hRule="atLeast"/>
          <w:jc w:val="center"/>
        </w:trPr>
        <w:tc>
          <w:tcPr>
            <w:tcW w:w="9570" w:type="dxa"/>
            <w:gridSpan w:val="3"/>
            <w:shd w:val="clear" w:color="auto" w:fill="auto"/>
            <w:vAlign w:val="center"/>
          </w:tcPr>
          <w:p w14:paraId="24D92C20">
            <w:pPr>
              <w:ind w:left="0" w:leftChars="0" w:right="0" w:rightChars="0" w:firstLine="0" w:firstLineChars="0"/>
              <w:jc w:val="left"/>
              <w:rPr>
                <w:rFonts w:hint="eastAsia" w:ascii="仿宋" w:hAnsi="仿宋" w:eastAsia="仿宋" w:cs="仿宋"/>
                <w:sz w:val="24"/>
                <w:szCs w:val="24"/>
                <w:u w:val="none"/>
                <w:vertAlign w:val="baseline"/>
                <w:lang w:val="en-US" w:eastAsia="zh-CN"/>
              </w:rPr>
            </w:pPr>
            <w:r>
              <w:rPr>
                <w:rFonts w:hint="eastAsia" w:ascii="仿宋" w:hAnsi="仿宋" w:eastAsia="仿宋" w:cs="仿宋"/>
                <w:sz w:val="24"/>
                <w:szCs w:val="24"/>
                <w:u w:val="none"/>
                <w:vertAlign w:val="baseline"/>
                <w:lang w:val="en-US" w:eastAsia="zh-CN"/>
              </w:rPr>
              <w:t>备注：如果投标文件中有一项未通过上述审查标准，评标委员会将认定整个投标文件不响应采购文件而予以投标无效，并且不允许投标人通过修改或撤销其不符合要求的差异或保留，使之成为具有响应性的投标。通过重大偏差审核的以“ √ ”标记；未通过重大偏差审核的以“ × ”标记，并予以说明。</w:t>
            </w:r>
          </w:p>
        </w:tc>
      </w:tr>
    </w:tbl>
    <w:p w14:paraId="02379C8F">
      <w:pPr>
        <w:rPr>
          <w:rFonts w:ascii="Arial"/>
          <w:sz w:val="21"/>
        </w:rPr>
      </w:pPr>
    </w:p>
    <w:p w14:paraId="3245BFCD">
      <w:pPr>
        <w:rPr>
          <w:rFonts w:ascii="Arial" w:hAnsi="Arial" w:eastAsia="Arial" w:cs="Arial"/>
          <w:sz w:val="21"/>
          <w:szCs w:val="21"/>
        </w:rPr>
        <w:sectPr>
          <w:headerReference r:id="rId53" w:type="default"/>
          <w:footerReference r:id="rId54" w:type="default"/>
          <w:pgSz w:w="11906" w:h="16839"/>
          <w:pgMar w:top="1229" w:right="1246" w:bottom="1242" w:left="1246" w:header="824" w:footer="1006" w:gutter="0"/>
          <w:cols w:space="720" w:num="1"/>
        </w:sectPr>
      </w:pPr>
    </w:p>
    <w:p w14:paraId="0DB23DF4">
      <w:pPr>
        <w:spacing w:line="74" w:lineRule="exact"/>
      </w:pPr>
    </w:p>
    <w:p w14:paraId="62F3BD77">
      <w:pPr>
        <w:pStyle w:val="3"/>
        <w:spacing w:before="190" w:line="222" w:lineRule="auto"/>
        <w:ind w:left="105"/>
        <w:outlineLvl w:val="1"/>
        <w:rPr>
          <w:sz w:val="24"/>
          <w:szCs w:val="24"/>
        </w:rPr>
      </w:pPr>
      <w:r>
        <w:rPr>
          <w:b/>
          <w:bCs/>
          <w:spacing w:val="-13"/>
          <w:sz w:val="24"/>
          <w:szCs w:val="24"/>
        </w:rPr>
        <w:t>附件</w:t>
      </w:r>
      <w:r>
        <w:rPr>
          <w:spacing w:val="-46"/>
          <w:sz w:val="24"/>
          <w:szCs w:val="24"/>
        </w:rPr>
        <w:t xml:space="preserve"> </w:t>
      </w:r>
      <w:r>
        <w:rPr>
          <w:b/>
          <w:bCs/>
          <w:spacing w:val="-13"/>
          <w:sz w:val="24"/>
          <w:szCs w:val="24"/>
        </w:rPr>
        <w:t>7：</w:t>
      </w:r>
    </w:p>
    <w:p w14:paraId="2B842899">
      <w:pPr>
        <w:spacing w:line="341" w:lineRule="auto"/>
        <w:rPr>
          <w:rFonts w:ascii="Arial"/>
          <w:sz w:val="21"/>
        </w:rPr>
      </w:pPr>
    </w:p>
    <w:p w14:paraId="2015515C">
      <w:pPr>
        <w:pStyle w:val="3"/>
        <w:spacing w:before="78" w:line="223" w:lineRule="auto"/>
        <w:ind w:left="4322"/>
        <w:outlineLvl w:val="1"/>
        <w:rPr>
          <w:sz w:val="24"/>
          <w:szCs w:val="24"/>
        </w:rPr>
      </w:pPr>
      <w:r>
        <w:rPr>
          <w:b/>
          <w:bCs/>
          <w:spacing w:val="-7"/>
          <w:sz w:val="24"/>
          <w:szCs w:val="24"/>
        </w:rPr>
        <w:t>类似业绩</w:t>
      </w:r>
    </w:p>
    <w:p w14:paraId="249228E1">
      <w:pPr>
        <w:spacing w:before="220"/>
      </w:pPr>
    </w:p>
    <w:tbl>
      <w:tblPr>
        <w:tblStyle w:val="11"/>
        <w:tblW w:w="95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0"/>
        <w:gridCol w:w="1353"/>
        <w:gridCol w:w="1558"/>
        <w:gridCol w:w="1558"/>
        <w:gridCol w:w="1842"/>
        <w:gridCol w:w="2373"/>
      </w:tblGrid>
      <w:tr w14:paraId="3FD45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80" w:type="dxa"/>
            <w:shd w:val="clear" w:color="auto" w:fill="F3F3F3"/>
            <w:vAlign w:val="top"/>
          </w:tcPr>
          <w:p w14:paraId="216B537D">
            <w:pPr>
              <w:pStyle w:val="12"/>
              <w:spacing w:before="191" w:line="222" w:lineRule="auto"/>
              <w:ind w:left="213"/>
            </w:pPr>
            <w:r>
              <w:rPr>
                <w:b/>
                <w:bCs/>
                <w:spacing w:val="-11"/>
              </w:rPr>
              <w:t>序号</w:t>
            </w:r>
          </w:p>
        </w:tc>
        <w:tc>
          <w:tcPr>
            <w:tcW w:w="1353" w:type="dxa"/>
            <w:shd w:val="clear" w:color="auto" w:fill="F3F3F3"/>
            <w:vAlign w:val="top"/>
          </w:tcPr>
          <w:p w14:paraId="41411FB4">
            <w:pPr>
              <w:pStyle w:val="12"/>
              <w:spacing w:before="190" w:line="221" w:lineRule="auto"/>
              <w:ind w:left="207"/>
            </w:pPr>
            <w:r>
              <w:rPr>
                <w:b/>
                <w:bCs/>
                <w:spacing w:val="-7"/>
              </w:rPr>
              <w:t>项目名称</w:t>
            </w:r>
          </w:p>
        </w:tc>
        <w:tc>
          <w:tcPr>
            <w:tcW w:w="1558" w:type="dxa"/>
            <w:shd w:val="clear" w:color="auto" w:fill="F3F3F3"/>
            <w:vAlign w:val="top"/>
          </w:tcPr>
          <w:p w14:paraId="625A14EC">
            <w:pPr>
              <w:pStyle w:val="12"/>
              <w:spacing w:before="191" w:line="223" w:lineRule="auto"/>
              <w:ind w:left="317"/>
            </w:pPr>
            <w:r>
              <w:rPr>
                <w:b/>
                <w:bCs/>
                <w:spacing w:val="-8"/>
              </w:rPr>
              <w:t>合同总额</w:t>
            </w:r>
          </w:p>
        </w:tc>
        <w:tc>
          <w:tcPr>
            <w:tcW w:w="1558" w:type="dxa"/>
            <w:shd w:val="clear" w:color="auto" w:fill="F3F3F3"/>
            <w:vAlign w:val="top"/>
          </w:tcPr>
          <w:p w14:paraId="3CC6A454">
            <w:pPr>
              <w:pStyle w:val="12"/>
              <w:spacing w:before="191" w:line="223" w:lineRule="auto"/>
              <w:ind w:left="315"/>
            </w:pPr>
            <w:r>
              <w:rPr>
                <w:b/>
                <w:bCs/>
                <w:spacing w:val="-8"/>
              </w:rPr>
              <w:t>签订时间</w:t>
            </w:r>
          </w:p>
        </w:tc>
        <w:tc>
          <w:tcPr>
            <w:tcW w:w="1842" w:type="dxa"/>
            <w:shd w:val="clear" w:color="auto" w:fill="F3F3F3"/>
            <w:vAlign w:val="top"/>
          </w:tcPr>
          <w:p w14:paraId="3C2A2692">
            <w:pPr>
              <w:pStyle w:val="12"/>
              <w:spacing w:before="190" w:line="221" w:lineRule="auto"/>
              <w:ind w:left="453"/>
            </w:pPr>
            <w:r>
              <w:rPr>
                <w:b/>
                <w:bCs/>
                <w:spacing w:val="-6"/>
              </w:rPr>
              <w:t>业主名称</w:t>
            </w:r>
          </w:p>
        </w:tc>
        <w:tc>
          <w:tcPr>
            <w:tcW w:w="2373" w:type="dxa"/>
            <w:shd w:val="clear" w:color="auto" w:fill="F3F3F3"/>
            <w:vAlign w:val="top"/>
          </w:tcPr>
          <w:p w14:paraId="1BCC046A">
            <w:pPr>
              <w:pStyle w:val="12"/>
              <w:spacing w:before="191" w:line="223" w:lineRule="auto"/>
              <w:ind w:left="716"/>
            </w:pPr>
            <w:r>
              <w:rPr>
                <w:b/>
                <w:bCs/>
                <w:spacing w:val="-6"/>
              </w:rPr>
              <w:t>业主电话</w:t>
            </w:r>
          </w:p>
        </w:tc>
      </w:tr>
      <w:tr w14:paraId="549B7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880" w:type="dxa"/>
            <w:vAlign w:val="top"/>
          </w:tcPr>
          <w:p w14:paraId="76679D6D">
            <w:pPr>
              <w:pStyle w:val="12"/>
              <w:spacing w:before="170" w:line="315" w:lineRule="exact"/>
              <w:ind w:left="403"/>
            </w:pPr>
            <w:r>
              <w:rPr>
                <w:position w:val="1"/>
              </w:rPr>
              <w:t>1</w:t>
            </w:r>
          </w:p>
        </w:tc>
        <w:tc>
          <w:tcPr>
            <w:tcW w:w="1353" w:type="dxa"/>
            <w:vAlign w:val="top"/>
          </w:tcPr>
          <w:p w14:paraId="479359EC">
            <w:pPr>
              <w:rPr>
                <w:rFonts w:ascii="Arial"/>
                <w:sz w:val="21"/>
              </w:rPr>
            </w:pPr>
          </w:p>
        </w:tc>
        <w:tc>
          <w:tcPr>
            <w:tcW w:w="1558" w:type="dxa"/>
            <w:vAlign w:val="top"/>
          </w:tcPr>
          <w:p w14:paraId="5693A3BD">
            <w:pPr>
              <w:rPr>
                <w:rFonts w:ascii="Arial"/>
                <w:sz w:val="21"/>
              </w:rPr>
            </w:pPr>
          </w:p>
        </w:tc>
        <w:tc>
          <w:tcPr>
            <w:tcW w:w="1558" w:type="dxa"/>
            <w:vAlign w:val="top"/>
          </w:tcPr>
          <w:p w14:paraId="4A543681">
            <w:pPr>
              <w:rPr>
                <w:rFonts w:ascii="Arial"/>
                <w:sz w:val="21"/>
              </w:rPr>
            </w:pPr>
          </w:p>
        </w:tc>
        <w:tc>
          <w:tcPr>
            <w:tcW w:w="1842" w:type="dxa"/>
            <w:vAlign w:val="top"/>
          </w:tcPr>
          <w:p w14:paraId="1892C9A0">
            <w:pPr>
              <w:rPr>
                <w:rFonts w:ascii="Arial"/>
                <w:sz w:val="21"/>
              </w:rPr>
            </w:pPr>
          </w:p>
        </w:tc>
        <w:tc>
          <w:tcPr>
            <w:tcW w:w="2373" w:type="dxa"/>
            <w:vAlign w:val="top"/>
          </w:tcPr>
          <w:p w14:paraId="23ECEBCF">
            <w:pPr>
              <w:rPr>
                <w:rFonts w:ascii="Arial"/>
                <w:sz w:val="21"/>
              </w:rPr>
            </w:pPr>
          </w:p>
        </w:tc>
      </w:tr>
      <w:tr w14:paraId="73D7B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80" w:type="dxa"/>
            <w:vAlign w:val="top"/>
          </w:tcPr>
          <w:p w14:paraId="3242373E">
            <w:pPr>
              <w:pStyle w:val="12"/>
              <w:spacing w:before="110" w:line="315" w:lineRule="exact"/>
              <w:ind w:left="388"/>
            </w:pPr>
            <w:r>
              <w:rPr>
                <w:position w:val="1"/>
              </w:rPr>
              <w:t>2</w:t>
            </w:r>
          </w:p>
        </w:tc>
        <w:tc>
          <w:tcPr>
            <w:tcW w:w="1353" w:type="dxa"/>
            <w:vAlign w:val="top"/>
          </w:tcPr>
          <w:p w14:paraId="3C3EEF88">
            <w:pPr>
              <w:rPr>
                <w:rFonts w:ascii="Arial"/>
                <w:sz w:val="21"/>
              </w:rPr>
            </w:pPr>
          </w:p>
        </w:tc>
        <w:tc>
          <w:tcPr>
            <w:tcW w:w="1558" w:type="dxa"/>
            <w:vAlign w:val="top"/>
          </w:tcPr>
          <w:p w14:paraId="19733B78">
            <w:pPr>
              <w:rPr>
                <w:rFonts w:ascii="Arial"/>
                <w:sz w:val="21"/>
              </w:rPr>
            </w:pPr>
          </w:p>
        </w:tc>
        <w:tc>
          <w:tcPr>
            <w:tcW w:w="1558" w:type="dxa"/>
            <w:vAlign w:val="top"/>
          </w:tcPr>
          <w:p w14:paraId="373BA616">
            <w:pPr>
              <w:rPr>
                <w:rFonts w:ascii="Arial"/>
                <w:sz w:val="21"/>
              </w:rPr>
            </w:pPr>
          </w:p>
        </w:tc>
        <w:tc>
          <w:tcPr>
            <w:tcW w:w="1842" w:type="dxa"/>
            <w:vAlign w:val="top"/>
          </w:tcPr>
          <w:p w14:paraId="254B3F81">
            <w:pPr>
              <w:rPr>
                <w:rFonts w:ascii="Arial"/>
                <w:sz w:val="21"/>
              </w:rPr>
            </w:pPr>
          </w:p>
        </w:tc>
        <w:tc>
          <w:tcPr>
            <w:tcW w:w="2373" w:type="dxa"/>
            <w:vAlign w:val="top"/>
          </w:tcPr>
          <w:p w14:paraId="5615F09C">
            <w:pPr>
              <w:rPr>
                <w:rFonts w:ascii="Arial"/>
                <w:sz w:val="21"/>
              </w:rPr>
            </w:pPr>
          </w:p>
        </w:tc>
      </w:tr>
      <w:tr w14:paraId="739F7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80" w:type="dxa"/>
            <w:vAlign w:val="top"/>
          </w:tcPr>
          <w:p w14:paraId="7288F124">
            <w:pPr>
              <w:pStyle w:val="12"/>
              <w:spacing w:before="111" w:line="241" w:lineRule="auto"/>
              <w:ind w:left="390"/>
            </w:pPr>
            <w:r>
              <w:t>3</w:t>
            </w:r>
          </w:p>
        </w:tc>
        <w:tc>
          <w:tcPr>
            <w:tcW w:w="1353" w:type="dxa"/>
            <w:vAlign w:val="top"/>
          </w:tcPr>
          <w:p w14:paraId="51C69BA0">
            <w:pPr>
              <w:rPr>
                <w:rFonts w:ascii="Arial"/>
                <w:sz w:val="21"/>
              </w:rPr>
            </w:pPr>
          </w:p>
        </w:tc>
        <w:tc>
          <w:tcPr>
            <w:tcW w:w="1558" w:type="dxa"/>
            <w:vAlign w:val="top"/>
          </w:tcPr>
          <w:p w14:paraId="187577C7">
            <w:pPr>
              <w:rPr>
                <w:rFonts w:ascii="Arial"/>
                <w:sz w:val="21"/>
              </w:rPr>
            </w:pPr>
          </w:p>
        </w:tc>
        <w:tc>
          <w:tcPr>
            <w:tcW w:w="1558" w:type="dxa"/>
            <w:vAlign w:val="top"/>
          </w:tcPr>
          <w:p w14:paraId="184261B9">
            <w:pPr>
              <w:rPr>
                <w:rFonts w:ascii="Arial"/>
                <w:sz w:val="21"/>
              </w:rPr>
            </w:pPr>
          </w:p>
        </w:tc>
        <w:tc>
          <w:tcPr>
            <w:tcW w:w="1842" w:type="dxa"/>
            <w:vAlign w:val="top"/>
          </w:tcPr>
          <w:p w14:paraId="229041AE">
            <w:pPr>
              <w:rPr>
                <w:rFonts w:ascii="Arial"/>
                <w:sz w:val="21"/>
              </w:rPr>
            </w:pPr>
          </w:p>
        </w:tc>
        <w:tc>
          <w:tcPr>
            <w:tcW w:w="2373" w:type="dxa"/>
            <w:vAlign w:val="top"/>
          </w:tcPr>
          <w:p w14:paraId="2ACBF251">
            <w:pPr>
              <w:rPr>
                <w:rFonts w:ascii="Arial"/>
                <w:sz w:val="21"/>
              </w:rPr>
            </w:pPr>
          </w:p>
        </w:tc>
      </w:tr>
      <w:tr w14:paraId="49C82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80" w:type="dxa"/>
            <w:vAlign w:val="top"/>
          </w:tcPr>
          <w:p w14:paraId="648EF642">
            <w:pPr>
              <w:pStyle w:val="12"/>
              <w:spacing w:before="114" w:line="382" w:lineRule="exact"/>
              <w:ind w:left="342"/>
            </w:pPr>
            <w:r>
              <w:rPr>
                <w:position w:val="3"/>
              </w:rPr>
              <w:t>…</w:t>
            </w:r>
          </w:p>
        </w:tc>
        <w:tc>
          <w:tcPr>
            <w:tcW w:w="1353" w:type="dxa"/>
            <w:vAlign w:val="top"/>
          </w:tcPr>
          <w:p w14:paraId="2279EBA5">
            <w:pPr>
              <w:pStyle w:val="12"/>
              <w:spacing w:before="114" w:line="382" w:lineRule="exact"/>
              <w:ind w:left="458"/>
            </w:pPr>
            <w:r>
              <w:rPr>
                <w:spacing w:val="-13"/>
                <w:position w:val="3"/>
              </w:rPr>
              <w:t>……</w:t>
            </w:r>
          </w:p>
        </w:tc>
        <w:tc>
          <w:tcPr>
            <w:tcW w:w="1558" w:type="dxa"/>
            <w:vAlign w:val="top"/>
          </w:tcPr>
          <w:p w14:paraId="58C7F5BA">
            <w:pPr>
              <w:rPr>
                <w:rFonts w:ascii="Arial"/>
                <w:sz w:val="21"/>
              </w:rPr>
            </w:pPr>
          </w:p>
        </w:tc>
        <w:tc>
          <w:tcPr>
            <w:tcW w:w="1558" w:type="dxa"/>
            <w:vAlign w:val="top"/>
          </w:tcPr>
          <w:p w14:paraId="52E7D053">
            <w:pPr>
              <w:rPr>
                <w:rFonts w:ascii="Arial"/>
                <w:sz w:val="21"/>
              </w:rPr>
            </w:pPr>
          </w:p>
        </w:tc>
        <w:tc>
          <w:tcPr>
            <w:tcW w:w="1842" w:type="dxa"/>
            <w:vAlign w:val="top"/>
          </w:tcPr>
          <w:p w14:paraId="6F64E10A">
            <w:pPr>
              <w:rPr>
                <w:rFonts w:ascii="Arial"/>
                <w:sz w:val="21"/>
              </w:rPr>
            </w:pPr>
          </w:p>
        </w:tc>
        <w:tc>
          <w:tcPr>
            <w:tcW w:w="2373" w:type="dxa"/>
            <w:vAlign w:val="top"/>
          </w:tcPr>
          <w:p w14:paraId="3B60A8F7">
            <w:pPr>
              <w:rPr>
                <w:rFonts w:ascii="Arial"/>
                <w:sz w:val="21"/>
              </w:rPr>
            </w:pPr>
          </w:p>
        </w:tc>
      </w:tr>
    </w:tbl>
    <w:p w14:paraId="2D6222E2">
      <w:pPr>
        <w:spacing w:line="423" w:lineRule="auto"/>
        <w:rPr>
          <w:rFonts w:ascii="Arial"/>
          <w:sz w:val="21"/>
        </w:rPr>
      </w:pPr>
    </w:p>
    <w:p w14:paraId="6C30F42D">
      <w:pPr>
        <w:pStyle w:val="3"/>
        <w:spacing w:before="78" w:line="219" w:lineRule="auto"/>
        <w:ind w:left="462"/>
        <w:rPr>
          <w:sz w:val="24"/>
          <w:szCs w:val="24"/>
        </w:rPr>
      </w:pPr>
      <w:r>
        <w:rPr>
          <w:spacing w:val="-1"/>
          <w:sz w:val="24"/>
          <w:szCs w:val="24"/>
        </w:rPr>
        <w:t>注： 1. 在本表格之后，附投标人业绩证明材料（按评分标准要求提供）。</w:t>
      </w:r>
    </w:p>
    <w:p w14:paraId="0F5DC5FD">
      <w:pPr>
        <w:spacing w:line="219" w:lineRule="auto"/>
        <w:rPr>
          <w:sz w:val="24"/>
          <w:szCs w:val="24"/>
        </w:rPr>
        <w:sectPr>
          <w:headerReference r:id="rId55" w:type="default"/>
          <w:footerReference r:id="rId56" w:type="default"/>
          <w:pgSz w:w="11906" w:h="16839"/>
          <w:pgMar w:top="1229" w:right="1168" w:bottom="1242" w:left="1168" w:header="824" w:footer="1006" w:gutter="0"/>
          <w:cols w:space="720" w:num="1"/>
        </w:sectPr>
      </w:pPr>
    </w:p>
    <w:p w14:paraId="114C658E">
      <w:pPr>
        <w:pStyle w:val="3"/>
        <w:spacing w:before="190" w:line="222" w:lineRule="auto"/>
        <w:ind w:left="203"/>
        <w:outlineLvl w:val="1"/>
        <w:rPr>
          <w:sz w:val="24"/>
          <w:szCs w:val="24"/>
        </w:rPr>
      </w:pPr>
      <w:r>
        <w:rPr>
          <w:b/>
          <w:bCs/>
          <w:spacing w:val="-12"/>
          <w:sz w:val="24"/>
          <w:szCs w:val="24"/>
        </w:rPr>
        <w:t>附件</w:t>
      </w:r>
      <w:r>
        <w:rPr>
          <w:spacing w:val="-50"/>
          <w:sz w:val="24"/>
          <w:szCs w:val="24"/>
        </w:rPr>
        <w:t xml:space="preserve"> </w:t>
      </w:r>
      <w:r>
        <w:rPr>
          <w:b/>
          <w:bCs/>
          <w:spacing w:val="-12"/>
          <w:sz w:val="24"/>
          <w:szCs w:val="24"/>
        </w:rPr>
        <w:t>8：</w:t>
      </w:r>
    </w:p>
    <w:p w14:paraId="657E5460">
      <w:pPr>
        <w:pStyle w:val="3"/>
        <w:spacing w:before="109" w:line="220" w:lineRule="auto"/>
        <w:ind w:left="4296"/>
        <w:outlineLvl w:val="1"/>
        <w:rPr>
          <w:sz w:val="24"/>
          <w:szCs w:val="24"/>
        </w:rPr>
      </w:pPr>
      <w:r>
        <w:rPr>
          <w:b/>
          <w:bCs/>
          <w:spacing w:val="-5"/>
          <w:sz w:val="24"/>
          <w:szCs w:val="24"/>
        </w:rPr>
        <w:t>技术偏离表</w:t>
      </w:r>
    </w:p>
    <w:tbl>
      <w:tblPr>
        <w:tblStyle w:val="11"/>
        <w:tblW w:w="97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2382"/>
        <w:gridCol w:w="4203"/>
        <w:gridCol w:w="1794"/>
        <w:gridCol w:w="704"/>
      </w:tblGrid>
      <w:tr w14:paraId="10EB9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76" w:type="dxa"/>
            <w:vAlign w:val="top"/>
          </w:tcPr>
          <w:p w14:paraId="39555ABE">
            <w:pPr>
              <w:pStyle w:val="12"/>
              <w:spacing w:before="208" w:line="222" w:lineRule="auto"/>
              <w:ind w:left="111"/>
            </w:pPr>
            <w:r>
              <w:rPr>
                <w:spacing w:val="-8"/>
              </w:rPr>
              <w:t>序号</w:t>
            </w:r>
          </w:p>
        </w:tc>
        <w:tc>
          <w:tcPr>
            <w:tcW w:w="2382" w:type="dxa"/>
            <w:vAlign w:val="top"/>
          </w:tcPr>
          <w:p w14:paraId="75A6CAD8">
            <w:pPr>
              <w:pStyle w:val="12"/>
              <w:spacing w:before="208" w:line="222" w:lineRule="auto"/>
              <w:ind w:left="124"/>
            </w:pPr>
            <w:r>
              <w:rPr>
                <w:spacing w:val="-2"/>
              </w:rPr>
              <w:t>采购文件的技术条款</w:t>
            </w:r>
          </w:p>
        </w:tc>
        <w:tc>
          <w:tcPr>
            <w:tcW w:w="4203" w:type="dxa"/>
            <w:vAlign w:val="top"/>
          </w:tcPr>
          <w:p w14:paraId="20CFED0A">
            <w:pPr>
              <w:pStyle w:val="12"/>
              <w:spacing w:before="208" w:line="222" w:lineRule="auto"/>
              <w:ind w:left="1034"/>
            </w:pPr>
            <w:r>
              <w:rPr>
                <w:spacing w:val="-2"/>
              </w:rPr>
              <w:t>投标文件的技术条款</w:t>
            </w:r>
          </w:p>
        </w:tc>
        <w:tc>
          <w:tcPr>
            <w:tcW w:w="1794" w:type="dxa"/>
            <w:vAlign w:val="top"/>
          </w:tcPr>
          <w:p w14:paraId="5F34C48B">
            <w:pPr>
              <w:pStyle w:val="12"/>
              <w:spacing w:before="208" w:line="222" w:lineRule="auto"/>
              <w:ind w:left="433"/>
            </w:pPr>
            <w:r>
              <w:rPr>
                <w:spacing w:val="-5"/>
              </w:rPr>
              <w:t>偏离情况</w:t>
            </w:r>
          </w:p>
        </w:tc>
        <w:tc>
          <w:tcPr>
            <w:tcW w:w="704" w:type="dxa"/>
            <w:vAlign w:val="top"/>
          </w:tcPr>
          <w:p w14:paraId="7AB97BE0">
            <w:pPr>
              <w:pStyle w:val="12"/>
              <w:spacing w:before="207" w:line="224" w:lineRule="auto"/>
              <w:ind w:left="127"/>
            </w:pPr>
            <w:r>
              <w:rPr>
                <w:spacing w:val="-9"/>
              </w:rPr>
              <w:t>说明</w:t>
            </w:r>
          </w:p>
        </w:tc>
      </w:tr>
      <w:tr w14:paraId="11C38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676" w:type="dxa"/>
            <w:vAlign w:val="top"/>
          </w:tcPr>
          <w:p w14:paraId="07B4DC87">
            <w:pPr>
              <w:rPr>
                <w:rFonts w:ascii="Arial"/>
                <w:sz w:val="21"/>
              </w:rPr>
            </w:pPr>
          </w:p>
        </w:tc>
        <w:tc>
          <w:tcPr>
            <w:tcW w:w="2382" w:type="dxa"/>
            <w:vAlign w:val="top"/>
          </w:tcPr>
          <w:p w14:paraId="629B679E">
            <w:pPr>
              <w:rPr>
                <w:rFonts w:ascii="Arial"/>
                <w:sz w:val="21"/>
              </w:rPr>
            </w:pPr>
          </w:p>
        </w:tc>
        <w:tc>
          <w:tcPr>
            <w:tcW w:w="4203" w:type="dxa"/>
            <w:vAlign w:val="top"/>
          </w:tcPr>
          <w:p w14:paraId="2EAF43FC">
            <w:pPr>
              <w:rPr>
                <w:rFonts w:ascii="Arial"/>
                <w:sz w:val="21"/>
              </w:rPr>
            </w:pPr>
          </w:p>
        </w:tc>
        <w:tc>
          <w:tcPr>
            <w:tcW w:w="1794" w:type="dxa"/>
            <w:vAlign w:val="top"/>
          </w:tcPr>
          <w:p w14:paraId="47F64FDC">
            <w:pPr>
              <w:rPr>
                <w:rFonts w:ascii="Arial"/>
                <w:sz w:val="21"/>
              </w:rPr>
            </w:pPr>
          </w:p>
        </w:tc>
        <w:tc>
          <w:tcPr>
            <w:tcW w:w="704" w:type="dxa"/>
            <w:vAlign w:val="top"/>
          </w:tcPr>
          <w:p w14:paraId="786C1443">
            <w:pPr>
              <w:rPr>
                <w:rFonts w:ascii="Arial"/>
                <w:sz w:val="21"/>
              </w:rPr>
            </w:pPr>
          </w:p>
        </w:tc>
      </w:tr>
      <w:tr w14:paraId="3DE4B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76" w:type="dxa"/>
            <w:vAlign w:val="top"/>
          </w:tcPr>
          <w:p w14:paraId="2A760891">
            <w:pPr>
              <w:rPr>
                <w:rFonts w:ascii="Arial"/>
                <w:sz w:val="21"/>
              </w:rPr>
            </w:pPr>
          </w:p>
        </w:tc>
        <w:tc>
          <w:tcPr>
            <w:tcW w:w="2382" w:type="dxa"/>
            <w:vAlign w:val="top"/>
          </w:tcPr>
          <w:p w14:paraId="2B865760">
            <w:pPr>
              <w:rPr>
                <w:rFonts w:ascii="Arial"/>
                <w:sz w:val="21"/>
              </w:rPr>
            </w:pPr>
          </w:p>
        </w:tc>
        <w:tc>
          <w:tcPr>
            <w:tcW w:w="4203" w:type="dxa"/>
            <w:vAlign w:val="top"/>
          </w:tcPr>
          <w:p w14:paraId="7868357C">
            <w:pPr>
              <w:rPr>
                <w:rFonts w:ascii="Arial"/>
                <w:sz w:val="21"/>
              </w:rPr>
            </w:pPr>
          </w:p>
        </w:tc>
        <w:tc>
          <w:tcPr>
            <w:tcW w:w="1794" w:type="dxa"/>
            <w:vAlign w:val="top"/>
          </w:tcPr>
          <w:p w14:paraId="306FF545">
            <w:pPr>
              <w:rPr>
                <w:rFonts w:ascii="Arial"/>
                <w:sz w:val="21"/>
              </w:rPr>
            </w:pPr>
          </w:p>
        </w:tc>
        <w:tc>
          <w:tcPr>
            <w:tcW w:w="704" w:type="dxa"/>
            <w:vAlign w:val="top"/>
          </w:tcPr>
          <w:p w14:paraId="79A42FB2">
            <w:pPr>
              <w:rPr>
                <w:rFonts w:ascii="Arial"/>
                <w:sz w:val="21"/>
              </w:rPr>
            </w:pPr>
          </w:p>
        </w:tc>
      </w:tr>
      <w:tr w14:paraId="09216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76" w:type="dxa"/>
            <w:vAlign w:val="top"/>
          </w:tcPr>
          <w:p w14:paraId="403639DF">
            <w:pPr>
              <w:rPr>
                <w:rFonts w:ascii="Arial"/>
                <w:sz w:val="21"/>
              </w:rPr>
            </w:pPr>
          </w:p>
        </w:tc>
        <w:tc>
          <w:tcPr>
            <w:tcW w:w="2382" w:type="dxa"/>
            <w:vAlign w:val="top"/>
          </w:tcPr>
          <w:p w14:paraId="294EF27A">
            <w:pPr>
              <w:rPr>
                <w:rFonts w:ascii="Arial"/>
                <w:sz w:val="21"/>
              </w:rPr>
            </w:pPr>
          </w:p>
        </w:tc>
        <w:tc>
          <w:tcPr>
            <w:tcW w:w="4203" w:type="dxa"/>
            <w:vAlign w:val="top"/>
          </w:tcPr>
          <w:p w14:paraId="0F70907E">
            <w:pPr>
              <w:rPr>
                <w:rFonts w:ascii="Arial"/>
                <w:sz w:val="21"/>
              </w:rPr>
            </w:pPr>
          </w:p>
        </w:tc>
        <w:tc>
          <w:tcPr>
            <w:tcW w:w="1794" w:type="dxa"/>
            <w:vAlign w:val="top"/>
          </w:tcPr>
          <w:p w14:paraId="109C112D">
            <w:pPr>
              <w:rPr>
                <w:rFonts w:ascii="Arial"/>
                <w:sz w:val="21"/>
              </w:rPr>
            </w:pPr>
          </w:p>
        </w:tc>
        <w:tc>
          <w:tcPr>
            <w:tcW w:w="704" w:type="dxa"/>
            <w:vAlign w:val="top"/>
          </w:tcPr>
          <w:p w14:paraId="1F4633D2">
            <w:pPr>
              <w:rPr>
                <w:rFonts w:ascii="Arial"/>
                <w:sz w:val="21"/>
              </w:rPr>
            </w:pPr>
          </w:p>
        </w:tc>
      </w:tr>
      <w:tr w14:paraId="5266F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6" w:type="dxa"/>
            <w:vAlign w:val="top"/>
          </w:tcPr>
          <w:p w14:paraId="341E342F">
            <w:pPr>
              <w:rPr>
                <w:rFonts w:ascii="Arial"/>
                <w:sz w:val="21"/>
              </w:rPr>
            </w:pPr>
          </w:p>
        </w:tc>
        <w:tc>
          <w:tcPr>
            <w:tcW w:w="2382" w:type="dxa"/>
            <w:vAlign w:val="top"/>
          </w:tcPr>
          <w:p w14:paraId="6C459274">
            <w:pPr>
              <w:rPr>
                <w:rFonts w:ascii="Arial"/>
                <w:sz w:val="21"/>
              </w:rPr>
            </w:pPr>
          </w:p>
        </w:tc>
        <w:tc>
          <w:tcPr>
            <w:tcW w:w="4203" w:type="dxa"/>
            <w:vAlign w:val="top"/>
          </w:tcPr>
          <w:p w14:paraId="75556863">
            <w:pPr>
              <w:rPr>
                <w:rFonts w:ascii="Arial"/>
                <w:sz w:val="21"/>
              </w:rPr>
            </w:pPr>
          </w:p>
        </w:tc>
        <w:tc>
          <w:tcPr>
            <w:tcW w:w="1794" w:type="dxa"/>
            <w:vAlign w:val="top"/>
          </w:tcPr>
          <w:p w14:paraId="1BD01918">
            <w:pPr>
              <w:rPr>
                <w:rFonts w:ascii="Arial"/>
                <w:sz w:val="21"/>
              </w:rPr>
            </w:pPr>
          </w:p>
        </w:tc>
        <w:tc>
          <w:tcPr>
            <w:tcW w:w="704" w:type="dxa"/>
            <w:vAlign w:val="top"/>
          </w:tcPr>
          <w:p w14:paraId="7071F48F">
            <w:pPr>
              <w:rPr>
                <w:rFonts w:ascii="Arial"/>
                <w:sz w:val="21"/>
              </w:rPr>
            </w:pPr>
          </w:p>
        </w:tc>
      </w:tr>
      <w:tr w14:paraId="689DF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76" w:type="dxa"/>
            <w:vAlign w:val="top"/>
          </w:tcPr>
          <w:p w14:paraId="0C283A5E">
            <w:pPr>
              <w:rPr>
                <w:rFonts w:ascii="Arial"/>
                <w:sz w:val="21"/>
              </w:rPr>
            </w:pPr>
          </w:p>
        </w:tc>
        <w:tc>
          <w:tcPr>
            <w:tcW w:w="2382" w:type="dxa"/>
            <w:vAlign w:val="top"/>
          </w:tcPr>
          <w:p w14:paraId="307BC86F">
            <w:pPr>
              <w:rPr>
                <w:rFonts w:ascii="Arial"/>
                <w:sz w:val="21"/>
              </w:rPr>
            </w:pPr>
          </w:p>
        </w:tc>
        <w:tc>
          <w:tcPr>
            <w:tcW w:w="4203" w:type="dxa"/>
            <w:vAlign w:val="top"/>
          </w:tcPr>
          <w:p w14:paraId="25C9CCA3">
            <w:pPr>
              <w:rPr>
                <w:rFonts w:ascii="Arial"/>
                <w:sz w:val="21"/>
              </w:rPr>
            </w:pPr>
          </w:p>
        </w:tc>
        <w:tc>
          <w:tcPr>
            <w:tcW w:w="1794" w:type="dxa"/>
            <w:vAlign w:val="top"/>
          </w:tcPr>
          <w:p w14:paraId="2931F88A">
            <w:pPr>
              <w:rPr>
                <w:rFonts w:ascii="Arial"/>
                <w:sz w:val="21"/>
              </w:rPr>
            </w:pPr>
          </w:p>
        </w:tc>
        <w:tc>
          <w:tcPr>
            <w:tcW w:w="704" w:type="dxa"/>
            <w:vAlign w:val="top"/>
          </w:tcPr>
          <w:p w14:paraId="5704ED76">
            <w:pPr>
              <w:rPr>
                <w:rFonts w:ascii="Arial"/>
                <w:sz w:val="21"/>
              </w:rPr>
            </w:pPr>
          </w:p>
        </w:tc>
      </w:tr>
      <w:tr w14:paraId="65E9A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76" w:type="dxa"/>
            <w:vAlign w:val="top"/>
          </w:tcPr>
          <w:p w14:paraId="14DE3198">
            <w:pPr>
              <w:rPr>
                <w:rFonts w:ascii="Arial"/>
                <w:sz w:val="21"/>
              </w:rPr>
            </w:pPr>
          </w:p>
        </w:tc>
        <w:tc>
          <w:tcPr>
            <w:tcW w:w="2382" w:type="dxa"/>
            <w:vAlign w:val="top"/>
          </w:tcPr>
          <w:p w14:paraId="09C39452">
            <w:pPr>
              <w:rPr>
                <w:rFonts w:ascii="Arial"/>
                <w:sz w:val="21"/>
              </w:rPr>
            </w:pPr>
          </w:p>
        </w:tc>
        <w:tc>
          <w:tcPr>
            <w:tcW w:w="4203" w:type="dxa"/>
            <w:vAlign w:val="top"/>
          </w:tcPr>
          <w:p w14:paraId="04DF7D1B">
            <w:pPr>
              <w:rPr>
                <w:rFonts w:ascii="Arial"/>
                <w:sz w:val="21"/>
              </w:rPr>
            </w:pPr>
          </w:p>
        </w:tc>
        <w:tc>
          <w:tcPr>
            <w:tcW w:w="1794" w:type="dxa"/>
            <w:vAlign w:val="top"/>
          </w:tcPr>
          <w:p w14:paraId="79BFD3C2">
            <w:pPr>
              <w:rPr>
                <w:rFonts w:ascii="Arial"/>
                <w:sz w:val="21"/>
              </w:rPr>
            </w:pPr>
          </w:p>
        </w:tc>
        <w:tc>
          <w:tcPr>
            <w:tcW w:w="704" w:type="dxa"/>
            <w:vAlign w:val="top"/>
          </w:tcPr>
          <w:p w14:paraId="514467AE">
            <w:pPr>
              <w:rPr>
                <w:rFonts w:ascii="Arial"/>
                <w:sz w:val="21"/>
              </w:rPr>
            </w:pPr>
          </w:p>
        </w:tc>
      </w:tr>
      <w:tr w14:paraId="0339F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76" w:type="dxa"/>
            <w:vAlign w:val="top"/>
          </w:tcPr>
          <w:p w14:paraId="03D6BE97">
            <w:pPr>
              <w:rPr>
                <w:rFonts w:ascii="Arial"/>
                <w:sz w:val="21"/>
              </w:rPr>
            </w:pPr>
          </w:p>
        </w:tc>
        <w:tc>
          <w:tcPr>
            <w:tcW w:w="2382" w:type="dxa"/>
            <w:vAlign w:val="top"/>
          </w:tcPr>
          <w:p w14:paraId="573863A2">
            <w:pPr>
              <w:rPr>
                <w:rFonts w:ascii="Arial"/>
                <w:sz w:val="21"/>
              </w:rPr>
            </w:pPr>
          </w:p>
        </w:tc>
        <w:tc>
          <w:tcPr>
            <w:tcW w:w="4203" w:type="dxa"/>
            <w:vAlign w:val="top"/>
          </w:tcPr>
          <w:p w14:paraId="114471BD">
            <w:pPr>
              <w:rPr>
                <w:rFonts w:ascii="Arial"/>
                <w:sz w:val="21"/>
              </w:rPr>
            </w:pPr>
          </w:p>
        </w:tc>
        <w:tc>
          <w:tcPr>
            <w:tcW w:w="1794" w:type="dxa"/>
            <w:vAlign w:val="top"/>
          </w:tcPr>
          <w:p w14:paraId="2DF1BAD2">
            <w:pPr>
              <w:rPr>
                <w:rFonts w:ascii="Arial"/>
                <w:sz w:val="21"/>
              </w:rPr>
            </w:pPr>
          </w:p>
        </w:tc>
        <w:tc>
          <w:tcPr>
            <w:tcW w:w="704" w:type="dxa"/>
            <w:vAlign w:val="top"/>
          </w:tcPr>
          <w:p w14:paraId="61F92C19">
            <w:pPr>
              <w:rPr>
                <w:rFonts w:ascii="Arial"/>
                <w:sz w:val="21"/>
              </w:rPr>
            </w:pPr>
          </w:p>
        </w:tc>
      </w:tr>
    </w:tbl>
    <w:p w14:paraId="6565EF88">
      <w:pPr>
        <w:spacing w:line="434" w:lineRule="auto"/>
        <w:rPr>
          <w:rFonts w:ascii="Arial"/>
          <w:sz w:val="21"/>
        </w:rPr>
      </w:pPr>
    </w:p>
    <w:p w14:paraId="75DD6450">
      <w:pPr>
        <w:pStyle w:val="3"/>
        <w:spacing w:before="78" w:line="309" w:lineRule="auto"/>
        <w:ind w:left="196" w:right="178" w:firstLine="3"/>
        <w:rPr>
          <w:sz w:val="24"/>
          <w:szCs w:val="24"/>
        </w:rPr>
      </w:pPr>
      <w:r>
        <w:rPr>
          <w:b/>
          <w:bCs/>
          <w:spacing w:val="-3"/>
          <w:sz w:val="24"/>
          <w:szCs w:val="24"/>
        </w:rPr>
        <w:t>注：无论正偏离或负偏离，供应商均需在“技术偏离表</w:t>
      </w:r>
      <w:r>
        <w:rPr>
          <w:spacing w:val="-77"/>
          <w:sz w:val="24"/>
          <w:szCs w:val="24"/>
        </w:rPr>
        <w:t xml:space="preserve"> </w:t>
      </w:r>
      <w:r>
        <w:rPr>
          <w:b/>
          <w:bCs/>
          <w:spacing w:val="-3"/>
          <w:sz w:val="24"/>
          <w:szCs w:val="24"/>
        </w:rPr>
        <w:t>”一栏中列明响应的详细内容，否则视同供应商响应情况为“不响应</w:t>
      </w:r>
      <w:r>
        <w:rPr>
          <w:spacing w:val="-84"/>
          <w:sz w:val="24"/>
          <w:szCs w:val="24"/>
        </w:rPr>
        <w:t xml:space="preserve"> </w:t>
      </w:r>
      <w:r>
        <w:rPr>
          <w:b/>
          <w:bCs/>
          <w:spacing w:val="-3"/>
          <w:sz w:val="24"/>
          <w:szCs w:val="24"/>
        </w:rPr>
        <w:t>”。</w:t>
      </w:r>
    </w:p>
    <w:p w14:paraId="0A04FAB1">
      <w:pPr>
        <w:spacing w:line="272" w:lineRule="auto"/>
        <w:rPr>
          <w:rFonts w:ascii="Arial"/>
          <w:sz w:val="21"/>
        </w:rPr>
      </w:pPr>
    </w:p>
    <w:p w14:paraId="686382F2">
      <w:pPr>
        <w:spacing w:line="272" w:lineRule="auto"/>
        <w:rPr>
          <w:rFonts w:ascii="Arial"/>
          <w:sz w:val="21"/>
        </w:rPr>
      </w:pPr>
    </w:p>
    <w:p w14:paraId="18026099">
      <w:pPr>
        <w:spacing w:line="272" w:lineRule="auto"/>
        <w:rPr>
          <w:rFonts w:ascii="Arial"/>
          <w:sz w:val="21"/>
        </w:rPr>
      </w:pPr>
    </w:p>
    <w:p w14:paraId="7C086423">
      <w:pPr>
        <w:spacing w:line="272" w:lineRule="auto"/>
        <w:rPr>
          <w:rFonts w:ascii="Arial"/>
          <w:sz w:val="21"/>
        </w:rPr>
      </w:pPr>
    </w:p>
    <w:p w14:paraId="49748CA9">
      <w:pPr>
        <w:spacing w:line="272" w:lineRule="auto"/>
        <w:rPr>
          <w:rFonts w:ascii="Arial"/>
          <w:sz w:val="21"/>
        </w:rPr>
      </w:pPr>
    </w:p>
    <w:p w14:paraId="2C6BD1BB">
      <w:pPr>
        <w:spacing w:line="273" w:lineRule="auto"/>
        <w:rPr>
          <w:rFonts w:ascii="Arial"/>
          <w:sz w:val="21"/>
        </w:rPr>
      </w:pPr>
    </w:p>
    <w:p w14:paraId="7221F21E">
      <w:pPr>
        <w:spacing w:line="273" w:lineRule="auto"/>
        <w:rPr>
          <w:rFonts w:ascii="Arial"/>
          <w:sz w:val="21"/>
        </w:rPr>
      </w:pPr>
    </w:p>
    <w:p w14:paraId="1EFB510E">
      <w:pPr>
        <w:pStyle w:val="3"/>
        <w:spacing w:before="78" w:line="221" w:lineRule="auto"/>
        <w:ind w:left="672"/>
        <w:rPr>
          <w:sz w:val="24"/>
          <w:szCs w:val="24"/>
        </w:rPr>
      </w:pPr>
      <w:r>
        <w:rPr>
          <w:spacing w:val="-2"/>
          <w:sz w:val="24"/>
          <w:szCs w:val="24"/>
        </w:rPr>
        <w:t>投标供应商名称（公章</w:t>
      </w:r>
      <w:r>
        <w:rPr>
          <w:spacing w:val="1"/>
          <w:sz w:val="24"/>
          <w:szCs w:val="24"/>
        </w:rPr>
        <w:t>）：</w:t>
      </w:r>
      <w:r>
        <w:rPr>
          <w:sz w:val="24"/>
          <w:szCs w:val="24"/>
          <w:u w:val="single" w:color="auto"/>
        </w:rPr>
        <w:t xml:space="preserve">                                  </w:t>
      </w:r>
    </w:p>
    <w:p w14:paraId="7855183E">
      <w:pPr>
        <w:pStyle w:val="3"/>
        <w:spacing w:before="114" w:line="222" w:lineRule="auto"/>
        <w:ind w:left="681"/>
        <w:rPr>
          <w:sz w:val="24"/>
          <w:szCs w:val="24"/>
        </w:rPr>
      </w:pPr>
      <w:r>
        <w:rPr>
          <w:spacing w:val="-2"/>
          <w:sz w:val="24"/>
          <w:szCs w:val="24"/>
        </w:rPr>
        <w:t>法定代表人或授权代表人（盖章或签字</w:t>
      </w:r>
      <w:r>
        <w:rPr>
          <w:spacing w:val="4"/>
          <w:sz w:val="24"/>
          <w:szCs w:val="24"/>
        </w:rPr>
        <w:t>）：</w:t>
      </w:r>
      <w:r>
        <w:rPr>
          <w:sz w:val="24"/>
          <w:szCs w:val="24"/>
          <w:u w:val="single" w:color="auto"/>
        </w:rPr>
        <w:t xml:space="preserve">                      </w:t>
      </w:r>
    </w:p>
    <w:p w14:paraId="2A262383">
      <w:pPr>
        <w:pStyle w:val="3"/>
        <w:spacing w:before="109" w:line="222" w:lineRule="auto"/>
        <w:ind w:left="724"/>
        <w:rPr>
          <w:sz w:val="24"/>
          <w:szCs w:val="24"/>
        </w:rPr>
      </w:pPr>
      <w:r>
        <w:rPr>
          <w:spacing w:val="-20"/>
          <w:sz w:val="24"/>
          <w:szCs w:val="24"/>
        </w:rPr>
        <w:t>日期：</w:t>
      </w:r>
      <w:r>
        <w:rPr>
          <w:spacing w:val="24"/>
          <w:sz w:val="24"/>
          <w:szCs w:val="24"/>
          <w:u w:val="single" w:color="auto"/>
        </w:rPr>
        <w:t xml:space="preserve">     </w:t>
      </w:r>
      <w:r>
        <w:rPr>
          <w:spacing w:val="-95"/>
          <w:sz w:val="24"/>
          <w:szCs w:val="24"/>
        </w:rPr>
        <w:t xml:space="preserve"> </w:t>
      </w:r>
      <w:r>
        <w:rPr>
          <w:spacing w:val="-20"/>
          <w:sz w:val="24"/>
          <w:szCs w:val="24"/>
        </w:rPr>
        <w:t>年</w:t>
      </w:r>
      <w:r>
        <w:rPr>
          <w:sz w:val="24"/>
          <w:szCs w:val="24"/>
          <w:u w:val="single" w:color="auto"/>
        </w:rPr>
        <w:t xml:space="preserve">    </w:t>
      </w:r>
      <w:r>
        <w:rPr>
          <w:spacing w:val="-93"/>
          <w:sz w:val="24"/>
          <w:szCs w:val="24"/>
        </w:rPr>
        <w:t xml:space="preserve"> </w:t>
      </w:r>
      <w:r>
        <w:rPr>
          <w:spacing w:val="-20"/>
          <w:sz w:val="24"/>
          <w:szCs w:val="24"/>
        </w:rPr>
        <w:t>月</w:t>
      </w:r>
      <w:r>
        <w:rPr>
          <w:sz w:val="24"/>
          <w:szCs w:val="24"/>
          <w:u w:val="single" w:color="auto"/>
        </w:rPr>
        <w:t xml:space="preserve">    </w:t>
      </w:r>
      <w:r>
        <w:rPr>
          <w:spacing w:val="-53"/>
          <w:sz w:val="24"/>
          <w:szCs w:val="24"/>
        </w:rPr>
        <w:t xml:space="preserve"> </w:t>
      </w:r>
      <w:r>
        <w:rPr>
          <w:spacing w:val="-20"/>
          <w:sz w:val="24"/>
          <w:szCs w:val="24"/>
        </w:rPr>
        <w:t>日</w:t>
      </w:r>
    </w:p>
    <w:p w14:paraId="0F03C406">
      <w:pPr>
        <w:spacing w:line="222" w:lineRule="auto"/>
        <w:rPr>
          <w:sz w:val="24"/>
          <w:szCs w:val="24"/>
        </w:rPr>
        <w:sectPr>
          <w:headerReference r:id="rId57" w:type="default"/>
          <w:footerReference r:id="rId58" w:type="default"/>
          <w:pgSz w:w="11906" w:h="16839"/>
          <w:pgMar w:top="1229" w:right="1071" w:bottom="1242" w:left="1070" w:header="824" w:footer="1006" w:gutter="0"/>
          <w:cols w:space="720" w:num="1"/>
        </w:sectPr>
      </w:pPr>
    </w:p>
    <w:p w14:paraId="1257F1F5">
      <w:pPr>
        <w:pStyle w:val="3"/>
        <w:spacing w:before="190" w:line="222" w:lineRule="auto"/>
        <w:ind w:left="27"/>
        <w:rPr>
          <w:sz w:val="24"/>
          <w:szCs w:val="24"/>
        </w:rPr>
      </w:pPr>
      <w:r>
        <w:rPr>
          <w:b/>
          <w:bCs/>
          <w:spacing w:val="-12"/>
          <w:sz w:val="24"/>
          <w:szCs w:val="24"/>
        </w:rPr>
        <w:t>附件</w:t>
      </w:r>
      <w:r>
        <w:rPr>
          <w:spacing w:val="-50"/>
          <w:sz w:val="24"/>
          <w:szCs w:val="24"/>
        </w:rPr>
        <w:t xml:space="preserve"> </w:t>
      </w:r>
      <w:r>
        <w:rPr>
          <w:b/>
          <w:bCs/>
          <w:spacing w:val="-12"/>
          <w:sz w:val="24"/>
          <w:szCs w:val="24"/>
        </w:rPr>
        <w:t>9：</w:t>
      </w:r>
    </w:p>
    <w:p w14:paraId="494D04A7">
      <w:pPr>
        <w:pStyle w:val="3"/>
        <w:spacing w:before="109" w:line="222" w:lineRule="auto"/>
        <w:ind w:left="4241"/>
        <w:outlineLvl w:val="1"/>
        <w:rPr>
          <w:sz w:val="24"/>
          <w:szCs w:val="24"/>
        </w:rPr>
      </w:pPr>
      <w:r>
        <w:rPr>
          <w:b/>
          <w:bCs/>
          <w:spacing w:val="-7"/>
          <w:sz w:val="24"/>
          <w:szCs w:val="24"/>
        </w:rPr>
        <w:t>技术部分</w:t>
      </w:r>
    </w:p>
    <w:p w14:paraId="2913678D">
      <w:pPr>
        <w:pStyle w:val="3"/>
        <w:spacing w:before="112" w:line="222" w:lineRule="auto"/>
        <w:ind w:left="1721"/>
        <w:rPr>
          <w:sz w:val="24"/>
          <w:szCs w:val="24"/>
        </w:rPr>
      </w:pPr>
      <w:r>
        <w:rPr>
          <w:spacing w:val="-1"/>
          <w:sz w:val="24"/>
          <w:szCs w:val="24"/>
        </w:rPr>
        <w:t>技术部分按采购文件要求及评审要求逐一提供，格式自拟</w:t>
      </w:r>
    </w:p>
    <w:p w14:paraId="2E0D1CD6">
      <w:pPr>
        <w:spacing w:line="222" w:lineRule="auto"/>
        <w:rPr>
          <w:sz w:val="24"/>
          <w:szCs w:val="24"/>
        </w:rPr>
        <w:sectPr>
          <w:headerReference r:id="rId59" w:type="default"/>
          <w:footerReference r:id="rId60" w:type="default"/>
          <w:pgSz w:w="11906" w:h="16839"/>
          <w:pgMar w:top="1229" w:right="1246" w:bottom="1242" w:left="1246" w:header="824" w:footer="1006" w:gutter="0"/>
          <w:cols w:space="720" w:num="1"/>
        </w:sectPr>
      </w:pPr>
    </w:p>
    <w:p w14:paraId="16A512CA">
      <w:pPr>
        <w:pStyle w:val="3"/>
        <w:spacing w:before="190" w:line="222" w:lineRule="auto"/>
        <w:ind w:left="27"/>
        <w:outlineLvl w:val="2"/>
        <w:rPr>
          <w:sz w:val="24"/>
          <w:szCs w:val="24"/>
        </w:rPr>
      </w:pPr>
      <w:r>
        <w:rPr>
          <w:b/>
          <w:bCs/>
          <w:spacing w:val="-13"/>
          <w:sz w:val="24"/>
          <w:szCs w:val="24"/>
        </w:rPr>
        <w:t>附件</w:t>
      </w:r>
      <w:r>
        <w:rPr>
          <w:spacing w:val="-33"/>
          <w:sz w:val="24"/>
          <w:szCs w:val="24"/>
        </w:rPr>
        <w:t xml:space="preserve"> </w:t>
      </w:r>
      <w:r>
        <w:rPr>
          <w:b/>
          <w:bCs/>
          <w:spacing w:val="-13"/>
          <w:sz w:val="24"/>
          <w:szCs w:val="24"/>
        </w:rPr>
        <w:t>10：</w:t>
      </w:r>
    </w:p>
    <w:p w14:paraId="3251B6A5">
      <w:pPr>
        <w:pStyle w:val="3"/>
        <w:spacing w:before="109" w:line="222" w:lineRule="auto"/>
        <w:ind w:left="3789"/>
        <w:outlineLvl w:val="2"/>
        <w:rPr>
          <w:sz w:val="24"/>
          <w:szCs w:val="24"/>
        </w:rPr>
      </w:pPr>
      <w:r>
        <w:rPr>
          <w:b/>
          <w:bCs/>
          <w:spacing w:val="-8"/>
          <w:sz w:val="24"/>
          <w:szCs w:val="24"/>
        </w:rPr>
        <w:t>中小企业证明文件</w:t>
      </w:r>
    </w:p>
    <w:p w14:paraId="260D46B3">
      <w:pPr>
        <w:pStyle w:val="3"/>
        <w:spacing w:before="112" w:line="308" w:lineRule="auto"/>
        <w:ind w:left="14" w:firstLine="481"/>
        <w:jc w:val="both"/>
        <w:rPr>
          <w:sz w:val="24"/>
          <w:szCs w:val="24"/>
        </w:rPr>
      </w:pPr>
      <w:r>
        <w:rPr>
          <w:spacing w:val="-12"/>
          <w:sz w:val="24"/>
          <w:szCs w:val="24"/>
        </w:rPr>
        <w:t>投标人认为本企业符合《关于印发中小企业划型标准规定的通知》（工信部联企业〔2011〕</w:t>
      </w:r>
      <w:r>
        <w:rPr>
          <w:spacing w:val="13"/>
          <w:sz w:val="24"/>
          <w:szCs w:val="24"/>
        </w:rPr>
        <w:t xml:space="preserve"> </w:t>
      </w:r>
      <w:r>
        <w:rPr>
          <w:sz w:val="24"/>
          <w:szCs w:val="24"/>
        </w:rPr>
        <w:t>300</w:t>
      </w:r>
      <w:r>
        <w:rPr>
          <w:spacing w:val="-38"/>
          <w:sz w:val="24"/>
          <w:szCs w:val="24"/>
        </w:rPr>
        <w:t xml:space="preserve"> </w:t>
      </w:r>
      <w:r>
        <w:rPr>
          <w:sz w:val="24"/>
          <w:szCs w:val="24"/>
        </w:rPr>
        <w:t>号）规定的中小企业划型标准，属于小型企业，且提供的标</w:t>
      </w:r>
      <w:r>
        <w:rPr>
          <w:spacing w:val="-1"/>
          <w:sz w:val="24"/>
          <w:szCs w:val="24"/>
        </w:rPr>
        <w:t>的物为本企业制造的货物、</w:t>
      </w:r>
      <w:r>
        <w:rPr>
          <w:sz w:val="24"/>
          <w:szCs w:val="24"/>
        </w:rPr>
        <w:t>承担的工程或者服务，须进行声明并提交以下证明文件：小微企业声明函（</w:t>
      </w:r>
      <w:r>
        <w:rPr>
          <w:spacing w:val="-1"/>
          <w:sz w:val="24"/>
          <w:szCs w:val="24"/>
        </w:rPr>
        <w:t>按附表</w:t>
      </w:r>
      <w:r>
        <w:rPr>
          <w:spacing w:val="-33"/>
          <w:sz w:val="24"/>
          <w:szCs w:val="24"/>
        </w:rPr>
        <w:t xml:space="preserve"> </w:t>
      </w:r>
      <w:r>
        <w:rPr>
          <w:spacing w:val="-1"/>
          <w:sz w:val="24"/>
          <w:szCs w:val="24"/>
        </w:rPr>
        <w:t>1</w:t>
      </w:r>
      <w:r>
        <w:rPr>
          <w:spacing w:val="-45"/>
          <w:sz w:val="24"/>
          <w:szCs w:val="24"/>
        </w:rPr>
        <w:t xml:space="preserve"> </w:t>
      </w:r>
      <w:r>
        <w:rPr>
          <w:spacing w:val="-1"/>
          <w:sz w:val="24"/>
          <w:szCs w:val="24"/>
        </w:rPr>
        <w:t>格式</w:t>
      </w:r>
      <w:r>
        <w:rPr>
          <w:spacing w:val="-2"/>
          <w:sz w:val="24"/>
          <w:szCs w:val="24"/>
        </w:rPr>
        <w:t>填写，格式附后）。</w:t>
      </w:r>
    </w:p>
    <w:p w14:paraId="570B1D44">
      <w:pPr>
        <w:spacing w:line="317" w:lineRule="auto"/>
        <w:rPr>
          <w:rFonts w:ascii="Arial"/>
          <w:sz w:val="21"/>
        </w:rPr>
      </w:pPr>
    </w:p>
    <w:p w14:paraId="6BE2D6EB">
      <w:pPr>
        <w:pStyle w:val="3"/>
        <w:spacing w:before="78" w:line="222" w:lineRule="auto"/>
        <w:ind w:left="3064"/>
        <w:rPr>
          <w:sz w:val="24"/>
          <w:szCs w:val="24"/>
        </w:rPr>
      </w:pPr>
      <w:r>
        <w:rPr>
          <w:b/>
          <w:bCs/>
          <w:spacing w:val="-6"/>
          <w:sz w:val="24"/>
          <w:szCs w:val="24"/>
        </w:rPr>
        <w:t>中小企业声明函（工程、服务）</w:t>
      </w:r>
    </w:p>
    <w:p w14:paraId="337A6267">
      <w:pPr>
        <w:pStyle w:val="3"/>
        <w:spacing w:before="111" w:line="308" w:lineRule="auto"/>
        <w:ind w:left="8" w:right="112" w:firstLine="489"/>
        <w:jc w:val="both"/>
        <w:rPr>
          <w:sz w:val="24"/>
          <w:szCs w:val="24"/>
        </w:rPr>
      </w:pPr>
      <w:r>
        <w:rPr>
          <w:spacing w:val="-16"/>
          <w:sz w:val="24"/>
          <w:szCs w:val="24"/>
        </w:rPr>
        <w:t>本公司（联合体）郑重声明，根据《政府采购促进中小企业</w:t>
      </w:r>
      <w:r>
        <w:rPr>
          <w:spacing w:val="-17"/>
          <w:sz w:val="24"/>
          <w:szCs w:val="24"/>
        </w:rPr>
        <w:t>发展管理办法》（财库﹝2020﹞</w:t>
      </w:r>
      <w:r>
        <w:rPr>
          <w:sz w:val="24"/>
          <w:szCs w:val="24"/>
        </w:rPr>
        <w:t xml:space="preserve"> </w:t>
      </w:r>
      <w:r>
        <w:rPr>
          <w:spacing w:val="-2"/>
          <w:sz w:val="24"/>
          <w:szCs w:val="24"/>
        </w:rPr>
        <w:t>46 号）的规定</w:t>
      </w:r>
      <w:r>
        <w:rPr>
          <w:spacing w:val="-2"/>
          <w:sz w:val="24"/>
          <w:szCs w:val="24"/>
          <w:u w:val="single"/>
        </w:rPr>
        <w:t>，本公司（联合体）</w:t>
      </w:r>
      <w:r>
        <w:rPr>
          <w:spacing w:val="-2"/>
          <w:sz w:val="24"/>
          <w:szCs w:val="24"/>
        </w:rPr>
        <w:t>参加</w:t>
      </w:r>
      <w:r>
        <w:rPr>
          <w:spacing w:val="-2"/>
          <w:sz w:val="24"/>
          <w:szCs w:val="24"/>
          <w:u w:val="single"/>
        </w:rPr>
        <w:t>（单位名称）</w:t>
      </w:r>
      <w:r>
        <w:rPr>
          <w:spacing w:val="-2"/>
          <w:sz w:val="24"/>
          <w:szCs w:val="24"/>
        </w:rPr>
        <w:t>的</w:t>
      </w:r>
      <w:r>
        <w:rPr>
          <w:spacing w:val="-2"/>
          <w:sz w:val="24"/>
          <w:szCs w:val="24"/>
          <w:u w:val="single"/>
        </w:rPr>
        <w:t>（项目名称）</w:t>
      </w:r>
      <w:r>
        <w:rPr>
          <w:spacing w:val="-2"/>
          <w:sz w:val="24"/>
          <w:szCs w:val="24"/>
        </w:rPr>
        <w:t>采购活动，工程的施</w:t>
      </w:r>
      <w:r>
        <w:rPr>
          <w:spacing w:val="-9"/>
          <w:sz w:val="24"/>
          <w:szCs w:val="24"/>
        </w:rPr>
        <w:t>工单位全部为符合政策要求的中小企业（或者：服务全部由符合政策要求的中小企业承接）。</w:t>
      </w:r>
      <w:r>
        <w:rPr>
          <w:sz w:val="24"/>
          <w:szCs w:val="24"/>
        </w:rPr>
        <w:t>相关企业（含联合体中的中小企业、签订分包意向协议的中小企业</w:t>
      </w:r>
      <w:r>
        <w:rPr>
          <w:spacing w:val="-1"/>
          <w:sz w:val="24"/>
          <w:szCs w:val="24"/>
        </w:rPr>
        <w:t>）的具体情况如下：</w:t>
      </w:r>
    </w:p>
    <w:p w14:paraId="71F827F4">
      <w:pPr>
        <w:pStyle w:val="3"/>
        <w:spacing w:line="279" w:lineRule="auto"/>
        <w:ind w:left="16" w:right="195" w:firstLine="490"/>
        <w:rPr>
          <w:sz w:val="24"/>
          <w:szCs w:val="24"/>
        </w:rPr>
      </w:pPr>
      <w:r>
        <w:rPr>
          <w:spacing w:val="-1"/>
          <w:sz w:val="24"/>
          <w:szCs w:val="24"/>
        </w:rPr>
        <w:t>1.</w:t>
      </w:r>
      <w:r>
        <w:rPr>
          <w:spacing w:val="-1"/>
          <w:sz w:val="24"/>
          <w:szCs w:val="24"/>
          <w:u w:val="single"/>
        </w:rPr>
        <w:t xml:space="preserve"> （标的名称</w:t>
      </w:r>
      <w:r>
        <w:rPr>
          <w:spacing w:val="4"/>
          <w:sz w:val="24"/>
          <w:szCs w:val="24"/>
          <w:u w:val="single"/>
        </w:rPr>
        <w:t>）</w:t>
      </w:r>
      <w:r>
        <w:rPr>
          <w:spacing w:val="41"/>
          <w:sz w:val="24"/>
          <w:szCs w:val="24"/>
          <w:u w:val="single"/>
        </w:rPr>
        <w:t xml:space="preserve"> </w:t>
      </w:r>
      <w:r>
        <w:rPr>
          <w:spacing w:val="4"/>
          <w:sz w:val="24"/>
          <w:szCs w:val="24"/>
        </w:rPr>
        <w:t>，</w:t>
      </w:r>
      <w:r>
        <w:rPr>
          <w:spacing w:val="-1"/>
          <w:sz w:val="24"/>
          <w:szCs w:val="24"/>
        </w:rPr>
        <w:t>属于</w:t>
      </w:r>
      <w:r>
        <w:rPr>
          <w:spacing w:val="-1"/>
          <w:sz w:val="24"/>
          <w:szCs w:val="24"/>
          <w:u w:val="single"/>
        </w:rPr>
        <w:t>（采购文件中明确的所属行业</w:t>
      </w:r>
      <w:r>
        <w:rPr>
          <w:spacing w:val="4"/>
          <w:sz w:val="24"/>
          <w:szCs w:val="24"/>
          <w:u w:val="single"/>
        </w:rPr>
        <w:t>）</w:t>
      </w:r>
      <w:r>
        <w:rPr>
          <w:spacing w:val="4"/>
          <w:sz w:val="24"/>
          <w:szCs w:val="24"/>
        </w:rPr>
        <w:t>；</w:t>
      </w:r>
      <w:r>
        <w:rPr>
          <w:spacing w:val="-1"/>
          <w:sz w:val="24"/>
          <w:szCs w:val="24"/>
        </w:rPr>
        <w:t>承建（承接）企业为</w:t>
      </w:r>
      <w:r>
        <w:rPr>
          <w:spacing w:val="-1"/>
          <w:sz w:val="24"/>
          <w:szCs w:val="24"/>
          <w:u w:val="single"/>
        </w:rPr>
        <w:t>（企</w:t>
      </w:r>
      <w:r>
        <w:rPr>
          <w:spacing w:val="-2"/>
          <w:sz w:val="24"/>
          <w:szCs w:val="24"/>
          <w:u w:val="single"/>
        </w:rPr>
        <w:t>业名称</w:t>
      </w:r>
      <w:r>
        <w:rPr>
          <w:spacing w:val="-4"/>
          <w:sz w:val="24"/>
          <w:szCs w:val="24"/>
          <w:u w:val="single"/>
        </w:rPr>
        <w:t>）</w:t>
      </w:r>
      <w:r>
        <w:rPr>
          <w:spacing w:val="-4"/>
          <w:sz w:val="24"/>
          <w:szCs w:val="24"/>
        </w:rPr>
        <w:t>，</w:t>
      </w:r>
      <w:r>
        <w:rPr>
          <w:spacing w:val="-2"/>
          <w:sz w:val="24"/>
          <w:szCs w:val="24"/>
        </w:rPr>
        <w:t>从业人员</w:t>
      </w:r>
      <w:r>
        <w:rPr>
          <w:rFonts w:hint="eastAsia"/>
          <w:spacing w:val="-2"/>
          <w:sz w:val="24"/>
          <w:szCs w:val="24"/>
          <w:u w:val="single"/>
          <w:lang w:val="en-US" w:eastAsia="zh-CN"/>
        </w:rPr>
        <w:t xml:space="preserve">    </w:t>
      </w:r>
      <w:r>
        <w:rPr>
          <w:spacing w:val="-2"/>
          <w:sz w:val="24"/>
          <w:szCs w:val="24"/>
          <w:u w:val="single"/>
        </w:rPr>
        <w:t xml:space="preserve"> </w:t>
      </w:r>
      <w:r>
        <w:rPr>
          <w:spacing w:val="-2"/>
          <w:sz w:val="24"/>
          <w:szCs w:val="24"/>
        </w:rPr>
        <w:t>人，营业收入为</w:t>
      </w:r>
      <w:r>
        <w:rPr>
          <w:spacing w:val="-2"/>
          <w:sz w:val="24"/>
          <w:szCs w:val="24"/>
          <w:u w:val="single"/>
        </w:rPr>
        <w:t xml:space="preserve"> </w:t>
      </w:r>
      <w:r>
        <w:rPr>
          <w:rFonts w:hint="eastAsia"/>
          <w:spacing w:val="-2"/>
          <w:sz w:val="24"/>
          <w:szCs w:val="24"/>
          <w:u w:val="single"/>
          <w:lang w:val="en-US" w:eastAsia="zh-CN"/>
        </w:rPr>
        <w:t xml:space="preserve">    </w:t>
      </w:r>
      <w:r>
        <w:rPr>
          <w:spacing w:val="-2"/>
          <w:sz w:val="24"/>
          <w:szCs w:val="24"/>
        </w:rPr>
        <w:t>万元，资产总额为</w:t>
      </w:r>
      <w:r>
        <w:rPr>
          <w:spacing w:val="-2"/>
          <w:sz w:val="24"/>
          <w:szCs w:val="24"/>
          <w:u w:val="single"/>
        </w:rPr>
        <w:t xml:space="preserve"> </w:t>
      </w:r>
      <w:r>
        <w:rPr>
          <w:rFonts w:hint="eastAsia"/>
          <w:spacing w:val="-2"/>
          <w:sz w:val="24"/>
          <w:szCs w:val="24"/>
          <w:u w:val="single"/>
          <w:lang w:val="en-US" w:eastAsia="zh-CN"/>
        </w:rPr>
        <w:t xml:space="preserve">   </w:t>
      </w:r>
      <w:r>
        <w:rPr>
          <w:spacing w:val="-2"/>
          <w:sz w:val="24"/>
          <w:szCs w:val="24"/>
        </w:rPr>
        <w:t>万元，属于</w:t>
      </w:r>
      <w:r>
        <w:rPr>
          <w:spacing w:val="-2"/>
          <w:sz w:val="24"/>
          <w:szCs w:val="24"/>
          <w:u w:val="single"/>
        </w:rPr>
        <w:t>（中型企业、小</w:t>
      </w:r>
      <w:r>
        <w:rPr>
          <w:spacing w:val="-3"/>
          <w:sz w:val="24"/>
          <w:szCs w:val="24"/>
          <w:u w:val="single"/>
        </w:rPr>
        <w:t>型企</w:t>
      </w:r>
      <w:r>
        <w:rPr>
          <w:spacing w:val="-16"/>
          <w:sz w:val="24"/>
          <w:szCs w:val="24"/>
          <w:u w:val="single"/>
        </w:rPr>
        <w:t>业</w:t>
      </w:r>
      <w:r>
        <w:rPr>
          <w:sz w:val="24"/>
          <w:szCs w:val="24"/>
          <w:u w:val="single"/>
        </w:rPr>
        <w:t>）</w:t>
      </w:r>
      <w:r>
        <w:rPr>
          <w:sz w:val="24"/>
          <w:szCs w:val="24"/>
        </w:rPr>
        <w:t>；</w:t>
      </w:r>
    </w:p>
    <w:p w14:paraId="1AF43A40">
      <w:pPr>
        <w:pStyle w:val="3"/>
        <w:spacing w:before="112" w:line="279" w:lineRule="auto"/>
        <w:ind w:left="16" w:right="195" w:firstLine="475"/>
        <w:rPr>
          <w:sz w:val="24"/>
          <w:szCs w:val="24"/>
        </w:rPr>
      </w:pPr>
      <w:r>
        <w:rPr>
          <w:sz w:val="24"/>
          <w:szCs w:val="24"/>
        </w:rPr>
        <w:t xml:space="preserve">2. </w:t>
      </w:r>
      <w:r>
        <w:rPr>
          <w:spacing w:val="-1"/>
          <w:sz w:val="24"/>
          <w:szCs w:val="24"/>
          <w:u w:val="single"/>
        </w:rPr>
        <w:t xml:space="preserve"> （标的名称</w:t>
      </w:r>
      <w:r>
        <w:rPr>
          <w:spacing w:val="4"/>
          <w:sz w:val="24"/>
          <w:szCs w:val="24"/>
          <w:u w:val="single"/>
        </w:rPr>
        <w:t>）</w:t>
      </w:r>
      <w:r>
        <w:rPr>
          <w:spacing w:val="41"/>
          <w:sz w:val="24"/>
          <w:szCs w:val="24"/>
          <w:u w:val="single"/>
        </w:rPr>
        <w:t xml:space="preserve"> </w:t>
      </w:r>
      <w:r>
        <w:rPr>
          <w:spacing w:val="4"/>
          <w:sz w:val="24"/>
          <w:szCs w:val="24"/>
        </w:rPr>
        <w:t>，</w:t>
      </w:r>
      <w:r>
        <w:rPr>
          <w:spacing w:val="-1"/>
          <w:sz w:val="24"/>
          <w:szCs w:val="24"/>
        </w:rPr>
        <w:t>属于</w:t>
      </w:r>
      <w:r>
        <w:rPr>
          <w:spacing w:val="-1"/>
          <w:sz w:val="24"/>
          <w:szCs w:val="24"/>
          <w:u w:val="single"/>
        </w:rPr>
        <w:t>（采购文件中明确的所属行业</w:t>
      </w:r>
      <w:r>
        <w:rPr>
          <w:spacing w:val="4"/>
          <w:sz w:val="24"/>
          <w:szCs w:val="24"/>
          <w:u w:val="single"/>
        </w:rPr>
        <w:t>）</w:t>
      </w:r>
      <w:r>
        <w:rPr>
          <w:spacing w:val="4"/>
          <w:sz w:val="24"/>
          <w:szCs w:val="24"/>
        </w:rPr>
        <w:t>；</w:t>
      </w:r>
      <w:r>
        <w:rPr>
          <w:spacing w:val="-1"/>
          <w:sz w:val="24"/>
          <w:szCs w:val="24"/>
        </w:rPr>
        <w:t>承建（承接）企业为</w:t>
      </w:r>
      <w:r>
        <w:rPr>
          <w:spacing w:val="-1"/>
          <w:sz w:val="24"/>
          <w:szCs w:val="24"/>
          <w:u w:val="single"/>
        </w:rPr>
        <w:t>（企</w:t>
      </w:r>
      <w:r>
        <w:rPr>
          <w:spacing w:val="-2"/>
          <w:sz w:val="24"/>
          <w:szCs w:val="24"/>
          <w:u w:val="single"/>
        </w:rPr>
        <w:t>业名称</w:t>
      </w:r>
      <w:r>
        <w:rPr>
          <w:spacing w:val="-4"/>
          <w:sz w:val="24"/>
          <w:szCs w:val="24"/>
          <w:u w:val="single"/>
        </w:rPr>
        <w:t>）</w:t>
      </w:r>
      <w:r>
        <w:rPr>
          <w:spacing w:val="-4"/>
          <w:sz w:val="24"/>
          <w:szCs w:val="24"/>
        </w:rPr>
        <w:t>，</w:t>
      </w:r>
      <w:r>
        <w:rPr>
          <w:spacing w:val="-2"/>
          <w:sz w:val="24"/>
          <w:szCs w:val="24"/>
        </w:rPr>
        <w:t>从业人员</w:t>
      </w:r>
      <w:r>
        <w:rPr>
          <w:rFonts w:hint="eastAsia"/>
          <w:spacing w:val="-2"/>
          <w:sz w:val="24"/>
          <w:szCs w:val="24"/>
          <w:u w:val="single"/>
          <w:lang w:val="en-US" w:eastAsia="zh-CN"/>
        </w:rPr>
        <w:t xml:space="preserve">    </w:t>
      </w:r>
      <w:r>
        <w:rPr>
          <w:spacing w:val="-2"/>
          <w:sz w:val="24"/>
          <w:szCs w:val="24"/>
          <w:u w:val="single"/>
        </w:rPr>
        <w:t xml:space="preserve"> </w:t>
      </w:r>
      <w:r>
        <w:rPr>
          <w:spacing w:val="-2"/>
          <w:sz w:val="24"/>
          <w:szCs w:val="24"/>
        </w:rPr>
        <w:t>人，营业收入为</w:t>
      </w:r>
      <w:r>
        <w:rPr>
          <w:spacing w:val="-2"/>
          <w:sz w:val="24"/>
          <w:szCs w:val="24"/>
          <w:u w:val="single"/>
        </w:rPr>
        <w:t xml:space="preserve"> </w:t>
      </w:r>
      <w:r>
        <w:rPr>
          <w:rFonts w:hint="eastAsia"/>
          <w:spacing w:val="-2"/>
          <w:sz w:val="24"/>
          <w:szCs w:val="24"/>
          <w:u w:val="single"/>
          <w:lang w:val="en-US" w:eastAsia="zh-CN"/>
        </w:rPr>
        <w:t xml:space="preserve">    </w:t>
      </w:r>
      <w:r>
        <w:rPr>
          <w:spacing w:val="-2"/>
          <w:sz w:val="24"/>
          <w:szCs w:val="24"/>
        </w:rPr>
        <w:t>万元，资产总额为</w:t>
      </w:r>
      <w:r>
        <w:rPr>
          <w:spacing w:val="-2"/>
          <w:sz w:val="24"/>
          <w:szCs w:val="24"/>
          <w:u w:val="single"/>
        </w:rPr>
        <w:t xml:space="preserve"> </w:t>
      </w:r>
      <w:r>
        <w:rPr>
          <w:rFonts w:hint="eastAsia"/>
          <w:spacing w:val="-2"/>
          <w:sz w:val="24"/>
          <w:szCs w:val="24"/>
          <w:u w:val="single"/>
          <w:lang w:val="en-US" w:eastAsia="zh-CN"/>
        </w:rPr>
        <w:t xml:space="preserve">   </w:t>
      </w:r>
      <w:r>
        <w:rPr>
          <w:spacing w:val="-2"/>
          <w:sz w:val="24"/>
          <w:szCs w:val="24"/>
        </w:rPr>
        <w:t>万元，属于</w:t>
      </w:r>
      <w:r>
        <w:rPr>
          <w:spacing w:val="-2"/>
          <w:sz w:val="24"/>
          <w:szCs w:val="24"/>
          <w:u w:val="single"/>
        </w:rPr>
        <w:t>（中型企业、小</w:t>
      </w:r>
      <w:r>
        <w:rPr>
          <w:spacing w:val="-3"/>
          <w:sz w:val="24"/>
          <w:szCs w:val="24"/>
          <w:u w:val="single"/>
        </w:rPr>
        <w:t>型企</w:t>
      </w:r>
      <w:r>
        <w:rPr>
          <w:spacing w:val="-16"/>
          <w:sz w:val="24"/>
          <w:szCs w:val="24"/>
          <w:u w:val="single"/>
        </w:rPr>
        <w:t>业</w:t>
      </w:r>
      <w:r>
        <w:rPr>
          <w:sz w:val="24"/>
          <w:szCs w:val="24"/>
          <w:u w:val="single"/>
        </w:rPr>
        <w:t>）</w:t>
      </w:r>
      <w:r>
        <w:rPr>
          <w:sz w:val="24"/>
          <w:szCs w:val="24"/>
        </w:rPr>
        <w:t>；</w:t>
      </w:r>
    </w:p>
    <w:p w14:paraId="755CD003">
      <w:pPr>
        <w:pStyle w:val="3"/>
        <w:spacing w:before="111" w:line="383" w:lineRule="exact"/>
        <w:ind w:left="506"/>
        <w:rPr>
          <w:sz w:val="24"/>
          <w:szCs w:val="24"/>
        </w:rPr>
      </w:pPr>
      <w:r>
        <w:rPr>
          <w:spacing w:val="-13"/>
          <w:position w:val="3"/>
          <w:sz w:val="24"/>
          <w:szCs w:val="24"/>
        </w:rPr>
        <w:t>……</w:t>
      </w:r>
    </w:p>
    <w:p w14:paraId="31F455DF">
      <w:pPr>
        <w:pStyle w:val="3"/>
        <w:spacing w:before="17" w:line="308" w:lineRule="auto"/>
        <w:ind w:left="19" w:right="193" w:firstLine="501"/>
        <w:rPr>
          <w:sz w:val="24"/>
          <w:szCs w:val="24"/>
        </w:rPr>
      </w:pPr>
      <w:r>
        <w:rPr>
          <w:sz w:val="24"/>
          <w:szCs w:val="24"/>
        </w:rPr>
        <w:t>以上企业，不属于大企业的分支机构，不存在控股股东为大企业的情形，也不存在与</w:t>
      </w:r>
      <w:r>
        <w:rPr>
          <w:spacing w:val="-2"/>
          <w:sz w:val="24"/>
          <w:szCs w:val="24"/>
        </w:rPr>
        <w:t>大企业的负责人为同一人的情形。</w:t>
      </w:r>
    </w:p>
    <w:p w14:paraId="3FB09994">
      <w:pPr>
        <w:pStyle w:val="3"/>
        <w:spacing w:line="220" w:lineRule="auto"/>
        <w:ind w:left="497"/>
        <w:rPr>
          <w:sz w:val="24"/>
          <w:szCs w:val="24"/>
        </w:rPr>
      </w:pPr>
      <w:r>
        <w:rPr>
          <w:spacing w:val="-1"/>
          <w:sz w:val="24"/>
          <w:szCs w:val="24"/>
        </w:rPr>
        <w:t>本企业对上述声明内容的真实性负责。如有虚假，将依法承担相应责任。</w:t>
      </w:r>
    </w:p>
    <w:p w14:paraId="2E7246BB">
      <w:pPr>
        <w:pStyle w:val="3"/>
        <w:spacing w:before="112" w:line="221" w:lineRule="auto"/>
        <w:ind w:left="497"/>
        <w:rPr>
          <w:sz w:val="24"/>
          <w:szCs w:val="24"/>
        </w:rPr>
      </w:pPr>
      <w:r>
        <w:rPr>
          <w:spacing w:val="-3"/>
          <w:sz w:val="24"/>
          <w:szCs w:val="24"/>
        </w:rPr>
        <w:t>企业名称（盖章</w:t>
      </w:r>
      <w:r>
        <w:rPr>
          <w:spacing w:val="1"/>
          <w:sz w:val="24"/>
          <w:szCs w:val="24"/>
        </w:rPr>
        <w:t>）：</w:t>
      </w:r>
    </w:p>
    <w:p w14:paraId="6F9F1D4C">
      <w:pPr>
        <w:pStyle w:val="3"/>
        <w:spacing w:before="114" w:line="223" w:lineRule="auto"/>
        <w:ind w:left="547"/>
        <w:rPr>
          <w:sz w:val="24"/>
          <w:szCs w:val="24"/>
        </w:rPr>
      </w:pPr>
      <w:r>
        <w:rPr>
          <w:spacing w:val="17"/>
          <w:sz w:val="24"/>
          <w:szCs w:val="24"/>
        </w:rPr>
        <w:t>日期：</w:t>
      </w:r>
    </w:p>
    <w:p w14:paraId="585D20E8">
      <w:pPr>
        <w:spacing w:line="331" w:lineRule="auto"/>
        <w:rPr>
          <w:rFonts w:ascii="Arial"/>
          <w:sz w:val="21"/>
        </w:rPr>
      </w:pPr>
    </w:p>
    <w:p w14:paraId="47B2D09C">
      <w:pPr>
        <w:pStyle w:val="2"/>
        <w:rPr>
          <w:rFonts w:ascii="Arial"/>
          <w:sz w:val="21"/>
        </w:rPr>
      </w:pPr>
    </w:p>
    <w:p w14:paraId="106D2C35">
      <w:pPr>
        <w:pStyle w:val="2"/>
        <w:rPr>
          <w:rFonts w:ascii="Arial"/>
          <w:sz w:val="21"/>
        </w:rPr>
      </w:pPr>
    </w:p>
    <w:p w14:paraId="2EA92CDA">
      <w:pPr>
        <w:pStyle w:val="2"/>
        <w:rPr>
          <w:rFonts w:ascii="Arial"/>
          <w:sz w:val="21"/>
        </w:rPr>
      </w:pPr>
    </w:p>
    <w:p w14:paraId="28A65464">
      <w:pPr>
        <w:pStyle w:val="2"/>
        <w:rPr>
          <w:rFonts w:ascii="Arial"/>
          <w:sz w:val="21"/>
        </w:rPr>
      </w:pPr>
    </w:p>
    <w:p w14:paraId="72A93F73">
      <w:pPr>
        <w:pStyle w:val="2"/>
        <w:rPr>
          <w:rFonts w:ascii="Arial"/>
          <w:sz w:val="21"/>
        </w:rPr>
      </w:pPr>
    </w:p>
    <w:p w14:paraId="5B42E53A">
      <w:pPr>
        <w:pStyle w:val="2"/>
        <w:rPr>
          <w:rFonts w:ascii="Arial"/>
          <w:sz w:val="21"/>
        </w:rPr>
      </w:pPr>
    </w:p>
    <w:p w14:paraId="7137E426">
      <w:pPr>
        <w:pStyle w:val="2"/>
        <w:rPr>
          <w:rFonts w:ascii="Arial"/>
          <w:sz w:val="21"/>
        </w:rPr>
      </w:pPr>
    </w:p>
    <w:p w14:paraId="799A1848">
      <w:pPr>
        <w:spacing w:line="331" w:lineRule="auto"/>
        <w:rPr>
          <w:rFonts w:ascii="Arial"/>
          <w:sz w:val="21"/>
        </w:rPr>
      </w:pPr>
    </w:p>
    <w:p w14:paraId="0877F69C">
      <w:pPr>
        <w:pStyle w:val="3"/>
        <w:spacing w:before="78" w:line="222" w:lineRule="auto"/>
        <w:ind w:left="3546"/>
        <w:rPr>
          <w:b/>
          <w:bCs/>
          <w:spacing w:val="-7"/>
          <w:sz w:val="24"/>
          <w:szCs w:val="24"/>
        </w:rPr>
      </w:pPr>
    </w:p>
    <w:p w14:paraId="5344C8CA">
      <w:pPr>
        <w:pStyle w:val="3"/>
        <w:spacing w:before="78" w:line="222" w:lineRule="auto"/>
        <w:ind w:left="3546"/>
        <w:rPr>
          <w:sz w:val="24"/>
          <w:szCs w:val="24"/>
        </w:rPr>
      </w:pPr>
      <w:r>
        <w:rPr>
          <w:b/>
          <w:bCs/>
          <w:spacing w:val="-7"/>
          <w:sz w:val="24"/>
          <w:szCs w:val="24"/>
        </w:rPr>
        <w:t>中小企业划型标准规定</w:t>
      </w:r>
    </w:p>
    <w:p w14:paraId="092DAF5C">
      <w:pPr>
        <w:spacing w:line="331" w:lineRule="auto"/>
        <w:rPr>
          <w:rFonts w:ascii="Arial"/>
          <w:sz w:val="21"/>
        </w:rPr>
      </w:pPr>
    </w:p>
    <w:p w14:paraId="41C4A1B8">
      <w:pPr>
        <w:pStyle w:val="3"/>
        <w:spacing w:before="79" w:line="265" w:lineRule="auto"/>
        <w:ind w:left="17" w:right="195" w:firstLine="422"/>
        <w:rPr>
          <w:sz w:val="24"/>
          <w:szCs w:val="24"/>
        </w:rPr>
      </w:pPr>
      <w:r>
        <w:rPr>
          <w:spacing w:val="-1"/>
          <w:sz w:val="24"/>
          <w:szCs w:val="24"/>
        </w:rPr>
        <w:t>一、根据《中华人民共和国中小企业促进法》和《国务院关于进一 步促进中小企业发展的若干意见》（国发〔2009〕[2009]36 号</w:t>
      </w:r>
      <w:r>
        <w:rPr>
          <w:spacing w:val="8"/>
          <w:sz w:val="24"/>
          <w:szCs w:val="24"/>
        </w:rPr>
        <w:t>），</w:t>
      </w:r>
      <w:r>
        <w:rPr>
          <w:spacing w:val="-1"/>
          <w:sz w:val="24"/>
          <w:szCs w:val="24"/>
        </w:rPr>
        <w:t>制定本</w:t>
      </w:r>
      <w:r>
        <w:rPr>
          <w:spacing w:val="-2"/>
          <w:sz w:val="24"/>
          <w:szCs w:val="24"/>
        </w:rPr>
        <w:t>规定。</w:t>
      </w:r>
    </w:p>
    <w:p w14:paraId="562BB038">
      <w:pPr>
        <w:pStyle w:val="3"/>
        <w:spacing w:before="112" w:line="264" w:lineRule="auto"/>
        <w:ind w:left="30" w:right="306" w:firstLine="414"/>
        <w:rPr>
          <w:sz w:val="24"/>
          <w:szCs w:val="24"/>
        </w:rPr>
      </w:pPr>
      <w:r>
        <w:rPr>
          <w:spacing w:val="-1"/>
          <w:sz w:val="24"/>
          <w:szCs w:val="24"/>
        </w:rPr>
        <w:t>二、中小企业划分为中型、小型、微型三种类型，具体标准根据企业从业人员、营业</w:t>
      </w:r>
      <w:r>
        <w:rPr>
          <w:spacing w:val="-2"/>
          <w:sz w:val="24"/>
          <w:szCs w:val="24"/>
        </w:rPr>
        <w:t>收入、资产总额等指标，结合行业特点制定。</w:t>
      </w:r>
    </w:p>
    <w:p w14:paraId="18B449EB">
      <w:pPr>
        <w:pStyle w:val="3"/>
        <w:spacing w:before="113" w:line="279" w:lineRule="auto"/>
        <w:ind w:left="16" w:right="119" w:firstLine="426"/>
        <w:rPr>
          <w:sz w:val="24"/>
          <w:szCs w:val="24"/>
        </w:rPr>
      </w:pPr>
      <w:r>
        <w:rPr>
          <w:spacing w:val="-2"/>
          <w:sz w:val="24"/>
          <w:szCs w:val="24"/>
        </w:rPr>
        <w:t>三、本规定适用的行业包括：农、林、牧、渔业，工业（包括采矿业，制造业，电力、</w:t>
      </w:r>
      <w:r>
        <w:rPr>
          <w:spacing w:val="-1"/>
          <w:sz w:val="24"/>
          <w:szCs w:val="24"/>
        </w:rPr>
        <w:t>热力、燃气及水生产和供应业</w:t>
      </w:r>
      <w:r>
        <w:rPr>
          <w:spacing w:val="10"/>
          <w:sz w:val="24"/>
          <w:szCs w:val="24"/>
        </w:rPr>
        <w:t>），</w:t>
      </w:r>
      <w:r>
        <w:rPr>
          <w:spacing w:val="-1"/>
          <w:sz w:val="24"/>
          <w:szCs w:val="24"/>
        </w:rPr>
        <w:t>建筑业，批发业，零售业，交通运输业（不含铁路运输</w:t>
      </w:r>
      <w:r>
        <w:rPr>
          <w:spacing w:val="-2"/>
          <w:sz w:val="24"/>
          <w:szCs w:val="24"/>
        </w:rPr>
        <w:t>业</w:t>
      </w:r>
      <w:r>
        <w:rPr>
          <w:spacing w:val="-14"/>
          <w:sz w:val="24"/>
          <w:szCs w:val="24"/>
        </w:rPr>
        <w:t>），</w:t>
      </w:r>
      <w:r>
        <w:rPr>
          <w:spacing w:val="-2"/>
          <w:sz w:val="24"/>
          <w:szCs w:val="24"/>
        </w:rPr>
        <w:t>仓储业，邮政业，住宿业，餐饮业，信息传输业（包</w:t>
      </w:r>
      <w:r>
        <w:rPr>
          <w:spacing w:val="-3"/>
          <w:sz w:val="24"/>
          <w:szCs w:val="24"/>
        </w:rPr>
        <w:t>括电信、互联网和相关服务</w:t>
      </w:r>
      <w:r>
        <w:rPr>
          <w:spacing w:val="-14"/>
          <w:sz w:val="24"/>
          <w:szCs w:val="24"/>
        </w:rPr>
        <w:t>），</w:t>
      </w:r>
      <w:r>
        <w:rPr>
          <w:sz w:val="24"/>
          <w:szCs w:val="24"/>
        </w:rPr>
        <w:t>软件和信息技术服务业，房地产开发经营，物业</w:t>
      </w:r>
      <w:r>
        <w:rPr>
          <w:spacing w:val="-1"/>
          <w:sz w:val="24"/>
          <w:szCs w:val="24"/>
        </w:rPr>
        <w:t>管理，租赁和商务服务业，其他未列明行</w:t>
      </w:r>
      <w:r>
        <w:rPr>
          <w:sz w:val="24"/>
          <w:szCs w:val="24"/>
        </w:rPr>
        <w:t>业（包括科学研究和技术服务业，水利、环境和公</w:t>
      </w:r>
      <w:r>
        <w:rPr>
          <w:spacing w:val="-1"/>
          <w:sz w:val="24"/>
          <w:szCs w:val="24"/>
        </w:rPr>
        <w:t>共设施管理业，居民服务、修理和其他服务业，社会工作，文化、体育和娱乐业等）。</w:t>
      </w:r>
    </w:p>
    <w:p w14:paraId="0D8FE6EA">
      <w:pPr>
        <w:pStyle w:val="3"/>
        <w:spacing w:before="1" w:line="221" w:lineRule="auto"/>
        <w:ind w:left="465"/>
        <w:rPr>
          <w:sz w:val="24"/>
          <w:szCs w:val="24"/>
        </w:rPr>
      </w:pPr>
      <w:r>
        <w:rPr>
          <w:spacing w:val="-5"/>
          <w:sz w:val="24"/>
          <w:szCs w:val="24"/>
        </w:rPr>
        <w:t>四、各行业划型标准为：</w:t>
      </w:r>
    </w:p>
    <w:p w14:paraId="08408F9D">
      <w:pPr>
        <w:pStyle w:val="3"/>
        <w:spacing w:before="109" w:line="280" w:lineRule="auto"/>
        <w:ind w:left="18" w:right="83" w:firstLine="423"/>
        <w:rPr>
          <w:sz w:val="24"/>
          <w:szCs w:val="24"/>
        </w:rPr>
      </w:pPr>
      <w:r>
        <w:rPr>
          <w:spacing w:val="-1"/>
          <w:sz w:val="24"/>
          <w:szCs w:val="24"/>
        </w:rPr>
        <w:t>（一）农、林、牧、渔业。营业收入 20000 万元以下的为中小微型企业。其中，营业</w:t>
      </w:r>
      <w:r>
        <w:rPr>
          <w:sz w:val="24"/>
          <w:szCs w:val="24"/>
        </w:rPr>
        <w:t>收入 500 万元及以上的为中型企业，营业收入50</w:t>
      </w:r>
      <w:r>
        <w:rPr>
          <w:spacing w:val="-1"/>
          <w:sz w:val="24"/>
          <w:szCs w:val="24"/>
        </w:rPr>
        <w:t>万元及以上的为小型企业，营业收入 50</w:t>
      </w:r>
      <w:r>
        <w:rPr>
          <w:spacing w:val="-2"/>
          <w:sz w:val="24"/>
          <w:szCs w:val="24"/>
        </w:rPr>
        <w:t>万元以下的为微型企业。</w:t>
      </w:r>
    </w:p>
    <w:p w14:paraId="5238FE63">
      <w:pPr>
        <w:pStyle w:val="3"/>
        <w:spacing w:before="109" w:line="222" w:lineRule="auto"/>
        <w:ind w:left="441"/>
        <w:rPr>
          <w:sz w:val="24"/>
          <w:szCs w:val="24"/>
        </w:rPr>
      </w:pPr>
      <w:r>
        <w:rPr>
          <w:sz w:val="24"/>
          <w:szCs w:val="24"/>
        </w:rPr>
        <w:t>（二）工业。从业人员 1000人以下或营业</w:t>
      </w:r>
      <w:r>
        <w:rPr>
          <w:spacing w:val="-1"/>
          <w:sz w:val="24"/>
          <w:szCs w:val="24"/>
        </w:rPr>
        <w:t>收入 40000 万元以下的为中小微型企业。</w:t>
      </w:r>
    </w:p>
    <w:p w14:paraId="6683B7C7">
      <w:pPr>
        <w:pStyle w:val="3"/>
        <w:spacing w:before="114" w:line="293" w:lineRule="auto"/>
        <w:ind w:left="16" w:right="83" w:firstLine="1"/>
        <w:rPr>
          <w:sz w:val="24"/>
          <w:szCs w:val="24"/>
        </w:rPr>
      </w:pPr>
      <w:r>
        <w:rPr>
          <w:spacing w:val="-7"/>
          <w:sz w:val="24"/>
          <w:szCs w:val="24"/>
        </w:rPr>
        <w:t>其中，从业人员 300 人及以上，且营业收入2000万元及以上的为中型企业；从业人员 20 人</w:t>
      </w:r>
      <w:r>
        <w:rPr>
          <w:spacing w:val="-2"/>
          <w:sz w:val="24"/>
          <w:szCs w:val="24"/>
        </w:rPr>
        <w:t>及以上，且营业收入 300 万元及以上的为小型企业；从业人员 20 人</w:t>
      </w:r>
      <w:r>
        <w:rPr>
          <w:spacing w:val="-3"/>
          <w:sz w:val="24"/>
          <w:szCs w:val="24"/>
        </w:rPr>
        <w:t>以下或营业收入</w:t>
      </w:r>
      <w:r>
        <w:rPr>
          <w:spacing w:val="13"/>
          <w:sz w:val="24"/>
          <w:szCs w:val="24"/>
        </w:rPr>
        <w:t xml:space="preserve"> </w:t>
      </w:r>
      <w:r>
        <w:rPr>
          <w:spacing w:val="-3"/>
          <w:sz w:val="24"/>
          <w:szCs w:val="24"/>
        </w:rPr>
        <w:t>300</w:t>
      </w:r>
      <w:r>
        <w:rPr>
          <w:sz w:val="24"/>
          <w:szCs w:val="24"/>
        </w:rPr>
        <w:t>万元以下的为微型企业。</w:t>
      </w:r>
    </w:p>
    <w:p w14:paraId="5DD20CE8">
      <w:pPr>
        <w:pStyle w:val="3"/>
        <w:spacing w:before="114" w:line="293" w:lineRule="auto"/>
        <w:ind w:left="16" w:right="83" w:firstLine="480" w:firstLineChars="200"/>
        <w:rPr>
          <w:sz w:val="24"/>
          <w:szCs w:val="24"/>
        </w:rPr>
      </w:pPr>
      <w:r>
        <w:rPr>
          <w:sz w:val="24"/>
          <w:szCs w:val="24"/>
        </w:rPr>
        <w:t xml:space="preserve">（三）建筑业。营业收入 80000 </w:t>
      </w:r>
      <w:r>
        <w:rPr>
          <w:spacing w:val="-1"/>
          <w:sz w:val="24"/>
          <w:szCs w:val="24"/>
        </w:rPr>
        <w:t>万元以下或资产总额 80000 万</w:t>
      </w:r>
      <w:r>
        <w:rPr>
          <w:sz w:val="24"/>
          <w:szCs w:val="24"/>
        </w:rPr>
        <w:t>元以下的为中小微型企业。其中，营业收入 6000 万元及</w:t>
      </w:r>
      <w:r>
        <w:rPr>
          <w:spacing w:val="-1"/>
          <w:sz w:val="24"/>
          <w:szCs w:val="24"/>
        </w:rPr>
        <w:t>以上，且资产总额 5000 万元及</w:t>
      </w:r>
      <w:r>
        <w:rPr>
          <w:sz w:val="24"/>
          <w:szCs w:val="24"/>
        </w:rPr>
        <w:t>以上的为中型企业；营业收入 300 万元及以上，且资产</w:t>
      </w:r>
      <w:r>
        <w:rPr>
          <w:spacing w:val="-1"/>
          <w:sz w:val="24"/>
          <w:szCs w:val="24"/>
        </w:rPr>
        <w:t>总额 300 万元及以上的为小型企业；营业收入 300 万元以下或资产总额 300</w:t>
      </w:r>
      <w:r>
        <w:rPr>
          <w:spacing w:val="18"/>
          <w:sz w:val="24"/>
          <w:szCs w:val="24"/>
        </w:rPr>
        <w:t xml:space="preserve"> </w:t>
      </w:r>
      <w:r>
        <w:rPr>
          <w:spacing w:val="-1"/>
          <w:sz w:val="24"/>
          <w:szCs w:val="24"/>
        </w:rPr>
        <w:t>万元以下的为微型企业。</w:t>
      </w:r>
    </w:p>
    <w:p w14:paraId="312B0483">
      <w:pPr>
        <w:pStyle w:val="3"/>
        <w:spacing w:before="114" w:line="286" w:lineRule="auto"/>
        <w:ind w:left="18" w:firstLine="423"/>
        <w:rPr>
          <w:sz w:val="24"/>
          <w:szCs w:val="24"/>
        </w:rPr>
      </w:pPr>
      <w:r>
        <w:rPr>
          <w:spacing w:val="-1"/>
          <w:sz w:val="24"/>
          <w:szCs w:val="24"/>
        </w:rPr>
        <w:t>（四）批发业。从业人员 200 人以下</w:t>
      </w:r>
      <w:r>
        <w:rPr>
          <w:spacing w:val="-2"/>
          <w:sz w:val="24"/>
          <w:szCs w:val="24"/>
        </w:rPr>
        <w:t>或营业收入 40000 万元以下的为中小微型企业。</w:t>
      </w:r>
      <w:r>
        <w:rPr>
          <w:spacing w:val="-5"/>
          <w:sz w:val="24"/>
          <w:szCs w:val="24"/>
        </w:rPr>
        <w:t>其中，从业人员 20 人及以上，且营业收入 5000万元及以上的为中型企业；从业人</w:t>
      </w:r>
      <w:r>
        <w:rPr>
          <w:spacing w:val="-6"/>
          <w:sz w:val="24"/>
          <w:szCs w:val="24"/>
        </w:rPr>
        <w:t>员 5</w:t>
      </w:r>
      <w:r>
        <w:rPr>
          <w:spacing w:val="20"/>
          <w:sz w:val="24"/>
          <w:szCs w:val="24"/>
        </w:rPr>
        <w:t xml:space="preserve"> </w:t>
      </w:r>
      <w:r>
        <w:rPr>
          <w:spacing w:val="-6"/>
          <w:sz w:val="24"/>
          <w:szCs w:val="24"/>
        </w:rPr>
        <w:t>人及以上，且营业收入</w:t>
      </w:r>
      <w:r>
        <w:rPr>
          <w:spacing w:val="35"/>
          <w:sz w:val="24"/>
          <w:szCs w:val="24"/>
        </w:rPr>
        <w:t xml:space="preserve"> </w:t>
      </w:r>
      <w:r>
        <w:rPr>
          <w:spacing w:val="-6"/>
          <w:sz w:val="24"/>
          <w:szCs w:val="24"/>
        </w:rPr>
        <w:t>1000 万元及以上的为小型企业；从业人员 5 人以下或营业收入</w:t>
      </w:r>
      <w:r>
        <w:rPr>
          <w:spacing w:val="26"/>
          <w:sz w:val="24"/>
          <w:szCs w:val="24"/>
        </w:rPr>
        <w:t xml:space="preserve"> </w:t>
      </w:r>
      <w:r>
        <w:rPr>
          <w:spacing w:val="-6"/>
          <w:sz w:val="24"/>
          <w:szCs w:val="24"/>
        </w:rPr>
        <w:t>1000</w:t>
      </w:r>
      <w:r>
        <w:rPr>
          <w:spacing w:val="-2"/>
          <w:sz w:val="24"/>
          <w:szCs w:val="24"/>
        </w:rPr>
        <w:t>万元以下的为微型企业。</w:t>
      </w:r>
    </w:p>
    <w:p w14:paraId="3E850F8D">
      <w:pPr>
        <w:pStyle w:val="3"/>
        <w:spacing w:before="114" w:line="286" w:lineRule="auto"/>
        <w:ind w:left="18" w:firstLine="423"/>
        <w:rPr>
          <w:sz w:val="24"/>
          <w:szCs w:val="24"/>
        </w:rPr>
      </w:pPr>
      <w:r>
        <w:rPr>
          <w:spacing w:val="-1"/>
          <w:sz w:val="24"/>
          <w:szCs w:val="24"/>
        </w:rPr>
        <w:t>（五）零售业。从业人员 300 人以下</w:t>
      </w:r>
      <w:r>
        <w:rPr>
          <w:spacing w:val="-2"/>
          <w:sz w:val="24"/>
          <w:szCs w:val="24"/>
        </w:rPr>
        <w:t>或营业收入 20000 万元以下的为中小微型企业。</w:t>
      </w:r>
      <w:r>
        <w:rPr>
          <w:spacing w:val="-9"/>
          <w:sz w:val="24"/>
          <w:szCs w:val="24"/>
        </w:rPr>
        <w:t>其中，从业人员 50 人及以上，且营业收入 500</w:t>
      </w:r>
      <w:r>
        <w:rPr>
          <w:spacing w:val="21"/>
          <w:sz w:val="24"/>
          <w:szCs w:val="24"/>
        </w:rPr>
        <w:t xml:space="preserve"> </w:t>
      </w:r>
      <w:r>
        <w:rPr>
          <w:spacing w:val="-9"/>
          <w:sz w:val="24"/>
          <w:szCs w:val="24"/>
        </w:rPr>
        <w:t>万元及以上的为中型企业；从业人员</w:t>
      </w:r>
      <w:r>
        <w:rPr>
          <w:spacing w:val="26"/>
          <w:sz w:val="24"/>
          <w:szCs w:val="24"/>
        </w:rPr>
        <w:t xml:space="preserve"> </w:t>
      </w:r>
      <w:r>
        <w:rPr>
          <w:spacing w:val="-9"/>
          <w:sz w:val="24"/>
          <w:szCs w:val="24"/>
        </w:rPr>
        <w:t>10</w:t>
      </w:r>
      <w:r>
        <w:rPr>
          <w:spacing w:val="20"/>
          <w:sz w:val="24"/>
          <w:szCs w:val="24"/>
        </w:rPr>
        <w:t xml:space="preserve"> </w:t>
      </w:r>
      <w:r>
        <w:rPr>
          <w:spacing w:val="-9"/>
          <w:sz w:val="24"/>
          <w:szCs w:val="24"/>
        </w:rPr>
        <w:t>人</w:t>
      </w:r>
      <w:r>
        <w:rPr>
          <w:spacing w:val="-3"/>
          <w:sz w:val="24"/>
          <w:szCs w:val="24"/>
        </w:rPr>
        <w:t>及以上，且营业收入 100 万元及以上的为小型企业；从业人员 10</w:t>
      </w:r>
      <w:r>
        <w:rPr>
          <w:spacing w:val="20"/>
          <w:sz w:val="24"/>
          <w:szCs w:val="24"/>
        </w:rPr>
        <w:t xml:space="preserve"> </w:t>
      </w:r>
      <w:r>
        <w:rPr>
          <w:spacing w:val="-3"/>
          <w:sz w:val="24"/>
          <w:szCs w:val="24"/>
        </w:rPr>
        <w:t>人以下或营业收入</w:t>
      </w:r>
      <w:r>
        <w:rPr>
          <w:spacing w:val="26"/>
          <w:sz w:val="24"/>
          <w:szCs w:val="24"/>
        </w:rPr>
        <w:t xml:space="preserve"> </w:t>
      </w:r>
      <w:r>
        <w:rPr>
          <w:spacing w:val="-4"/>
          <w:sz w:val="24"/>
          <w:szCs w:val="24"/>
        </w:rPr>
        <w:t>100</w:t>
      </w:r>
      <w:r>
        <w:rPr>
          <w:spacing w:val="-2"/>
          <w:sz w:val="24"/>
          <w:szCs w:val="24"/>
        </w:rPr>
        <w:t>万元以下的为微型企业。</w:t>
      </w:r>
    </w:p>
    <w:p w14:paraId="62222E46">
      <w:pPr>
        <w:pStyle w:val="3"/>
        <w:spacing w:before="111" w:line="286" w:lineRule="auto"/>
        <w:ind w:left="16" w:right="83" w:firstLine="425"/>
        <w:rPr>
          <w:sz w:val="24"/>
          <w:szCs w:val="24"/>
        </w:rPr>
      </w:pPr>
      <w:r>
        <w:rPr>
          <w:spacing w:val="-1"/>
          <w:sz w:val="24"/>
          <w:szCs w:val="24"/>
        </w:rPr>
        <w:t>（六）交通运输业。从业人员 1000 人以下或营业收入 30000</w:t>
      </w:r>
      <w:r>
        <w:rPr>
          <w:spacing w:val="18"/>
          <w:sz w:val="24"/>
          <w:szCs w:val="24"/>
        </w:rPr>
        <w:t xml:space="preserve"> </w:t>
      </w:r>
      <w:r>
        <w:rPr>
          <w:spacing w:val="-1"/>
          <w:sz w:val="24"/>
          <w:szCs w:val="24"/>
        </w:rPr>
        <w:t>万元以</w:t>
      </w:r>
      <w:r>
        <w:rPr>
          <w:spacing w:val="-2"/>
          <w:sz w:val="24"/>
          <w:szCs w:val="24"/>
        </w:rPr>
        <w:t>下的为中小微型</w:t>
      </w:r>
      <w:r>
        <w:rPr>
          <w:sz w:val="24"/>
          <w:szCs w:val="24"/>
        </w:rPr>
        <w:t>企业。其中，从业人员 300 人及以上，且营业收入30</w:t>
      </w:r>
      <w:r>
        <w:rPr>
          <w:spacing w:val="-1"/>
          <w:sz w:val="24"/>
          <w:szCs w:val="24"/>
        </w:rPr>
        <w:t>00 万元及以上的为中型企业；从业人员 20 人及以上，且营业收入200 万元及以上的为小型企业；从业人员 20</w:t>
      </w:r>
      <w:r>
        <w:rPr>
          <w:spacing w:val="27"/>
          <w:sz w:val="24"/>
          <w:szCs w:val="24"/>
        </w:rPr>
        <w:t xml:space="preserve"> </w:t>
      </w:r>
      <w:r>
        <w:rPr>
          <w:spacing w:val="-1"/>
          <w:sz w:val="24"/>
          <w:szCs w:val="24"/>
        </w:rPr>
        <w:t>人以下或营业收入 200 万元以下的为微型企业。</w:t>
      </w:r>
    </w:p>
    <w:p w14:paraId="4A5601A7">
      <w:pPr>
        <w:pStyle w:val="3"/>
        <w:spacing w:before="113" w:line="286" w:lineRule="auto"/>
        <w:ind w:left="18" w:firstLine="423"/>
        <w:rPr>
          <w:sz w:val="24"/>
          <w:szCs w:val="24"/>
        </w:rPr>
      </w:pPr>
      <w:r>
        <w:rPr>
          <w:spacing w:val="-1"/>
          <w:sz w:val="24"/>
          <w:szCs w:val="24"/>
        </w:rPr>
        <w:t>（七）仓储业。从业人员 200 人以下</w:t>
      </w:r>
      <w:r>
        <w:rPr>
          <w:spacing w:val="-2"/>
          <w:sz w:val="24"/>
          <w:szCs w:val="24"/>
        </w:rPr>
        <w:t>或营业收入 30000 万元以下的为中小微型企业。其中，从业人员 100 人及以上，且营业收入 1000万元及以上的为中</w:t>
      </w:r>
      <w:r>
        <w:rPr>
          <w:spacing w:val="-3"/>
          <w:sz w:val="24"/>
          <w:szCs w:val="24"/>
        </w:rPr>
        <w:t>型企业；从业人员</w:t>
      </w:r>
      <w:r>
        <w:rPr>
          <w:spacing w:val="11"/>
          <w:sz w:val="24"/>
          <w:szCs w:val="24"/>
        </w:rPr>
        <w:t xml:space="preserve"> </w:t>
      </w:r>
      <w:r>
        <w:rPr>
          <w:spacing w:val="-3"/>
          <w:sz w:val="24"/>
          <w:szCs w:val="24"/>
        </w:rPr>
        <w:t>20</w:t>
      </w:r>
      <w:r>
        <w:rPr>
          <w:sz w:val="24"/>
          <w:szCs w:val="24"/>
        </w:rPr>
        <w:t>人及以上，且营业收入 100 万元及以上的为小型</w:t>
      </w:r>
      <w:r>
        <w:rPr>
          <w:spacing w:val="-1"/>
          <w:sz w:val="24"/>
          <w:szCs w:val="24"/>
        </w:rPr>
        <w:t>企业；从业人员 20 人以下或营业收入</w:t>
      </w:r>
      <w:r>
        <w:rPr>
          <w:sz w:val="24"/>
          <w:szCs w:val="24"/>
        </w:rPr>
        <w:t xml:space="preserve">  </w:t>
      </w:r>
      <w:r>
        <w:rPr>
          <w:spacing w:val="-2"/>
          <w:sz w:val="24"/>
          <w:szCs w:val="24"/>
        </w:rPr>
        <w:t>100 万元以下的为微型企业。</w:t>
      </w:r>
    </w:p>
    <w:p w14:paraId="2DB2195A">
      <w:pPr>
        <w:pStyle w:val="3"/>
        <w:spacing w:before="114" w:line="286" w:lineRule="auto"/>
        <w:ind w:left="18" w:firstLine="423"/>
        <w:rPr>
          <w:sz w:val="24"/>
          <w:szCs w:val="24"/>
        </w:rPr>
      </w:pPr>
      <w:r>
        <w:rPr>
          <w:spacing w:val="-5"/>
          <w:sz w:val="24"/>
          <w:szCs w:val="24"/>
        </w:rPr>
        <w:t>（八）邮政业。从业人员</w:t>
      </w:r>
      <w:r>
        <w:rPr>
          <w:spacing w:val="31"/>
          <w:sz w:val="24"/>
          <w:szCs w:val="24"/>
        </w:rPr>
        <w:t xml:space="preserve"> </w:t>
      </w:r>
      <w:r>
        <w:rPr>
          <w:spacing w:val="-5"/>
          <w:sz w:val="24"/>
          <w:szCs w:val="24"/>
        </w:rPr>
        <w:t>1000 人以下或营业收入 30000 万元以下的为中小微型企业。</w:t>
      </w:r>
      <w:r>
        <w:rPr>
          <w:spacing w:val="-2"/>
          <w:sz w:val="24"/>
          <w:szCs w:val="24"/>
        </w:rPr>
        <w:t>其中，从业人员 300 人及以上，且营业收入 2000万元及以上的为中型企业；从业人员 20</w:t>
      </w:r>
      <w:r>
        <w:rPr>
          <w:sz w:val="24"/>
          <w:szCs w:val="24"/>
        </w:rPr>
        <w:t>人及以上，且营业收入 100 万元及以上的为小型</w:t>
      </w:r>
      <w:r>
        <w:rPr>
          <w:spacing w:val="-1"/>
          <w:sz w:val="24"/>
          <w:szCs w:val="24"/>
        </w:rPr>
        <w:t>企业；从业人员 20 人以下或营业收入</w:t>
      </w:r>
      <w:r>
        <w:rPr>
          <w:sz w:val="24"/>
          <w:szCs w:val="24"/>
        </w:rPr>
        <w:t xml:space="preserve">  </w:t>
      </w:r>
      <w:r>
        <w:rPr>
          <w:spacing w:val="-2"/>
          <w:sz w:val="24"/>
          <w:szCs w:val="24"/>
        </w:rPr>
        <w:t>100 万元以下的为微型企业。</w:t>
      </w:r>
    </w:p>
    <w:p w14:paraId="6E6354DF">
      <w:pPr>
        <w:pStyle w:val="3"/>
        <w:spacing w:before="109" w:line="222" w:lineRule="auto"/>
        <w:jc w:val="right"/>
        <w:rPr>
          <w:sz w:val="24"/>
          <w:szCs w:val="24"/>
        </w:rPr>
      </w:pPr>
      <w:r>
        <w:rPr>
          <w:spacing w:val="-2"/>
          <w:sz w:val="24"/>
          <w:szCs w:val="24"/>
        </w:rPr>
        <w:t>（九）住宿业。从业人员 300 人以下或营业收入 10000</w:t>
      </w:r>
      <w:r>
        <w:rPr>
          <w:spacing w:val="17"/>
          <w:sz w:val="24"/>
          <w:szCs w:val="24"/>
        </w:rPr>
        <w:t xml:space="preserve"> </w:t>
      </w:r>
      <w:r>
        <w:rPr>
          <w:spacing w:val="-2"/>
          <w:sz w:val="24"/>
          <w:szCs w:val="24"/>
        </w:rPr>
        <w:t>万元以下的为中小微型企业。其中，从业人员 100 人及以上，且营业</w:t>
      </w:r>
      <w:r>
        <w:rPr>
          <w:spacing w:val="-3"/>
          <w:sz w:val="24"/>
          <w:szCs w:val="24"/>
        </w:rPr>
        <w:t>收入 2000万元及以上的为中型企业；从业人员</w:t>
      </w:r>
      <w:r>
        <w:rPr>
          <w:spacing w:val="26"/>
          <w:sz w:val="24"/>
          <w:szCs w:val="24"/>
        </w:rPr>
        <w:t xml:space="preserve"> </w:t>
      </w:r>
      <w:r>
        <w:rPr>
          <w:spacing w:val="-3"/>
          <w:sz w:val="24"/>
          <w:szCs w:val="24"/>
        </w:rPr>
        <w:t>10</w:t>
      </w:r>
      <w:r>
        <w:rPr>
          <w:spacing w:val="-1"/>
          <w:sz w:val="24"/>
          <w:szCs w:val="24"/>
        </w:rPr>
        <w:t>人及以上，且营业收入 100 万元及以上的为小型企业；从业人员 10</w:t>
      </w:r>
      <w:r>
        <w:rPr>
          <w:spacing w:val="21"/>
          <w:sz w:val="24"/>
          <w:szCs w:val="24"/>
        </w:rPr>
        <w:t xml:space="preserve"> </w:t>
      </w:r>
      <w:r>
        <w:rPr>
          <w:spacing w:val="-1"/>
          <w:sz w:val="24"/>
          <w:szCs w:val="24"/>
        </w:rPr>
        <w:t>人以下或营业收入</w:t>
      </w:r>
      <w:r>
        <w:rPr>
          <w:sz w:val="24"/>
          <w:szCs w:val="24"/>
        </w:rPr>
        <w:t xml:space="preserve"> </w:t>
      </w:r>
      <w:r>
        <w:rPr>
          <w:spacing w:val="-2"/>
          <w:sz w:val="24"/>
          <w:szCs w:val="24"/>
        </w:rPr>
        <w:t>100 万元以下的为微型企业。</w:t>
      </w:r>
    </w:p>
    <w:p w14:paraId="138D1C76">
      <w:pPr>
        <w:pStyle w:val="3"/>
        <w:spacing w:before="1" w:line="286" w:lineRule="auto"/>
        <w:ind w:left="18" w:firstLine="423"/>
        <w:rPr>
          <w:sz w:val="24"/>
          <w:szCs w:val="24"/>
        </w:rPr>
      </w:pPr>
      <w:r>
        <w:rPr>
          <w:spacing w:val="-2"/>
          <w:sz w:val="24"/>
          <w:szCs w:val="24"/>
        </w:rPr>
        <w:t>（十）餐饮业。从业人员 300 人以下或营业收入 10000</w:t>
      </w:r>
      <w:r>
        <w:rPr>
          <w:spacing w:val="17"/>
          <w:sz w:val="24"/>
          <w:szCs w:val="24"/>
        </w:rPr>
        <w:t xml:space="preserve"> </w:t>
      </w:r>
      <w:r>
        <w:rPr>
          <w:spacing w:val="-2"/>
          <w:sz w:val="24"/>
          <w:szCs w:val="24"/>
        </w:rPr>
        <w:t>万元以下的为中小微型企业。其中，从业人员 100 人及以上，且营业</w:t>
      </w:r>
      <w:r>
        <w:rPr>
          <w:spacing w:val="-3"/>
          <w:sz w:val="24"/>
          <w:szCs w:val="24"/>
        </w:rPr>
        <w:t>收入 2000万元及以上的为中型企业；从业人员</w:t>
      </w:r>
      <w:r>
        <w:rPr>
          <w:spacing w:val="26"/>
          <w:sz w:val="24"/>
          <w:szCs w:val="24"/>
        </w:rPr>
        <w:t xml:space="preserve"> </w:t>
      </w:r>
      <w:r>
        <w:rPr>
          <w:spacing w:val="-3"/>
          <w:sz w:val="24"/>
          <w:szCs w:val="24"/>
        </w:rPr>
        <w:t>10</w:t>
      </w:r>
      <w:r>
        <w:rPr>
          <w:spacing w:val="-1"/>
          <w:sz w:val="24"/>
          <w:szCs w:val="24"/>
        </w:rPr>
        <w:t>人及以上，且营业收入 100 万元及以上的为小型企业；从业人员 10</w:t>
      </w:r>
      <w:r>
        <w:rPr>
          <w:spacing w:val="23"/>
          <w:sz w:val="24"/>
          <w:szCs w:val="24"/>
        </w:rPr>
        <w:t xml:space="preserve"> </w:t>
      </w:r>
      <w:r>
        <w:rPr>
          <w:spacing w:val="-1"/>
          <w:sz w:val="24"/>
          <w:szCs w:val="24"/>
        </w:rPr>
        <w:t>人以下或营业收入</w:t>
      </w:r>
      <w:r>
        <w:rPr>
          <w:sz w:val="24"/>
          <w:szCs w:val="24"/>
        </w:rPr>
        <w:t xml:space="preserve">  </w:t>
      </w:r>
      <w:r>
        <w:rPr>
          <w:spacing w:val="-2"/>
          <w:sz w:val="24"/>
          <w:szCs w:val="24"/>
        </w:rPr>
        <w:t>100 万元以下的为微型企业。</w:t>
      </w:r>
    </w:p>
    <w:p w14:paraId="536ED719">
      <w:pPr>
        <w:pStyle w:val="3"/>
        <w:spacing w:before="111" w:line="286" w:lineRule="auto"/>
        <w:ind w:left="16" w:right="83" w:firstLine="425"/>
        <w:rPr>
          <w:sz w:val="24"/>
          <w:szCs w:val="24"/>
        </w:rPr>
      </w:pPr>
      <w:r>
        <w:rPr>
          <w:spacing w:val="-1"/>
          <w:sz w:val="24"/>
          <w:szCs w:val="24"/>
        </w:rPr>
        <w:t>（十一）信息传输业。从业人员 2000 人以下或营业收入 100000万元以下的为中小微</w:t>
      </w:r>
      <w:r>
        <w:rPr>
          <w:spacing w:val="-2"/>
          <w:sz w:val="24"/>
          <w:szCs w:val="24"/>
        </w:rPr>
        <w:t xml:space="preserve">型企业。其中，从业人员 100 人及以上，且营业收入 </w:t>
      </w:r>
      <w:r>
        <w:rPr>
          <w:spacing w:val="-3"/>
          <w:sz w:val="24"/>
          <w:szCs w:val="24"/>
        </w:rPr>
        <w:t>1000</w:t>
      </w:r>
      <w:r>
        <w:rPr>
          <w:spacing w:val="18"/>
          <w:sz w:val="24"/>
          <w:szCs w:val="24"/>
        </w:rPr>
        <w:t xml:space="preserve"> </w:t>
      </w:r>
      <w:r>
        <w:rPr>
          <w:spacing w:val="-3"/>
          <w:sz w:val="24"/>
          <w:szCs w:val="24"/>
        </w:rPr>
        <w:t>万元及以上的为中型企业；从业人员 10 人及以上，且营业收入 100</w:t>
      </w:r>
      <w:r>
        <w:rPr>
          <w:spacing w:val="18"/>
          <w:sz w:val="24"/>
          <w:szCs w:val="24"/>
        </w:rPr>
        <w:t xml:space="preserve"> </w:t>
      </w:r>
      <w:r>
        <w:rPr>
          <w:spacing w:val="-4"/>
          <w:sz w:val="24"/>
          <w:szCs w:val="24"/>
        </w:rPr>
        <w:t>万元及以上的为小型企业；从业人员</w:t>
      </w:r>
      <w:r>
        <w:rPr>
          <w:spacing w:val="26"/>
          <w:sz w:val="24"/>
          <w:szCs w:val="24"/>
        </w:rPr>
        <w:t xml:space="preserve"> </w:t>
      </w:r>
      <w:r>
        <w:rPr>
          <w:spacing w:val="-4"/>
          <w:sz w:val="24"/>
          <w:szCs w:val="24"/>
        </w:rPr>
        <w:t>10</w:t>
      </w:r>
      <w:r>
        <w:rPr>
          <w:spacing w:val="20"/>
          <w:sz w:val="24"/>
          <w:szCs w:val="24"/>
        </w:rPr>
        <w:t xml:space="preserve"> </w:t>
      </w:r>
      <w:r>
        <w:rPr>
          <w:spacing w:val="-4"/>
          <w:sz w:val="24"/>
          <w:szCs w:val="24"/>
        </w:rPr>
        <w:t>人以下或</w:t>
      </w:r>
      <w:r>
        <w:rPr>
          <w:spacing w:val="-1"/>
          <w:sz w:val="24"/>
          <w:szCs w:val="24"/>
        </w:rPr>
        <w:t>营业收入 100万元以下的为微型企业。</w:t>
      </w:r>
    </w:p>
    <w:p w14:paraId="3BEFEE8E">
      <w:pPr>
        <w:pStyle w:val="3"/>
        <w:spacing w:before="113" w:line="286" w:lineRule="auto"/>
        <w:ind w:left="17" w:right="83" w:firstLine="424"/>
        <w:rPr>
          <w:sz w:val="24"/>
          <w:szCs w:val="24"/>
        </w:rPr>
      </w:pPr>
      <w:r>
        <w:rPr>
          <w:spacing w:val="-1"/>
          <w:sz w:val="24"/>
          <w:szCs w:val="24"/>
        </w:rPr>
        <w:t>（十二）软件和信息技术服务业。从业人员 300 人以下或营业收入10000 万元以下的</w:t>
      </w:r>
      <w:r>
        <w:rPr>
          <w:spacing w:val="-2"/>
          <w:sz w:val="24"/>
          <w:szCs w:val="24"/>
        </w:rPr>
        <w:t>为中小微型企业。其中，从业人员 100 人及以上，且</w:t>
      </w:r>
      <w:r>
        <w:rPr>
          <w:spacing w:val="-3"/>
          <w:sz w:val="24"/>
          <w:szCs w:val="24"/>
        </w:rPr>
        <w:t>营业收入 1000</w:t>
      </w:r>
      <w:r>
        <w:rPr>
          <w:spacing w:val="18"/>
          <w:sz w:val="24"/>
          <w:szCs w:val="24"/>
        </w:rPr>
        <w:t xml:space="preserve"> </w:t>
      </w:r>
      <w:r>
        <w:rPr>
          <w:spacing w:val="-3"/>
          <w:sz w:val="24"/>
          <w:szCs w:val="24"/>
        </w:rPr>
        <w:t>万元及以上的为中型</w:t>
      </w:r>
      <w:r>
        <w:rPr>
          <w:spacing w:val="-6"/>
          <w:sz w:val="24"/>
          <w:szCs w:val="24"/>
        </w:rPr>
        <w:t>企业；从业人员</w:t>
      </w:r>
      <w:r>
        <w:rPr>
          <w:spacing w:val="26"/>
          <w:sz w:val="24"/>
          <w:szCs w:val="24"/>
        </w:rPr>
        <w:t xml:space="preserve"> </w:t>
      </w:r>
      <w:r>
        <w:rPr>
          <w:spacing w:val="-6"/>
          <w:sz w:val="24"/>
          <w:szCs w:val="24"/>
        </w:rPr>
        <w:t xml:space="preserve">10 人及以上，且营业收入 </w:t>
      </w:r>
      <w:r>
        <w:rPr>
          <w:spacing w:val="-7"/>
          <w:sz w:val="24"/>
          <w:szCs w:val="24"/>
        </w:rPr>
        <w:t>50 万元及以上的为小型企业；从业人员</w:t>
      </w:r>
      <w:r>
        <w:rPr>
          <w:spacing w:val="26"/>
          <w:sz w:val="24"/>
          <w:szCs w:val="24"/>
        </w:rPr>
        <w:t xml:space="preserve"> </w:t>
      </w:r>
      <w:r>
        <w:rPr>
          <w:spacing w:val="-7"/>
          <w:sz w:val="24"/>
          <w:szCs w:val="24"/>
        </w:rPr>
        <w:t>10</w:t>
      </w:r>
      <w:r>
        <w:rPr>
          <w:spacing w:val="20"/>
          <w:sz w:val="24"/>
          <w:szCs w:val="24"/>
        </w:rPr>
        <w:t xml:space="preserve"> </w:t>
      </w:r>
      <w:r>
        <w:rPr>
          <w:spacing w:val="-7"/>
          <w:sz w:val="24"/>
          <w:szCs w:val="24"/>
        </w:rPr>
        <w:t>人</w:t>
      </w:r>
      <w:r>
        <w:rPr>
          <w:spacing w:val="-1"/>
          <w:sz w:val="24"/>
          <w:szCs w:val="24"/>
        </w:rPr>
        <w:t>以下或营业收入 50 万元以下的为微型企业。</w:t>
      </w:r>
    </w:p>
    <w:p w14:paraId="011F8089">
      <w:pPr>
        <w:pStyle w:val="3"/>
        <w:spacing w:before="114" w:line="286" w:lineRule="auto"/>
        <w:ind w:left="16" w:right="83" w:firstLine="425"/>
        <w:rPr>
          <w:sz w:val="24"/>
          <w:szCs w:val="24"/>
        </w:rPr>
      </w:pPr>
      <w:r>
        <w:rPr>
          <w:sz w:val="24"/>
          <w:szCs w:val="24"/>
        </w:rPr>
        <w:t>（十三）房地产开发经营。营业收入 20000</w:t>
      </w:r>
      <w:r>
        <w:rPr>
          <w:spacing w:val="-1"/>
          <w:sz w:val="24"/>
          <w:szCs w:val="24"/>
        </w:rPr>
        <w:t>0 万元以下或资产总额10000 万元以下的</w:t>
      </w:r>
      <w:r>
        <w:rPr>
          <w:spacing w:val="-2"/>
          <w:sz w:val="24"/>
          <w:szCs w:val="24"/>
        </w:rPr>
        <w:t>为中小微型企业。其中，营业收入 1000 万元及以上，且资产总额 5000万元及以上的为中</w:t>
      </w:r>
      <w:r>
        <w:rPr>
          <w:sz w:val="24"/>
          <w:szCs w:val="24"/>
        </w:rPr>
        <w:t>型企业；营业收入100 万元及以上，且资产总额 200</w:t>
      </w:r>
      <w:r>
        <w:rPr>
          <w:spacing w:val="-1"/>
          <w:sz w:val="24"/>
          <w:szCs w:val="24"/>
        </w:rPr>
        <w:t>0 万元及以上的为小型企业；营业收</w:t>
      </w:r>
      <w:r>
        <w:rPr>
          <w:spacing w:val="-2"/>
          <w:sz w:val="24"/>
          <w:szCs w:val="24"/>
        </w:rPr>
        <w:t>入 100 万元以下或资产总额</w:t>
      </w:r>
      <w:r>
        <w:rPr>
          <w:spacing w:val="25"/>
          <w:sz w:val="24"/>
          <w:szCs w:val="24"/>
        </w:rPr>
        <w:t xml:space="preserve"> </w:t>
      </w:r>
      <w:r>
        <w:rPr>
          <w:spacing w:val="-2"/>
          <w:sz w:val="24"/>
          <w:szCs w:val="24"/>
        </w:rPr>
        <w:t>2000</w:t>
      </w:r>
      <w:r>
        <w:rPr>
          <w:spacing w:val="18"/>
          <w:sz w:val="24"/>
          <w:szCs w:val="24"/>
        </w:rPr>
        <w:t xml:space="preserve"> </w:t>
      </w:r>
      <w:r>
        <w:rPr>
          <w:spacing w:val="-2"/>
          <w:sz w:val="24"/>
          <w:szCs w:val="24"/>
        </w:rPr>
        <w:t>万元以下的为微型企业。</w:t>
      </w:r>
    </w:p>
    <w:p w14:paraId="37C1395B">
      <w:pPr>
        <w:pStyle w:val="3"/>
        <w:spacing w:before="111" w:line="286" w:lineRule="auto"/>
        <w:ind w:left="17" w:right="133" w:firstLine="424"/>
        <w:rPr>
          <w:sz w:val="24"/>
          <w:szCs w:val="24"/>
        </w:rPr>
      </w:pPr>
      <w:r>
        <w:rPr>
          <w:spacing w:val="-1"/>
          <w:sz w:val="24"/>
          <w:szCs w:val="24"/>
        </w:rPr>
        <w:t>（十四）物业管理。从业人员 1000 人以下或营业收入 5000</w:t>
      </w:r>
      <w:r>
        <w:rPr>
          <w:spacing w:val="20"/>
          <w:sz w:val="24"/>
          <w:szCs w:val="24"/>
        </w:rPr>
        <w:t xml:space="preserve"> </w:t>
      </w:r>
      <w:r>
        <w:rPr>
          <w:spacing w:val="-1"/>
          <w:sz w:val="24"/>
          <w:szCs w:val="24"/>
        </w:rPr>
        <w:t>万元以下的为中小微型</w:t>
      </w:r>
      <w:r>
        <w:rPr>
          <w:sz w:val="24"/>
          <w:szCs w:val="24"/>
        </w:rPr>
        <w:t>企业。其中，从业人员 300 人及以上，且营业收入1</w:t>
      </w:r>
      <w:r>
        <w:rPr>
          <w:spacing w:val="-1"/>
          <w:sz w:val="24"/>
          <w:szCs w:val="24"/>
        </w:rPr>
        <w:t>000 万元及以上的为中型企业；从业人员 100 人及以上，且营业收入500 万元及</w:t>
      </w:r>
      <w:r>
        <w:rPr>
          <w:spacing w:val="-2"/>
          <w:sz w:val="24"/>
          <w:szCs w:val="24"/>
        </w:rPr>
        <w:t>以上的为小型企业；从业人员</w:t>
      </w:r>
      <w:r>
        <w:rPr>
          <w:spacing w:val="26"/>
          <w:sz w:val="24"/>
          <w:szCs w:val="24"/>
        </w:rPr>
        <w:t xml:space="preserve"> </w:t>
      </w:r>
      <w:r>
        <w:rPr>
          <w:spacing w:val="-2"/>
          <w:sz w:val="24"/>
          <w:szCs w:val="24"/>
        </w:rPr>
        <w:t>100</w:t>
      </w:r>
      <w:r>
        <w:rPr>
          <w:spacing w:val="20"/>
          <w:sz w:val="24"/>
          <w:szCs w:val="24"/>
        </w:rPr>
        <w:t xml:space="preserve"> </w:t>
      </w:r>
      <w:r>
        <w:rPr>
          <w:spacing w:val="-2"/>
          <w:sz w:val="24"/>
          <w:szCs w:val="24"/>
        </w:rPr>
        <w:t>人以下或</w:t>
      </w:r>
      <w:r>
        <w:rPr>
          <w:spacing w:val="-1"/>
          <w:sz w:val="24"/>
          <w:szCs w:val="24"/>
        </w:rPr>
        <w:t>营业收入 500万元以下的为微型企业。</w:t>
      </w:r>
    </w:p>
    <w:p w14:paraId="3F94F751">
      <w:pPr>
        <w:pStyle w:val="3"/>
        <w:spacing w:before="113" w:line="286" w:lineRule="auto"/>
        <w:ind w:left="16" w:right="83" w:firstLine="425"/>
        <w:rPr>
          <w:sz w:val="24"/>
          <w:szCs w:val="24"/>
        </w:rPr>
      </w:pPr>
      <w:r>
        <w:rPr>
          <w:sz w:val="24"/>
          <w:szCs w:val="24"/>
        </w:rPr>
        <w:t>（十五）租赁和商务服务业。从业人员 300</w:t>
      </w:r>
      <w:r>
        <w:rPr>
          <w:spacing w:val="-1"/>
          <w:sz w:val="24"/>
          <w:szCs w:val="24"/>
        </w:rPr>
        <w:t xml:space="preserve"> 人以下或资产总额120000 万元以下的为</w:t>
      </w:r>
      <w:r>
        <w:rPr>
          <w:spacing w:val="-2"/>
          <w:sz w:val="24"/>
          <w:szCs w:val="24"/>
        </w:rPr>
        <w:t>中小微型企业。其中，从业人员 100 人及以上，且资产总额 8000 万元及以上的为中型企</w:t>
      </w:r>
      <w:r>
        <w:rPr>
          <w:spacing w:val="-3"/>
          <w:sz w:val="24"/>
          <w:szCs w:val="24"/>
        </w:rPr>
        <w:t>业；从业人员 10 人及以上且资产总额 1</w:t>
      </w:r>
      <w:r>
        <w:rPr>
          <w:spacing w:val="-4"/>
          <w:sz w:val="24"/>
          <w:szCs w:val="24"/>
        </w:rPr>
        <w:t>00</w:t>
      </w:r>
      <w:r>
        <w:rPr>
          <w:spacing w:val="18"/>
          <w:sz w:val="24"/>
          <w:szCs w:val="24"/>
        </w:rPr>
        <w:t xml:space="preserve"> </w:t>
      </w:r>
      <w:r>
        <w:rPr>
          <w:spacing w:val="-4"/>
          <w:sz w:val="24"/>
          <w:szCs w:val="24"/>
        </w:rPr>
        <w:t>万元及以上的为小型企业；从业人员</w:t>
      </w:r>
      <w:r>
        <w:rPr>
          <w:spacing w:val="26"/>
          <w:sz w:val="24"/>
          <w:szCs w:val="24"/>
        </w:rPr>
        <w:t xml:space="preserve"> </w:t>
      </w:r>
      <w:r>
        <w:rPr>
          <w:spacing w:val="-4"/>
          <w:sz w:val="24"/>
          <w:szCs w:val="24"/>
        </w:rPr>
        <w:t>10</w:t>
      </w:r>
      <w:r>
        <w:rPr>
          <w:spacing w:val="20"/>
          <w:sz w:val="24"/>
          <w:szCs w:val="24"/>
        </w:rPr>
        <w:t xml:space="preserve"> </w:t>
      </w:r>
      <w:r>
        <w:rPr>
          <w:spacing w:val="-4"/>
          <w:sz w:val="24"/>
          <w:szCs w:val="24"/>
        </w:rPr>
        <w:t>人以</w:t>
      </w:r>
      <w:r>
        <w:rPr>
          <w:spacing w:val="-2"/>
          <w:sz w:val="24"/>
          <w:szCs w:val="24"/>
        </w:rPr>
        <w:t>下或资产总额 100</w:t>
      </w:r>
      <w:r>
        <w:rPr>
          <w:spacing w:val="25"/>
          <w:sz w:val="24"/>
          <w:szCs w:val="24"/>
        </w:rPr>
        <w:t xml:space="preserve"> </w:t>
      </w:r>
      <w:r>
        <w:rPr>
          <w:spacing w:val="-2"/>
          <w:sz w:val="24"/>
          <w:szCs w:val="24"/>
        </w:rPr>
        <w:t>万元以下的为微型企业。</w:t>
      </w:r>
    </w:p>
    <w:p w14:paraId="1B9B591A">
      <w:pPr>
        <w:pStyle w:val="3"/>
        <w:spacing w:before="110" w:line="280" w:lineRule="auto"/>
        <w:ind w:left="27" w:right="83" w:firstLine="414"/>
        <w:rPr>
          <w:sz w:val="24"/>
          <w:szCs w:val="24"/>
        </w:rPr>
      </w:pPr>
      <w:r>
        <w:rPr>
          <w:spacing w:val="-1"/>
          <w:sz w:val="24"/>
          <w:szCs w:val="24"/>
        </w:rPr>
        <w:t>（十六）其他未列明行业。从业人员 300 人以下的为中小微型企业。其中，从业人员</w:t>
      </w:r>
      <w:r>
        <w:rPr>
          <w:spacing w:val="-2"/>
          <w:sz w:val="24"/>
          <w:szCs w:val="24"/>
        </w:rPr>
        <w:t>100 人及以上的为中型企业；从业人员 10 人及以上的为小型企业；从业人员</w:t>
      </w:r>
      <w:r>
        <w:rPr>
          <w:spacing w:val="39"/>
          <w:sz w:val="24"/>
          <w:szCs w:val="24"/>
        </w:rPr>
        <w:t xml:space="preserve"> </w:t>
      </w:r>
      <w:r>
        <w:rPr>
          <w:spacing w:val="-2"/>
          <w:sz w:val="24"/>
          <w:szCs w:val="24"/>
        </w:rPr>
        <w:t>10</w:t>
      </w:r>
      <w:r>
        <w:rPr>
          <w:spacing w:val="19"/>
          <w:sz w:val="24"/>
          <w:szCs w:val="24"/>
        </w:rPr>
        <w:t xml:space="preserve"> </w:t>
      </w:r>
      <w:r>
        <w:rPr>
          <w:spacing w:val="-2"/>
          <w:sz w:val="24"/>
          <w:szCs w:val="24"/>
        </w:rPr>
        <w:t>人以下</w:t>
      </w:r>
      <w:r>
        <w:rPr>
          <w:spacing w:val="-4"/>
          <w:sz w:val="24"/>
          <w:szCs w:val="24"/>
        </w:rPr>
        <w:t>的为微型企业。</w:t>
      </w:r>
    </w:p>
    <w:p w14:paraId="270890ED">
      <w:pPr>
        <w:pStyle w:val="3"/>
        <w:spacing w:before="110" w:line="222" w:lineRule="auto"/>
        <w:ind w:left="440"/>
        <w:rPr>
          <w:sz w:val="24"/>
          <w:szCs w:val="24"/>
        </w:rPr>
      </w:pPr>
      <w:r>
        <w:rPr>
          <w:spacing w:val="-1"/>
          <w:sz w:val="24"/>
          <w:szCs w:val="24"/>
        </w:rPr>
        <w:t>五、企业类型的划分以统计部门的统计数据为依据。</w:t>
      </w:r>
    </w:p>
    <w:p w14:paraId="78596AAD">
      <w:pPr>
        <w:pStyle w:val="3"/>
        <w:spacing w:before="109" w:line="265" w:lineRule="auto"/>
        <w:ind w:left="16" w:right="193" w:firstLine="421"/>
        <w:rPr>
          <w:sz w:val="24"/>
          <w:szCs w:val="24"/>
        </w:rPr>
      </w:pPr>
      <w:r>
        <w:rPr>
          <w:spacing w:val="-1"/>
          <w:sz w:val="24"/>
          <w:szCs w:val="24"/>
        </w:rPr>
        <w:t>六、本规定适用于在中华人民共和国境内依法设立的各类所有制和各种组织形式的企业。个体工商户和本规定以外的行业，参照本规定进行划型。</w:t>
      </w:r>
    </w:p>
    <w:p w14:paraId="1AFBF876">
      <w:pPr>
        <w:pStyle w:val="3"/>
        <w:spacing w:before="113" w:line="264" w:lineRule="auto"/>
        <w:ind w:left="47" w:right="133" w:firstLine="393"/>
        <w:rPr>
          <w:sz w:val="24"/>
          <w:szCs w:val="24"/>
        </w:rPr>
      </w:pPr>
      <w:r>
        <w:rPr>
          <w:spacing w:val="-1"/>
          <w:sz w:val="24"/>
          <w:szCs w:val="24"/>
        </w:rPr>
        <w:t>七、本规定的中型企业标准上限即为大型企业标准的下限，国家统计部门据此制定大中小微型企业的统计分类。国务院有关部门据此进行相关数据分析，</w:t>
      </w:r>
      <w:r>
        <w:rPr>
          <w:spacing w:val="-2"/>
          <w:sz w:val="24"/>
          <w:szCs w:val="24"/>
        </w:rPr>
        <w:t>不得制定与本规定不一致的企业划型标准。</w:t>
      </w:r>
    </w:p>
    <w:p w14:paraId="0C548C11">
      <w:pPr>
        <w:pStyle w:val="3"/>
        <w:spacing w:before="110" w:line="265" w:lineRule="auto"/>
        <w:ind w:left="16" w:right="125" w:firstLine="419"/>
        <w:rPr>
          <w:sz w:val="24"/>
          <w:szCs w:val="24"/>
        </w:rPr>
      </w:pPr>
      <w:r>
        <w:rPr>
          <w:spacing w:val="-1"/>
          <w:sz w:val="24"/>
          <w:szCs w:val="24"/>
        </w:rPr>
        <w:t>八、本规定由工业和信息化部、国家统计局会同有关部门根据《国民经济行业分类》修订情况和企业发展变化情况适时修订。</w:t>
      </w:r>
    </w:p>
    <w:p w14:paraId="1FCB0A8D">
      <w:pPr>
        <w:pStyle w:val="3"/>
        <w:spacing w:before="111" w:line="222" w:lineRule="auto"/>
        <w:ind w:left="445"/>
        <w:rPr>
          <w:sz w:val="24"/>
          <w:szCs w:val="24"/>
        </w:rPr>
      </w:pPr>
      <w:r>
        <w:rPr>
          <w:spacing w:val="-1"/>
          <w:sz w:val="24"/>
          <w:szCs w:val="24"/>
        </w:rPr>
        <w:t>九、本规定由工业和信息化部、国家统计局会同有关部门负责解释。</w:t>
      </w:r>
    </w:p>
    <w:p w14:paraId="1C3756CD">
      <w:pPr>
        <w:pStyle w:val="3"/>
        <w:spacing w:before="110" w:line="264" w:lineRule="auto"/>
        <w:ind w:left="21" w:firstLine="421"/>
        <w:rPr>
          <w:sz w:val="24"/>
          <w:szCs w:val="24"/>
        </w:rPr>
      </w:pPr>
      <w:r>
        <w:rPr>
          <w:spacing w:val="-7"/>
          <w:sz w:val="24"/>
          <w:szCs w:val="24"/>
        </w:rPr>
        <w:t>十、本规定自发布之日起执行，原国家经贸委、原国家计委、财政部和国家统计局 2003</w:t>
      </w:r>
      <w:r>
        <w:rPr>
          <w:spacing w:val="-1"/>
          <w:sz w:val="24"/>
          <w:szCs w:val="24"/>
        </w:rPr>
        <w:t>年颁布的《中小企业标准暂行规定》同时废止。</w:t>
      </w:r>
    </w:p>
    <w:p w14:paraId="23DB5F50">
      <w:pPr>
        <w:spacing w:line="264" w:lineRule="auto"/>
        <w:rPr>
          <w:sz w:val="24"/>
          <w:szCs w:val="24"/>
        </w:rPr>
        <w:sectPr>
          <w:headerReference r:id="rId61" w:type="default"/>
          <w:footerReference r:id="rId62" w:type="default"/>
          <w:pgSz w:w="11906" w:h="16839"/>
          <w:pgMar w:top="1229" w:right="1246" w:bottom="1242" w:left="1246" w:header="824" w:footer="1006" w:gutter="0"/>
          <w:cols w:space="720" w:num="1"/>
        </w:sectPr>
      </w:pPr>
    </w:p>
    <w:p w14:paraId="1F397B2A">
      <w:pPr>
        <w:pStyle w:val="3"/>
        <w:spacing w:before="190" w:line="222" w:lineRule="auto"/>
        <w:ind w:left="27"/>
        <w:rPr>
          <w:sz w:val="24"/>
          <w:szCs w:val="24"/>
        </w:rPr>
      </w:pPr>
      <w:r>
        <w:rPr>
          <w:b/>
          <w:bCs/>
          <w:spacing w:val="-13"/>
          <w:sz w:val="24"/>
          <w:szCs w:val="24"/>
        </w:rPr>
        <w:t>附件</w:t>
      </w:r>
      <w:r>
        <w:rPr>
          <w:spacing w:val="-33"/>
          <w:sz w:val="24"/>
          <w:szCs w:val="24"/>
        </w:rPr>
        <w:t xml:space="preserve"> </w:t>
      </w:r>
      <w:r>
        <w:rPr>
          <w:b/>
          <w:bCs/>
          <w:spacing w:val="-13"/>
          <w:sz w:val="24"/>
          <w:szCs w:val="24"/>
        </w:rPr>
        <w:t>11：</w:t>
      </w:r>
    </w:p>
    <w:p w14:paraId="3948C8D5">
      <w:pPr>
        <w:pStyle w:val="3"/>
        <w:spacing w:before="109" w:line="223" w:lineRule="auto"/>
        <w:ind w:left="3641"/>
        <w:rPr>
          <w:sz w:val="24"/>
          <w:szCs w:val="24"/>
        </w:rPr>
      </w:pPr>
      <w:r>
        <w:rPr>
          <w:b/>
          <w:bCs/>
          <w:spacing w:val="-4"/>
          <w:sz w:val="24"/>
          <w:szCs w:val="24"/>
        </w:rPr>
        <w:t>无重大违法记录声明</w:t>
      </w:r>
    </w:p>
    <w:p w14:paraId="78394AB9">
      <w:pPr>
        <w:spacing w:line="431" w:lineRule="auto"/>
        <w:rPr>
          <w:rFonts w:ascii="Arial"/>
          <w:sz w:val="21"/>
        </w:rPr>
      </w:pPr>
    </w:p>
    <w:p w14:paraId="35288B0D">
      <w:pPr>
        <w:pStyle w:val="3"/>
        <w:spacing w:before="78" w:line="222" w:lineRule="auto"/>
        <w:ind w:left="19"/>
        <w:rPr>
          <w:rFonts w:hint="eastAsia" w:eastAsia="仿宋"/>
          <w:sz w:val="24"/>
          <w:szCs w:val="24"/>
          <w:lang w:eastAsia="zh-CN"/>
        </w:rPr>
      </w:pPr>
      <w:r>
        <w:rPr>
          <w:spacing w:val="-2"/>
          <w:sz w:val="24"/>
          <w:szCs w:val="24"/>
        </w:rPr>
        <w:t>致：</w:t>
      </w:r>
      <w:r>
        <w:rPr>
          <w:rFonts w:hint="eastAsia"/>
          <w:spacing w:val="-2"/>
          <w:sz w:val="24"/>
          <w:szCs w:val="24"/>
          <w:lang w:eastAsia="zh-CN"/>
        </w:rPr>
        <w:t>新疆鑫之晟项目管理有限公司</w:t>
      </w:r>
    </w:p>
    <w:p w14:paraId="2810368D">
      <w:pPr>
        <w:pStyle w:val="3"/>
        <w:spacing w:before="109" w:line="219" w:lineRule="auto"/>
        <w:ind w:left="505"/>
        <w:rPr>
          <w:sz w:val="24"/>
          <w:szCs w:val="24"/>
        </w:rPr>
      </w:pPr>
      <w:r>
        <w:rPr>
          <w:spacing w:val="-1"/>
          <w:sz w:val="24"/>
          <w:szCs w:val="24"/>
        </w:rPr>
        <w:t>我单位参加政府采购活动前三年内，在经营活动中没有重大违法记录。</w:t>
      </w:r>
    </w:p>
    <w:p w14:paraId="2B18D896">
      <w:pPr>
        <w:pStyle w:val="3"/>
        <w:spacing w:before="116" w:line="308" w:lineRule="auto"/>
        <w:ind w:left="25" w:right="53" w:firstLine="471"/>
        <w:rPr>
          <w:sz w:val="24"/>
          <w:szCs w:val="24"/>
        </w:rPr>
      </w:pPr>
      <w:r>
        <w:rPr>
          <w:spacing w:val="-1"/>
          <w:sz w:val="24"/>
          <w:szCs w:val="24"/>
        </w:rPr>
        <w:t>若采购单位在本项目采购过程中发现我单位近三年内在经营活动中有重大违法记录，我单位将无条件地退出本项目的招标，并承担因此引起的一切后果。</w:t>
      </w:r>
    </w:p>
    <w:p w14:paraId="539C6F48">
      <w:pPr>
        <w:spacing w:line="358" w:lineRule="auto"/>
        <w:rPr>
          <w:rFonts w:ascii="Arial"/>
          <w:sz w:val="21"/>
        </w:rPr>
      </w:pPr>
    </w:p>
    <w:p w14:paraId="7EF8D212">
      <w:pPr>
        <w:spacing w:line="359" w:lineRule="auto"/>
        <w:rPr>
          <w:rFonts w:ascii="Arial"/>
          <w:sz w:val="21"/>
        </w:rPr>
      </w:pPr>
    </w:p>
    <w:p w14:paraId="4974210B">
      <w:pPr>
        <w:pStyle w:val="3"/>
        <w:spacing w:before="78" w:line="223" w:lineRule="auto"/>
        <w:ind w:left="496"/>
        <w:rPr>
          <w:sz w:val="24"/>
          <w:szCs w:val="24"/>
        </w:rPr>
      </w:pPr>
      <w:r>
        <w:rPr>
          <w:spacing w:val="-4"/>
          <w:sz w:val="24"/>
          <w:szCs w:val="24"/>
        </w:rPr>
        <w:t>特此声明！</w:t>
      </w:r>
    </w:p>
    <w:p w14:paraId="05E8F40E">
      <w:pPr>
        <w:spacing w:line="270" w:lineRule="auto"/>
        <w:rPr>
          <w:rFonts w:ascii="Arial"/>
          <w:sz w:val="21"/>
        </w:rPr>
      </w:pPr>
    </w:p>
    <w:p w14:paraId="7B66E842">
      <w:pPr>
        <w:spacing w:line="270" w:lineRule="auto"/>
        <w:rPr>
          <w:rFonts w:ascii="Arial"/>
          <w:sz w:val="21"/>
        </w:rPr>
      </w:pPr>
    </w:p>
    <w:p w14:paraId="2E48B7A2">
      <w:pPr>
        <w:spacing w:line="270" w:lineRule="auto"/>
        <w:rPr>
          <w:rFonts w:ascii="Arial"/>
          <w:sz w:val="21"/>
        </w:rPr>
      </w:pPr>
    </w:p>
    <w:p w14:paraId="099BD55C">
      <w:pPr>
        <w:spacing w:line="270" w:lineRule="auto"/>
        <w:rPr>
          <w:rFonts w:ascii="Arial"/>
          <w:sz w:val="21"/>
        </w:rPr>
      </w:pPr>
    </w:p>
    <w:p w14:paraId="42376163">
      <w:pPr>
        <w:spacing w:line="270" w:lineRule="auto"/>
        <w:rPr>
          <w:rFonts w:ascii="Arial"/>
          <w:sz w:val="21"/>
        </w:rPr>
      </w:pPr>
    </w:p>
    <w:p w14:paraId="2891289C">
      <w:pPr>
        <w:spacing w:line="271" w:lineRule="auto"/>
        <w:rPr>
          <w:rFonts w:ascii="Arial"/>
          <w:sz w:val="21"/>
        </w:rPr>
      </w:pPr>
    </w:p>
    <w:p w14:paraId="7D31C3F7">
      <w:pPr>
        <w:pStyle w:val="3"/>
        <w:spacing w:before="78" w:line="221" w:lineRule="auto"/>
        <w:ind w:left="16"/>
        <w:rPr>
          <w:sz w:val="24"/>
          <w:szCs w:val="24"/>
        </w:rPr>
      </w:pPr>
      <w:r>
        <w:rPr>
          <w:spacing w:val="-2"/>
          <w:sz w:val="24"/>
          <w:szCs w:val="24"/>
        </w:rPr>
        <w:t>投标供应商名称（公章</w:t>
      </w:r>
      <w:r>
        <w:rPr>
          <w:spacing w:val="1"/>
          <w:sz w:val="24"/>
          <w:szCs w:val="24"/>
        </w:rPr>
        <w:t>）：</w:t>
      </w:r>
      <w:r>
        <w:rPr>
          <w:sz w:val="24"/>
          <w:szCs w:val="24"/>
          <w:u w:val="single" w:color="auto"/>
        </w:rPr>
        <w:t xml:space="preserve">                                  </w:t>
      </w:r>
    </w:p>
    <w:p w14:paraId="3FE6CC07">
      <w:pPr>
        <w:pStyle w:val="3"/>
        <w:spacing w:before="114" w:line="222" w:lineRule="auto"/>
        <w:ind w:left="24"/>
        <w:rPr>
          <w:sz w:val="24"/>
          <w:szCs w:val="24"/>
        </w:rPr>
      </w:pPr>
      <w:r>
        <w:rPr>
          <w:spacing w:val="-2"/>
          <w:sz w:val="24"/>
          <w:szCs w:val="24"/>
        </w:rPr>
        <w:t>法定代表人或授权代表人（签字或盖章</w:t>
      </w:r>
      <w:r>
        <w:rPr>
          <w:spacing w:val="4"/>
          <w:sz w:val="24"/>
          <w:szCs w:val="24"/>
        </w:rPr>
        <w:t>）：</w:t>
      </w:r>
      <w:r>
        <w:rPr>
          <w:sz w:val="24"/>
          <w:szCs w:val="24"/>
          <w:u w:val="single" w:color="auto"/>
        </w:rPr>
        <w:t xml:space="preserve">                      </w:t>
      </w:r>
    </w:p>
    <w:p w14:paraId="0CA74C72">
      <w:pPr>
        <w:pStyle w:val="3"/>
        <w:spacing w:before="110" w:line="222" w:lineRule="auto"/>
        <w:ind w:left="67"/>
        <w:rPr>
          <w:sz w:val="24"/>
          <w:szCs w:val="24"/>
        </w:rPr>
      </w:pPr>
      <w:r>
        <w:rPr>
          <w:spacing w:val="-20"/>
          <w:sz w:val="24"/>
          <w:szCs w:val="24"/>
        </w:rPr>
        <w:t>日期：</w:t>
      </w:r>
      <w:r>
        <w:rPr>
          <w:spacing w:val="24"/>
          <w:sz w:val="24"/>
          <w:szCs w:val="24"/>
          <w:u w:val="single" w:color="auto"/>
        </w:rPr>
        <w:t xml:space="preserve">     </w:t>
      </w:r>
      <w:r>
        <w:rPr>
          <w:spacing w:val="-95"/>
          <w:sz w:val="24"/>
          <w:szCs w:val="24"/>
        </w:rPr>
        <w:t xml:space="preserve"> </w:t>
      </w:r>
      <w:r>
        <w:rPr>
          <w:spacing w:val="-20"/>
          <w:sz w:val="24"/>
          <w:szCs w:val="24"/>
        </w:rPr>
        <w:t>年</w:t>
      </w:r>
      <w:r>
        <w:rPr>
          <w:sz w:val="24"/>
          <w:szCs w:val="24"/>
          <w:u w:val="single" w:color="auto"/>
        </w:rPr>
        <w:t xml:space="preserve">    </w:t>
      </w:r>
      <w:r>
        <w:rPr>
          <w:spacing w:val="-93"/>
          <w:sz w:val="24"/>
          <w:szCs w:val="24"/>
        </w:rPr>
        <w:t xml:space="preserve"> </w:t>
      </w:r>
      <w:r>
        <w:rPr>
          <w:spacing w:val="-20"/>
          <w:sz w:val="24"/>
          <w:szCs w:val="24"/>
        </w:rPr>
        <w:t>月</w:t>
      </w:r>
      <w:r>
        <w:rPr>
          <w:sz w:val="24"/>
          <w:szCs w:val="24"/>
          <w:u w:val="single" w:color="auto"/>
        </w:rPr>
        <w:t xml:space="preserve">    </w:t>
      </w:r>
      <w:r>
        <w:rPr>
          <w:spacing w:val="-53"/>
          <w:sz w:val="24"/>
          <w:szCs w:val="24"/>
        </w:rPr>
        <w:t xml:space="preserve"> </w:t>
      </w:r>
      <w:r>
        <w:rPr>
          <w:spacing w:val="-20"/>
          <w:sz w:val="24"/>
          <w:szCs w:val="24"/>
        </w:rPr>
        <w:t>日</w:t>
      </w:r>
    </w:p>
    <w:p w14:paraId="6E324A86">
      <w:pPr>
        <w:spacing w:line="222" w:lineRule="auto"/>
        <w:rPr>
          <w:sz w:val="24"/>
          <w:szCs w:val="24"/>
        </w:rPr>
        <w:sectPr>
          <w:footerReference r:id="rId63" w:type="default"/>
          <w:pgSz w:w="11906" w:h="16839"/>
          <w:pgMar w:top="1229" w:right="1246" w:bottom="1242" w:left="1246" w:header="824" w:footer="1006" w:gutter="0"/>
          <w:cols w:space="720" w:num="1"/>
        </w:sectPr>
      </w:pPr>
    </w:p>
    <w:p w14:paraId="3F7E089F">
      <w:pPr>
        <w:pStyle w:val="3"/>
        <w:spacing w:before="190" w:line="223" w:lineRule="auto"/>
        <w:ind w:left="3396"/>
        <w:outlineLvl w:val="1"/>
        <w:rPr>
          <w:sz w:val="24"/>
          <w:szCs w:val="24"/>
        </w:rPr>
      </w:pPr>
      <w:r>
        <w:rPr>
          <w:b/>
          <w:bCs/>
          <w:spacing w:val="-4"/>
          <w:sz w:val="24"/>
          <w:szCs w:val="24"/>
        </w:rPr>
        <w:t>供应商反商业贿赂承诺书</w:t>
      </w:r>
    </w:p>
    <w:p w14:paraId="49A07AC1">
      <w:pPr>
        <w:spacing w:line="430" w:lineRule="auto"/>
        <w:rPr>
          <w:rFonts w:ascii="Arial"/>
          <w:sz w:val="21"/>
        </w:rPr>
      </w:pPr>
    </w:p>
    <w:p w14:paraId="3237667A">
      <w:pPr>
        <w:pStyle w:val="3"/>
        <w:spacing w:before="78" w:line="308" w:lineRule="auto"/>
        <w:ind w:left="16" w:right="50" w:firstLine="441"/>
        <w:jc w:val="both"/>
        <w:rPr>
          <w:sz w:val="24"/>
          <w:szCs w:val="24"/>
        </w:rPr>
      </w:pPr>
      <w:r>
        <w:rPr>
          <w:spacing w:val="-1"/>
          <w:sz w:val="24"/>
          <w:szCs w:val="24"/>
        </w:rPr>
        <w:t>我公司承诺在</w:t>
      </w:r>
      <w:r>
        <w:rPr>
          <w:spacing w:val="-1"/>
          <w:sz w:val="24"/>
          <w:szCs w:val="24"/>
          <w:u w:val="single" w:color="auto"/>
        </w:rPr>
        <w:t>（项目编号、项目名称）</w:t>
      </w:r>
      <w:r>
        <w:rPr>
          <w:spacing w:val="-1"/>
          <w:sz w:val="24"/>
          <w:szCs w:val="24"/>
        </w:rPr>
        <w:t>招标活动中，不给予国家工作人员以及中介机构工作人员及其亲属各种形式的商业贿赂（包</w:t>
      </w:r>
      <w:r>
        <w:rPr>
          <w:spacing w:val="-2"/>
          <w:sz w:val="24"/>
          <w:szCs w:val="24"/>
        </w:rPr>
        <w:t>括送礼金礼品、有价证券、购物券、回 扣、</w:t>
      </w:r>
      <w:r>
        <w:rPr>
          <w:sz w:val="24"/>
          <w:szCs w:val="24"/>
        </w:rPr>
        <w:t>佣金、咨询费、劳务费、赞助费、宣传费、支付旅</w:t>
      </w:r>
      <w:r>
        <w:rPr>
          <w:spacing w:val="-1"/>
          <w:sz w:val="24"/>
          <w:szCs w:val="24"/>
        </w:rPr>
        <w:t>游费用、报销各种消费凭证、宴请、娱乐等</w:t>
      </w:r>
      <w:r>
        <w:rPr>
          <w:spacing w:val="10"/>
          <w:sz w:val="24"/>
          <w:szCs w:val="24"/>
        </w:rPr>
        <w:t>），</w:t>
      </w:r>
      <w:r>
        <w:rPr>
          <w:spacing w:val="-1"/>
          <w:sz w:val="24"/>
          <w:szCs w:val="24"/>
        </w:rPr>
        <w:t>如有上述行为，我公司及项目参与人员愿意按照《中华人民共和国反不正当竞争</w:t>
      </w:r>
      <w:r>
        <w:rPr>
          <w:spacing w:val="-2"/>
          <w:sz w:val="24"/>
          <w:szCs w:val="24"/>
        </w:rPr>
        <w:t>法》的 有关规定接受处罚</w:t>
      </w:r>
    </w:p>
    <w:p w14:paraId="53399EB2">
      <w:pPr>
        <w:spacing w:line="317" w:lineRule="auto"/>
        <w:rPr>
          <w:rFonts w:ascii="Arial"/>
          <w:sz w:val="21"/>
        </w:rPr>
      </w:pPr>
    </w:p>
    <w:p w14:paraId="7B2F1E2F">
      <w:pPr>
        <w:pStyle w:val="3"/>
        <w:spacing w:before="78" w:line="219" w:lineRule="auto"/>
        <w:ind w:left="505"/>
        <w:rPr>
          <w:sz w:val="24"/>
          <w:szCs w:val="24"/>
        </w:rPr>
      </w:pPr>
      <w:r>
        <w:rPr>
          <w:spacing w:val="-1"/>
          <w:sz w:val="24"/>
          <w:szCs w:val="24"/>
        </w:rPr>
        <w:t>我公司承诺在参加本次投标前三年内，无以下</w:t>
      </w:r>
      <w:r>
        <w:rPr>
          <w:spacing w:val="-2"/>
          <w:sz w:val="24"/>
          <w:szCs w:val="24"/>
        </w:rPr>
        <w:t>行为：</w:t>
      </w:r>
    </w:p>
    <w:p w14:paraId="1A47287D">
      <w:pPr>
        <w:pStyle w:val="3"/>
        <w:spacing w:before="115" w:line="221" w:lineRule="auto"/>
        <w:ind w:left="504"/>
        <w:rPr>
          <w:sz w:val="24"/>
          <w:szCs w:val="24"/>
        </w:rPr>
      </w:pPr>
      <w:r>
        <w:rPr>
          <w:spacing w:val="-4"/>
          <w:sz w:val="24"/>
          <w:szCs w:val="24"/>
        </w:rPr>
        <w:t>重大违法行为；</w:t>
      </w:r>
    </w:p>
    <w:p w14:paraId="1CA017AA">
      <w:pPr>
        <w:pStyle w:val="3"/>
        <w:spacing w:before="111" w:line="221" w:lineRule="auto"/>
        <w:ind w:left="505"/>
        <w:rPr>
          <w:sz w:val="24"/>
          <w:szCs w:val="24"/>
        </w:rPr>
      </w:pPr>
      <w:r>
        <w:rPr>
          <w:spacing w:val="-4"/>
          <w:sz w:val="24"/>
          <w:szCs w:val="24"/>
        </w:rPr>
        <w:t>商业贿赂行为；</w:t>
      </w:r>
    </w:p>
    <w:p w14:paraId="79FACB25">
      <w:pPr>
        <w:pStyle w:val="3"/>
        <w:spacing w:before="113" w:line="221" w:lineRule="auto"/>
        <w:ind w:left="497"/>
        <w:rPr>
          <w:sz w:val="24"/>
          <w:szCs w:val="24"/>
        </w:rPr>
      </w:pPr>
      <w:r>
        <w:rPr>
          <w:spacing w:val="-1"/>
          <w:sz w:val="24"/>
          <w:szCs w:val="24"/>
        </w:rPr>
        <w:t>政府采购法《第七十七条》，列入不良行为记录名单的各种行为；</w:t>
      </w:r>
    </w:p>
    <w:p w14:paraId="00B61C6E">
      <w:pPr>
        <w:spacing w:line="432" w:lineRule="auto"/>
        <w:rPr>
          <w:rFonts w:ascii="Arial"/>
          <w:sz w:val="21"/>
        </w:rPr>
      </w:pPr>
    </w:p>
    <w:p w14:paraId="06DB8D37">
      <w:pPr>
        <w:pStyle w:val="3"/>
        <w:spacing w:before="78" w:line="309" w:lineRule="auto"/>
        <w:ind w:left="19" w:hanging="1"/>
        <w:rPr>
          <w:sz w:val="24"/>
          <w:szCs w:val="24"/>
        </w:rPr>
      </w:pPr>
      <w:r>
        <w:rPr>
          <w:spacing w:val="-3"/>
          <w:sz w:val="24"/>
          <w:szCs w:val="24"/>
        </w:rPr>
        <w:t>如有上述行为，我公司及项目参与人员自愿放弃本次项目的投标</w:t>
      </w:r>
      <w:r>
        <w:rPr>
          <w:spacing w:val="-4"/>
          <w:sz w:val="24"/>
          <w:szCs w:val="24"/>
        </w:rPr>
        <w:t>、报价资格，若为预中标、</w:t>
      </w:r>
      <w:r>
        <w:rPr>
          <w:spacing w:val="-2"/>
          <w:sz w:val="24"/>
          <w:szCs w:val="24"/>
        </w:rPr>
        <w:t>成交人，也自愿放弃中标、成交资格</w:t>
      </w:r>
    </w:p>
    <w:p w14:paraId="69CE12F8">
      <w:pPr>
        <w:spacing w:line="357" w:lineRule="auto"/>
        <w:rPr>
          <w:rFonts w:ascii="Arial"/>
          <w:sz w:val="21"/>
        </w:rPr>
      </w:pPr>
    </w:p>
    <w:p w14:paraId="1E2FA2DA">
      <w:pPr>
        <w:spacing w:line="357" w:lineRule="auto"/>
        <w:rPr>
          <w:rFonts w:ascii="Arial"/>
          <w:sz w:val="21"/>
        </w:rPr>
      </w:pPr>
    </w:p>
    <w:p w14:paraId="6C49BC62">
      <w:pPr>
        <w:pStyle w:val="3"/>
        <w:spacing w:before="78" w:line="221" w:lineRule="auto"/>
        <w:ind w:left="16"/>
        <w:rPr>
          <w:sz w:val="24"/>
          <w:szCs w:val="24"/>
        </w:rPr>
      </w:pPr>
      <w:r>
        <w:rPr>
          <w:spacing w:val="-2"/>
          <w:sz w:val="24"/>
          <w:szCs w:val="24"/>
        </w:rPr>
        <w:t>投标供应商名称（公章</w:t>
      </w:r>
      <w:r>
        <w:rPr>
          <w:spacing w:val="1"/>
          <w:sz w:val="24"/>
          <w:szCs w:val="24"/>
        </w:rPr>
        <w:t>）：</w:t>
      </w:r>
      <w:r>
        <w:rPr>
          <w:sz w:val="24"/>
          <w:szCs w:val="24"/>
          <w:u w:val="single" w:color="auto"/>
        </w:rPr>
        <w:t xml:space="preserve">                                  </w:t>
      </w:r>
    </w:p>
    <w:p w14:paraId="266B369F">
      <w:pPr>
        <w:pStyle w:val="3"/>
        <w:spacing w:before="114" w:line="222" w:lineRule="auto"/>
        <w:ind w:left="24"/>
        <w:rPr>
          <w:sz w:val="24"/>
          <w:szCs w:val="24"/>
        </w:rPr>
      </w:pPr>
      <w:r>
        <w:rPr>
          <w:spacing w:val="-2"/>
          <w:sz w:val="24"/>
          <w:szCs w:val="24"/>
        </w:rPr>
        <w:t>法定代表人或授权代表人（签字或盖章</w:t>
      </w:r>
      <w:r>
        <w:rPr>
          <w:spacing w:val="4"/>
          <w:sz w:val="24"/>
          <w:szCs w:val="24"/>
        </w:rPr>
        <w:t>）：</w:t>
      </w:r>
      <w:r>
        <w:rPr>
          <w:sz w:val="24"/>
          <w:szCs w:val="24"/>
          <w:u w:val="single" w:color="auto"/>
        </w:rPr>
        <w:t xml:space="preserve">                      </w:t>
      </w:r>
    </w:p>
    <w:p w14:paraId="45D1036C">
      <w:pPr>
        <w:pStyle w:val="3"/>
        <w:spacing w:before="109" w:line="222" w:lineRule="auto"/>
        <w:ind w:left="67"/>
        <w:rPr>
          <w:sz w:val="24"/>
          <w:szCs w:val="24"/>
        </w:rPr>
      </w:pPr>
      <w:r>
        <w:rPr>
          <w:spacing w:val="-20"/>
          <w:sz w:val="24"/>
          <w:szCs w:val="24"/>
        </w:rPr>
        <w:t>日期：</w:t>
      </w:r>
      <w:r>
        <w:rPr>
          <w:spacing w:val="24"/>
          <w:sz w:val="24"/>
          <w:szCs w:val="24"/>
          <w:u w:val="single" w:color="auto"/>
        </w:rPr>
        <w:t xml:space="preserve">     </w:t>
      </w:r>
      <w:r>
        <w:rPr>
          <w:spacing w:val="-95"/>
          <w:sz w:val="24"/>
          <w:szCs w:val="24"/>
        </w:rPr>
        <w:t xml:space="preserve"> </w:t>
      </w:r>
      <w:r>
        <w:rPr>
          <w:spacing w:val="-20"/>
          <w:sz w:val="24"/>
          <w:szCs w:val="24"/>
        </w:rPr>
        <w:t>年</w:t>
      </w:r>
      <w:r>
        <w:rPr>
          <w:sz w:val="24"/>
          <w:szCs w:val="24"/>
          <w:u w:val="single" w:color="auto"/>
        </w:rPr>
        <w:t xml:space="preserve">    </w:t>
      </w:r>
      <w:r>
        <w:rPr>
          <w:spacing w:val="-93"/>
          <w:sz w:val="24"/>
          <w:szCs w:val="24"/>
        </w:rPr>
        <w:t xml:space="preserve"> </w:t>
      </w:r>
      <w:r>
        <w:rPr>
          <w:spacing w:val="-20"/>
          <w:sz w:val="24"/>
          <w:szCs w:val="24"/>
        </w:rPr>
        <w:t>月</w:t>
      </w:r>
      <w:r>
        <w:rPr>
          <w:sz w:val="24"/>
          <w:szCs w:val="24"/>
          <w:u w:val="single" w:color="auto"/>
        </w:rPr>
        <w:t xml:space="preserve">    </w:t>
      </w:r>
      <w:r>
        <w:rPr>
          <w:spacing w:val="-53"/>
          <w:sz w:val="24"/>
          <w:szCs w:val="24"/>
        </w:rPr>
        <w:t xml:space="preserve"> </w:t>
      </w:r>
      <w:r>
        <w:rPr>
          <w:spacing w:val="-20"/>
          <w:sz w:val="24"/>
          <w:szCs w:val="24"/>
        </w:rPr>
        <w:t>日</w:t>
      </w:r>
    </w:p>
    <w:p w14:paraId="0C51FDB8">
      <w:pPr>
        <w:spacing w:line="222" w:lineRule="auto"/>
        <w:rPr>
          <w:sz w:val="24"/>
          <w:szCs w:val="24"/>
        </w:rPr>
        <w:sectPr>
          <w:headerReference r:id="rId64" w:type="default"/>
          <w:footerReference r:id="rId65" w:type="default"/>
          <w:pgSz w:w="11906" w:h="16839"/>
          <w:pgMar w:top="1229" w:right="1171" w:bottom="1242" w:left="1246" w:header="824" w:footer="1006" w:gutter="0"/>
          <w:cols w:space="720" w:num="1"/>
        </w:sectPr>
      </w:pPr>
    </w:p>
    <w:p w14:paraId="1FDBAFCD">
      <w:pPr>
        <w:pStyle w:val="3"/>
        <w:spacing w:before="190" w:line="222" w:lineRule="auto"/>
        <w:ind w:left="27"/>
        <w:rPr>
          <w:sz w:val="24"/>
          <w:szCs w:val="24"/>
        </w:rPr>
      </w:pPr>
      <w:r>
        <w:rPr>
          <w:b/>
          <w:bCs/>
          <w:spacing w:val="-13"/>
          <w:sz w:val="24"/>
          <w:szCs w:val="24"/>
        </w:rPr>
        <w:t>附件</w:t>
      </w:r>
      <w:r>
        <w:rPr>
          <w:spacing w:val="-33"/>
          <w:sz w:val="24"/>
          <w:szCs w:val="24"/>
        </w:rPr>
        <w:t xml:space="preserve"> </w:t>
      </w:r>
      <w:r>
        <w:rPr>
          <w:b/>
          <w:bCs/>
          <w:spacing w:val="-13"/>
          <w:sz w:val="24"/>
          <w:szCs w:val="24"/>
        </w:rPr>
        <w:t>12：</w:t>
      </w:r>
    </w:p>
    <w:p w14:paraId="6E4FF68D">
      <w:pPr>
        <w:pStyle w:val="3"/>
        <w:spacing w:before="109" w:line="220" w:lineRule="auto"/>
        <w:ind w:left="2432"/>
        <w:outlineLvl w:val="2"/>
        <w:rPr>
          <w:sz w:val="24"/>
          <w:szCs w:val="24"/>
        </w:rPr>
      </w:pPr>
      <w:r>
        <w:rPr>
          <w:b/>
          <w:bCs/>
          <w:spacing w:val="-3"/>
          <w:sz w:val="24"/>
          <w:szCs w:val="24"/>
        </w:rPr>
        <w:t>投标人认为有必要提交的其他相关证明材料</w:t>
      </w:r>
    </w:p>
    <w:p w14:paraId="1A3ACB17">
      <w:pPr>
        <w:spacing w:line="220" w:lineRule="auto"/>
        <w:rPr>
          <w:sz w:val="24"/>
          <w:szCs w:val="24"/>
        </w:rPr>
        <w:sectPr>
          <w:headerReference r:id="rId66" w:type="default"/>
          <w:footerReference r:id="rId67" w:type="default"/>
          <w:pgSz w:w="11906" w:h="16839"/>
          <w:pgMar w:top="1229" w:right="1246" w:bottom="1242" w:left="1246" w:header="824" w:footer="1006" w:gutter="0"/>
          <w:cols w:space="720" w:num="1"/>
        </w:sectPr>
      </w:pPr>
    </w:p>
    <w:p w14:paraId="549FCEB7">
      <w:pPr>
        <w:pStyle w:val="3"/>
        <w:spacing w:before="111" w:line="222" w:lineRule="auto"/>
        <w:ind w:left="3528"/>
        <w:rPr>
          <w:sz w:val="24"/>
          <w:szCs w:val="24"/>
        </w:rPr>
      </w:pPr>
      <w:r>
        <w:rPr>
          <w:b/>
          <w:bCs/>
          <w:spacing w:val="-5"/>
          <w:sz w:val="24"/>
          <w:szCs w:val="24"/>
        </w:rPr>
        <w:t>二次报价（最终报价）</w:t>
      </w:r>
    </w:p>
    <w:p w14:paraId="17A6570C">
      <w:pPr>
        <w:pStyle w:val="3"/>
        <w:spacing w:before="102" w:line="221" w:lineRule="auto"/>
        <w:ind w:left="22"/>
        <w:rPr>
          <w:sz w:val="24"/>
          <w:szCs w:val="24"/>
        </w:rPr>
      </w:pPr>
      <w:r>
        <w:rPr>
          <w:spacing w:val="-3"/>
          <w:sz w:val="24"/>
          <w:szCs w:val="24"/>
        </w:rPr>
        <w:t>供应商名称：</w:t>
      </w:r>
    </w:p>
    <w:p w14:paraId="24A5EE96">
      <w:pPr>
        <w:pStyle w:val="3"/>
        <w:spacing w:before="180" w:line="224" w:lineRule="auto"/>
        <w:ind w:left="22"/>
        <w:rPr>
          <w:sz w:val="24"/>
          <w:szCs w:val="24"/>
        </w:rPr>
      </w:pPr>
      <w:r>
        <w:rPr>
          <w:spacing w:val="-4"/>
          <w:sz w:val="24"/>
          <w:szCs w:val="24"/>
        </w:rPr>
        <w:t>项目编号：</w:t>
      </w:r>
    </w:p>
    <w:p w14:paraId="036FE5BB">
      <w:pPr>
        <w:spacing w:line="61" w:lineRule="exact"/>
      </w:pPr>
    </w:p>
    <w:tbl>
      <w:tblPr>
        <w:tblStyle w:val="11"/>
        <w:tblW w:w="89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417"/>
        <w:gridCol w:w="6802"/>
      </w:tblGrid>
      <w:tr w14:paraId="5B1504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9" w:hRule="atLeast"/>
        </w:trPr>
        <w:tc>
          <w:tcPr>
            <w:tcW w:w="713" w:type="dxa"/>
            <w:vAlign w:val="top"/>
          </w:tcPr>
          <w:p w14:paraId="14024BE6">
            <w:pPr>
              <w:pStyle w:val="12"/>
              <w:spacing w:before="235" w:line="222" w:lineRule="auto"/>
              <w:ind w:left="129"/>
            </w:pPr>
            <w:r>
              <w:rPr>
                <w:spacing w:val="-8"/>
              </w:rPr>
              <w:t>序号</w:t>
            </w:r>
          </w:p>
        </w:tc>
        <w:tc>
          <w:tcPr>
            <w:tcW w:w="1417" w:type="dxa"/>
            <w:vAlign w:val="top"/>
          </w:tcPr>
          <w:p w14:paraId="0E7E4152">
            <w:pPr>
              <w:pStyle w:val="12"/>
              <w:spacing w:before="235" w:line="224" w:lineRule="auto"/>
              <w:ind w:left="480"/>
            </w:pPr>
            <w:r>
              <w:rPr>
                <w:spacing w:val="-9"/>
              </w:rPr>
              <w:t>项目</w:t>
            </w:r>
          </w:p>
        </w:tc>
        <w:tc>
          <w:tcPr>
            <w:tcW w:w="6802" w:type="dxa"/>
            <w:vAlign w:val="top"/>
          </w:tcPr>
          <w:p w14:paraId="0652A91A">
            <w:pPr>
              <w:pStyle w:val="12"/>
              <w:spacing w:before="235" w:line="222" w:lineRule="auto"/>
              <w:ind w:left="3200"/>
            </w:pPr>
            <w:r>
              <w:rPr>
                <w:spacing w:val="-23"/>
              </w:rPr>
              <w:t>内容</w:t>
            </w:r>
          </w:p>
        </w:tc>
      </w:tr>
      <w:tr w14:paraId="35542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8" w:hRule="atLeast"/>
        </w:trPr>
        <w:tc>
          <w:tcPr>
            <w:tcW w:w="713" w:type="dxa"/>
            <w:vAlign w:val="top"/>
          </w:tcPr>
          <w:p w14:paraId="715B3141">
            <w:pPr>
              <w:spacing w:line="432" w:lineRule="auto"/>
              <w:rPr>
                <w:rFonts w:ascii="Arial"/>
                <w:sz w:val="21"/>
              </w:rPr>
            </w:pPr>
          </w:p>
          <w:p w14:paraId="1B394B3B">
            <w:pPr>
              <w:pStyle w:val="12"/>
              <w:spacing w:before="78" w:line="315" w:lineRule="exact"/>
              <w:ind w:left="134"/>
            </w:pPr>
            <w:r>
              <w:rPr>
                <w:position w:val="1"/>
              </w:rPr>
              <w:t>1</w:t>
            </w:r>
          </w:p>
        </w:tc>
        <w:tc>
          <w:tcPr>
            <w:tcW w:w="1417" w:type="dxa"/>
            <w:vAlign w:val="top"/>
          </w:tcPr>
          <w:p w14:paraId="61A1D09F">
            <w:pPr>
              <w:spacing w:line="432" w:lineRule="auto"/>
              <w:rPr>
                <w:rFonts w:ascii="Arial"/>
                <w:sz w:val="21"/>
              </w:rPr>
            </w:pPr>
          </w:p>
          <w:p w14:paraId="2CC176D0">
            <w:pPr>
              <w:pStyle w:val="12"/>
              <w:spacing w:before="78" w:line="222" w:lineRule="auto"/>
              <w:ind w:left="129"/>
            </w:pPr>
            <w:r>
              <w:rPr>
                <w:spacing w:val="-14"/>
              </w:rPr>
              <w:t>总价</w:t>
            </w:r>
          </w:p>
        </w:tc>
        <w:tc>
          <w:tcPr>
            <w:tcW w:w="6802" w:type="dxa"/>
            <w:vAlign w:val="top"/>
          </w:tcPr>
          <w:p w14:paraId="3AB608F8">
            <w:pPr>
              <w:pStyle w:val="12"/>
              <w:spacing w:before="314" w:line="224" w:lineRule="auto"/>
              <w:ind w:left="126"/>
            </w:pPr>
            <w:r>
              <w:rPr>
                <w:spacing w:val="-6"/>
              </w:rPr>
              <w:t>（小写）</w:t>
            </w:r>
          </w:p>
          <w:p w14:paraId="4B913D26">
            <w:pPr>
              <w:pStyle w:val="12"/>
              <w:spacing w:before="106" w:line="224" w:lineRule="auto"/>
              <w:ind w:left="126"/>
            </w:pPr>
            <w:r>
              <w:rPr>
                <w:spacing w:val="-6"/>
              </w:rPr>
              <w:t>（大写）</w:t>
            </w:r>
          </w:p>
        </w:tc>
      </w:tr>
      <w:tr w14:paraId="4F2E6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713" w:type="dxa"/>
            <w:vAlign w:val="top"/>
          </w:tcPr>
          <w:p w14:paraId="56CCF650">
            <w:pPr>
              <w:spacing w:line="326" w:lineRule="auto"/>
              <w:rPr>
                <w:rFonts w:ascii="Arial"/>
                <w:sz w:val="21"/>
              </w:rPr>
            </w:pPr>
          </w:p>
          <w:p w14:paraId="7F066CCB">
            <w:pPr>
              <w:pStyle w:val="12"/>
              <w:spacing w:before="78" w:line="316" w:lineRule="exact"/>
              <w:ind w:left="120"/>
            </w:pPr>
            <w:r>
              <w:rPr>
                <w:position w:val="1"/>
              </w:rPr>
              <w:t>2</w:t>
            </w:r>
          </w:p>
        </w:tc>
        <w:tc>
          <w:tcPr>
            <w:tcW w:w="1417" w:type="dxa"/>
            <w:vAlign w:val="top"/>
          </w:tcPr>
          <w:p w14:paraId="762773D1">
            <w:pPr>
              <w:spacing w:line="327" w:lineRule="auto"/>
              <w:rPr>
                <w:rFonts w:ascii="Arial"/>
                <w:sz w:val="21"/>
              </w:rPr>
            </w:pPr>
          </w:p>
          <w:p w14:paraId="77312C0C">
            <w:pPr>
              <w:pStyle w:val="12"/>
              <w:spacing w:before="78" w:line="222" w:lineRule="auto"/>
              <w:ind w:left="119"/>
            </w:pPr>
            <w:r>
              <w:rPr>
                <w:spacing w:val="-4"/>
              </w:rPr>
              <w:t>报价说明</w:t>
            </w:r>
          </w:p>
        </w:tc>
        <w:tc>
          <w:tcPr>
            <w:tcW w:w="6802" w:type="dxa"/>
            <w:vAlign w:val="top"/>
          </w:tcPr>
          <w:p w14:paraId="2EA71798">
            <w:pPr>
              <w:rPr>
                <w:rFonts w:ascii="Arial"/>
                <w:sz w:val="21"/>
              </w:rPr>
            </w:pPr>
          </w:p>
        </w:tc>
      </w:tr>
      <w:tr w14:paraId="63E22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713" w:type="dxa"/>
            <w:vAlign w:val="top"/>
          </w:tcPr>
          <w:p w14:paraId="5709D4E8">
            <w:pPr>
              <w:spacing w:line="386" w:lineRule="auto"/>
              <w:rPr>
                <w:rFonts w:ascii="Arial"/>
                <w:sz w:val="21"/>
              </w:rPr>
            </w:pPr>
          </w:p>
          <w:p w14:paraId="38570565">
            <w:pPr>
              <w:pStyle w:val="12"/>
              <w:spacing w:before="78" w:line="241" w:lineRule="auto"/>
              <w:ind w:left="122"/>
            </w:pPr>
            <w:r>
              <w:t>3</w:t>
            </w:r>
          </w:p>
        </w:tc>
        <w:tc>
          <w:tcPr>
            <w:tcW w:w="1417" w:type="dxa"/>
            <w:vAlign w:val="top"/>
          </w:tcPr>
          <w:p w14:paraId="6916C6B8">
            <w:pPr>
              <w:spacing w:line="386" w:lineRule="auto"/>
              <w:rPr>
                <w:rFonts w:ascii="Arial"/>
                <w:sz w:val="21"/>
              </w:rPr>
            </w:pPr>
          </w:p>
          <w:p w14:paraId="515108D6">
            <w:pPr>
              <w:pStyle w:val="12"/>
              <w:spacing w:before="78" w:line="224" w:lineRule="auto"/>
              <w:ind w:left="121"/>
            </w:pPr>
            <w:r>
              <w:rPr>
                <w:spacing w:val="-9"/>
              </w:rPr>
              <w:t>备注</w:t>
            </w:r>
          </w:p>
        </w:tc>
        <w:tc>
          <w:tcPr>
            <w:tcW w:w="6802" w:type="dxa"/>
            <w:vAlign w:val="top"/>
          </w:tcPr>
          <w:p w14:paraId="18099C9B">
            <w:pPr>
              <w:rPr>
                <w:rFonts w:ascii="Arial"/>
                <w:sz w:val="21"/>
              </w:rPr>
            </w:pPr>
          </w:p>
        </w:tc>
      </w:tr>
    </w:tbl>
    <w:p w14:paraId="31D9EC4D">
      <w:pPr>
        <w:spacing w:line="434" w:lineRule="auto"/>
        <w:rPr>
          <w:rFonts w:ascii="Arial"/>
          <w:sz w:val="21"/>
        </w:rPr>
      </w:pPr>
    </w:p>
    <w:p w14:paraId="41ADC0A4">
      <w:pPr>
        <w:pStyle w:val="3"/>
        <w:spacing w:before="78" w:line="224" w:lineRule="auto"/>
        <w:ind w:left="23"/>
        <w:rPr>
          <w:sz w:val="24"/>
          <w:szCs w:val="24"/>
        </w:rPr>
      </w:pPr>
      <w:r>
        <w:rPr>
          <w:spacing w:val="-6"/>
          <w:sz w:val="24"/>
          <w:szCs w:val="24"/>
        </w:rPr>
        <w:t>备注：</w:t>
      </w:r>
    </w:p>
    <w:p w14:paraId="078535A1">
      <w:pPr>
        <w:pStyle w:val="3"/>
        <w:spacing w:before="108" w:line="221" w:lineRule="auto"/>
        <w:ind w:left="31"/>
        <w:rPr>
          <w:sz w:val="24"/>
          <w:szCs w:val="24"/>
        </w:rPr>
      </w:pPr>
      <w:r>
        <w:rPr>
          <w:sz w:val="24"/>
          <w:szCs w:val="24"/>
        </w:rPr>
        <w:t>1、报价须以元为单位，小数点后保留2</w:t>
      </w:r>
      <w:r>
        <w:rPr>
          <w:spacing w:val="-28"/>
          <w:sz w:val="24"/>
          <w:szCs w:val="24"/>
        </w:rPr>
        <w:t xml:space="preserve"> </w:t>
      </w:r>
      <w:r>
        <w:rPr>
          <w:sz w:val="24"/>
          <w:szCs w:val="24"/>
        </w:rPr>
        <w:t>位。</w:t>
      </w:r>
    </w:p>
    <w:p w14:paraId="70C3DAD2">
      <w:pPr>
        <w:pStyle w:val="3"/>
        <w:spacing w:before="111" w:line="267" w:lineRule="auto"/>
        <w:ind w:left="20" w:hanging="3"/>
        <w:rPr>
          <w:sz w:val="24"/>
          <w:szCs w:val="24"/>
        </w:rPr>
      </w:pPr>
      <w:r>
        <w:rPr>
          <w:spacing w:val="-2"/>
          <w:sz w:val="24"/>
          <w:szCs w:val="24"/>
        </w:rPr>
        <w:t>2、投标报价包括投标人为实施本项目提供投标产品及服务内容所包括的全部含税价格</w:t>
      </w:r>
      <w:r>
        <w:rPr>
          <w:spacing w:val="-3"/>
          <w:sz w:val="24"/>
          <w:szCs w:val="24"/>
        </w:rPr>
        <w:t>的体</w:t>
      </w:r>
      <w:r>
        <w:rPr>
          <w:spacing w:val="-8"/>
          <w:sz w:val="24"/>
          <w:szCs w:val="24"/>
        </w:rPr>
        <w:t>现。</w:t>
      </w:r>
    </w:p>
    <w:p w14:paraId="44D52A4A">
      <w:pPr>
        <w:pStyle w:val="3"/>
        <w:spacing w:before="107" w:line="264" w:lineRule="auto"/>
        <w:ind w:left="20" w:hanging="1"/>
        <w:rPr>
          <w:sz w:val="24"/>
          <w:szCs w:val="24"/>
        </w:rPr>
      </w:pPr>
      <w:r>
        <w:rPr>
          <w:spacing w:val="-2"/>
          <w:sz w:val="24"/>
          <w:szCs w:val="24"/>
        </w:rPr>
        <w:t>3、投标人必须自行考虑本项目在实施期间的一切可能产生的费用。在合同执行过</w:t>
      </w:r>
      <w:r>
        <w:rPr>
          <w:spacing w:val="-3"/>
          <w:sz w:val="24"/>
          <w:szCs w:val="24"/>
        </w:rPr>
        <w:t>程中，招</w:t>
      </w:r>
      <w:r>
        <w:rPr>
          <w:sz w:val="24"/>
          <w:szCs w:val="24"/>
        </w:rPr>
        <w:t>标人将不再另行支付与本项目相关的任何费</w:t>
      </w:r>
      <w:r>
        <w:rPr>
          <w:spacing w:val="-1"/>
          <w:sz w:val="24"/>
          <w:szCs w:val="24"/>
        </w:rPr>
        <w:t>用（非本项目要求的其他内容除外）。</w:t>
      </w:r>
    </w:p>
    <w:p w14:paraId="49773F94">
      <w:pPr>
        <w:pStyle w:val="3"/>
        <w:spacing w:before="114" w:line="222" w:lineRule="auto"/>
        <w:ind w:left="13"/>
        <w:outlineLvl w:val="2"/>
        <w:rPr>
          <w:sz w:val="24"/>
          <w:szCs w:val="24"/>
        </w:rPr>
      </w:pPr>
      <w:r>
        <w:rPr>
          <w:b/>
          <w:bCs/>
          <w:spacing w:val="-2"/>
          <w:sz w:val="24"/>
          <w:szCs w:val="24"/>
        </w:rPr>
        <w:t>4、本表须按采购文件要求填写，提交至政采云客户端。</w:t>
      </w:r>
    </w:p>
    <w:p w14:paraId="3361898B">
      <w:pPr>
        <w:spacing w:line="245" w:lineRule="auto"/>
        <w:rPr>
          <w:rFonts w:ascii="Arial"/>
          <w:sz w:val="21"/>
        </w:rPr>
      </w:pPr>
    </w:p>
    <w:p w14:paraId="0429592D">
      <w:pPr>
        <w:spacing w:line="245" w:lineRule="auto"/>
        <w:rPr>
          <w:rFonts w:ascii="Arial"/>
          <w:sz w:val="21"/>
        </w:rPr>
      </w:pPr>
    </w:p>
    <w:p w14:paraId="4B972071">
      <w:pPr>
        <w:spacing w:line="245" w:lineRule="auto"/>
        <w:rPr>
          <w:rFonts w:ascii="Arial"/>
          <w:sz w:val="21"/>
        </w:rPr>
      </w:pPr>
    </w:p>
    <w:p w14:paraId="5EA875DA">
      <w:pPr>
        <w:spacing w:line="245" w:lineRule="auto"/>
        <w:rPr>
          <w:rFonts w:ascii="Arial"/>
          <w:sz w:val="21"/>
        </w:rPr>
      </w:pPr>
    </w:p>
    <w:p w14:paraId="70E2D341">
      <w:pPr>
        <w:spacing w:line="246" w:lineRule="auto"/>
        <w:rPr>
          <w:rFonts w:ascii="Arial"/>
          <w:sz w:val="21"/>
        </w:rPr>
      </w:pPr>
    </w:p>
    <w:p w14:paraId="363A0C0A">
      <w:pPr>
        <w:pStyle w:val="3"/>
        <w:spacing w:before="78" w:line="221" w:lineRule="auto"/>
        <w:ind w:left="4582"/>
        <w:rPr>
          <w:sz w:val="24"/>
          <w:szCs w:val="24"/>
        </w:rPr>
      </w:pPr>
      <w:r>
        <w:rPr>
          <w:spacing w:val="-3"/>
          <w:sz w:val="24"/>
          <w:szCs w:val="24"/>
        </w:rPr>
        <w:t>供应商名称（公章</w:t>
      </w:r>
      <w:r>
        <w:rPr>
          <w:spacing w:val="3"/>
          <w:sz w:val="24"/>
          <w:szCs w:val="24"/>
        </w:rPr>
        <w:t>）：</w:t>
      </w:r>
    </w:p>
    <w:p w14:paraId="7A434402">
      <w:pPr>
        <w:spacing w:line="247" w:lineRule="auto"/>
        <w:rPr>
          <w:rFonts w:ascii="Arial"/>
          <w:sz w:val="21"/>
        </w:rPr>
      </w:pPr>
    </w:p>
    <w:p w14:paraId="66CA873D">
      <w:pPr>
        <w:spacing w:line="247" w:lineRule="auto"/>
        <w:rPr>
          <w:rFonts w:ascii="Arial"/>
          <w:sz w:val="21"/>
        </w:rPr>
      </w:pPr>
    </w:p>
    <w:p w14:paraId="1B1317B0">
      <w:pPr>
        <w:spacing w:line="247" w:lineRule="auto"/>
        <w:rPr>
          <w:rFonts w:ascii="Arial"/>
          <w:sz w:val="21"/>
        </w:rPr>
      </w:pPr>
    </w:p>
    <w:p w14:paraId="70F5180B">
      <w:pPr>
        <w:pStyle w:val="3"/>
        <w:spacing w:before="79" w:line="222" w:lineRule="auto"/>
        <w:ind w:left="2693"/>
        <w:rPr>
          <w:sz w:val="24"/>
          <w:szCs w:val="24"/>
        </w:rPr>
      </w:pPr>
      <w:r>
        <w:rPr>
          <w:spacing w:val="-2"/>
          <w:sz w:val="24"/>
          <w:szCs w:val="24"/>
        </w:rPr>
        <w:t>法定代表人或授权代表人（签字或盖章</w:t>
      </w:r>
      <w:r>
        <w:rPr>
          <w:spacing w:val="4"/>
          <w:sz w:val="24"/>
          <w:szCs w:val="24"/>
        </w:rPr>
        <w:t>）：</w:t>
      </w:r>
    </w:p>
    <w:p w14:paraId="57D6EC49">
      <w:pPr>
        <w:spacing w:line="222" w:lineRule="auto"/>
        <w:rPr>
          <w:sz w:val="24"/>
          <w:szCs w:val="24"/>
        </w:rPr>
        <w:sectPr>
          <w:headerReference r:id="rId68" w:type="default"/>
          <w:footerReference r:id="rId69" w:type="default"/>
          <w:pgSz w:w="11906" w:h="16839"/>
          <w:pgMar w:top="1229" w:right="1246" w:bottom="1242" w:left="1242" w:header="824" w:footer="1006" w:gutter="0"/>
          <w:cols w:space="720" w:num="1"/>
        </w:sectPr>
      </w:pPr>
    </w:p>
    <w:p w14:paraId="00C3EE60">
      <w:pPr>
        <w:pStyle w:val="3"/>
        <w:spacing w:before="184" w:line="227" w:lineRule="auto"/>
        <w:ind w:left="4087"/>
        <w:outlineLvl w:val="0"/>
        <w:rPr>
          <w:sz w:val="31"/>
          <w:szCs w:val="31"/>
        </w:rPr>
      </w:pPr>
      <w:r>
        <w:rPr>
          <w:b/>
          <w:bCs/>
          <w:spacing w:val="1"/>
          <w:sz w:val="31"/>
          <w:szCs w:val="31"/>
        </w:rPr>
        <w:t>补充条款</w:t>
      </w:r>
    </w:p>
    <w:p w14:paraId="49CE02B3">
      <w:pPr>
        <w:pStyle w:val="3"/>
        <w:spacing w:before="131" w:line="221" w:lineRule="auto"/>
        <w:ind w:left="3318"/>
        <w:outlineLvl w:val="0"/>
      </w:pPr>
      <w:r>
        <w:rPr>
          <w:b/>
          <w:bCs/>
          <w:spacing w:val="-4"/>
        </w:rPr>
        <w:t>投标保证金退还申请书</w:t>
      </w:r>
    </w:p>
    <w:p w14:paraId="186CAFE9">
      <w:pPr>
        <w:spacing w:line="289" w:lineRule="auto"/>
        <w:rPr>
          <w:rFonts w:ascii="Arial"/>
          <w:sz w:val="21"/>
        </w:rPr>
      </w:pPr>
    </w:p>
    <w:p w14:paraId="56E4BEC1">
      <w:pPr>
        <w:spacing w:line="290" w:lineRule="auto"/>
        <w:rPr>
          <w:rFonts w:ascii="Arial"/>
          <w:sz w:val="21"/>
        </w:rPr>
      </w:pPr>
    </w:p>
    <w:p w14:paraId="1841FF1D">
      <w:pPr>
        <w:pStyle w:val="3"/>
        <w:spacing w:before="78" w:line="222" w:lineRule="auto"/>
        <w:ind w:left="19"/>
        <w:rPr>
          <w:sz w:val="24"/>
          <w:szCs w:val="24"/>
        </w:rPr>
      </w:pPr>
      <w:r>
        <w:rPr>
          <w:spacing w:val="6"/>
          <w:sz w:val="24"/>
          <w:szCs w:val="24"/>
        </w:rPr>
        <w:t>致</w:t>
      </w:r>
      <w:r>
        <w:rPr>
          <w:spacing w:val="-34"/>
          <w:sz w:val="24"/>
          <w:szCs w:val="24"/>
        </w:rPr>
        <w:t>：</w:t>
      </w:r>
      <w:r>
        <w:rPr>
          <w:sz w:val="24"/>
          <w:szCs w:val="24"/>
          <w:u w:val="single" w:color="auto"/>
        </w:rPr>
        <w:t xml:space="preserve">                       </w:t>
      </w:r>
      <w:r>
        <w:rPr>
          <w:spacing w:val="-34"/>
          <w:sz w:val="24"/>
          <w:szCs w:val="24"/>
        </w:rPr>
        <w:t>（</w:t>
      </w:r>
      <w:r>
        <w:rPr>
          <w:spacing w:val="6"/>
          <w:sz w:val="24"/>
          <w:szCs w:val="24"/>
        </w:rPr>
        <w:t>招标代理机构）</w:t>
      </w:r>
    </w:p>
    <w:p w14:paraId="40B142B4">
      <w:pPr>
        <w:pStyle w:val="3"/>
        <w:spacing w:before="190" w:line="369" w:lineRule="auto"/>
        <w:ind w:left="18" w:firstLine="486"/>
        <w:jc w:val="both"/>
        <w:rPr>
          <w:sz w:val="24"/>
          <w:szCs w:val="24"/>
        </w:rPr>
      </w:pPr>
      <w:r>
        <w:rPr>
          <w:spacing w:val="1"/>
          <w:sz w:val="24"/>
          <w:szCs w:val="24"/>
        </w:rPr>
        <w:t>我公司报名参加了</w:t>
      </w:r>
      <w:r>
        <w:rPr>
          <w:spacing w:val="1"/>
          <w:sz w:val="24"/>
          <w:szCs w:val="24"/>
          <w:u w:val="single" w:color="auto"/>
        </w:rPr>
        <w:t xml:space="preserve">                </w:t>
      </w:r>
      <w:r>
        <w:rPr>
          <w:sz w:val="24"/>
          <w:szCs w:val="24"/>
          <w:u w:val="single" w:color="auto"/>
        </w:rPr>
        <w:t xml:space="preserve">                    （项目名称标包号、项目</w:t>
      </w:r>
      <w:r>
        <w:rPr>
          <w:spacing w:val="-6"/>
          <w:sz w:val="24"/>
          <w:szCs w:val="24"/>
          <w:u w:val="single" w:color="auto"/>
        </w:rPr>
        <w:t>编号）</w:t>
      </w:r>
      <w:r>
        <w:rPr>
          <w:spacing w:val="-6"/>
          <w:sz w:val="24"/>
          <w:szCs w:val="24"/>
        </w:rPr>
        <w:t>的投标并递交了投标保证金人民币</w:t>
      </w:r>
      <w:r>
        <w:rPr>
          <w:spacing w:val="-6"/>
          <w:sz w:val="24"/>
          <w:szCs w:val="24"/>
          <w:u w:val="single" w:color="auto"/>
        </w:rPr>
        <w:t xml:space="preserve">      </w:t>
      </w:r>
      <w:r>
        <w:rPr>
          <w:spacing w:val="-104"/>
          <w:sz w:val="24"/>
          <w:szCs w:val="24"/>
        </w:rPr>
        <w:t xml:space="preserve"> </w:t>
      </w:r>
      <w:r>
        <w:rPr>
          <w:spacing w:val="-6"/>
          <w:sz w:val="24"/>
          <w:szCs w:val="24"/>
        </w:rPr>
        <w:t>拾</w:t>
      </w:r>
      <w:r>
        <w:rPr>
          <w:spacing w:val="-6"/>
          <w:sz w:val="24"/>
          <w:szCs w:val="24"/>
          <w:u w:val="single" w:color="auto"/>
        </w:rPr>
        <w:t xml:space="preserve">     </w:t>
      </w:r>
      <w:r>
        <w:rPr>
          <w:spacing w:val="-102"/>
          <w:sz w:val="24"/>
          <w:szCs w:val="24"/>
        </w:rPr>
        <w:t xml:space="preserve"> </w:t>
      </w:r>
      <w:r>
        <w:rPr>
          <w:spacing w:val="-6"/>
          <w:sz w:val="24"/>
          <w:szCs w:val="24"/>
        </w:rPr>
        <w:t>万</w:t>
      </w:r>
      <w:r>
        <w:rPr>
          <w:spacing w:val="29"/>
          <w:sz w:val="24"/>
          <w:szCs w:val="24"/>
          <w:u w:val="single" w:color="auto"/>
        </w:rPr>
        <w:t xml:space="preserve">    </w:t>
      </w:r>
      <w:r>
        <w:rPr>
          <w:spacing w:val="-99"/>
          <w:sz w:val="24"/>
          <w:szCs w:val="24"/>
        </w:rPr>
        <w:t xml:space="preserve"> </w:t>
      </w:r>
      <w:r>
        <w:rPr>
          <w:spacing w:val="-6"/>
          <w:sz w:val="24"/>
          <w:szCs w:val="24"/>
        </w:rPr>
        <w:t>仟</w:t>
      </w:r>
      <w:r>
        <w:rPr>
          <w:spacing w:val="-6"/>
          <w:sz w:val="24"/>
          <w:szCs w:val="24"/>
          <w:u w:val="single" w:color="auto"/>
        </w:rPr>
        <w:t xml:space="preserve">    </w:t>
      </w:r>
      <w:r>
        <w:rPr>
          <w:spacing w:val="-101"/>
          <w:sz w:val="24"/>
          <w:szCs w:val="24"/>
        </w:rPr>
        <w:t xml:space="preserve"> </w:t>
      </w:r>
      <w:r>
        <w:rPr>
          <w:spacing w:val="-6"/>
          <w:sz w:val="24"/>
          <w:szCs w:val="24"/>
        </w:rPr>
        <w:t>佰</w:t>
      </w:r>
      <w:r>
        <w:rPr>
          <w:spacing w:val="39"/>
          <w:sz w:val="24"/>
          <w:szCs w:val="24"/>
          <w:u w:val="single" w:color="auto"/>
        </w:rPr>
        <w:t xml:space="preserve">   </w:t>
      </w:r>
      <w:r>
        <w:rPr>
          <w:spacing w:val="-102"/>
          <w:sz w:val="24"/>
          <w:szCs w:val="24"/>
        </w:rPr>
        <w:t xml:space="preserve"> </w:t>
      </w:r>
      <w:r>
        <w:rPr>
          <w:spacing w:val="-6"/>
          <w:sz w:val="24"/>
          <w:szCs w:val="24"/>
        </w:rPr>
        <w:t>拾</w:t>
      </w:r>
      <w:r>
        <w:rPr>
          <w:spacing w:val="39"/>
          <w:sz w:val="24"/>
          <w:szCs w:val="24"/>
          <w:u w:val="single" w:color="auto"/>
        </w:rPr>
        <w:t xml:space="preserve">   </w:t>
      </w:r>
      <w:r>
        <w:rPr>
          <w:spacing w:val="-98"/>
          <w:sz w:val="24"/>
          <w:szCs w:val="24"/>
        </w:rPr>
        <w:t xml:space="preserve"> </w:t>
      </w:r>
      <w:r>
        <w:rPr>
          <w:spacing w:val="-6"/>
          <w:sz w:val="24"/>
          <w:szCs w:val="24"/>
        </w:rPr>
        <w:t>元</w:t>
      </w:r>
      <w:r>
        <w:rPr>
          <w:spacing w:val="-7"/>
          <w:sz w:val="24"/>
          <w:szCs w:val="24"/>
        </w:rPr>
        <w:t>整，</w:t>
      </w:r>
      <w:r>
        <w:rPr>
          <w:sz w:val="24"/>
          <w:szCs w:val="24"/>
        </w:rPr>
        <w:t xml:space="preserve"> </w:t>
      </w:r>
      <w:r>
        <w:rPr>
          <w:spacing w:val="-11"/>
          <w:sz w:val="24"/>
          <w:szCs w:val="24"/>
        </w:rPr>
        <w:t>￥</w:t>
      </w:r>
      <w:r>
        <w:rPr>
          <w:spacing w:val="-89"/>
          <w:sz w:val="24"/>
          <w:szCs w:val="24"/>
        </w:rPr>
        <w:t xml:space="preserve"> </w:t>
      </w:r>
      <w:r>
        <w:rPr>
          <w:spacing w:val="-86"/>
          <w:sz w:val="24"/>
          <w:szCs w:val="24"/>
          <w:u w:val="single" w:color="auto"/>
        </w:rPr>
        <w:t xml:space="preserve"> </w:t>
      </w:r>
      <w:r>
        <w:rPr>
          <w:spacing w:val="-11"/>
          <w:sz w:val="24"/>
          <w:szCs w:val="24"/>
          <w:u w:val="single" w:color="auto"/>
        </w:rPr>
        <w:t>：</w:t>
      </w:r>
      <w:r>
        <w:rPr>
          <w:sz w:val="24"/>
          <w:szCs w:val="24"/>
          <w:u w:val="single" w:color="auto"/>
        </w:rPr>
        <w:t xml:space="preserve">         </w:t>
      </w:r>
      <w:r>
        <w:rPr>
          <w:spacing w:val="-100"/>
          <w:sz w:val="24"/>
          <w:szCs w:val="24"/>
        </w:rPr>
        <w:t xml:space="preserve"> </w:t>
      </w:r>
      <w:r>
        <w:rPr>
          <w:spacing w:val="-11"/>
          <w:sz w:val="24"/>
          <w:szCs w:val="24"/>
        </w:rPr>
        <w:t>元</w:t>
      </w:r>
      <w:r>
        <w:rPr>
          <w:spacing w:val="14"/>
          <w:sz w:val="24"/>
          <w:szCs w:val="24"/>
        </w:rPr>
        <w:t>），</w:t>
      </w:r>
      <w:r>
        <w:rPr>
          <w:spacing w:val="-11"/>
          <w:sz w:val="24"/>
          <w:szCs w:val="24"/>
        </w:rPr>
        <w:t>在此我方说明如下：</w:t>
      </w:r>
    </w:p>
    <w:p w14:paraId="0B47C716">
      <w:pPr>
        <w:pStyle w:val="3"/>
        <w:spacing w:line="295" w:lineRule="auto"/>
        <w:ind w:left="41" w:firstLine="465"/>
        <w:rPr>
          <w:sz w:val="24"/>
          <w:szCs w:val="24"/>
        </w:rPr>
      </w:pPr>
      <w:r>
        <w:rPr>
          <w:spacing w:val="-7"/>
          <w:sz w:val="24"/>
          <w:szCs w:val="24"/>
        </w:rPr>
        <w:t>1、根据投标要求，我公司向贵单位缴纳了投标保证金现该项目已定标，我公司未成交，</w:t>
      </w:r>
      <w:r>
        <w:rPr>
          <w:spacing w:val="-2"/>
          <w:sz w:val="24"/>
          <w:szCs w:val="24"/>
        </w:rPr>
        <w:t>因此，请将我司缴纳的投标保证金金额退还至以下账户。</w:t>
      </w:r>
    </w:p>
    <w:p w14:paraId="3FDA4264">
      <w:pPr>
        <w:pStyle w:val="3"/>
        <w:spacing w:before="193" w:line="295" w:lineRule="auto"/>
        <w:ind w:left="21" w:right="65" w:firstLine="470"/>
        <w:rPr>
          <w:sz w:val="24"/>
          <w:szCs w:val="24"/>
        </w:rPr>
      </w:pPr>
      <w:r>
        <w:rPr>
          <w:spacing w:val="-2"/>
          <w:sz w:val="24"/>
          <w:szCs w:val="24"/>
        </w:rPr>
        <w:t>2、如我单位成交，我们将按照规定缴纳招标代理服务费。我方承诺，如</w:t>
      </w:r>
      <w:r>
        <w:rPr>
          <w:spacing w:val="-3"/>
          <w:sz w:val="24"/>
          <w:szCs w:val="24"/>
        </w:rPr>
        <w:t>我单位未按规</w:t>
      </w:r>
      <w:r>
        <w:rPr>
          <w:spacing w:val="-1"/>
          <w:sz w:val="24"/>
          <w:szCs w:val="24"/>
        </w:rPr>
        <w:t>定缴纳招标代理服务费，承诺同意贵方可从我单位提交的投标保证金内抵消。</w:t>
      </w:r>
    </w:p>
    <w:p w14:paraId="42DE9CD0">
      <w:pPr>
        <w:pStyle w:val="3"/>
        <w:spacing w:before="193" w:line="295" w:lineRule="auto"/>
        <w:ind w:left="17" w:right="65" w:firstLine="476"/>
        <w:rPr>
          <w:sz w:val="24"/>
          <w:szCs w:val="24"/>
        </w:rPr>
      </w:pPr>
      <w:r>
        <w:rPr>
          <w:spacing w:val="-2"/>
          <w:sz w:val="24"/>
          <w:szCs w:val="24"/>
        </w:rPr>
        <w:t>3、如果我单位未遵守有关采购文件关于投标保证金的规定，贵方可</w:t>
      </w:r>
      <w:r>
        <w:rPr>
          <w:spacing w:val="-3"/>
          <w:sz w:val="24"/>
          <w:szCs w:val="24"/>
        </w:rPr>
        <w:t>以抵销我单位投标</w:t>
      </w:r>
      <w:r>
        <w:rPr>
          <w:spacing w:val="-5"/>
          <w:sz w:val="24"/>
          <w:szCs w:val="24"/>
        </w:rPr>
        <w:t>保证金。</w:t>
      </w:r>
    </w:p>
    <w:p w14:paraId="20BF0D36">
      <w:pPr>
        <w:spacing w:line="15" w:lineRule="exact"/>
      </w:pPr>
    </w:p>
    <w:tbl>
      <w:tblPr>
        <w:tblStyle w:val="11"/>
        <w:tblW w:w="8476" w:type="dxa"/>
        <w:tblInd w:w="4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10"/>
        <w:gridCol w:w="4066"/>
      </w:tblGrid>
      <w:tr w14:paraId="0FE43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4410" w:type="dxa"/>
            <w:vAlign w:val="top"/>
          </w:tcPr>
          <w:p w14:paraId="46457BBB">
            <w:pPr>
              <w:pStyle w:val="12"/>
              <w:spacing w:before="182" w:line="221" w:lineRule="auto"/>
              <w:ind w:left="121"/>
            </w:pPr>
            <w:r>
              <w:rPr>
                <w:spacing w:val="-2"/>
              </w:rPr>
              <w:t>投标人（收款单位）名称</w:t>
            </w:r>
          </w:p>
        </w:tc>
        <w:tc>
          <w:tcPr>
            <w:tcW w:w="4066" w:type="dxa"/>
            <w:vAlign w:val="top"/>
          </w:tcPr>
          <w:p w14:paraId="22BF6298">
            <w:pPr>
              <w:rPr>
                <w:rFonts w:ascii="Arial"/>
                <w:sz w:val="21"/>
              </w:rPr>
            </w:pPr>
          </w:p>
        </w:tc>
      </w:tr>
      <w:tr w14:paraId="7EAC5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410" w:type="dxa"/>
            <w:vAlign w:val="top"/>
          </w:tcPr>
          <w:p w14:paraId="29C1A7F4">
            <w:pPr>
              <w:pStyle w:val="12"/>
              <w:spacing w:before="180" w:line="221" w:lineRule="auto"/>
              <w:ind w:left="121"/>
            </w:pPr>
            <w:r>
              <w:rPr>
                <w:spacing w:val="-2"/>
              </w:rPr>
              <w:t>投标人（收款单位）纳税人识别号</w:t>
            </w:r>
          </w:p>
        </w:tc>
        <w:tc>
          <w:tcPr>
            <w:tcW w:w="4066" w:type="dxa"/>
            <w:vAlign w:val="top"/>
          </w:tcPr>
          <w:p w14:paraId="75EA6F3D">
            <w:pPr>
              <w:rPr>
                <w:rFonts w:ascii="Arial"/>
                <w:sz w:val="21"/>
              </w:rPr>
            </w:pPr>
          </w:p>
        </w:tc>
      </w:tr>
      <w:tr w14:paraId="2F7BD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410" w:type="dxa"/>
            <w:vAlign w:val="top"/>
          </w:tcPr>
          <w:p w14:paraId="3A3DCABD">
            <w:pPr>
              <w:pStyle w:val="12"/>
              <w:spacing w:before="181" w:line="221" w:lineRule="auto"/>
              <w:ind w:left="121"/>
            </w:pPr>
            <w:r>
              <w:rPr>
                <w:spacing w:val="-1"/>
              </w:rPr>
              <w:t>投标人（收款单位）注册地址、电话</w:t>
            </w:r>
          </w:p>
        </w:tc>
        <w:tc>
          <w:tcPr>
            <w:tcW w:w="4066" w:type="dxa"/>
            <w:vAlign w:val="top"/>
          </w:tcPr>
          <w:p w14:paraId="7E9AA67E">
            <w:pPr>
              <w:rPr>
                <w:rFonts w:ascii="Arial"/>
                <w:sz w:val="21"/>
              </w:rPr>
            </w:pPr>
          </w:p>
        </w:tc>
      </w:tr>
      <w:tr w14:paraId="1229B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410" w:type="dxa"/>
            <w:vAlign w:val="top"/>
          </w:tcPr>
          <w:p w14:paraId="665166E4">
            <w:pPr>
              <w:pStyle w:val="12"/>
              <w:spacing w:before="181" w:line="221" w:lineRule="auto"/>
              <w:ind w:left="122"/>
            </w:pPr>
            <w:r>
              <w:rPr>
                <w:spacing w:val="-2"/>
              </w:rPr>
              <w:t>开户银行、行号、账号</w:t>
            </w:r>
          </w:p>
        </w:tc>
        <w:tc>
          <w:tcPr>
            <w:tcW w:w="4066" w:type="dxa"/>
            <w:vAlign w:val="top"/>
          </w:tcPr>
          <w:p w14:paraId="6D73D4BA">
            <w:pPr>
              <w:rPr>
                <w:rFonts w:ascii="Arial"/>
                <w:sz w:val="21"/>
              </w:rPr>
            </w:pPr>
          </w:p>
        </w:tc>
      </w:tr>
      <w:tr w14:paraId="165C2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410" w:type="dxa"/>
            <w:vAlign w:val="top"/>
          </w:tcPr>
          <w:p w14:paraId="1F3B200C">
            <w:pPr>
              <w:pStyle w:val="12"/>
              <w:spacing w:before="182" w:line="222" w:lineRule="auto"/>
              <w:ind w:left="120"/>
            </w:pPr>
            <w:r>
              <w:rPr>
                <w:spacing w:val="-2"/>
              </w:rPr>
              <w:t>联系人、联系电话（手机）</w:t>
            </w:r>
          </w:p>
        </w:tc>
        <w:tc>
          <w:tcPr>
            <w:tcW w:w="4066" w:type="dxa"/>
            <w:vAlign w:val="top"/>
          </w:tcPr>
          <w:p w14:paraId="596B581C">
            <w:pPr>
              <w:rPr>
                <w:rFonts w:ascii="Arial"/>
                <w:sz w:val="21"/>
              </w:rPr>
            </w:pPr>
          </w:p>
        </w:tc>
      </w:tr>
      <w:tr w14:paraId="1EA5C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4410" w:type="dxa"/>
            <w:vAlign w:val="top"/>
          </w:tcPr>
          <w:p w14:paraId="355E3C18">
            <w:pPr>
              <w:pStyle w:val="12"/>
              <w:spacing w:before="184" w:line="298" w:lineRule="auto"/>
              <w:ind w:left="128" w:right="148" w:hanging="7"/>
            </w:pPr>
            <w:r>
              <w:rPr>
                <w:spacing w:val="3"/>
              </w:rPr>
              <w:t>投标人地址（很重要：如成交通知书、</w:t>
            </w:r>
            <w:r>
              <w:rPr>
                <w:spacing w:val="-3"/>
              </w:rPr>
              <w:t>发票等直接寄往该地址）</w:t>
            </w:r>
          </w:p>
        </w:tc>
        <w:tc>
          <w:tcPr>
            <w:tcW w:w="4066" w:type="dxa"/>
            <w:vAlign w:val="top"/>
          </w:tcPr>
          <w:p w14:paraId="73B02436">
            <w:pPr>
              <w:rPr>
                <w:rFonts w:ascii="Arial"/>
                <w:sz w:val="21"/>
              </w:rPr>
            </w:pPr>
          </w:p>
        </w:tc>
      </w:tr>
    </w:tbl>
    <w:p w14:paraId="17031CE5">
      <w:pPr>
        <w:pStyle w:val="3"/>
        <w:spacing w:before="178" w:line="224" w:lineRule="auto"/>
        <w:ind w:left="496"/>
        <w:rPr>
          <w:sz w:val="24"/>
          <w:szCs w:val="24"/>
        </w:rPr>
      </w:pPr>
      <w:r>
        <w:rPr>
          <w:spacing w:val="-4"/>
          <w:sz w:val="24"/>
          <w:szCs w:val="24"/>
        </w:rPr>
        <w:t>特此承诺！</w:t>
      </w:r>
    </w:p>
    <w:p w14:paraId="211959C4">
      <w:pPr>
        <w:pStyle w:val="3"/>
        <w:spacing w:before="190" w:line="222" w:lineRule="auto"/>
        <w:ind w:left="3136"/>
        <w:rPr>
          <w:sz w:val="24"/>
          <w:szCs w:val="24"/>
        </w:rPr>
      </w:pPr>
      <w:r>
        <w:rPr>
          <w:spacing w:val="-3"/>
          <w:sz w:val="24"/>
          <w:szCs w:val="24"/>
        </w:rPr>
        <w:t>投标人（盖章</w:t>
      </w:r>
      <w:r>
        <w:rPr>
          <w:sz w:val="24"/>
          <w:szCs w:val="24"/>
        </w:rPr>
        <w:t>）：</w:t>
      </w:r>
      <w:r>
        <w:rPr>
          <w:sz w:val="24"/>
          <w:szCs w:val="24"/>
          <w:u w:val="single" w:color="auto"/>
        </w:rPr>
        <w:t xml:space="preserve">                             </w:t>
      </w:r>
    </w:p>
    <w:p w14:paraId="1CA86C17">
      <w:pPr>
        <w:pStyle w:val="3"/>
        <w:spacing w:before="191" w:line="222" w:lineRule="auto"/>
        <w:ind w:left="3144"/>
        <w:rPr>
          <w:sz w:val="24"/>
          <w:szCs w:val="24"/>
        </w:rPr>
      </w:pPr>
      <w:r>
        <w:rPr>
          <w:spacing w:val="-2"/>
          <w:sz w:val="24"/>
          <w:szCs w:val="24"/>
        </w:rPr>
        <w:t>法定代表人或委托代理人（签字或盖章</w:t>
      </w:r>
      <w:r>
        <w:rPr>
          <w:spacing w:val="4"/>
          <w:sz w:val="24"/>
          <w:szCs w:val="24"/>
        </w:rPr>
        <w:t>）：</w:t>
      </w:r>
      <w:r>
        <w:rPr>
          <w:sz w:val="24"/>
          <w:szCs w:val="24"/>
          <w:u w:val="single" w:color="auto"/>
        </w:rPr>
        <w:t xml:space="preserve">              </w:t>
      </w:r>
    </w:p>
    <w:p w14:paraId="3388F15C">
      <w:pPr>
        <w:pStyle w:val="3"/>
        <w:spacing w:before="191" w:line="222" w:lineRule="auto"/>
        <w:ind w:left="3187"/>
        <w:rPr>
          <w:sz w:val="24"/>
          <w:szCs w:val="24"/>
        </w:rPr>
      </w:pPr>
      <w:r>
        <w:rPr>
          <w:spacing w:val="-20"/>
          <w:sz w:val="24"/>
          <w:szCs w:val="24"/>
        </w:rPr>
        <w:t>日期：</w:t>
      </w:r>
      <w:r>
        <w:rPr>
          <w:spacing w:val="3"/>
          <w:sz w:val="24"/>
          <w:szCs w:val="24"/>
        </w:rPr>
        <w:t xml:space="preserve">       </w:t>
      </w:r>
      <w:r>
        <w:rPr>
          <w:spacing w:val="-20"/>
          <w:sz w:val="24"/>
          <w:szCs w:val="24"/>
        </w:rPr>
        <w:t>年</w:t>
      </w:r>
      <w:r>
        <w:rPr>
          <w:spacing w:val="10"/>
          <w:sz w:val="24"/>
          <w:szCs w:val="24"/>
        </w:rPr>
        <w:t xml:space="preserve">   </w:t>
      </w:r>
      <w:r>
        <w:rPr>
          <w:spacing w:val="-20"/>
          <w:sz w:val="24"/>
          <w:szCs w:val="24"/>
        </w:rPr>
        <w:t>月</w:t>
      </w:r>
      <w:r>
        <w:rPr>
          <w:spacing w:val="22"/>
          <w:sz w:val="24"/>
          <w:szCs w:val="24"/>
        </w:rPr>
        <w:t xml:space="preserve">   </w:t>
      </w:r>
      <w:r>
        <w:rPr>
          <w:spacing w:val="-20"/>
          <w:sz w:val="24"/>
          <w:szCs w:val="24"/>
        </w:rPr>
        <w:t>日</w:t>
      </w:r>
    </w:p>
    <w:p w14:paraId="4C3B0D15">
      <w:pPr>
        <w:pStyle w:val="3"/>
        <w:spacing w:before="129" w:line="221" w:lineRule="auto"/>
        <w:ind w:left="17"/>
        <w:rPr>
          <w:sz w:val="24"/>
          <w:szCs w:val="24"/>
        </w:rPr>
      </w:pPr>
      <w:r>
        <w:rPr>
          <w:b/>
          <w:bCs/>
          <w:spacing w:val="-1"/>
          <w:sz w:val="24"/>
          <w:szCs w:val="24"/>
        </w:rPr>
        <w:t>说明：</w:t>
      </w:r>
      <w:r>
        <w:rPr>
          <w:spacing w:val="-1"/>
          <w:sz w:val="24"/>
          <w:szCs w:val="24"/>
        </w:rPr>
        <w:t>1．为保障资金安全，上述账户不能为私人账户。</w:t>
      </w:r>
    </w:p>
    <w:p w14:paraId="7D6064F7">
      <w:pPr>
        <w:pStyle w:val="3"/>
        <w:spacing w:before="182" w:line="290" w:lineRule="auto"/>
        <w:ind w:left="20" w:right="65" w:firstLine="711"/>
        <w:rPr>
          <w:sz w:val="24"/>
          <w:szCs w:val="24"/>
        </w:rPr>
      </w:pPr>
      <w:r>
        <w:rPr>
          <w:spacing w:val="-2"/>
          <w:sz w:val="24"/>
          <w:szCs w:val="24"/>
        </w:rPr>
        <w:t>2．如因上述账户信息有误或账户信息变更未及时通知导致投标保</w:t>
      </w:r>
      <w:r>
        <w:rPr>
          <w:spacing w:val="-3"/>
          <w:sz w:val="24"/>
          <w:szCs w:val="24"/>
        </w:rPr>
        <w:t>证金无法退还或丢</w:t>
      </w:r>
      <w:r>
        <w:rPr>
          <w:spacing w:val="-1"/>
          <w:sz w:val="24"/>
          <w:szCs w:val="24"/>
        </w:rPr>
        <w:t>失等可能产生的一切后果由投标人自行负责。</w:t>
      </w:r>
    </w:p>
    <w:p w14:paraId="436ECE2A">
      <w:pPr>
        <w:pStyle w:val="3"/>
        <w:spacing w:before="100" w:line="232" w:lineRule="auto"/>
        <w:ind w:left="17" w:right="65" w:firstLine="716"/>
        <w:rPr>
          <w:sz w:val="24"/>
          <w:szCs w:val="24"/>
        </w:rPr>
      </w:pPr>
      <w:r>
        <w:rPr>
          <w:spacing w:val="-2"/>
          <w:sz w:val="24"/>
          <w:szCs w:val="24"/>
        </w:rPr>
        <w:t>3．招标方退还该笔投标保证金后，无论是否开具收据，均不</w:t>
      </w:r>
      <w:r>
        <w:rPr>
          <w:spacing w:val="-3"/>
          <w:sz w:val="24"/>
          <w:szCs w:val="24"/>
        </w:rPr>
        <w:t>再作为招标方已收款依</w:t>
      </w:r>
      <w:r>
        <w:rPr>
          <w:spacing w:val="-9"/>
          <w:sz w:val="24"/>
          <w:szCs w:val="24"/>
        </w:rPr>
        <w:t>据。</w:t>
      </w:r>
    </w:p>
    <w:p w14:paraId="3190652F">
      <w:pPr>
        <w:pStyle w:val="3"/>
        <w:spacing w:before="101" w:line="216" w:lineRule="auto"/>
        <w:ind w:left="496"/>
        <w:rPr>
          <w:b/>
          <w:bCs/>
          <w:spacing w:val="-3"/>
          <w:sz w:val="24"/>
          <w:szCs w:val="24"/>
        </w:rPr>
      </w:pPr>
      <w:r>
        <w:rPr>
          <w:b/>
          <w:bCs/>
          <w:spacing w:val="-3"/>
          <w:sz w:val="24"/>
          <w:szCs w:val="24"/>
        </w:rPr>
        <w:t xml:space="preserve">开标结束后将此表发送至邮箱 </w:t>
      </w:r>
      <w:r>
        <w:rPr>
          <w:rFonts w:hint="eastAsia"/>
          <w:b/>
          <w:bCs/>
          <w:spacing w:val="-3"/>
          <w:sz w:val="24"/>
          <w:szCs w:val="24"/>
          <w:lang w:val="en-US" w:eastAsia="zh-CN"/>
        </w:rPr>
        <w:t>451918963</w:t>
      </w:r>
      <w:r>
        <w:rPr>
          <w:b/>
          <w:bCs/>
          <w:spacing w:val="-3"/>
          <w:sz w:val="24"/>
          <w:szCs w:val="24"/>
        </w:rPr>
        <w:t>@qq.com。</w:t>
      </w:r>
    </w:p>
    <w:sectPr>
      <w:headerReference r:id="rId70" w:type="default"/>
      <w:footerReference r:id="rId71" w:type="default"/>
      <w:pgSz w:w="11906" w:h="16839"/>
      <w:pgMar w:top="1229" w:right="1182" w:bottom="1242" w:left="1246" w:header="824" w:footer="100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9B557">
    <w:pPr>
      <w:spacing w:line="226" w:lineRule="exact"/>
      <w:ind w:left="46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54002">
    <w:pPr>
      <w:pStyle w:val="3"/>
      <w:spacing w:line="229" w:lineRule="auto"/>
      <w:ind w:left="3999"/>
      <w:rPr>
        <w:sz w:val="18"/>
        <w:szCs w:val="18"/>
      </w:rPr>
    </w:pPr>
    <w:r>
      <w:rPr>
        <w:spacing w:val="-4"/>
        <w:sz w:val="18"/>
        <w:szCs w:val="18"/>
      </w:rPr>
      <w:t>-</w:t>
    </w:r>
    <w:r>
      <w:rPr>
        <w:spacing w:val="10"/>
        <w:sz w:val="18"/>
        <w:szCs w:val="18"/>
      </w:rPr>
      <w:t xml:space="preserve"> </w:t>
    </w:r>
    <w:r>
      <w:rPr>
        <w:spacing w:val="-4"/>
        <w:sz w:val="18"/>
        <w:szCs w:val="18"/>
      </w:rPr>
      <w:t>51</w:t>
    </w:r>
    <w:r>
      <w:rPr>
        <w:spacing w:val="6"/>
        <w:sz w:val="18"/>
        <w:szCs w:val="18"/>
      </w:rPr>
      <w:t xml:space="preserve"> </w:t>
    </w:r>
    <w:r>
      <w:rPr>
        <w:spacing w:val="-4"/>
        <w:sz w:val="18"/>
        <w:szCs w:val="1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EBB89">
    <w:pPr>
      <w:pStyle w:val="3"/>
      <w:spacing w:line="229" w:lineRule="auto"/>
      <w:ind w:left="3900"/>
      <w:rPr>
        <w:sz w:val="18"/>
        <w:szCs w:val="18"/>
      </w:rPr>
    </w:pPr>
    <w:r>
      <w:rPr>
        <w:spacing w:val="-4"/>
        <w:sz w:val="18"/>
        <w:szCs w:val="18"/>
      </w:rPr>
      <w:t>-</w:t>
    </w:r>
    <w:r>
      <w:rPr>
        <w:spacing w:val="10"/>
        <w:sz w:val="18"/>
        <w:szCs w:val="18"/>
      </w:rPr>
      <w:t xml:space="preserve"> </w:t>
    </w:r>
    <w:r>
      <w:rPr>
        <w:spacing w:val="-4"/>
        <w:sz w:val="18"/>
        <w:szCs w:val="18"/>
      </w:rPr>
      <w:t>52</w:t>
    </w:r>
    <w:r>
      <w:rPr>
        <w:spacing w:val="6"/>
        <w:sz w:val="18"/>
        <w:szCs w:val="18"/>
      </w:rPr>
      <w:t xml:space="preserve"> </w:t>
    </w:r>
    <w:r>
      <w:rPr>
        <w:spacing w:val="-4"/>
        <w:sz w:val="18"/>
        <w:szCs w:val="1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B455C">
    <w:pPr>
      <w:pStyle w:val="3"/>
      <w:spacing w:line="229" w:lineRule="auto"/>
      <w:ind w:left="3900"/>
      <w:rPr>
        <w:sz w:val="18"/>
        <w:szCs w:val="18"/>
      </w:rPr>
    </w:pPr>
    <w:r>
      <w:rPr>
        <w:spacing w:val="-4"/>
        <w:sz w:val="18"/>
        <w:szCs w:val="18"/>
      </w:rPr>
      <w:t>-</w:t>
    </w:r>
    <w:r>
      <w:rPr>
        <w:spacing w:val="10"/>
        <w:sz w:val="18"/>
        <w:szCs w:val="18"/>
      </w:rPr>
      <w:t xml:space="preserve"> </w:t>
    </w:r>
    <w:r>
      <w:rPr>
        <w:spacing w:val="-4"/>
        <w:sz w:val="18"/>
        <w:szCs w:val="18"/>
      </w:rPr>
      <w:t>53</w:t>
    </w:r>
    <w:r>
      <w:rPr>
        <w:spacing w:val="6"/>
        <w:sz w:val="18"/>
        <w:szCs w:val="18"/>
      </w:rPr>
      <w:t xml:space="preserve"> </w:t>
    </w:r>
    <w:r>
      <w:rPr>
        <w:spacing w:val="-4"/>
        <w:sz w:val="18"/>
        <w:szCs w:val="1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7E4B0">
    <w:pPr>
      <w:pStyle w:val="3"/>
      <w:spacing w:line="229" w:lineRule="auto"/>
      <w:ind w:left="3900"/>
      <w:rPr>
        <w:sz w:val="18"/>
        <w:szCs w:val="18"/>
      </w:rPr>
    </w:pPr>
    <w:r>
      <w:rPr>
        <w:spacing w:val="-4"/>
        <w:sz w:val="18"/>
        <w:szCs w:val="18"/>
      </w:rPr>
      <w:t>-</w:t>
    </w:r>
    <w:r>
      <w:rPr>
        <w:spacing w:val="10"/>
        <w:sz w:val="18"/>
        <w:szCs w:val="18"/>
      </w:rPr>
      <w:t xml:space="preserve"> </w:t>
    </w:r>
    <w:r>
      <w:rPr>
        <w:spacing w:val="-4"/>
        <w:sz w:val="18"/>
        <w:szCs w:val="18"/>
      </w:rPr>
      <w:t>54</w:t>
    </w:r>
    <w:r>
      <w:rPr>
        <w:spacing w:val="6"/>
        <w:sz w:val="18"/>
        <w:szCs w:val="18"/>
      </w:rPr>
      <w:t xml:space="preserve"> </w:t>
    </w:r>
    <w:r>
      <w:rPr>
        <w:spacing w:val="-4"/>
        <w:sz w:val="18"/>
        <w:szCs w:val="1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C828B">
    <w:pPr>
      <w:pStyle w:val="3"/>
      <w:spacing w:line="229" w:lineRule="auto"/>
      <w:ind w:left="3900"/>
      <w:rPr>
        <w:sz w:val="18"/>
        <w:szCs w:val="18"/>
      </w:rPr>
    </w:pPr>
    <w:r>
      <w:rPr>
        <w:spacing w:val="-4"/>
        <w:sz w:val="18"/>
        <w:szCs w:val="18"/>
      </w:rPr>
      <w:t>-</w:t>
    </w:r>
    <w:r>
      <w:rPr>
        <w:spacing w:val="10"/>
        <w:sz w:val="18"/>
        <w:szCs w:val="18"/>
      </w:rPr>
      <w:t xml:space="preserve"> </w:t>
    </w:r>
    <w:r>
      <w:rPr>
        <w:spacing w:val="-4"/>
        <w:sz w:val="18"/>
        <w:szCs w:val="18"/>
      </w:rPr>
      <w:t>55</w:t>
    </w:r>
    <w:r>
      <w:rPr>
        <w:spacing w:val="6"/>
        <w:sz w:val="18"/>
        <w:szCs w:val="18"/>
      </w:rPr>
      <w:t xml:space="preserve"> </w:t>
    </w:r>
    <w:r>
      <w:rPr>
        <w:spacing w:val="-4"/>
        <w:sz w:val="18"/>
        <w:szCs w:val="1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B6688">
    <w:pPr>
      <w:pStyle w:val="3"/>
      <w:spacing w:line="229" w:lineRule="auto"/>
      <w:ind w:left="3900"/>
      <w:rPr>
        <w:sz w:val="18"/>
        <w:szCs w:val="18"/>
      </w:rPr>
    </w:pPr>
    <w:r>
      <w:rPr>
        <w:spacing w:val="-4"/>
        <w:sz w:val="18"/>
        <w:szCs w:val="18"/>
      </w:rPr>
      <w:t>-</w:t>
    </w:r>
    <w:r>
      <w:rPr>
        <w:spacing w:val="10"/>
        <w:sz w:val="18"/>
        <w:szCs w:val="18"/>
      </w:rPr>
      <w:t xml:space="preserve"> </w:t>
    </w:r>
    <w:r>
      <w:rPr>
        <w:spacing w:val="-4"/>
        <w:sz w:val="18"/>
        <w:szCs w:val="18"/>
      </w:rPr>
      <w:t>56</w:t>
    </w:r>
    <w:r>
      <w:rPr>
        <w:spacing w:val="6"/>
        <w:sz w:val="18"/>
        <w:szCs w:val="18"/>
      </w:rPr>
      <w:t xml:space="preserve"> </w:t>
    </w:r>
    <w:r>
      <w:rPr>
        <w:spacing w:val="-4"/>
        <w:sz w:val="18"/>
        <w:szCs w:val="1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AD05B">
    <w:pPr>
      <w:pStyle w:val="3"/>
      <w:spacing w:line="229" w:lineRule="auto"/>
      <w:ind w:left="3900"/>
      <w:rPr>
        <w:sz w:val="18"/>
        <w:szCs w:val="18"/>
      </w:rPr>
    </w:pPr>
    <w:r>
      <w:rPr>
        <w:spacing w:val="-4"/>
        <w:sz w:val="18"/>
        <w:szCs w:val="18"/>
      </w:rPr>
      <w:t>-</w:t>
    </w:r>
    <w:r>
      <w:rPr>
        <w:spacing w:val="10"/>
        <w:sz w:val="18"/>
        <w:szCs w:val="18"/>
      </w:rPr>
      <w:t xml:space="preserve"> </w:t>
    </w:r>
    <w:r>
      <w:rPr>
        <w:spacing w:val="-4"/>
        <w:sz w:val="18"/>
        <w:szCs w:val="18"/>
      </w:rPr>
      <w:t>57</w:t>
    </w:r>
    <w:r>
      <w:rPr>
        <w:spacing w:val="6"/>
        <w:sz w:val="18"/>
        <w:szCs w:val="18"/>
      </w:rPr>
      <w:t xml:space="preserve"> </w:t>
    </w:r>
    <w:r>
      <w:rPr>
        <w:spacing w:val="-4"/>
        <w:sz w:val="18"/>
        <w:szCs w:val="1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40871">
    <w:pPr>
      <w:pStyle w:val="3"/>
      <w:spacing w:line="229" w:lineRule="auto"/>
      <w:ind w:left="3920"/>
      <w:rPr>
        <w:sz w:val="18"/>
        <w:szCs w:val="18"/>
      </w:rPr>
    </w:pPr>
    <w:r>
      <w:rPr>
        <w:spacing w:val="-4"/>
        <w:sz w:val="18"/>
        <w:szCs w:val="18"/>
      </w:rPr>
      <w:t>-</w:t>
    </w:r>
    <w:r>
      <w:rPr>
        <w:spacing w:val="10"/>
        <w:sz w:val="18"/>
        <w:szCs w:val="18"/>
      </w:rPr>
      <w:t xml:space="preserve"> </w:t>
    </w:r>
    <w:r>
      <w:rPr>
        <w:spacing w:val="-4"/>
        <w:sz w:val="18"/>
        <w:szCs w:val="18"/>
      </w:rPr>
      <w:t>58</w:t>
    </w:r>
    <w:r>
      <w:rPr>
        <w:spacing w:val="6"/>
        <w:sz w:val="18"/>
        <w:szCs w:val="18"/>
      </w:rPr>
      <w:t xml:space="preserve"> </w:t>
    </w:r>
    <w:r>
      <w:rPr>
        <w:spacing w:val="-4"/>
        <w:sz w:val="18"/>
        <w:szCs w:val="1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ED3E9">
    <w:pPr>
      <w:spacing w:line="226" w:lineRule="exact"/>
      <w:ind w:left="461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1806A">
    <w:pPr>
      <w:spacing w:line="226" w:lineRule="exact"/>
      <w:ind w:left="461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DA42E">
    <w:pPr>
      <w:spacing w:line="226" w:lineRule="exact"/>
      <w:ind w:left="47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28D5A">
    <w:pPr>
      <w:spacing w:line="226" w:lineRule="exact"/>
      <w:ind w:left="496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6D85D">
    <w:pPr>
      <w:spacing w:line="226" w:lineRule="exact"/>
      <w:ind w:left="462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4E748">
    <w:pPr>
      <w:spacing w:line="226" w:lineRule="exact"/>
      <w:ind w:left="462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CE043">
    <w:pPr>
      <w:spacing w:line="226" w:lineRule="exact"/>
      <w:ind w:left="462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43F99">
    <w:pPr>
      <w:spacing w:line="226" w:lineRule="exact"/>
      <w:ind w:left="462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C4EC2">
    <w:pPr>
      <w:spacing w:line="226" w:lineRule="exact"/>
      <w:ind w:left="462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6B388">
    <w:pPr>
      <w:spacing w:line="226" w:lineRule="exact"/>
      <w:ind w:left="470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73062">
    <w:pPr>
      <w:spacing w:line="226" w:lineRule="exact"/>
      <w:ind w:left="480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65E4D">
    <w:pPr>
      <w:spacing w:line="226" w:lineRule="exact"/>
      <w:ind w:left="462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1E4D3">
    <w:pPr>
      <w:spacing w:line="226" w:lineRule="exact"/>
      <w:ind w:left="461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34898">
    <w:pPr>
      <w:spacing w:line="173" w:lineRule="auto"/>
      <w:ind w:left="4668"/>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BD002">
    <w:pPr>
      <w:spacing w:line="226" w:lineRule="exact"/>
      <w:ind w:left="461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90EEC">
    <w:pPr>
      <w:spacing w:line="226" w:lineRule="exact"/>
      <w:ind w:left="461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8E8E9">
    <w:pPr>
      <w:spacing w:line="226" w:lineRule="exact"/>
      <w:ind w:left="461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FB30C">
    <w:pPr>
      <w:spacing w:line="226" w:lineRule="exact"/>
      <w:ind w:left="46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9D1C6">
    <w:pPr>
      <w:spacing w:line="226" w:lineRule="exact"/>
      <w:ind w:left="461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A217F">
    <w:pPr>
      <w:spacing w:line="226" w:lineRule="exact"/>
      <w:ind w:left="46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42E4D">
    <w:pPr>
      <w:spacing w:line="226" w:lineRule="exact"/>
      <w:ind w:left="466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F4EC7">
    <w:pPr>
      <w:spacing w:line="226" w:lineRule="exact"/>
      <w:ind w:left="4752"/>
      <w:rPr>
        <w:rFonts w:ascii="Times New Roman" w:hAnsi="Times New Roman" w:eastAsia="Times New Roman" w:cs="Times New Roman"/>
        <w:sz w:val="18"/>
        <w:szCs w:val="18"/>
      </w:rPr>
    </w:pPr>
    <w:r>
      <w:rPr>
        <w:rFonts w:ascii="Times New Roman" w:hAnsi="Times New Roman" w:eastAsia="Times New Roman" w:cs="Times New Roman"/>
        <w:spacing w:val="-11"/>
        <w:position w:val="1"/>
        <w:sz w:val="18"/>
        <w:szCs w:val="18"/>
      </w:rPr>
      <w:t>11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18D39">
    <w:pPr>
      <w:spacing w:line="226" w:lineRule="exact"/>
      <w:ind w:left="463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5E0CC">
    <w:pPr>
      <w:spacing w:line="226" w:lineRule="exact"/>
      <w:ind w:left="4637"/>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C4A38">
    <w:pPr>
      <w:pStyle w:val="3"/>
      <w:spacing w:line="229" w:lineRule="auto"/>
      <w:ind w:left="3900"/>
      <w:rPr>
        <w:sz w:val="18"/>
        <w:szCs w:val="18"/>
      </w:rPr>
    </w:pPr>
    <w:r>
      <w:rPr>
        <w:spacing w:val="-4"/>
        <w:sz w:val="18"/>
        <w:szCs w:val="18"/>
      </w:rPr>
      <w:t>-</w:t>
    </w:r>
    <w:r>
      <w:rPr>
        <w:spacing w:val="10"/>
        <w:sz w:val="18"/>
        <w:szCs w:val="18"/>
      </w:rPr>
      <w:t xml:space="preserve"> </w:t>
    </w:r>
    <w:r>
      <w:rPr>
        <w:spacing w:val="-4"/>
        <w:sz w:val="18"/>
        <w:szCs w:val="18"/>
      </w:rPr>
      <w:t>50</w:t>
    </w:r>
    <w:r>
      <w:rPr>
        <w:spacing w:val="6"/>
        <w:sz w:val="18"/>
        <w:szCs w:val="18"/>
      </w:rPr>
      <w:t xml:space="preserve"> </w:t>
    </w:r>
    <w:r>
      <w:rPr>
        <w:spacing w:val="-4"/>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86C66">
    <w:pPr>
      <w:spacing w:before="56" w:line="228" w:lineRule="auto"/>
      <w:ind w:left="3075"/>
      <w:rPr>
        <w:rFonts w:hint="eastAsia" w:ascii="宋体" w:hAnsi="宋体" w:eastAsia="宋体" w:cs="宋体"/>
        <w:sz w:val="20"/>
        <w:szCs w:val="20"/>
        <w:lang w:eastAsia="zh-CN"/>
      </w:rPr>
    </w:pPr>
    <w:r>
      <w:pict>
        <v:shape id="_x0000_s2049" o:spid="_x0000_s2049" style="position:absolute;left:0pt;margin-left:70.85pt;margin-top:48.6pt;height:0.75pt;width:453.65pt;mso-position-horizontal-relative:page;mso-position-vertical-relative:page;z-index:251660288;mso-width-relative:page;mso-height-relative:page;" fillcolor="#000000" filled="t" stroked="f" coordsize="9072,15" o:allowincell="f" path="m0,0l9072,0,9072,14,0,14,0,0xe">
          <v:path/>
          <v:fill on="t" focussize="0,0"/>
          <v:stroke on="f"/>
          <v:imagedata o:title=""/>
          <o:lock v:ext="edit"/>
        </v:shape>
      </w:pict>
    </w:r>
    <w:r>
      <w:rPr>
        <w:rFonts w:hint="eastAsia" w:ascii="宋体" w:hAnsi="宋体" w:eastAsia="宋体" w:cs="宋体"/>
        <w:spacing w:val="9"/>
        <w:sz w:val="20"/>
        <w:szCs w:val="20"/>
        <w:lang w:eastAsia="zh-CN"/>
      </w:rPr>
      <w:t>新疆鑫之晟项目管理有限公司</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127FB">
    <w:pPr>
      <w:spacing w:before="59" w:line="221" w:lineRule="auto"/>
      <w:ind w:left="3176"/>
      <w:rPr>
        <w:rFonts w:hint="eastAsia" w:ascii="宋体" w:hAnsi="宋体" w:eastAsia="宋体" w:cs="宋体"/>
        <w:sz w:val="22"/>
        <w:szCs w:val="22"/>
        <w:lang w:eastAsia="zh-CN"/>
      </w:rPr>
    </w:pPr>
    <w:r>
      <w:pict>
        <v:shape id="_x0000_s2063" o:spid="_x0000_s2063" style="position:absolute;left:0pt;margin-left:62.35pt;margin-top:57.8pt;height:0.75pt;width:470.65pt;mso-position-horizontal-relative:page;mso-position-vertical-relative:page;z-index:251668480;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A2853">
    <w:pPr>
      <w:pStyle w:val="3"/>
      <w:spacing w:before="48" w:line="219" w:lineRule="auto"/>
      <w:ind w:left="5450"/>
      <w:rPr>
        <w:rFonts w:hint="eastAsia" w:eastAsia="宋体"/>
        <w:sz w:val="18"/>
        <w:szCs w:val="18"/>
        <w:lang w:eastAsia="zh-CN"/>
      </w:rPr>
    </w:pPr>
    <w:r>
      <mc:AlternateContent>
        <mc:Choice Requires="wps">
          <w:drawing>
            <wp:anchor distT="0" distB="0" distL="114300" distR="114300" simplePos="0" relativeHeight="251680768" behindDoc="0" locked="0" layoutInCell="0" allowOverlap="1">
              <wp:simplePos x="0" y="0"/>
              <wp:positionH relativeFrom="page">
                <wp:posOffset>1141095</wp:posOffset>
              </wp:positionH>
              <wp:positionV relativeFrom="page">
                <wp:posOffset>701040</wp:posOffset>
              </wp:positionV>
              <wp:extent cx="5277485" cy="9525"/>
              <wp:effectExtent l="0" t="0" r="0" b="0"/>
              <wp:wrapNone/>
              <wp:docPr id="22" name="任意多边形 22"/>
              <wp:cNvGraphicFramePr/>
              <a:graphic xmlns:a="http://schemas.openxmlformats.org/drawingml/2006/main">
                <a:graphicData uri="http://schemas.microsoft.com/office/word/2010/wordprocessingShape">
                  <wps:wsp>
                    <wps:cNvSpPr/>
                    <wps:spPr>
                      <a:xfrm>
                        <a:off x="0" y="0"/>
                        <a:ext cx="5277485" cy="9525"/>
                      </a:xfrm>
                      <a:custGeom>
                        <a:avLst/>
                        <a:gdLst/>
                        <a:ahLst/>
                        <a:cxnLst/>
                        <a:pathLst>
                          <a:path w="8310" h="15">
                            <a:moveTo>
                              <a:pt x="0" y="0"/>
                            </a:moveTo>
                            <a:lnTo>
                              <a:pt x="8310" y="0"/>
                            </a:lnTo>
                            <a:lnTo>
                              <a:pt x="831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5.2pt;height:0.75pt;width:415.55pt;mso-position-horizontal-relative:page;mso-position-vertical-relative:page;z-index:251680768;mso-width-relative:page;mso-height-relative:page;" fillcolor="#000000" filled="t" stroked="f" coordsize="8310,15" o:allowincell="f" o:gfxdata="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aFty2QAAAAwBAAAPAAAA&#10;AAAAAAEAIAAAACIAAABkcnMvZG93bnJldi54bWxQSwECFAAUAAAACACHTuJATK88kBQCAAB9BAAA&#10;DgAAAAAAAAABACAAAAAoAQAAZHJzL2Uyb0RvYy54bWxQSwUGAAAAAAYABgBZAQAArgUAAAAA&#10;" path="m0,0l8310,0,8310,14,0,14,0,0xe">
              <v:fill on="t" focussize="0,0"/>
              <v:stroke on="f"/>
              <v:imagedata o:title=""/>
              <o:lock v:ext="edit" aspectratio="f"/>
            </v:shape>
          </w:pict>
        </mc:Fallback>
      </mc:AlternateContent>
    </w:r>
    <w:r>
      <w:rPr>
        <w:rFonts w:hint="eastAsia"/>
        <w:spacing w:val="-1"/>
        <w:sz w:val="18"/>
        <w:szCs w:val="18"/>
        <w:lang w:eastAsia="zh-CN"/>
      </w:rPr>
      <w:t>新疆鑫之晟项目管理有限公司</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A423A">
    <w:pPr>
      <w:pStyle w:val="3"/>
      <w:spacing w:before="48" w:line="219" w:lineRule="auto"/>
      <w:ind w:left="5549"/>
      <w:rPr>
        <w:rFonts w:hint="eastAsia" w:eastAsia="宋体"/>
        <w:sz w:val="18"/>
        <w:szCs w:val="18"/>
        <w:lang w:eastAsia="zh-CN"/>
      </w:rPr>
    </w:pPr>
    <w:r>
      <mc:AlternateContent>
        <mc:Choice Requires="wps">
          <w:drawing>
            <wp:anchor distT="0" distB="0" distL="114300" distR="114300" simplePos="0" relativeHeight="251681792" behindDoc="0" locked="0" layoutInCell="0" allowOverlap="1">
              <wp:simplePos x="0" y="0"/>
              <wp:positionH relativeFrom="page">
                <wp:posOffset>1141095</wp:posOffset>
              </wp:positionH>
              <wp:positionV relativeFrom="page">
                <wp:posOffset>701040</wp:posOffset>
              </wp:positionV>
              <wp:extent cx="5277485" cy="9525"/>
              <wp:effectExtent l="0" t="0" r="0" b="0"/>
              <wp:wrapNone/>
              <wp:docPr id="24" name="任意多边形 24"/>
              <wp:cNvGraphicFramePr/>
              <a:graphic xmlns:a="http://schemas.openxmlformats.org/drawingml/2006/main">
                <a:graphicData uri="http://schemas.microsoft.com/office/word/2010/wordprocessingShape">
                  <wps:wsp>
                    <wps:cNvSpPr/>
                    <wps:spPr>
                      <a:xfrm>
                        <a:off x="0" y="0"/>
                        <a:ext cx="5277485" cy="9525"/>
                      </a:xfrm>
                      <a:custGeom>
                        <a:avLst/>
                        <a:gdLst/>
                        <a:ahLst/>
                        <a:cxnLst/>
                        <a:pathLst>
                          <a:path w="8310" h="15">
                            <a:moveTo>
                              <a:pt x="0" y="0"/>
                            </a:moveTo>
                            <a:lnTo>
                              <a:pt x="8310" y="0"/>
                            </a:lnTo>
                            <a:lnTo>
                              <a:pt x="831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5.2pt;height:0.75pt;width:415.55pt;mso-position-horizontal-relative:page;mso-position-vertical-relative:page;z-index:251681792;mso-width-relative:page;mso-height-relative:page;" fillcolor="#000000" filled="t" stroked="f" coordsize="8310,15" o:allowincell="f" o:gfxdata="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aFty2QAAAAwBAAAPAAAAAAAA&#10;AAEAIAAAACIAAABkcnMvZG93bnJldi54bWxQSwECFAAUAAAACACHTuJAHyUbqRECAAB9BAAADgAA&#10;AAAAAAABACAAAAAoAQAAZHJzL2Uyb0RvYy54bWxQSwUGAAAAAAYABgBZAQAAqwUAAAAA&#10;" path="m0,0l8310,0,8310,14,0,14,0,0xe">
              <v:fill on="t" focussize="0,0"/>
              <v:stroke on="f"/>
              <v:imagedata o:title=""/>
              <o:lock v:ext="edit" aspectratio="f"/>
            </v:shape>
          </w:pict>
        </mc:Fallback>
      </mc:AlternateContent>
    </w:r>
    <w:r>
      <w:rPr>
        <w:rFonts w:hint="eastAsia"/>
        <w:spacing w:val="-1"/>
        <w:sz w:val="18"/>
        <w:szCs w:val="18"/>
        <w:lang w:eastAsia="zh-CN"/>
      </w:rPr>
      <w:t>新疆鑫之晟项目管理有限公司</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F6DE8">
    <w:pPr>
      <w:pStyle w:val="3"/>
      <w:spacing w:before="48" w:line="219" w:lineRule="auto"/>
      <w:ind w:left="5450"/>
      <w:rPr>
        <w:rFonts w:hint="eastAsia" w:eastAsia="宋体"/>
        <w:sz w:val="18"/>
        <w:szCs w:val="18"/>
        <w:lang w:eastAsia="zh-CN"/>
      </w:rPr>
    </w:pPr>
    <w:r>
      <mc:AlternateContent>
        <mc:Choice Requires="wps">
          <w:drawing>
            <wp:anchor distT="0" distB="0" distL="114300" distR="114300" simplePos="0" relativeHeight="251682816" behindDoc="0" locked="0" layoutInCell="0" allowOverlap="1">
              <wp:simplePos x="0" y="0"/>
              <wp:positionH relativeFrom="page">
                <wp:posOffset>1141095</wp:posOffset>
              </wp:positionH>
              <wp:positionV relativeFrom="page">
                <wp:posOffset>701040</wp:posOffset>
              </wp:positionV>
              <wp:extent cx="5277485" cy="9525"/>
              <wp:effectExtent l="0" t="0" r="0" b="0"/>
              <wp:wrapNone/>
              <wp:docPr id="21" name="任意多边形 21"/>
              <wp:cNvGraphicFramePr/>
              <a:graphic xmlns:a="http://schemas.openxmlformats.org/drawingml/2006/main">
                <a:graphicData uri="http://schemas.microsoft.com/office/word/2010/wordprocessingShape">
                  <wps:wsp>
                    <wps:cNvSpPr/>
                    <wps:spPr>
                      <a:xfrm>
                        <a:off x="0" y="0"/>
                        <a:ext cx="5277485" cy="9525"/>
                      </a:xfrm>
                      <a:custGeom>
                        <a:avLst/>
                        <a:gdLst/>
                        <a:ahLst/>
                        <a:cxnLst/>
                        <a:pathLst>
                          <a:path w="8310" h="15">
                            <a:moveTo>
                              <a:pt x="0" y="0"/>
                            </a:moveTo>
                            <a:lnTo>
                              <a:pt x="8310" y="0"/>
                            </a:lnTo>
                            <a:lnTo>
                              <a:pt x="831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5.2pt;height:0.75pt;width:415.55pt;mso-position-horizontal-relative:page;mso-position-vertical-relative:page;z-index:251682816;mso-width-relative:page;mso-height-relative:page;" fillcolor="#000000" filled="t" stroked="f" coordsize="8310,15" o:allowincell="f" o:gfxdata="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aFty2QAAAAwBAAAPAAAA&#10;AAAAAAEAIAAAACIAAABkcnMvZG93bnJldi54bWxQSwECFAAUAAAACACHTuJARekXYRQCAAB9BAAA&#10;DgAAAAAAAAABACAAAAAoAQAAZHJzL2Uyb0RvYy54bWxQSwUGAAAAAAYABgBZAQAArgUAAAAA&#10;" path="m0,0l8310,0,8310,14,0,14,0,0xe">
              <v:fill on="t" focussize="0,0"/>
              <v:stroke on="f"/>
              <v:imagedata o:title=""/>
              <o:lock v:ext="edit" aspectratio="f"/>
            </v:shape>
          </w:pict>
        </mc:Fallback>
      </mc:AlternateContent>
    </w:r>
    <w:r>
      <w:rPr>
        <w:rFonts w:hint="eastAsia"/>
        <w:spacing w:val="-1"/>
        <w:sz w:val="18"/>
        <w:szCs w:val="18"/>
        <w:lang w:eastAsia="zh-CN"/>
      </w:rPr>
      <w:t>新疆鑫之晟项目管理有限公司</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9588B">
    <w:pPr>
      <w:pStyle w:val="3"/>
      <w:spacing w:before="48" w:line="219" w:lineRule="auto"/>
      <w:ind w:left="5450"/>
      <w:rPr>
        <w:rFonts w:hint="eastAsia" w:eastAsia="宋体"/>
        <w:sz w:val="18"/>
        <w:szCs w:val="18"/>
        <w:lang w:eastAsia="zh-CN"/>
      </w:rPr>
    </w:pPr>
    <w:r>
      <mc:AlternateContent>
        <mc:Choice Requires="wps">
          <w:drawing>
            <wp:anchor distT="0" distB="0" distL="114300" distR="114300" simplePos="0" relativeHeight="251683840" behindDoc="0" locked="0" layoutInCell="0" allowOverlap="1">
              <wp:simplePos x="0" y="0"/>
              <wp:positionH relativeFrom="page">
                <wp:posOffset>1141095</wp:posOffset>
              </wp:positionH>
              <wp:positionV relativeFrom="page">
                <wp:posOffset>701040</wp:posOffset>
              </wp:positionV>
              <wp:extent cx="5277485" cy="9525"/>
              <wp:effectExtent l="0" t="0" r="0" b="0"/>
              <wp:wrapNone/>
              <wp:docPr id="25" name="任意多边形 25"/>
              <wp:cNvGraphicFramePr/>
              <a:graphic xmlns:a="http://schemas.openxmlformats.org/drawingml/2006/main">
                <a:graphicData uri="http://schemas.microsoft.com/office/word/2010/wordprocessingShape">
                  <wps:wsp>
                    <wps:cNvSpPr/>
                    <wps:spPr>
                      <a:xfrm>
                        <a:off x="0" y="0"/>
                        <a:ext cx="5277485" cy="9525"/>
                      </a:xfrm>
                      <a:custGeom>
                        <a:avLst/>
                        <a:gdLst/>
                        <a:ahLst/>
                        <a:cxnLst/>
                        <a:pathLst>
                          <a:path w="8310" h="15">
                            <a:moveTo>
                              <a:pt x="0" y="0"/>
                            </a:moveTo>
                            <a:lnTo>
                              <a:pt x="8310" y="0"/>
                            </a:lnTo>
                            <a:lnTo>
                              <a:pt x="831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5.2pt;height:0.75pt;width:415.55pt;mso-position-horizontal-relative:page;mso-position-vertical-relative:page;z-index:251683840;mso-width-relative:page;mso-height-relative:page;" fillcolor="#000000" filled="t" stroked="f" coordsize="8310,15" o:allowincell="f" o:gfxdata="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mhbctkAAAAMAQAADwAAAAAAAAAB&#10;ACAAAAAiAAAAZHJzL2Rvd25yZXYueG1sUEsBAhQAFAAAAAgAh07iQBjn/fkPAgAAfQQAAA4AAAAA&#10;AAAAAQAgAAAAKAEAAGRycy9lMm9Eb2MueG1sUEsFBgAAAAAGAAYAWQEAAKkFAAAAAA==&#10;" path="m0,0l8310,0,8310,14,0,14,0,0xe">
              <v:fill on="t" focussize="0,0"/>
              <v:stroke on="f"/>
              <v:imagedata o:title=""/>
              <o:lock v:ext="edit" aspectratio="f"/>
            </v:shape>
          </w:pict>
        </mc:Fallback>
      </mc:AlternateContent>
    </w:r>
    <w:r>
      <w:rPr>
        <w:rFonts w:hint="eastAsia"/>
        <w:spacing w:val="-1"/>
        <w:sz w:val="18"/>
        <w:szCs w:val="18"/>
        <w:lang w:eastAsia="zh-CN"/>
      </w:rPr>
      <w:t>新疆鑫之晟项目管理有限公司</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4783B">
    <w:pPr>
      <w:pStyle w:val="3"/>
      <w:spacing w:before="48" w:line="219" w:lineRule="auto"/>
      <w:ind w:right="30"/>
      <w:jc w:val="right"/>
      <w:rPr>
        <w:rFonts w:hint="eastAsia" w:eastAsia="宋体"/>
        <w:sz w:val="18"/>
        <w:szCs w:val="18"/>
        <w:lang w:eastAsia="zh-CN"/>
      </w:rPr>
    </w:pPr>
    <w:r>
      <mc:AlternateContent>
        <mc:Choice Requires="wps">
          <w:drawing>
            <wp:anchor distT="0" distB="0" distL="114300" distR="114300" simplePos="0" relativeHeight="251684864" behindDoc="0" locked="0" layoutInCell="0" allowOverlap="1">
              <wp:simplePos x="0" y="0"/>
              <wp:positionH relativeFrom="page">
                <wp:posOffset>1141095</wp:posOffset>
              </wp:positionH>
              <wp:positionV relativeFrom="page">
                <wp:posOffset>701040</wp:posOffset>
              </wp:positionV>
              <wp:extent cx="5277485" cy="9525"/>
              <wp:effectExtent l="0" t="0" r="0" b="0"/>
              <wp:wrapNone/>
              <wp:docPr id="26" name="任意多边形 26"/>
              <wp:cNvGraphicFramePr/>
              <a:graphic xmlns:a="http://schemas.openxmlformats.org/drawingml/2006/main">
                <a:graphicData uri="http://schemas.microsoft.com/office/word/2010/wordprocessingShape">
                  <wps:wsp>
                    <wps:cNvSpPr/>
                    <wps:spPr>
                      <a:xfrm>
                        <a:off x="0" y="0"/>
                        <a:ext cx="5277485" cy="9525"/>
                      </a:xfrm>
                      <a:custGeom>
                        <a:avLst/>
                        <a:gdLst/>
                        <a:ahLst/>
                        <a:cxnLst/>
                        <a:pathLst>
                          <a:path w="8310" h="15">
                            <a:moveTo>
                              <a:pt x="0" y="0"/>
                            </a:moveTo>
                            <a:lnTo>
                              <a:pt x="8310" y="0"/>
                            </a:lnTo>
                            <a:lnTo>
                              <a:pt x="831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5.2pt;height:0.75pt;width:415.55pt;mso-position-horizontal-relative:page;mso-position-vertical-relative:page;z-index:251684864;mso-width-relative:page;mso-height-relative:page;" fillcolor="#000000" filled="t" stroked="f" coordsize="8310,15" o:allowincell="f" o:gfxdata="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aFty2QAAAAwBAAAPAAAA&#10;AAAAAAEAIAAAACIAAABkcnMvZG93bnJldi54bWxQSwECFAAUAAAACACHTuJAEaHWCBQCAAB9BAAA&#10;DgAAAAAAAAABACAAAAAoAQAAZHJzL2Uyb0RvYy54bWxQSwUGAAAAAAYABgBZAQAArgUAAAAA&#10;" path="m0,0l8310,0,8310,14,0,14,0,0xe">
              <v:fill on="t" focussize="0,0"/>
              <v:stroke on="f"/>
              <v:imagedata o:title=""/>
              <o:lock v:ext="edit" aspectratio="f"/>
            </v:shape>
          </w:pict>
        </mc:Fallback>
      </mc:AlternateContent>
    </w:r>
    <w:r>
      <w:rPr>
        <w:rFonts w:hint="eastAsia"/>
        <w:spacing w:val="-1"/>
        <w:sz w:val="18"/>
        <w:szCs w:val="18"/>
        <w:lang w:eastAsia="zh-CN"/>
      </w:rPr>
      <w:t>新疆鑫之晟项目管理有限公司</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71B36">
    <w:pPr>
      <w:pStyle w:val="3"/>
      <w:spacing w:before="48" w:line="219" w:lineRule="auto"/>
      <w:ind w:left="5450"/>
      <w:rPr>
        <w:rFonts w:hint="eastAsia" w:eastAsia="宋体"/>
        <w:sz w:val="18"/>
        <w:szCs w:val="18"/>
        <w:lang w:eastAsia="zh-CN"/>
      </w:rPr>
    </w:pPr>
    <w:r>
      <mc:AlternateContent>
        <mc:Choice Requires="wps">
          <w:drawing>
            <wp:anchor distT="0" distB="0" distL="114300" distR="114300" simplePos="0" relativeHeight="251669504" behindDoc="0" locked="0" layoutInCell="0" allowOverlap="1">
              <wp:simplePos x="0" y="0"/>
              <wp:positionH relativeFrom="page">
                <wp:posOffset>1141095</wp:posOffset>
              </wp:positionH>
              <wp:positionV relativeFrom="page">
                <wp:posOffset>701040</wp:posOffset>
              </wp:positionV>
              <wp:extent cx="5277485" cy="9525"/>
              <wp:effectExtent l="0" t="0" r="0" b="0"/>
              <wp:wrapNone/>
              <wp:docPr id="20" name="任意多边形 20"/>
              <wp:cNvGraphicFramePr/>
              <a:graphic xmlns:a="http://schemas.openxmlformats.org/drawingml/2006/main">
                <a:graphicData uri="http://schemas.microsoft.com/office/word/2010/wordprocessingShape">
                  <wps:wsp>
                    <wps:cNvSpPr/>
                    <wps:spPr>
                      <a:xfrm>
                        <a:off x="0" y="0"/>
                        <a:ext cx="5277485" cy="9525"/>
                      </a:xfrm>
                      <a:custGeom>
                        <a:avLst/>
                        <a:gdLst/>
                        <a:ahLst/>
                        <a:cxnLst/>
                        <a:pathLst>
                          <a:path w="8310" h="15">
                            <a:moveTo>
                              <a:pt x="0" y="0"/>
                            </a:moveTo>
                            <a:lnTo>
                              <a:pt x="8310" y="0"/>
                            </a:lnTo>
                            <a:lnTo>
                              <a:pt x="831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5.2pt;height:0.75pt;width:415.55pt;mso-position-horizontal-relative:page;mso-position-vertical-relative:page;z-index:251669504;mso-width-relative:page;mso-height-relative:page;" fillcolor="#000000" filled="t" stroked="f" coordsize="8310,15" o:allowincell="f" o:gfxdata="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JoW3LZAAAADAEAAA8AAAAA&#10;AAAAAQAgAAAAIgAAAGRycy9kb3ducmV2LnhtbFBLAQIUABQAAAAIAIdO4kBCK/ExEwIAAH0EAAAO&#10;AAAAAAAAAAEAIAAAACgBAABkcnMvZTJvRG9jLnhtbFBLBQYAAAAABgAGAFkBAACtBQAAAAA=&#10;" path="m0,0l8310,0,8310,14,0,14,0,0xe">
              <v:fill on="t" focussize="0,0"/>
              <v:stroke on="f"/>
              <v:imagedata o:title=""/>
              <o:lock v:ext="edit" aspectratio="f"/>
            </v:shape>
          </w:pict>
        </mc:Fallback>
      </mc:AlternateContent>
    </w:r>
    <w:r>
      <w:rPr>
        <w:rFonts w:hint="eastAsia"/>
        <w:spacing w:val="-1"/>
        <w:sz w:val="18"/>
        <w:szCs w:val="18"/>
        <w:lang w:eastAsia="zh-CN"/>
      </w:rPr>
      <w:t>新疆鑫之晟项目管理有限公司</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95371">
    <w:pPr>
      <w:pStyle w:val="3"/>
      <w:spacing w:before="48" w:line="219" w:lineRule="auto"/>
      <w:ind w:right="10"/>
      <w:jc w:val="right"/>
      <w:rPr>
        <w:rFonts w:hint="eastAsia" w:eastAsia="宋体"/>
        <w:sz w:val="18"/>
        <w:szCs w:val="18"/>
        <w:lang w:eastAsia="zh-CN"/>
      </w:rPr>
    </w:pPr>
    <w:r>
      <mc:AlternateContent>
        <mc:Choice Requires="wps">
          <w:drawing>
            <wp:anchor distT="0" distB="0" distL="114300" distR="114300" simplePos="0" relativeHeight="251663360" behindDoc="0" locked="0" layoutInCell="0" allowOverlap="1">
              <wp:simplePos x="0" y="0"/>
              <wp:positionH relativeFrom="page">
                <wp:posOffset>1141095</wp:posOffset>
              </wp:positionH>
              <wp:positionV relativeFrom="page">
                <wp:posOffset>701040</wp:posOffset>
              </wp:positionV>
              <wp:extent cx="5277485" cy="9525"/>
              <wp:effectExtent l="0" t="0" r="0" b="0"/>
              <wp:wrapNone/>
              <wp:docPr id="23" name="任意多边形 23"/>
              <wp:cNvGraphicFramePr/>
              <a:graphic xmlns:a="http://schemas.openxmlformats.org/drawingml/2006/main">
                <a:graphicData uri="http://schemas.microsoft.com/office/word/2010/wordprocessingShape">
                  <wps:wsp>
                    <wps:cNvSpPr/>
                    <wps:spPr>
                      <a:xfrm>
                        <a:off x="0" y="0"/>
                        <a:ext cx="5277485" cy="9525"/>
                      </a:xfrm>
                      <a:custGeom>
                        <a:avLst/>
                        <a:gdLst/>
                        <a:ahLst/>
                        <a:cxnLst/>
                        <a:pathLst>
                          <a:path w="8310" h="15">
                            <a:moveTo>
                              <a:pt x="0" y="0"/>
                            </a:moveTo>
                            <a:lnTo>
                              <a:pt x="8310" y="0"/>
                            </a:lnTo>
                            <a:lnTo>
                              <a:pt x="831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5.2pt;height:0.75pt;width:415.55pt;mso-position-horizontal-relative:page;mso-position-vertical-relative:page;z-index:251663360;mso-width-relative:page;mso-height-relative:page;" fillcolor="#000000" filled="t" stroked="f" coordsize="8310,15" o:allowincell="f" o:gfxdata="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aFty2QAAAAwBAAAPAAAA&#10;AAAAAAEAIAAAACIAAABkcnMvZG93bnJldi54bWxQSwECFAAUAAAACACHTuJAS23awBQCAAB9BAAA&#10;DgAAAAAAAAABACAAAAAoAQAAZHJzL2Uyb0RvYy54bWxQSwUGAAAAAAYABgBZAQAArgUAAAAA&#10;" path="m0,0l8310,0,8310,14,0,14,0,0xe">
              <v:fill on="t" focussize="0,0"/>
              <v:stroke on="f"/>
              <v:imagedata o:title=""/>
              <o:lock v:ext="edit" aspectratio="f"/>
            </v:shape>
          </w:pict>
        </mc:Fallback>
      </mc:AlternateContent>
    </w:r>
    <w:r>
      <w:rPr>
        <w:rFonts w:hint="eastAsia"/>
        <w:spacing w:val="-1"/>
        <w:sz w:val="18"/>
        <w:szCs w:val="18"/>
        <w:lang w:eastAsia="zh-CN"/>
      </w:rPr>
      <w:t>新疆鑫之晟项目管理有限公司</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86CE1">
    <w:pPr>
      <w:pStyle w:val="3"/>
      <w:spacing w:before="48" w:line="219" w:lineRule="auto"/>
      <w:ind w:right="31"/>
      <w:jc w:val="right"/>
      <w:rPr>
        <w:rFonts w:hint="eastAsia" w:eastAsia="宋体"/>
        <w:sz w:val="18"/>
        <w:szCs w:val="18"/>
        <w:lang w:eastAsia="zh-CN"/>
      </w:rPr>
    </w:pPr>
    <w:r>
      <mc:AlternateContent>
        <mc:Choice Requires="wps">
          <w:drawing>
            <wp:anchor distT="0" distB="0" distL="114300" distR="114300" simplePos="0" relativeHeight="251685888" behindDoc="0" locked="0" layoutInCell="0" allowOverlap="1">
              <wp:simplePos x="0" y="0"/>
              <wp:positionH relativeFrom="page">
                <wp:posOffset>1141095</wp:posOffset>
              </wp:positionH>
              <wp:positionV relativeFrom="page">
                <wp:posOffset>701040</wp:posOffset>
              </wp:positionV>
              <wp:extent cx="5277485" cy="9525"/>
              <wp:effectExtent l="0" t="0" r="0" b="0"/>
              <wp:wrapNone/>
              <wp:docPr id="27" name="任意多边形 27"/>
              <wp:cNvGraphicFramePr/>
              <a:graphic xmlns:a="http://schemas.openxmlformats.org/drawingml/2006/main">
                <a:graphicData uri="http://schemas.microsoft.com/office/word/2010/wordprocessingShape">
                  <wps:wsp>
                    <wps:cNvSpPr/>
                    <wps:spPr>
                      <a:xfrm>
                        <a:off x="0" y="0"/>
                        <a:ext cx="5277485" cy="9525"/>
                      </a:xfrm>
                      <a:custGeom>
                        <a:avLst/>
                        <a:gdLst/>
                        <a:ahLst/>
                        <a:cxnLst/>
                        <a:pathLst>
                          <a:path w="8310" h="15">
                            <a:moveTo>
                              <a:pt x="0" y="0"/>
                            </a:moveTo>
                            <a:lnTo>
                              <a:pt x="8310" y="0"/>
                            </a:lnTo>
                            <a:lnTo>
                              <a:pt x="8310"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9.85pt;margin-top:55.2pt;height:0.75pt;width:415.55pt;mso-position-horizontal-relative:page;mso-position-vertical-relative:page;z-index:251685888;mso-width-relative:page;mso-height-relative:page;" fillcolor="#000000" filled="t" stroked="f" coordsize="8310,15" o:allowincell="f" o:gfxdata="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aFty2QAAAAwBAAAPAAAA&#10;AAAAAAEAIAAAACIAAABkcnMvZG93bnJldi54bWxQSwECFAAUAAAACACHTuJAFmMwWBQCAAB9BAAA&#10;DgAAAAAAAAABACAAAAAoAQAAZHJzL2Uyb0RvYy54bWxQSwUGAAAAAAYABgBZAQAArgUAAAAA&#10;" path="m0,0l8310,0,8310,14,0,14,0,0xe">
              <v:fill on="t" focussize="0,0"/>
              <v:stroke on="f"/>
              <v:imagedata o:title=""/>
              <o:lock v:ext="edit" aspectratio="f"/>
            </v:shape>
          </w:pict>
        </mc:Fallback>
      </mc:AlternateContent>
    </w:r>
    <w:r>
      <w:rPr>
        <w:rFonts w:hint="eastAsia"/>
        <w:spacing w:val="-1"/>
        <w:sz w:val="18"/>
        <w:szCs w:val="18"/>
        <w:lang w:eastAsia="zh-CN"/>
      </w:rPr>
      <w:t>新疆鑫之晟项目管理有限公司</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215E6">
    <w:pPr>
      <w:spacing w:before="59" w:line="221" w:lineRule="auto"/>
      <w:ind w:left="3176"/>
      <w:rPr>
        <w:rFonts w:hint="eastAsia" w:ascii="宋体" w:hAnsi="宋体" w:eastAsia="宋体" w:cs="宋体"/>
        <w:sz w:val="22"/>
        <w:szCs w:val="22"/>
        <w:lang w:eastAsia="zh-CN"/>
      </w:rPr>
    </w:pPr>
    <w:r>
      <w:pict>
        <v:shape id="_x0000_s2072" o:spid="_x0000_s2072" style="position:absolute;left:0pt;margin-left:62.35pt;margin-top:57.8pt;height:0.75pt;width:470.65pt;mso-position-horizontal-relative:page;mso-position-vertical-relative:page;z-index:251670528;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0968B">
    <w:pPr>
      <w:spacing w:before="59" w:line="221" w:lineRule="auto"/>
      <w:ind w:left="3068"/>
      <w:rPr>
        <w:rFonts w:hint="eastAsia" w:ascii="宋体" w:hAnsi="宋体" w:eastAsia="宋体" w:cs="宋体"/>
        <w:sz w:val="22"/>
        <w:szCs w:val="22"/>
        <w:lang w:eastAsia="zh-CN"/>
      </w:rPr>
    </w:pPr>
    <w:r>
      <w:pict>
        <v:shape id="_x0000_s2050" o:spid="_x0000_s2050" style="position:absolute;left:0pt;margin-left:70.85pt;margin-top:49.25pt;height:0.75pt;width:453.65pt;mso-position-horizontal-relative:page;mso-position-vertical-relative:page;z-index:251661312;mso-width-relative:page;mso-height-relative:page;" fillcolor="#622423" filled="t" stroked="f" coordsize="9072,15" o:allowincell="f" path="m0,0l9072,0,907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08B9C">
    <w:pPr>
      <w:spacing w:before="59" w:line="221" w:lineRule="auto"/>
      <w:ind w:left="3525"/>
      <w:rPr>
        <w:rFonts w:hint="eastAsia" w:ascii="宋体" w:hAnsi="宋体" w:eastAsia="宋体" w:cs="宋体"/>
        <w:sz w:val="22"/>
        <w:szCs w:val="22"/>
        <w:lang w:eastAsia="zh-CN"/>
      </w:rPr>
    </w:pPr>
    <w:r>
      <w:pict>
        <v:shape id="_x0000_s2073" o:spid="_x0000_s2073" style="position:absolute;left:0pt;margin-left:62.35pt;margin-top:57.8pt;height:0.75pt;width:470.65pt;mso-position-horizontal-relative:page;mso-position-vertical-relative:page;z-index:251671552;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45716">
    <w:pPr>
      <w:spacing w:before="59" w:line="221" w:lineRule="auto"/>
      <w:ind w:left="3180"/>
      <w:rPr>
        <w:rFonts w:hint="eastAsia" w:ascii="宋体" w:hAnsi="宋体" w:eastAsia="宋体" w:cs="宋体"/>
        <w:sz w:val="22"/>
        <w:szCs w:val="22"/>
        <w:lang w:eastAsia="zh-CN"/>
      </w:rPr>
    </w:pPr>
    <w:r>
      <w:pict>
        <v:shape id="_x0000_s2074" o:spid="_x0000_s2074" style="position:absolute;left:0pt;margin-left:62.35pt;margin-top:57.8pt;height:0.75pt;width:470.65pt;mso-position-horizontal-relative:page;mso-position-vertical-relative:page;z-index:251672576;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2FC76">
    <w:pPr>
      <w:spacing w:before="59" w:line="221" w:lineRule="auto"/>
      <w:ind w:left="3176"/>
      <w:rPr>
        <w:rFonts w:hint="eastAsia" w:ascii="宋体" w:hAnsi="宋体" w:eastAsia="宋体" w:cs="宋体"/>
        <w:sz w:val="22"/>
        <w:szCs w:val="22"/>
        <w:lang w:eastAsia="zh-CN"/>
      </w:rPr>
    </w:pPr>
    <w:r>
      <w:pict>
        <v:shape id="_x0000_s2075" o:spid="_x0000_s2075" style="position:absolute;left:0pt;margin-left:62.35pt;margin-top:57.8pt;height:0.75pt;width:470.65pt;mso-position-horizontal-relative:page;mso-position-vertical-relative:page;z-index:251670528;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3C976">
    <w:pPr>
      <w:spacing w:before="59" w:line="221" w:lineRule="auto"/>
      <w:ind w:left="3180"/>
      <w:rPr>
        <w:rFonts w:hint="eastAsia" w:ascii="宋体" w:hAnsi="宋体" w:eastAsia="宋体" w:cs="宋体"/>
        <w:sz w:val="22"/>
        <w:szCs w:val="22"/>
        <w:lang w:eastAsia="zh-CN"/>
      </w:rPr>
    </w:pPr>
    <w:r>
      <w:pict>
        <v:shape id="_x0000_s2076" o:spid="_x0000_s2076" style="position:absolute;left:0pt;margin-left:62.35pt;margin-top:57.8pt;height:0.75pt;width:470.65pt;mso-position-horizontal-relative:page;mso-position-vertical-relative:page;z-index:251673600;mso-width-relative:page;mso-height-relative:page;" fillcolor="#000000"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2F532">
    <w:pPr>
      <w:spacing w:before="59" w:line="221" w:lineRule="auto"/>
      <w:ind w:left="3176"/>
      <w:rPr>
        <w:rFonts w:hint="eastAsia" w:ascii="宋体" w:hAnsi="宋体" w:eastAsia="宋体" w:cs="宋体"/>
        <w:sz w:val="22"/>
        <w:szCs w:val="22"/>
        <w:lang w:eastAsia="zh-CN"/>
      </w:rPr>
    </w:pPr>
    <w:r>
      <w:pict>
        <v:shape id="_x0000_s2077" o:spid="_x0000_s2077" style="position:absolute;left:0pt;margin-left:62.35pt;margin-top:57.8pt;height:0.75pt;width:470.65pt;mso-position-horizontal-relative:page;mso-position-vertical-relative:page;z-index:251674624;mso-width-relative:page;mso-height-relative:page;" fillcolor="#000000"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1CA2F">
    <w:pPr>
      <w:spacing w:before="59" w:line="221" w:lineRule="auto"/>
      <w:ind w:left="3176"/>
      <w:rPr>
        <w:rFonts w:hint="eastAsia" w:ascii="宋体" w:hAnsi="宋体" w:eastAsia="宋体" w:cs="宋体"/>
        <w:sz w:val="22"/>
        <w:szCs w:val="22"/>
        <w:lang w:eastAsia="zh-CN"/>
      </w:rPr>
    </w:pPr>
    <w:r>
      <w:pict>
        <v:shape id="_x0000_s2078" o:spid="_x0000_s2078" style="position:absolute;left:0pt;margin-left:62.35pt;margin-top:57.8pt;height:0.75pt;width:470.65pt;mso-position-horizontal-relative:page;mso-position-vertical-relative:page;z-index:251675648;mso-width-relative:page;mso-height-relative:page;" fillcolor="#000000"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E16C4">
    <w:pPr>
      <w:spacing w:before="59" w:line="221" w:lineRule="auto"/>
      <w:ind w:left="3254"/>
      <w:rPr>
        <w:rFonts w:hint="eastAsia" w:ascii="宋体" w:hAnsi="宋体" w:eastAsia="宋体" w:cs="宋体"/>
        <w:sz w:val="22"/>
        <w:szCs w:val="22"/>
        <w:lang w:eastAsia="zh-CN"/>
      </w:rPr>
    </w:pPr>
    <w:r>
      <w:pict>
        <v:shape id="_x0000_s2079" o:spid="_x0000_s2079" style="position:absolute;left:0pt;margin-left:62.35pt;margin-top:57.8pt;height:0.75pt;width:470.65pt;mso-position-horizontal-relative:page;mso-position-vertical-relative:page;z-index:251676672;mso-width-relative:page;mso-height-relative:page;" fillcolor="#000000"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3BDB7">
    <w:pPr>
      <w:spacing w:before="59" w:line="221" w:lineRule="auto"/>
      <w:ind w:left="3352"/>
      <w:rPr>
        <w:rFonts w:hint="eastAsia" w:ascii="宋体" w:hAnsi="宋体" w:eastAsia="宋体" w:cs="宋体"/>
        <w:sz w:val="22"/>
        <w:szCs w:val="22"/>
        <w:lang w:eastAsia="zh-CN"/>
      </w:rPr>
    </w:pPr>
    <w:r>
      <w:pict>
        <v:shape id="_x0000_s2080" o:spid="_x0000_s2080" style="position:absolute;left:0pt;margin-left:62.35pt;margin-top:57.8pt;height:0.75pt;width:470.65pt;mso-position-horizontal-relative:page;mso-position-vertical-relative:page;z-index:251677696;mso-width-relative:page;mso-height-relative:page;" fillcolor="#000000"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46719">
    <w:pPr>
      <w:spacing w:before="59" w:line="221" w:lineRule="auto"/>
      <w:ind w:left="3176"/>
      <w:rPr>
        <w:rFonts w:hint="eastAsia" w:ascii="宋体" w:hAnsi="宋体" w:eastAsia="宋体" w:cs="宋体"/>
        <w:sz w:val="22"/>
        <w:szCs w:val="22"/>
        <w:lang w:eastAsia="zh-CN"/>
      </w:rPr>
    </w:pPr>
    <w:r>
      <w:pict>
        <v:shape id="_x0000_s2081" o:spid="_x0000_s2081" style="position:absolute;left:0pt;margin-left:62.35pt;margin-top:57.8pt;height:0.75pt;width:470.65pt;mso-position-horizontal-relative:page;mso-position-vertical-relative:page;z-index:251675648;mso-width-relative:page;mso-height-relative:page;" fillcolor="#000000"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18B57">
    <w:pPr>
      <w:spacing w:before="59" w:line="221" w:lineRule="auto"/>
      <w:ind w:left="3176"/>
      <w:rPr>
        <w:rFonts w:hint="eastAsia" w:ascii="宋体" w:hAnsi="宋体" w:eastAsia="宋体" w:cs="宋体"/>
        <w:sz w:val="22"/>
        <w:szCs w:val="22"/>
        <w:lang w:eastAsia="zh-CN"/>
      </w:rPr>
    </w:pPr>
    <w:r>
      <w:pict>
        <v:shape id="_x0000_s2084" o:spid="_x0000_s2084" style="position:absolute;left:0pt;margin-left:62.35pt;margin-top:57.8pt;height:0.75pt;width:470.65pt;mso-position-horizontal-relative:page;mso-position-vertical-relative:page;z-index:251675648;mso-width-relative:page;mso-height-relative:page;" fillcolor="#000000"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C2565">
    <w:pPr>
      <w:spacing w:before="59" w:line="221" w:lineRule="auto"/>
      <w:ind w:left="3176"/>
      <w:rPr>
        <w:rFonts w:hint="eastAsia" w:ascii="宋体" w:hAnsi="宋体" w:eastAsia="宋体" w:cs="宋体"/>
        <w:sz w:val="22"/>
        <w:szCs w:val="22"/>
        <w:lang w:eastAsia="zh-CN"/>
      </w:rPr>
    </w:pPr>
    <w:r>
      <w:pict>
        <v:shape id="_x0000_s2052" o:spid="_x0000_s2052" style="position:absolute;left:0pt;margin-left:62.35pt;margin-top:57.8pt;height:0.75pt;width:470.65pt;mso-position-horizontal-relative:page;mso-position-vertical-relative:page;z-index:251662336;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9681D">
    <w:pPr>
      <w:spacing w:before="59" w:line="221" w:lineRule="auto"/>
      <w:ind w:left="3176"/>
      <w:rPr>
        <w:rFonts w:hint="eastAsia" w:ascii="宋体" w:hAnsi="宋体" w:eastAsia="宋体" w:cs="宋体"/>
        <w:sz w:val="22"/>
        <w:szCs w:val="22"/>
        <w:lang w:eastAsia="zh-CN"/>
      </w:rPr>
    </w:pPr>
    <w:r>
      <w:pict>
        <v:shape id="_x0000_s2085" o:spid="_x0000_s2085" style="position:absolute;left:0pt;margin-left:62.35pt;margin-top:57.8pt;height:0.75pt;width:470.65pt;mso-position-horizontal-relative:page;mso-position-vertical-relative:page;z-index:251678720;mso-width-relative:page;mso-height-relative:page;" fillcolor="#000000"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E8AB6">
    <w:pPr>
      <w:spacing w:before="59" w:line="221" w:lineRule="auto"/>
      <w:ind w:left="3176"/>
      <w:rPr>
        <w:rFonts w:hint="eastAsia" w:ascii="宋体" w:hAnsi="宋体" w:eastAsia="宋体" w:cs="宋体"/>
        <w:sz w:val="22"/>
        <w:szCs w:val="22"/>
        <w:lang w:eastAsia="zh-CN"/>
      </w:rPr>
    </w:pPr>
    <w:r>
      <w:pict>
        <v:shape id="_x0000_s2086" o:spid="_x0000_s2086" style="position:absolute;left:0pt;margin-left:62.35pt;margin-top:57.8pt;height:0.75pt;width:470.65pt;mso-position-horizontal-relative:page;mso-position-vertical-relative:page;z-index:251675648;mso-width-relative:page;mso-height-relative:page;" fillcolor="#000000"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8FAD5">
    <w:pPr>
      <w:spacing w:before="59" w:line="221" w:lineRule="auto"/>
      <w:ind w:left="3180"/>
      <w:rPr>
        <w:rFonts w:hint="eastAsia" w:ascii="宋体" w:hAnsi="宋体" w:eastAsia="宋体" w:cs="宋体"/>
        <w:sz w:val="22"/>
        <w:szCs w:val="22"/>
        <w:lang w:eastAsia="zh-CN"/>
      </w:rPr>
    </w:pPr>
    <w:r>
      <w:pict>
        <v:shape id="_x0000_s2087" o:spid="_x0000_s2087" style="position:absolute;left:0pt;margin-left:62.35pt;margin-top:57.8pt;height:0.75pt;width:470.65pt;mso-position-horizontal-relative:page;mso-position-vertical-relative:page;z-index:251679744;mso-width-relative:page;mso-height-relative:page;" fillcolor="#000000"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6DE51">
    <w:pPr>
      <w:spacing w:before="59" w:line="221" w:lineRule="auto"/>
      <w:ind w:left="3176"/>
      <w:rPr>
        <w:rFonts w:hint="eastAsia" w:ascii="宋体" w:hAnsi="宋体" w:eastAsia="宋体" w:cs="宋体"/>
        <w:sz w:val="22"/>
        <w:szCs w:val="22"/>
        <w:lang w:eastAsia="zh-CN"/>
      </w:rPr>
    </w:pPr>
    <w:r>
      <w:pict>
        <v:shape id="_x0000_s2088" o:spid="_x0000_s2088" style="position:absolute;left:0pt;margin-left:62.35pt;margin-top:57.8pt;height:0.75pt;width:470.65pt;mso-position-horizontal-relative:page;mso-position-vertical-relative:page;z-index:251680768;mso-width-relative:page;mso-height-relative:page;" fillcolor="#000000"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6907D">
    <w:pPr>
      <w:spacing w:before="59" w:line="221" w:lineRule="auto"/>
      <w:ind w:left="3263"/>
      <w:rPr>
        <w:rFonts w:hint="eastAsia" w:ascii="宋体" w:hAnsi="宋体" w:eastAsia="宋体" w:cs="宋体"/>
        <w:sz w:val="22"/>
        <w:szCs w:val="22"/>
        <w:lang w:eastAsia="zh-CN"/>
      </w:rPr>
    </w:pPr>
    <w:r>
      <w:pict>
        <v:shape id="_x0000_s2053" o:spid="_x0000_s2053" style="position:absolute;left:0pt;margin-left:62.35pt;margin-top:57.8pt;height:0.75pt;width:470.65pt;mso-position-horizontal-relative:page;mso-position-vertical-relative:page;z-index:251663360;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53F78">
    <w:pPr>
      <w:spacing w:before="59" w:line="221" w:lineRule="auto"/>
      <w:ind w:left="3176"/>
      <w:rPr>
        <w:rFonts w:hint="eastAsia" w:ascii="宋体" w:hAnsi="宋体" w:eastAsia="宋体" w:cs="宋体"/>
        <w:sz w:val="22"/>
        <w:szCs w:val="22"/>
        <w:lang w:eastAsia="zh-CN"/>
      </w:rPr>
    </w:pPr>
    <w:r>
      <w:pict>
        <v:shape id="_x0000_s2054" o:spid="_x0000_s2054" style="position:absolute;left:0pt;margin-left:62.35pt;margin-top:57.8pt;height:0.75pt;width:470.65pt;mso-position-horizontal-relative:page;mso-position-vertical-relative:page;z-index:251664384;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DB5E2">
    <w:pPr>
      <w:spacing w:before="59" w:line="221" w:lineRule="auto"/>
      <w:ind w:left="3176"/>
      <w:rPr>
        <w:rFonts w:hint="eastAsia" w:ascii="宋体" w:hAnsi="宋体" w:eastAsia="宋体" w:cs="宋体"/>
        <w:sz w:val="22"/>
        <w:szCs w:val="22"/>
        <w:lang w:eastAsia="zh-CN"/>
      </w:rPr>
    </w:pPr>
    <w:r>
      <w:pict>
        <v:shape id="_x0000_s2055" o:spid="_x0000_s2055" style="position:absolute;left:0pt;margin-left:62.35pt;margin-top:57.8pt;height:0.75pt;width:470.65pt;mso-position-horizontal-relative:page;mso-position-vertical-relative:page;z-index:251665408;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E779E">
    <w:pPr>
      <w:spacing w:before="59" w:line="221" w:lineRule="auto"/>
      <w:ind w:left="3176"/>
      <w:rPr>
        <w:rFonts w:hint="eastAsia" w:ascii="宋体" w:hAnsi="宋体" w:eastAsia="宋体" w:cs="宋体"/>
        <w:sz w:val="22"/>
        <w:szCs w:val="22"/>
        <w:lang w:eastAsia="zh-CN"/>
      </w:rPr>
    </w:pPr>
    <w:r>
      <w:pict>
        <v:shape id="_x0000_s2056" o:spid="_x0000_s2056" style="position:absolute;left:0pt;margin-left:62.35pt;margin-top:57.8pt;height:0.75pt;width:470.65pt;mso-position-horizontal-relative:page;mso-position-vertical-relative:page;z-index:251664384;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07D81">
    <w:pPr>
      <w:spacing w:before="59" w:line="221" w:lineRule="auto"/>
      <w:ind w:left="3288"/>
      <w:rPr>
        <w:rFonts w:hint="eastAsia" w:ascii="宋体" w:hAnsi="宋体" w:eastAsia="宋体" w:cs="宋体"/>
        <w:sz w:val="22"/>
        <w:szCs w:val="22"/>
        <w:lang w:eastAsia="zh-CN"/>
      </w:rPr>
    </w:pPr>
    <w:r>
      <w:pict>
        <v:shape id="_x0000_s2058" o:spid="_x0000_s2058" style="position:absolute;left:0pt;margin-left:62.35pt;margin-top:57.8pt;height:0.75pt;width:470.65pt;mso-position-horizontal-relative:page;mso-position-vertical-relative:page;z-index:251666432;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B7977">
    <w:pPr>
      <w:spacing w:before="59" w:line="221" w:lineRule="auto"/>
      <w:ind w:left="3176"/>
      <w:rPr>
        <w:rFonts w:hint="eastAsia" w:ascii="宋体" w:hAnsi="宋体" w:eastAsia="宋体" w:cs="宋体"/>
        <w:sz w:val="22"/>
        <w:szCs w:val="22"/>
        <w:lang w:eastAsia="zh-CN"/>
      </w:rPr>
    </w:pPr>
    <w:r>
      <w:pict>
        <v:shape id="_x0000_s2060" o:spid="_x0000_s2060" style="position:absolute;left:0pt;margin-left:62.35pt;margin-top:57.8pt;height:0.75pt;width:470.65pt;mso-position-horizontal-relative:page;mso-position-vertical-relative:page;z-index:251667456;mso-width-relative:page;mso-height-relative:page;" fillcolor="#622423" filled="t" stroked="f" coordsize="9412,15" o:allowincell="f" path="m0,0l9412,0,9412,14,0,14,0,0xe">
          <v:path/>
          <v:fill on="t" focussize="0,0"/>
          <v:stroke on="f"/>
          <v:imagedata o:title=""/>
          <o:lock v:ext="edit"/>
        </v:shape>
      </w:pict>
    </w:r>
    <w:r>
      <w:rPr>
        <w:rFonts w:hint="eastAsia" w:ascii="宋体" w:hAnsi="宋体" w:eastAsia="宋体" w:cs="宋体"/>
        <w:spacing w:val="-1"/>
        <w:sz w:val="22"/>
        <w:szCs w:val="22"/>
        <w:lang w:eastAsia="zh-CN"/>
      </w:rPr>
      <w:t>新疆鑫之晟项目管理有限公司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41656FE"/>
    <w:rsid w:val="072A7934"/>
    <w:rsid w:val="0D8A6105"/>
    <w:rsid w:val="1531666E"/>
    <w:rsid w:val="15813F08"/>
    <w:rsid w:val="15C70A44"/>
    <w:rsid w:val="1A3955C0"/>
    <w:rsid w:val="1AA82E8F"/>
    <w:rsid w:val="1C053D3A"/>
    <w:rsid w:val="1FC65C64"/>
    <w:rsid w:val="2059797F"/>
    <w:rsid w:val="22E63D82"/>
    <w:rsid w:val="251C0F1C"/>
    <w:rsid w:val="253B28B5"/>
    <w:rsid w:val="29D60DFE"/>
    <w:rsid w:val="356F221C"/>
    <w:rsid w:val="36D01589"/>
    <w:rsid w:val="3DFC7482"/>
    <w:rsid w:val="41EA4FEF"/>
    <w:rsid w:val="440446D7"/>
    <w:rsid w:val="502A4863"/>
    <w:rsid w:val="536966BB"/>
    <w:rsid w:val="57A05E7A"/>
    <w:rsid w:val="5BBB255D"/>
    <w:rsid w:val="5C5D554C"/>
    <w:rsid w:val="5D3A3D36"/>
    <w:rsid w:val="5DF70D68"/>
    <w:rsid w:val="5F354474"/>
    <w:rsid w:val="61A40E29"/>
    <w:rsid w:val="63406699"/>
    <w:rsid w:val="659E4DC4"/>
    <w:rsid w:val="6DB15C08"/>
    <w:rsid w:val="70AB00C8"/>
    <w:rsid w:val="71922E29"/>
    <w:rsid w:val="73C870EF"/>
    <w:rsid w:val="74B45395"/>
    <w:rsid w:val="75763D9E"/>
    <w:rsid w:val="7D0918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2">
    <w:name w:val="工作报告 正文"/>
    <w:basedOn w:val="1"/>
    <w:qFormat/>
    <w:uiPriority w:val="0"/>
    <w:pPr>
      <w:spacing w:line="560" w:lineRule="exact"/>
      <w:ind w:firstLine="200" w:firstLineChars="200"/>
    </w:pPr>
    <w:rPr>
      <w:snapToGrid w:val="0"/>
      <w:kern w:val="0"/>
      <w:sz w:val="28"/>
      <w:szCs w:val="20"/>
    </w:rPr>
  </w:style>
  <w:style w:type="paragraph" w:styleId="3">
    <w:name w:val="Body Text"/>
    <w:basedOn w:val="1"/>
    <w:next w:val="4"/>
    <w:semiHidden/>
    <w:qFormat/>
    <w:uiPriority w:val="0"/>
    <w:rPr>
      <w:rFonts w:ascii="仿宋" w:hAnsi="仿宋" w:eastAsia="仿宋" w:cs="仿宋"/>
      <w:sz w:val="28"/>
      <w:szCs w:val="28"/>
      <w:lang w:val="en-US" w:eastAsia="en-US" w:bidi="ar-SA"/>
    </w:rPr>
  </w:style>
  <w:style w:type="paragraph" w:styleId="4">
    <w:name w:val="Body Text First Indent"/>
    <w:basedOn w:val="3"/>
    <w:qFormat/>
    <w:uiPriority w:val="0"/>
    <w:pPr>
      <w:ind w:firstLine="420" w:firstLineChars="100"/>
    </w:pPr>
    <w:rPr>
      <w:rFonts w:ascii="Arial" w:hAnsi="Arial"/>
    </w:rPr>
  </w:style>
  <w:style w:type="paragraph" w:styleId="5">
    <w:name w:val="footer"/>
    <w:basedOn w:val="1"/>
    <w:qFormat/>
    <w:uiPriority w:val="0"/>
    <w:pPr>
      <w:tabs>
        <w:tab w:val="center" w:pos="4153"/>
        <w:tab w:val="right" w:pos="8306"/>
      </w:tabs>
      <w:snapToGrid w:val="0"/>
      <w:jc w:val="left"/>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NormalIndent"/>
    <w:basedOn w:val="1"/>
    <w:qFormat/>
    <w:uiPriority w:val="0"/>
    <w:pPr>
      <w:ind w:firstLine="420"/>
      <w:jc w:val="left"/>
    </w:pPr>
    <w:rPr>
      <w:rFonts w:ascii="宋体" w:hAnsi="Calibri"/>
      <w:kern w:val="0"/>
      <w:sz w:val="24"/>
      <w:szCs w:val="20"/>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image" Target="media/image11.png"/><Relationship Id="rId82" Type="http://schemas.openxmlformats.org/officeDocument/2006/relationships/image" Target="media/image10.png"/><Relationship Id="rId81" Type="http://schemas.openxmlformats.org/officeDocument/2006/relationships/image" Target="media/image9.png"/><Relationship Id="rId80" Type="http://schemas.openxmlformats.org/officeDocument/2006/relationships/image" Target="media/image8.png"/><Relationship Id="rId8" Type="http://schemas.openxmlformats.org/officeDocument/2006/relationships/footer" Target="footer1.xml"/><Relationship Id="rId79" Type="http://schemas.openxmlformats.org/officeDocument/2006/relationships/image" Target="media/image7.png"/><Relationship Id="rId78" Type="http://schemas.openxmlformats.org/officeDocument/2006/relationships/image" Target="media/image6.png"/><Relationship Id="rId77" Type="http://schemas.openxmlformats.org/officeDocument/2006/relationships/image" Target="media/image5.png"/><Relationship Id="rId76" Type="http://schemas.openxmlformats.org/officeDocument/2006/relationships/image" Target="media/image4.png"/><Relationship Id="rId75" Type="http://schemas.openxmlformats.org/officeDocument/2006/relationships/image" Target="media/image3.png"/><Relationship Id="rId74" Type="http://schemas.openxmlformats.org/officeDocument/2006/relationships/image" Target="media/image2.png"/><Relationship Id="rId73" Type="http://schemas.openxmlformats.org/officeDocument/2006/relationships/image" Target="media/image1.png"/><Relationship Id="rId72" Type="http://schemas.openxmlformats.org/officeDocument/2006/relationships/theme" Target="theme/theme1.xml"/><Relationship Id="rId71" Type="http://schemas.openxmlformats.org/officeDocument/2006/relationships/footer" Target="footer34.xml"/><Relationship Id="rId70" Type="http://schemas.openxmlformats.org/officeDocument/2006/relationships/header" Target="header33.xml"/><Relationship Id="rId7" Type="http://schemas.openxmlformats.org/officeDocument/2006/relationships/header" Target="header3.xml"/><Relationship Id="rId69" Type="http://schemas.openxmlformats.org/officeDocument/2006/relationships/footer" Target="footer33.xml"/><Relationship Id="rId68" Type="http://schemas.openxmlformats.org/officeDocument/2006/relationships/header" Target="header32.xml"/><Relationship Id="rId67" Type="http://schemas.openxmlformats.org/officeDocument/2006/relationships/footer" Target="footer32.xml"/><Relationship Id="rId66" Type="http://schemas.openxmlformats.org/officeDocument/2006/relationships/header" Target="header31.xml"/><Relationship Id="rId65" Type="http://schemas.openxmlformats.org/officeDocument/2006/relationships/footer" Target="footer31.xml"/><Relationship Id="rId64" Type="http://schemas.openxmlformats.org/officeDocument/2006/relationships/header" Target="header30.xml"/><Relationship Id="rId63" Type="http://schemas.openxmlformats.org/officeDocument/2006/relationships/footer" Target="footer30.xml"/><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header" Target="header2.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footer" Target="footer15.xml"/><Relationship Id="rId35" Type="http://schemas.openxmlformats.org/officeDocument/2006/relationships/header" Target="header17.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2053"/>
    <customShpInfo spid="_x0000_s2054"/>
    <customShpInfo spid="_x0000_s2055"/>
    <customShpInfo spid="_x0000_s2056"/>
    <customShpInfo spid="_x0000_s2058"/>
    <customShpInfo spid="_x0000_s2060"/>
    <customShpInfo spid="_x0000_s2063"/>
    <customShpInfo spid="_x0000_s1026"/>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4"/>
    <customShpInfo spid="_x0000_s2085"/>
    <customShpInfo spid="_x0000_s2086"/>
    <customShpInfo spid="_x0000_s2087"/>
    <customShpInfo spid="_x0000_s2088"/>
    <customShpInfo spid="_x0000_s1027"/>
    <customShpInfo spid="_x0000_s1028"/>
    <customShpInfo spid="_x0000_s1035"/>
    <customShpInfo spid="_x0000_s1036"/>
    <customShpInfo spid="_x0000_s1037"/>
    <customShpInfo spid="_x0000_s1039"/>
    <customShpInfo spid="_x0000_s1041"/>
    <customShpInfo spid="_x0000_s1045"/>
    <customShpInfo spid="_x0000_s1053"/>
    <customShpInfo spid="_x0000_s1054"/>
    <customShpInfo spid="_x0000_s1055"/>
    <customShpInfo spid="_x0000_s1056"/>
    <customShpInfo spid="_x0000_s1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67</Pages>
  <Words>11197</Words>
  <Characters>12145</Characters>
  <TotalTime>54</TotalTime>
  <ScaleCrop>false</ScaleCrop>
  <LinksUpToDate>false</LinksUpToDate>
  <CharactersWithSpaces>12346</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2025-03-05T17:25:00Z</dcterms:created>
  <dc:creator>Administrator</dc:creator>
  <cp:lastModifiedBy>豆豆</cp:lastModifiedBy>
  <dcterms:modified xsi:type="dcterms:W3CDTF">2026-05-12T03:19:18Z</dcterms:modified>
  <dc:title>教育教学平台建设项目—新疆艺术学院思政课教学资源项目_x000b_采购文件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2026-03-13T11:38:32Z</vt:filetime>
  </property>
  <property fmtid="{D5CDD505-2E9C-101B-9397-08002B2CF9AE}" pid="4" name="KSOTemplateDocerSaveRecord">
    <vt:lpwstr>eyJoZGlkIjoiOTU3ODVlZTkxZWFjMTkxYmQ0YmNlODhjN2ZiMDIzNmYiLCJ1c2VySWQiOiI2MjgyMzEyNDgifQ==</vt:lpwstr>
  </property>
  <property fmtid="{D5CDD505-2E9C-101B-9397-08002B2CF9AE}" pid="5" name="KSOProductBuildVer">
    <vt:lpwstr>2052-12.1.0.25865</vt:lpwstr>
  </property>
  <property fmtid="{D5CDD505-2E9C-101B-9397-08002B2CF9AE}" pid="6" name="ICV">
    <vt:lpwstr>38A3D414947A451AA344EA6895716834_12</vt:lpwstr>
  </property>
</Properties>
</file>