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39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拜城县文体促“三交”项目——拜城县文化“三交”项目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的采购需求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p w14:paraId="1FA8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62293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一、项目名称：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拜城县文体促“三交”项目——拜城县文化“三交”项目</w:t>
      </w:r>
    </w:p>
    <w:p w14:paraId="47F1CD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采购内容</w:t>
      </w:r>
    </w:p>
    <w:p w14:paraId="127BD19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u w:val="none"/>
          <w:lang w:val="en-US" w:eastAsia="zh-CN"/>
        </w:rPr>
        <w:t>详情见采购清单，且活动整体组织实施（含场地、设备、流程、专家邀请、评审服务、专家劳务报酬、专家交通食宿、活动奖金）</w:t>
      </w:r>
    </w:p>
    <w:p w14:paraId="48FDA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三、对供应商的资质要求</w:t>
      </w:r>
    </w:p>
    <w:p w14:paraId="388451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《政府采购法》第22条</w:t>
      </w:r>
    </w:p>
    <w:p w14:paraId="10C0F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 w:val="0"/>
          <w:sz w:val="30"/>
          <w:szCs w:val="30"/>
          <w:lang w:val="en-US" w:eastAsia="zh-CN"/>
        </w:rPr>
        <w:t>（一）该项目是否面向中小企业：</w:t>
      </w:r>
      <w:r>
        <w:rPr>
          <w:rFonts w:hint="default" w:ascii="Times New Roman" w:hAnsi="Times New Roman" w:eastAsia="仿宋_GB2312" w:cs="Times New Roman"/>
          <w:b w:val="0"/>
          <w:sz w:val="30"/>
          <w:szCs w:val="30"/>
          <w:lang w:eastAsia="zh-CN"/>
        </w:rPr>
        <w:t>是</w:t>
      </w:r>
    </w:p>
    <w:p w14:paraId="513847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0"/>
          <w:szCs w:val="30"/>
          <w:lang w:val="en-US" w:eastAsia="zh-CN"/>
        </w:rPr>
        <w:t>（二）所属行业：</w:t>
      </w:r>
      <w:r>
        <w:rPr>
          <w:rFonts w:hint="eastAsia" w:ascii="Times New Roman" w:hAnsi="Times New Roman" w:eastAsia="仿宋_GB2312" w:cs="Times New Roman"/>
          <w:b w:val="0"/>
          <w:sz w:val="30"/>
          <w:szCs w:val="30"/>
          <w:lang w:val="en-US" w:eastAsia="zh-CN"/>
        </w:rPr>
        <w:t>租赁和</w:t>
      </w:r>
      <w:r>
        <w:rPr>
          <w:rFonts w:hint="default" w:ascii="Times New Roman" w:hAnsi="Times New Roman" w:eastAsia="仿宋_GB2312" w:cs="Times New Roman"/>
          <w:b w:val="0"/>
          <w:sz w:val="30"/>
          <w:szCs w:val="30"/>
          <w:lang w:eastAsia="zh-CN"/>
        </w:rPr>
        <w:t>商务服务</w:t>
      </w:r>
      <w:r>
        <w:rPr>
          <w:rFonts w:hint="eastAsia" w:ascii="Times New Roman" w:hAnsi="Times New Roman" w:eastAsia="仿宋_GB2312" w:cs="Times New Roman"/>
          <w:b w:val="0"/>
          <w:sz w:val="30"/>
          <w:szCs w:val="30"/>
          <w:lang w:eastAsia="zh-CN"/>
        </w:rPr>
        <w:t>业</w:t>
      </w:r>
    </w:p>
    <w:p w14:paraId="78535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z w:val="30"/>
          <w:szCs w:val="30"/>
          <w:lang w:val="en-US" w:eastAsia="zh-CN"/>
        </w:rPr>
        <w:t>（三）采购人代表是否参与评标：</w:t>
      </w:r>
      <w:r>
        <w:rPr>
          <w:rFonts w:hint="default" w:ascii="Times New Roman" w:hAnsi="Times New Roman" w:eastAsia="仿宋_GB2312" w:cs="Times New Roman"/>
          <w:b w:val="0"/>
          <w:sz w:val="30"/>
          <w:szCs w:val="30"/>
          <w:lang w:eastAsia="zh-CN"/>
        </w:rPr>
        <w:t>否</w:t>
      </w:r>
    </w:p>
    <w:p w14:paraId="3E513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z w:val="30"/>
          <w:szCs w:val="30"/>
          <w:lang w:val="en-US" w:eastAsia="zh-CN"/>
        </w:rPr>
        <w:t>（四）推荐中标候选人是几家：</w:t>
      </w:r>
      <w:r>
        <w:rPr>
          <w:rFonts w:hint="default" w:ascii="Times New Roman" w:hAnsi="Times New Roman" w:eastAsia="仿宋_GB2312" w:cs="Times New Roman"/>
          <w:b w:val="0"/>
          <w:sz w:val="30"/>
          <w:szCs w:val="30"/>
          <w:lang w:eastAsia="zh-CN"/>
        </w:rPr>
        <w:t>3家</w:t>
      </w:r>
    </w:p>
    <w:p w14:paraId="6B407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0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．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履约保证金：</w:t>
      </w:r>
      <w:r>
        <w:rPr>
          <w:rFonts w:hint="default" w:ascii="Times New Roman" w:hAnsi="Times New Roman" w:eastAsia="仿宋_GB2312" w:cs="Times New Roman"/>
          <w:b w:val="0"/>
          <w:sz w:val="30"/>
          <w:szCs w:val="30"/>
          <w:lang w:val="en-US" w:eastAsia="zh-CN"/>
        </w:rPr>
        <w:t>无</w:t>
      </w:r>
    </w:p>
    <w:p w14:paraId="78CF0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、合同签订</w:t>
      </w:r>
    </w:p>
    <w:p w14:paraId="08C57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00" w:firstLineChars="200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0"/>
          <w:szCs w:val="30"/>
          <w:lang w:val="en-US" w:eastAsia="zh-CN"/>
        </w:rPr>
        <w:t>公示结束后，在无投诉质疑的情况下，</w:t>
      </w:r>
      <w:r>
        <w:rPr>
          <w:rFonts w:hint="eastAsia" w:ascii="Times New Roman" w:hAnsi="Times New Roman" w:eastAsia="仿宋_GB2312" w:cs="Times New Roman"/>
          <w:b w:val="0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sz w:val="30"/>
          <w:szCs w:val="30"/>
          <w:lang w:val="en-US" w:eastAsia="zh-CN"/>
        </w:rPr>
        <w:t>天之内签订，如不按时签订视为拒绝和采购人签订合同，如属于无正当理由的，按《政府采购法》相关条款进行行政处罚，给采购人造成损失的，将</w:t>
      </w:r>
      <w:r>
        <w:rPr>
          <w:rFonts w:hint="default" w:ascii="Times New Roman" w:hAnsi="Times New Roman" w:eastAsia="仿宋_GB2312" w:cs="Times New Roman"/>
          <w:b w:val="0"/>
          <w:sz w:val="30"/>
          <w:szCs w:val="30"/>
          <w:lang w:eastAsia="zh-CN"/>
        </w:rPr>
        <w:t>按损失金额双倍赔偿</w:t>
      </w:r>
      <w:r>
        <w:rPr>
          <w:rFonts w:hint="eastAsia" w:ascii="Times New Roman" w:hAnsi="Times New Roman" w:eastAsia="仿宋_GB2312" w:cs="Times New Roman"/>
          <w:b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u w:val="none"/>
          <w:lang w:val="en-US" w:eastAsia="zh-CN"/>
        </w:rPr>
        <w:t>并将其企业列入采购黑名单。若因中标单位违约或不可抗力等原因不能被授予合同，则合同将排序在该中标单位之后的下一个供应商，以此类推。</w:t>
      </w:r>
    </w:p>
    <w:p w14:paraId="4B01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、供货/完工时限</w:t>
      </w:r>
    </w:p>
    <w:p w14:paraId="32085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合同签订后，按照县委宣传部活动计划分批次开展服务，202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日前完成。</w:t>
      </w:r>
    </w:p>
    <w:p w14:paraId="784E5C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4" w:firstLineChars="200"/>
        <w:textAlignment w:val="baseline"/>
        <w:rPr>
          <w:rFonts w:hint="eastAsia" w:ascii="黑体" w:hAnsi="黑体" w:eastAsia="黑体" w:cs="黑体"/>
          <w:spacing w:val="11"/>
          <w:sz w:val="30"/>
          <w:szCs w:val="30"/>
        </w:rPr>
      </w:pPr>
      <w:r>
        <w:rPr>
          <w:rFonts w:hint="eastAsia" w:ascii="黑体" w:hAnsi="黑体" w:eastAsia="黑体" w:cs="黑体"/>
          <w:spacing w:val="11"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spacing w:val="11"/>
          <w:sz w:val="30"/>
          <w:szCs w:val="30"/>
        </w:rPr>
        <w:t>、服务要求</w:t>
      </w:r>
    </w:p>
    <w:p w14:paraId="011607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2" w:firstLineChars="200"/>
        <w:textAlignment w:val="baseline"/>
        <w:rPr>
          <w:rFonts w:hint="default" w:ascii="Times New Roman" w:hAnsi="Times New Roman" w:eastAsia="仿宋_GB2312" w:cs="Times New Roman"/>
          <w:spacing w:val="11"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0"/>
          <w:szCs w:val="30"/>
          <w:highlight w:val="none"/>
          <w:lang w:val="en-US" w:eastAsia="zh-CN"/>
        </w:rPr>
        <w:t>1.拜城县文化走亲。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eastAsia="zh-CN"/>
        </w:rPr>
        <w:t>服务单位</w:t>
      </w:r>
      <w:r>
        <w:rPr>
          <w:rFonts w:hint="default" w:ascii="Times New Roman" w:hAnsi="Times New Roman" w:eastAsia="仿宋_GB2312" w:cs="Times New Roman"/>
          <w:spacing w:val="11"/>
          <w:sz w:val="30"/>
          <w:szCs w:val="30"/>
        </w:rPr>
        <w:t>需结合</w:t>
      </w:r>
      <w:r>
        <w:rPr>
          <w:rFonts w:hint="default" w:ascii="Times New Roman" w:hAnsi="Times New Roman" w:eastAsia="仿宋_GB2312" w:cs="Times New Roman"/>
          <w:spacing w:val="11"/>
          <w:sz w:val="30"/>
          <w:szCs w:val="30"/>
          <w:lang w:eastAsia="zh-CN"/>
        </w:rPr>
        <w:t>温拜两地文化特色，制定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eastAsia="zh-CN"/>
        </w:rPr>
        <w:t>以“三个共”为品牌主线，构建“共绘一幅画、共唱一台戏、共演一部剧”为三大支柱，形成从艺术共创到情感共鸣、再到精神共传的完整闭环，推动温州、拜城、一师九团三地文化交流从“项目化”迈向“品牌化”，从“阶段性”走向“常态化”的</w:t>
      </w:r>
      <w:r>
        <w:rPr>
          <w:rFonts w:hint="default" w:ascii="Times New Roman" w:hAnsi="Times New Roman" w:eastAsia="仿宋_GB2312" w:cs="Times New Roman"/>
          <w:spacing w:val="11"/>
          <w:sz w:val="30"/>
          <w:szCs w:val="30"/>
          <w:lang w:eastAsia="zh-CN"/>
        </w:rPr>
        <w:t>科学合理的</w:t>
      </w:r>
      <w:r>
        <w:rPr>
          <w:rFonts w:hint="eastAsia" w:ascii="Times New Roman" w:hAnsi="Times New Roman" w:eastAsia="仿宋_GB2312" w:cs="Times New Roman"/>
          <w:b w:val="0"/>
          <w:bCs w:val="0"/>
          <w:spacing w:val="11"/>
          <w:sz w:val="30"/>
          <w:szCs w:val="30"/>
          <w:lang w:val="en-US" w:eastAsia="zh-CN"/>
        </w:rPr>
        <w:t>活动执行方案、行成方案，包含活动流程、节目编排、现场环节、应急预案。</w:t>
      </w:r>
      <w:r>
        <w:rPr>
          <w:rFonts w:hint="eastAsia" w:ascii="Times New Roman" w:hAnsi="Times New Roman" w:eastAsia="仿宋_GB2312" w:cs="Times New Roman"/>
          <w:b/>
          <w:bCs/>
          <w:spacing w:val="11"/>
          <w:sz w:val="30"/>
          <w:szCs w:val="30"/>
          <w:lang w:eastAsia="zh-CN"/>
        </w:rPr>
        <w:t>一是</w:t>
      </w:r>
      <w:r>
        <w:rPr>
          <w:rFonts w:hint="eastAsia" w:ascii="Times New Roman" w:hAnsi="Times New Roman" w:eastAsia="仿宋_GB2312" w:cs="Times New Roman"/>
          <w:b/>
          <w:bCs/>
          <w:spacing w:val="11"/>
          <w:sz w:val="30"/>
          <w:szCs w:val="30"/>
          <w:lang w:val="en-US" w:eastAsia="zh-CN"/>
        </w:rPr>
        <w:t>共绘一幅画。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eastAsia="zh-CN"/>
        </w:rPr>
        <w:t>创作完成一幅高1.2米、长1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eastAsia="zh-CN"/>
        </w:rPr>
        <w:t>米以上的巨幅中国画（或综合材料）长卷《山海同天》并完成装裱，材质耐保存、可复制扫描、可印刷复刻；组建创建团队，温州知名画家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4人，拜城本土画家和一师九团各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eastAsia="zh-CN"/>
        </w:rPr>
        <w:t>≥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3人，</w:t>
      </w:r>
      <w:r>
        <w:rPr>
          <w:rFonts w:hint="default" w:ascii="Times New Roman" w:hAnsi="Times New Roman" w:eastAsia="仿宋_GB2312" w:cs="Times New Roman"/>
          <w:spacing w:val="11"/>
          <w:sz w:val="30"/>
          <w:szCs w:val="30"/>
          <w:lang w:eastAsia="zh-CN"/>
        </w:rPr>
        <w:t>购置相关活动物品、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eastAsia="zh-CN"/>
        </w:rPr>
        <w:t>租赁创作场地，结合活动，同时组织三地摄影家协会成员在拜城采风，拍摄春季、夏季、秋季美景，并举办不少于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250副作品的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eastAsia="zh-CN"/>
        </w:rPr>
        <w:t>摄影展。画卷、摄影作品版权归属采购方。</w:t>
      </w:r>
      <w:r>
        <w:rPr>
          <w:rFonts w:hint="eastAsia" w:ascii="Times New Roman" w:hAnsi="Times New Roman" w:eastAsia="仿宋_GB2312" w:cs="Times New Roman"/>
          <w:b/>
          <w:bCs/>
          <w:spacing w:val="11"/>
          <w:sz w:val="30"/>
          <w:szCs w:val="30"/>
          <w:lang w:val="en-US" w:eastAsia="zh-CN"/>
        </w:rPr>
        <w:t>二是共唱一台戏。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统筹三地演职人员对接、节目排练协调、现场彩排及正式演出全流程执行，合理规划演出时长，节目排序，保障节奏流畅、效果出彩。完成整体活动现场整体布置、包括舞台背景、主题展板、观众席、嘉宾席、签到区等区域设计与搭建，营造浓厚的三地文化联动氛围。提供专业演出舞台搭建、舞台地板、背景大屏、灯光设备、音响设备，确保性能稳定、画质清晰，满足户外或室内演出场地使用需求。编排一台节目，根据演出需求，定制、采购或租赁服装、演出道具、民俗表演、合唱道具等，保障演出呈现效果。配备专业导演、舞台总监、灯光师、音响师、化妆师、服装师、现场执行人员，所有人员具备丰富文艺演出实操经验、能高效完成下场调度、设备调控、造型妆造等工作。负责三地参演人员交通、食宿、场地引导等事宜。安排专业摄影、摄像人员，全程记录活动过程，后期制作活动高清照片、短视频、完整演出视频，满足活动宣传及资料留存。</w:t>
      </w:r>
      <w:r>
        <w:rPr>
          <w:rFonts w:hint="eastAsia" w:ascii="Times New Roman" w:hAnsi="Times New Roman" w:eastAsia="仿宋_GB2312" w:cs="Times New Roman"/>
          <w:b/>
          <w:bCs/>
          <w:spacing w:val="11"/>
          <w:sz w:val="30"/>
          <w:szCs w:val="30"/>
          <w:lang w:val="en-US" w:eastAsia="zh-CN"/>
        </w:rPr>
        <w:t>三是共演一部剧。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围绕</w:t>
      </w:r>
      <w:r>
        <w:rPr>
          <w:rFonts w:hint="eastAsia" w:ascii="Times New Roman" w:hAnsi="Times New Roman" w:eastAsia="仿宋_GB2312" w:cs="Times New Roman"/>
          <w:spacing w:val="11"/>
          <w:kern w:val="2"/>
          <w:sz w:val="30"/>
          <w:szCs w:val="30"/>
          <w:lang w:val="en-US" w:eastAsia="zh-CN" w:bidi="ar-SA"/>
        </w:rPr>
        <w:t>“海霞精神”“骑兵精神”“兵团精神”创作不少于35集的网络短剧剧本，单集时长10-15分钟，剧本经采购方审核通过，若需修改，服务方需在规定时限内完成优化调整。制定完整的短剧拍摄全流程方案，明确每集核心精神落点，符合官方导向与大众审美。做好三地拍摄执行与场景搭建，组建三地演员团队，制定详细的演员调度计划，统筹三地演员档期、协调三地拍摄期间的人员交通、食宿、工作安排，保障拍摄进度顺畅。配备专业导演，导演需具备现实题材、红色主题、地域文化题材等网络短剧或影视制作经验。配备专业影视拍摄设备，做好技术保障，完成每集短剧的素材剪辑、镜头拼接，合理加入特效字幕、转场特效、背景音乐，制作完成的短剧单集视频分辨率不低于1080P,格式适配主流网络视频平台，同步制作花絮、幕后故事，三地精神解读短视频等衍生内容，用于宣发推广。开展短剧上线宣发推广、话题运营、剧情解读等工作。短剧版权归属采购方，供应商需确保拍摄素材、成片、衍生内容无版权纠纷，不得擅自使用，授权第三方使用短剧相关内容，提供完整的版权证明材料。供应商持有合法有效的营业执照，具备红色主题、地域文化题材网络短剧或影视作品制作经验，需提供3年内同类题材作品制作案例，熟悉三地文化背景者优先。</w:t>
      </w:r>
    </w:p>
    <w:p w14:paraId="4E507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2" w:firstLineChars="200"/>
        <w:textAlignment w:val="baseline"/>
        <w:rPr>
          <w:rFonts w:hint="default" w:ascii="仿宋_GB2312" w:hAnsi="仿宋_GB2312" w:eastAsia="仿宋_GB2312" w:cs="仿宋_GB2312"/>
          <w:spacing w:val="6"/>
          <w:sz w:val="30"/>
          <w:szCs w:val="30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0"/>
          <w:szCs w:val="30"/>
          <w:highlight w:val="none"/>
          <w:lang w:val="en-US" w:eastAsia="zh-CN"/>
        </w:rPr>
        <w:t>2.南怀瑾文化交流活动。一是</w:t>
      </w:r>
      <w:r>
        <w:rPr>
          <w:rFonts w:hint="eastAsia" w:ascii="仿宋_GB2312" w:hAnsi="仿宋_GB2312" w:eastAsia="仿宋_GB2312" w:cs="仿宋_GB2312"/>
          <w:b/>
          <w:bCs/>
          <w:spacing w:val="23"/>
          <w:sz w:val="30"/>
          <w:szCs w:val="30"/>
          <w:highlight w:val="none"/>
        </w:rPr>
        <w:t>拜城县</w:t>
      </w:r>
      <w:r>
        <w:rPr>
          <w:rFonts w:hint="default" w:ascii="仿宋_GB2312" w:hAnsi="仿宋_GB2312" w:eastAsia="仿宋_GB2312" w:cs="仿宋_GB2312"/>
          <w:b/>
          <w:bCs/>
          <w:spacing w:val="23"/>
          <w:sz w:val="30"/>
          <w:szCs w:val="30"/>
          <w:highlight w:val="none"/>
          <w:lang w:eastAsia="zh-CN"/>
        </w:rPr>
        <w:t>宣传文化系统</w:t>
      </w:r>
      <w:r>
        <w:rPr>
          <w:rFonts w:hint="eastAsia" w:ascii="仿宋_GB2312" w:hAnsi="仿宋_GB2312" w:eastAsia="仿宋_GB2312" w:cs="仿宋_GB2312"/>
          <w:b/>
          <w:bCs/>
          <w:spacing w:val="23"/>
          <w:sz w:val="30"/>
          <w:szCs w:val="30"/>
          <w:highlight w:val="none"/>
        </w:rPr>
        <w:t>骨干赴温开展传统文化交流研习活动</w:t>
      </w:r>
      <w:r>
        <w:rPr>
          <w:rFonts w:hint="eastAsia" w:ascii="仿宋_GB2312" w:hAnsi="仿宋_GB2312" w:eastAsia="仿宋_GB2312" w:cs="仿宋_GB2312"/>
          <w:b w:val="0"/>
          <w:spacing w:val="0"/>
          <w:sz w:val="30"/>
          <w:szCs w:val="30"/>
          <w:highlight w:val="none"/>
          <w:lang w:eastAsia="zh-CN"/>
        </w:rPr>
        <w:t>。</w:t>
      </w:r>
      <w:r>
        <w:rPr>
          <w:rFonts w:hint="default" w:ascii="仿宋_GB2312" w:hAnsi="仿宋_GB2312" w:eastAsia="仿宋_GB2312" w:cs="仿宋_GB2312"/>
          <w:b w:val="0"/>
          <w:spacing w:val="0"/>
          <w:sz w:val="30"/>
          <w:szCs w:val="30"/>
          <w:highlight w:val="none"/>
          <w:lang w:eastAsia="zh-CN"/>
        </w:rPr>
        <w:t>选派</w:t>
      </w:r>
      <w:r>
        <w:rPr>
          <w:rFonts w:hint="eastAsia" w:ascii="仿宋_GB2312" w:hAnsi="仿宋_GB2312" w:eastAsia="仿宋_GB2312" w:cs="仿宋_GB2312"/>
          <w:b w:val="0"/>
          <w:spacing w:val="0"/>
          <w:sz w:val="30"/>
          <w:szCs w:val="30"/>
          <w:highlight w:val="none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b w:val="0"/>
          <w:spacing w:val="0"/>
          <w:sz w:val="30"/>
          <w:szCs w:val="30"/>
          <w:highlight w:val="none"/>
          <w:lang w:eastAsia="zh-CN"/>
        </w:rPr>
        <w:t>名拜城县宣传文化系统干部赴温开展为期</w:t>
      </w:r>
      <w:r>
        <w:rPr>
          <w:rFonts w:hint="eastAsia" w:ascii="仿宋_GB2312" w:hAnsi="仿宋_GB2312" w:eastAsia="仿宋_GB2312" w:cs="仿宋_GB2312"/>
          <w:b w:val="0"/>
          <w:spacing w:val="0"/>
          <w:sz w:val="30"/>
          <w:szCs w:val="30"/>
          <w:highlight w:val="none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b w:val="0"/>
          <w:spacing w:val="0"/>
          <w:sz w:val="30"/>
          <w:szCs w:val="30"/>
          <w:highlight w:val="none"/>
          <w:lang w:eastAsia="zh-CN"/>
        </w:rPr>
        <w:t>天（含往返）的传统文化交流研习活动，其中集中培训研习4天，考察交流研习</w:t>
      </w:r>
      <w:r>
        <w:rPr>
          <w:rFonts w:hint="eastAsia" w:ascii="仿宋_GB2312" w:hAnsi="仿宋_GB2312" w:eastAsia="仿宋_GB2312" w:cs="仿宋_GB2312"/>
          <w:b w:val="0"/>
          <w:spacing w:val="0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spacing w:val="0"/>
          <w:sz w:val="30"/>
          <w:szCs w:val="30"/>
          <w:highlight w:val="none"/>
          <w:lang w:eastAsia="zh-CN"/>
        </w:rPr>
        <w:t>天。包括往返机票、在温期间的用餐、就餐、住宿费用；培训师资费、场地费、培训物资、活动的物料、场地布置、氛围营造、执行实施、视频制作、安全保障等费用。</w:t>
      </w:r>
      <w:r>
        <w:rPr>
          <w:rFonts w:hint="eastAsia" w:ascii="仿宋_GB2312" w:hAnsi="仿宋_GB2312" w:eastAsia="仿宋_GB2312" w:cs="仿宋_GB2312"/>
          <w:b/>
          <w:bCs/>
          <w:spacing w:val="23"/>
          <w:sz w:val="30"/>
          <w:szCs w:val="30"/>
          <w:highlight w:val="none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b/>
          <w:bCs/>
          <w:spacing w:val="23"/>
          <w:sz w:val="30"/>
          <w:szCs w:val="30"/>
          <w:highlight w:val="none"/>
        </w:rPr>
        <w:t>举办“文润天山·丝路拜城”经典朗诵大赛</w:t>
      </w:r>
      <w:r>
        <w:rPr>
          <w:rFonts w:hint="eastAsia" w:ascii="仿宋_GB2312" w:hAnsi="仿宋_GB2312" w:eastAsia="仿宋_GB2312" w:cs="仿宋_GB2312"/>
          <w:b w:val="0"/>
          <w:spacing w:val="0"/>
          <w:sz w:val="30"/>
          <w:szCs w:val="30"/>
          <w:highlight w:val="none"/>
          <w:lang w:eastAsia="zh-CN"/>
        </w:rPr>
        <w:t>。分两组</w:t>
      </w:r>
      <w:r>
        <w:rPr>
          <w:rFonts w:hint="default" w:ascii="仿宋_GB2312" w:hAnsi="仿宋_GB2312" w:eastAsia="仿宋_GB2312" w:cs="仿宋_GB2312"/>
          <w:b w:val="0"/>
          <w:spacing w:val="0"/>
          <w:sz w:val="30"/>
          <w:szCs w:val="30"/>
          <w:highlight w:val="none"/>
          <w:lang w:eastAsia="zh-CN"/>
        </w:rPr>
        <w:t>开展经典朗诵大赛，邀请3名温州市南怀瑾书院文化学者担任评委。每组设置</w:t>
      </w:r>
      <w:r>
        <w:rPr>
          <w:rFonts w:hint="default" w:ascii="仿宋_GB2312" w:hAnsi="仿宋_GB2312" w:eastAsia="仿宋_GB2312" w:cs="仿宋_GB2312"/>
          <w:spacing w:val="23"/>
          <w:sz w:val="30"/>
          <w:szCs w:val="30"/>
          <w:highlight w:val="none"/>
        </w:rPr>
        <w:t>一等奖1名、二等奖2名、三等奖3名、优胜奖5名，奖金分别为1000元、800元、500元、300元。</w:t>
      </w:r>
      <w:r>
        <w:rPr>
          <w:rFonts w:hint="eastAsia" w:ascii="仿宋_GB2312" w:hAnsi="仿宋_GB2312" w:eastAsia="仿宋_GB2312" w:cs="仿宋_GB2312"/>
          <w:b/>
          <w:bCs/>
          <w:spacing w:val="23"/>
          <w:sz w:val="30"/>
          <w:szCs w:val="30"/>
          <w:highlight w:val="none"/>
          <w:lang w:eastAsia="zh-CN"/>
        </w:rPr>
        <w:t>三是</w:t>
      </w:r>
      <w:r>
        <w:rPr>
          <w:rFonts w:hint="default" w:ascii="仿宋_GB2312" w:hAnsi="仿宋_GB2312" w:eastAsia="仿宋_GB2312" w:cs="仿宋_GB2312"/>
          <w:b/>
          <w:bCs/>
          <w:spacing w:val="23"/>
          <w:sz w:val="30"/>
          <w:szCs w:val="30"/>
          <w:highlight w:val="none"/>
        </w:rPr>
        <w:t>举办温拜历史名人事迹基层巡讲活动</w:t>
      </w:r>
      <w:r>
        <w:rPr>
          <w:rFonts w:hint="eastAsia" w:ascii="仿宋_GB2312" w:hAnsi="仿宋_GB2312" w:eastAsia="仿宋_GB2312" w:cs="仿宋_GB2312"/>
          <w:b/>
          <w:bCs/>
          <w:spacing w:val="23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highlight w:val="none"/>
        </w:rPr>
        <w:t>邀请温州</w:t>
      </w:r>
      <w:r>
        <w:rPr>
          <w:rFonts w:hint="default" w:ascii="仿宋_GB2312" w:hAnsi="仿宋_GB2312" w:eastAsia="仿宋_GB2312" w:cs="仿宋_GB2312"/>
          <w:spacing w:val="6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highlight w:val="none"/>
        </w:rPr>
        <w:t>名</w:t>
      </w:r>
      <w:r>
        <w:rPr>
          <w:rFonts w:hint="default" w:ascii="仿宋_GB2312" w:hAnsi="仿宋_GB2312" w:eastAsia="仿宋_GB2312" w:cs="仿宋_GB2312"/>
          <w:spacing w:val="6"/>
          <w:sz w:val="30"/>
          <w:szCs w:val="30"/>
          <w:highlight w:val="none"/>
        </w:rPr>
        <w:t>文化巡讲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highlight w:val="none"/>
        </w:rPr>
        <w:t>员</w:t>
      </w:r>
      <w:r>
        <w:rPr>
          <w:rFonts w:hint="default" w:ascii="仿宋_GB2312" w:hAnsi="仿宋_GB2312" w:eastAsia="仿宋_GB2312" w:cs="仿宋_GB2312"/>
          <w:spacing w:val="6"/>
          <w:sz w:val="30"/>
          <w:szCs w:val="30"/>
          <w:highlight w:val="none"/>
        </w:rPr>
        <w:t>和拜城县3名文化巡讲员组成传统文化历史名人事迹宣讲团，在全县6个乡镇开展巡回巡讲活动。包括巡讲团成员交通费、巡讲费、住宿费、就餐费、场地布置费、活动策划费、组织实施、广告制作、活动拍摄宣传费等。</w:t>
      </w:r>
    </w:p>
    <w:p w14:paraId="77BE9AB3">
      <w:pPr>
        <w:spacing w:line="560" w:lineRule="exact"/>
        <w:ind w:firstLine="602" w:firstLineChars="200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0"/>
          <w:szCs w:val="30"/>
          <w:highlight w:val="none"/>
          <w:lang w:val="en-US" w:eastAsia="zh-CN"/>
        </w:rPr>
        <w:t>3.群众村晚和优质文化下基层活动品牌。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制定完整的活动方案和《2026年醉美拜城“和美乡村”排球比赛竞赛规程》，涵盖乡镇预选赛（海选）、小组赛（14进8）、半决赛（8支队交叉）、决赛（排名1-8）等四个比赛阶段。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highlight w:val="none"/>
        </w:rPr>
        <w:t>构建“体育赛事为骨、乡土文化为魂、四季节庆为脉、民生服务为基”的优质文化服务基层标杆品牌。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highlight w:val="none"/>
          <w:lang w:eastAsia="zh-CN"/>
        </w:rPr>
        <w:t>按照要求开展各类县级活动，同时在克孜尔乡设置排球比赛示范点分会场，在亚吐尔乡设置地区夏季村晚示范点活动分会场，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highlight w:val="none"/>
        </w:rPr>
        <w:t>将群众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highlight w:val="none"/>
          <w:lang w:eastAsia="zh-CN"/>
        </w:rPr>
        <w:t>村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highlight w:val="none"/>
        </w:rPr>
        <w:t>晚的文化内核延伸至全年，通过村歌村舞专项赛事与村排赛事深度绑定，实现“一季一主题、一赛一盛景、一村一IP”，打造“乡村体育+文化振兴+产业赋能”的示范样本，让优质文化服务扎根基层、浸润人心、驱动发展。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val="en-US" w:eastAsia="zh-CN"/>
        </w:rPr>
        <w:t>要求中标方具有组织大型活动</w:t>
      </w:r>
      <w:r>
        <w:rPr>
          <w:rFonts w:hint="default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eastAsia="zh-CN"/>
        </w:rPr>
        <w:t>组织执行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val="en-US" w:eastAsia="zh-CN"/>
        </w:rPr>
        <w:t>经验</w:t>
      </w:r>
      <w:r>
        <w:rPr>
          <w:rFonts w:hint="default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val="en-US" w:eastAsia="zh-CN"/>
        </w:rPr>
        <w:t>负责活动的场地</w:t>
      </w:r>
      <w:r>
        <w:rPr>
          <w:rFonts w:hint="default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eastAsia="zh-CN"/>
        </w:rPr>
        <w:t>布置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eastAsia="zh-CN"/>
        </w:rPr>
        <w:t>组织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val="en-US" w:eastAsia="zh-CN"/>
        </w:rPr>
        <w:t>对接、</w:t>
      </w:r>
      <w:r>
        <w:rPr>
          <w:rFonts w:hint="default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eastAsia="zh-CN"/>
        </w:rPr>
        <w:t>执行服务、现场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val="en-US" w:eastAsia="zh-CN"/>
        </w:rPr>
        <w:t>管理、</w:t>
      </w:r>
      <w:r>
        <w:rPr>
          <w:rFonts w:hint="default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eastAsia="zh-CN"/>
        </w:rPr>
        <w:t>嘉宾接待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0"/>
          <w:szCs w:val="30"/>
          <w:highlight w:val="none"/>
          <w:u w:val="none"/>
          <w:lang w:val="en-US" w:eastAsia="zh-CN"/>
        </w:rPr>
        <w:t>、物资设备准备及搬运、住宿、伙食（含矿泉水）、宣传推广等；具有良好的商业信誉和健全的财务会计制度，能有严格按照采购方要求，按照采购方要求，按时、保质保量完成各项活动筹备与执行工作。</w:t>
      </w:r>
    </w:p>
    <w:p w14:paraId="4E0C7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4" w:firstLineChars="200"/>
        <w:textAlignment w:val="baseline"/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4.在活动中</w:t>
      </w:r>
      <w:r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供应商需要按人员名单预定往返机票、优先选择经济舱，确保行程衔接顺畅，活动期间配备正规运营车辆，保障市内交通，司机需具备5年以上驾龄；</w:t>
      </w:r>
    </w:p>
    <w:p w14:paraId="69F9F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4" w:firstLineChars="200"/>
        <w:textAlignment w:val="baseline"/>
        <w:rPr>
          <w:rFonts w:hint="default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.需提供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上述服务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承诺书，制定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上述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的执行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方案，方案设计要合理完整，满足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采购人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对服务的要求。</w:t>
      </w:r>
    </w:p>
    <w:p w14:paraId="3E12D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4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11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1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服务及地点为：拜城县、温州市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、一师九团及周边地区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，在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提供服务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过程中产生包括但不限于保险费、税金等一切费用由</w:t>
      </w:r>
      <w:r>
        <w:rPr>
          <w:rFonts w:hint="eastAsia" w:ascii="Times New Roman" w:hAnsi="Times New Roman" w:eastAsia="仿宋_GB2312" w:cs="Times New Roman"/>
          <w:color w:val="auto"/>
          <w:spacing w:val="11"/>
          <w:sz w:val="30"/>
          <w:szCs w:val="30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承担，采购人不再承担其他任何费用。</w:t>
      </w:r>
    </w:p>
    <w:p w14:paraId="10575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11"/>
          <w:sz w:val="30"/>
          <w:szCs w:val="30"/>
          <w:lang w:val="en-US" w:eastAsia="zh-CN"/>
        </w:rPr>
        <w:t>7.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投标方</w:t>
      </w:r>
      <w:r>
        <w:rPr>
          <w:rFonts w:hint="default" w:ascii="Times New Roman" w:hAnsi="Times New Roman" w:eastAsia="仿宋_GB2312" w:cs="仿宋_GB2312"/>
          <w:snapToGrid w:val="0"/>
          <w:color w:val="auto"/>
          <w:spacing w:val="0"/>
          <w:kern w:val="0"/>
          <w:sz w:val="30"/>
          <w:szCs w:val="30"/>
          <w:highlight w:val="none"/>
          <w:lang w:eastAsia="zh-CN"/>
        </w:rPr>
        <w:t>须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具备</w:t>
      </w:r>
      <w:r>
        <w:rPr>
          <w:rFonts w:hint="default" w:ascii="Times New Roman" w:hAnsi="Times New Roman" w:eastAsia="仿宋_GB2312" w:cs="仿宋_GB2312"/>
          <w:snapToGrid w:val="0"/>
          <w:color w:val="auto"/>
          <w:spacing w:val="0"/>
          <w:kern w:val="0"/>
          <w:sz w:val="30"/>
          <w:szCs w:val="30"/>
          <w:highlight w:val="none"/>
          <w:lang w:eastAsia="zh-CN"/>
        </w:rPr>
        <w:t>不少于7人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专职队伍，至少配备</w:t>
      </w:r>
      <w:r>
        <w:rPr>
          <w:rFonts w:hint="default" w:ascii="Times New Roman" w:hAnsi="Times New Roman" w:eastAsia="仿宋_GB2312" w:cs="仿宋_GB2312"/>
          <w:snapToGrid w:val="0"/>
          <w:color w:val="auto"/>
          <w:spacing w:val="0"/>
          <w:kern w:val="0"/>
          <w:sz w:val="30"/>
          <w:szCs w:val="30"/>
          <w:highlight w:val="none"/>
          <w:lang w:eastAsia="zh-CN"/>
        </w:rPr>
        <w:t>项目负责人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1名</w:t>
      </w:r>
      <w:r>
        <w:rPr>
          <w:rFonts w:hint="default" w:ascii="Times New Roman" w:hAnsi="Times New Roman" w:eastAsia="仿宋_GB2312" w:cs="仿宋_GB2312"/>
          <w:snapToGrid w:val="0"/>
          <w:color w:val="auto"/>
          <w:spacing w:val="0"/>
          <w:kern w:val="0"/>
          <w:sz w:val="30"/>
          <w:szCs w:val="30"/>
          <w:highlight w:val="none"/>
          <w:lang w:eastAsia="zh-CN"/>
        </w:rPr>
        <w:t>，赴温学习带班人员1名。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投标方须提供社保缴纳证明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11"/>
          <w:sz w:val="30"/>
          <w:szCs w:val="30"/>
          <w:lang w:val="en-US" w:eastAsia="zh-CN"/>
        </w:rPr>
        <w:t>。</w:t>
      </w:r>
    </w:p>
    <w:p w14:paraId="511E8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11"/>
          <w:sz w:val="30"/>
          <w:szCs w:val="30"/>
          <w:lang w:val="en-US" w:eastAsia="zh-CN"/>
        </w:rPr>
        <w:t>8.项目不得分包、转包。</w:t>
      </w:r>
    </w:p>
    <w:p w14:paraId="56E9F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11"/>
          <w:sz w:val="30"/>
          <w:szCs w:val="30"/>
          <w:lang w:val="en-US" w:eastAsia="zh-CN"/>
        </w:rPr>
        <w:t>9.项目实施结束之后，中标方须提供完整的项目实施台账，包括但不限于各项活动的签到表、活动照片、视频、花名册、实施方案等。</w:t>
      </w:r>
    </w:p>
    <w:p w14:paraId="4198F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、验收标准</w:t>
      </w:r>
    </w:p>
    <w:p w14:paraId="4A8A4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每项活动结束后，参与活动人员进行满意度测评，活动满意率达100%—90%，支付资金100%，活动满意率达89%—60%，支付资金85%，活动满意率达60%以下（不包含60%），支付资金60%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。</w:t>
      </w:r>
    </w:p>
    <w:p w14:paraId="13061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、负责人</w:t>
      </w:r>
    </w:p>
    <w:p w14:paraId="61B6F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项目负责人：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甘瑛妹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手机号码：1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5003043660</w:t>
      </w:r>
    </w:p>
    <w:p w14:paraId="511FE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 w14:paraId="39289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电子邮箱：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instrText xml:space="preserve"> HYPERLINK "mailto:861593481@qq.com" </w:instrTex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1404682796</w:t>
      </w:r>
      <w:r>
        <w:rPr>
          <w:rStyle w:val="8"/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@qq.com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fldChar w:fldCharType="end"/>
      </w:r>
    </w:p>
    <w:p w14:paraId="59A88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19C5ACE"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D0B2E"/>
    <w:multiLevelType w:val="singleLevel"/>
    <w:tmpl w:val="ABDD0B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03584"/>
    <w:rsid w:val="10C91499"/>
    <w:rsid w:val="49A716E8"/>
    <w:rsid w:val="588A1567"/>
    <w:rsid w:val="615869BA"/>
    <w:rsid w:val="75EB28EE"/>
    <w:rsid w:val="7BBFD052"/>
    <w:rsid w:val="7BF3EF64"/>
    <w:rsid w:val="7C37338D"/>
    <w:rsid w:val="7FFF60FC"/>
    <w:rsid w:val="8A7BC950"/>
    <w:rsid w:val="9FB7D300"/>
    <w:rsid w:val="9FEE94BD"/>
    <w:rsid w:val="DFF7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160" w:after="170"/>
      <w:jc w:val="left"/>
      <w:outlineLvl w:val="3"/>
    </w:pPr>
    <w:rPr>
      <w:rFonts w:ascii="华文中宋" w:hAnsi="华文中宋" w:eastAsia="华文中宋" w:cs="Times New Roman"/>
      <w:b/>
      <w:bCs/>
      <w:color w:val="000000"/>
      <w:sz w:val="24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First Indent"/>
    <w:basedOn w:val="4"/>
    <w:unhideWhenUsed/>
    <w:qFormat/>
    <w:uiPriority w:val="0"/>
    <w:pPr>
      <w:spacing w:before="0" w:after="120" w:line="312" w:lineRule="atLeast"/>
      <w:ind w:firstLine="420" w:firstLineChars="100"/>
    </w:pPr>
    <w:rPr>
      <w:sz w:val="21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1"/>
    <w:pPr>
      <w:ind w:left="87" w:firstLine="571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2936</Words>
  <Characters>3029</Characters>
  <Lines>0</Lines>
  <Paragraphs>0</Paragraphs>
  <TotalTime>0</TotalTime>
  <ScaleCrop>false</ScaleCrop>
  <LinksUpToDate>false</LinksUpToDate>
  <CharactersWithSpaces>3039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2026-04-19T18:50:00Z</dcterms:created>
  <dc:creator>Administrator</dc:creator>
  <cp:lastModifiedBy>轩</cp:lastModifiedBy>
  <cp:lastPrinted>2026-05-07T03:35:00Z</cp:lastPrinted>
  <dcterms:modified xsi:type="dcterms:W3CDTF">2026-05-09T05:09:33Z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eyJoZGlkIjoiOTc0OGJjNjI2ZDNjOGQ2NmM4ZGViZGNlOTE4ODJiNDYiLCJ1c2VySWQiOiI1MzcyODU4NDEifQ==</vt:lpwstr>
  </property>
  <property fmtid="{D5CDD505-2E9C-101B-9397-08002B2CF9AE}" pid="4" name="ICV">
    <vt:lpwstr>3E9A7F77220841068BA6EFB3B8EB8822_12</vt:lpwstr>
  </property>
</Properties>
</file>