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49C8F">
      <w:pPr>
        <w:spacing w:line="360" w:lineRule="auto"/>
        <w:jc w:val="center"/>
        <w:outlineLvl w:val="0"/>
        <w:rPr>
          <w:rFonts w:hint="eastAsia" w:ascii="Calibri" w:hAnsi="Calibri" w:eastAsia="宋体"/>
          <w:b/>
          <w:bCs/>
          <w:color w:val="auto"/>
          <w:sz w:val="32"/>
          <w:szCs w:val="32"/>
          <w:highlight w:val="none"/>
          <w:lang w:eastAsia="zh-CN"/>
        </w:rPr>
      </w:pPr>
      <w:bookmarkStart w:id="0" w:name="_Toc3631"/>
      <w:bookmarkStart w:id="1" w:name="_Toc30373"/>
      <w:r>
        <w:rPr>
          <w:rFonts w:hint="eastAsia" w:ascii="Calibri" w:hAnsi="Calibri"/>
          <w:b/>
          <w:bCs/>
          <w:color w:val="auto"/>
          <w:sz w:val="32"/>
          <w:szCs w:val="32"/>
          <w:highlight w:val="none"/>
        </w:rPr>
        <w:t>第六章采购需求</w:t>
      </w:r>
      <w:bookmarkEnd w:id="0"/>
      <w:bookmarkEnd w:id="1"/>
    </w:p>
    <w:p w14:paraId="3B451401">
      <w:pPr>
        <w:pStyle w:val="3"/>
        <w:rPr>
          <w:rFonts w:hAnsi="宋体" w:cs="宋体"/>
          <w:color w:val="auto"/>
          <w:highlight w:val="none"/>
        </w:rPr>
      </w:pPr>
    </w:p>
    <w:p w14:paraId="58A320A3">
      <w:pPr>
        <w:pStyle w:val="3"/>
        <w:jc w:val="center"/>
        <w:rPr>
          <w:rFonts w:hint="default" w:hAnsi="宋体" w:eastAsia="宋体" w:cs="宋体"/>
          <w:color w:val="auto"/>
          <w:highlight w:val="none"/>
          <w:lang w:val="en-US" w:eastAsia="zh-CN"/>
        </w:rPr>
      </w:pPr>
      <w:r>
        <w:rPr>
          <w:rFonts w:hint="eastAsia" w:hAnsi="宋体" w:cs="宋体"/>
          <w:color w:val="auto"/>
          <w:highlight w:val="none"/>
          <w:lang w:val="en-US" w:eastAsia="zh-CN"/>
        </w:rPr>
        <w:t>A包</w:t>
      </w:r>
    </w:p>
    <w:p w14:paraId="1EC4731E">
      <w:pPr>
        <w:widowControl w:val="0"/>
        <w:rPr>
          <w:color w:val="auto"/>
          <w:highlight w:val="none"/>
        </w:rPr>
      </w:pPr>
    </w:p>
    <w:p w14:paraId="52CD7015">
      <w:pPr>
        <w:pStyle w:val="2"/>
        <w:widowControl w:val="0"/>
        <w:tabs>
          <w:tab w:val="left" w:pos="547"/>
        </w:tabs>
        <w:spacing w:line="360" w:lineRule="auto"/>
        <w:ind w:firstLine="422" w:firstLineChars="200"/>
        <w:jc w:val="both"/>
        <w:rPr>
          <w:rFonts w:ascii="宋体" w:hAnsi="宋体" w:cs="宋体"/>
          <w:color w:val="auto"/>
          <w:sz w:val="21"/>
          <w:szCs w:val="21"/>
          <w:highlight w:val="none"/>
        </w:rPr>
      </w:pPr>
      <w:r>
        <w:rPr>
          <w:rFonts w:hint="eastAsia" w:ascii="宋体" w:hAnsi="宋体" w:cs="宋体"/>
          <w:b/>
          <w:bCs/>
          <w:color w:val="auto"/>
          <w:sz w:val="21"/>
          <w:szCs w:val="21"/>
          <w:highlight w:val="none"/>
        </w:rPr>
        <w:t>（一）采购标的需实现的功能或者目标，以及为落实政府采购政策需满足的要求</w:t>
      </w:r>
    </w:p>
    <w:p w14:paraId="681114A3">
      <w:pPr>
        <w:widowControl w:val="0"/>
        <w:adjustRightInd w:val="0"/>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1.实施的功能或目标：</w:t>
      </w:r>
    </w:p>
    <w:p w14:paraId="254358F3">
      <w:pPr>
        <w:widowControl w:val="0"/>
        <w:adjustRightInd w:val="0"/>
        <w:snapToGrid w:val="0"/>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信息采集服务经费A包：</w:t>
      </w:r>
      <w:r>
        <w:rPr>
          <w:rFonts w:hint="eastAsia" w:ascii="宋体" w:hAnsi="宋体" w:cs="宋体"/>
          <w:color w:val="auto"/>
          <w:sz w:val="21"/>
          <w:szCs w:val="21"/>
          <w:highlight w:val="none"/>
        </w:rPr>
        <w:t>为有效推进网格化管理工作开展，提高信息采集标准和质量，立足高水平保障、高质量服务、高标准管理、履行信息采集工</w:t>
      </w:r>
      <w:bookmarkStart w:id="30" w:name="_GoBack"/>
      <w:bookmarkEnd w:id="30"/>
      <w:r>
        <w:rPr>
          <w:rFonts w:hint="eastAsia" w:ascii="宋体" w:hAnsi="宋体" w:cs="宋体"/>
          <w:color w:val="auto"/>
          <w:sz w:val="21"/>
          <w:szCs w:val="21"/>
          <w:highlight w:val="none"/>
        </w:rPr>
        <w:t>作职能，按标准对市12345热线需要现场核实核查的事项，协助采购人及时进行现场核实核查，确保完成信息采集、核实核查及再监督工作指标，并组织由其管理信息采集专职人员队伍，接受采购人业务指导，利用昆明市网格化管理平台，对7个主城城郊街道（五华区西翥街道，盘龙区滇源街道、阿子营街道、松华街道、双龙街道，西山区海口街道、团结街道）及11个县（市）区（富民县、禄劝县、嵩明县、石林县、宜良县、寻甸县、东川区、晋宁区、安宁市、阳宗海风景区、滇中新区）进行巡查采集、专项普查、12345热线重点难点事项核实核查、统计与数据分析，并对网格化管理信息采集人员进行标准化、规范化管理和考核。</w:t>
      </w:r>
    </w:p>
    <w:p w14:paraId="414A163B">
      <w:pPr>
        <w:widowControl w:val="0"/>
        <w:adjustRightInd w:val="0"/>
        <w:snapToGrid w:val="0"/>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2.落实政府采购政策需满足的要求：</w:t>
      </w:r>
      <w:r>
        <w:rPr>
          <w:rFonts w:hint="eastAsia" w:ascii="宋体" w:hAnsi="宋体" w:cs="宋体"/>
          <w:color w:val="auto"/>
          <w:sz w:val="21"/>
          <w:szCs w:val="21"/>
          <w:highlight w:val="none"/>
        </w:rPr>
        <w:t>执行《政府采购促进中小企业发展管理办法（财库〔2020〕46号）》《关于进一步加大政府采购支持中小企业力度的通知》（财库〔2022〕19号），以及国家、地方、行业现行的法律、法规、规范和政策性文件。</w:t>
      </w:r>
    </w:p>
    <w:p w14:paraId="394E97F6">
      <w:pPr>
        <w:pStyle w:val="2"/>
        <w:widowControl w:val="0"/>
        <w:tabs>
          <w:tab w:val="left" w:pos="547"/>
        </w:tabs>
        <w:spacing w:line="360" w:lineRule="auto"/>
        <w:jc w:val="both"/>
        <w:rPr>
          <w:rFonts w:ascii="宋体" w:hAnsi="宋体" w:cs="宋体"/>
          <w:color w:val="auto"/>
          <w:sz w:val="21"/>
          <w:szCs w:val="21"/>
          <w:highlight w:val="none"/>
        </w:rPr>
      </w:pPr>
      <w:r>
        <w:rPr>
          <w:rFonts w:hint="eastAsia" w:ascii="宋体" w:hAnsi="宋体" w:cs="宋体"/>
          <w:b/>
          <w:bCs/>
          <w:color w:val="auto"/>
          <w:sz w:val="21"/>
          <w:szCs w:val="21"/>
          <w:highlight w:val="none"/>
        </w:rPr>
        <w:t>（二）采购标的需执行的国家相关标准、行业标准、地方标准或者其他标准、规范</w:t>
      </w:r>
    </w:p>
    <w:p w14:paraId="3E20580D">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1.工作执行过程符合国家的相关法律法规；</w:t>
      </w:r>
    </w:p>
    <w:p w14:paraId="50832F8C">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2.采集的数据应严格保密，仅用于项目指定用途；</w:t>
      </w:r>
    </w:p>
    <w:p w14:paraId="289B4BE7">
      <w:pPr>
        <w:widowControl w:val="0"/>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3.数据采集、存储及传输应符合《中华人民共和国数据安全法》《中华人民共和国网络安全法》《中华人民共和国个人信息保护法》等要求。</w:t>
      </w:r>
    </w:p>
    <w:p w14:paraId="43CC6594">
      <w:pPr>
        <w:widowControl w:val="0"/>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4.国家、云南省、昆明市的相关规范要求。</w:t>
      </w:r>
    </w:p>
    <w:p w14:paraId="52E43D02">
      <w:pPr>
        <w:pStyle w:val="2"/>
        <w:widowControl w:val="0"/>
        <w:tabs>
          <w:tab w:val="left" w:pos="547"/>
        </w:tabs>
        <w:spacing w:line="360" w:lineRule="exact"/>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w:t>
      </w:r>
      <w:r>
        <w:rPr>
          <w:rFonts w:hint="eastAsia" w:hAnsi="宋体" w:cs="宋体"/>
          <w:b/>
          <w:bCs/>
          <w:color w:val="auto"/>
          <w:sz w:val="21"/>
          <w:szCs w:val="21"/>
          <w:highlight w:val="none"/>
        </w:rPr>
        <w:t>三</w:t>
      </w:r>
      <w:r>
        <w:rPr>
          <w:rFonts w:hint="eastAsia" w:ascii="宋体" w:hAnsi="宋体" w:cs="宋体"/>
          <w:b/>
          <w:bCs/>
          <w:color w:val="auto"/>
          <w:sz w:val="21"/>
          <w:szCs w:val="21"/>
          <w:highlight w:val="none"/>
        </w:rPr>
        <w:t>）采购标的需满足的质量、安全、技术规格、物理特性等要求</w:t>
      </w:r>
    </w:p>
    <w:p w14:paraId="4324A9A4">
      <w:pPr>
        <w:pStyle w:val="2"/>
        <w:widowControl w:val="0"/>
        <w:tabs>
          <w:tab w:val="left" w:pos="547"/>
        </w:tabs>
        <w:spacing w:line="360" w:lineRule="auto"/>
        <w:rPr>
          <w:rFonts w:ascii="宋体" w:hAnsi="宋体" w:cs="宋体"/>
          <w:color w:val="auto"/>
          <w:sz w:val="21"/>
          <w:szCs w:val="21"/>
          <w:highlight w:val="none"/>
        </w:rPr>
      </w:pPr>
      <w:r>
        <w:rPr>
          <w:rFonts w:hint="eastAsia" w:ascii="宋体" w:hAnsi="宋体" w:cs="宋体"/>
          <w:b/>
          <w:bCs/>
          <w:color w:val="auto"/>
          <w:sz w:val="21"/>
          <w:szCs w:val="21"/>
          <w:highlight w:val="none"/>
        </w:rPr>
        <w:t>1.质量要求：</w:t>
      </w:r>
    </w:p>
    <w:p w14:paraId="55767C51">
      <w:pPr>
        <w:pStyle w:val="2"/>
        <w:widowControl w:val="0"/>
        <w:tabs>
          <w:tab w:val="left" w:pos="547"/>
        </w:tabs>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符合国家、云南省、昆明市的相关规范要求，符合采购人采购需求。</w:t>
      </w:r>
    </w:p>
    <w:p w14:paraId="6773468E">
      <w:pPr>
        <w:spacing w:line="360" w:lineRule="auto"/>
        <w:ind w:firstLine="420" w:firstLineChars="200"/>
        <w:rPr>
          <w:color w:val="auto"/>
          <w:highlight w:val="none"/>
        </w:rPr>
      </w:pPr>
      <w:r>
        <w:rPr>
          <w:rFonts w:hint="eastAsia" w:ascii="宋体" w:hAnsi="宋体" w:cs="宋体"/>
          <w:color w:val="auto"/>
          <w:sz w:val="21"/>
          <w:szCs w:val="21"/>
          <w:highlight w:val="none"/>
        </w:rPr>
        <w:t>按照《市12345政务服务便民热线与市网格化监督指挥中心协同联动工作实施方案》、《12345政务服务便民热线民生诉求网格化核实、核查工作方案》及考核办法标准执行，符合国家、云南省、昆明市的相关规范要求，符合采购人采购需求；严格落实巡查、采集标准和服务质量标准，准确客观反映网格内的网格化管理相关问题，做到巡查覆盖到位、采集数据真实有效、核实核查反馈及时准确。</w:t>
      </w:r>
    </w:p>
    <w:p w14:paraId="409A400D">
      <w:pPr>
        <w:pStyle w:val="2"/>
        <w:widowControl w:val="0"/>
        <w:tabs>
          <w:tab w:val="left" w:pos="547"/>
        </w:tabs>
        <w:spacing w:line="360" w:lineRule="exact"/>
        <w:rPr>
          <w:rFonts w:ascii="宋体" w:hAnsi="宋体" w:cs="宋体"/>
          <w:color w:val="auto"/>
          <w:sz w:val="21"/>
          <w:szCs w:val="21"/>
          <w:highlight w:val="none"/>
        </w:rPr>
      </w:pPr>
      <w:bookmarkStart w:id="2" w:name="OLE_LINK64"/>
      <w:bookmarkStart w:id="3" w:name="OLE_LINK62"/>
      <w:r>
        <w:rPr>
          <w:rFonts w:hint="eastAsia" w:ascii="宋体" w:hAnsi="宋体" w:cs="宋体"/>
          <w:b/>
          <w:bCs/>
          <w:color w:val="auto"/>
          <w:sz w:val="21"/>
          <w:szCs w:val="21"/>
          <w:highlight w:val="none"/>
        </w:rPr>
        <w:t>2.安全要求：</w:t>
      </w:r>
    </w:p>
    <w:p w14:paraId="43F02DB5">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供应商服务活动中，因自身原因所造成的人员伤亡或财产损失以及给第三者造成的人身及财产损失由供应商承担责任，采购方不负任何责任。同时，采集的数据应严格保密，仅用于项目指定用途。数据采集、存储及传输应符合《数据安全法》《中华人民共和国网络安全法》《中华人民共和国个人信息保护法》要求，建立数据分类分级保护制度，定期开展安全风险评估，并每季度向采购人报送安全风险评估报告，接受采购人的数据安全检查。</w:t>
      </w:r>
      <w:bookmarkEnd w:id="2"/>
      <w:bookmarkEnd w:id="3"/>
    </w:p>
    <w:p w14:paraId="3F1B3EAC">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鉴于本项目涉及昆明市管辖区域内的信息数据采集处理，事关公共管理与国家安全，供应商所有数据处理活动须以维护国家安全为首要原则，全体相关人员负有保密义务和国家安全责任，依据《数据安全法》履行数据安全保护义务。供应商作为数据安全责任主体，应建立健全全流程安全管理制度，明确安全负责人及管理机构，制定应急响应预案，发生安全事件时立即补救、告知采购人并配合调查。</w:t>
      </w:r>
    </w:p>
    <w:p w14:paraId="41050481">
      <w:pPr>
        <w:widowControl w:val="0"/>
        <w:spacing w:line="360" w:lineRule="exact"/>
        <w:ind w:firstLine="422" w:firstLineChars="200"/>
        <w:rPr>
          <w:rFonts w:ascii="宋体" w:hAnsi="宋体" w:cs="宋体"/>
          <w:color w:val="auto"/>
          <w:sz w:val="21"/>
          <w:szCs w:val="21"/>
          <w:highlight w:val="none"/>
        </w:rPr>
      </w:pPr>
      <w:bookmarkStart w:id="4" w:name="_Toc33435001"/>
      <w:bookmarkStart w:id="5" w:name="_Toc425346693"/>
      <w:bookmarkStart w:id="6" w:name="_Toc486578339"/>
      <w:r>
        <w:rPr>
          <w:rFonts w:hint="eastAsia" w:ascii="宋体" w:hAnsi="宋体" w:cs="宋体"/>
          <w:b/>
          <w:bCs/>
          <w:color w:val="auto"/>
          <w:sz w:val="21"/>
          <w:szCs w:val="21"/>
          <w:highlight w:val="none"/>
        </w:rPr>
        <w:t>（四）采购标的的数量、采购项目交付或者实施的时间和地点</w:t>
      </w:r>
      <w:bookmarkEnd w:id="4"/>
    </w:p>
    <w:p w14:paraId="5561D771">
      <w:pPr>
        <w:widowControl w:val="0"/>
        <w:spacing w:line="360" w:lineRule="exact"/>
        <w:ind w:firstLine="420" w:firstLineChars="200"/>
        <w:rPr>
          <w:rFonts w:ascii="宋体" w:hAnsi="宋体" w:cs="宋体"/>
          <w:color w:val="auto"/>
          <w:sz w:val="21"/>
          <w:szCs w:val="21"/>
          <w:highlight w:val="none"/>
        </w:rPr>
      </w:pPr>
      <w:bookmarkStart w:id="7" w:name="_Toc33435002"/>
      <w:r>
        <w:rPr>
          <w:rFonts w:hint="eastAsia" w:ascii="宋体" w:hAnsi="宋体" w:cs="宋体"/>
          <w:color w:val="auto"/>
          <w:sz w:val="21"/>
          <w:szCs w:val="21"/>
          <w:highlight w:val="none"/>
        </w:rPr>
        <w:t>采购数量：</w:t>
      </w:r>
    </w:p>
    <w:p w14:paraId="0C31FA61">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1.信息采集服务经费A包，1项；最高限价110万元；</w:t>
      </w:r>
    </w:p>
    <w:p w14:paraId="052D9D0D">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2.A包服务区域：</w:t>
      </w:r>
      <w:bookmarkStart w:id="8" w:name="OLE_LINK35"/>
      <w:bookmarkStart w:id="9" w:name="OLE_LINK34"/>
      <w:bookmarkStart w:id="10" w:name="OLE_LINK39"/>
      <w:bookmarkStart w:id="11" w:name="OLE_LINK40"/>
      <w:bookmarkStart w:id="12" w:name="OLE_LINK44"/>
      <w:bookmarkStart w:id="13" w:name="OLE_LINK45"/>
      <w:r>
        <w:rPr>
          <w:rFonts w:hint="eastAsia" w:ascii="宋体" w:hAnsi="宋体" w:cs="宋体"/>
          <w:color w:val="auto"/>
          <w:sz w:val="21"/>
          <w:szCs w:val="21"/>
          <w:highlight w:val="none"/>
        </w:rPr>
        <w:t>7个主城城郊街道</w:t>
      </w:r>
      <w:bookmarkStart w:id="14" w:name="OLE_LINK41"/>
      <w:bookmarkStart w:id="15" w:name="OLE_LINK38"/>
      <w:r>
        <w:rPr>
          <w:rFonts w:hint="eastAsia" w:ascii="宋体" w:hAnsi="宋体" w:cs="宋体"/>
          <w:color w:val="auto"/>
          <w:sz w:val="21"/>
          <w:szCs w:val="21"/>
          <w:highlight w:val="none"/>
        </w:rPr>
        <w:t>（五华区西翥街道，盘龙区滇源街道、阿子营街道、松华街道、双龙街道，西山区海口街道、团结街道）及11个县（市）区</w:t>
      </w:r>
      <w:bookmarkEnd w:id="8"/>
      <w:bookmarkEnd w:id="9"/>
      <w:r>
        <w:rPr>
          <w:rFonts w:hint="eastAsia" w:ascii="宋体" w:hAnsi="宋体" w:cs="宋体"/>
          <w:color w:val="auto"/>
          <w:sz w:val="21"/>
          <w:szCs w:val="21"/>
          <w:highlight w:val="none"/>
        </w:rPr>
        <w:t>（富民县、禄劝县、嵩明县、石林县、宜良县、寻甸县、东川区、晋宁区、安宁市、阳宗海风景区、滇中新区）</w:t>
      </w:r>
      <w:bookmarkEnd w:id="10"/>
      <w:bookmarkEnd w:id="11"/>
      <w:bookmarkEnd w:id="12"/>
      <w:bookmarkEnd w:id="13"/>
      <w:bookmarkEnd w:id="14"/>
      <w:bookmarkEnd w:id="15"/>
      <w:r>
        <w:rPr>
          <w:rFonts w:hint="eastAsia" w:ascii="宋体" w:hAnsi="宋体" w:cs="宋体"/>
          <w:color w:val="auto"/>
          <w:sz w:val="21"/>
          <w:szCs w:val="21"/>
          <w:highlight w:val="none"/>
        </w:rPr>
        <w:t>；</w:t>
      </w:r>
    </w:p>
    <w:p w14:paraId="0864F4C2">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3.采购项目实施时间：自合同生效后实施；</w:t>
      </w:r>
    </w:p>
    <w:p w14:paraId="5CB73912">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4.采购项目交付地点：采购人指定地点。</w:t>
      </w:r>
      <w:bookmarkEnd w:id="7"/>
    </w:p>
    <w:p w14:paraId="003C11FC">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5.实施地点：昆明市采购人指定地点。</w:t>
      </w:r>
    </w:p>
    <w:p w14:paraId="149F3372">
      <w:pPr>
        <w:widowControl w:val="0"/>
        <w:spacing w:line="360" w:lineRule="exact"/>
        <w:ind w:firstLine="422" w:firstLineChars="200"/>
        <w:rPr>
          <w:rFonts w:ascii="宋体" w:hAnsi="宋体" w:cs="宋体"/>
          <w:color w:val="auto"/>
          <w:sz w:val="21"/>
          <w:szCs w:val="21"/>
          <w:highlight w:val="none"/>
        </w:rPr>
      </w:pPr>
      <w:bookmarkStart w:id="16" w:name="_Toc33435003"/>
      <w:r>
        <w:rPr>
          <w:rFonts w:hint="eastAsia" w:ascii="宋体" w:hAnsi="宋体" w:cs="宋体"/>
          <w:b/>
          <w:bCs/>
          <w:color w:val="auto"/>
          <w:sz w:val="21"/>
          <w:szCs w:val="21"/>
          <w:highlight w:val="none"/>
        </w:rPr>
        <w:t>（五）采购标的需满足的服务标准、期限、效率等要求</w:t>
      </w:r>
      <w:bookmarkEnd w:id="16"/>
    </w:p>
    <w:p w14:paraId="37CCA284">
      <w:pPr>
        <w:widowControl w:val="0"/>
        <w:autoSpaceDE w:val="0"/>
        <w:autoSpaceDN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服务标准：按照采购需求及考核办法标准执行；</w:t>
      </w:r>
    </w:p>
    <w:p w14:paraId="450CE125">
      <w:pPr>
        <w:widowControl w:val="0"/>
        <w:autoSpaceDE w:val="0"/>
        <w:autoSpaceDN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服务期限：自合同生效后服务一年，在采购人要求的效率时限完成相关工作；</w:t>
      </w:r>
    </w:p>
    <w:p w14:paraId="0464898C">
      <w:pPr>
        <w:widowControl w:val="0"/>
        <w:autoSpaceDE w:val="0"/>
        <w:autoSpaceDN w:val="0"/>
        <w:spacing w:line="360" w:lineRule="exact"/>
        <w:ind w:firstLine="420" w:firstLineChars="200"/>
        <w:rPr>
          <w:rFonts w:ascii="宋体" w:hAnsi="宋体" w:cs="宋体"/>
          <w:color w:val="auto"/>
          <w:sz w:val="21"/>
          <w:szCs w:val="21"/>
          <w:highlight w:val="none"/>
        </w:rPr>
      </w:pPr>
      <w:bookmarkStart w:id="17" w:name="OLE_LINK3"/>
      <w:r>
        <w:rPr>
          <w:rFonts w:hint="eastAsia" w:ascii="宋体" w:hAnsi="宋体" w:cs="宋体"/>
          <w:color w:val="auto"/>
          <w:sz w:val="21"/>
          <w:szCs w:val="21"/>
          <w:highlight w:val="none"/>
        </w:rPr>
        <w:t>效率:1.在上午九点至下午七点开展信息采集工作（工作时间结合季节变换由采购人通知可做调整）</w:t>
      </w:r>
      <w:bookmarkEnd w:id="17"/>
      <w:r>
        <w:rPr>
          <w:rFonts w:hint="eastAsia" w:ascii="宋体" w:hAnsi="宋体" w:cs="宋体"/>
          <w:color w:val="auto"/>
          <w:sz w:val="21"/>
          <w:szCs w:val="21"/>
          <w:highlight w:val="none"/>
        </w:rPr>
        <w:t>；2.在接到核查任务的当天内，完成核实核查工作。</w:t>
      </w:r>
    </w:p>
    <w:p w14:paraId="4170E578">
      <w:pPr>
        <w:widowControl w:val="0"/>
        <w:spacing w:line="360" w:lineRule="exact"/>
        <w:ind w:firstLine="422" w:firstLineChars="200"/>
        <w:rPr>
          <w:rFonts w:ascii="宋体" w:hAnsi="宋体" w:cs="宋体"/>
          <w:color w:val="auto"/>
          <w:sz w:val="21"/>
          <w:szCs w:val="21"/>
          <w:highlight w:val="none"/>
        </w:rPr>
      </w:pPr>
      <w:bookmarkStart w:id="18" w:name="_Toc33435004"/>
      <w:bookmarkStart w:id="19" w:name="OLE_LINK71"/>
      <w:bookmarkStart w:id="20" w:name="OLE_LINK72"/>
      <w:r>
        <w:rPr>
          <w:rFonts w:hint="eastAsia" w:ascii="宋体" w:hAnsi="宋体" w:cs="宋体"/>
          <w:b/>
          <w:bCs/>
          <w:color w:val="auto"/>
          <w:sz w:val="21"/>
          <w:szCs w:val="21"/>
          <w:highlight w:val="none"/>
        </w:rPr>
        <w:t>（六）采购标的的验收标准</w:t>
      </w:r>
      <w:bookmarkEnd w:id="18"/>
    </w:p>
    <w:bookmarkEnd w:id="19"/>
    <w:bookmarkEnd w:id="20"/>
    <w:p w14:paraId="33FCD13A">
      <w:pPr>
        <w:widowControl w:val="0"/>
        <w:spacing w:line="360" w:lineRule="exact"/>
        <w:ind w:firstLine="420" w:firstLineChars="200"/>
        <w:rPr>
          <w:rFonts w:ascii="宋体" w:hAnsi="宋体" w:cs="宋体"/>
          <w:color w:val="auto"/>
          <w:sz w:val="21"/>
          <w:szCs w:val="21"/>
          <w:highlight w:val="none"/>
        </w:rPr>
      </w:pPr>
      <w:bookmarkStart w:id="21" w:name="_Toc33435005"/>
      <w:r>
        <w:rPr>
          <w:rFonts w:hint="eastAsia" w:ascii="宋体" w:hAnsi="宋体" w:cs="宋体"/>
          <w:color w:val="auto"/>
          <w:sz w:val="21"/>
          <w:szCs w:val="21"/>
          <w:highlight w:val="none"/>
        </w:rPr>
        <w:t>严格按照采购计划、质量标准要求进行验收。按照国家标准、行业标准履行；没有国家标准、行业标准的，按照通常标准或者符合合同目的的特定标准履行。</w:t>
      </w:r>
      <w:bookmarkEnd w:id="21"/>
      <w:r>
        <w:rPr>
          <w:rFonts w:hint="eastAsia" w:ascii="宋体" w:hAnsi="宋体" w:cs="宋体"/>
          <w:color w:val="auto"/>
          <w:sz w:val="21"/>
          <w:szCs w:val="21"/>
          <w:highlight w:val="none"/>
        </w:rPr>
        <w:t>中标人应在签订合同的15个工作日内，按照投标文件的承诺，完成信息采集项目部的选址、管理及信息采集员队伍的组建、培训及初期运营等管理工作。项目启动验收过程中，如果发现中标人启动工作与中标承诺不符，中标人须承担由此发生的一切损失和费用，并接受相应的处理。</w:t>
      </w:r>
    </w:p>
    <w:p w14:paraId="14E58013">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满足合同服务验收的约定。</w:t>
      </w:r>
    </w:p>
    <w:p w14:paraId="48E176B4">
      <w:pPr>
        <w:widowControl w:val="0"/>
        <w:spacing w:line="360" w:lineRule="exact"/>
        <w:ind w:firstLine="422" w:firstLineChars="200"/>
        <w:rPr>
          <w:rFonts w:ascii="宋体" w:hAnsi="宋体" w:cs="宋体"/>
          <w:color w:val="auto"/>
          <w:sz w:val="21"/>
          <w:szCs w:val="21"/>
          <w:highlight w:val="none"/>
        </w:rPr>
      </w:pPr>
      <w:bookmarkStart w:id="22" w:name="OLE_LINK11"/>
      <w:bookmarkStart w:id="23" w:name="_Toc33435006"/>
      <w:bookmarkStart w:id="24" w:name="OLE_LINK74"/>
      <w:bookmarkStart w:id="25" w:name="OLE_LINK73"/>
      <w:r>
        <w:rPr>
          <w:rFonts w:hint="eastAsia" w:ascii="宋体" w:hAnsi="宋体" w:cs="宋体"/>
          <w:b/>
          <w:bCs/>
          <w:color w:val="auto"/>
          <w:sz w:val="21"/>
          <w:szCs w:val="21"/>
          <w:highlight w:val="none"/>
        </w:rPr>
        <w:t>（七）采购标的的其他技术、服务等要求</w:t>
      </w:r>
      <w:bookmarkEnd w:id="22"/>
      <w:bookmarkEnd w:id="23"/>
    </w:p>
    <w:bookmarkEnd w:id="5"/>
    <w:bookmarkEnd w:id="6"/>
    <w:bookmarkEnd w:id="24"/>
    <w:bookmarkEnd w:id="25"/>
    <w:p w14:paraId="05D6C487">
      <w:pPr>
        <w:widowControl w:val="0"/>
        <w:autoSpaceDE w:val="0"/>
        <w:autoSpaceDN w:val="0"/>
        <w:spacing w:line="360" w:lineRule="exact"/>
        <w:ind w:firstLine="420" w:firstLineChars="200"/>
        <w:rPr>
          <w:rFonts w:ascii="宋体" w:hAnsi="宋体" w:cs="宋体"/>
          <w:color w:val="auto"/>
          <w:sz w:val="21"/>
          <w:szCs w:val="21"/>
          <w:highlight w:val="none"/>
        </w:rPr>
      </w:pPr>
      <w:bookmarkStart w:id="26" w:name="_Toc33435008"/>
      <w:r>
        <w:rPr>
          <w:rFonts w:hint="eastAsia" w:ascii="宋体" w:hAnsi="宋体" w:cs="宋体"/>
          <w:color w:val="auto"/>
          <w:sz w:val="21"/>
          <w:szCs w:val="21"/>
          <w:highlight w:val="none"/>
        </w:rPr>
        <w:t>（1）服务要求</w:t>
      </w:r>
    </w:p>
    <w:bookmarkEnd w:id="26"/>
    <w:p w14:paraId="70C91280">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①针对本项目制定服务质量保证和承诺，进行详细说明，并且有完善保障措施，建立服务保障应急预案，具备特殊时期应急信息采集能力。</w:t>
      </w:r>
    </w:p>
    <w:p w14:paraId="631BEBBA">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②针对本项目建设详细实施计划，包括详细的工作实施组织方案，工作时间进度表、工作程序和步骤、管理和协调方法、关键步骤的思路和要点等。</w:t>
      </w:r>
    </w:p>
    <w:p w14:paraId="370349A3">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③及时完成委托事项，并报告工作开展情况。</w:t>
      </w:r>
    </w:p>
    <w:p w14:paraId="11BE7BAF">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④所采集数据作为对昆明市各县（市）区监督考核依据，为确保数据采集的独立性和公正性，投入的人员（含项目经理）须回避同时承担昆明市各县（市）区同类数据采集工作，也不得通过直接控股或实际控制的关联企业规避上述限制。</w:t>
      </w:r>
    </w:p>
    <w:p w14:paraId="557DE5B4">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（2）投标人职责要求</w:t>
      </w:r>
    </w:p>
    <w:p w14:paraId="7C2D785B">
      <w:pPr>
        <w:pStyle w:val="2"/>
        <w:widowControl w:val="0"/>
        <w:tabs>
          <w:tab w:val="left" w:pos="547"/>
        </w:tabs>
        <w:spacing w:line="360" w:lineRule="exact"/>
        <w:ind w:firstLineChars="200"/>
        <w:rPr>
          <w:rFonts w:ascii="宋体" w:hAnsi="宋体" w:cs="宋体"/>
          <w:color w:val="auto"/>
          <w:sz w:val="21"/>
          <w:szCs w:val="21"/>
          <w:highlight w:val="none"/>
        </w:rPr>
      </w:pPr>
      <w:r>
        <w:rPr>
          <w:rFonts w:ascii="Calibri" w:hAnsi="Calibri" w:cs="Calibri"/>
          <w:color w:val="auto"/>
          <w:sz w:val="21"/>
          <w:szCs w:val="21"/>
          <w:highlight w:val="none"/>
        </w:rPr>
        <w:t>①</w:t>
      </w:r>
      <w:r>
        <w:rPr>
          <w:rFonts w:hint="eastAsia" w:ascii="宋体" w:hAnsi="宋体" w:cs="宋体"/>
          <w:color w:val="auto"/>
          <w:sz w:val="21"/>
          <w:szCs w:val="21"/>
          <w:highlight w:val="none"/>
        </w:rPr>
        <w:t>拟投入的人员（含项目经理）不涉及同时开展昆明市各县（市）区信息采集服务的同类工作，也不得通过直接控股或实际控制的关联企业规避上述限制，确保公正、客观的履行（投标时出具承诺书）。</w:t>
      </w:r>
    </w:p>
    <w:p w14:paraId="4550B8EA">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②负责按照核实核查工作要求对市12345热线需要现场核实核查的事项，及时进行现场核实核查。</w:t>
      </w:r>
    </w:p>
    <w:p w14:paraId="77120E52">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③负责按照《昆明市城乡网格化部件管理细则（试行）》和《昆明市城乡网格化事件管理细则（试行）》进行日常采集上报及对区级信息采集的再监督，并完成阶段性的专项普查工作及交办的其他工作任务；按照《市12345政务服务便民热线与市网格化监督指挥中心协同联动工作实施方案》及《12345政务服务便民热线民生诉求网格化核实、核查工作方案》对市12345热线需要现场核实核查的事项，做到事前精准核实、事中动态跟踪、事后严格核查，在规定时间内积极响应，全面核实诉求详情、事发地点及问题严重程度。</w:t>
      </w:r>
    </w:p>
    <w:p w14:paraId="19B2EC5E">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④负责信息采集员日常管理、培训、教育、监督及业务绩效考核等工作，使其具备信息采集员的基本工作能力和业务素质，要注重精细化采集挖掘网格化管理深层次问题等。</w:t>
      </w:r>
    </w:p>
    <w:p w14:paraId="5A811246">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⑤负责按时发放劳动薪酬，按照劳动法的规定和地方标准为其缴纳各项保险（养老、医疗、失业、工伤、生育）等。</w:t>
      </w:r>
    </w:p>
    <w:p w14:paraId="54DD5496">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⑥负责合同期内信息采集员的人身安全以及意外伤害问题处置，并承担相应的责任义务。</w:t>
      </w:r>
    </w:p>
    <w:p w14:paraId="770FD5B3">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⑦负责为信息采集员提供交通、服装、劳保用品、作业工具及劳动法规定的相关福利等。</w:t>
      </w:r>
    </w:p>
    <w:p w14:paraId="4C58BA48">
      <w:pPr>
        <w:pStyle w:val="2"/>
        <w:widowControl w:val="0"/>
        <w:tabs>
          <w:tab w:val="left" w:pos="547"/>
        </w:tabs>
        <w:spacing w:line="360" w:lineRule="exact"/>
        <w:rPr>
          <w:rFonts w:ascii="宋体" w:hAnsi="宋体" w:cs="宋体"/>
          <w:color w:val="auto"/>
          <w:sz w:val="21"/>
          <w:szCs w:val="21"/>
          <w:highlight w:val="none"/>
        </w:rPr>
      </w:pPr>
      <w:bookmarkStart w:id="27" w:name="OLE_LINK19"/>
      <w:r>
        <w:rPr>
          <w:rFonts w:hint="eastAsia" w:ascii="宋体" w:hAnsi="宋体" w:cs="宋体"/>
          <w:color w:val="auto"/>
          <w:sz w:val="21"/>
          <w:szCs w:val="21"/>
          <w:highlight w:val="none"/>
        </w:rPr>
        <w:t>⑧采取有效措施确保数据存储、传输和使用的安全性，防止数据泄露或滥用。</w:t>
      </w:r>
      <w:bookmarkEnd w:id="27"/>
      <w:r>
        <w:rPr>
          <w:rFonts w:hint="eastAsia" w:ascii="宋体" w:hAnsi="宋体" w:cs="宋体"/>
          <w:color w:val="auto"/>
          <w:sz w:val="21"/>
          <w:szCs w:val="21"/>
          <w:highlight w:val="none"/>
        </w:rPr>
        <w:t>基于本项目服务采集的全部原始数据、加工分析数据、衍生数据分析成果及本项目履行过程中产生的全部采集数据、核实核查成果、分析报告等所有数据资产及知识产权等相关权益，全部归采购人所有。</w:t>
      </w:r>
    </w:p>
    <w:p w14:paraId="590F9AA5">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⑨投标人对出现重大过错、违规违纪的信息采集员及时予以辞退，并及时补充空缺岗位报采购人备案。</w:t>
      </w:r>
    </w:p>
    <w:p w14:paraId="5105B1BE">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（3）</w:t>
      </w:r>
      <w:bookmarkStart w:id="28" w:name="OLE_LINK10"/>
      <w:r>
        <w:rPr>
          <w:rFonts w:hint="eastAsia" w:ascii="宋体" w:hAnsi="宋体" w:cs="宋体"/>
          <w:color w:val="auto"/>
          <w:sz w:val="21"/>
          <w:szCs w:val="21"/>
          <w:highlight w:val="none"/>
        </w:rPr>
        <w:t>工作要求</w:t>
      </w:r>
    </w:p>
    <w:bookmarkEnd w:id="28"/>
    <w:p w14:paraId="3841512B">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①核实核查及信息采集工作应符合核实核查工作要求及《昆明市城乡网格化部件管理细则（试行）》和《昆明市城乡网格化事件管理细则（试行）》。</w:t>
      </w:r>
    </w:p>
    <w:p w14:paraId="7709E7BE">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②制定员工上岗培训方案，内容含有培训内容（岗位标准、专业知识、职业道德规范、应急保障等）、培训方式（理论学习、实践操作，有定期培训和考试制度等）。</w:t>
      </w:r>
    </w:p>
    <w:p w14:paraId="5E33A2F8">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③制定网格化信息采集应急保障预案。</w:t>
      </w:r>
    </w:p>
    <w:p w14:paraId="10FC5B96">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④制定网格化管理重点问题信息采集保障方案。</w:t>
      </w:r>
    </w:p>
    <w:p w14:paraId="089125F6">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⑤制定网格化信息采集重大活动任务保障预案。</w:t>
      </w:r>
    </w:p>
    <w:p w14:paraId="75F1EC53">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⑥建立预防触碰三条高压线（防止虚假信息、防止吃拿卡要、有责投诉）的管控制度。</w:t>
      </w:r>
    </w:p>
    <w:p w14:paraId="612646F7">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（4）项目配置</w:t>
      </w:r>
    </w:p>
    <w:p w14:paraId="683EEC30">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投标人若中标，在服务区域内设立现场项目部（可租赁），用于信息采集与现场管理。要求项目办公环境便捷，具备项目办公综合运行承载能力，并按照信息采集工作要求配备一定数量的计算机、传真机、复印机、网络设备及必要的办公设施和专线专网，满足办公要求，费用由中标人自理。</w:t>
      </w:r>
    </w:p>
    <w:p w14:paraId="1C1D5CBD">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（5）人员配备</w:t>
      </w:r>
    </w:p>
    <w:p w14:paraId="10440A03">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按信息采集工作要求，每个责任网格均需配备信息采集员，7个主城城郊街道（五华区西翥街道，盘龙区滇源街道、阿子营街道、松华街道、双龙街道，西山区海口街道、团结街道）及11个县（市）区（富民县、禄劝县、嵩明县、石林县、宜良县、寻甸县、东川区、晋宁区、安宁市、阳宗海风景区、滇中新区）每日上岗人数不少于18人。</w:t>
      </w:r>
    </w:p>
    <w:p w14:paraId="3347F6DC">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w:t>
      </w:r>
      <w:bookmarkStart w:id="29" w:name="OLE_LINK20"/>
      <w:r>
        <w:rPr>
          <w:rFonts w:hint="eastAsia" w:ascii="宋体" w:hAnsi="宋体" w:cs="宋体"/>
          <w:color w:val="auto"/>
          <w:sz w:val="21"/>
          <w:szCs w:val="21"/>
          <w:highlight w:val="none"/>
        </w:rPr>
        <w:t>.项目经理1人，专人专职，担任过管理职务3年及以上，熟练使用办公软件，身心健康，工作认真严格，有较强的组织、管理、沟通协调能力，责任心强，有较好的执行力，能高效推进工作，善于分析与解决问题，同时具有较强的学习能力和业务适应能力。</w:t>
      </w:r>
      <w:bookmarkEnd w:id="29"/>
    </w:p>
    <w:p w14:paraId="2983628F">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（6）培训要求</w:t>
      </w:r>
    </w:p>
    <w:p w14:paraId="7CC6D806">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①制定员工上岗培训方案，内容含有培训内容，如岗位标准、专业知识、职业道德规范、应急保障等；内容含有培训方式，如理论学习、实践操作，有定期培训和考试制度等。</w:t>
      </w:r>
    </w:p>
    <w:p w14:paraId="64F5A831">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②经过相关职业技能的培训，经采购人及培训部门培训合格后，方可上岗从事本行业工作。</w:t>
      </w:r>
    </w:p>
    <w:p w14:paraId="790D2BEB">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③中标人对信息采集员进行岗前培训、定期培训和专项培训，培训内容包括且不限于：各项规章制度培训、基本职业素质培训、业务知识培训、系统设备使用培训、思想纪律教育培训、体能团队素质训练等，为提供高素质的信息采集人员队伍提供保证。</w:t>
      </w:r>
    </w:p>
    <w:p w14:paraId="6270CD93">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（7）日常管理</w:t>
      </w:r>
    </w:p>
    <w:p w14:paraId="2DA28B5F">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①中标人在采购人的统一业务指导下，按照合同相关要求负责人员及业务日常管理工作，实行专人专管，确保有专职管理人员队伍或机构，着力营造竞进态势，不断提升效率，提高质量，实行阶梯式管理。</w:t>
      </w:r>
    </w:p>
    <w:p w14:paraId="14C44433">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中标人负责信息采集员工作的日常管理，制定并提供一套完整的信息采集人员队伍日常管理办法，包括人事、工作考勤、数据分析、工作规范、工作质量和绩效考核等管理制度。中标人应制定人员准入清出制度，并负责处理解决信息采集人员、管理人员合同期内的一切人事、劳动和合同等纠纷事宜，负责处理解决其与公众的纠纷矛盾，对不能胜任工作或出现重大工作过错以及违法违纪的信息采集人员和管理人员造成不良社会影响的，要及时予以辞退或调整；若信息采集人员和管理人员不能完成每日采集上报工作量、弄虚作假、拉帮结派、寻衅滋事，采购人有权责令中标人对其辞退或调整，并将不良行为记入信息采集人员管理黑名单，纳入黑名单人员昆明市各级网格化信息采集工作均不予录用。</w:t>
      </w:r>
    </w:p>
    <w:p w14:paraId="445536F6">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③中标人负责保障信息采集员工作时的正当权益不受侵害，避免各种矛盾与冲突，负责信息采集员人身安全以及意外问题处置，并承担相应的责任义务。</w:t>
      </w:r>
    </w:p>
    <w:p w14:paraId="652261BF">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④为充分调动信息采集员的积极性和确保网格化管理问题及时发现，中标人应按采购人要求每季度对信息采集员的责任网格定期轮岗，并将信息采集员责任网格调整情况报备采购人。</w:t>
      </w:r>
    </w:p>
    <w:p w14:paraId="2600C974">
      <w:pPr>
        <w:widowControl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（8）监管考核</w:t>
      </w:r>
    </w:p>
    <w:p w14:paraId="024D6271">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中标人须制定一套科学合理切实可行的考核标准，针对信息采集员及管理人员的工作数量、工作质量、日常考勤、服务态度等方面进行综合全面的考核，结果纳入个人绩效评价。</w:t>
      </w:r>
    </w:p>
    <w:p w14:paraId="0D92734E">
      <w:pPr>
        <w:widowControl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（9）作风纪律</w:t>
      </w:r>
    </w:p>
    <w:p w14:paraId="5128A300">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中标人须制定严格、全面、切实可行的工作作风纪律规定，中标人与信息采集员每人签订廉政承诺书，以加强对信息采集员作风纪律的管理，并与相关人员的工作待遇、职位晋升或是否解除劳动合同挂钩，杜绝出现吃、拿、卡、要或弄虚作假等问题。</w:t>
      </w:r>
    </w:p>
    <w:p w14:paraId="69A855AD">
      <w:pPr>
        <w:widowControl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（10）安全责任</w:t>
      </w:r>
    </w:p>
    <w:p w14:paraId="0D2DF34E">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中标人负责对本项目所属人员的安全方面的责任，防止出现一切安全事故。中标人所聘人员上岗前应签订安全协议或承诺书，所有信息采集员及管理人员的安全责任和安全事故均由中标人自行承担。若因中标人或其雇佣人员的行为导致第三方向采购人主张权利的，全部赔偿责任由中标人承担，中标人还应赔偿因此产生的所有合理支出。</w:t>
      </w:r>
    </w:p>
    <w:p w14:paraId="38CB6A2B">
      <w:pPr>
        <w:widowControl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（11）信访维稳</w:t>
      </w:r>
    </w:p>
    <w:p w14:paraId="4B45282D">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中标人要建立一套所属人员队伍稳定的制度体系，加强信息采集员队伍思想稳定工作，防止出现上访、投诉等利益纠纷方面的恶意投诉。一旦发生类似问题，要立即妥善处置，造成的一切责任和后果均由中标人自行承担。若因中标人或其雇佣人员的行为导致第三方向采购人主张权利的，全部赔偿责任由中标人承担，中标人还应赔偿因此产生的所有合理支出。</w:t>
      </w:r>
    </w:p>
    <w:p w14:paraId="0C5CB40D">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（12）其他</w:t>
      </w:r>
    </w:p>
    <w:p w14:paraId="72EB6DE1">
      <w:r>
        <w:rPr>
          <w:rFonts w:hint="eastAsia" w:ascii="宋体" w:hAnsi="宋体" w:cs="宋体"/>
          <w:color w:val="auto"/>
          <w:sz w:val="21"/>
          <w:szCs w:val="21"/>
          <w:highlight w:val="none"/>
        </w:rPr>
        <w:t>供应商应保证在实施过程中所提供的服务、设备（若有）在服务期间不受第三方可能提出的所有权、用益物权、担保物权、占有等一切涉及物权及知识产权、商标权、专利权、著作权等相关权利的起诉或纠纷。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B22DA"/>
    <w:rsid w:val="112B2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Document Map"/>
    <w:basedOn w:val="1"/>
    <w:qFormat/>
    <w:uiPriority w:val="0"/>
    <w:rPr>
      <w:rFonts w:ascii="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2026-06-17T01:42:00Z</dcterms:created>
  <dc:creator>YOGA</dc:creator>
  <cp:lastModifiedBy>YOGA</cp:lastModifiedBy>
  <dcterms:modified xsi:type="dcterms:W3CDTF">2026-06-17T01:43:38Z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99117615E0F24379AAA70B5D624D3B8E_11</vt:lpwstr>
  </property>
  <property fmtid="{D5CDD505-2E9C-101B-9397-08002B2CF9AE}" pid="4" name="KSOTemplateDocerSaveRecord">
    <vt:lpwstr>eyJoZGlkIjoiNmI2NGI1NzQ5ZTQyOWM1N2VkNmJkODgxYzA4ZTJjNmUiLCJ1c2VySWQiOiIzMDAyNjMyOTEifQ==</vt:lpwstr>
  </property>
</Properties>
</file>