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highlight w:val="none"/>
        </w:rPr>
      </w:pPr>
    </w:p>
    <w:p w14:paraId="669A44E3">
      <w:pPr>
        <w:rPr>
          <w:rFonts w:hint="eastAsia"/>
          <w:highlight w:val="none"/>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TC259H0TN</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 xml:space="preserve">项目名称: </w:t>
      </w:r>
      <w:r>
        <w:rPr>
          <w:rFonts w:hint="eastAsia" w:cs="宋体"/>
          <w:b/>
          <w:bCs/>
          <w:sz w:val="24"/>
          <w:highlight w:val="none"/>
          <w:lang w:eastAsia="zh-CN"/>
        </w:rPr>
        <w:t>新疆医科大学第一附属医院DNA聚合酶等2项采购项目（八次）</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w:t>
      </w:r>
      <w:bookmarkStart w:id="848" w:name="_GoBack"/>
      <w:bookmarkEnd w:id="848"/>
      <w:r>
        <w:rPr>
          <w:rFonts w:hint="eastAsia" w:cs="宋体"/>
          <w:b/>
          <w:bCs/>
          <w:sz w:val="24"/>
          <w:highlight w:val="none"/>
          <w:lang w:val="en-US" w:eastAsia="zh-CN"/>
        </w:rPr>
        <w:t>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详细地址：乌鲁木齐市水磨沟区南湖北路486号南湖明珠大厦南区8楼</w:t>
      </w:r>
    </w:p>
    <w:p w14:paraId="410967C4">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E6E0FD2">
      <w:pPr>
        <w:ind w:firstLine="3253" w:firstLineChars="9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24"/>
          <w:szCs w:val="24"/>
          <w:highlight w:val="none"/>
        </w:rPr>
      </w:pPr>
    </w:p>
    <w:p w14:paraId="228DC117">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"1-4"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_Toc6446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第一章 </w:t>
      </w:r>
      <w:r>
        <w:rPr>
          <w:rFonts w:hint="eastAsia" w:ascii="宋体" w:hAnsi="宋体" w:eastAsia="宋体" w:cs="宋体"/>
          <w:i w:val="0"/>
          <w:iCs w:val="0"/>
          <w:sz w:val="24"/>
          <w:szCs w:val="24"/>
          <w:highlight w:val="none"/>
          <w:lang w:val="en-US" w:eastAsia="zh-CN"/>
        </w:rPr>
        <w:t>招标公告</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_Toc6446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09F130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_Toc20796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hr-HR" w:eastAsia="zh-CN" w:bidi="ar-SA"/>
        </w:rPr>
        <w:t>一、</w:t>
      </w:r>
      <w:r>
        <w:rPr>
          <w:rFonts w:hint="eastAsia" w:ascii="宋体" w:hAnsi="宋体" w:eastAsia="宋体" w:cs="宋体"/>
          <w:i w:val="0"/>
          <w:iCs w:val="0"/>
          <w:sz w:val="24"/>
          <w:szCs w:val="24"/>
          <w:highlight w:val="none"/>
          <w:lang w:val="hr-HR"/>
        </w:rPr>
        <w:t>项目基本情况</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_Toc20796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27F56D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_Toc4103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二、申请</w:t>
      </w:r>
      <w:r>
        <w:rPr>
          <w:rFonts w:hint="eastAsia" w:ascii="宋体" w:hAnsi="宋体" w:eastAsia="宋体" w:cs="宋体"/>
          <w:bCs/>
          <w:i w:val="0"/>
          <w:iCs w:val="0"/>
          <w:kern w:val="2"/>
          <w:sz w:val="24"/>
          <w:szCs w:val="24"/>
          <w:highlight w:val="none"/>
          <w:lang w:val="hr-HR" w:eastAsia="zh-CN" w:bidi="ar-SA"/>
        </w:rPr>
        <w:t>人</w:t>
      </w:r>
      <w:r>
        <w:rPr>
          <w:rFonts w:hint="eastAsia" w:ascii="宋体" w:hAnsi="宋体" w:eastAsia="宋体" w:cs="宋体"/>
          <w:bCs/>
          <w:i w:val="0"/>
          <w:iCs w:val="0"/>
          <w:kern w:val="2"/>
          <w:sz w:val="24"/>
          <w:szCs w:val="24"/>
          <w:highlight w:val="none"/>
          <w:lang w:val="en-US" w:eastAsia="zh-CN" w:bidi="ar-SA"/>
        </w:rPr>
        <w:t>的</w:t>
      </w:r>
      <w:r>
        <w:rPr>
          <w:rFonts w:hint="eastAsia" w:ascii="宋体" w:hAnsi="宋体" w:eastAsia="宋体" w:cs="宋体"/>
          <w:bCs/>
          <w:i w:val="0"/>
          <w:iCs w:val="0"/>
          <w:kern w:val="2"/>
          <w:sz w:val="24"/>
          <w:szCs w:val="24"/>
          <w:highlight w:val="none"/>
          <w:lang w:val="hr-HR" w:eastAsia="zh-CN" w:bidi="ar-SA"/>
        </w:rPr>
        <w:t>资格要求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_Toc4103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4F0A6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_Toc12652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hr-HR" w:eastAsia="zh-CN" w:bidi="ar-SA"/>
        </w:rPr>
        <w:t>获取招标文件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_Toc12652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3207CF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_Toc10076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hr-HR" w:eastAsia="zh-CN" w:bidi="ar-SA"/>
        </w:rPr>
        <w:t>提交投标文件截止时间、开标时间</w:t>
      </w:r>
      <w:r>
        <w:rPr>
          <w:rFonts w:hint="eastAsia" w:ascii="宋体" w:hAnsi="宋体" w:eastAsia="宋体" w:cs="宋体"/>
          <w:bCs/>
          <w:i w:val="0"/>
          <w:iCs w:val="0"/>
          <w:kern w:val="2"/>
          <w:sz w:val="24"/>
          <w:szCs w:val="24"/>
          <w:highlight w:val="none"/>
          <w:lang w:val="en-US" w:eastAsia="zh-CN" w:bidi="ar-SA"/>
        </w:rPr>
        <w:t>和</w:t>
      </w:r>
      <w:r>
        <w:rPr>
          <w:rFonts w:hint="eastAsia" w:ascii="宋体" w:hAnsi="宋体" w:eastAsia="宋体" w:cs="宋体"/>
          <w:bCs/>
          <w:i w:val="0"/>
          <w:iCs w:val="0"/>
          <w:kern w:val="2"/>
          <w:sz w:val="24"/>
          <w:szCs w:val="24"/>
          <w:highlight w:val="none"/>
          <w:lang w:val="hr-HR" w:eastAsia="zh-CN" w:bidi="ar-SA"/>
        </w:rPr>
        <w:t>地点</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_Toc10076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22024D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_Toc17718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五、</w:t>
      </w:r>
      <w:r>
        <w:rPr>
          <w:rFonts w:hint="eastAsia" w:ascii="宋体" w:hAnsi="宋体" w:eastAsia="宋体" w:cs="宋体"/>
          <w:bCs/>
          <w:i w:val="0"/>
          <w:iCs w:val="0"/>
          <w:kern w:val="2"/>
          <w:sz w:val="24"/>
          <w:szCs w:val="24"/>
          <w:highlight w:val="none"/>
          <w:lang w:val="hr-HR" w:eastAsia="zh-CN" w:bidi="ar-SA"/>
        </w:rPr>
        <w:t>公告期限</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_Toc17718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9971F3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_Toc17582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hr-HR" w:eastAsia="zh-CN" w:bidi="ar-SA"/>
        </w:rPr>
        <w:t>其他补充事宜</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_Toc17582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80243E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_Toc25449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hr-HR" w:eastAsia="zh-CN" w:bidi="ar-SA"/>
        </w:rPr>
        <w:t>对本次</w:t>
      </w:r>
      <w:r>
        <w:rPr>
          <w:rFonts w:hint="eastAsia" w:ascii="宋体" w:hAnsi="宋体" w:eastAsia="宋体" w:cs="宋体"/>
          <w:bCs/>
          <w:i w:val="0"/>
          <w:iCs w:val="0"/>
          <w:kern w:val="2"/>
          <w:sz w:val="24"/>
          <w:szCs w:val="24"/>
          <w:highlight w:val="none"/>
          <w:lang w:val="en-US" w:eastAsia="zh-CN" w:bidi="ar-SA"/>
        </w:rPr>
        <w:t>招标</w:t>
      </w:r>
      <w:r>
        <w:rPr>
          <w:rFonts w:hint="eastAsia" w:ascii="宋体" w:hAnsi="宋体" w:eastAsia="宋体" w:cs="宋体"/>
          <w:bCs/>
          <w:i w:val="0"/>
          <w:iCs w:val="0"/>
          <w:kern w:val="2"/>
          <w:sz w:val="24"/>
          <w:szCs w:val="24"/>
          <w:highlight w:val="none"/>
          <w:lang w:val="hr-HR" w:eastAsia="zh-CN" w:bidi="ar-SA"/>
        </w:rPr>
        <w:t>提出询问，请按以下方式联系</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_Toc25449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E0B3EE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_Toc23679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第二章 投标人须知</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_Toc23679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A1819A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_Toc11101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一、投标人须知前附表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_Toc11101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CD050B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_Toc8854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二、投标人须知</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_Toc8854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206B310">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_Toc15808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第三章 采购需求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_Toc15808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A2E47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_Toc28853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一、采购标的</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_Toc28853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8A25AF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_Toc11894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二、商务要求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_Toc11894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25A51B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_Toc7618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三、技术要求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_Toc7618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5381CEE">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_Toc4322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第四章 资格审查</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_Toc4322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A81156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_Toc1127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一、资格审查程序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_Toc1127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C1769D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_Toc21334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二、资格审查要求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_Toc21334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580E63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第五章 评标方法及标准(综合评分法)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_Toc31105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32084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_Toc24518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eastAsia="zh-CN"/>
        </w:rPr>
        <w:t>一、评标</w:t>
      </w:r>
      <w:r>
        <w:rPr>
          <w:rFonts w:hint="eastAsia" w:ascii="宋体" w:hAnsi="宋体" w:eastAsia="宋体" w:cs="宋体"/>
          <w:i w:val="0"/>
          <w:iCs w:val="0"/>
          <w:sz w:val="24"/>
          <w:szCs w:val="24"/>
          <w:highlight w:val="none"/>
          <w:lang w:val="en-US" w:eastAsia="zh-CN"/>
        </w:rPr>
        <w:t>方</w:t>
      </w:r>
      <w:r>
        <w:rPr>
          <w:rFonts w:hint="eastAsia" w:ascii="宋体" w:hAnsi="宋体" w:eastAsia="宋体" w:cs="宋体"/>
          <w:i w:val="0"/>
          <w:iCs w:val="0"/>
          <w:sz w:val="24"/>
          <w:szCs w:val="24"/>
          <w:highlight w:val="none"/>
          <w:lang w:val="zh-CN" w:eastAsia="zh-CN"/>
        </w:rPr>
        <w:t>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_Toc24518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9B9AC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_Toc11670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w:t>
      </w:r>
      <w:r>
        <w:rPr>
          <w:rFonts w:hint="eastAsia" w:ascii="宋体" w:hAnsi="宋体" w:eastAsia="宋体" w:cs="宋体"/>
          <w:i w:val="0"/>
          <w:iCs w:val="0"/>
          <w:sz w:val="24"/>
          <w:szCs w:val="24"/>
          <w:highlight w:val="none"/>
          <w:lang w:val="zh-CN" w:eastAsia="zh-CN"/>
        </w:rPr>
        <w:t>、评标程序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_Toc11670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63D732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_Toc24955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（一）符合性审查</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_Toc24955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8756754">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_Toc20539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二</w:t>
      </w:r>
      <w:r>
        <w:rPr>
          <w:rFonts w:hint="eastAsia" w:ascii="宋体" w:hAnsi="宋体" w:eastAsia="宋体" w:cs="宋体"/>
          <w:bCs/>
          <w:i w:val="0"/>
          <w:iCs w:val="0"/>
          <w:kern w:val="2"/>
          <w:sz w:val="24"/>
          <w:szCs w:val="24"/>
          <w:highlight w:val="none"/>
          <w:lang w:val="zh-CN" w:eastAsia="zh-CN" w:bidi="ar-SA"/>
        </w:rPr>
        <w:t>）投标文件澄清及修正</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_Toc20539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EEF694A">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_Toc32098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zh-CN" w:eastAsia="zh-CN" w:bidi="ar-SA"/>
        </w:rPr>
        <w:t>）比较与评价</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_Toc32098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92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_Toc32686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zh-CN" w:eastAsia="zh-CN" w:bidi="ar-SA"/>
        </w:rPr>
        <w:t>）报价评审</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_Toc32686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02F952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_Toc14771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五</w:t>
      </w:r>
      <w:r>
        <w:rPr>
          <w:rFonts w:hint="eastAsia" w:ascii="宋体" w:hAnsi="宋体" w:eastAsia="宋体" w:cs="宋体"/>
          <w:bCs/>
          <w:i w:val="0"/>
          <w:iCs w:val="0"/>
          <w:kern w:val="2"/>
          <w:sz w:val="24"/>
          <w:szCs w:val="24"/>
          <w:highlight w:val="none"/>
          <w:lang w:val="zh-CN" w:eastAsia="zh-CN" w:bidi="ar-SA"/>
        </w:rPr>
        <w:t>）评标得分及复核</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_Toc14771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A24FF8F">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_Toc28245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zh-CN" w:eastAsia="zh-CN" w:bidi="ar-SA"/>
        </w:rPr>
        <w:t>）排序与推荐</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_Toc28245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404E0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_Toc30734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zh-CN" w:eastAsia="zh-CN" w:bidi="ar-SA"/>
        </w:rPr>
        <w:t>）编写评标报告</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_Toc30734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7E614FD">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_Toc13556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八</w:t>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投标无效及</w:t>
      </w:r>
      <w:r>
        <w:rPr>
          <w:rFonts w:hint="eastAsia" w:ascii="宋体" w:hAnsi="宋体" w:eastAsia="宋体" w:cs="宋体"/>
          <w:bCs/>
          <w:i w:val="0"/>
          <w:iCs w:val="0"/>
          <w:kern w:val="2"/>
          <w:sz w:val="24"/>
          <w:szCs w:val="24"/>
          <w:highlight w:val="none"/>
          <w:lang w:val="zh-CN" w:eastAsia="zh-CN" w:bidi="ar-SA"/>
        </w:rPr>
        <w:t>应予废标的情形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_Toc13556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73545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_Toc15679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九</w:t>
      </w:r>
      <w:r>
        <w:rPr>
          <w:rFonts w:hint="eastAsia" w:ascii="宋体" w:hAnsi="宋体" w:eastAsia="宋体" w:cs="宋体"/>
          <w:bCs/>
          <w:i w:val="0"/>
          <w:iCs w:val="0"/>
          <w:kern w:val="2"/>
          <w:sz w:val="24"/>
          <w:szCs w:val="24"/>
          <w:highlight w:val="none"/>
          <w:lang w:val="zh-CN" w:eastAsia="zh-CN" w:bidi="ar-SA"/>
        </w:rPr>
        <w:t>）停止评标的情形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_Toc15679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F0D15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_Toc16348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十</w:t>
      </w:r>
      <w:r>
        <w:rPr>
          <w:rFonts w:hint="eastAsia" w:ascii="宋体" w:hAnsi="宋体" w:eastAsia="宋体" w:cs="宋体"/>
          <w:bCs/>
          <w:i w:val="0"/>
          <w:iCs w:val="0"/>
          <w:kern w:val="2"/>
          <w:sz w:val="24"/>
          <w:szCs w:val="24"/>
          <w:highlight w:val="none"/>
          <w:lang w:val="zh-CN" w:eastAsia="zh-CN" w:bidi="ar-SA"/>
        </w:rPr>
        <w:t>）重新开展采购</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_Toc16348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ADCC28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_Toc7228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eastAsia="zh-CN"/>
        </w:rPr>
        <w:t>三、评标</w:t>
      </w:r>
      <w:r>
        <w:rPr>
          <w:rFonts w:hint="eastAsia" w:ascii="宋体" w:hAnsi="宋体" w:eastAsia="宋体" w:cs="宋体"/>
          <w:i w:val="0"/>
          <w:iCs w:val="0"/>
          <w:sz w:val="24"/>
          <w:szCs w:val="24"/>
          <w:highlight w:val="none"/>
          <w:lang w:val="en-US" w:eastAsia="zh-CN"/>
        </w:rPr>
        <w:t>其他要求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_Toc7228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0AA43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_Toc30313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四</w:t>
      </w:r>
      <w:r>
        <w:rPr>
          <w:rFonts w:hint="eastAsia" w:ascii="宋体" w:hAnsi="宋体" w:eastAsia="宋体" w:cs="宋体"/>
          <w:i w:val="0"/>
          <w:iCs w:val="0"/>
          <w:sz w:val="24"/>
          <w:szCs w:val="24"/>
          <w:highlight w:val="none"/>
          <w:lang w:val="zh-CN" w:eastAsia="zh-CN"/>
        </w:rPr>
        <w:t>、评标标准</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_Toc30313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D55C95">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_Toc1577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（一）符合性审查表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_Toc1577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A5DF8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_Toc30593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实质性响应一览表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_Toc30593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069CE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_Toc3939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（二）评分标准</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_Toc3939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8DBE633">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_Toc23281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zh-CN" w:eastAsia="zh-CN" w:bidi="ar-SA"/>
        </w:rPr>
        <w:t>第六章 合同草案</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_Toc23281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E3626C">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_Toc31192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第七章 投标文件格式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_Toc31192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A7F34F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_Toc5948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资格证明文件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_Toc5948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70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FBA00C9">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_Toc25012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一、满足《中华人民共和国政府采购法》第二十二条规定</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_Toc25012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71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3DCF19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_Toc27105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二、落实政府采购政策相关证明文件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_Toc27105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78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7FDE35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_Toc29676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三、本项目的特定资格要求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_Toc29676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09A70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四、不参与围标串标承诺书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_Toc1038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411F3A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_Toc23190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五、</w:t>
      </w:r>
      <w:r>
        <w:rPr>
          <w:rFonts w:hint="eastAsia" w:ascii="宋体" w:hAnsi="宋体" w:eastAsia="宋体" w:cs="宋体"/>
          <w:i w:val="0"/>
          <w:iCs w:val="0"/>
          <w:sz w:val="24"/>
          <w:szCs w:val="24"/>
          <w:highlight w:val="none"/>
          <w:lang w:val="zh-CN" w:eastAsia="zh-CN"/>
        </w:rPr>
        <w:t>其他资格证明文件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_Toc23190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2B0C59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报价文件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_Toc11813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111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8D52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一、开标一览表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_Toc10801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201AE4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_Toc16639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二、分项报价表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_Toc16639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114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8B9039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商务技术文件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_Toc10868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117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C33C6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一、投标函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_Toc1034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118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504014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_Toc32359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二、法定代表人（单位负责人）身份证明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_Toc32359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8DB72B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三、授权委托书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_Toc19813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B9A8DA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_Toc27611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四、供应商诚信承诺</w:t>
      </w:r>
      <w:r>
        <w:rPr>
          <w:rFonts w:hint="eastAsia" w:ascii="宋体" w:hAnsi="宋体" w:eastAsia="宋体" w:cs="宋体"/>
          <w:i w:val="0"/>
          <w:iCs w:val="0"/>
          <w:sz w:val="24"/>
          <w:szCs w:val="24"/>
          <w:highlight w:val="none"/>
          <w:lang w:val="zh-CN" w:eastAsia="zh-CN"/>
        </w:rPr>
        <w:t>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_Toc27611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884FCE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_Toc23836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五、</w:t>
      </w:r>
      <w:r>
        <w:rPr>
          <w:rFonts w:hint="eastAsia" w:ascii="宋体" w:hAnsi="宋体" w:eastAsia="宋体" w:cs="宋体"/>
          <w:i w:val="0"/>
          <w:iCs w:val="0"/>
          <w:sz w:val="24"/>
          <w:szCs w:val="24"/>
          <w:highlight w:val="none"/>
          <w:lang w:val="zh-CN" w:eastAsia="zh-CN"/>
        </w:rPr>
        <w:t>实质性响应一览表【</w:t>
      </w:r>
      <w:r>
        <w:rPr>
          <w:rFonts w:hint="eastAsia" w:ascii="宋体" w:hAnsi="宋体" w:eastAsia="宋体" w:cs="宋体"/>
          <w:i w:val="0"/>
          <w:iCs w:val="0"/>
          <w:sz w:val="24"/>
          <w:szCs w:val="24"/>
          <w:highlight w:val="none"/>
          <w:lang w:val="en-US" w:eastAsia="zh-CN"/>
        </w:rPr>
        <w:t>本表须与第五章的一致】</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_Toc23836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AD77A86">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_Toc5790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六、商务响应偏离表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_Toc5790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642C9D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_Toc10419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七、业绩证明文件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_Toc10419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125</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6CE78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_Toc17235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八、拟派项目团队</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_Toc17235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CECE1A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_Toc6859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九、技术响应偏离表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_Toc6859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6D4AA8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_Toc4237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十、技术方案</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_Toc4237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9F16B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_Toc9268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十一、其他文件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_Toc9268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131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end"/>
      </w:r>
    </w:p>
    <w:p w14:paraId="464AFCF2">
      <w:pPr>
        <w:spacing w:line="360" w:lineRule="auto"/>
        <w:jc w:val="center"/>
        <w:outlineLvl w:val="1"/>
        <w:rPr>
          <w:rFonts w:hint="eastAsia" w:ascii="宋体" w:hAnsi="宋体" w:eastAsia="宋体" w:cs="宋体"/>
          <w:b/>
          <w:bCs/>
          <w:color w:val="auto"/>
          <w:sz w:val="24"/>
          <w:szCs w:val="24"/>
          <w:highlight w:val="none"/>
        </w:rPr>
        <w:sectPr>
          <w:head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6446"/>
      <w:r>
        <w:rPr>
          <w:rFonts w:hint="eastAsia" w:ascii="宋体" w:hAnsi="宋体" w:eastAsia="宋体" w:cs="宋体"/>
          <w:b/>
          <w:bCs/>
          <w:color w:val="auto"/>
          <w:kern w:val="44"/>
          <w:sz w:val="36"/>
          <w:szCs w:val="36"/>
          <w:highlight w:val="none"/>
          <w:lang w:val="en-US" w:eastAsia="zh-CN" w:bidi="ar-SA"/>
        </w:rPr>
        <w:t xml:space="preserve">第一章 </w:t>
      </w:r>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860"/>
            <w:bookmarkStart w:id="5" w:name="_Toc21773"/>
            <w:bookmarkStart w:id="6" w:name="_Toc8264"/>
            <w:bookmarkStart w:id="7" w:name="_Toc23233"/>
            <w:bookmarkStart w:id="8" w:name="_Toc23242"/>
            <w:bookmarkStart w:id="9" w:name="_Toc109899829"/>
            <w:bookmarkStart w:id="10" w:name="_Toc155185860"/>
            <w:bookmarkStart w:id="11" w:name="_Toc44583628"/>
            <w:bookmarkStart w:id="12" w:name="_Toc109899410"/>
            <w:bookmarkStart w:id="13" w:name="_Toc28359089"/>
            <w:bookmarkStart w:id="14" w:name="_Toc35393629"/>
            <w:bookmarkStart w:id="15" w:name="_Toc140132745"/>
            <w:bookmarkStart w:id="16" w:name="_Toc28359012"/>
            <w:bookmarkStart w:id="17" w:name="_Toc35393798"/>
            <w:bookmarkStart w:id="18" w:name="_Toc109900248"/>
            <w:r>
              <w:rPr>
                <w:rFonts w:hint="eastAsia"/>
                <w:color w:val="auto"/>
                <w:sz w:val="24"/>
                <w:szCs w:val="24"/>
                <w:highlight w:val="none"/>
                <w:lang w:val="en-US" w:eastAsia="zh-CN"/>
              </w:rPr>
              <w:t>项目概况</w:t>
            </w:r>
            <w:bookmarkEnd w:id="4"/>
            <w:bookmarkEnd w:id="5"/>
            <w:bookmarkEnd w:id="6"/>
            <w:bookmarkEnd w:id="7"/>
            <w:bookmarkEnd w:id="8"/>
          </w:p>
          <w:p w14:paraId="2852FE91">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新疆医科大学第一附属医院DNA聚合酶等2项采购项目（八次）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ascii="宋体" w:hAnsi="宋体" w:eastAsia="宋体" w:cs="宋体"/>
                <w:b w:val="0"/>
                <w:bCs w:val="0"/>
                <w:color w:val="auto"/>
                <w:sz w:val="24"/>
                <w:highlight w:val="none"/>
                <w:u w:val="single"/>
                <w:shd w:val="clear"/>
              </w:rPr>
              <w:t xml:space="preserve"> </w:t>
            </w:r>
            <w:r>
              <w:rPr>
                <w:rFonts w:hint="eastAsia" w:ascii="宋体" w:hAnsi="宋体" w:eastAsia="宋体" w:cs="宋体"/>
                <w:b w:val="0"/>
                <w:bCs w:val="0"/>
                <w:color w:val="auto"/>
                <w:sz w:val="24"/>
                <w:highlight w:val="none"/>
                <w:u w:val="single"/>
                <w:shd w:val="clear" w:fill="FFFFFF" w:themeFill="background1"/>
              </w:rPr>
              <w:t xml:space="preserve"> </w:t>
            </w:r>
            <w:r>
              <w:rPr>
                <w:rFonts w:hint="eastAsia" w:ascii="宋体" w:hAnsi="宋体" w:cs="宋体"/>
                <w:b w:val="0"/>
                <w:bCs w:val="0"/>
                <w:color w:val="auto"/>
                <w:sz w:val="24"/>
                <w:highlight w:val="none"/>
                <w:u w:val="single"/>
                <w:shd w:val="clear" w:fill="FFFFFF" w:themeFill="background1"/>
                <w:lang w:val="en-US" w:eastAsia="zh-CN"/>
              </w:rPr>
              <w:t>202</w:t>
            </w:r>
            <w:r>
              <w:rPr>
                <w:rFonts w:hint="eastAsia" w:cs="宋体"/>
                <w:b w:val="0"/>
                <w:bCs w:val="0"/>
                <w:color w:val="auto"/>
                <w:sz w:val="24"/>
                <w:highlight w:val="none"/>
                <w:u w:val="single"/>
                <w:shd w:val="clear" w:fill="FFFFFF" w:themeFill="background1"/>
                <w:lang w:val="en-US" w:eastAsia="zh-CN"/>
              </w:rPr>
              <w:t>6</w:t>
            </w:r>
            <w:r>
              <w:rPr>
                <w:rFonts w:hint="eastAsia" w:ascii="宋体" w:hAnsi="宋体" w:eastAsia="宋体" w:cs="宋体"/>
                <w:b w:val="0"/>
                <w:bCs w:val="0"/>
                <w:color w:val="auto"/>
                <w:sz w:val="24"/>
                <w:highlight w:val="none"/>
                <w:u w:val="single"/>
                <w:shd w:val="clear" w:fill="FFFFFF" w:themeFill="background1"/>
              </w:rPr>
              <w:t>年</w:t>
            </w:r>
            <w:r>
              <w:rPr>
                <w:rFonts w:hint="eastAsia" w:cs="宋体"/>
                <w:b w:val="0"/>
                <w:bCs w:val="0"/>
                <w:color w:val="auto"/>
                <w:sz w:val="24"/>
                <w:highlight w:val="none"/>
                <w:u w:val="single"/>
                <w:shd w:val="clear" w:fill="FFFFFF" w:themeFill="background1"/>
                <w:lang w:val="en-US" w:eastAsia="zh-CN"/>
              </w:rPr>
              <w:t>6</w:t>
            </w:r>
            <w:r>
              <w:rPr>
                <w:rFonts w:hint="eastAsia" w:ascii="宋体" w:hAnsi="宋体" w:eastAsia="宋体" w:cs="宋体"/>
                <w:b w:val="0"/>
                <w:bCs w:val="0"/>
                <w:color w:val="auto"/>
                <w:sz w:val="24"/>
                <w:highlight w:val="none"/>
                <w:u w:val="single"/>
                <w:shd w:val="clear" w:fill="FFFFFF" w:themeFill="background1"/>
              </w:rPr>
              <w:t>月</w:t>
            </w:r>
            <w:r>
              <w:rPr>
                <w:rFonts w:hint="eastAsia" w:cs="宋体"/>
                <w:b w:val="0"/>
                <w:bCs w:val="0"/>
                <w:color w:val="auto"/>
                <w:sz w:val="24"/>
                <w:highlight w:val="none"/>
                <w:u w:val="single"/>
                <w:shd w:val="clear" w:fill="FFFFFF" w:themeFill="background1"/>
                <w:lang w:val="en-US" w:eastAsia="zh-CN"/>
              </w:rPr>
              <w:t>29</w:t>
            </w:r>
            <w:r>
              <w:rPr>
                <w:rFonts w:hint="eastAsia" w:ascii="宋体" w:hAnsi="宋体" w:eastAsia="宋体" w:cs="宋体"/>
                <w:b w:val="0"/>
                <w:bCs w:val="0"/>
                <w:color w:val="auto"/>
                <w:sz w:val="24"/>
                <w:highlight w:val="none"/>
                <w:u w:val="single"/>
                <w:shd w:val="clear" w:fill="FFFFFF" w:themeFill="background1"/>
              </w:rPr>
              <w:t>日</w:t>
            </w:r>
            <w:r>
              <w:rPr>
                <w:rFonts w:hint="eastAsia" w:ascii="宋体" w:hAnsi="宋体" w:cs="宋体"/>
                <w:b w:val="0"/>
                <w:bCs w:val="0"/>
                <w:color w:val="auto"/>
                <w:sz w:val="24"/>
                <w:highlight w:val="none"/>
                <w:u w:val="single"/>
                <w:shd w:val="clear" w:fill="FFFFFF" w:themeFill="background1"/>
                <w:lang w:val="en-US" w:eastAsia="zh-CN"/>
              </w:rPr>
              <w:t>10</w:t>
            </w:r>
            <w:r>
              <w:rPr>
                <w:rFonts w:hint="eastAsia" w:ascii="宋体" w:hAnsi="宋体" w:cs="宋体"/>
                <w:b w:val="0"/>
                <w:bCs w:val="0"/>
                <w:color w:val="auto"/>
                <w:sz w:val="24"/>
                <w:highlight w:val="none"/>
                <w:u w:val="single"/>
                <w:shd w:val="clear" w:fill="FFFFFF" w:themeFill="background1"/>
                <w:lang w:eastAsia="zh-CN"/>
              </w:rPr>
              <w:t>：</w:t>
            </w:r>
            <w:r>
              <w:rPr>
                <w:rFonts w:hint="eastAsia" w:ascii="宋体" w:hAnsi="宋体" w:cs="宋体"/>
                <w:b w:val="0"/>
                <w:bCs w:val="0"/>
                <w:color w:val="auto"/>
                <w:sz w:val="24"/>
                <w:highlight w:val="none"/>
                <w:u w:val="single"/>
                <w:shd w:val="clear" w:fill="FFFFFF" w:themeFill="background1"/>
                <w:lang w:val="en-US" w:eastAsia="zh-CN"/>
              </w:rPr>
              <w:t>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w:t>
            </w:r>
            <w:r>
              <w:rPr>
                <w:rFonts w:hint="eastAsia" w:cstheme="minorBidi"/>
                <w:iCs/>
                <w:color w:val="auto"/>
                <w:kern w:val="2"/>
                <w:sz w:val="24"/>
                <w:szCs w:val="24"/>
                <w:highlight w:val="none"/>
                <w:shd w:val="clear" w:color="auto" w:fill="FFFFFF" w:themeFill="background1"/>
                <w:lang w:val="en-US"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color w:val="auto"/>
          <w:sz w:val="24"/>
          <w:szCs w:val="24"/>
          <w:highlight w:val="none"/>
          <w:lang w:val="hr-HR"/>
        </w:rPr>
      </w:pPr>
      <w:bookmarkStart w:id="19" w:name="_Toc20796"/>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9"/>
      <w:bookmarkEnd w:id="10"/>
      <w:bookmarkEnd w:id="11"/>
      <w:bookmarkEnd w:id="12"/>
      <w:bookmarkEnd w:id="13"/>
      <w:bookmarkEnd w:id="14"/>
      <w:bookmarkEnd w:id="15"/>
      <w:bookmarkEnd w:id="16"/>
      <w:bookmarkEnd w:id="17"/>
      <w:bookmarkEnd w:id="18"/>
      <w:bookmarkEnd w:id="19"/>
    </w:p>
    <w:p w14:paraId="590E39A6">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lang w:val="hr-HR" w:eastAsia="zh-CN"/>
        </w:rPr>
        <w:t>TC259H0TN</w:t>
      </w:r>
    </w:p>
    <w:p w14:paraId="544AA4B7">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w:t>
      </w:r>
      <w:r>
        <w:rPr>
          <w:rFonts w:hint="eastAsia" w:cs="宋体"/>
          <w:color w:val="auto"/>
          <w:sz w:val="24"/>
          <w:highlight w:val="none"/>
          <w:lang w:val="hr-HR" w:eastAsia="zh-CN"/>
        </w:rPr>
        <w:t>新疆医科大学第一附属医院DNA聚合酶等2项采购项目（八次）</w:t>
      </w:r>
    </w:p>
    <w:p w14:paraId="3CE35A7E">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78A90596">
      <w:pPr>
        <w:pStyle w:val="45"/>
        <w:pageBreakBefore w:val="0"/>
        <w:widowControl w:val="0"/>
        <w:kinsoku/>
        <w:overflowPunct/>
        <w:topLinePunct w:val="0"/>
        <w:autoSpaceDE/>
        <w:autoSpaceDN/>
        <w:bidi w:val="0"/>
        <w:adjustRightInd/>
        <w:snapToGrid/>
        <w:spacing w:line="336"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.预算金额</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50000</w:t>
      </w:r>
    </w:p>
    <w:p w14:paraId="17A5E144">
      <w:pPr>
        <w:pStyle w:val="45"/>
        <w:pageBreakBefore w:val="0"/>
        <w:widowControl w:val="0"/>
        <w:kinsoku/>
        <w:overflowPunct/>
        <w:topLinePunct w:val="0"/>
        <w:autoSpaceDE/>
        <w:autoSpaceDN/>
        <w:bidi w:val="0"/>
        <w:adjustRightInd/>
        <w:snapToGrid/>
        <w:spacing w:line="336" w:lineRule="auto"/>
        <w:textAlignment w:val="auto"/>
        <w:rPr>
          <w:rFonts w:hint="default" w:cs="宋体"/>
          <w:color w:val="auto"/>
          <w:sz w:val="24"/>
          <w:highlight w:val="none"/>
          <w:u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szCs w:val="21"/>
          <w:highlight w:val="none"/>
          <w:lang w:val="en-US" w:eastAsia="zh-CN"/>
        </w:rPr>
        <w:t>163.2</w:t>
      </w:r>
    </w:p>
    <w:p w14:paraId="18C44CF2">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val="hr-HR"/>
          <w14:textFill>
            <w14:solidFill>
              <w14:schemeClr w14:val="tx1"/>
            </w14:solidFill>
          </w14:textFill>
        </w:rPr>
        <w:t>.采购需求：</w:t>
      </w:r>
      <w:bookmarkStart w:id="20" w:name="_Hlk155086750"/>
      <w:r>
        <w:rPr>
          <w:rFonts w:hint="eastAsia" w:cs="宋体"/>
          <w:color w:val="000000" w:themeColor="text1"/>
          <w:sz w:val="24"/>
          <w:highlight w:val="none"/>
          <w:lang w:val="en-US" w:eastAsia="zh-CN"/>
          <w14:textFill>
            <w14:solidFill>
              <w14:schemeClr w14:val="tx1"/>
            </w14:solidFill>
          </w14:textFill>
        </w:rPr>
        <w:t xml:space="preserve"> </w:t>
      </w:r>
    </w:p>
    <w:p w14:paraId="4DDB375B">
      <w:pPr>
        <w:pStyle w:val="45"/>
        <w:pageBreakBefore w:val="0"/>
        <w:widowControl w:val="0"/>
        <w:kinsoku/>
        <w:overflowPunct/>
        <w:topLinePunct w:val="0"/>
        <w:autoSpaceDE/>
        <w:autoSpaceDN/>
        <w:bidi w:val="0"/>
        <w:adjustRightInd/>
        <w:snapToGrid/>
        <w:spacing w:line="336" w:lineRule="auto"/>
        <w:textAlignment w:val="auto"/>
        <w:rPr>
          <w:rFonts w:hint="eastAsia"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 xml:space="preserve">标项一 </w:t>
      </w:r>
    </w:p>
    <w:bookmarkEnd w:id="20"/>
    <w:p w14:paraId="6CCB4857">
      <w:pPr>
        <w:pStyle w:val="45"/>
        <w:pageBreakBefore w:val="0"/>
        <w:widowControl w:val="0"/>
        <w:kinsoku/>
        <w:overflowPunct/>
        <w:topLinePunct w:val="0"/>
        <w:autoSpaceDE/>
        <w:autoSpaceDN/>
        <w:bidi w:val="0"/>
        <w:adjustRightInd/>
        <w:snapToGrid/>
        <w:spacing w:line="336" w:lineRule="auto"/>
        <w:ind w:left="0" w:leftChars="0" w:firstLine="720" w:firstLineChars="300"/>
        <w:textAlignment w:val="auto"/>
        <w:rPr>
          <w:rFonts w:hint="eastAsia" w:ascii="宋体" w:hAnsi="宋体" w:eastAsia="宋体" w:cs="宋体"/>
          <w:color w:val="000000" w:themeColor="text1"/>
          <w:sz w:val="24"/>
          <w:highlight w:val="none"/>
          <w:lang w:val="hr-HR" w:eastAsia="zh-CN"/>
          <w14:textFill>
            <w14:solidFill>
              <w14:schemeClr w14:val="tx1"/>
            </w14:solidFill>
          </w14:textFill>
        </w:rPr>
      </w:pPr>
      <w:r>
        <w:rPr>
          <w:rFonts w:hint="eastAsia" w:ascii="宋体" w:hAnsi="宋体" w:eastAsia="宋体" w:cs="宋体"/>
          <w:color w:val="000000" w:themeColor="text1"/>
          <w:sz w:val="24"/>
          <w:highlight w:val="none"/>
          <w:lang w:val="hr-HR"/>
          <w14:textFill>
            <w14:solidFill>
              <w14:schemeClr w14:val="tx1"/>
            </w14:solidFill>
          </w14:textFill>
        </w:rPr>
        <w:t>标项名称:</w:t>
      </w:r>
      <w:r>
        <w:rPr>
          <w:rFonts w:hint="eastAsia" w:cs="宋体"/>
          <w:color w:val="000000" w:themeColor="text1"/>
          <w:sz w:val="24"/>
          <w:highlight w:val="none"/>
          <w:lang w:val="hr-HR" w:eastAsia="zh-CN"/>
          <w14:textFill>
            <w14:solidFill>
              <w14:schemeClr w14:val="tx1"/>
            </w14:solidFill>
          </w14:textFill>
        </w:rPr>
        <w:t>新疆医科大学第一附属医院DNA聚合酶等2项采购项目（八次）</w:t>
      </w:r>
    </w:p>
    <w:p w14:paraId="568C8FE9">
      <w:pPr>
        <w:pStyle w:val="45"/>
        <w:pageBreakBefore w:val="0"/>
        <w:widowControl w:val="0"/>
        <w:kinsoku/>
        <w:overflowPunct/>
        <w:topLinePunct w:val="0"/>
        <w:autoSpaceDE/>
        <w:autoSpaceDN/>
        <w:bidi w:val="0"/>
        <w:adjustRightInd/>
        <w:snapToGrid/>
        <w:spacing w:line="336" w:lineRule="auto"/>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hr-HR"/>
          <w14:textFill>
            <w14:solidFill>
              <w14:schemeClr w14:val="tx1"/>
            </w14:solidFill>
          </w14:textFill>
        </w:rPr>
        <w:t xml:space="preserve"> </w:t>
      </w:r>
      <w:r>
        <w:rPr>
          <w:rFonts w:hint="eastAsia"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hr-HR"/>
          <w14:textFill>
            <w14:solidFill>
              <w14:schemeClr w14:val="tx1"/>
            </w14:solidFill>
          </w14:textFill>
        </w:rPr>
        <w:t>数量:</w:t>
      </w:r>
      <w:r>
        <w:rPr>
          <w:rFonts w:hint="eastAsia" w:cs="宋体"/>
          <w:color w:val="000000" w:themeColor="text1"/>
          <w:sz w:val="24"/>
          <w:highlight w:val="none"/>
          <w:lang w:val="en-US" w:eastAsia="zh-CN"/>
          <w14:textFill>
            <w14:solidFill>
              <w14:schemeClr w14:val="tx1"/>
            </w14:solidFill>
          </w14:textFill>
        </w:rPr>
        <w:t>1</w:t>
      </w:r>
    </w:p>
    <w:p w14:paraId="5738D761">
      <w:pPr>
        <w:pStyle w:val="45"/>
        <w:pageBreakBefore w:val="0"/>
        <w:widowControl w:val="0"/>
        <w:kinsoku/>
        <w:overflowPunct/>
        <w:topLinePunct w:val="0"/>
        <w:autoSpaceDE/>
        <w:autoSpaceDN/>
        <w:bidi w:val="0"/>
        <w:adjustRightInd/>
        <w:snapToGrid/>
        <w:spacing w:line="336" w:lineRule="auto"/>
        <w:ind w:firstLine="720" w:firstLineChars="300"/>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hr-HR"/>
          <w14:textFill>
            <w14:solidFill>
              <w14:schemeClr w14:val="tx1"/>
            </w14:solidFill>
          </w14:textFill>
        </w:rPr>
        <w:t>预算金额（元）</w:t>
      </w:r>
      <w:r>
        <w:rPr>
          <w:rFonts w:hint="eastAsia" w:cs="宋体"/>
          <w:color w:val="000000" w:themeColor="text1"/>
          <w:sz w:val="24"/>
          <w:highlight w:val="none"/>
          <w:lang w:val="hr-HR" w:eastAsia="zh-CN"/>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50000</w:t>
      </w:r>
    </w:p>
    <w:p w14:paraId="711812C7">
      <w:pPr>
        <w:pStyle w:val="45"/>
        <w:pageBreakBefore w:val="0"/>
        <w:widowControl w:val="0"/>
        <w:kinsoku/>
        <w:overflowPunct/>
        <w:topLinePunct w:val="0"/>
        <w:autoSpaceDE/>
        <w:autoSpaceDN/>
        <w:bidi w:val="0"/>
        <w:adjustRightInd/>
        <w:snapToGrid/>
        <w:spacing w:line="336" w:lineRule="auto"/>
        <w:ind w:firstLine="720" w:firstLineChars="300"/>
        <w:textAlignment w:val="auto"/>
        <w:rPr>
          <w:rFonts w:hint="eastAsia" w:ascii="宋体" w:hAnsi="宋体" w:eastAsia="宋体" w:cs="宋体"/>
          <w:color w:val="000000" w:themeColor="text1"/>
          <w:sz w:val="24"/>
          <w:highlight w:val="none"/>
          <w:lang w:val="hr-HR"/>
          <w14:textFill>
            <w14:solidFill>
              <w14:schemeClr w14:val="tx1"/>
            </w14:solidFill>
          </w14:textFill>
        </w:rPr>
      </w:pPr>
      <w:r>
        <w:rPr>
          <w:rFonts w:hint="eastAsia" w:ascii="宋体" w:hAnsi="宋体" w:eastAsia="宋体" w:cs="宋体"/>
          <w:color w:val="000000" w:themeColor="text1"/>
          <w:sz w:val="24"/>
          <w:highlight w:val="none"/>
          <w:lang w:val="hr-HR"/>
          <w14:textFill>
            <w14:solidFill>
              <w14:schemeClr w14:val="tx1"/>
            </w14:solidFill>
          </w14:textFill>
        </w:rPr>
        <w:t xml:space="preserve">单位：批 </w:t>
      </w:r>
    </w:p>
    <w:p w14:paraId="1AC4CF93">
      <w:pPr>
        <w:pStyle w:val="45"/>
        <w:keepNext w:val="0"/>
        <w:keepLines w:val="0"/>
        <w:pageBreakBefore w:val="0"/>
        <w:widowControl w:val="0"/>
        <w:kinsoku/>
        <w:wordWrap w:val="0"/>
        <w:overflowPunct/>
        <w:topLinePunct w:val="0"/>
        <w:autoSpaceDE/>
        <w:autoSpaceDN/>
        <w:bidi w:val="0"/>
        <w:adjustRightInd/>
        <w:snapToGrid/>
        <w:spacing w:line="336"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rPr>
        <w:t xml:space="preserve"> </w:t>
      </w:r>
      <w:r>
        <w:rPr>
          <w:rFonts w:hint="eastAsia" w:cs="宋体"/>
          <w:color w:val="auto"/>
          <w:sz w:val="24"/>
          <w:highlight w:val="none"/>
          <w:lang w:val="en-US" w:eastAsia="zh-CN"/>
        </w:rPr>
        <w:t xml:space="preserve"> </w:t>
      </w:r>
      <w:r>
        <w:rPr>
          <w:rFonts w:hint="eastAsia" w:ascii="宋体" w:hAnsi="宋体" w:eastAsia="宋体" w:cs="宋体"/>
          <w:color w:val="auto"/>
          <w:sz w:val="24"/>
          <w:highlight w:val="none"/>
          <w:lang w:val="hr-HR"/>
        </w:rPr>
        <w:t>简要规格描述或项目基本概况介绍、用途：</w:t>
      </w:r>
      <w:r>
        <w:rPr>
          <w:rFonts w:hint="eastAsia" w:cs="宋体"/>
          <w:color w:val="auto"/>
          <w:sz w:val="24"/>
          <w:highlight w:val="none"/>
          <w:lang w:val="en-US" w:eastAsia="zh-CN"/>
        </w:rPr>
        <w:t>采购</w:t>
      </w:r>
      <w:r>
        <w:rPr>
          <w:rFonts w:hint="eastAsia" w:cs="宋体"/>
          <w:color w:val="000000" w:themeColor="text1"/>
          <w:sz w:val="24"/>
          <w:highlight w:val="none"/>
          <w:lang w:val="hr-HR" w:eastAsia="zh-CN"/>
          <w14:textFill>
            <w14:solidFill>
              <w14:schemeClr w14:val="tx1"/>
            </w14:solidFill>
          </w14:textFill>
        </w:rPr>
        <w:t>DNA聚合酶</w:t>
      </w:r>
      <w:r>
        <w:rPr>
          <w:rFonts w:hint="eastAsia" w:cs="宋体"/>
          <w:color w:val="000000" w:themeColor="text1"/>
          <w:sz w:val="24"/>
          <w:highlight w:val="none"/>
          <w:lang w:val="en-US" w:eastAsia="zh-CN"/>
          <w14:textFill>
            <w14:solidFill>
              <w14:schemeClr w14:val="tx1"/>
            </w14:solidFill>
          </w14:textFill>
        </w:rPr>
        <w:t>等2项试剂</w:t>
      </w:r>
      <w:r>
        <w:rPr>
          <w:rFonts w:hint="eastAsia" w:cs="宋体"/>
          <w:color w:val="auto"/>
          <w:sz w:val="24"/>
          <w:highlight w:val="none"/>
          <w:lang w:val="en-US" w:eastAsia="zh-CN"/>
        </w:rPr>
        <w:t>，</w:t>
      </w:r>
      <w:r>
        <w:rPr>
          <w:rFonts w:hint="default" w:ascii="宋体" w:hAnsi="宋体" w:eastAsia="宋体" w:cs="宋体"/>
          <w:color w:val="auto"/>
          <w:sz w:val="24"/>
          <w:highlight w:val="none"/>
          <w:lang w:val="en-US" w:eastAsia="zh-CN"/>
        </w:rPr>
        <w:t>技术参数清单详见</w:t>
      </w:r>
      <w:r>
        <w:rPr>
          <w:rFonts w:hint="eastAsia" w:ascii="宋体" w:hAnsi="宋体" w:eastAsia="宋体" w:cs="宋体"/>
          <w:color w:val="auto"/>
          <w:sz w:val="24"/>
          <w:highlight w:val="none"/>
          <w:lang w:val="en-US" w:eastAsia="zh-CN"/>
        </w:rPr>
        <w:t>采购需求</w:t>
      </w:r>
      <w:r>
        <w:rPr>
          <w:rFonts w:hint="eastAsia" w:cs="宋体"/>
          <w:color w:val="auto"/>
          <w:sz w:val="24"/>
          <w:highlight w:val="none"/>
          <w:lang w:val="en-US" w:eastAsia="zh-CN"/>
        </w:rPr>
        <w:t>。</w:t>
      </w:r>
    </w:p>
    <w:p w14:paraId="3957F82B">
      <w:pPr>
        <w:pStyle w:val="45"/>
        <w:keepNext w:val="0"/>
        <w:keepLines w:val="0"/>
        <w:pageBreakBefore w:val="0"/>
        <w:widowControl w:val="0"/>
        <w:kinsoku/>
        <w:wordWrap w:val="0"/>
        <w:overflowPunct/>
        <w:topLinePunct w:val="0"/>
        <w:autoSpaceDE/>
        <w:autoSpaceDN/>
        <w:bidi w:val="0"/>
        <w:adjustRightInd/>
        <w:snapToGrid/>
        <w:spacing w:line="336"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rPr>
        <w:t xml:space="preserve">  </w:t>
      </w:r>
      <w:r>
        <w:rPr>
          <w:rFonts w:hint="eastAsia" w:ascii="宋体" w:hAnsi="宋体" w:cs="宋体"/>
          <w:szCs w:val="21"/>
          <w:highlight w:val="none"/>
          <w:lang w:val="en-US" w:eastAsia="zh-CN"/>
        </w:rPr>
        <w:t>备注：最高限价（单价合计）：</w:t>
      </w:r>
      <w:r>
        <w:rPr>
          <w:rFonts w:hint="eastAsia" w:cs="宋体"/>
          <w:szCs w:val="21"/>
          <w:highlight w:val="none"/>
          <w:lang w:val="en-US" w:eastAsia="zh-CN"/>
        </w:rPr>
        <w:t>163.2</w:t>
      </w:r>
      <w:r>
        <w:rPr>
          <w:rFonts w:hint="eastAsia" w:ascii="宋体" w:hAnsi="宋体" w:cs="宋体"/>
          <w:szCs w:val="21"/>
          <w:highlight w:val="none"/>
          <w:lang w:val="en-US" w:eastAsia="zh-CN"/>
        </w:rPr>
        <w:t>元/</w:t>
      </w:r>
      <w:r>
        <w:rPr>
          <w:rFonts w:hint="eastAsia" w:cs="宋体"/>
          <w:szCs w:val="21"/>
          <w:highlight w:val="none"/>
          <w:lang w:val="en-US" w:eastAsia="zh-CN"/>
        </w:rPr>
        <w:t>单位</w:t>
      </w:r>
      <w:r>
        <w:rPr>
          <w:rFonts w:hint="eastAsia" w:ascii="宋体" w:hAnsi="宋体" w:cs="宋体"/>
          <w:szCs w:val="21"/>
          <w:highlight w:val="none"/>
          <w:lang w:val="en-US" w:eastAsia="zh-CN"/>
        </w:rPr>
        <w:t>；各产品最高限价（单价）详见招标文件。单价采购，最终以实际采购数量进行结算，但最终结算量不得超过预计年采购金额。</w:t>
      </w:r>
    </w:p>
    <w:p w14:paraId="56FBF6DA">
      <w:pPr>
        <w:pStyle w:val="45"/>
        <w:keepNext w:val="0"/>
        <w:keepLines w:val="0"/>
        <w:pageBreakBefore w:val="0"/>
        <w:widowControl w:val="0"/>
        <w:kinsoku/>
        <w:wordWrap w:val="0"/>
        <w:overflowPunct/>
        <w:topLinePunct w:val="0"/>
        <w:autoSpaceDE/>
        <w:autoSpaceDN/>
        <w:bidi w:val="0"/>
        <w:adjustRightInd/>
        <w:snapToGrid/>
        <w:spacing w:line="336"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.合同履行期限：标项 1，</w:t>
      </w:r>
      <w:r>
        <w:rPr>
          <w:rFonts w:hint="eastAsia" w:ascii="宋体" w:hAnsi="宋体" w:cs="宋体"/>
          <w:szCs w:val="21"/>
          <w:highlight w:val="none"/>
          <w:lang w:val="en-US" w:eastAsia="zh-CN"/>
        </w:rPr>
        <w:t>三年（依照新医大一附院纪字〔2025〕11号文件要求，非阳采试剂耗材类合同履约期限为三年，合同一年一签）。</w:t>
      </w:r>
    </w:p>
    <w:p w14:paraId="4B098642">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en-US" w:eastAsia="zh-CN"/>
        </w:rPr>
      </w:pPr>
      <w:bookmarkStart w:id="21" w:name="_Toc28359013"/>
      <w:bookmarkStart w:id="22" w:name="_Toc28359090"/>
      <w:bookmarkStart w:id="23" w:name="_Toc35393799"/>
      <w:bookmarkStart w:id="24" w:name="_Toc44583629"/>
      <w:bookmarkStart w:id="25" w:name="_Toc35393630"/>
      <w:r>
        <w:rPr>
          <w:rFonts w:hint="eastAsia" w:ascii="宋体" w:hAnsi="宋体" w:eastAsia="宋体" w:cs="宋体"/>
          <w:color w:val="auto"/>
          <w:sz w:val="24"/>
          <w:highlight w:val="none"/>
          <w:lang w:val="en-US" w:eastAsia="zh-CN"/>
        </w:rPr>
        <w:t>8.本项目（否）接受联合体投标</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6" w:name="_Toc4103"/>
      <w:bookmarkStart w:id="27" w:name="_Toc155185861"/>
      <w:bookmarkStart w:id="28" w:name="_Toc109899411"/>
      <w:bookmarkStart w:id="29" w:name="_Toc109900249"/>
      <w:bookmarkStart w:id="30" w:name="_Toc140132746"/>
      <w:bookmarkStart w:id="31" w:name="_Toc10989983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1"/>
      <w:bookmarkEnd w:id="22"/>
      <w:bookmarkEnd w:id="23"/>
      <w:bookmarkEnd w:id="24"/>
      <w:bookmarkEnd w:id="25"/>
      <w:bookmarkEnd w:id="26"/>
      <w:bookmarkEnd w:id="27"/>
      <w:bookmarkEnd w:id="28"/>
      <w:bookmarkEnd w:id="29"/>
      <w:bookmarkEnd w:id="30"/>
      <w:bookmarkEnd w:id="31"/>
    </w:p>
    <w:p w14:paraId="4033335F">
      <w:pPr>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bookmarkStart w:id="32" w:name="_Toc44583630"/>
      <w:bookmarkStart w:id="33" w:name="_Toc28359091"/>
      <w:bookmarkStart w:id="34" w:name="_Toc35393800"/>
      <w:bookmarkStart w:id="35" w:name="_Toc28359014"/>
      <w:bookmarkStart w:id="36" w:name="_Toc35393631"/>
      <w:r>
        <w:rPr>
          <w:rFonts w:hint="eastAsia" w:ascii="宋体" w:hAnsi="宋体" w:eastAsia="宋体" w:cs="宋体"/>
          <w:color w:val="auto"/>
          <w:sz w:val="24"/>
          <w:highlight w:val="none"/>
          <w:lang w:val="en-US" w:eastAsia="zh-CN"/>
        </w:rPr>
        <w:t>1.满足《中华人民共和国政府采购法》第二十二条规定；</w:t>
      </w:r>
    </w:p>
    <w:p w14:paraId="75C0375A">
      <w:pPr>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b/>
          <w:bCs/>
          <w:color w:val="auto"/>
          <w:sz w:val="24"/>
          <w:highlight w:val="none"/>
          <w:lang w:val="en-US" w:eastAsia="zh-CN"/>
        </w:rPr>
        <w:t>标项1：本</w:t>
      </w:r>
      <w:r>
        <w:rPr>
          <w:rFonts w:hint="eastAsia" w:cs="宋体"/>
          <w:b/>
          <w:bCs/>
          <w:color w:val="auto"/>
          <w:sz w:val="24"/>
          <w:highlight w:val="none"/>
          <w:lang w:val="en-US" w:eastAsia="zh-CN"/>
        </w:rPr>
        <w:t>项目不</w:t>
      </w:r>
      <w:r>
        <w:rPr>
          <w:rFonts w:hint="eastAsia" w:ascii="宋体" w:hAnsi="宋体" w:eastAsia="宋体" w:cs="宋体"/>
          <w:b/>
          <w:bCs/>
          <w:color w:val="auto"/>
          <w:sz w:val="24"/>
          <w:highlight w:val="none"/>
          <w:lang w:val="en-US" w:eastAsia="zh-CN"/>
        </w:rPr>
        <w:t>专门面向</w:t>
      </w:r>
      <w:r>
        <w:rPr>
          <w:rFonts w:hint="eastAsia" w:ascii="宋体" w:hAnsi="宋体" w:eastAsia="宋体" w:cs="宋体"/>
          <w:color w:val="auto"/>
          <w:sz w:val="24"/>
          <w:highlight w:val="none"/>
          <w:lang w:val="en-US" w:eastAsia="zh-CN"/>
        </w:rPr>
        <w:t>中小企业采购，</w:t>
      </w:r>
      <w:r>
        <w:rPr>
          <w:rFonts w:hint="eastAsia" w:cs="宋体"/>
          <w:color w:val="auto"/>
          <w:sz w:val="24"/>
          <w:highlight w:val="none"/>
          <w:lang w:val="en-US" w:eastAsia="zh-CN"/>
        </w:rPr>
        <w:t>如为中小企</w:t>
      </w:r>
      <w:r>
        <w:rPr>
          <w:rFonts w:hint="eastAsia" w:ascii="宋体" w:hAnsi="宋体" w:eastAsia="宋体" w:cs="宋体"/>
          <w:color w:val="auto"/>
          <w:sz w:val="24"/>
          <w:highlight w:val="none"/>
          <w:lang w:val="en-US" w:eastAsia="zh-CN"/>
        </w:rPr>
        <w:t>业，供应商须按照</w:t>
      </w:r>
      <w:r>
        <w:rPr>
          <w:rFonts w:hint="eastAsia" w:cs="宋体"/>
          <w:color w:val="auto"/>
          <w:sz w:val="24"/>
          <w:highlight w:val="none"/>
          <w:lang w:val="en-US" w:eastAsia="zh-CN"/>
        </w:rPr>
        <w:t>招标</w:t>
      </w:r>
      <w:r>
        <w:rPr>
          <w:rFonts w:hint="eastAsia" w:ascii="宋体" w:hAnsi="宋体" w:eastAsia="宋体" w:cs="宋体"/>
          <w:color w:val="auto"/>
          <w:sz w:val="24"/>
          <w:highlight w:val="none"/>
          <w:lang w:val="en-US" w:eastAsia="zh-CN"/>
        </w:rPr>
        <w:t>文件要求提供《中小企业声明函》</w:t>
      </w:r>
      <w:r>
        <w:rPr>
          <w:rFonts w:hint="eastAsia" w:cs="宋体"/>
          <w:color w:val="auto"/>
          <w:sz w:val="24"/>
          <w:highlight w:val="none"/>
          <w:lang w:val="en-US" w:eastAsia="zh-CN"/>
        </w:rPr>
        <w:t>。</w:t>
      </w:r>
    </w:p>
    <w:p w14:paraId="349BD375">
      <w:pPr>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113AB27F">
      <w:pPr>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【标项1】</w:t>
      </w:r>
    </w:p>
    <w:p w14:paraId="7263083B">
      <w:pPr>
        <w:pStyle w:val="45"/>
        <w:pageBreakBefore w:val="0"/>
        <w:widowControl w:val="0"/>
        <w:numPr>
          <w:ilvl w:val="0"/>
          <w:numId w:val="5"/>
        </w:numPr>
        <w:kinsoku/>
        <w:overflowPunct/>
        <w:topLinePunct w:val="0"/>
        <w:autoSpaceDE/>
        <w:autoSpaceDN/>
        <w:bidi w:val="0"/>
        <w:adjustRightInd/>
        <w:snapToGrid/>
        <w:spacing w:line="336" w:lineRule="auto"/>
        <w:textAlignment w:val="auto"/>
        <w:rPr>
          <w:rFonts w:hint="eastAsia" w:cs="宋体"/>
          <w:color w:val="auto"/>
          <w:sz w:val="24"/>
          <w:highlight w:val="none"/>
          <w:lang w:val="en-US" w:eastAsia="zh-CN"/>
        </w:rPr>
      </w:pPr>
      <w:r>
        <w:rPr>
          <w:rFonts w:hint="eastAsia" w:cs="宋体"/>
          <w:color w:val="auto"/>
          <w:sz w:val="24"/>
          <w:highlight w:val="none"/>
          <w:lang w:val="en-US" w:eastAsia="zh-CN"/>
        </w:rPr>
        <w:t>所投产品若为进口产品时投标人须提供厂家或中国总代针对本项目所投产品的授权证明文件（如为中国总代出具的授权证明文件，须有总代与厂家关系的文件）。</w:t>
      </w:r>
    </w:p>
    <w:p w14:paraId="05158770">
      <w:pPr>
        <w:pStyle w:val="45"/>
        <w:pageBreakBefore w:val="0"/>
        <w:widowControl w:val="0"/>
        <w:kinsoku/>
        <w:overflowPunct/>
        <w:topLinePunct w:val="0"/>
        <w:autoSpaceDE/>
        <w:autoSpaceDN/>
        <w:bidi w:val="0"/>
        <w:adjustRightInd/>
        <w:snapToGrid/>
        <w:spacing w:line="336" w:lineRule="auto"/>
        <w:textAlignment w:val="auto"/>
        <w:rPr>
          <w:rFonts w:hint="eastAsia" w:cs="宋体"/>
          <w:color w:val="auto"/>
          <w:sz w:val="24"/>
          <w:highlight w:val="none"/>
          <w:lang w:val="en-US" w:eastAsia="zh-CN"/>
        </w:rPr>
      </w:pPr>
      <w:r>
        <w:rPr>
          <w:rFonts w:hint="eastAsia" w:cs="宋体"/>
          <w:color w:val="auto"/>
          <w:sz w:val="24"/>
          <w:highlight w:val="none"/>
          <w:lang w:val="en-US" w:eastAsia="zh-CN"/>
        </w:rPr>
        <w:t>（2）投标人为所投产品制造商的，投标产品属于一类医疗器械的须提供有效的《第一类医疗器械生产备案凭证》，所投产品属于二类、三类医疗器械须提供有效的《医疗器械生产许可证》；投标人为所投产品的经销商或代理商且所投产品属于二类医疗器械须提供有效的《医疗器械经营许可证》或《第二类医疗器械经营备案凭证》，所投产品属于三类医疗器械须提供有效的《医疗器械经营许可证》及《医疗器械注册证》，同时还须提供所投产品制造商有效的《医疗器械生产许可证》。</w:t>
      </w:r>
    </w:p>
    <w:p w14:paraId="2BC5B571">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0472EFA3">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3E90F810">
      <w:pPr>
        <w:pStyle w:val="45"/>
        <w:pageBreakBefore w:val="0"/>
        <w:widowControl w:val="0"/>
        <w:kinsoku/>
        <w:overflowPunct/>
        <w:topLinePunct w:val="0"/>
        <w:autoSpaceDE/>
        <w:autoSpaceDN/>
        <w:bidi w:val="0"/>
        <w:adjustRightInd/>
        <w:snapToGrid/>
        <w:spacing w:line="336" w:lineRule="auto"/>
        <w:textAlignment w:val="auto"/>
        <w:rPr>
          <w:rFonts w:hint="default"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7" w:name="_Toc140132747"/>
      <w:bookmarkStart w:id="38" w:name="_Toc12652"/>
      <w:bookmarkStart w:id="39" w:name="_Toc109899831"/>
      <w:bookmarkStart w:id="40" w:name="_Toc155185862"/>
      <w:bookmarkStart w:id="41" w:name="_Toc109900250"/>
      <w:bookmarkStart w:id="42" w:name="_Toc10989941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bCs/>
          <w:color w:val="auto"/>
          <w:kern w:val="2"/>
          <w:sz w:val="24"/>
          <w:szCs w:val="24"/>
          <w:highlight w:val="none"/>
          <w:lang w:val="hr-HR" w:eastAsia="zh-CN" w:bidi="ar-SA"/>
        </w:rPr>
        <w:t xml:space="preserve"> </w:t>
      </w:r>
    </w:p>
    <w:p w14:paraId="7F0135DE">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rPr>
      </w:pPr>
      <w:bookmarkStart w:id="43" w:name="_Hlk130457234"/>
      <w:bookmarkStart w:id="44" w:name="_Hlk130457327"/>
      <w:bookmarkStart w:id="45" w:name="_Toc35393632"/>
      <w:bookmarkStart w:id="46" w:name="_Toc28359015"/>
      <w:bookmarkStart w:id="47" w:name="_Toc35393801"/>
      <w:bookmarkStart w:id="48" w:name="_Hlk130457261"/>
      <w:bookmarkStart w:id="49" w:name="_Toc28359092"/>
      <w:r>
        <w:rPr>
          <w:rFonts w:hint="eastAsia" w:ascii="宋体" w:hAnsi="宋体" w:eastAsia="宋体" w:cs="宋体"/>
          <w:color w:val="auto"/>
          <w:sz w:val="24"/>
          <w:highlight w:val="none"/>
          <w:lang w:val="hr-HR"/>
        </w:rPr>
        <w:t>1.时间：</w:t>
      </w:r>
      <w:r>
        <w:rPr>
          <w:rFonts w:hint="eastAsia" w:ascii="宋体" w:hAnsi="宋体" w:eastAsia="宋体" w:cs="宋体"/>
          <w:color w:val="auto"/>
          <w:sz w:val="24"/>
          <w:highlight w:val="none"/>
          <w:u w:val="single"/>
          <w:lang w:val="hr-HR"/>
        </w:rPr>
        <w:t>202</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5</w:t>
      </w:r>
      <w:r>
        <w:rPr>
          <w:rFonts w:hint="eastAsia" w:ascii="宋体" w:hAnsi="宋体" w:eastAsia="宋体" w:cs="宋体"/>
          <w:color w:val="auto"/>
          <w:sz w:val="24"/>
          <w:highlight w:val="none"/>
          <w:u w:val="single"/>
          <w:lang w:val="hr-HR"/>
        </w:rPr>
        <w:t>日至</w:t>
      </w:r>
      <w:r>
        <w:rPr>
          <w:rFonts w:hint="eastAsia" w:cs="宋体"/>
          <w:color w:val="auto"/>
          <w:sz w:val="24"/>
          <w:highlight w:val="none"/>
          <w:u w:val="single"/>
          <w:lang w:val="en-US" w:eastAsia="zh-CN"/>
        </w:rPr>
        <w:t>2026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12</w:t>
      </w:r>
      <w:r>
        <w:rPr>
          <w:rFonts w:hint="eastAsia" w:ascii="宋体" w:hAnsi="宋体" w:eastAsia="宋体" w:cs="宋体"/>
          <w:color w:val="auto"/>
          <w:sz w:val="24"/>
          <w:highlight w:val="none"/>
          <w:u w:val="single"/>
          <w:lang w:val="hr-HR"/>
        </w:rPr>
        <w:t>日</w:t>
      </w:r>
      <w:r>
        <w:rPr>
          <w:rFonts w:hint="eastAsia" w:ascii="宋体" w:hAnsi="宋体" w:eastAsia="宋体" w:cs="宋体"/>
          <w:color w:val="auto"/>
          <w:sz w:val="24"/>
          <w:highlight w:val="none"/>
          <w:lang w:val="hr-HR"/>
        </w:rPr>
        <w:t>，每天上午00:00 至1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:00，下午1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:00至23:59（北京时间，法定节假日除外）。</w:t>
      </w:r>
    </w:p>
    <w:bookmarkEnd w:id="43"/>
    <w:p w14:paraId="34FD69CE">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50" w:name="_Hlk89807779"/>
      <w:r>
        <w:rPr>
          <w:rFonts w:hint="eastAsia" w:ascii="宋体" w:hAnsi="宋体" w:eastAsia="宋体" w:cs="宋体"/>
          <w:color w:val="auto"/>
          <w:sz w:val="24"/>
          <w:highlight w:val="none"/>
          <w:lang w:val="hr-HR"/>
        </w:rPr>
        <w:t>政采云平台线上（网址：https://www.zcygov.cn/）</w:t>
      </w:r>
      <w:r>
        <w:rPr>
          <w:rFonts w:hint="eastAsia" w:ascii="宋体" w:hAnsi="宋体" w:eastAsia="宋体" w:cs="宋体"/>
          <w:color w:val="auto"/>
          <w:sz w:val="24"/>
          <w:highlight w:val="none"/>
        </w:rPr>
        <w:t>。</w:t>
      </w:r>
      <w:bookmarkEnd w:id="50"/>
    </w:p>
    <w:p w14:paraId="674E7A4D">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登录政采云平台https://www.zcygov.cn/在线申请获取采购文件（进入“项目采购”应用，在获取采购文件菜单中选择项目，申请获取采购文件），或者点击采购公告底部潜在</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“获取采购文件”，页面跳转后登陆，直接获取采购文件。</w:t>
      </w:r>
    </w:p>
    <w:p w14:paraId="21D74D7F">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元）：0。</w:t>
      </w:r>
    </w:p>
    <w:bookmarkEnd w:id="44"/>
    <w:bookmarkEnd w:id="45"/>
    <w:bookmarkEnd w:id="46"/>
    <w:bookmarkEnd w:id="47"/>
    <w:bookmarkEnd w:id="48"/>
    <w:bookmarkEnd w:id="49"/>
    <w:p w14:paraId="6020FAF9">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1" w:name="_Toc155185863"/>
      <w:bookmarkStart w:id="52" w:name="_Toc140132748"/>
      <w:bookmarkStart w:id="53" w:name="_Toc109899832"/>
      <w:bookmarkStart w:id="54" w:name="_Toc109900251"/>
      <w:bookmarkStart w:id="55" w:name="_Toc109899413"/>
      <w:bookmarkStart w:id="56" w:name="_Toc10076"/>
      <w:r>
        <w:rPr>
          <w:rFonts w:hint="eastAsia" w:ascii="宋体" w:hAnsi="宋体" w:eastAsia="宋体" w:cs="宋体"/>
          <w:b/>
          <w:bCs/>
          <w:color w:val="auto"/>
          <w:kern w:val="2"/>
          <w:sz w:val="24"/>
          <w:szCs w:val="24"/>
          <w:highlight w:val="none"/>
          <w:lang w:val="en-US" w:eastAsia="zh-CN" w:bidi="ar-SA"/>
        </w:rPr>
        <w:t>四、</w:t>
      </w:r>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hr-HR" w:eastAsia="zh-CN" w:bidi="ar-SA"/>
        </w:rPr>
        <w:t>、</w:t>
      </w:r>
      <w:r>
        <w:rPr>
          <w:rFonts w:hint="eastAsia" w:ascii="宋体" w:hAnsi="宋体" w:eastAsia="宋体" w:cs="宋体"/>
          <w:b/>
          <w:bCs/>
          <w:color w:val="auto"/>
          <w:kern w:val="2"/>
          <w:sz w:val="24"/>
          <w:szCs w:val="24"/>
          <w:highlight w:val="none"/>
          <w:lang w:val="hr-HR" w:eastAsia="zh-CN" w:bidi="ar-SA"/>
        </w:rPr>
        <w:t>开标时间</w:t>
      </w:r>
      <w:r>
        <w:rPr>
          <w:rFonts w:hint="eastAsia" w:ascii="宋体" w:hAnsi="宋体" w:cs="宋体"/>
          <w:b/>
          <w:bCs/>
          <w:color w:val="auto"/>
          <w:kern w:val="2"/>
          <w:sz w:val="24"/>
          <w:szCs w:val="24"/>
          <w:highlight w:val="none"/>
          <w:lang w:val="en-US" w:eastAsia="zh-CN" w:bidi="ar-SA"/>
        </w:rPr>
        <w:t>和</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44583633"/>
      <w:bookmarkStart w:id="59" w:name="_Toc28359017"/>
      <w:bookmarkStart w:id="60" w:name="_Toc28359094"/>
      <w:bookmarkStart w:id="61" w:name="_Toc35393634"/>
      <w:bookmarkStart w:id="62" w:name="_Toc35393803"/>
    </w:p>
    <w:p w14:paraId="2D110B47">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36" w:lineRule="auto"/>
        <w:ind w:firstLine="480" w:firstLineChars="200"/>
        <w:textAlignment w:val="auto"/>
        <w:rPr>
          <w:rFonts w:hint="eastAsia" w:ascii="宋体" w:hAnsi="宋体" w:eastAsia="宋体" w:cs="宋体"/>
          <w:b w:val="0"/>
          <w:bCs w:val="0"/>
          <w:color w:val="auto"/>
          <w:sz w:val="24"/>
          <w:highlight w:val="none"/>
        </w:rPr>
      </w:pPr>
      <w:bookmarkStart w:id="63" w:name="_Toc3967"/>
      <w:bookmarkStart w:id="64" w:name="_Toc20025"/>
      <w:bookmarkStart w:id="65" w:name="_Toc29336"/>
      <w:bookmarkStart w:id="66" w:name="_Toc29870"/>
      <w:bookmarkStart w:id="67" w:name="_Toc27649"/>
      <w:bookmarkStart w:id="68" w:name="_Toc7396"/>
      <w:r>
        <w:rPr>
          <w:rFonts w:hint="eastAsia" w:ascii="宋体" w:hAnsi="宋体" w:eastAsia="宋体" w:cs="宋体"/>
          <w:b w:val="0"/>
          <w:bCs w:val="0"/>
          <w:color w:val="auto"/>
          <w:sz w:val="24"/>
          <w:highlight w:val="none"/>
        </w:rPr>
        <w:t>1.</w:t>
      </w:r>
      <w:r>
        <w:rPr>
          <w:rFonts w:hint="eastAsia" w:ascii="宋体" w:hAnsi="宋体" w:cs="宋体"/>
          <w:b w:val="0"/>
          <w:bCs w:val="0"/>
          <w:color w:val="auto"/>
          <w:sz w:val="24"/>
          <w:highlight w:val="none"/>
          <w:lang w:val="en-US" w:eastAsia="zh-CN"/>
        </w:rPr>
        <w:t>提交投标文件</w:t>
      </w:r>
      <w:r>
        <w:rPr>
          <w:rFonts w:hint="eastAsia" w:ascii="宋体" w:hAnsi="宋体" w:eastAsia="宋体" w:cs="宋体"/>
          <w:b w:val="0"/>
          <w:bCs w:val="0"/>
          <w:color w:val="auto"/>
          <w:sz w:val="24"/>
          <w:highlight w:val="none"/>
        </w:rPr>
        <w:t>截止时间：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2026</w:t>
      </w:r>
      <w:r>
        <w:rPr>
          <w:rFonts w:hint="eastAsia" w:ascii="宋体" w:hAnsi="宋体" w:eastAsia="宋体" w:cs="宋体"/>
          <w:b w:val="0"/>
          <w:bCs w:val="0"/>
          <w:color w:val="auto"/>
          <w:sz w:val="24"/>
          <w:highlight w:val="none"/>
          <w:u w:val="single"/>
        </w:rPr>
        <w:t>年</w:t>
      </w:r>
      <w:r>
        <w:rPr>
          <w:rFonts w:hint="eastAsia" w:ascii="宋体" w:hAnsi="宋体"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月</w:t>
      </w:r>
      <w:r>
        <w:rPr>
          <w:rFonts w:hint="eastAsia" w:ascii="宋体" w:hAnsi="宋体" w:cs="宋体"/>
          <w:b w:val="0"/>
          <w:bCs w:val="0"/>
          <w:color w:val="auto"/>
          <w:sz w:val="24"/>
          <w:highlight w:val="none"/>
          <w:u w:val="single"/>
          <w:lang w:val="en-US" w:eastAsia="zh-CN"/>
        </w:rPr>
        <w:t>29</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bookmarkEnd w:id="63"/>
      <w:bookmarkEnd w:id="64"/>
      <w:bookmarkEnd w:id="65"/>
      <w:bookmarkEnd w:id="66"/>
      <w:bookmarkEnd w:id="67"/>
      <w:bookmarkEnd w:id="68"/>
    </w:p>
    <w:p w14:paraId="51B173F3">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cs="宋体"/>
          <w:color w:val="auto"/>
          <w:sz w:val="24"/>
          <w:highlight w:val="none"/>
          <w:lang w:val="en-US" w:eastAsia="zh-CN"/>
        </w:rPr>
        <w:t>投标地点</w:t>
      </w:r>
      <w:r>
        <w:rPr>
          <w:rFonts w:hint="eastAsia" w:ascii="宋体" w:hAnsi="宋体" w:eastAsia="宋体" w:cs="宋体"/>
          <w:color w:val="auto"/>
          <w:sz w:val="24"/>
          <w:highlight w:val="none"/>
        </w:rPr>
        <w:t>：</w:t>
      </w:r>
      <w:bookmarkStart w:id="69" w:name="_Hlk89807823"/>
      <w:r>
        <w:rPr>
          <w:rFonts w:hint="eastAsia" w:ascii="宋体" w:hAnsi="宋体" w:eastAsia="宋体" w:cs="宋体"/>
          <w:color w:val="auto"/>
          <w:sz w:val="24"/>
          <w:highlight w:val="none"/>
        </w:rPr>
        <w:t>请登录政采云投标客户端投标</w:t>
      </w:r>
      <w:bookmarkEnd w:id="69"/>
    </w:p>
    <w:p w14:paraId="740FCA87">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3.开标</w:t>
      </w:r>
      <w:r>
        <w:rPr>
          <w:rFonts w:hint="eastAsia" w:cs="宋体"/>
          <w:color w:val="auto"/>
          <w:sz w:val="24"/>
          <w:highlight w:val="none"/>
          <w:lang w:val="en-US" w:eastAsia="zh-CN"/>
        </w:rPr>
        <w:t>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w:t>
      </w:r>
      <w:r>
        <w:rPr>
          <w:rFonts w:hint="eastAsia"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年</w:t>
      </w:r>
      <w:r>
        <w:rPr>
          <w:rFonts w:hint="eastAsia"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月</w:t>
      </w:r>
      <w:r>
        <w:rPr>
          <w:rFonts w:hint="eastAsia" w:cs="宋体"/>
          <w:b w:val="0"/>
          <w:bCs w:val="0"/>
          <w:color w:val="auto"/>
          <w:sz w:val="24"/>
          <w:highlight w:val="none"/>
          <w:u w:val="single"/>
          <w:lang w:val="en-US" w:eastAsia="zh-CN"/>
        </w:rPr>
        <w:t>29</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p>
    <w:p w14:paraId="276D3E17">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4.开标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0" w:name="_Toc17718"/>
      <w:bookmarkStart w:id="71" w:name="_Toc109899833"/>
      <w:bookmarkStart w:id="72" w:name="_Toc109900252"/>
      <w:bookmarkStart w:id="73" w:name="_Toc140132749"/>
      <w:bookmarkStart w:id="74" w:name="_Toc109899414"/>
      <w:bookmarkStart w:id="75" w:name="_Toc155185864"/>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70"/>
      <w:bookmarkEnd w:id="71"/>
      <w:bookmarkEnd w:id="72"/>
      <w:bookmarkEnd w:id="73"/>
      <w:bookmarkEnd w:id="74"/>
      <w:bookmarkEnd w:id="75"/>
    </w:p>
    <w:p w14:paraId="32028F42">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6" w:name="_Toc44583634"/>
      <w:bookmarkStart w:id="77" w:name="_Toc140132750"/>
      <w:bookmarkStart w:id="78" w:name="_Toc109899415"/>
      <w:bookmarkStart w:id="79" w:name="_Toc109899834"/>
      <w:bookmarkStart w:id="80" w:name="_Toc35393635"/>
      <w:bookmarkStart w:id="81" w:name="_Toc109900253"/>
      <w:bookmarkStart w:id="82" w:name="_Toc17582"/>
      <w:bookmarkStart w:id="83" w:name="_Toc35393804"/>
      <w:bookmarkStart w:id="84" w:name="_Toc155185865"/>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6"/>
      <w:bookmarkEnd w:id="77"/>
      <w:bookmarkEnd w:id="78"/>
      <w:bookmarkEnd w:id="79"/>
      <w:bookmarkEnd w:id="80"/>
      <w:bookmarkEnd w:id="81"/>
      <w:bookmarkEnd w:id="82"/>
      <w:bookmarkEnd w:id="83"/>
      <w:bookmarkEnd w:id="84"/>
    </w:p>
    <w:p w14:paraId="2C0A4A27">
      <w:pPr>
        <w:pageBreakBefore w:val="0"/>
        <w:widowControl/>
        <w:kinsoku/>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7C985880">
      <w:pPr>
        <w:pageBreakBefore w:val="0"/>
        <w:widowControl/>
        <w:kinsoku/>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64E93F4">
      <w:pPr>
        <w:pageBreakBefore w:val="0"/>
        <w:widowControl/>
        <w:kinsoku/>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D76BA79">
      <w:pPr>
        <w:pageBreakBefore w:val="0"/>
        <w:widowControl/>
        <w:kinsoku/>
        <w:overflowPunct/>
        <w:topLinePunct w:val="0"/>
        <w:autoSpaceDE/>
        <w:autoSpaceDN/>
        <w:bidi w:val="0"/>
        <w:adjustRightInd/>
        <w:snapToGrid/>
        <w:spacing w:line="336" w:lineRule="auto"/>
        <w:ind w:firstLine="480" w:firstLineChars="200"/>
        <w:jc w:val="left"/>
        <w:textAlignment w:val="auto"/>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177FCD">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5A94B80C">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58C38DEC">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799A1E94">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57025FA2">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EA2F552">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5" w:name="_Toc140132751"/>
      <w:bookmarkStart w:id="86" w:name="_Toc155185866"/>
      <w:bookmarkStart w:id="87" w:name="_Toc28359095"/>
      <w:bookmarkStart w:id="88" w:name="_Toc28359018"/>
      <w:bookmarkStart w:id="89" w:name="_Toc109900254"/>
      <w:bookmarkStart w:id="90" w:name="_Toc44583635"/>
      <w:bookmarkStart w:id="91" w:name="_Toc109899835"/>
      <w:bookmarkStart w:id="92" w:name="_Toc109899416"/>
      <w:bookmarkStart w:id="93" w:name="_Toc35393805"/>
      <w:bookmarkStart w:id="94" w:name="_Toc35393636"/>
      <w:bookmarkStart w:id="95" w:name="_Toc25449"/>
      <w:r>
        <w:rPr>
          <w:rFonts w:hint="eastAsia" w:ascii="宋体" w:hAnsi="宋体" w:eastAsia="宋体" w:cs="宋体"/>
          <w:b/>
          <w:bCs/>
          <w:color w:val="auto"/>
          <w:kern w:val="2"/>
          <w:sz w:val="24"/>
          <w:szCs w:val="24"/>
          <w:highlight w:val="none"/>
          <w:lang w:val="en-US" w:eastAsia="zh-CN" w:bidi="ar-SA"/>
        </w:rPr>
        <w:t>七、</w:t>
      </w:r>
      <w:bookmarkEnd w:id="85"/>
      <w:bookmarkEnd w:id="86"/>
      <w:bookmarkEnd w:id="87"/>
      <w:bookmarkEnd w:id="88"/>
      <w:bookmarkEnd w:id="89"/>
      <w:bookmarkEnd w:id="90"/>
      <w:bookmarkEnd w:id="91"/>
      <w:bookmarkEnd w:id="92"/>
      <w:bookmarkEnd w:id="93"/>
      <w:bookmarkEnd w:id="94"/>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5"/>
    </w:p>
    <w:p w14:paraId="19018A49">
      <w:pPr>
        <w:pStyle w:val="45"/>
        <w:keepNext w:val="0"/>
        <w:keepLines w:val="0"/>
        <w:pageBreakBefore w:val="0"/>
        <w:widowControl w:val="0"/>
        <w:kinsoku/>
        <w:wordWrap w:val="0"/>
        <w:overflowPunct/>
        <w:topLinePunct w:val="0"/>
        <w:autoSpaceDE/>
        <w:autoSpaceDN/>
        <w:bidi w:val="0"/>
        <w:adjustRightInd/>
        <w:snapToGrid/>
        <w:spacing w:line="336"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14:paraId="09ED3A2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称：新疆医科大学第一附属医院</w:t>
      </w:r>
    </w:p>
    <w:p w14:paraId="44906E8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cs="宋体"/>
          <w:color w:val="auto"/>
          <w:sz w:val="24"/>
          <w:highlight w:val="none"/>
          <w:lang w:val="en-US" w:eastAsia="zh-CN"/>
        </w:rPr>
        <w:t>乌鲁木齐市新医路393号</w:t>
      </w:r>
    </w:p>
    <w:p w14:paraId="55D8B66E">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联系方式：0991-4362391</w:t>
      </w:r>
    </w:p>
    <w:p w14:paraId="36963A2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2.采购代理机构信息</w:t>
      </w:r>
    </w:p>
    <w:p w14:paraId="7C1CA13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中招国际招标</w:t>
      </w:r>
      <w:r>
        <w:rPr>
          <w:rFonts w:hint="eastAsia" w:ascii="宋体" w:hAnsi="宋体" w:eastAsia="宋体" w:cs="宋体"/>
          <w:color w:val="auto"/>
          <w:sz w:val="24"/>
          <w:highlight w:val="none"/>
          <w:lang w:val="en-US" w:eastAsia="zh-CN"/>
        </w:rPr>
        <w:t>有限公司</w:t>
      </w:r>
    </w:p>
    <w:p w14:paraId="29138452">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址：新疆乌鲁木齐市486号南湖明珠二期十四栋商业写字楼8楼</w:t>
      </w:r>
    </w:p>
    <w:p w14:paraId="3EF598D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联系方式：17716905655、18099259977  </w:t>
      </w:r>
    </w:p>
    <w:p w14:paraId="7961241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43F1655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 罗燕、徐中凤、</w:t>
      </w:r>
      <w:r>
        <w:rPr>
          <w:rFonts w:hint="eastAsia" w:cs="宋体"/>
          <w:color w:val="auto"/>
          <w:sz w:val="24"/>
          <w:highlight w:val="none"/>
          <w:lang w:val="en-US" w:eastAsia="zh-CN"/>
        </w:rPr>
        <w:t>袁金林</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程建军</w:t>
      </w:r>
      <w:r>
        <w:rPr>
          <w:rFonts w:hint="eastAsia" w:ascii="宋体" w:hAnsi="宋体" w:eastAsia="宋体" w:cs="宋体"/>
          <w:color w:val="auto"/>
          <w:sz w:val="24"/>
          <w:highlight w:val="none"/>
          <w:lang w:val="en-US" w:eastAsia="zh-CN"/>
        </w:rPr>
        <w:t xml:space="preserve">、师翠婷 </w:t>
      </w:r>
    </w:p>
    <w:p w14:paraId="0270A755">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 话：17716905655、18099259977 </w:t>
      </w: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7A53C82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6" w:name="_Toc23679"/>
      <w:bookmarkStart w:id="97" w:name="_Toc155185867"/>
      <w:r>
        <w:rPr>
          <w:rFonts w:hint="eastAsia" w:ascii="宋体" w:hAnsi="宋体" w:eastAsia="宋体" w:cs="宋体"/>
          <w:b/>
          <w:bCs/>
          <w:color w:val="auto"/>
          <w:kern w:val="44"/>
          <w:sz w:val="36"/>
          <w:szCs w:val="36"/>
          <w:highlight w:val="none"/>
          <w:lang w:val="en-US" w:eastAsia="zh-CN" w:bidi="ar-SA"/>
        </w:rPr>
        <w:t>第二章 投标人须知</w:t>
      </w:r>
      <w:bookmarkEnd w:id="96"/>
      <w:bookmarkEnd w:id="97"/>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155185868"/>
      <w:bookmarkStart w:id="99" w:name="_Toc11101"/>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98"/>
      <w:bookmarkEnd w:id="99"/>
    </w:p>
    <w:p w14:paraId="7F3ACB7A">
      <w:pPr>
        <w:pStyle w:val="45"/>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第__包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不适用。 </w:t>
            </w:r>
          </w:p>
          <w:p w14:paraId="3D32C559">
            <w:pPr>
              <w:pStyle w:val="57"/>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为单一产品采购项目。 </w:t>
            </w:r>
          </w:p>
          <w:p w14:paraId="6AA8057E">
            <w:pPr>
              <w:pStyle w:val="57"/>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_</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为非单一产品采购项目，其中核心产品为：</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 xml:space="preserve">  DNA聚合酶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7"/>
              <w:rPr>
                <w:rFonts w:hint="eastAsia" w:ascii="宋体" w:hAnsi="宋体" w:eastAsia="宋体" w:cs="宋体"/>
                <w:color w:val="auto"/>
                <w:sz w:val="24"/>
                <w:szCs w:val="24"/>
                <w:highlight w:val="none"/>
              </w:rPr>
            </w:pPr>
            <w:bookmarkStart w:id="100" w:name="_Hlk143529175"/>
            <w:r>
              <w:rPr>
                <w:rFonts w:hint="eastAsia" w:ascii="宋体" w:hAnsi="宋体" w:eastAsia="宋体" w:cs="宋体"/>
                <w:color w:val="auto"/>
                <w:sz w:val="24"/>
                <w:szCs w:val="24"/>
                <w:highlight w:val="none"/>
              </w:rPr>
              <w:t>现场考察</w:t>
            </w:r>
            <w:bookmarkEnd w:id="100"/>
          </w:p>
        </w:tc>
        <w:tc>
          <w:tcPr>
            <w:tcW w:w="6700" w:type="dxa"/>
            <w:vAlign w:val="center"/>
          </w:tcPr>
          <w:p w14:paraId="36549596">
            <w:pPr>
              <w:pStyle w:val="5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700" w:type="dxa"/>
            <w:vAlign w:val="center"/>
          </w:tcPr>
          <w:p w14:paraId="161E518F">
            <w:pPr>
              <w:pStyle w:val="5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2C08EEF8">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3380B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2442F74">
            <w:pPr>
              <w:pStyle w:val="57"/>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14.2</w:t>
            </w:r>
          </w:p>
        </w:tc>
        <w:tc>
          <w:tcPr>
            <w:tcW w:w="1738" w:type="dxa"/>
            <w:vAlign w:val="center"/>
          </w:tcPr>
          <w:p w14:paraId="174013C1">
            <w:pPr>
              <w:pStyle w:val="57"/>
              <w:ind w:firstLine="240" w:firstLineChars="1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报价要求</w:t>
            </w:r>
          </w:p>
        </w:tc>
        <w:tc>
          <w:tcPr>
            <w:tcW w:w="6700" w:type="dxa"/>
            <w:vAlign w:val="center"/>
          </w:tcPr>
          <w:p w14:paraId="3277C4C3">
            <w:pPr>
              <w:pStyle w:val="57"/>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1.各供应商需对采购需求清单中所要求的所有内容分别进行报价，清单中的规格描述仅做参考，若有描述偏差，以供应商所报对应规格名称为准。</w:t>
            </w:r>
          </w:p>
          <w:p w14:paraId="34832D6B">
            <w:pPr>
              <w:pStyle w:val="57"/>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报价为最终价格需包含货物及服务本身价格、保险费用、包装费、运输费用、二次搬运费、损耗、税金费用、随产品备品备件费、专用工具费、随产品资料费、安装费、调试费、自检费及验收合格前和质保期内发生的一切费用、应当提供的伴随服务/售后服务等其他相关伴随服务各项费用。</w:t>
            </w:r>
          </w:p>
        </w:tc>
      </w:tr>
      <w:tr w14:paraId="7576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31" w:hRule="atLeast"/>
        </w:trPr>
        <w:tc>
          <w:tcPr>
            <w:tcW w:w="970" w:type="dxa"/>
            <w:vAlign w:val="center"/>
          </w:tcPr>
          <w:p w14:paraId="29FE88B9">
            <w:pPr>
              <w:pStyle w:val="57"/>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14.6</w:t>
            </w:r>
          </w:p>
        </w:tc>
        <w:tc>
          <w:tcPr>
            <w:tcW w:w="1738" w:type="dxa"/>
            <w:vAlign w:val="center"/>
          </w:tcPr>
          <w:p w14:paraId="291C9779">
            <w:pPr>
              <w:pStyle w:val="57"/>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最高限价</w:t>
            </w:r>
          </w:p>
        </w:tc>
        <w:tc>
          <w:tcPr>
            <w:tcW w:w="6700" w:type="dxa"/>
            <w:vAlign w:val="center"/>
          </w:tcPr>
          <w:p w14:paraId="3CD94E0E">
            <w:pPr>
              <w:pStyle w:val="57"/>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lang w:val="en-US" w:eastAsia="zh-CN"/>
              </w:rPr>
              <w:t>本项目</w:t>
            </w:r>
            <w:r>
              <w:rPr>
                <w:rFonts w:hint="eastAsia" w:ascii="宋体" w:hAnsi="宋体" w:eastAsia="宋体" w:cs="宋体"/>
                <w:b/>
                <w:bCs w:val="0"/>
                <w:color w:val="auto"/>
                <w:szCs w:val="28"/>
                <w:highlight w:val="none"/>
              </w:rPr>
              <w:t>最高投标限价：</w:t>
            </w:r>
          </w:p>
          <w:p w14:paraId="0405B2B7">
            <w:pPr>
              <w:pStyle w:val="57"/>
              <w:rPr>
                <w:rFonts w:hint="eastAsia" w:cs="宋体"/>
                <w:b/>
                <w:bCs w:val="0"/>
                <w:color w:val="auto"/>
                <w:szCs w:val="28"/>
                <w:highlight w:val="none"/>
                <w:lang w:val="en-US" w:eastAsia="zh-CN"/>
              </w:rPr>
            </w:pPr>
            <w:r>
              <w:rPr>
                <w:rFonts w:hint="eastAsia" w:cs="宋体"/>
                <w:b/>
                <w:bCs w:val="0"/>
                <w:color w:val="auto"/>
                <w:szCs w:val="28"/>
                <w:highlight w:val="none"/>
                <w:lang w:val="en-US" w:eastAsia="zh-CN"/>
              </w:rPr>
              <w:t>单价合计值最高限价：163.2元/单位；单价最高限价详见采购需求。</w:t>
            </w:r>
          </w:p>
          <w:p w14:paraId="22E6C253">
            <w:pPr>
              <w:pStyle w:val="5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auto"/>
                <w:szCs w:val="28"/>
                <w:highlight w:val="none"/>
                <w:lang w:val="en-US" w:eastAsia="zh-CN"/>
              </w:rPr>
              <w:t>各投标人报价不得超过</w:t>
            </w:r>
            <w:r>
              <w:rPr>
                <w:rFonts w:hint="eastAsia" w:cs="宋体"/>
                <w:b/>
                <w:bCs w:val="0"/>
                <w:color w:val="auto"/>
                <w:szCs w:val="28"/>
                <w:highlight w:val="none"/>
                <w:lang w:val="en-US" w:eastAsia="zh-CN"/>
              </w:rPr>
              <w:t>单价合计限价及单价最高限</w:t>
            </w:r>
            <w:r>
              <w:rPr>
                <w:rFonts w:hint="eastAsia" w:ascii="宋体" w:hAnsi="宋体" w:eastAsia="宋体" w:cs="宋体"/>
                <w:b/>
                <w:bCs w:val="0"/>
                <w:color w:val="auto"/>
                <w:szCs w:val="28"/>
                <w:highlight w:val="none"/>
                <w:lang w:val="en-US" w:eastAsia="zh-CN"/>
              </w:rPr>
              <w:t>价，</w:t>
            </w:r>
            <w:r>
              <w:rPr>
                <w:rFonts w:hint="eastAsia" w:ascii="宋体" w:hAnsi="宋体" w:eastAsia="宋体" w:cs="宋体"/>
                <w:b/>
                <w:bCs w:val="0"/>
                <w:i w:val="0"/>
                <w:iCs w:val="0"/>
                <w:color w:val="auto"/>
                <w:sz w:val="24"/>
                <w:szCs w:val="24"/>
                <w:highlight w:val="none"/>
                <w:lang w:val="en-US" w:eastAsia="zh-CN"/>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57" w:hRule="atLeast"/>
        </w:trPr>
        <w:tc>
          <w:tcPr>
            <w:tcW w:w="970" w:type="dxa"/>
            <w:vAlign w:val="center"/>
          </w:tcPr>
          <w:p w14:paraId="3DB59B05">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投标保证金</w:t>
            </w:r>
          </w:p>
        </w:tc>
        <w:tc>
          <w:tcPr>
            <w:tcW w:w="6700" w:type="dxa"/>
            <w:vAlign w:val="center"/>
          </w:tcPr>
          <w:p w14:paraId="48C6283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61D21188">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9CA854C">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7B2A90AD">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p>
          <w:p w14:paraId="6D44DBD3">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标项</w:t>
            </w:r>
            <w:r>
              <w:rPr>
                <w:rFonts w:hint="eastAsia" w:ascii="宋体" w:hAnsi="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：人民币</w:t>
            </w:r>
            <w:r>
              <w:rPr>
                <w:rFonts w:hint="eastAsia" w:ascii="宋体" w:hAnsi="宋体" w:cs="宋体"/>
                <w:i w:val="0"/>
                <w:iCs w:val="0"/>
                <w:color w:val="auto"/>
                <w:sz w:val="24"/>
                <w:szCs w:val="24"/>
                <w:highlight w:val="none"/>
                <w:lang w:val="en-US" w:eastAsia="zh-CN"/>
              </w:rPr>
              <w:t>500</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伍佰元整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w:t>
            </w:r>
          </w:p>
          <w:p w14:paraId="39A30F49">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502AF6CC">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可自主选择以支票、汇票、本票、电汇、转账、网银、保函等非现金形式缴纳或提交保证金。</w:t>
            </w:r>
          </w:p>
          <w:p w14:paraId="174CE74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kern w:val="0"/>
                <w:sz w:val="24"/>
                <w:szCs w:val="24"/>
                <w:highlight w:val="none"/>
              </w:rPr>
              <w:t>中招国际招标有限公司新疆分公司</w:t>
            </w:r>
            <w:r>
              <w:rPr>
                <w:rFonts w:hint="eastAsia" w:ascii="宋体" w:hAnsi="宋体" w:eastAsia="宋体" w:cs="宋体"/>
                <w:i w:val="0"/>
                <w:iCs w:val="0"/>
                <w:color w:val="auto"/>
                <w:sz w:val="24"/>
                <w:szCs w:val="24"/>
                <w:highlight w:val="none"/>
              </w:rPr>
              <w:t xml:space="preserve">                            </w:t>
            </w:r>
          </w:p>
          <w:p w14:paraId="22006A7A">
            <w:pPr>
              <w:pStyle w:val="65"/>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cs="宋体"/>
                <w:kern w:val="0"/>
                <w:sz w:val="24"/>
                <w:szCs w:val="24"/>
                <w:highlight w:val="none"/>
              </w:rPr>
              <w:t>3002 0128 1910 0057 504</w:t>
            </w:r>
          </w:p>
          <w:p w14:paraId="073942CF">
            <w:pPr>
              <w:pStyle w:val="65"/>
              <w:spacing w:line="360" w:lineRule="auto"/>
              <w:rPr>
                <w:rFonts w:hint="eastAsia" w:ascii="宋体" w:hAnsi="宋体" w:eastAsia="宋体" w:cs="宋体"/>
                <w:i w:val="0"/>
                <w:iCs w:val="0"/>
                <w:color w:val="auto"/>
                <w:sz w:val="24"/>
                <w:szCs w:val="24"/>
                <w:highlight w:val="none"/>
              </w:rPr>
            </w:pPr>
            <w:r>
              <w:rPr>
                <w:rFonts w:hint="eastAsia" w:ascii="宋体" w:hAnsi="宋体" w:cs="宋体"/>
                <w:kern w:val="0"/>
                <w:sz w:val="24"/>
                <w:szCs w:val="24"/>
                <w:highlight w:val="none"/>
                <w:lang w:val="en-US" w:eastAsia="zh-CN"/>
              </w:rPr>
              <w:t>5.开户行：</w:t>
            </w:r>
            <w:r>
              <w:rPr>
                <w:rFonts w:hint="eastAsia" w:ascii="宋体" w:hAnsi="宋体" w:cs="宋体"/>
                <w:kern w:val="0"/>
                <w:sz w:val="24"/>
                <w:szCs w:val="24"/>
                <w:highlight w:val="none"/>
              </w:rPr>
              <w:t>中国工商银行股份有限公司南湖北路支行</w:t>
            </w:r>
            <w:r>
              <w:rPr>
                <w:rFonts w:hint="eastAsia" w:ascii="宋体" w:hAnsi="宋体" w:eastAsia="宋体" w:cs="宋体"/>
                <w:i w:val="0"/>
                <w:iCs w:val="0"/>
                <w:color w:val="auto"/>
                <w:sz w:val="24"/>
                <w:szCs w:val="24"/>
                <w:highlight w:val="none"/>
              </w:rPr>
              <w:t xml:space="preserve">             </w:t>
            </w:r>
          </w:p>
          <w:p w14:paraId="58F9FA7E">
            <w:pPr>
              <w:pStyle w:val="61"/>
              <w:spacing w:line="340" w:lineRule="exac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退还时间：</w:t>
            </w:r>
            <w:r>
              <w:rPr>
                <w:rFonts w:hint="eastAsia" w:ascii="宋体" w:hAnsi="宋体" w:cs="宋体"/>
                <w:i w:val="0"/>
                <w:iCs w:val="0"/>
                <w:color w:val="auto"/>
                <w:sz w:val="24"/>
                <w:szCs w:val="24"/>
                <w:highlight w:val="none"/>
                <w:lang w:val="en-US" w:eastAsia="zh-CN"/>
              </w:rPr>
              <w:t>中标结果发布后5个工作日内。</w:t>
            </w:r>
            <w:r>
              <w:rPr>
                <w:rFonts w:hint="eastAsia" w:ascii="宋体" w:hAnsi="宋体" w:eastAsia="宋体" w:cs="宋体"/>
                <w:i w:val="0"/>
                <w:iCs w:val="0"/>
                <w:color w:val="auto"/>
                <w:sz w:val="24"/>
                <w:szCs w:val="24"/>
                <w:highlight w:val="none"/>
              </w:rPr>
              <w:t xml:space="preserve">             </w:t>
            </w:r>
          </w:p>
          <w:p w14:paraId="220A1968">
            <w:pPr>
              <w:pStyle w:val="61"/>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587A00FD">
            <w:pPr>
              <w:pStyle w:val="61"/>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0C546C80">
            <w:pPr>
              <w:pStyle w:val="61"/>
              <w:spacing w:line="3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2.以担保函、保证保险形式缴纳投标保证金的，受益人和收取单位须为采购人。</w:t>
            </w:r>
            <w:r>
              <w:rPr>
                <w:rFonts w:hint="eastAsia" w:ascii="宋体" w:hAnsi="宋体" w:eastAsia="宋体" w:cs="宋体"/>
                <w:i w:val="0"/>
                <w:iCs w:val="0"/>
                <w:color w:val="auto"/>
                <w:sz w:val="24"/>
                <w:szCs w:val="24"/>
                <w:highlight w:val="none"/>
              </w:rPr>
              <w:br w:type="textWrapping"/>
            </w:r>
            <w:r>
              <w:rPr>
                <w:rFonts w:hint="eastAsia" w:ascii="宋体" w:hAnsi="宋体" w:cs="宋体"/>
                <w:i w:val="0"/>
                <w:iCs w:val="0"/>
                <w:color w:val="auto"/>
                <w:sz w:val="24"/>
                <w:szCs w:val="24"/>
                <w:highlight w:val="none"/>
                <w:lang w:val="en-US" w:eastAsia="zh-CN"/>
              </w:rPr>
              <w:t xml:space="preserve">  </w:t>
            </w:r>
            <w:r>
              <w:rPr>
                <w:rFonts w:hint="eastAsia" w:ascii="宋体" w:hAnsi="宋体" w:cs="宋体"/>
                <w:b/>
                <w:bCs/>
                <w:i w:val="0"/>
                <w:iCs w:val="0"/>
                <w:color w:val="auto"/>
                <w:sz w:val="24"/>
                <w:szCs w:val="24"/>
                <w:highlight w:val="none"/>
                <w:lang w:val="en-US" w:eastAsia="zh-CN"/>
              </w:rPr>
              <w:t>3.投标人</w:t>
            </w:r>
            <w:r>
              <w:rPr>
                <w:rFonts w:hint="eastAsia" w:ascii="宋体" w:hAnsi="宋体" w:eastAsia="宋体" w:cs="宋体"/>
                <w:b/>
                <w:bCs/>
                <w:i w:val="0"/>
                <w:iCs w:val="0"/>
                <w:color w:val="auto"/>
                <w:sz w:val="24"/>
                <w:szCs w:val="24"/>
                <w:highlight w:val="none"/>
              </w:rPr>
              <w:t>以</w:t>
            </w:r>
            <w:r>
              <w:rPr>
                <w:rFonts w:hint="eastAsia" w:ascii="宋体" w:hAnsi="宋体" w:eastAsia="宋体" w:cs="宋体"/>
                <w:b/>
                <w:bCs/>
                <w:i w:val="0"/>
                <w:iCs w:val="0"/>
                <w:color w:val="auto"/>
                <w:sz w:val="24"/>
                <w:szCs w:val="24"/>
                <w:highlight w:val="none"/>
                <w:lang w:val="en-US" w:eastAsia="zh-CN"/>
              </w:rPr>
              <w:t>保证金</w:t>
            </w:r>
            <w:r>
              <w:rPr>
                <w:rFonts w:hint="eastAsia" w:ascii="宋体" w:hAnsi="宋体" w:eastAsia="宋体" w:cs="宋体"/>
                <w:b/>
                <w:bCs/>
                <w:i w:val="0"/>
                <w:iCs w:val="0"/>
                <w:color w:val="auto"/>
                <w:sz w:val="24"/>
                <w:szCs w:val="24"/>
                <w:highlight w:val="none"/>
              </w:rPr>
              <w:t>形式缴纳</w:t>
            </w:r>
            <w:r>
              <w:rPr>
                <w:rFonts w:hint="eastAsia" w:ascii="宋体" w:hAnsi="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保证金的</w:t>
            </w:r>
            <w:r>
              <w:rPr>
                <w:rFonts w:hint="eastAsia" w:ascii="宋体" w:hAnsi="宋体" w:cs="宋体"/>
                <w:b/>
                <w:bCs/>
                <w:i w:val="0"/>
                <w:iCs w:val="0"/>
                <w:color w:val="auto"/>
                <w:sz w:val="24"/>
                <w:szCs w:val="24"/>
                <w:highlight w:val="none"/>
                <w:lang w:val="en-US" w:eastAsia="zh-CN"/>
              </w:rPr>
              <w:t>时请在汇款时注明“TC259H0TN保证金”，对因未注明项目简称及汇款事由而造成保证金不能及时到账的，后果由投标人自负。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AEE6C9">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7"/>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7"/>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p>
          <w:p w14:paraId="45E00831">
            <w:pPr>
              <w:keepNext w:val="0"/>
              <w:keepLines w:val="0"/>
              <w:pageBreakBefore w:val="0"/>
              <w:widowControl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p>
          <w:p w14:paraId="636410A9">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7"/>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7"/>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 </w:t>
            </w:r>
          </w:p>
          <w:p w14:paraId="2365C0AF">
            <w:pPr>
              <w:pStyle w:val="57"/>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0C201764">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20C6A605">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4.未中标人样品退还：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C983B72">
            <w:pPr>
              <w:keepNext w:val="0"/>
              <w:keepLines w:val="0"/>
              <w:pageBreakBefore w:val="0"/>
              <w:widowControl w:val="0"/>
              <w:kinsoku/>
              <w:wordWrap/>
              <w:overflowPunct/>
              <w:topLinePunct w:val="0"/>
              <w:autoSpaceDE w:val="0"/>
              <w:autoSpaceDN w:val="0"/>
              <w:bidi w:val="0"/>
              <w:adjustRightInd/>
              <w:snapToGrid/>
              <w:spacing w:line="288" w:lineRule="auto"/>
              <w:ind w:firstLine="240" w:firstLineChars="1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6.其他要求：</w:t>
            </w:r>
            <w:r>
              <w:rPr>
                <w:rFonts w:hint="eastAsia" w:cs="宋体"/>
                <w:color w:val="auto"/>
                <w:sz w:val="24"/>
                <w:szCs w:val="24"/>
                <w:highlight w:val="none"/>
                <w:u w:val="singl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20F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6C637205">
            <w:pPr>
              <w:pStyle w:val="57"/>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28.1</w:t>
            </w:r>
          </w:p>
        </w:tc>
        <w:tc>
          <w:tcPr>
            <w:tcW w:w="1738" w:type="dxa"/>
            <w:vAlign w:val="center"/>
          </w:tcPr>
          <w:p w14:paraId="52152210">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评标委员会的组建</w:t>
            </w:r>
          </w:p>
        </w:tc>
        <w:tc>
          <w:tcPr>
            <w:tcW w:w="6700" w:type="dxa"/>
            <w:vAlign w:val="top"/>
          </w:tcPr>
          <w:p w14:paraId="14A36EB1">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评标委员会由采购人或采购代理机构依法组建；</w:t>
            </w:r>
          </w:p>
          <w:p w14:paraId="736F453D">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评标委员会构成：</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人，其中：采购人代表</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人，技术、经济等方面的专家</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w:t>
            </w:r>
          </w:p>
          <w:p w14:paraId="71A9E817">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评标专家确定方式：开标前从政采云专家库中随机抽取。</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7"/>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 w:hRule="atLeast"/>
        </w:trPr>
        <w:tc>
          <w:tcPr>
            <w:tcW w:w="970" w:type="dxa"/>
            <w:vAlign w:val="center"/>
          </w:tcPr>
          <w:p w14:paraId="7325020F">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7"/>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7"/>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7"/>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7"/>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7"/>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7"/>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7"/>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700" w:type="dxa"/>
            <w:vAlign w:val="center"/>
          </w:tcPr>
          <w:p w14:paraId="55907C61">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29DABF61">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收</w:t>
            </w:r>
            <w:r>
              <w:rPr>
                <w:rFonts w:hint="eastAsia" w:ascii="宋体" w:hAnsi="宋体" w:eastAsia="宋体" w:cs="宋体"/>
                <w:color w:val="000000" w:themeColor="text1"/>
                <w:sz w:val="24"/>
                <w:szCs w:val="24"/>
                <w:highlight w:val="none"/>
                <w14:textFill>
                  <w14:solidFill>
                    <w14:schemeClr w14:val="tx1"/>
                  </w14:solidFill>
                </w14:textFill>
              </w:rPr>
              <w:t>费</w:t>
            </w:r>
            <w:r>
              <w:rPr>
                <w:rFonts w:hint="eastAsia" w:ascii="宋体" w:hAnsi="宋体" w:eastAsia="宋体" w:cs="宋体"/>
                <w:color w:val="000000" w:themeColor="text1"/>
                <w:sz w:val="24"/>
                <w:szCs w:val="24"/>
                <w:highlight w:val="none"/>
                <w:lang w:val="en-US" w:eastAsia="zh-CN"/>
                <w14:textFill>
                  <w14:solidFill>
                    <w14:schemeClr w14:val="tx1"/>
                  </w14:solidFill>
                </w14:textFill>
              </w:rPr>
              <w:t>对象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采购人支付 </w:t>
            </w: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 xml:space="preserve">中标人支付 </w:t>
            </w:r>
          </w:p>
          <w:p w14:paraId="75684927">
            <w:pPr>
              <w:pStyle w:val="5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368AF2C">
            <w:pPr>
              <w:pStyle w:val="5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6384588">
            <w:pPr>
              <w:pStyle w:val="57"/>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7"/>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7"/>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58B0FF6E">
            <w:pPr>
              <w:pStyle w:val="57"/>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7"/>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sym w:font="Wingdings" w:char="00A8"/>
            </w:r>
            <w:r>
              <w:rPr>
                <w:rFonts w:hint="eastAsia" w:ascii="宋体" w:hAnsi="宋体" w:eastAsia="宋体" w:cs="宋体"/>
                <w:b/>
                <w:bCs/>
                <w:color w:val="auto"/>
                <w:sz w:val="24"/>
                <w:szCs w:val="24"/>
                <w:highlight w:val="none"/>
              </w:rPr>
              <w:t>不接受</w:t>
            </w:r>
          </w:p>
          <w:p w14:paraId="1481386A">
            <w:pPr>
              <w:pStyle w:val="5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sym w:font="Wingdings" w:char="00FE"/>
            </w:r>
            <w:r>
              <w:rPr>
                <w:rFonts w:hint="eastAsia" w:ascii="宋体" w:hAnsi="宋体" w:eastAsia="宋体" w:cs="宋体"/>
                <w:b/>
                <w:bCs/>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06648806">
            <w:pPr>
              <w:pStyle w:val="57"/>
              <w:keepNext w:val="0"/>
              <w:keepLines w:val="0"/>
              <w:pageBreakBefore w:val="0"/>
              <w:shd w:val="clear"/>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val="en-US" w:eastAsia="zh-CN"/>
              </w:rPr>
              <w:t>2</w:t>
            </w:r>
          </w:p>
        </w:tc>
        <w:tc>
          <w:tcPr>
            <w:tcW w:w="1738" w:type="dxa"/>
            <w:vAlign w:val="center"/>
          </w:tcPr>
          <w:p w14:paraId="34AA4482">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支持中小企业政策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p>
        </w:tc>
        <w:tc>
          <w:tcPr>
            <w:tcW w:w="6700" w:type="dxa"/>
            <w:vAlign w:val="center"/>
          </w:tcPr>
          <w:p w14:paraId="6AD898D9">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pPr>
            <w:r>
              <w:rPr>
                <w:rFonts w:hint="eastAsia" w:cs="宋体"/>
                <w:b/>
                <w:bCs w:val="0"/>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eastAsia="宋体" w:cs="宋体"/>
                <w:color w:val="auto"/>
                <w:sz w:val="24"/>
                <w:szCs w:val="24"/>
                <w:highlight w:val="none"/>
                <w:shd w:val="clear" w:color="auto" w:fill="auto"/>
              </w:rPr>
              <w:t>中小企业政策</w:t>
            </w:r>
            <w:r>
              <w:rPr>
                <w:rFonts w:hint="eastAsia" w:cs="宋体"/>
                <w:color w:val="auto"/>
                <w:sz w:val="24"/>
                <w:szCs w:val="24"/>
                <w:highlight w:val="none"/>
                <w:shd w:val="clear" w:color="auto" w:fill="auto"/>
                <w:lang w:val="en-US" w:eastAsia="zh-CN"/>
              </w:rPr>
              <w:t>价格扣除</w:t>
            </w:r>
          </w:p>
          <w:p w14:paraId="3FA2D722">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小型和微型企业价格扣除：</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cs="宋体"/>
                <w:b/>
                <w:bCs w:val="0"/>
                <w:color w:val="000000" w:themeColor="text1"/>
                <w:sz w:val="24"/>
                <w:szCs w:val="24"/>
                <w:highlight w:val="none"/>
                <w:u w:val="single"/>
                <w:shd w:val="clear" w:color="auto" w:fill="auto"/>
                <w:lang w:val="en-US" w:eastAsia="zh-CN"/>
                <w14:textFill>
                  <w14:solidFill>
                    <w14:schemeClr w14:val="tx1"/>
                  </w14:solidFill>
                </w14:textFill>
              </w:rPr>
              <w:t>10%</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w:t>
            </w:r>
          </w:p>
          <w:p w14:paraId="0DA28EF2">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2</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监狱企业价格扣除：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0CFCE772">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3</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残疾人福利性单位价格扣除：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55D8AE72">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4</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符合条件的联合体价格扣除：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p>
          <w:p w14:paraId="7CE4AF0A">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5</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符合条件的向小微企业分包的大中型企业价格扣除：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r>
              <w:rPr>
                <w:rFonts w:hint="eastAsia" w:ascii="宋体" w:hAnsi="宋体" w:eastAsia="宋体" w:cs="宋体"/>
                <w:b w:val="0"/>
                <w:i w:val="0"/>
                <w:iCs/>
                <w:color w:val="auto"/>
                <w:sz w:val="24"/>
                <w:szCs w:val="24"/>
                <w:highlight w:val="none"/>
                <w:shd w:val="clear" w:color="auto" w:fill="auto"/>
              </w:rPr>
              <w:t>（允许大中型企业向小微企业分包的项目适用）</w:t>
            </w:r>
          </w:p>
          <w:p w14:paraId="328391C9">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lang w:val="en-US" w:eastAsia="zh-CN"/>
              </w:rPr>
            </w:pPr>
            <w:r>
              <w:rPr>
                <w:rFonts w:hint="eastAsia" w:cs="宋体"/>
                <w:b w:val="0"/>
                <w:i w:val="0"/>
                <w:iCs/>
                <w:color w:val="auto"/>
                <w:sz w:val="24"/>
                <w:szCs w:val="24"/>
                <w:highlight w:val="none"/>
                <w:shd w:val="clear" w:color="auto" w:fill="auto"/>
                <w:lang w:eastAsia="zh-CN"/>
              </w:rPr>
              <w:t>（</w:t>
            </w:r>
            <w:r>
              <w:rPr>
                <w:rFonts w:hint="eastAsia" w:cs="宋体"/>
                <w:b w:val="0"/>
                <w:i w:val="0"/>
                <w:iCs/>
                <w:color w:val="auto"/>
                <w:sz w:val="24"/>
                <w:szCs w:val="24"/>
                <w:highlight w:val="none"/>
                <w:shd w:val="clear" w:color="auto" w:fill="auto"/>
                <w:lang w:val="en-US" w:eastAsia="zh-CN"/>
              </w:rPr>
              <w:t>二</w:t>
            </w:r>
            <w:r>
              <w:rPr>
                <w:rFonts w:hint="eastAsia" w:cs="宋体"/>
                <w:b w:val="0"/>
                <w:i w:val="0"/>
                <w:iCs/>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r>
              <w:rPr>
                <w:rFonts w:hint="eastAsia" w:cs="宋体"/>
                <w:color w:val="auto"/>
                <w:sz w:val="24"/>
                <w:szCs w:val="24"/>
                <w:highlight w:val="none"/>
                <w:shd w:val="clear" w:color="auto" w:fill="auto"/>
                <w:lang w:val="en-US" w:eastAsia="zh-CN"/>
              </w:rPr>
              <w:t>价格扣除</w:t>
            </w:r>
          </w:p>
          <w:p w14:paraId="2A45BAC7">
            <w:pPr>
              <w:pStyle w:val="78"/>
              <w:keepNext w:val="0"/>
              <w:keepLines w:val="0"/>
              <w:pageBreakBefore w:val="0"/>
              <w:widowControl w:val="0"/>
              <w:shd w:val="clear"/>
              <w:kinsoku/>
              <w:wordWrap/>
              <w:overflowPunct/>
              <w:topLinePunct w:val="0"/>
              <w:bidi w:val="0"/>
              <w:snapToGrid/>
              <w:spacing w:before="0" w:beforeAutospacing="0" w:after="0" w:afterAutospacing="0" w:line="312" w:lineRule="auto"/>
              <w:ind w:firstLine="482"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符合《国务院办公厅关于在政府采购中实施本国产品标准及相关政策的通知》（国办发〔2025〕34号）规定的本国产品情形的，可享受的本国产品的支持政策，价格</w:t>
            </w:r>
            <w:r>
              <w:rPr>
                <w:rFonts w:hint="eastAsia" w:cs="宋体"/>
                <w:color w:val="auto"/>
                <w:sz w:val="24"/>
                <w:szCs w:val="24"/>
                <w:highlight w:val="none"/>
                <w:shd w:val="clear" w:color="auto" w:fill="auto"/>
                <w:lang w:val="en-US" w:eastAsia="zh-CN"/>
              </w:rPr>
              <w:t>扣除</w:t>
            </w:r>
            <w:r>
              <w:rPr>
                <w:rFonts w:hint="eastAsia" w:cs="宋体"/>
                <w:color w:val="auto"/>
                <w:sz w:val="24"/>
                <w:szCs w:val="24"/>
                <w:highlight w:val="none"/>
                <w:u w:val="single"/>
                <w:shd w:val="clear" w:color="auto" w:fill="auto"/>
                <w:lang w:val="en-US" w:eastAsia="zh-CN"/>
              </w:rPr>
              <w:t xml:space="preserve"> 20 </w:t>
            </w:r>
            <w:r>
              <w:rPr>
                <w:rFonts w:hint="eastAsia" w:cs="宋体"/>
                <w:color w:val="auto"/>
                <w:sz w:val="24"/>
                <w:szCs w:val="24"/>
                <w:highlight w:val="none"/>
                <w:shd w:val="clear" w:color="auto" w:fill="auto"/>
                <w:lang w:val="en-US" w:eastAsia="zh-CN"/>
              </w:rPr>
              <w:t>%。</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AAFC5B3">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7"/>
              <w:rPr>
                <w:rFonts w:hint="eastAsia" w:ascii="宋体" w:hAnsi="宋体" w:eastAsia="宋体" w:cs="宋体"/>
                <w:color w:val="auto"/>
                <w:sz w:val="24"/>
                <w:szCs w:val="24"/>
                <w:highlight w:val="none"/>
                <w:lang w:val="en-US" w:eastAsia="zh-CN"/>
              </w:rPr>
            </w:pPr>
            <w:r>
              <w:rPr>
                <w:rStyle w:val="38"/>
                <w:rFonts w:hint="eastAsia" w:ascii="宋体" w:hAnsi="宋体" w:eastAsia="宋体" w:cs="宋体"/>
                <w:b w:val="0"/>
                <w:color w:val="auto"/>
                <w:sz w:val="24"/>
                <w:szCs w:val="24"/>
                <w:highlight w:val="none"/>
                <w:lang w:val="en-US" w:eastAsia="zh-CN"/>
              </w:rPr>
              <w:t>参照后附</w:t>
            </w:r>
            <w:r>
              <w:rPr>
                <w:rStyle w:val="38"/>
                <w:rFonts w:hint="eastAsia" w:ascii="宋体" w:hAnsi="宋体" w:eastAsia="宋体" w:cs="宋体"/>
                <w:b w:val="0"/>
                <w:color w:val="auto"/>
                <w:sz w:val="24"/>
                <w:szCs w:val="24"/>
                <w:highlight w:val="none"/>
                <w:lang w:eastAsia="zh-CN"/>
              </w:rPr>
              <w:t>《</w:t>
            </w:r>
            <w:r>
              <w:rPr>
                <w:rStyle w:val="38"/>
                <w:rFonts w:hint="eastAsia" w:ascii="宋体" w:hAnsi="宋体" w:eastAsia="宋体" w:cs="宋体"/>
                <w:b w:val="0"/>
                <w:color w:val="auto"/>
                <w:sz w:val="24"/>
                <w:szCs w:val="24"/>
                <w:highlight w:val="none"/>
              </w:rPr>
              <w:t>工信部联企业〔2011〕300号</w:t>
            </w:r>
            <w:r>
              <w:rPr>
                <w:rStyle w:val="38"/>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6"/>
              <w:tblW w:w="6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65"/>
              <w:gridCol w:w="2651"/>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65"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651"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9D2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C4AD4E9">
                  <w:pPr>
                    <w:keepNext w:val="0"/>
                    <w:keepLines w:val="0"/>
                    <w:widowControl/>
                    <w:suppressLineNumbers w:val="0"/>
                    <w:jc w:val="center"/>
                    <w:rPr>
                      <w:rFonts w:hint="default"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w:t>
                  </w:r>
                </w:p>
              </w:tc>
              <w:tc>
                <w:tcPr>
                  <w:tcW w:w="2665" w:type="dxa"/>
                  <w:vAlign w:val="center"/>
                </w:tcPr>
                <w:p w14:paraId="3F27E11D">
                  <w:pPr>
                    <w:keepNext w:val="0"/>
                    <w:keepLines w:val="0"/>
                    <w:widowControl/>
                    <w:suppressLineNumbers w:val="0"/>
                    <w:jc w:val="center"/>
                    <w:rPr>
                      <w:rFonts w:hint="default" w:cs="宋体"/>
                      <w:b/>
                      <w:bCs/>
                      <w:color w:val="auto"/>
                      <w:kern w:val="0"/>
                      <w:sz w:val="24"/>
                      <w:szCs w:val="24"/>
                      <w:highlight w:val="none"/>
                      <w:vertAlign w:val="baseline"/>
                      <w:lang w:val="en-US" w:eastAsia="zh-CN" w:bidi="ar"/>
                    </w:rPr>
                  </w:pPr>
                  <w:r>
                    <w:rPr>
                      <w:rFonts w:hint="default" w:cs="宋体"/>
                      <w:b/>
                      <w:bCs/>
                      <w:color w:val="auto"/>
                      <w:kern w:val="0"/>
                      <w:sz w:val="24"/>
                      <w:szCs w:val="24"/>
                      <w:highlight w:val="none"/>
                      <w:vertAlign w:val="baseline"/>
                      <w:lang w:val="en-US" w:eastAsia="zh-CN" w:bidi="ar"/>
                    </w:rPr>
                    <w:t>DNA聚合酶等2项</w:t>
                  </w:r>
                </w:p>
              </w:tc>
              <w:tc>
                <w:tcPr>
                  <w:tcW w:w="2651" w:type="dxa"/>
                  <w:vAlign w:val="center"/>
                </w:tcPr>
                <w:p w14:paraId="61B1CECD">
                  <w:pPr>
                    <w:keepNext w:val="0"/>
                    <w:keepLines w:val="0"/>
                    <w:widowControl/>
                    <w:suppressLineNumbers w:val="0"/>
                    <w:jc w:val="center"/>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工业</w:t>
                  </w:r>
                </w:p>
              </w:tc>
            </w:tr>
          </w:tbl>
          <w:p w14:paraId="3D19538F">
            <w:pPr>
              <w:pStyle w:val="57"/>
              <w:rPr>
                <w:rFonts w:hint="eastAsia" w:ascii="宋体" w:hAnsi="宋体" w:eastAsia="宋体" w:cs="宋体"/>
                <w:color w:val="auto"/>
                <w:sz w:val="24"/>
                <w:szCs w:val="24"/>
                <w:highlight w:val="none"/>
              </w:rPr>
            </w:pPr>
          </w:p>
        </w:tc>
      </w:tr>
      <w:tr w14:paraId="4A73F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FC925F1">
            <w:pPr>
              <w:pStyle w:val="57"/>
              <w:keepNext w:val="0"/>
              <w:keepLines w:val="0"/>
              <w:pageBreakBefore w:val="0"/>
              <w:shd w:val="clear"/>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auto"/>
                <w:lang w:val="en-US" w:eastAsia="zh-CN"/>
              </w:rPr>
              <w:t>42.11</w:t>
            </w:r>
          </w:p>
        </w:tc>
        <w:tc>
          <w:tcPr>
            <w:tcW w:w="1738" w:type="dxa"/>
            <w:vAlign w:val="center"/>
          </w:tcPr>
          <w:p w14:paraId="3C1BE1CD">
            <w:pPr>
              <w:pStyle w:val="57"/>
              <w:keepNext w:val="0"/>
              <w:keepLines w:val="0"/>
              <w:pageBreakBefore w:val="0"/>
              <w:shd w:val="clear"/>
              <w:kinsoku/>
              <w:wordWrap/>
              <w:overflowPunct/>
              <w:topLinePunct w:val="0"/>
              <w:bidi w:val="0"/>
              <w:snapToGrid/>
              <w:spacing w:line="360" w:lineRule="auto"/>
              <w:textAlignment w:val="auto"/>
              <w:rPr>
                <w:rStyle w:val="38"/>
                <w:rFonts w:hint="eastAsia" w:ascii="宋体" w:hAnsi="宋体" w:eastAsia="宋体" w:cs="宋体"/>
                <w:b w:val="0"/>
                <w:color w:val="auto"/>
                <w:sz w:val="24"/>
                <w:szCs w:val="24"/>
                <w:highlight w:val="none"/>
                <w:lang w:val="en-US" w:eastAsia="zh-CN"/>
              </w:rPr>
            </w:pPr>
            <w:r>
              <w:rPr>
                <w:rStyle w:val="38"/>
                <w:rFonts w:hint="eastAsia" w:ascii="宋体" w:hAnsi="宋体" w:eastAsia="宋体" w:cs="宋体"/>
                <w:b w:val="0"/>
                <w:color w:val="auto"/>
                <w:sz w:val="24"/>
                <w:szCs w:val="24"/>
                <w:highlight w:val="none"/>
                <w:shd w:val="clear" w:color="auto" w:fill="auto"/>
                <w:lang w:val="en-US" w:eastAsia="zh-CN"/>
              </w:rPr>
              <w:t>政府采购本国产品标准及相关政策</w:t>
            </w:r>
          </w:p>
        </w:tc>
        <w:tc>
          <w:tcPr>
            <w:tcW w:w="6700" w:type="dxa"/>
            <w:vAlign w:val="center"/>
          </w:tcPr>
          <w:p w14:paraId="27720787">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需要落实政府采购政策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《国务院办公厅关于在政府采购中实施本国产品标准及相关政策的通知》（国办发〔2025〕34号）及相关规定。</w:t>
            </w:r>
          </w:p>
          <w:p w14:paraId="62304CA3">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符合《国务院办公厅关于在政府采购中实施本国产品标准及相关政策的通知》（国办发〔2025〕34号）规定的本国产品情形的，可享受的本国产品的支持政策，用扣除后的价格参加评审。</w:t>
            </w:r>
          </w:p>
          <w:p w14:paraId="66129608">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（1）当政府采购活动中既有本国产品又有非本国产品参与竞争的，依法对本国产品给予价格评审优惠，对本国产品的报价给予20%的价格扣除，用扣除后的价格参与评审。</w:t>
            </w:r>
          </w:p>
          <w:p w14:paraId="5B175EFC">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C8F7D0">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符合以上政策价格评审优惠政策的，需按以下要求提供证明文件，否则不予享受价格评审优惠政策：</w:t>
            </w:r>
          </w:p>
          <w:p w14:paraId="44FD2ED7">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（一）产品在中国境内生产的组件成本核算规则。产品在中国境内生产的组件成本，按照《中国境内生产的组件成本核算基本规则》（见第六章 投标文件格式）计算。</w:t>
            </w:r>
          </w:p>
          <w:p w14:paraId="2FE0A214">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（二）有关证明文件。采购人、采购代理机构应当在采购文件中明确要求供应商对其提供的产品出具《关于符合本国产品标准的声明函》（样式见第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2A904EA">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采购人、采购代理机构应当随中标、成交结果同时公告中标、成交供应商提供的《声明函》或有关证明文件。</w:t>
            </w: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69CF29E9">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r>
              <w:rPr>
                <w:rFonts w:hint="eastAsia" w:cs="宋体"/>
                <w:color w:val="auto"/>
                <w:sz w:val="24"/>
                <w:szCs w:val="24"/>
                <w:highlight w:val="none"/>
                <w:lang w:eastAsia="zh-CN"/>
              </w:rPr>
              <w:t>（</w:t>
            </w:r>
            <w:r>
              <w:rPr>
                <w:rFonts w:hint="eastAsia" w:cs="宋体"/>
                <w:color w:val="auto"/>
                <w:sz w:val="24"/>
                <w:szCs w:val="24"/>
                <w:highlight w:val="none"/>
                <w:lang w:val="en-US" w:eastAsia="zh-CN"/>
              </w:rPr>
              <w:t>不适用</w:t>
            </w:r>
            <w:r>
              <w:rPr>
                <w:rFonts w:hint="eastAsia" w:cs="宋体"/>
                <w:color w:val="auto"/>
                <w:sz w:val="24"/>
                <w:szCs w:val="24"/>
                <w:highlight w:val="none"/>
                <w:lang w:eastAsia="zh-CN"/>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761CC99B">
            <w:pPr>
              <w:pStyle w:val="5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63F2C783">
            <w:pPr>
              <w:pStyle w:val="57"/>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700" w:type="dxa"/>
            <w:tcBorders>
              <w:left w:val="single" w:color="auto" w:sz="4" w:space="0"/>
            </w:tcBorders>
            <w:vAlign w:val="center"/>
          </w:tcPr>
          <w:p w14:paraId="61838333">
            <w:pPr>
              <w:pStyle w:val="5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175D9C4F">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23" w:hRule="atLeast"/>
        </w:trPr>
        <w:tc>
          <w:tcPr>
            <w:tcW w:w="970" w:type="dxa"/>
            <w:tcBorders>
              <w:right w:val="single" w:color="auto" w:sz="4" w:space="0"/>
            </w:tcBorders>
            <w:vAlign w:val="center"/>
          </w:tcPr>
          <w:p w14:paraId="59449E7E">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90"/>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90"/>
              <w:numPr>
                <w:ilvl w:val="0"/>
                <w:numId w:val="6"/>
              </w:numP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7"/>
              <w:numPr>
                <w:ilvl w:val="0"/>
                <w:numId w:val="6"/>
              </w:numP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10E38F5D">
            <w:pPr>
              <w:pStyle w:val="57"/>
              <w:widowControl w:val="0"/>
              <w:numPr>
                <w:ilvl w:val="0"/>
                <w:numId w:val="0"/>
              </w:numPr>
              <w:spacing w:line="240" w:lineRule="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3、数量调整：投标总价的±10%；</w:t>
            </w:r>
          </w:p>
          <w:p w14:paraId="0357DA1D">
            <w:pPr>
              <w:pStyle w:val="57"/>
              <w:widowControl w:val="0"/>
              <w:numPr>
                <w:ilvl w:val="0"/>
                <w:numId w:val="0"/>
              </w:numPr>
              <w:spacing w:line="240" w:lineRule="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4、交货期：具体按照采购人采购计划及采购需求及时配送至指定地点，并配合采购人完成验收工作。具体以实际签订合同为准，响应采购人要求。</w:t>
            </w:r>
          </w:p>
          <w:p w14:paraId="3390769F">
            <w:pPr>
              <w:pStyle w:val="57"/>
              <w:widowControl w:val="0"/>
              <w:numPr>
                <w:ilvl w:val="0"/>
                <w:numId w:val="0"/>
              </w:numPr>
              <w:spacing w:line="240" w:lineRule="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lang w:val="en-US" w:eastAsia="zh-CN"/>
              </w:rPr>
              <w:t xml:space="preserve"> </w:t>
            </w:r>
          </w:p>
          <w:p w14:paraId="22EEAC7B">
            <w:pPr>
              <w:pStyle w:val="57"/>
              <w:widowControl w:val="0"/>
              <w:numPr>
                <w:ilvl w:val="0"/>
                <w:numId w:val="0"/>
              </w:numPr>
              <w:spacing w:line="240" w:lineRule="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6、质量保函：1）中标供应商须出具具有担保资质的公司出具的书面质量保函；2）须保证标的物质量符合合同约定的技术标准和质量要求；3）在约定的售后服务期（保修服务期）内未按要求提供相应技术支持时，不予退还质量保函。具体内容详见合同内质量保函描述。具体以实际签订合同为准，响应采购人要求。</w:t>
            </w:r>
          </w:p>
          <w:p w14:paraId="3ABD7B6F">
            <w:pPr>
              <w:pStyle w:val="57"/>
              <w:widowControl w:val="0"/>
              <w:numPr>
                <w:ilvl w:val="0"/>
                <w:numId w:val="0"/>
              </w:numPr>
              <w:spacing w:line="240" w:lineRule="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7、所投产品须为当年生产出厂产品。</w:t>
            </w:r>
          </w:p>
          <w:p w14:paraId="19A3E855">
            <w:pPr>
              <w:pStyle w:val="57"/>
              <w:widowControl w:val="0"/>
              <w:numPr>
                <w:ilvl w:val="0"/>
                <w:numId w:val="0"/>
              </w:numPr>
              <w:spacing w:line="240" w:lineRule="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8、本标针对每种货物只接受一个报价，不接受备选方案，但不拒绝优惠声明，优惠声明需在《开标一览表》备注中填写。</w:t>
            </w:r>
          </w:p>
        </w:tc>
      </w:tr>
      <w:tr w14:paraId="79FC4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94" w:hRule="atLeast"/>
        </w:trPr>
        <w:tc>
          <w:tcPr>
            <w:tcW w:w="970" w:type="dxa"/>
            <w:tcBorders>
              <w:right w:val="single" w:color="auto" w:sz="4" w:space="0"/>
            </w:tcBorders>
            <w:vAlign w:val="center"/>
          </w:tcPr>
          <w:p w14:paraId="1890507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48.2</w:t>
            </w:r>
          </w:p>
        </w:tc>
        <w:tc>
          <w:tcPr>
            <w:tcW w:w="1738" w:type="dxa"/>
            <w:tcBorders>
              <w:right w:val="single" w:color="auto" w:sz="4" w:space="0"/>
            </w:tcBorders>
            <w:vAlign w:val="center"/>
          </w:tcPr>
          <w:p w14:paraId="70EB9886">
            <w:pPr>
              <w:pStyle w:val="57"/>
              <w:keepNext w:val="0"/>
              <w:keepLines w:val="0"/>
              <w:pageBreakBefore w:val="0"/>
              <w:kinsoku/>
              <w:wordWrap/>
              <w:overflowPunct/>
              <w:topLinePunct w:val="0"/>
              <w:bidi w:val="0"/>
              <w:snapToGrid/>
              <w:spacing w:line="312" w:lineRule="auto"/>
              <w:ind w:firstLine="241" w:firstLineChars="10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异常低价投标（响应）审查的新规定</w:t>
            </w:r>
          </w:p>
          <w:p w14:paraId="22CD338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p>
        </w:tc>
        <w:tc>
          <w:tcPr>
            <w:tcW w:w="6700" w:type="dxa"/>
            <w:tcBorders>
              <w:left w:val="single" w:color="auto" w:sz="4" w:space="0"/>
            </w:tcBorders>
            <w:vAlign w:val="center"/>
          </w:tcPr>
          <w:p w14:paraId="7109F7C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1、审查依据</w:t>
            </w:r>
          </w:p>
          <w:p w14:paraId="54BF55CE">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76B48119">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2、异常低价情形认定</w:t>
            </w:r>
          </w:p>
          <w:p w14:paraId="3E173AB3">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投标（响应）供应商出现下列情形之一的，评审委员会将启动异常低价审查程序：</w:t>
            </w:r>
          </w:p>
          <w:p w14:paraId="43E41F55">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（1）投标（响应）报价低于全部通过符合性审查供应商报价平均值的 50%；</w:t>
            </w:r>
          </w:p>
          <w:p w14:paraId="34A4A68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（2）投标（响应）报价低于通过符合性审查次低报价的 50%；</w:t>
            </w:r>
          </w:p>
          <w:p w14:paraId="23CD669E">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（3）投标（响应）报价低于本项目最高限价的 45%；</w:t>
            </w:r>
          </w:p>
          <w:p w14:paraId="4D6839B8">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（4）评审委员会基于专业判断，认为报价过低可能影响项目履约质量、不能满足采购需求或无法诚信履约的其他情形。</w:t>
            </w:r>
          </w:p>
          <w:p w14:paraId="7716BC43">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3、审查要求及处理</w:t>
            </w:r>
          </w:p>
          <w:p w14:paraId="7512653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属于第（3）项情形，供应商已随投标（响应）文件一并提交相关书面说明及必要的证明材料的，在评审现场可不再重复提交。</w:t>
            </w:r>
          </w:p>
          <w:p w14:paraId="1C839DDA">
            <w:pPr>
              <w:pStyle w:val="45"/>
              <w:shd w:val="clear"/>
              <w:rPr>
                <w:rFonts w:hint="eastAsia" w:cs="宋体"/>
                <w:color w:val="auto"/>
                <w:sz w:val="24"/>
                <w:szCs w:val="24"/>
                <w:highlight w:val="none"/>
                <w:shd w:val="clear" w:color="auto" w:fill="auto"/>
                <w:lang w:val="en-US" w:eastAsia="zh-CN"/>
              </w:rPr>
            </w:pPr>
            <w:r>
              <w:rPr>
                <w:rFonts w:hint="eastAsia" w:ascii="宋体" w:hAnsi="宋体" w:eastAsia="宋体" w:cs="宋体"/>
                <w:bCs/>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378EE3E">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供应商未按要求提交说明及证明材料，或提交的材料无法有效证明报价合理性的，评审委员会将其投标（响应）作无效处理。</w:t>
            </w:r>
          </w:p>
          <w:p w14:paraId="0E4A3457">
            <w:pPr>
              <w:pStyle w:val="45"/>
              <w:shd w:val="clear"/>
              <w:ind w:firstLine="480" w:firstLineChars="0"/>
              <w:rPr>
                <w:rFonts w:hint="eastAsia" w:cs="宋体"/>
                <w:b/>
                <w:bCs/>
                <w:kern w:val="2"/>
                <w:sz w:val="24"/>
                <w:szCs w:val="24"/>
                <w:highlight w:val="none"/>
                <w:lang w:val="en-US" w:eastAsia="zh-CN"/>
              </w:rPr>
            </w:pPr>
            <w:r>
              <w:rPr>
                <w:rFonts w:hint="eastAsia" w:cs="宋体"/>
                <w:color w:val="auto"/>
                <w:sz w:val="24"/>
                <w:szCs w:val="24"/>
                <w:highlight w:val="none"/>
                <w:shd w:val="clear" w:color="auto" w:fill="auto"/>
                <w:lang w:val="en-US" w:eastAsia="zh-CN"/>
              </w:rPr>
              <w:t>异常低价审查的全过程及结论，由评审委员会如实记入评审报告，随采购项目档案一并存档备查。</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6F66C89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1" w:name="_Toc8854"/>
      <w:bookmarkStart w:id="102"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01"/>
      <w:bookmarkEnd w:id="102"/>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03" w:name="_Toc23355"/>
      <w:bookmarkStart w:id="104" w:name="_Toc155185870"/>
      <w:bookmarkStart w:id="105" w:name="_Toc26511"/>
      <w:bookmarkStart w:id="106" w:name="_Toc8737"/>
      <w:bookmarkStart w:id="107" w:name="_Toc6881"/>
      <w:bookmarkStart w:id="108" w:name="_Toc27067"/>
      <w:bookmarkStart w:id="109" w:name="_Toc27686"/>
      <w:bookmarkStart w:id="110" w:name="_Toc163492822"/>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03"/>
      <w:bookmarkEnd w:id="104"/>
      <w:bookmarkEnd w:id="105"/>
      <w:bookmarkEnd w:id="106"/>
      <w:bookmarkEnd w:id="107"/>
      <w:bookmarkEnd w:id="108"/>
      <w:bookmarkEnd w:id="109"/>
      <w:bookmarkEnd w:id="11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11" w:name="_Toc163492823"/>
      <w:bookmarkStart w:id="112" w:name="_Toc9584"/>
      <w:bookmarkStart w:id="113" w:name="_Toc109900050"/>
      <w:bookmarkStart w:id="114" w:name="_Toc15312"/>
      <w:bookmarkStart w:id="115" w:name="_Toc155095689"/>
      <w:bookmarkStart w:id="116" w:name="_Toc8451"/>
      <w:bookmarkStart w:id="117" w:name="_Toc109900469"/>
      <w:bookmarkStart w:id="118" w:name="_Toc31233"/>
      <w:bookmarkStart w:id="119" w:name="_Toc109899631"/>
      <w:bookmarkStart w:id="120" w:name="_Toc29572"/>
      <w:bookmarkStart w:id="121" w:name="_Toc26566"/>
      <w:bookmarkStart w:id="122" w:name="_Toc109897532"/>
      <w:bookmarkStart w:id="123" w:name="_Toc29103"/>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896363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4" w:name="_Toc32274"/>
      <w:bookmarkStart w:id="125" w:name="_Toc20400"/>
      <w:bookmarkStart w:id="126" w:name="_Toc4223"/>
      <w:bookmarkStart w:id="127" w:name="_Toc163492824"/>
      <w:bookmarkStart w:id="128" w:name="_Toc29462"/>
      <w:bookmarkStart w:id="129" w:name="_Toc26282"/>
      <w:bookmarkStart w:id="130" w:name="_Toc11923"/>
      <w:r>
        <w:rPr>
          <w:rFonts w:hint="eastAsia" w:ascii="宋体" w:hAnsi="宋体" w:eastAsia="宋体" w:cs="宋体"/>
          <w:b/>
          <w:bCs/>
          <w:color w:val="auto"/>
          <w:kern w:val="2"/>
          <w:sz w:val="24"/>
          <w:szCs w:val="28"/>
          <w:highlight w:val="none"/>
          <w:lang w:val="en-US" w:eastAsia="zh-CN" w:bidi="ar-SA"/>
        </w:rPr>
        <w:t>2.基本定义</w:t>
      </w:r>
      <w:bookmarkEnd w:id="124"/>
      <w:bookmarkEnd w:id="125"/>
      <w:bookmarkEnd w:id="126"/>
      <w:bookmarkEnd w:id="127"/>
      <w:bookmarkEnd w:id="128"/>
      <w:bookmarkEnd w:id="129"/>
      <w:bookmarkEnd w:id="130"/>
    </w:p>
    <w:p w14:paraId="768D70C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140132758"/>
      <w:bookmarkStart w:id="132" w:name="_Toc16195"/>
      <w:bookmarkStart w:id="133" w:name="_Toc21026"/>
      <w:bookmarkStart w:id="134" w:name="_Toc9283"/>
      <w:bookmarkStart w:id="135" w:name="_Toc163492825"/>
      <w:bookmarkStart w:id="136" w:name="_Toc5535"/>
      <w:bookmarkStart w:id="137" w:name="_Toc11559"/>
      <w:bookmarkStart w:id="138" w:name="_Toc28067"/>
      <w:r>
        <w:rPr>
          <w:rFonts w:hint="eastAsia" w:ascii="宋体" w:hAnsi="宋体" w:eastAsia="宋体" w:cs="宋体"/>
          <w:b/>
          <w:bCs/>
          <w:color w:val="auto"/>
          <w:kern w:val="2"/>
          <w:sz w:val="24"/>
          <w:szCs w:val="28"/>
          <w:highlight w:val="none"/>
          <w:lang w:val="en-US" w:eastAsia="zh-CN" w:bidi="ar-SA"/>
        </w:rPr>
        <w:t>3.资金来源</w:t>
      </w:r>
      <w:bookmarkEnd w:id="131"/>
      <w:bookmarkEnd w:id="132"/>
      <w:bookmarkEnd w:id="133"/>
      <w:bookmarkEnd w:id="134"/>
      <w:bookmarkEnd w:id="135"/>
      <w:bookmarkEnd w:id="136"/>
      <w:bookmarkEnd w:id="137"/>
      <w:bookmarkEnd w:id="138"/>
    </w:p>
    <w:p w14:paraId="76E8C14F">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9" w:name="_Toc12516"/>
      <w:bookmarkStart w:id="140" w:name="_Toc14888"/>
      <w:bookmarkStart w:id="141" w:name="_Toc17305"/>
      <w:bookmarkStart w:id="142" w:name="_Toc900"/>
      <w:bookmarkStart w:id="143" w:name="_Toc23672"/>
      <w:bookmarkStart w:id="144" w:name="_Toc163492826"/>
      <w:bookmarkStart w:id="145" w:name="_Toc140132760"/>
      <w:bookmarkStart w:id="146" w:name="_Toc4999"/>
      <w:r>
        <w:rPr>
          <w:rFonts w:hint="eastAsia" w:ascii="宋体" w:hAnsi="宋体" w:eastAsia="宋体" w:cs="宋体"/>
          <w:b/>
          <w:bCs/>
          <w:color w:val="auto"/>
          <w:kern w:val="2"/>
          <w:sz w:val="24"/>
          <w:szCs w:val="28"/>
          <w:highlight w:val="none"/>
          <w:lang w:val="en-US" w:eastAsia="zh-CN" w:bidi="ar-SA"/>
        </w:rPr>
        <w:t>4.投标人资格要求</w:t>
      </w:r>
      <w:bookmarkEnd w:id="139"/>
      <w:bookmarkEnd w:id="140"/>
      <w:bookmarkEnd w:id="141"/>
      <w:bookmarkEnd w:id="142"/>
      <w:bookmarkEnd w:id="143"/>
      <w:bookmarkEnd w:id="144"/>
      <w:bookmarkEnd w:id="145"/>
      <w:bookmarkEnd w:id="146"/>
    </w:p>
    <w:p w14:paraId="522AD9C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8541"/>
      <w:bookmarkStart w:id="148" w:name="_Toc8952"/>
      <w:bookmarkStart w:id="149" w:name="_Toc163492827"/>
      <w:bookmarkStart w:id="150" w:name="_Toc17956"/>
      <w:bookmarkStart w:id="151" w:name="_Toc2393"/>
      <w:bookmarkStart w:id="152" w:name="_Toc14011"/>
      <w:bookmarkStart w:id="153" w:name="_Toc21085"/>
      <w:r>
        <w:rPr>
          <w:rFonts w:hint="eastAsia" w:ascii="宋体" w:hAnsi="宋体" w:eastAsia="宋体" w:cs="宋体"/>
          <w:b/>
          <w:bCs/>
          <w:color w:val="auto"/>
          <w:kern w:val="2"/>
          <w:sz w:val="24"/>
          <w:szCs w:val="28"/>
          <w:highlight w:val="none"/>
          <w:lang w:val="en-US" w:eastAsia="zh-CN" w:bidi="ar-SA"/>
        </w:rPr>
        <w:t>5.费用承担</w:t>
      </w:r>
      <w:bookmarkEnd w:id="147"/>
      <w:bookmarkEnd w:id="148"/>
      <w:bookmarkEnd w:id="149"/>
      <w:bookmarkEnd w:id="150"/>
      <w:bookmarkEnd w:id="151"/>
      <w:bookmarkEnd w:id="152"/>
      <w:bookmarkEnd w:id="153"/>
    </w:p>
    <w:p w14:paraId="3C6741ED">
      <w:pPr>
        <w:pStyle w:val="45"/>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4" w:name="_Toc163492828"/>
      <w:bookmarkStart w:id="155" w:name="_Toc3343"/>
      <w:bookmarkStart w:id="156" w:name="_Toc30861"/>
      <w:bookmarkStart w:id="157" w:name="_Toc140132761"/>
      <w:bookmarkStart w:id="158" w:name="_Toc7681"/>
      <w:bookmarkStart w:id="159" w:name="_Toc26723"/>
      <w:bookmarkStart w:id="160" w:name="_Toc12379"/>
      <w:bookmarkStart w:id="161" w:name="_Toc18248"/>
      <w:r>
        <w:rPr>
          <w:rFonts w:hint="eastAsia" w:ascii="宋体" w:hAnsi="宋体" w:eastAsia="宋体" w:cs="宋体"/>
          <w:b/>
          <w:bCs/>
          <w:color w:val="auto"/>
          <w:kern w:val="2"/>
          <w:sz w:val="24"/>
          <w:szCs w:val="28"/>
          <w:highlight w:val="none"/>
          <w:lang w:val="en-US" w:eastAsia="zh-CN" w:bidi="ar-SA"/>
        </w:rPr>
        <w:t>6.保密</w:t>
      </w:r>
      <w:bookmarkEnd w:id="154"/>
      <w:bookmarkEnd w:id="155"/>
      <w:bookmarkEnd w:id="156"/>
      <w:bookmarkEnd w:id="157"/>
      <w:bookmarkEnd w:id="158"/>
      <w:bookmarkEnd w:id="159"/>
      <w:bookmarkEnd w:id="160"/>
      <w:bookmarkEnd w:id="161"/>
    </w:p>
    <w:p w14:paraId="7CBA93F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1294"/>
      <w:bookmarkStart w:id="163" w:name="_Toc163492829"/>
      <w:bookmarkStart w:id="164" w:name="_Toc19951"/>
      <w:bookmarkStart w:id="165" w:name="_Toc31425"/>
      <w:bookmarkStart w:id="166" w:name="_Toc29628"/>
      <w:bookmarkStart w:id="167" w:name="_Toc30926"/>
      <w:bookmarkStart w:id="168" w:name="_Toc140132762"/>
      <w:bookmarkStart w:id="169" w:name="_Toc15553"/>
      <w:r>
        <w:rPr>
          <w:rFonts w:hint="eastAsia" w:ascii="宋体" w:hAnsi="宋体" w:eastAsia="宋体" w:cs="宋体"/>
          <w:b/>
          <w:bCs/>
          <w:color w:val="auto"/>
          <w:kern w:val="2"/>
          <w:sz w:val="24"/>
          <w:szCs w:val="28"/>
          <w:highlight w:val="none"/>
          <w:lang w:val="en-US" w:eastAsia="zh-CN" w:bidi="ar-SA"/>
        </w:rPr>
        <w:t>7.语言文字</w:t>
      </w:r>
      <w:bookmarkEnd w:id="162"/>
      <w:bookmarkEnd w:id="163"/>
      <w:bookmarkEnd w:id="164"/>
      <w:bookmarkEnd w:id="165"/>
      <w:bookmarkEnd w:id="166"/>
      <w:bookmarkEnd w:id="167"/>
      <w:bookmarkEnd w:id="168"/>
      <w:bookmarkEnd w:id="169"/>
    </w:p>
    <w:p w14:paraId="2514093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0" w:name="_Toc8607"/>
      <w:bookmarkStart w:id="171" w:name="_Toc140132763"/>
      <w:bookmarkStart w:id="172" w:name="_Toc28427"/>
      <w:bookmarkStart w:id="173" w:name="_Toc21228"/>
      <w:bookmarkStart w:id="174" w:name="_Toc163492830"/>
      <w:bookmarkStart w:id="175" w:name="_Toc31019"/>
      <w:bookmarkStart w:id="176" w:name="_Toc16458"/>
      <w:bookmarkStart w:id="177" w:name="_Toc19184"/>
      <w:r>
        <w:rPr>
          <w:rFonts w:hint="eastAsia" w:ascii="宋体" w:hAnsi="宋体" w:eastAsia="宋体" w:cs="宋体"/>
          <w:b/>
          <w:bCs/>
          <w:color w:val="auto"/>
          <w:kern w:val="2"/>
          <w:sz w:val="24"/>
          <w:szCs w:val="28"/>
          <w:highlight w:val="none"/>
          <w:lang w:val="en-US" w:eastAsia="zh-CN" w:bidi="ar-SA"/>
        </w:rPr>
        <w:t>8.计量单位</w:t>
      </w:r>
      <w:bookmarkEnd w:id="170"/>
      <w:bookmarkEnd w:id="171"/>
      <w:bookmarkEnd w:id="172"/>
      <w:bookmarkEnd w:id="173"/>
      <w:bookmarkEnd w:id="174"/>
      <w:bookmarkEnd w:id="175"/>
      <w:bookmarkEnd w:id="176"/>
      <w:bookmarkEnd w:id="177"/>
    </w:p>
    <w:p w14:paraId="45A7AE5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8" w:name="_Toc15624"/>
      <w:bookmarkStart w:id="179" w:name="_Toc140132764"/>
      <w:bookmarkStart w:id="180" w:name="_Toc30434"/>
      <w:bookmarkStart w:id="181" w:name="_Toc28428"/>
      <w:bookmarkStart w:id="182" w:name="_Toc163492831"/>
      <w:bookmarkStart w:id="183" w:name="_Toc30077"/>
      <w:bookmarkStart w:id="184" w:name="_Toc8827"/>
      <w:bookmarkStart w:id="185" w:name="_Toc29757"/>
      <w:r>
        <w:rPr>
          <w:rFonts w:hint="eastAsia" w:ascii="宋体" w:hAnsi="宋体" w:eastAsia="宋体" w:cs="宋体"/>
          <w:b/>
          <w:bCs/>
          <w:color w:val="auto"/>
          <w:kern w:val="2"/>
          <w:sz w:val="24"/>
          <w:szCs w:val="28"/>
          <w:highlight w:val="none"/>
          <w:lang w:val="en-US" w:eastAsia="zh-CN" w:bidi="ar-SA"/>
        </w:rPr>
        <w:t>9.现场考察和答疑会</w:t>
      </w:r>
      <w:bookmarkEnd w:id="178"/>
      <w:bookmarkEnd w:id="179"/>
      <w:bookmarkEnd w:id="180"/>
      <w:bookmarkEnd w:id="181"/>
      <w:bookmarkEnd w:id="182"/>
      <w:bookmarkEnd w:id="183"/>
      <w:bookmarkEnd w:id="184"/>
      <w:bookmarkEnd w:id="185"/>
    </w:p>
    <w:p w14:paraId="5A8B8C45">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6"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86"/>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87" w:name="_Toc1905"/>
      <w:bookmarkStart w:id="188" w:name="_Toc155185858"/>
      <w:bookmarkStart w:id="189" w:name="_Toc32015"/>
      <w:bookmarkStart w:id="190" w:name="_Toc26824"/>
      <w:bookmarkStart w:id="191" w:name="_Toc10765"/>
      <w:bookmarkStart w:id="192" w:name="_Toc163492833"/>
      <w:bookmarkStart w:id="193" w:name="_Toc31066"/>
      <w:bookmarkStart w:id="194" w:name="_Toc2189"/>
      <w:bookmarkStart w:id="195" w:name="_Toc155185871"/>
      <w:r>
        <w:rPr>
          <w:rFonts w:hint="eastAsia" w:ascii="宋体" w:hAnsi="宋体" w:eastAsia="宋体" w:cs="宋体"/>
          <w:b/>
          <w:bCs/>
          <w:color w:val="auto"/>
          <w:kern w:val="2"/>
          <w:sz w:val="24"/>
          <w:szCs w:val="28"/>
          <w:highlight w:val="none"/>
          <w:lang w:val="en-US" w:eastAsia="zh-CN" w:bidi="ar-SA"/>
        </w:rPr>
        <w:t>10.电子投标说明</w:t>
      </w:r>
      <w:bookmarkEnd w:id="187"/>
      <w:bookmarkEnd w:id="188"/>
      <w:bookmarkEnd w:id="189"/>
      <w:bookmarkEnd w:id="190"/>
      <w:bookmarkEnd w:id="191"/>
      <w:bookmarkEnd w:id="192"/>
      <w:bookmarkEnd w:id="193"/>
      <w:bookmarkEnd w:id="194"/>
      <w:r>
        <w:rPr>
          <w:rFonts w:hint="eastAsia" w:ascii="宋体" w:hAnsi="宋体" w:eastAsia="宋体" w:cs="宋体"/>
          <w:b/>
          <w:bCs/>
          <w:color w:val="auto"/>
          <w:kern w:val="2"/>
          <w:sz w:val="24"/>
          <w:szCs w:val="28"/>
          <w:highlight w:val="none"/>
          <w:lang w:val="en-US" w:eastAsia="zh-CN" w:bidi="ar-SA"/>
        </w:rPr>
        <w:t xml:space="preserve">   </w:t>
      </w:r>
    </w:p>
    <w:p w14:paraId="111A15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w:t>
      </w:r>
      <w:r>
        <w:rPr>
          <w:rFonts w:hint="eastAsia"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eastAsia="zh-CN"/>
        </w:rPr>
        <w:t>注册”—“</w:t>
      </w:r>
      <w:r>
        <w:rPr>
          <w:rFonts w:hint="eastAsia" w:cs="宋体"/>
          <w:i w:val="0"/>
          <w:iCs w:val="0"/>
          <w:color w:val="auto"/>
          <w:sz w:val="24"/>
          <w:szCs w:val="24"/>
          <w:highlight w:val="none"/>
          <w:lang w:val="en-US" w:eastAsia="zh-CN"/>
        </w:rPr>
        <w:t>新疆维吾尔自治区</w:t>
      </w:r>
      <w:r>
        <w:rPr>
          <w:rFonts w:hint="eastAsia" w:ascii="宋体" w:hAnsi="宋体" w:eastAsia="宋体" w:cs="宋体"/>
          <w:i w:val="0"/>
          <w:iCs w:val="0"/>
          <w:color w:val="auto"/>
          <w:sz w:val="24"/>
          <w:szCs w:val="24"/>
          <w:highlight w:val="none"/>
          <w:lang w:val="en-US" w:eastAsia="zh-CN"/>
        </w:rPr>
        <w:t>供应商入驻登记”—“立即登记”进行自助注册绑定</w:t>
      </w:r>
      <w:r>
        <w:rPr>
          <w:rFonts w:hint="eastAsia" w:ascii="宋体" w:hAnsi="宋体" w:eastAsia="宋体"/>
          <w:color w:val="auto"/>
          <w:sz w:val="24"/>
          <w:highlight w:val="none"/>
          <w:lang w:val="zh-CN" w:eastAsia="zh-CN"/>
        </w:rPr>
        <w:t>。</w:t>
      </w:r>
    </w:p>
    <w:p w14:paraId="18ECC26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96" w:name="_Toc163492834"/>
      <w:bookmarkStart w:id="197" w:name="_Toc27586"/>
      <w:bookmarkStart w:id="198" w:name="_Toc27270"/>
      <w:bookmarkStart w:id="199" w:name="_Toc25633"/>
      <w:bookmarkStart w:id="200" w:name="_Toc17698"/>
      <w:bookmarkStart w:id="201" w:name="_Toc2606"/>
      <w:bookmarkStart w:id="202" w:name="_Toc2058"/>
      <w:r>
        <w:rPr>
          <w:rFonts w:hint="eastAsia" w:ascii="宋体" w:hAnsi="宋体" w:eastAsia="宋体" w:cstheme="minorBidi"/>
          <w:b/>
          <w:bCs/>
          <w:color w:val="auto"/>
          <w:kern w:val="2"/>
          <w:sz w:val="24"/>
          <w:szCs w:val="32"/>
          <w:highlight w:val="none"/>
          <w:lang w:val="en-US" w:eastAsia="zh-CN" w:bidi="ar-SA"/>
        </w:rPr>
        <w:t>（二）招标文件</w:t>
      </w:r>
      <w:bookmarkEnd w:id="195"/>
      <w:bookmarkEnd w:id="196"/>
      <w:bookmarkEnd w:id="197"/>
      <w:bookmarkEnd w:id="198"/>
      <w:bookmarkEnd w:id="199"/>
      <w:bookmarkEnd w:id="200"/>
      <w:bookmarkEnd w:id="201"/>
      <w:bookmarkEnd w:id="202"/>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7878"/>
      <w:bookmarkStart w:id="204" w:name="_Toc13774"/>
      <w:bookmarkStart w:id="205" w:name="_Toc22437"/>
      <w:bookmarkStart w:id="206" w:name="_Toc11591"/>
      <w:bookmarkStart w:id="207" w:name="_Toc163492835"/>
      <w:bookmarkStart w:id="208" w:name="_Toc27444"/>
      <w:bookmarkStart w:id="209" w:name="_Toc140132768"/>
      <w:bookmarkStart w:id="210" w:name="_Toc24167"/>
      <w:r>
        <w:rPr>
          <w:rFonts w:hint="eastAsia" w:ascii="宋体" w:hAnsi="宋体" w:eastAsia="宋体" w:cs="宋体"/>
          <w:b/>
          <w:bCs/>
          <w:color w:val="auto"/>
          <w:kern w:val="2"/>
          <w:sz w:val="24"/>
          <w:szCs w:val="28"/>
          <w:highlight w:val="none"/>
          <w:lang w:val="en-US" w:eastAsia="zh-CN" w:bidi="ar-SA"/>
        </w:rPr>
        <w:t>11.招标文件的组成</w:t>
      </w:r>
      <w:bookmarkEnd w:id="203"/>
      <w:bookmarkEnd w:id="204"/>
      <w:bookmarkEnd w:id="205"/>
      <w:bookmarkEnd w:id="206"/>
      <w:bookmarkEnd w:id="207"/>
      <w:bookmarkEnd w:id="208"/>
      <w:bookmarkEnd w:id="209"/>
      <w:bookmarkEnd w:id="21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1" w:name="_Toc14064"/>
      <w:bookmarkStart w:id="212" w:name="_Toc5721"/>
      <w:bookmarkStart w:id="213" w:name="_Toc163492836"/>
      <w:bookmarkStart w:id="214" w:name="_Toc22159"/>
      <w:bookmarkStart w:id="215" w:name="_Toc20196"/>
      <w:bookmarkStart w:id="216" w:name="_Toc140132769"/>
      <w:bookmarkStart w:id="217" w:name="_Toc13699"/>
      <w:bookmarkStart w:id="218" w:name="_Toc30904"/>
      <w:r>
        <w:rPr>
          <w:rFonts w:hint="eastAsia" w:ascii="宋体" w:hAnsi="宋体" w:eastAsia="宋体" w:cs="宋体"/>
          <w:b/>
          <w:bCs/>
          <w:color w:val="auto"/>
          <w:kern w:val="2"/>
          <w:sz w:val="24"/>
          <w:szCs w:val="28"/>
          <w:highlight w:val="none"/>
          <w:lang w:val="en-US" w:eastAsia="zh-CN" w:bidi="ar-SA"/>
        </w:rPr>
        <w:t>12.招标文件的询问、澄清或者修改</w:t>
      </w:r>
      <w:bookmarkEnd w:id="211"/>
      <w:bookmarkEnd w:id="212"/>
      <w:bookmarkEnd w:id="213"/>
      <w:bookmarkEnd w:id="214"/>
      <w:bookmarkEnd w:id="215"/>
      <w:bookmarkEnd w:id="216"/>
      <w:bookmarkEnd w:id="217"/>
      <w:bookmarkEnd w:id="218"/>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lang w:val="en-US" w:eastAsia="zh-CN"/>
        </w:rPr>
        <w:t>提出询问的</w:t>
      </w:r>
      <w:r>
        <w:rPr>
          <w:rFonts w:hint="eastAsia" w:eastAsia="宋体" w:cs="仿宋_GB2312"/>
          <w:color w:val="auto"/>
          <w:sz w:val="24"/>
          <w:szCs w:val="24"/>
          <w:highlight w:val="none"/>
        </w:rPr>
        <w:t>时间</w:t>
      </w:r>
      <w:r>
        <w:rPr>
          <w:rFonts w:hint="eastAsia" w:eastAsia="宋体" w:cs="仿宋_GB2312"/>
          <w:color w:val="auto"/>
          <w:sz w:val="24"/>
          <w:szCs w:val="24"/>
          <w:highlight w:val="none"/>
          <w:lang w:val="en-US" w:eastAsia="zh-CN"/>
        </w:rPr>
        <w:t>要求</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之</w:t>
      </w:r>
      <w:r>
        <w:rPr>
          <w:rFonts w:hint="eastAsia" w:eastAsia="宋体" w:cs="仿宋_GB2312"/>
          <w:color w:val="auto"/>
          <w:sz w:val="24"/>
          <w:szCs w:val="24"/>
          <w:highlight w:val="none"/>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采购人或者采购代理机构可以对已发出的招标文件进行必要的澄清或者修改。</w:t>
      </w:r>
      <w:r>
        <w:rPr>
          <w:rFonts w:hint="eastAsia" w:eastAsia="宋体"/>
          <w:color w:val="auto"/>
          <w:sz w:val="24"/>
          <w:highlight w:val="none"/>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lang w:val="en-US" w:eastAsia="zh-CN"/>
        </w:rPr>
        <w:t>潜在</w:t>
      </w:r>
      <w:r>
        <w:rPr>
          <w:rFonts w:hint="eastAsia" w:eastAsia="宋体" w:cs="仿宋_GB2312"/>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eastAsia="宋体"/>
          <w:color w:val="auto"/>
          <w:sz w:val="24"/>
          <w:highlight w:val="none"/>
        </w:rPr>
        <w:t xml:space="preserve">4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1E6D774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19" w:name="_Toc9097"/>
      <w:bookmarkStart w:id="220" w:name="_Toc163492837"/>
      <w:bookmarkStart w:id="221" w:name="_Toc3060"/>
      <w:bookmarkStart w:id="222" w:name="_Toc12914"/>
      <w:bookmarkStart w:id="223" w:name="_Toc155185872"/>
      <w:bookmarkStart w:id="224" w:name="_Toc195"/>
      <w:bookmarkStart w:id="225" w:name="_Toc5167"/>
      <w:bookmarkStart w:id="226" w:name="_Toc13035"/>
      <w:r>
        <w:rPr>
          <w:rFonts w:hint="eastAsia" w:ascii="宋体" w:hAnsi="宋体" w:eastAsia="宋体" w:cstheme="minorBidi"/>
          <w:b/>
          <w:bCs/>
          <w:color w:val="auto"/>
          <w:kern w:val="2"/>
          <w:sz w:val="24"/>
          <w:szCs w:val="32"/>
          <w:highlight w:val="none"/>
          <w:lang w:val="en-US" w:eastAsia="zh-CN" w:bidi="ar-SA"/>
        </w:rPr>
        <w:t>（三）投标文件</w:t>
      </w:r>
      <w:bookmarkEnd w:id="219"/>
      <w:bookmarkEnd w:id="220"/>
      <w:bookmarkEnd w:id="221"/>
      <w:bookmarkEnd w:id="222"/>
      <w:bookmarkEnd w:id="223"/>
      <w:bookmarkEnd w:id="224"/>
      <w:bookmarkEnd w:id="225"/>
      <w:bookmarkEnd w:id="22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27" w:name="_Toc163492838"/>
      <w:bookmarkStart w:id="228" w:name="_Toc30794"/>
      <w:bookmarkStart w:id="229" w:name="_Toc22216"/>
      <w:bookmarkStart w:id="230" w:name="_Toc13879"/>
      <w:bookmarkStart w:id="231" w:name="_Toc21127"/>
      <w:bookmarkStart w:id="232" w:name="_Toc1776"/>
      <w:bookmarkStart w:id="233" w:name="_Toc24818"/>
      <w:r>
        <w:rPr>
          <w:rFonts w:hint="eastAsia" w:ascii="宋体" w:hAnsi="宋体" w:eastAsia="宋体" w:cs="宋体"/>
          <w:b/>
          <w:bCs/>
          <w:color w:val="auto"/>
          <w:kern w:val="2"/>
          <w:sz w:val="24"/>
          <w:szCs w:val="28"/>
          <w:highlight w:val="none"/>
          <w:lang w:val="en-US" w:eastAsia="zh-CN" w:bidi="ar-SA"/>
        </w:rPr>
        <w:t>13.投标文件的组成</w:t>
      </w:r>
      <w:bookmarkEnd w:id="227"/>
      <w:bookmarkEnd w:id="228"/>
      <w:bookmarkEnd w:id="229"/>
      <w:bookmarkEnd w:id="230"/>
      <w:bookmarkEnd w:id="231"/>
      <w:bookmarkEnd w:id="232"/>
      <w:bookmarkEnd w:id="233"/>
    </w:p>
    <w:p w14:paraId="174A0A3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234" w:name="_Toc140132772"/>
      <w:bookmarkStart w:id="235"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236" w:name="_Hlk11703583"/>
      <w:r>
        <w:rPr>
          <w:rFonts w:hint="eastAsia" w:ascii="宋体" w:hAnsi="宋体" w:eastAsia="宋体" w:cs="宋体"/>
          <w:color w:val="auto"/>
          <w:kern w:val="2"/>
          <w:sz w:val="24"/>
          <w:szCs w:val="22"/>
          <w:highlight w:val="none"/>
          <w:lang w:val="en-US" w:eastAsia="zh-CN"/>
        </w:rPr>
        <w:t>等。</w:t>
      </w:r>
    </w:p>
    <w:bookmarkEnd w:id="236"/>
    <w:p w14:paraId="781BBA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7" w:name="_Toc10265"/>
      <w:bookmarkStart w:id="238" w:name="_Toc19581"/>
      <w:bookmarkStart w:id="239" w:name="_Toc12233"/>
      <w:bookmarkStart w:id="240" w:name="_Toc23772"/>
      <w:bookmarkStart w:id="241" w:name="_Toc893"/>
      <w:bookmarkStart w:id="242" w:name="_Toc16697"/>
      <w:r>
        <w:rPr>
          <w:rFonts w:hint="eastAsia" w:ascii="宋体" w:hAnsi="宋体" w:eastAsia="宋体" w:cs="宋体"/>
          <w:b/>
          <w:bCs/>
          <w:color w:val="auto"/>
          <w:kern w:val="2"/>
          <w:sz w:val="24"/>
          <w:szCs w:val="28"/>
          <w:highlight w:val="none"/>
          <w:lang w:val="en-US" w:eastAsia="zh-CN" w:bidi="ar-SA"/>
        </w:rPr>
        <w:t>14.投标报价</w:t>
      </w:r>
      <w:bookmarkEnd w:id="234"/>
      <w:bookmarkEnd w:id="235"/>
      <w:bookmarkEnd w:id="237"/>
      <w:bookmarkEnd w:id="238"/>
      <w:bookmarkEnd w:id="239"/>
      <w:bookmarkEnd w:id="240"/>
      <w:bookmarkEnd w:id="241"/>
      <w:bookmarkEnd w:id="24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3" w:name="_Toc140132773"/>
      <w:bookmarkStart w:id="244" w:name="_Toc12207"/>
      <w:bookmarkStart w:id="245" w:name="_Toc6771"/>
      <w:bookmarkStart w:id="246" w:name="_Toc2907"/>
      <w:bookmarkStart w:id="247" w:name="_Toc163492840"/>
      <w:bookmarkStart w:id="248" w:name="_Toc15358"/>
      <w:bookmarkStart w:id="249" w:name="_Toc11990"/>
      <w:bookmarkStart w:id="250" w:name="_Toc4011"/>
      <w:r>
        <w:rPr>
          <w:rFonts w:hint="eastAsia" w:ascii="宋体" w:hAnsi="宋体" w:eastAsia="宋体" w:cs="宋体"/>
          <w:b/>
          <w:bCs/>
          <w:color w:val="auto"/>
          <w:kern w:val="2"/>
          <w:sz w:val="24"/>
          <w:szCs w:val="28"/>
          <w:highlight w:val="none"/>
          <w:lang w:val="en-US" w:eastAsia="zh-CN" w:bidi="ar-SA"/>
        </w:rPr>
        <w:t>15.投标有效期</w:t>
      </w:r>
      <w:bookmarkEnd w:id="243"/>
      <w:bookmarkEnd w:id="244"/>
      <w:bookmarkEnd w:id="245"/>
      <w:bookmarkEnd w:id="246"/>
      <w:bookmarkEnd w:id="247"/>
      <w:bookmarkEnd w:id="248"/>
      <w:bookmarkEnd w:id="249"/>
      <w:bookmarkEnd w:id="250"/>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1" w:name="_Toc22098"/>
      <w:bookmarkStart w:id="252" w:name="_Toc17233"/>
      <w:bookmarkStart w:id="253" w:name="_Toc13262"/>
      <w:bookmarkStart w:id="254" w:name="_Toc25519"/>
      <w:bookmarkStart w:id="255" w:name="_Toc1515"/>
      <w:bookmarkStart w:id="256" w:name="_Toc140132774"/>
      <w:bookmarkStart w:id="257" w:name="_Toc18088"/>
      <w:bookmarkStart w:id="258" w:name="_Toc163492841"/>
      <w:r>
        <w:rPr>
          <w:rFonts w:hint="eastAsia" w:ascii="宋体" w:hAnsi="宋体" w:eastAsia="宋体" w:cs="宋体"/>
          <w:b/>
          <w:bCs/>
          <w:color w:val="auto"/>
          <w:kern w:val="2"/>
          <w:sz w:val="24"/>
          <w:szCs w:val="28"/>
          <w:highlight w:val="none"/>
          <w:lang w:val="en-US" w:eastAsia="zh-CN" w:bidi="ar-SA"/>
        </w:rPr>
        <w:t>16.投标文件的编制</w:t>
      </w:r>
      <w:bookmarkEnd w:id="251"/>
      <w:bookmarkEnd w:id="252"/>
      <w:bookmarkEnd w:id="253"/>
      <w:bookmarkEnd w:id="254"/>
      <w:bookmarkEnd w:id="255"/>
      <w:bookmarkEnd w:id="256"/>
      <w:bookmarkEnd w:id="257"/>
      <w:bookmarkEnd w:id="2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259"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259"/>
    </w:p>
    <w:p w14:paraId="1A7BD12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60" w:name="_Toc31615"/>
      <w:bookmarkStart w:id="261" w:name="_Toc155185873"/>
      <w:bookmarkStart w:id="262" w:name="_Toc29237"/>
      <w:bookmarkStart w:id="263" w:name="_Toc4470"/>
      <w:bookmarkStart w:id="264" w:name="_Toc23483"/>
      <w:bookmarkStart w:id="265" w:name="_Toc3198"/>
      <w:bookmarkStart w:id="266" w:name="_Toc163492842"/>
      <w:bookmarkStart w:id="267" w:name="_Toc17210"/>
      <w:r>
        <w:rPr>
          <w:rFonts w:hint="eastAsia" w:ascii="宋体" w:hAnsi="宋体" w:eastAsia="宋体" w:cstheme="minorBidi"/>
          <w:b/>
          <w:bCs/>
          <w:color w:val="auto"/>
          <w:kern w:val="2"/>
          <w:sz w:val="24"/>
          <w:szCs w:val="32"/>
          <w:highlight w:val="none"/>
          <w:lang w:val="en-US" w:eastAsia="zh-CN" w:bidi="ar-SA"/>
        </w:rPr>
        <w:t>（四）投标</w:t>
      </w:r>
      <w:bookmarkEnd w:id="260"/>
      <w:bookmarkEnd w:id="261"/>
      <w:bookmarkEnd w:id="262"/>
      <w:bookmarkEnd w:id="263"/>
      <w:bookmarkEnd w:id="264"/>
      <w:bookmarkEnd w:id="265"/>
      <w:bookmarkEnd w:id="266"/>
      <w:bookmarkEnd w:id="267"/>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8" w:name="_Toc28270"/>
      <w:bookmarkStart w:id="269" w:name="_Toc22324"/>
      <w:bookmarkStart w:id="270" w:name="_Toc20655"/>
      <w:bookmarkStart w:id="271" w:name="_Toc18595"/>
      <w:bookmarkStart w:id="272" w:name="_Toc17100"/>
      <w:bookmarkStart w:id="273" w:name="_Toc4876"/>
      <w:bookmarkStart w:id="274" w:name="_Toc163492843"/>
      <w:r>
        <w:rPr>
          <w:rFonts w:hint="eastAsia" w:ascii="宋体" w:hAnsi="宋体" w:eastAsia="宋体" w:cs="宋体"/>
          <w:b/>
          <w:bCs/>
          <w:color w:val="auto"/>
          <w:kern w:val="2"/>
          <w:sz w:val="24"/>
          <w:szCs w:val="28"/>
          <w:highlight w:val="none"/>
          <w:lang w:val="en-US" w:eastAsia="zh-CN" w:bidi="ar-SA"/>
        </w:rPr>
        <w:t>17.投标保证金</w:t>
      </w:r>
      <w:bookmarkEnd w:id="268"/>
      <w:bookmarkEnd w:id="269"/>
      <w:bookmarkEnd w:id="270"/>
      <w:bookmarkEnd w:id="271"/>
      <w:bookmarkEnd w:id="272"/>
      <w:bookmarkEnd w:id="273"/>
    </w:p>
    <w:p w14:paraId="1182B9B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62"/>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0991-2661159</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5" w:name="_Toc4872"/>
      <w:bookmarkStart w:id="276" w:name="_Toc8188"/>
      <w:bookmarkStart w:id="277" w:name="_Toc138"/>
      <w:bookmarkStart w:id="278" w:name="_Toc26606"/>
      <w:bookmarkStart w:id="279" w:name="_Toc16247"/>
      <w:bookmarkStart w:id="280" w:name="_Toc28464"/>
      <w:r>
        <w:rPr>
          <w:rFonts w:hint="eastAsia" w:ascii="宋体" w:hAnsi="宋体" w:eastAsia="宋体" w:cs="宋体"/>
          <w:b/>
          <w:bCs/>
          <w:color w:val="auto"/>
          <w:kern w:val="2"/>
          <w:sz w:val="24"/>
          <w:szCs w:val="28"/>
          <w:highlight w:val="none"/>
          <w:lang w:val="en-US" w:eastAsia="zh-CN" w:bidi="ar-SA"/>
        </w:rPr>
        <w:t>18.投标文件的加密</w:t>
      </w:r>
      <w:bookmarkEnd w:id="274"/>
      <w:bookmarkEnd w:id="275"/>
      <w:bookmarkEnd w:id="276"/>
      <w:bookmarkEnd w:id="277"/>
      <w:bookmarkEnd w:id="278"/>
      <w:bookmarkEnd w:id="279"/>
      <w:bookmarkEnd w:id="280"/>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281"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281"/>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82" w:name="_Toc140132777"/>
      <w:bookmarkStart w:id="283" w:name="_Toc32423"/>
      <w:bookmarkStart w:id="284" w:name="_Toc29232"/>
      <w:bookmarkStart w:id="285" w:name="_Toc10546"/>
      <w:bookmarkStart w:id="286" w:name="_Toc16258"/>
      <w:bookmarkStart w:id="287" w:name="_Toc163492844"/>
      <w:bookmarkStart w:id="288" w:name="_Toc27844"/>
      <w:bookmarkStart w:id="289" w:name="_Toc29763"/>
      <w:r>
        <w:rPr>
          <w:rFonts w:hint="eastAsia" w:ascii="宋体" w:hAnsi="宋体" w:eastAsia="宋体" w:cs="宋体"/>
          <w:b/>
          <w:bCs/>
          <w:color w:val="auto"/>
          <w:kern w:val="2"/>
          <w:sz w:val="24"/>
          <w:szCs w:val="28"/>
          <w:highlight w:val="none"/>
          <w:lang w:val="en-US" w:eastAsia="zh-CN" w:bidi="ar-SA"/>
        </w:rPr>
        <w:t>19.投标文件的递交</w:t>
      </w:r>
      <w:bookmarkEnd w:id="282"/>
      <w:r>
        <w:rPr>
          <w:rFonts w:hint="eastAsia" w:ascii="宋体" w:hAnsi="宋体" w:eastAsia="宋体" w:cs="宋体"/>
          <w:b/>
          <w:bCs/>
          <w:color w:val="auto"/>
          <w:kern w:val="2"/>
          <w:sz w:val="24"/>
          <w:szCs w:val="28"/>
          <w:highlight w:val="none"/>
          <w:lang w:val="en-US" w:eastAsia="zh-CN" w:bidi="ar-SA"/>
        </w:rPr>
        <w:t>（上传）</w:t>
      </w:r>
      <w:bookmarkEnd w:id="283"/>
      <w:bookmarkEnd w:id="284"/>
      <w:bookmarkEnd w:id="285"/>
      <w:bookmarkEnd w:id="286"/>
      <w:bookmarkEnd w:id="287"/>
      <w:bookmarkEnd w:id="288"/>
      <w:bookmarkEnd w:id="2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290"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2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1" w:name="_Toc32306"/>
      <w:bookmarkStart w:id="292" w:name="_Toc24148"/>
      <w:bookmarkStart w:id="293" w:name="_Toc6527"/>
      <w:bookmarkStart w:id="294" w:name="_Toc30939"/>
      <w:bookmarkStart w:id="295" w:name="_Toc29074"/>
      <w:bookmarkStart w:id="296" w:name="_Toc163492845"/>
      <w:bookmarkStart w:id="297" w:name="_Toc4892"/>
      <w:r>
        <w:rPr>
          <w:rFonts w:hint="eastAsia" w:ascii="宋体" w:hAnsi="宋体" w:eastAsia="宋体" w:cs="宋体"/>
          <w:b/>
          <w:bCs/>
          <w:color w:val="auto"/>
          <w:kern w:val="2"/>
          <w:sz w:val="24"/>
          <w:szCs w:val="28"/>
          <w:highlight w:val="none"/>
          <w:lang w:val="en-US" w:eastAsia="zh-CN" w:bidi="ar-SA"/>
        </w:rPr>
        <w:t>20.拒收</w:t>
      </w:r>
      <w:bookmarkEnd w:id="291"/>
      <w:bookmarkEnd w:id="292"/>
      <w:bookmarkEnd w:id="293"/>
      <w:bookmarkEnd w:id="294"/>
      <w:bookmarkEnd w:id="295"/>
      <w:bookmarkEnd w:id="296"/>
      <w:bookmarkEnd w:id="29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298" w:name="_Hlk143532404"/>
      <w:r>
        <w:rPr>
          <w:rFonts w:hint="eastAsia" w:eastAsia="宋体" w:cs="仿宋_GB2312"/>
          <w:color w:val="auto"/>
          <w:sz w:val="24"/>
          <w:szCs w:val="24"/>
          <w:highlight w:val="none"/>
        </w:rPr>
        <w:t>或者不按照本章要求加密的投标文件，交易系统应当拒收</w:t>
      </w:r>
      <w:bookmarkEnd w:id="29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9" w:name="_Toc140132778"/>
      <w:bookmarkStart w:id="300" w:name="_Toc26768"/>
      <w:bookmarkStart w:id="301" w:name="_Toc4072"/>
      <w:bookmarkStart w:id="302" w:name="_Toc163492846"/>
      <w:bookmarkStart w:id="303" w:name="_Toc29200"/>
      <w:bookmarkStart w:id="304" w:name="_Toc2528"/>
      <w:bookmarkStart w:id="305" w:name="_Toc6645"/>
      <w:bookmarkStart w:id="306" w:name="_Toc18564"/>
      <w:r>
        <w:rPr>
          <w:rFonts w:hint="eastAsia" w:ascii="宋体" w:hAnsi="宋体" w:eastAsia="宋体" w:cs="宋体"/>
          <w:b/>
          <w:bCs/>
          <w:color w:val="auto"/>
          <w:kern w:val="2"/>
          <w:sz w:val="24"/>
          <w:szCs w:val="28"/>
          <w:highlight w:val="none"/>
          <w:lang w:val="en-US" w:eastAsia="zh-CN" w:bidi="ar-SA"/>
        </w:rPr>
        <w:t>21.投标文件的修改与撤回</w:t>
      </w:r>
      <w:bookmarkEnd w:id="299"/>
      <w:bookmarkEnd w:id="300"/>
      <w:bookmarkEnd w:id="301"/>
      <w:bookmarkEnd w:id="302"/>
      <w:bookmarkEnd w:id="303"/>
      <w:bookmarkEnd w:id="304"/>
      <w:bookmarkEnd w:id="305"/>
      <w:bookmarkEnd w:id="30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307"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30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8" w:name="_Toc6575"/>
      <w:bookmarkStart w:id="309" w:name="_Toc9242"/>
      <w:bookmarkStart w:id="310" w:name="_Toc19338"/>
      <w:bookmarkStart w:id="311" w:name="_Toc13293"/>
      <w:bookmarkStart w:id="312" w:name="_Toc163492847"/>
      <w:bookmarkStart w:id="313" w:name="_Toc23504"/>
      <w:bookmarkStart w:id="314" w:name="_Toc155185874"/>
      <w:bookmarkStart w:id="315" w:name="_Toc24996"/>
      <w:r>
        <w:rPr>
          <w:rFonts w:hint="eastAsia" w:ascii="宋体" w:hAnsi="宋体" w:eastAsia="宋体" w:cs="宋体"/>
          <w:b/>
          <w:bCs/>
          <w:color w:val="auto"/>
          <w:kern w:val="2"/>
          <w:sz w:val="24"/>
          <w:szCs w:val="28"/>
          <w:highlight w:val="none"/>
          <w:lang w:val="en-US" w:eastAsia="zh-CN" w:bidi="ar-SA"/>
        </w:rPr>
        <w:t>22.实物样品</w:t>
      </w:r>
      <w:bookmarkEnd w:id="308"/>
      <w:bookmarkEnd w:id="309"/>
      <w:bookmarkEnd w:id="310"/>
      <w:bookmarkEnd w:id="311"/>
      <w:bookmarkEnd w:id="312"/>
      <w:bookmarkEnd w:id="313"/>
      <w:bookmarkEnd w:id="314"/>
      <w:bookmarkEnd w:id="315"/>
    </w:p>
    <w:p w14:paraId="52D4EAF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5"/>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6" w:name="_Toc155185875"/>
      <w:bookmarkStart w:id="317" w:name="_Toc31127"/>
      <w:bookmarkStart w:id="318" w:name="_Toc21318"/>
      <w:bookmarkStart w:id="319" w:name="_Toc28857"/>
      <w:bookmarkStart w:id="320" w:name="_Toc29711"/>
      <w:bookmarkStart w:id="321" w:name="_Toc25755"/>
      <w:bookmarkStart w:id="322" w:name="_Toc163492848"/>
      <w:bookmarkStart w:id="323" w:name="_Toc9645"/>
      <w:r>
        <w:rPr>
          <w:rFonts w:hint="eastAsia" w:ascii="宋体" w:hAnsi="宋体" w:eastAsia="宋体" w:cs="宋体"/>
          <w:b/>
          <w:bCs/>
          <w:color w:val="auto"/>
          <w:kern w:val="2"/>
          <w:sz w:val="24"/>
          <w:szCs w:val="28"/>
          <w:highlight w:val="none"/>
          <w:lang w:val="en-US" w:eastAsia="zh-CN" w:bidi="ar-SA"/>
        </w:rPr>
        <w:t>23.演示</w:t>
      </w:r>
      <w:bookmarkEnd w:id="316"/>
      <w:bookmarkEnd w:id="317"/>
      <w:bookmarkEnd w:id="318"/>
      <w:bookmarkEnd w:id="319"/>
      <w:bookmarkEnd w:id="320"/>
      <w:bookmarkEnd w:id="321"/>
      <w:bookmarkEnd w:id="322"/>
      <w:bookmarkEnd w:id="323"/>
    </w:p>
    <w:p w14:paraId="1A234B3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24" w:name="_Toc140132779"/>
      <w:bookmarkStart w:id="325" w:name="_Toc163492849"/>
      <w:bookmarkStart w:id="326" w:name="_Toc9224"/>
      <w:bookmarkStart w:id="327" w:name="_Toc21792"/>
      <w:bookmarkStart w:id="328" w:name="_Toc7275"/>
      <w:bookmarkStart w:id="329" w:name="_Toc7097"/>
      <w:bookmarkStart w:id="330" w:name="_Toc6826"/>
      <w:bookmarkStart w:id="331" w:name="_Toc155185876"/>
      <w:bookmarkStart w:id="332" w:name="_Toc25557"/>
      <w:r>
        <w:rPr>
          <w:rFonts w:hint="eastAsia" w:ascii="宋体" w:hAnsi="宋体" w:eastAsia="宋体" w:cstheme="minorBidi"/>
          <w:b/>
          <w:bCs/>
          <w:color w:val="auto"/>
          <w:kern w:val="2"/>
          <w:sz w:val="24"/>
          <w:szCs w:val="32"/>
          <w:highlight w:val="none"/>
          <w:lang w:val="en-US" w:eastAsia="zh-CN" w:bidi="ar-SA"/>
        </w:rPr>
        <w:t>（五）开标</w:t>
      </w:r>
      <w:bookmarkEnd w:id="324"/>
      <w:bookmarkEnd w:id="325"/>
      <w:bookmarkEnd w:id="326"/>
      <w:bookmarkEnd w:id="327"/>
      <w:bookmarkEnd w:id="328"/>
      <w:bookmarkEnd w:id="329"/>
      <w:bookmarkEnd w:id="330"/>
      <w:bookmarkEnd w:id="331"/>
      <w:bookmarkEnd w:id="332"/>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3" w:name="_Toc31983"/>
      <w:bookmarkStart w:id="334" w:name="_Toc140132780"/>
      <w:bookmarkStart w:id="335" w:name="_Toc27332"/>
      <w:bookmarkStart w:id="336" w:name="_Toc16939"/>
      <w:bookmarkStart w:id="337" w:name="_Toc29542"/>
      <w:bookmarkStart w:id="338" w:name="_Toc163492850"/>
      <w:bookmarkStart w:id="339" w:name="_Toc25197"/>
      <w:bookmarkStart w:id="340" w:name="_Toc29962"/>
      <w:r>
        <w:rPr>
          <w:rFonts w:hint="eastAsia" w:ascii="宋体" w:hAnsi="宋体" w:eastAsia="宋体" w:cs="宋体"/>
          <w:b/>
          <w:bCs/>
          <w:color w:val="auto"/>
          <w:kern w:val="2"/>
          <w:sz w:val="24"/>
          <w:szCs w:val="28"/>
          <w:highlight w:val="none"/>
          <w:lang w:val="en-US" w:eastAsia="zh-CN" w:bidi="ar-SA"/>
        </w:rPr>
        <w:t>24.开标会议</w:t>
      </w:r>
      <w:bookmarkEnd w:id="333"/>
      <w:bookmarkEnd w:id="334"/>
      <w:bookmarkEnd w:id="335"/>
      <w:bookmarkEnd w:id="336"/>
      <w:bookmarkEnd w:id="337"/>
      <w:bookmarkEnd w:id="338"/>
      <w:bookmarkEnd w:id="339"/>
      <w:bookmarkEnd w:id="34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34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34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42" w:name="_Toc17474"/>
      <w:bookmarkStart w:id="343" w:name="_Toc12764"/>
      <w:bookmarkStart w:id="344" w:name="_Toc20710"/>
      <w:bookmarkStart w:id="345" w:name="_Toc30827"/>
      <w:bookmarkStart w:id="346" w:name="_Toc8003"/>
      <w:bookmarkStart w:id="347" w:name="_Toc4154"/>
      <w:bookmarkStart w:id="348" w:name="_Toc163492852"/>
      <w:bookmarkStart w:id="349" w:name="_Toc140132783"/>
      <w:r>
        <w:rPr>
          <w:rFonts w:hint="eastAsia" w:ascii="宋体" w:hAnsi="宋体" w:eastAsia="宋体" w:cs="宋体"/>
          <w:b/>
          <w:bCs/>
          <w:color w:val="auto"/>
          <w:kern w:val="2"/>
          <w:sz w:val="24"/>
          <w:szCs w:val="28"/>
          <w:highlight w:val="none"/>
          <w:lang w:val="en-US" w:eastAsia="zh-CN" w:bidi="ar-SA"/>
        </w:rPr>
        <w:t>25.开标程序</w:t>
      </w:r>
      <w:bookmarkEnd w:id="342"/>
      <w:bookmarkEnd w:id="343"/>
      <w:bookmarkEnd w:id="344"/>
      <w:bookmarkEnd w:id="345"/>
      <w:bookmarkEnd w:id="346"/>
      <w:bookmarkEnd w:id="347"/>
      <w:bookmarkEnd w:id="348"/>
      <w:bookmarkEnd w:id="349"/>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350" w:name="_Toc140132784"/>
      <w:bookmarkStart w:id="351"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2" w:name="_Toc15283"/>
      <w:bookmarkStart w:id="353" w:name="_Toc19420"/>
      <w:bookmarkStart w:id="354" w:name="_Toc20123"/>
      <w:bookmarkStart w:id="355" w:name="_Toc10387"/>
      <w:bookmarkStart w:id="356" w:name="_Toc8689"/>
      <w:bookmarkStart w:id="357" w:name="_Toc1221"/>
      <w:r>
        <w:rPr>
          <w:rFonts w:hint="eastAsia" w:ascii="宋体" w:hAnsi="宋体" w:eastAsia="宋体" w:cs="宋体"/>
          <w:b/>
          <w:bCs/>
          <w:color w:val="auto"/>
          <w:kern w:val="2"/>
          <w:sz w:val="24"/>
          <w:szCs w:val="28"/>
          <w:highlight w:val="none"/>
          <w:lang w:val="en-US" w:eastAsia="zh-CN" w:bidi="ar-SA"/>
        </w:rPr>
        <w:t>26.开标疑义及回避情形</w:t>
      </w:r>
      <w:bookmarkEnd w:id="350"/>
      <w:bookmarkEnd w:id="351"/>
      <w:bookmarkEnd w:id="352"/>
      <w:bookmarkEnd w:id="353"/>
      <w:bookmarkEnd w:id="354"/>
      <w:bookmarkEnd w:id="355"/>
      <w:bookmarkEnd w:id="356"/>
      <w:bookmarkEnd w:id="357"/>
    </w:p>
    <w:p w14:paraId="04573E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58" w:name="_Toc155185877"/>
      <w:bookmarkStart w:id="359" w:name="_Toc11421"/>
      <w:bookmarkStart w:id="360" w:name="_Toc17037"/>
      <w:bookmarkStart w:id="361" w:name="_Toc32009"/>
      <w:bookmarkStart w:id="362" w:name="_Toc19512"/>
      <w:bookmarkStart w:id="363" w:name="_Toc20084"/>
      <w:bookmarkStart w:id="364" w:name="_Toc163492854"/>
      <w:bookmarkStart w:id="365" w:name="_Toc2893"/>
      <w:bookmarkStart w:id="366" w:name="_Toc140132785"/>
      <w:r>
        <w:rPr>
          <w:rFonts w:hint="eastAsia" w:ascii="宋体" w:hAnsi="宋体" w:eastAsia="宋体" w:cstheme="minorBidi"/>
          <w:b/>
          <w:bCs/>
          <w:color w:val="auto"/>
          <w:kern w:val="2"/>
          <w:sz w:val="24"/>
          <w:szCs w:val="32"/>
          <w:highlight w:val="none"/>
          <w:lang w:val="en-US" w:eastAsia="zh-CN" w:bidi="ar-SA"/>
        </w:rPr>
        <w:t>（六）资格审查</w:t>
      </w:r>
      <w:bookmarkEnd w:id="358"/>
      <w:bookmarkEnd w:id="359"/>
      <w:bookmarkEnd w:id="360"/>
      <w:bookmarkEnd w:id="361"/>
      <w:bookmarkEnd w:id="362"/>
      <w:bookmarkEnd w:id="363"/>
      <w:bookmarkEnd w:id="364"/>
      <w:bookmarkEnd w:id="365"/>
      <w:bookmarkEnd w:id="366"/>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67" w:name="_Toc9963"/>
      <w:bookmarkStart w:id="368" w:name="_Toc162"/>
      <w:bookmarkStart w:id="369" w:name="_Toc8331"/>
      <w:bookmarkStart w:id="370" w:name="_Toc6248"/>
      <w:bookmarkStart w:id="371" w:name="_Toc13821"/>
      <w:bookmarkStart w:id="372" w:name="_Toc1466"/>
      <w:bookmarkStart w:id="373" w:name="_Toc163492855"/>
      <w:r>
        <w:rPr>
          <w:rFonts w:hint="eastAsia" w:ascii="宋体" w:hAnsi="宋体" w:eastAsia="宋体" w:cs="宋体"/>
          <w:b/>
          <w:bCs/>
          <w:color w:val="auto"/>
          <w:kern w:val="2"/>
          <w:sz w:val="24"/>
          <w:szCs w:val="28"/>
          <w:highlight w:val="none"/>
          <w:lang w:val="en-US" w:eastAsia="zh-CN" w:bidi="ar-SA"/>
        </w:rPr>
        <w:t>27.资格审查及审查主体</w:t>
      </w:r>
      <w:bookmarkEnd w:id="367"/>
      <w:bookmarkEnd w:id="368"/>
      <w:bookmarkEnd w:id="369"/>
      <w:bookmarkEnd w:id="370"/>
      <w:bookmarkEnd w:id="371"/>
      <w:bookmarkEnd w:id="372"/>
      <w:bookmarkEnd w:id="373"/>
    </w:p>
    <w:p w14:paraId="3F6E8AD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4"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374"/>
      <w:r>
        <w:rPr>
          <w:rFonts w:hint="eastAsia" w:eastAsia="宋体"/>
          <w:color w:val="auto"/>
          <w:sz w:val="24"/>
          <w:highlight w:val="none"/>
        </w:rPr>
        <w:t>开标结束后，采购人或者采购代理机构应当依法对投标人的资格进行审查。</w:t>
      </w:r>
    </w:p>
    <w:p w14:paraId="6F7626D3">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5"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375"/>
    </w:p>
    <w:p w14:paraId="44D43B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6"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376"/>
    </w:p>
    <w:p w14:paraId="272F167A">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77" w:name="_Toc30290"/>
      <w:bookmarkStart w:id="378" w:name="_Toc31247"/>
      <w:bookmarkStart w:id="379" w:name="_Toc155185878"/>
      <w:bookmarkStart w:id="380" w:name="_Toc15636"/>
      <w:bookmarkStart w:id="381" w:name="_Toc163492856"/>
      <w:bookmarkStart w:id="382" w:name="_Toc140132789"/>
      <w:bookmarkStart w:id="383" w:name="_Toc1261"/>
      <w:bookmarkStart w:id="384" w:name="_Toc8249"/>
      <w:bookmarkStart w:id="385" w:name="_Toc14198"/>
      <w:r>
        <w:rPr>
          <w:rFonts w:hint="eastAsia" w:ascii="宋体" w:hAnsi="宋体" w:eastAsia="宋体" w:cstheme="minorBidi"/>
          <w:b/>
          <w:bCs/>
          <w:color w:val="auto"/>
          <w:kern w:val="2"/>
          <w:sz w:val="24"/>
          <w:szCs w:val="32"/>
          <w:highlight w:val="none"/>
          <w:lang w:val="en-US" w:eastAsia="zh-CN" w:bidi="ar-SA"/>
        </w:rPr>
        <w:t>（七）评标</w:t>
      </w:r>
      <w:bookmarkEnd w:id="377"/>
      <w:bookmarkEnd w:id="378"/>
      <w:bookmarkEnd w:id="379"/>
      <w:bookmarkEnd w:id="380"/>
      <w:bookmarkEnd w:id="381"/>
      <w:bookmarkEnd w:id="382"/>
      <w:bookmarkEnd w:id="383"/>
      <w:bookmarkEnd w:id="384"/>
      <w:bookmarkEnd w:id="38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6" w:name="_Toc32434"/>
      <w:bookmarkStart w:id="387" w:name="_Toc25099"/>
      <w:bookmarkStart w:id="388" w:name="_Toc4659"/>
      <w:bookmarkStart w:id="389" w:name="_Toc8696"/>
      <w:bookmarkStart w:id="390" w:name="_Toc140132790"/>
      <w:bookmarkStart w:id="391" w:name="_Toc20462"/>
      <w:bookmarkStart w:id="392" w:name="_Toc16858"/>
      <w:bookmarkStart w:id="393" w:name="_Toc163492857"/>
      <w:r>
        <w:rPr>
          <w:rFonts w:hint="eastAsia" w:ascii="宋体" w:hAnsi="宋体" w:eastAsia="宋体" w:cs="宋体"/>
          <w:b/>
          <w:bCs/>
          <w:color w:val="auto"/>
          <w:kern w:val="2"/>
          <w:sz w:val="24"/>
          <w:szCs w:val="28"/>
          <w:highlight w:val="none"/>
          <w:lang w:val="en-US" w:eastAsia="zh-CN" w:bidi="ar-SA"/>
        </w:rPr>
        <w:t>28.评标委员会</w:t>
      </w:r>
      <w:bookmarkEnd w:id="386"/>
      <w:bookmarkEnd w:id="387"/>
      <w:bookmarkEnd w:id="388"/>
      <w:bookmarkEnd w:id="389"/>
      <w:bookmarkEnd w:id="390"/>
      <w:bookmarkEnd w:id="391"/>
      <w:bookmarkEnd w:id="392"/>
      <w:bookmarkEnd w:id="393"/>
    </w:p>
    <w:p w14:paraId="1EA2B13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4" w:name="_Toc23723"/>
      <w:bookmarkStart w:id="395" w:name="_Toc140132791"/>
      <w:bookmarkStart w:id="396" w:name="_Toc23515"/>
      <w:bookmarkStart w:id="397" w:name="_Toc15103"/>
      <w:bookmarkStart w:id="398" w:name="_Toc5311"/>
      <w:bookmarkStart w:id="399" w:name="_Toc3667"/>
      <w:bookmarkStart w:id="400" w:name="_Toc163492858"/>
      <w:bookmarkStart w:id="401" w:name="_Toc26969"/>
      <w:r>
        <w:rPr>
          <w:rFonts w:hint="eastAsia" w:ascii="宋体" w:hAnsi="宋体" w:eastAsia="宋体" w:cs="宋体"/>
          <w:b/>
          <w:bCs/>
          <w:color w:val="auto"/>
          <w:kern w:val="2"/>
          <w:sz w:val="24"/>
          <w:szCs w:val="28"/>
          <w:highlight w:val="none"/>
          <w:lang w:val="en-US" w:eastAsia="zh-CN" w:bidi="ar-SA"/>
        </w:rPr>
        <w:t>29.评标</w:t>
      </w:r>
      <w:bookmarkEnd w:id="394"/>
      <w:bookmarkEnd w:id="395"/>
      <w:bookmarkEnd w:id="396"/>
      <w:bookmarkEnd w:id="397"/>
      <w:bookmarkEnd w:id="398"/>
      <w:bookmarkEnd w:id="399"/>
      <w:bookmarkEnd w:id="400"/>
      <w:bookmarkEnd w:id="401"/>
    </w:p>
    <w:p w14:paraId="6D0B095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5"/>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02" w:name="_Toc22170"/>
      <w:bookmarkStart w:id="403" w:name="_Toc3933"/>
      <w:bookmarkStart w:id="404" w:name="_Toc140132792"/>
      <w:bookmarkStart w:id="405" w:name="_Toc9543"/>
      <w:bookmarkStart w:id="406" w:name="_Toc4255"/>
      <w:bookmarkStart w:id="407" w:name="_Toc8349"/>
      <w:bookmarkStart w:id="408" w:name="_Toc163492859"/>
      <w:bookmarkStart w:id="409" w:name="_Toc1414"/>
      <w:bookmarkStart w:id="410" w:name="_Toc155185879"/>
      <w:r>
        <w:rPr>
          <w:rFonts w:hint="eastAsia" w:ascii="宋体" w:hAnsi="宋体" w:eastAsia="宋体" w:cstheme="minorBidi"/>
          <w:b/>
          <w:bCs/>
          <w:color w:val="auto"/>
          <w:kern w:val="2"/>
          <w:sz w:val="24"/>
          <w:szCs w:val="32"/>
          <w:highlight w:val="none"/>
          <w:lang w:val="en-US" w:eastAsia="zh-CN" w:bidi="ar-SA"/>
        </w:rPr>
        <w:t>（八）中标</w:t>
      </w:r>
      <w:bookmarkEnd w:id="402"/>
      <w:bookmarkEnd w:id="403"/>
      <w:bookmarkEnd w:id="404"/>
      <w:bookmarkEnd w:id="405"/>
      <w:bookmarkEnd w:id="406"/>
      <w:bookmarkEnd w:id="407"/>
      <w:bookmarkEnd w:id="408"/>
      <w:bookmarkEnd w:id="409"/>
      <w:bookmarkEnd w:id="41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1" w:name="_Toc163492860"/>
      <w:bookmarkStart w:id="412" w:name="_Toc9777"/>
      <w:bookmarkStart w:id="413" w:name="_Toc26318"/>
      <w:bookmarkStart w:id="414" w:name="_Toc21686"/>
      <w:bookmarkStart w:id="415" w:name="_Toc10706"/>
      <w:bookmarkStart w:id="416" w:name="_Toc4784"/>
      <w:bookmarkStart w:id="417" w:name="_Toc140132793"/>
      <w:bookmarkStart w:id="418" w:name="_Toc31516"/>
      <w:r>
        <w:rPr>
          <w:rFonts w:hint="eastAsia" w:ascii="宋体" w:hAnsi="宋体" w:eastAsia="宋体" w:cs="宋体"/>
          <w:b/>
          <w:bCs/>
          <w:color w:val="auto"/>
          <w:kern w:val="2"/>
          <w:sz w:val="24"/>
          <w:szCs w:val="28"/>
          <w:highlight w:val="none"/>
          <w:lang w:val="en-US" w:eastAsia="zh-CN" w:bidi="ar-SA"/>
        </w:rPr>
        <w:t>30.确定中标人</w:t>
      </w:r>
      <w:bookmarkEnd w:id="411"/>
      <w:bookmarkEnd w:id="412"/>
      <w:bookmarkEnd w:id="413"/>
      <w:bookmarkEnd w:id="414"/>
      <w:bookmarkEnd w:id="415"/>
      <w:bookmarkEnd w:id="416"/>
      <w:bookmarkEnd w:id="417"/>
      <w:bookmarkEnd w:id="418"/>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9" w:name="_Toc26030"/>
      <w:bookmarkStart w:id="420" w:name="_Toc7431"/>
      <w:bookmarkStart w:id="421" w:name="_Toc163492861"/>
      <w:bookmarkStart w:id="422" w:name="_Toc140132794"/>
      <w:bookmarkStart w:id="423" w:name="_Toc19155"/>
      <w:bookmarkStart w:id="424" w:name="_Toc6330"/>
      <w:bookmarkStart w:id="425" w:name="_Toc24795"/>
      <w:bookmarkStart w:id="426" w:name="_Toc23812"/>
      <w:r>
        <w:rPr>
          <w:rFonts w:hint="eastAsia" w:ascii="宋体" w:hAnsi="宋体" w:eastAsia="宋体" w:cs="宋体"/>
          <w:b/>
          <w:bCs/>
          <w:color w:val="auto"/>
          <w:kern w:val="2"/>
          <w:sz w:val="24"/>
          <w:szCs w:val="28"/>
          <w:highlight w:val="none"/>
          <w:lang w:val="en-US" w:eastAsia="zh-CN" w:bidi="ar-SA"/>
        </w:rPr>
        <w:t>31.中标结果公告</w:t>
      </w:r>
      <w:bookmarkEnd w:id="419"/>
      <w:bookmarkEnd w:id="420"/>
      <w:bookmarkEnd w:id="421"/>
      <w:bookmarkEnd w:id="422"/>
      <w:bookmarkEnd w:id="423"/>
      <w:bookmarkEnd w:id="424"/>
      <w:bookmarkEnd w:id="425"/>
      <w:bookmarkEnd w:id="426"/>
    </w:p>
    <w:p w14:paraId="712AF3E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5"/>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27" w:name="_Toc17586"/>
      <w:bookmarkStart w:id="428" w:name="_Toc4929"/>
      <w:bookmarkStart w:id="429" w:name="_Toc7104"/>
      <w:bookmarkStart w:id="430" w:name="_Toc17569"/>
      <w:bookmarkStart w:id="431" w:name="_Toc140132795"/>
      <w:bookmarkStart w:id="432" w:name="_Toc163492862"/>
      <w:bookmarkStart w:id="433" w:name="_Toc4162"/>
      <w:bookmarkStart w:id="434" w:name="_Toc2830"/>
      <w:r>
        <w:rPr>
          <w:rFonts w:hint="eastAsia" w:ascii="宋体" w:hAnsi="宋体" w:eastAsia="宋体" w:cs="宋体"/>
          <w:b/>
          <w:bCs/>
          <w:color w:val="auto"/>
          <w:kern w:val="2"/>
          <w:sz w:val="24"/>
          <w:szCs w:val="28"/>
          <w:highlight w:val="none"/>
          <w:lang w:val="en-US" w:eastAsia="zh-CN" w:bidi="ar-SA"/>
        </w:rPr>
        <w:t>32.中标通知</w:t>
      </w:r>
      <w:bookmarkEnd w:id="427"/>
      <w:bookmarkEnd w:id="428"/>
      <w:bookmarkEnd w:id="429"/>
      <w:bookmarkEnd w:id="430"/>
      <w:bookmarkEnd w:id="431"/>
      <w:bookmarkEnd w:id="432"/>
      <w:bookmarkEnd w:id="433"/>
      <w:bookmarkEnd w:id="434"/>
    </w:p>
    <w:p w14:paraId="41D33E1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35" w:name="_Toc27448"/>
      <w:bookmarkStart w:id="436" w:name="_Toc9494"/>
      <w:bookmarkStart w:id="437" w:name="_Toc28090"/>
      <w:bookmarkStart w:id="438" w:name="_Toc14980"/>
      <w:bookmarkStart w:id="439" w:name="_Toc163492863"/>
      <w:bookmarkStart w:id="440" w:name="_Toc29052"/>
      <w:bookmarkStart w:id="441" w:name="_Toc4010"/>
      <w:r>
        <w:rPr>
          <w:rFonts w:hint="eastAsia" w:ascii="宋体" w:hAnsi="宋体" w:eastAsia="宋体" w:cstheme="minorBidi"/>
          <w:b/>
          <w:bCs/>
          <w:color w:val="auto"/>
          <w:kern w:val="2"/>
          <w:sz w:val="24"/>
          <w:szCs w:val="32"/>
          <w:highlight w:val="none"/>
          <w:lang w:val="en-US" w:eastAsia="zh-CN" w:bidi="ar-SA"/>
        </w:rPr>
        <w:t>（九）签订</w:t>
      </w:r>
      <w:bookmarkStart w:id="442" w:name="_Toc155185880"/>
      <w:bookmarkStart w:id="443" w:name="_Toc140132796"/>
      <w:r>
        <w:rPr>
          <w:rFonts w:hint="eastAsia" w:ascii="宋体" w:hAnsi="宋体" w:eastAsia="宋体" w:cstheme="minorBidi"/>
          <w:b/>
          <w:bCs/>
          <w:color w:val="auto"/>
          <w:kern w:val="2"/>
          <w:sz w:val="24"/>
          <w:szCs w:val="32"/>
          <w:highlight w:val="none"/>
          <w:lang w:val="en-US" w:eastAsia="zh-CN" w:bidi="ar-SA"/>
        </w:rPr>
        <w:t>合同</w:t>
      </w:r>
      <w:bookmarkEnd w:id="435"/>
      <w:bookmarkEnd w:id="436"/>
      <w:bookmarkEnd w:id="437"/>
      <w:bookmarkEnd w:id="438"/>
      <w:bookmarkEnd w:id="439"/>
      <w:bookmarkEnd w:id="440"/>
      <w:bookmarkEnd w:id="441"/>
      <w:bookmarkEnd w:id="442"/>
      <w:bookmarkEnd w:id="44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44" w:name="_Toc18377"/>
      <w:bookmarkStart w:id="445" w:name="_Toc121"/>
      <w:bookmarkStart w:id="446" w:name="_Toc18923"/>
      <w:bookmarkStart w:id="447" w:name="_Toc140132797"/>
      <w:bookmarkStart w:id="448" w:name="_Toc30872"/>
      <w:bookmarkStart w:id="449" w:name="_Toc163492864"/>
      <w:bookmarkStart w:id="450" w:name="_Toc6972"/>
      <w:bookmarkStart w:id="451" w:name="_Toc22178"/>
      <w:r>
        <w:rPr>
          <w:rFonts w:hint="eastAsia" w:ascii="宋体" w:hAnsi="宋体" w:eastAsia="宋体" w:cs="宋体"/>
          <w:b/>
          <w:bCs/>
          <w:color w:val="auto"/>
          <w:kern w:val="2"/>
          <w:sz w:val="24"/>
          <w:szCs w:val="28"/>
          <w:highlight w:val="none"/>
          <w:lang w:val="en-US" w:eastAsia="zh-CN" w:bidi="ar-SA"/>
        </w:rPr>
        <w:t>33.履约保证金</w:t>
      </w:r>
      <w:bookmarkEnd w:id="444"/>
      <w:bookmarkEnd w:id="445"/>
      <w:bookmarkEnd w:id="446"/>
      <w:bookmarkEnd w:id="447"/>
      <w:bookmarkEnd w:id="448"/>
      <w:bookmarkEnd w:id="449"/>
      <w:bookmarkEnd w:id="450"/>
      <w:bookmarkEnd w:id="451"/>
    </w:p>
    <w:p w14:paraId="77717F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2" w:name="_Toc2818"/>
      <w:bookmarkStart w:id="453" w:name="_Toc14810"/>
      <w:bookmarkStart w:id="454" w:name="_Toc163492865"/>
      <w:bookmarkStart w:id="455" w:name="_Toc25821"/>
      <w:bookmarkStart w:id="456" w:name="_Toc140132798"/>
      <w:bookmarkStart w:id="457" w:name="_Toc28234"/>
      <w:bookmarkStart w:id="458" w:name="_Toc19464"/>
      <w:bookmarkStart w:id="459" w:name="_Toc30681"/>
      <w:r>
        <w:rPr>
          <w:rFonts w:hint="eastAsia" w:ascii="宋体" w:hAnsi="宋体" w:eastAsia="宋体" w:cs="宋体"/>
          <w:b/>
          <w:bCs/>
          <w:color w:val="auto"/>
          <w:kern w:val="2"/>
          <w:sz w:val="24"/>
          <w:szCs w:val="28"/>
          <w:highlight w:val="none"/>
          <w:lang w:val="en-US" w:eastAsia="zh-CN" w:bidi="ar-SA"/>
        </w:rPr>
        <w:t>34.签订合同</w:t>
      </w:r>
      <w:bookmarkEnd w:id="452"/>
      <w:bookmarkEnd w:id="453"/>
      <w:bookmarkEnd w:id="454"/>
      <w:bookmarkEnd w:id="455"/>
      <w:bookmarkEnd w:id="456"/>
      <w:bookmarkEnd w:id="457"/>
      <w:bookmarkEnd w:id="458"/>
      <w:bookmarkEnd w:id="459"/>
    </w:p>
    <w:p w14:paraId="77507E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5"/>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60" w:name="_Toc3470"/>
      <w:bookmarkStart w:id="461" w:name="_Toc140132799"/>
      <w:bookmarkStart w:id="462" w:name="_Toc16755"/>
      <w:bookmarkStart w:id="463" w:name="_Toc155185881"/>
      <w:bookmarkStart w:id="464" w:name="_Toc9575"/>
      <w:bookmarkStart w:id="465" w:name="_Toc11653"/>
      <w:bookmarkStart w:id="466" w:name="_Toc163492866"/>
      <w:bookmarkStart w:id="467" w:name="_Toc19704"/>
      <w:bookmarkStart w:id="468" w:name="_Toc16618"/>
      <w:r>
        <w:rPr>
          <w:rFonts w:hint="eastAsia" w:ascii="宋体" w:hAnsi="宋体" w:eastAsia="宋体" w:cstheme="minorBidi"/>
          <w:b/>
          <w:bCs/>
          <w:color w:val="auto"/>
          <w:kern w:val="2"/>
          <w:sz w:val="24"/>
          <w:szCs w:val="32"/>
          <w:highlight w:val="none"/>
          <w:lang w:val="en-US" w:eastAsia="zh-CN" w:bidi="ar-SA"/>
        </w:rPr>
        <w:t>（十）质疑和投诉</w:t>
      </w:r>
      <w:bookmarkEnd w:id="460"/>
      <w:bookmarkEnd w:id="461"/>
      <w:bookmarkEnd w:id="462"/>
      <w:bookmarkEnd w:id="463"/>
      <w:bookmarkEnd w:id="464"/>
      <w:bookmarkEnd w:id="465"/>
      <w:bookmarkEnd w:id="466"/>
      <w:bookmarkEnd w:id="467"/>
      <w:bookmarkEnd w:id="46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69" w:name="_Toc26264"/>
      <w:bookmarkStart w:id="470" w:name="_Toc8211"/>
      <w:bookmarkStart w:id="471" w:name="_Toc1814"/>
      <w:bookmarkStart w:id="472" w:name="_Toc163492867"/>
      <w:bookmarkStart w:id="473" w:name="_Toc140132800"/>
      <w:bookmarkStart w:id="474" w:name="_Toc15010"/>
      <w:bookmarkStart w:id="475" w:name="_Toc17149"/>
      <w:bookmarkStart w:id="476" w:name="_Toc5638"/>
      <w:r>
        <w:rPr>
          <w:rFonts w:hint="eastAsia" w:ascii="宋体" w:hAnsi="宋体" w:eastAsia="宋体" w:cs="宋体"/>
          <w:b/>
          <w:bCs/>
          <w:color w:val="auto"/>
          <w:kern w:val="2"/>
          <w:sz w:val="24"/>
          <w:szCs w:val="28"/>
          <w:highlight w:val="none"/>
          <w:lang w:val="en-US" w:eastAsia="zh-CN" w:bidi="ar-SA"/>
        </w:rPr>
        <w:t>35.质疑</w:t>
      </w:r>
      <w:bookmarkEnd w:id="469"/>
      <w:bookmarkEnd w:id="470"/>
      <w:bookmarkEnd w:id="471"/>
      <w:bookmarkEnd w:id="472"/>
      <w:bookmarkEnd w:id="473"/>
      <w:bookmarkEnd w:id="474"/>
      <w:bookmarkEnd w:id="475"/>
      <w:bookmarkEnd w:id="476"/>
    </w:p>
    <w:p w14:paraId="097AA162">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77" w:name="_Toc2311"/>
      <w:bookmarkStart w:id="478" w:name="_Toc140132801"/>
      <w:bookmarkStart w:id="479" w:name="_Toc21790"/>
      <w:bookmarkStart w:id="480" w:name="_Toc28578"/>
      <w:bookmarkStart w:id="481" w:name="_Toc13773"/>
      <w:bookmarkStart w:id="482" w:name="_Toc163492868"/>
      <w:bookmarkStart w:id="483" w:name="_Toc28277"/>
      <w:bookmarkStart w:id="484" w:name="_Toc19310"/>
      <w:r>
        <w:rPr>
          <w:rFonts w:hint="eastAsia" w:ascii="宋体" w:hAnsi="宋体" w:eastAsia="宋体" w:cs="宋体"/>
          <w:b/>
          <w:bCs/>
          <w:color w:val="auto"/>
          <w:kern w:val="2"/>
          <w:sz w:val="24"/>
          <w:szCs w:val="28"/>
          <w:highlight w:val="none"/>
          <w:lang w:val="en-US" w:eastAsia="zh-CN" w:bidi="ar-SA"/>
        </w:rPr>
        <w:t>36.质疑答复</w:t>
      </w:r>
      <w:bookmarkEnd w:id="477"/>
      <w:bookmarkEnd w:id="478"/>
      <w:bookmarkEnd w:id="479"/>
      <w:bookmarkEnd w:id="480"/>
      <w:bookmarkEnd w:id="481"/>
      <w:bookmarkEnd w:id="482"/>
      <w:bookmarkEnd w:id="483"/>
      <w:bookmarkEnd w:id="484"/>
    </w:p>
    <w:p w14:paraId="43D7F91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485" w:name="_Toc140132802"/>
      <w:bookmarkStart w:id="486" w:name="_Toc163492869"/>
      <w:r>
        <w:rPr>
          <w:rFonts w:hint="eastAsia" w:eastAsia="宋体"/>
          <w:color w:val="auto"/>
          <w:sz w:val="24"/>
          <w:highlight w:val="none"/>
          <w:lang w:val="zh-CN" w:eastAsia="zh-CN"/>
        </w:rPr>
        <w:t>质疑答复应当包括下列内容：</w:t>
      </w:r>
    </w:p>
    <w:p w14:paraId="457CAA6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87" w:name="_Toc11920"/>
      <w:bookmarkStart w:id="488" w:name="_Toc15755"/>
      <w:bookmarkStart w:id="489" w:name="_Toc32321"/>
      <w:bookmarkStart w:id="490" w:name="_Toc20624"/>
      <w:bookmarkStart w:id="491" w:name="_Toc13357"/>
      <w:bookmarkStart w:id="492" w:name="_Toc32007"/>
      <w:r>
        <w:rPr>
          <w:rFonts w:hint="eastAsia" w:ascii="宋体" w:hAnsi="宋体" w:eastAsia="宋体" w:cs="宋体"/>
          <w:b/>
          <w:bCs/>
          <w:color w:val="auto"/>
          <w:kern w:val="2"/>
          <w:sz w:val="24"/>
          <w:szCs w:val="28"/>
          <w:highlight w:val="none"/>
          <w:lang w:val="en-US" w:eastAsia="zh-CN" w:bidi="ar-SA"/>
        </w:rPr>
        <w:t>37.投诉</w:t>
      </w:r>
      <w:bookmarkEnd w:id="485"/>
      <w:bookmarkEnd w:id="486"/>
      <w:bookmarkEnd w:id="487"/>
      <w:bookmarkEnd w:id="488"/>
      <w:bookmarkEnd w:id="489"/>
      <w:bookmarkEnd w:id="490"/>
      <w:bookmarkEnd w:id="491"/>
      <w:bookmarkEnd w:id="492"/>
    </w:p>
    <w:p w14:paraId="5BD0CD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93" w:name="_Toc3580"/>
      <w:bookmarkStart w:id="494" w:name="_Toc13943"/>
      <w:bookmarkStart w:id="495" w:name="_Toc3070"/>
      <w:bookmarkStart w:id="496" w:name="_Toc18244"/>
      <w:bookmarkStart w:id="497" w:name="_Toc30549"/>
      <w:bookmarkStart w:id="498" w:name="_Toc18525"/>
      <w:bookmarkStart w:id="499" w:name="_Toc155185882"/>
      <w:bookmarkStart w:id="500" w:name="_Toc140132803"/>
      <w:bookmarkStart w:id="501" w:name="_Toc163492870"/>
      <w:r>
        <w:rPr>
          <w:rFonts w:hint="eastAsia" w:ascii="宋体" w:hAnsi="宋体" w:eastAsia="宋体" w:cstheme="minorBidi"/>
          <w:b/>
          <w:bCs/>
          <w:color w:val="auto"/>
          <w:kern w:val="2"/>
          <w:sz w:val="24"/>
          <w:szCs w:val="32"/>
          <w:highlight w:val="none"/>
          <w:lang w:val="en-US" w:eastAsia="zh-CN" w:bidi="ar-SA"/>
        </w:rPr>
        <w:t>（十一）采购代理服务费</w:t>
      </w:r>
      <w:bookmarkEnd w:id="493"/>
      <w:bookmarkEnd w:id="494"/>
      <w:bookmarkEnd w:id="495"/>
      <w:bookmarkEnd w:id="496"/>
      <w:bookmarkEnd w:id="497"/>
      <w:bookmarkEnd w:id="498"/>
      <w:bookmarkEnd w:id="499"/>
      <w:bookmarkEnd w:id="500"/>
      <w:bookmarkEnd w:id="501"/>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02" w:name="_Toc140132804"/>
      <w:bookmarkStart w:id="503" w:name="_Toc24874"/>
      <w:bookmarkStart w:id="504" w:name="_Toc30395"/>
      <w:bookmarkStart w:id="505" w:name="_Toc163492871"/>
      <w:bookmarkStart w:id="506" w:name="_Toc17649"/>
      <w:bookmarkStart w:id="507" w:name="_Toc13299"/>
      <w:bookmarkStart w:id="508" w:name="_Toc6328"/>
      <w:bookmarkStart w:id="509" w:name="_Toc18085"/>
      <w:r>
        <w:rPr>
          <w:rFonts w:hint="eastAsia" w:ascii="宋体" w:hAnsi="宋体" w:eastAsia="宋体" w:cs="宋体"/>
          <w:b/>
          <w:bCs/>
          <w:color w:val="auto"/>
          <w:kern w:val="2"/>
          <w:sz w:val="24"/>
          <w:szCs w:val="28"/>
          <w:highlight w:val="none"/>
          <w:lang w:val="en-US" w:eastAsia="zh-CN" w:bidi="ar-SA"/>
        </w:rPr>
        <w:t>38.收取方式和标准</w:t>
      </w:r>
      <w:bookmarkEnd w:id="502"/>
      <w:bookmarkEnd w:id="503"/>
      <w:bookmarkEnd w:id="504"/>
      <w:bookmarkEnd w:id="505"/>
      <w:bookmarkEnd w:id="506"/>
      <w:bookmarkEnd w:id="507"/>
      <w:bookmarkEnd w:id="508"/>
      <w:bookmarkEnd w:id="509"/>
    </w:p>
    <w:p w14:paraId="0FDD9E2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10" w:name="_Toc140132805"/>
      <w:bookmarkStart w:id="511" w:name="_Toc12331"/>
      <w:bookmarkStart w:id="512" w:name="_Toc163492872"/>
      <w:bookmarkStart w:id="513" w:name="_Toc10121"/>
      <w:bookmarkStart w:id="514" w:name="_Toc155185883"/>
      <w:bookmarkStart w:id="515" w:name="_Toc21208"/>
      <w:bookmarkStart w:id="516" w:name="_Toc31225"/>
      <w:bookmarkStart w:id="517" w:name="_Toc4233"/>
      <w:bookmarkStart w:id="518" w:name="_Toc8195"/>
      <w:r>
        <w:rPr>
          <w:rFonts w:hint="eastAsia" w:ascii="宋体" w:hAnsi="宋体" w:eastAsia="宋体" w:cstheme="minorBidi"/>
          <w:b/>
          <w:bCs/>
          <w:color w:val="auto"/>
          <w:kern w:val="2"/>
          <w:sz w:val="24"/>
          <w:szCs w:val="32"/>
          <w:highlight w:val="none"/>
          <w:lang w:val="en-US" w:eastAsia="zh-CN" w:bidi="ar-SA"/>
        </w:rPr>
        <w:t>（十二）无效投标和废标</w:t>
      </w:r>
      <w:bookmarkEnd w:id="510"/>
      <w:bookmarkEnd w:id="511"/>
      <w:bookmarkEnd w:id="512"/>
      <w:bookmarkEnd w:id="513"/>
      <w:bookmarkEnd w:id="514"/>
      <w:bookmarkEnd w:id="515"/>
      <w:bookmarkEnd w:id="516"/>
      <w:bookmarkEnd w:id="517"/>
      <w:bookmarkEnd w:id="518"/>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19" w:name="_Toc27690"/>
      <w:bookmarkStart w:id="520" w:name="_Toc6388"/>
      <w:bookmarkStart w:id="521" w:name="_Toc4746"/>
      <w:bookmarkStart w:id="522" w:name="_Toc6212"/>
      <w:bookmarkStart w:id="523" w:name="_Toc163492873"/>
      <w:bookmarkStart w:id="524" w:name="_Toc140132806"/>
      <w:bookmarkStart w:id="525" w:name="_Toc8456"/>
      <w:bookmarkStart w:id="526" w:name="_Toc2880"/>
      <w:r>
        <w:rPr>
          <w:rFonts w:hint="eastAsia" w:ascii="宋体" w:hAnsi="宋体" w:eastAsia="宋体" w:cs="宋体"/>
          <w:b/>
          <w:bCs/>
          <w:color w:val="auto"/>
          <w:kern w:val="2"/>
          <w:sz w:val="24"/>
          <w:szCs w:val="28"/>
          <w:highlight w:val="none"/>
          <w:lang w:val="en-US" w:eastAsia="zh-CN" w:bidi="ar-SA"/>
        </w:rPr>
        <w:t>39.无效投标</w:t>
      </w:r>
      <w:bookmarkEnd w:id="519"/>
      <w:bookmarkEnd w:id="520"/>
      <w:bookmarkEnd w:id="521"/>
      <w:bookmarkEnd w:id="522"/>
      <w:bookmarkEnd w:id="523"/>
      <w:bookmarkEnd w:id="524"/>
      <w:bookmarkEnd w:id="525"/>
      <w:bookmarkEnd w:id="526"/>
    </w:p>
    <w:p w14:paraId="0EBD130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27" w:name="_Toc26874"/>
      <w:bookmarkStart w:id="528" w:name="_Toc22537"/>
      <w:bookmarkStart w:id="529" w:name="_Toc163492874"/>
      <w:bookmarkStart w:id="530" w:name="_Toc25121"/>
      <w:bookmarkStart w:id="531" w:name="_Toc140132807"/>
      <w:bookmarkStart w:id="532" w:name="_Toc31646"/>
      <w:bookmarkStart w:id="533" w:name="_Toc31376"/>
      <w:bookmarkStart w:id="534" w:name="_Toc15530"/>
      <w:r>
        <w:rPr>
          <w:rFonts w:hint="eastAsia" w:ascii="宋体" w:hAnsi="宋体" w:eastAsia="宋体" w:cs="宋体"/>
          <w:b/>
          <w:bCs/>
          <w:color w:val="auto"/>
          <w:kern w:val="2"/>
          <w:sz w:val="24"/>
          <w:szCs w:val="28"/>
          <w:highlight w:val="none"/>
          <w:lang w:val="en-US" w:eastAsia="zh-CN" w:bidi="ar-SA"/>
        </w:rPr>
        <w:t>40.废标</w:t>
      </w:r>
      <w:bookmarkEnd w:id="527"/>
      <w:bookmarkEnd w:id="528"/>
      <w:bookmarkEnd w:id="529"/>
      <w:bookmarkEnd w:id="530"/>
      <w:bookmarkEnd w:id="531"/>
      <w:bookmarkEnd w:id="532"/>
      <w:bookmarkEnd w:id="533"/>
      <w:bookmarkEnd w:id="534"/>
    </w:p>
    <w:p w14:paraId="5BFCDD7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35" w:name="_Toc163492875"/>
      <w:bookmarkStart w:id="536" w:name="_Toc140132766"/>
      <w:bookmarkStart w:id="537" w:name="_Toc8342"/>
      <w:bookmarkStart w:id="538" w:name="_Toc7834"/>
      <w:bookmarkStart w:id="539" w:name="_Toc22493"/>
      <w:bookmarkStart w:id="540" w:name="_Toc30324"/>
      <w:bookmarkStart w:id="541" w:name="_Toc23246"/>
      <w:bookmarkStart w:id="542" w:name="_Toc21776"/>
      <w:bookmarkStart w:id="543" w:name="_Toc155185884"/>
      <w:bookmarkStart w:id="544" w:name="_Toc140132808"/>
      <w:r>
        <w:rPr>
          <w:rFonts w:hint="eastAsia" w:ascii="宋体" w:hAnsi="宋体" w:eastAsia="宋体" w:cstheme="minorBidi"/>
          <w:b/>
          <w:bCs/>
          <w:color w:val="auto"/>
          <w:kern w:val="2"/>
          <w:sz w:val="24"/>
          <w:szCs w:val="32"/>
          <w:highlight w:val="none"/>
          <w:lang w:val="en-US" w:eastAsia="zh-CN" w:bidi="ar-SA"/>
        </w:rPr>
        <w:t>（十三）落实政府采购政策</w:t>
      </w:r>
      <w:bookmarkEnd w:id="535"/>
      <w:bookmarkEnd w:id="536"/>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537"/>
      <w:bookmarkEnd w:id="538"/>
      <w:bookmarkEnd w:id="539"/>
      <w:bookmarkEnd w:id="540"/>
      <w:bookmarkEnd w:id="541"/>
      <w:bookmarkEnd w:id="54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45" w:name="_Toc2063"/>
      <w:bookmarkStart w:id="546" w:name="_Toc17978"/>
      <w:bookmarkStart w:id="547" w:name="_Toc20299"/>
      <w:bookmarkStart w:id="548" w:name="_Toc30437"/>
      <w:bookmarkStart w:id="549" w:name="_Toc3043"/>
      <w:bookmarkStart w:id="550" w:name="_Toc163492876"/>
      <w:bookmarkStart w:id="551" w:name="_Toc27084"/>
      <w:r>
        <w:rPr>
          <w:rFonts w:hint="eastAsia" w:ascii="宋体" w:hAnsi="宋体" w:eastAsia="宋体" w:cs="宋体"/>
          <w:b/>
          <w:bCs/>
          <w:color w:val="auto"/>
          <w:kern w:val="2"/>
          <w:sz w:val="24"/>
          <w:szCs w:val="28"/>
          <w:highlight w:val="none"/>
          <w:lang w:val="en-US" w:eastAsia="zh-CN" w:bidi="ar-SA"/>
        </w:rPr>
        <w:t>41.支持国产和进口产品审批</w:t>
      </w:r>
      <w:bookmarkEnd w:id="545"/>
      <w:bookmarkEnd w:id="546"/>
      <w:bookmarkEnd w:id="547"/>
      <w:bookmarkEnd w:id="548"/>
      <w:bookmarkEnd w:id="549"/>
      <w:bookmarkEnd w:id="550"/>
      <w:bookmarkEnd w:id="551"/>
    </w:p>
    <w:p w14:paraId="26D924DD">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201F13F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0C404CE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50A8DE9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70522D1C">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52" w:name="_Toc19731"/>
      <w:bookmarkStart w:id="553" w:name="_Toc6934"/>
      <w:bookmarkStart w:id="554" w:name="_Toc18106"/>
      <w:bookmarkStart w:id="555" w:name="_Toc6874"/>
      <w:bookmarkStart w:id="556" w:name="_Toc163492877"/>
      <w:bookmarkStart w:id="557" w:name="_Toc9595"/>
      <w:bookmarkStart w:id="558" w:name="_Toc4195"/>
      <w:r>
        <w:rPr>
          <w:rFonts w:hint="eastAsia" w:ascii="宋体" w:hAnsi="宋体" w:eastAsia="宋体" w:cs="宋体"/>
          <w:b/>
          <w:bCs/>
          <w:color w:val="auto"/>
          <w:kern w:val="2"/>
          <w:sz w:val="24"/>
          <w:szCs w:val="28"/>
          <w:highlight w:val="none"/>
          <w:shd w:val="clear" w:color="auto" w:fill="auto"/>
          <w:lang w:val="en-US" w:eastAsia="zh-CN" w:bidi="ar-SA"/>
        </w:rPr>
        <w:t>42.中小企业、监狱企业及残疾人福利性单位</w:t>
      </w:r>
      <w:bookmarkEnd w:id="552"/>
      <w:bookmarkEnd w:id="553"/>
      <w:bookmarkEnd w:id="554"/>
      <w:bookmarkEnd w:id="555"/>
      <w:bookmarkEnd w:id="556"/>
      <w:bookmarkEnd w:id="557"/>
      <w:bookmarkEnd w:id="558"/>
      <w:r>
        <w:rPr>
          <w:rFonts w:hint="eastAsia" w:ascii="宋体" w:hAnsi="宋体" w:cs="宋体"/>
          <w:b/>
          <w:bCs/>
          <w:color w:val="auto"/>
          <w:kern w:val="2"/>
          <w:sz w:val="24"/>
          <w:szCs w:val="28"/>
          <w:highlight w:val="none"/>
          <w:shd w:val="clear" w:color="auto" w:fill="auto"/>
          <w:lang w:val="en-US" w:eastAsia="zh-CN" w:bidi="ar-SA"/>
        </w:rPr>
        <w:t>、本国产品标准及相关政策</w:t>
      </w:r>
    </w:p>
    <w:p w14:paraId="6CF3C244">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B6C9A1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589A89E3">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08CF53AC">
      <w:pPr>
        <w:pStyle w:val="45"/>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highlight w:val="none"/>
          <w:shd w:val="clear" w:color="auto" w:fill="auto"/>
          <w:lang w:val="en-US" w:eastAsia="zh-CN"/>
        </w:rPr>
      </w:pPr>
      <w:r>
        <w:rPr>
          <w:rFonts w:hint="eastAsia"/>
          <w:snapToGrid w:val="0"/>
          <w:color w:val="auto"/>
          <w:sz w:val="24"/>
          <w:highlight w:val="none"/>
          <w:shd w:val="clear" w:color="auto" w:fill="auto"/>
          <w:lang w:val="en-US" w:eastAsia="zh-CN"/>
        </w:rPr>
        <w:t>42.11 需要落实政府采购政策：《国务院办公厅关于在政府采购中实施本国产品标准及相关政策的通知》（国办发〔2025〕34号）及相关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符合《国务院办公厅关于在政府采购中实施本国产品标准及相关政策的通知》（国办发〔2025〕34号）规定的本国产品情形的，可享受的本国产品的支持政策，用扣除后的价格参加评审。具体详见须知前附表。</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59" w:name="_Toc7407"/>
      <w:bookmarkStart w:id="560" w:name="_Toc1808"/>
      <w:bookmarkStart w:id="561" w:name="_Toc163492878"/>
      <w:bookmarkStart w:id="562" w:name="_Toc5822"/>
      <w:bookmarkStart w:id="563" w:name="_Toc9255"/>
      <w:bookmarkStart w:id="564" w:name="_Toc22716"/>
      <w:bookmarkStart w:id="565" w:name="_Toc9818"/>
      <w:r>
        <w:rPr>
          <w:rFonts w:hint="eastAsia" w:ascii="宋体" w:hAnsi="宋体" w:eastAsia="宋体" w:cs="宋体"/>
          <w:b/>
          <w:bCs/>
          <w:color w:val="auto"/>
          <w:kern w:val="2"/>
          <w:sz w:val="24"/>
          <w:szCs w:val="28"/>
          <w:highlight w:val="none"/>
          <w:lang w:val="en-US" w:eastAsia="zh-CN" w:bidi="ar-SA"/>
        </w:rPr>
        <w:t>43.政府采购节能产品、环境标志产品</w:t>
      </w:r>
      <w:bookmarkEnd w:id="559"/>
      <w:bookmarkEnd w:id="560"/>
      <w:bookmarkEnd w:id="561"/>
      <w:bookmarkEnd w:id="562"/>
      <w:bookmarkEnd w:id="563"/>
      <w:bookmarkEnd w:id="564"/>
      <w:bookmarkEnd w:id="565"/>
    </w:p>
    <w:p w14:paraId="741E7E7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66" w:name="_Toc10894"/>
      <w:bookmarkStart w:id="567" w:name="_Toc14967"/>
      <w:bookmarkStart w:id="568" w:name="_Toc18587"/>
      <w:bookmarkStart w:id="569" w:name="_Toc27639"/>
      <w:bookmarkStart w:id="570" w:name="_Toc3352"/>
      <w:bookmarkStart w:id="571" w:name="_Toc27051"/>
      <w:bookmarkStart w:id="572" w:name="_Toc163492879"/>
      <w:r>
        <w:rPr>
          <w:rFonts w:hint="eastAsia" w:ascii="宋体" w:hAnsi="宋体" w:eastAsia="宋体" w:cs="宋体"/>
          <w:b/>
          <w:bCs/>
          <w:color w:val="auto"/>
          <w:kern w:val="2"/>
          <w:sz w:val="24"/>
          <w:szCs w:val="28"/>
          <w:highlight w:val="none"/>
          <w:lang w:val="en-US" w:eastAsia="zh-CN" w:bidi="ar-SA"/>
        </w:rPr>
        <w:t>44.正版软件</w:t>
      </w:r>
      <w:bookmarkEnd w:id="566"/>
      <w:bookmarkEnd w:id="567"/>
      <w:bookmarkEnd w:id="568"/>
      <w:bookmarkEnd w:id="569"/>
      <w:bookmarkEnd w:id="570"/>
      <w:bookmarkEnd w:id="571"/>
      <w:r>
        <w:rPr>
          <w:rFonts w:hint="eastAsia" w:ascii="宋体" w:hAnsi="宋体" w:eastAsia="宋体" w:cs="宋体"/>
          <w:b/>
          <w:bCs/>
          <w:color w:val="auto"/>
          <w:kern w:val="2"/>
          <w:sz w:val="24"/>
          <w:szCs w:val="28"/>
          <w:highlight w:val="none"/>
          <w:lang w:val="en-US" w:eastAsia="zh-CN" w:bidi="ar-SA"/>
        </w:rPr>
        <w:t xml:space="preserve">  </w:t>
      </w:r>
    </w:p>
    <w:p w14:paraId="415973C1">
      <w:pPr>
        <w:pStyle w:val="45"/>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lang w:val="en-US" w:eastAsia="zh-CN"/>
        </w:rPr>
        <w:t>2005</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366 </w:t>
      </w:r>
      <w:r>
        <w:rPr>
          <w:rFonts w:hint="eastAsia" w:eastAsia="宋体"/>
          <w:snapToGrid w:val="0"/>
          <w:color w:val="auto"/>
          <w:sz w:val="24"/>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3" w:name="_Toc9349"/>
      <w:bookmarkStart w:id="574" w:name="_Toc23823"/>
      <w:bookmarkStart w:id="575" w:name="_Toc5754"/>
      <w:bookmarkStart w:id="576" w:name="_Toc8535"/>
      <w:bookmarkStart w:id="577" w:name="_Toc29614"/>
      <w:bookmarkStart w:id="578" w:name="_Toc18124"/>
      <w:r>
        <w:rPr>
          <w:rFonts w:hint="eastAsia" w:ascii="宋体" w:hAnsi="宋体" w:eastAsia="宋体" w:cs="宋体"/>
          <w:b/>
          <w:bCs/>
          <w:color w:val="auto"/>
          <w:kern w:val="2"/>
          <w:sz w:val="24"/>
          <w:szCs w:val="28"/>
          <w:highlight w:val="none"/>
          <w:lang w:val="en-US" w:eastAsia="zh-CN" w:bidi="ar-SA"/>
        </w:rPr>
        <w:t>45.网络安全专用产品</w:t>
      </w:r>
      <w:bookmarkEnd w:id="573"/>
      <w:bookmarkEnd w:id="574"/>
      <w:bookmarkEnd w:id="575"/>
      <w:bookmarkEnd w:id="576"/>
      <w:bookmarkEnd w:id="577"/>
      <w:bookmarkEnd w:id="578"/>
      <w:r>
        <w:rPr>
          <w:rFonts w:hint="eastAsia" w:ascii="宋体" w:hAnsi="宋体" w:eastAsia="宋体" w:cs="宋体"/>
          <w:b/>
          <w:bCs/>
          <w:color w:val="auto"/>
          <w:kern w:val="2"/>
          <w:sz w:val="24"/>
          <w:szCs w:val="28"/>
          <w:highlight w:val="none"/>
          <w:lang w:val="en-US" w:eastAsia="zh-CN" w:bidi="ar-SA"/>
        </w:rPr>
        <w:t xml:space="preserve">   </w:t>
      </w:r>
    </w:p>
    <w:p w14:paraId="13C0877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9" w:name="_Toc15046"/>
      <w:bookmarkStart w:id="580" w:name="_Toc26826"/>
      <w:bookmarkStart w:id="581" w:name="_Toc30358"/>
      <w:bookmarkStart w:id="582" w:name="_Toc30425"/>
      <w:bookmarkStart w:id="583" w:name="_Toc4141"/>
      <w:bookmarkStart w:id="584" w:name="_Toc29122"/>
      <w:r>
        <w:rPr>
          <w:rFonts w:hint="eastAsia" w:ascii="宋体" w:hAnsi="宋体" w:eastAsia="宋体" w:cs="宋体"/>
          <w:b/>
          <w:bCs/>
          <w:color w:val="auto"/>
          <w:kern w:val="2"/>
          <w:sz w:val="24"/>
          <w:szCs w:val="28"/>
          <w:highlight w:val="none"/>
          <w:lang w:val="en-US" w:eastAsia="zh-CN" w:bidi="ar-SA"/>
        </w:rPr>
        <w:t>46.采购需求标准</w:t>
      </w:r>
      <w:bookmarkEnd w:id="579"/>
      <w:bookmarkEnd w:id="580"/>
      <w:bookmarkEnd w:id="581"/>
      <w:bookmarkEnd w:id="582"/>
      <w:bookmarkEnd w:id="583"/>
      <w:bookmarkEnd w:id="584"/>
      <w:r>
        <w:rPr>
          <w:rFonts w:hint="eastAsia" w:ascii="宋体" w:hAnsi="宋体" w:eastAsia="宋体" w:cs="宋体"/>
          <w:b/>
          <w:bCs/>
          <w:color w:val="auto"/>
          <w:kern w:val="2"/>
          <w:sz w:val="24"/>
          <w:szCs w:val="28"/>
          <w:highlight w:val="none"/>
          <w:lang w:val="en-US" w:eastAsia="zh-CN" w:bidi="ar-SA"/>
        </w:rPr>
        <w:t xml:space="preserve">   </w:t>
      </w:r>
    </w:p>
    <w:p w14:paraId="77C6365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85" w:name="_Toc13631"/>
      <w:bookmarkStart w:id="586" w:name="_Toc6544"/>
      <w:bookmarkStart w:id="587" w:name="_Toc7720"/>
      <w:bookmarkStart w:id="588" w:name="_Toc14503"/>
      <w:bookmarkStart w:id="589" w:name="_Toc25949"/>
      <w:bookmarkStart w:id="590" w:name="_Toc7189"/>
      <w:r>
        <w:rPr>
          <w:rFonts w:hint="eastAsia" w:ascii="宋体" w:hAnsi="宋体" w:eastAsia="宋体" w:cstheme="minorBidi"/>
          <w:b/>
          <w:bCs/>
          <w:color w:val="auto"/>
          <w:kern w:val="2"/>
          <w:sz w:val="24"/>
          <w:szCs w:val="32"/>
          <w:highlight w:val="none"/>
          <w:lang w:val="en-US" w:eastAsia="zh-CN" w:bidi="ar-SA"/>
        </w:rPr>
        <w:t>（十四）政府采购合同融资政策</w:t>
      </w:r>
      <w:bookmarkEnd w:id="543"/>
      <w:bookmarkEnd w:id="544"/>
      <w:bookmarkEnd w:id="572"/>
      <w:bookmarkEnd w:id="585"/>
      <w:bookmarkEnd w:id="586"/>
      <w:bookmarkEnd w:id="587"/>
      <w:bookmarkEnd w:id="588"/>
      <w:bookmarkEnd w:id="589"/>
      <w:bookmarkEnd w:id="590"/>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91" w:name="_Toc31455"/>
      <w:bookmarkStart w:id="592" w:name="_Toc24623"/>
      <w:bookmarkStart w:id="593" w:name="_Toc19607"/>
      <w:bookmarkStart w:id="594" w:name="_Toc4714"/>
      <w:bookmarkStart w:id="595" w:name="_Toc10536"/>
      <w:bookmarkStart w:id="596" w:name="_Toc6885"/>
      <w:bookmarkStart w:id="597"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591"/>
      <w:bookmarkEnd w:id="592"/>
      <w:bookmarkEnd w:id="593"/>
      <w:bookmarkEnd w:id="594"/>
      <w:bookmarkEnd w:id="595"/>
      <w:bookmarkEnd w:id="596"/>
      <w:bookmarkEnd w:id="597"/>
    </w:p>
    <w:p w14:paraId="2F9086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98" w:name="_Toc2385"/>
      <w:bookmarkStart w:id="599" w:name="_Toc14730"/>
      <w:bookmarkStart w:id="600" w:name="_Toc163492881"/>
      <w:bookmarkStart w:id="601" w:name="_Toc29894"/>
      <w:bookmarkStart w:id="602" w:name="_Toc25481"/>
      <w:bookmarkStart w:id="603" w:name="_Toc4183"/>
      <w:bookmarkStart w:id="604" w:name="_Toc28029"/>
      <w:r>
        <w:rPr>
          <w:rFonts w:hint="eastAsia" w:ascii="宋体" w:hAnsi="宋体" w:eastAsia="宋体" w:cstheme="minorBidi"/>
          <w:b/>
          <w:bCs/>
          <w:color w:val="auto"/>
          <w:kern w:val="2"/>
          <w:sz w:val="24"/>
          <w:szCs w:val="32"/>
          <w:highlight w:val="none"/>
          <w:lang w:val="en-US" w:eastAsia="zh-CN" w:bidi="ar-SA"/>
        </w:rPr>
        <w:t>（十五）其他</w:t>
      </w:r>
      <w:bookmarkEnd w:id="598"/>
      <w:bookmarkEnd w:id="599"/>
      <w:bookmarkEnd w:id="600"/>
      <w:bookmarkEnd w:id="601"/>
      <w:bookmarkEnd w:id="602"/>
      <w:bookmarkEnd w:id="603"/>
      <w:bookmarkEnd w:id="604"/>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05" w:name="_Toc4955"/>
      <w:bookmarkStart w:id="606" w:name="_Toc4822"/>
      <w:bookmarkStart w:id="607" w:name="_Toc7838"/>
      <w:bookmarkStart w:id="608" w:name="_Toc15832"/>
      <w:bookmarkStart w:id="609" w:name="_Toc25907"/>
      <w:bookmarkStart w:id="610" w:name="_Toc29002"/>
      <w:bookmarkStart w:id="611" w:name="_Toc163492882"/>
      <w:r>
        <w:rPr>
          <w:rFonts w:hint="eastAsia" w:ascii="宋体" w:hAnsi="宋体" w:eastAsia="宋体" w:cs="宋体"/>
          <w:b/>
          <w:bCs/>
          <w:color w:val="auto"/>
          <w:kern w:val="2"/>
          <w:sz w:val="24"/>
          <w:szCs w:val="28"/>
          <w:highlight w:val="none"/>
          <w:lang w:val="en-US" w:eastAsia="zh-CN" w:bidi="ar-SA"/>
        </w:rPr>
        <w:t>48.需要补充的其他内容</w:t>
      </w:r>
      <w:bookmarkEnd w:id="605"/>
      <w:bookmarkEnd w:id="606"/>
      <w:bookmarkEnd w:id="607"/>
      <w:bookmarkEnd w:id="608"/>
      <w:bookmarkEnd w:id="609"/>
      <w:bookmarkEnd w:id="610"/>
      <w:bookmarkEnd w:id="611"/>
    </w:p>
    <w:p w14:paraId="3251640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12" w:name="_Toc155185886"/>
      <w:bookmarkStart w:id="613" w:name="_Toc163492883"/>
      <w:bookmarkStart w:id="614" w:name="_Toc21429"/>
      <w:bookmarkStart w:id="615" w:name="_Toc16494"/>
      <w:bookmarkStart w:id="616" w:name="_Toc16633"/>
      <w:bookmarkStart w:id="617" w:name="_Toc140132810"/>
      <w:bookmarkStart w:id="618" w:name="_Toc5942"/>
      <w:bookmarkStart w:id="619" w:name="_Toc4492"/>
      <w:bookmarkStart w:id="620" w:name="_Toc5587"/>
      <w:r>
        <w:rPr>
          <w:rFonts w:hint="eastAsia" w:ascii="宋体" w:hAnsi="宋体" w:eastAsia="宋体" w:cs="宋体"/>
          <w:b/>
          <w:bCs/>
          <w:color w:val="auto"/>
          <w:kern w:val="2"/>
          <w:sz w:val="24"/>
          <w:szCs w:val="28"/>
          <w:highlight w:val="none"/>
          <w:lang w:val="en-US" w:eastAsia="zh-CN" w:bidi="ar-SA"/>
        </w:rPr>
        <w:t>49.适用法律</w:t>
      </w:r>
      <w:bookmarkEnd w:id="612"/>
      <w:bookmarkEnd w:id="613"/>
      <w:bookmarkEnd w:id="614"/>
      <w:bookmarkEnd w:id="615"/>
      <w:bookmarkEnd w:id="616"/>
      <w:bookmarkEnd w:id="617"/>
      <w:bookmarkEnd w:id="618"/>
      <w:bookmarkEnd w:id="619"/>
      <w:bookmarkEnd w:id="620"/>
    </w:p>
    <w:p w14:paraId="0953B8A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21" w:name="_Toc12709"/>
      <w:bookmarkStart w:id="622" w:name="_Toc13940"/>
      <w:bookmarkStart w:id="623" w:name="_Toc26457"/>
      <w:bookmarkStart w:id="624" w:name="_Toc155185887"/>
      <w:bookmarkStart w:id="625" w:name="_Toc26968"/>
      <w:bookmarkStart w:id="626" w:name="_Toc163492884"/>
      <w:bookmarkStart w:id="627" w:name="_Toc18236"/>
      <w:bookmarkStart w:id="628" w:name="_Toc27372"/>
      <w:r>
        <w:rPr>
          <w:rFonts w:hint="eastAsia" w:ascii="宋体" w:hAnsi="宋体" w:eastAsia="宋体" w:cs="宋体"/>
          <w:b/>
          <w:bCs/>
          <w:color w:val="auto"/>
          <w:kern w:val="2"/>
          <w:sz w:val="24"/>
          <w:szCs w:val="28"/>
          <w:highlight w:val="none"/>
          <w:lang w:val="en-US" w:eastAsia="zh-CN" w:bidi="ar-SA"/>
        </w:rPr>
        <w:t>50.解释权</w:t>
      </w:r>
      <w:bookmarkEnd w:id="621"/>
      <w:bookmarkEnd w:id="622"/>
      <w:bookmarkEnd w:id="623"/>
      <w:bookmarkEnd w:id="624"/>
      <w:bookmarkEnd w:id="625"/>
      <w:bookmarkEnd w:id="626"/>
      <w:bookmarkEnd w:id="627"/>
      <w:bookmarkEnd w:id="628"/>
    </w:p>
    <w:p w14:paraId="5C6D27F8">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29" w:name="_Toc15808"/>
      <w:bookmarkStart w:id="630" w:name="_Toc155185888"/>
      <w:r>
        <w:rPr>
          <w:rFonts w:hint="eastAsia" w:ascii="宋体" w:hAnsi="宋体" w:eastAsia="宋体" w:cs="宋体"/>
          <w:b/>
          <w:bCs/>
          <w:color w:val="auto"/>
          <w:kern w:val="44"/>
          <w:sz w:val="36"/>
          <w:szCs w:val="36"/>
          <w:highlight w:val="none"/>
          <w:lang w:val="en-US" w:eastAsia="zh-CN" w:bidi="ar-SA"/>
        </w:rPr>
        <w:t>第三章 采购需求</w:t>
      </w:r>
      <w:bookmarkEnd w:id="629"/>
      <w:bookmarkEnd w:id="630"/>
    </w:p>
    <w:p w14:paraId="2C43F922">
      <w:pPr>
        <w:pStyle w:val="45"/>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631" w:name="_Toc140132812"/>
      <w:bookmarkStart w:id="632" w:name="_Toc155185889"/>
      <w:r>
        <w:rPr>
          <w:rFonts w:hint="eastAsia"/>
          <w:b/>
          <w:bCs/>
          <w:snapToGrid w:val="0"/>
          <w:color w:val="auto"/>
          <w:sz w:val="24"/>
          <w:szCs w:val="24"/>
          <w:highlight w:val="none"/>
          <w:lang w:val="en-US" w:eastAsia="zh-CN"/>
        </w:rPr>
        <w:t xml:space="preserve">说明： </w:t>
      </w:r>
    </w:p>
    <w:p w14:paraId="04A97FB9">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3"/>
        <w:bidi w:val="0"/>
        <w:spacing w:before="0" w:after="0" w:line="360" w:lineRule="auto"/>
        <w:rPr>
          <w:rFonts w:hint="eastAsia"/>
          <w:sz w:val="28"/>
          <w:szCs w:val="28"/>
          <w:highlight w:val="none"/>
          <w:lang w:val="en-US" w:eastAsia="zh-CN"/>
        </w:rPr>
      </w:pPr>
      <w:bookmarkStart w:id="633" w:name="_Toc28853"/>
      <w:r>
        <w:rPr>
          <w:rFonts w:hint="eastAsia"/>
          <w:sz w:val="28"/>
          <w:szCs w:val="28"/>
          <w:highlight w:val="none"/>
          <w:lang w:val="en-US" w:eastAsia="zh-CN"/>
        </w:rPr>
        <w:t>一、采购标的</w:t>
      </w:r>
      <w:bookmarkEnd w:id="633"/>
      <w:r>
        <w:rPr>
          <w:rFonts w:hint="eastAsia"/>
          <w:sz w:val="28"/>
          <w:szCs w:val="28"/>
          <w:highlight w:val="none"/>
          <w:lang w:val="en-US" w:eastAsia="zh-CN"/>
        </w:rPr>
        <w:t xml:space="preserve"> </w:t>
      </w:r>
    </w:p>
    <w:p w14:paraId="0D029FE2">
      <w:pPr>
        <w:jc w:val="center"/>
        <w:rPr>
          <w:rFonts w:hint="default"/>
          <w:highlight w:val="none"/>
          <w:lang w:val="en-US" w:eastAsia="zh-CN"/>
        </w:rPr>
      </w:pPr>
      <w:r>
        <w:rPr>
          <w:rFonts w:hint="eastAsia"/>
          <w:highlight w:val="none"/>
          <w:lang w:val="en-US" w:eastAsia="zh-CN"/>
        </w:rPr>
        <w:t>标项1</w:t>
      </w:r>
    </w:p>
    <w:p w14:paraId="41CA0FF3">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，其中核心产品为：</w:t>
      </w:r>
      <w:r>
        <w:rPr>
          <w:rFonts w:hint="eastAsia"/>
          <w:snapToGrid w:val="0"/>
          <w:color w:val="auto"/>
          <w:sz w:val="24"/>
          <w:szCs w:val="24"/>
          <w:highlight w:val="none"/>
          <w:u w:val="single"/>
          <w:lang w:val="en-US" w:eastAsia="zh-CN"/>
        </w:rPr>
        <w:t xml:space="preserve"> DNA聚合酶  </w:t>
      </w:r>
      <w:r>
        <w:rPr>
          <w:rFonts w:hint="eastAsia"/>
          <w:snapToGrid w:val="0"/>
          <w:color w:val="auto"/>
          <w:sz w:val="24"/>
          <w:szCs w:val="24"/>
          <w:highlight w:val="none"/>
          <w:lang w:val="en-US" w:eastAsia="zh-CN"/>
        </w:rPr>
        <w:t>。</w:t>
      </w:r>
    </w:p>
    <w:tbl>
      <w:tblPr>
        <w:tblStyle w:val="35"/>
        <w:tblpPr w:leftFromText="180" w:rightFromText="180" w:vertAnchor="text" w:horzAnchor="page" w:tblpX="1787" w:tblpY="460"/>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3833"/>
        <w:gridCol w:w="1037"/>
        <w:gridCol w:w="1205"/>
        <w:gridCol w:w="467"/>
        <w:gridCol w:w="1521"/>
      </w:tblGrid>
      <w:tr w14:paraId="6248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95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E4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9F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国产/进口</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4C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预计年采购金额(元)</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0F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5E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单价最高限价（元）</w:t>
            </w:r>
          </w:p>
        </w:tc>
      </w:tr>
      <w:tr w14:paraId="3DA3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8C2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78D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DNA聚合酶</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DD90">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接受</w:t>
            </w:r>
            <w:r>
              <w:rPr>
                <w:rFonts w:hint="eastAsia" w:ascii="宋体" w:hAnsi="宋体" w:eastAsia="宋体" w:cs="宋体"/>
                <w:i w:val="0"/>
                <w:iCs w:val="0"/>
                <w:color w:val="000000"/>
                <w:kern w:val="0"/>
                <w:sz w:val="24"/>
                <w:szCs w:val="24"/>
                <w:highlight w:val="none"/>
                <w:u w:val="none"/>
                <w:lang w:val="en-US" w:eastAsia="zh-CN" w:bidi="ar"/>
              </w:rPr>
              <w:t>进口</w:t>
            </w:r>
          </w:p>
        </w:tc>
        <w:tc>
          <w:tcPr>
            <w:tcW w:w="1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6077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25000</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2B0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550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160</w:t>
            </w:r>
          </w:p>
        </w:tc>
      </w:tr>
      <w:tr w14:paraId="11DD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1B9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516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琼脂糖</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B2B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FBC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25000</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224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g</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E33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3.2</w:t>
            </w:r>
          </w:p>
        </w:tc>
      </w:tr>
    </w:tbl>
    <w:p w14:paraId="626F04B7">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备注:1、各供应商需对第三章</w:t>
      </w:r>
      <w:r>
        <w:rPr>
          <w:rFonts w:hint="eastAsia"/>
          <w:snapToGrid w:val="0"/>
          <w:color w:val="auto"/>
          <w:sz w:val="24"/>
          <w:szCs w:val="24"/>
          <w:highlight w:val="none"/>
          <w:lang w:val="en-US" w:eastAsia="zh-CN"/>
        </w:rPr>
        <w:t>采购需求</w:t>
      </w:r>
      <w:r>
        <w:rPr>
          <w:rFonts w:hint="default"/>
          <w:snapToGrid w:val="0"/>
          <w:color w:val="auto"/>
          <w:sz w:val="24"/>
          <w:szCs w:val="24"/>
          <w:highlight w:val="none"/>
          <w:lang w:val="en-US" w:eastAsia="zh-CN"/>
        </w:rPr>
        <w:t>中所要求的所有规格及内容进行报价，单价</w:t>
      </w:r>
      <w:r>
        <w:rPr>
          <w:rFonts w:hint="eastAsia"/>
          <w:snapToGrid w:val="0"/>
          <w:color w:val="auto"/>
          <w:sz w:val="24"/>
          <w:szCs w:val="24"/>
          <w:highlight w:val="none"/>
          <w:lang w:val="en-US" w:eastAsia="zh-CN"/>
        </w:rPr>
        <w:t>根据</w:t>
      </w:r>
      <w:r>
        <w:rPr>
          <w:rFonts w:hint="default"/>
          <w:snapToGrid w:val="0"/>
          <w:color w:val="auto"/>
          <w:sz w:val="24"/>
          <w:szCs w:val="24"/>
          <w:highlight w:val="none"/>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4AD2B043">
      <w:pPr>
        <w:jc w:val="center"/>
        <w:rPr>
          <w:rFonts w:hint="eastAsia"/>
          <w:highlight w:val="none"/>
          <w:lang w:val="en-US" w:eastAsia="zh-CN"/>
        </w:rPr>
      </w:pPr>
    </w:p>
    <w:p w14:paraId="6D523F8D">
      <w:pPr>
        <w:pStyle w:val="3"/>
        <w:bidi w:val="0"/>
        <w:spacing w:before="0" w:after="0" w:line="360" w:lineRule="auto"/>
        <w:rPr>
          <w:rFonts w:hint="eastAsia"/>
          <w:sz w:val="24"/>
          <w:szCs w:val="24"/>
          <w:highlight w:val="none"/>
          <w:lang w:val="en-US" w:eastAsia="zh-CN"/>
        </w:rPr>
      </w:pPr>
      <w:bookmarkStart w:id="634" w:name="_Toc11894"/>
      <w:r>
        <w:rPr>
          <w:rFonts w:hint="eastAsia"/>
          <w:sz w:val="28"/>
          <w:szCs w:val="28"/>
          <w:highlight w:val="none"/>
          <w:lang w:val="en-US" w:eastAsia="zh-CN"/>
        </w:rPr>
        <w:t>二、商务要求</w:t>
      </w:r>
      <w:bookmarkEnd w:id="634"/>
      <w:r>
        <w:rPr>
          <w:rFonts w:hint="eastAsia"/>
          <w:sz w:val="24"/>
          <w:szCs w:val="24"/>
          <w:highlight w:val="none"/>
          <w:lang w:val="en-US" w:eastAsia="zh-CN"/>
        </w:rPr>
        <w:t xml:space="preserve"> </w:t>
      </w:r>
    </w:p>
    <w:p w14:paraId="17527BBF">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35C23EFF">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a）交货期：具体按照采购人采购计划及采购需求及时配送至指定地点，并配合采购人完成验收工作。具体以实际签订合同为准，响应采购人要求。</w:t>
      </w:r>
    </w:p>
    <w:p w14:paraId="05B22B09">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b）交货地点：具体以实际签订合同为准，响应采购人要求。</w:t>
      </w:r>
    </w:p>
    <w:p w14:paraId="2017E928">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769799D2">
      <w:pPr>
        <w:pStyle w:val="57"/>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a）</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乙方送货后按甲方要求及时携由甲方采购和库管人员签字确认的送货单办理入库手续，按规定出具增值税发票及相关财务票据。</w:t>
      </w:r>
    </w:p>
    <w:p w14:paraId="1231A1BA">
      <w:pPr>
        <w:pStyle w:val="57"/>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b）</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取得入库手续后，乙方有权对该批供货书面申请付款，经甲方相关部门审核后，甲方根据计划予以支付，付款期限以医院付款周期为准。</w:t>
      </w:r>
    </w:p>
    <w:p w14:paraId="1B92E3C3">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snapToGrid w:val="0"/>
          <w:color w:val="auto"/>
          <w:sz w:val="24"/>
          <w:szCs w:val="24"/>
          <w:highlight w:val="none"/>
          <w:lang w:val="en-US" w:eastAsia="zh-CN"/>
        </w:rPr>
        <w:t>c</w:t>
      </w:r>
      <w:r>
        <w:rPr>
          <w:rFonts w:hint="default"/>
          <w:snapToGrid w:val="0"/>
          <w:color w:val="auto"/>
          <w:sz w:val="24"/>
          <w:szCs w:val="24"/>
          <w:highlight w:val="none"/>
          <w:lang w:val="en-US" w:eastAsia="zh-CN"/>
        </w:rPr>
        <w:t>）</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t>。</w:t>
      </w:r>
    </w:p>
    <w:p w14:paraId="4CD07220">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2B998D4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4. </w:t>
      </w:r>
      <w:r>
        <w:rPr>
          <w:rFonts w:hint="default" w:ascii="宋体" w:hAnsi="宋体" w:eastAsia="宋体"/>
          <w:snapToGrid w:val="0"/>
          <w:color w:val="auto"/>
          <w:sz w:val="24"/>
          <w:szCs w:val="24"/>
          <w:highlight w:val="none"/>
          <w:lang w:val="en-US" w:eastAsia="zh-CN"/>
        </w:rPr>
        <w:t>质保期：</w:t>
      </w:r>
      <w:r>
        <w:rPr>
          <w:rFonts w:hint="eastAsia" w:ascii="宋体" w:hAnsi="宋体" w:eastAsia="宋体"/>
          <w:snapToGrid w:val="0"/>
          <w:color w:val="auto"/>
          <w:sz w:val="24"/>
          <w:szCs w:val="24"/>
          <w:highlight w:val="none"/>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69D38321">
      <w:pPr>
        <w:rPr>
          <w:rStyle w:val="50"/>
          <w:rFonts w:hint="eastAsia"/>
          <w:highlight w:val="none"/>
          <w:lang w:val="en-US" w:eastAsia="zh-CN"/>
        </w:rPr>
      </w:pPr>
      <w:bookmarkStart w:id="635" w:name="_Toc7618"/>
      <w:r>
        <w:rPr>
          <w:rStyle w:val="50"/>
          <w:rFonts w:hint="eastAsia"/>
          <w:highlight w:val="none"/>
          <w:lang w:val="en-US" w:eastAsia="zh-CN"/>
        </w:rPr>
        <w:br w:type="page"/>
      </w:r>
    </w:p>
    <w:p w14:paraId="066E772B">
      <w:pPr>
        <w:pStyle w:val="45"/>
        <w:keepNext w:val="0"/>
        <w:keepLines w:val="0"/>
        <w:pageBreakBefore w:val="0"/>
        <w:widowControl w:val="0"/>
        <w:numPr>
          <w:ilvl w:val="0"/>
          <w:numId w:val="7"/>
        </w:numPr>
        <w:kinsoku/>
        <w:wordWrap w:val="0"/>
        <w:overflowPunct/>
        <w:topLinePunct w:val="0"/>
        <w:autoSpaceDE/>
        <w:autoSpaceDN/>
        <w:bidi w:val="0"/>
        <w:adjustRightInd/>
        <w:snapToGrid/>
        <w:spacing w:before="157" w:beforeLines="50" w:after="157" w:afterLines="50"/>
        <w:ind w:firstLine="482"/>
        <w:textAlignment w:val="auto"/>
        <w:outlineLvl w:val="1"/>
        <w:rPr>
          <w:rStyle w:val="50"/>
          <w:rFonts w:hint="eastAsia"/>
          <w:highlight w:val="none"/>
          <w:lang w:val="en-US" w:eastAsia="zh-CN"/>
        </w:rPr>
      </w:pPr>
      <w:r>
        <w:rPr>
          <w:rStyle w:val="50"/>
          <w:rFonts w:hint="eastAsia"/>
          <w:highlight w:val="none"/>
          <w:lang w:val="en-US" w:eastAsia="zh-CN"/>
        </w:rPr>
        <w:t>技术要求</w:t>
      </w:r>
    </w:p>
    <w:bookmarkEnd w:id="631"/>
    <w:bookmarkEnd w:id="632"/>
    <w:bookmarkEnd w:id="635"/>
    <w:p w14:paraId="05CF7476">
      <w:pPr>
        <w:jc w:val="center"/>
        <w:rPr>
          <w:rFonts w:hint="default"/>
          <w:b/>
          <w:bCs/>
          <w:highlight w:val="none"/>
          <w:lang w:val="en-US" w:eastAsia="zh-CN"/>
        </w:rPr>
      </w:pPr>
      <w:bookmarkStart w:id="636" w:name="_Toc4322"/>
      <w:bookmarkStart w:id="637" w:name="_Toc155185895"/>
      <w:r>
        <w:rPr>
          <w:rFonts w:hint="eastAsia"/>
          <w:b/>
          <w:bCs/>
          <w:highlight w:val="none"/>
          <w:lang w:val="en-US" w:eastAsia="zh-CN"/>
        </w:rPr>
        <w:t>标项1</w:t>
      </w:r>
    </w:p>
    <w:p w14:paraId="78C30755">
      <w:pPr>
        <w:rPr>
          <w:rFonts w:hint="eastAsia" w:ascii="宋体" w:hAnsi="宋体" w:eastAsia="宋体" w:cs="宋体"/>
          <w:b/>
          <w:bCs/>
          <w:color w:val="auto"/>
          <w:kern w:val="44"/>
          <w:sz w:val="36"/>
          <w:szCs w:val="36"/>
          <w:highlight w:val="none"/>
          <w:lang w:val="en-US" w:eastAsia="zh-CN" w:bidi="ar-SA"/>
        </w:rPr>
      </w:pP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2015"/>
        <w:gridCol w:w="6048"/>
      </w:tblGrid>
      <w:tr w14:paraId="2B56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267" w:type="pct"/>
            <w:tcBorders>
              <w:top w:val="single" w:color="000000" w:sz="8" w:space="0"/>
              <w:left w:val="single" w:color="000000" w:sz="8" w:space="0"/>
              <w:bottom w:val="nil"/>
              <w:right w:val="single" w:color="000000" w:sz="8" w:space="0"/>
            </w:tcBorders>
            <w:shd w:val="clear" w:color="auto" w:fill="auto"/>
            <w:vAlign w:val="center"/>
          </w:tcPr>
          <w:p w14:paraId="46562C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183" w:type="pct"/>
            <w:tcBorders>
              <w:top w:val="single" w:color="000000" w:sz="8" w:space="0"/>
              <w:left w:val="nil"/>
              <w:bottom w:val="nil"/>
              <w:right w:val="single" w:color="000000" w:sz="8" w:space="0"/>
            </w:tcBorders>
            <w:shd w:val="clear" w:color="auto" w:fill="auto"/>
            <w:vAlign w:val="center"/>
          </w:tcPr>
          <w:p w14:paraId="396701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3549" w:type="pct"/>
            <w:tcBorders>
              <w:top w:val="single" w:color="000000" w:sz="8" w:space="0"/>
              <w:left w:val="nil"/>
              <w:bottom w:val="nil"/>
              <w:right w:val="single" w:color="000000" w:sz="8" w:space="0"/>
            </w:tcBorders>
            <w:shd w:val="clear" w:color="auto" w:fill="auto"/>
            <w:vAlign w:val="center"/>
          </w:tcPr>
          <w:p w14:paraId="5D5C72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产品用途和基本参数</w:t>
            </w:r>
          </w:p>
        </w:tc>
      </w:tr>
      <w:tr w14:paraId="4A70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7F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8FB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DNA聚合酶</w:t>
            </w:r>
          </w:p>
        </w:tc>
        <w:tc>
          <w:tcPr>
            <w:tcW w:w="6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0EF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主要技术参数：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1.产品适用范围：催化DNA的复制，同时具有外切核酸酶特性，用于PCR反应和高温下引物延伸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2.产品结构与组成：Taq，Taq DNA聚合酶10X反应缓冲液，氯化镁溶液，DNA聚合酶活性＞5U/微升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3.产品规格：无特殊需求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4.产品灭菌要求：无                                                        </w:t>
            </w:r>
          </w:p>
        </w:tc>
      </w:tr>
      <w:tr w14:paraId="0DE4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34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D9C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琼脂糖</w:t>
            </w:r>
          </w:p>
        </w:tc>
        <w:tc>
          <w:tcPr>
            <w:tcW w:w="6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7BD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主要技术参数：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1.产品适用范围：核酸电泳，蛋白电泳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2.产品结构与组成：多糖聚合物，熔点85-95℃，室温下可成胶。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3.产品规格：无特殊需求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4.产品灭菌要求：无                                                        </w:t>
            </w:r>
          </w:p>
        </w:tc>
      </w:tr>
    </w:tbl>
    <w:p w14:paraId="325F5AEA">
      <w:pPr>
        <w:jc w:val="center"/>
        <w:rPr>
          <w:rFonts w:hint="eastAsia"/>
          <w:highlight w:val="none"/>
          <w:lang w:val="en-US" w:eastAsia="zh-CN"/>
        </w:rPr>
      </w:pPr>
    </w:p>
    <w:p w14:paraId="3DC3AE1B">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28D110EE">
      <w:pPr>
        <w:rPr>
          <w:rFonts w:hint="eastAsia" w:ascii="宋体" w:hAnsi="宋体" w:eastAsia="宋体" w:cs="宋体"/>
          <w:b/>
          <w:bCs/>
          <w:color w:val="auto"/>
          <w:kern w:val="44"/>
          <w:sz w:val="36"/>
          <w:szCs w:val="36"/>
          <w:highlight w:val="none"/>
          <w:lang w:val="en-US" w:eastAsia="zh-CN" w:bidi="ar-SA"/>
        </w:rPr>
      </w:pP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636"/>
      <w:bookmarkEnd w:id="63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638" w:name="_Toc1127"/>
      <w:r>
        <w:rPr>
          <w:rFonts w:hint="eastAsia"/>
          <w:color w:val="auto"/>
          <w:sz w:val="28"/>
          <w:szCs w:val="28"/>
          <w:highlight w:val="none"/>
          <w:lang w:val="en-US" w:eastAsia="zh-CN"/>
        </w:rPr>
        <w:t>一、资格审查程序</w:t>
      </w:r>
      <w:bookmarkEnd w:id="638"/>
      <w:r>
        <w:rPr>
          <w:rFonts w:hint="eastAsia"/>
          <w:color w:val="auto"/>
          <w:sz w:val="28"/>
          <w:szCs w:val="28"/>
          <w:highlight w:val="none"/>
          <w:lang w:val="en-US" w:eastAsia="zh-CN"/>
        </w:rPr>
        <w:t xml:space="preserve"> </w:t>
      </w:r>
    </w:p>
    <w:p w14:paraId="4E4090D3">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639" w:name="_Toc21334"/>
      <w:r>
        <w:rPr>
          <w:rFonts w:hint="eastAsia"/>
          <w:color w:val="auto"/>
          <w:sz w:val="28"/>
          <w:szCs w:val="28"/>
          <w:highlight w:val="none"/>
          <w:lang w:val="en-US" w:eastAsia="zh-CN"/>
        </w:rPr>
        <w:t>二、资格审查要求</w:t>
      </w:r>
      <w:bookmarkEnd w:id="639"/>
      <w:r>
        <w:rPr>
          <w:rFonts w:hint="eastAsia"/>
          <w:color w:val="auto"/>
          <w:sz w:val="28"/>
          <w:szCs w:val="28"/>
          <w:highlight w:val="none"/>
          <w:lang w:val="en-US" w:eastAsia="zh-CN"/>
        </w:rPr>
        <w:t xml:space="preserve"> </w:t>
      </w:r>
    </w:p>
    <w:tbl>
      <w:tblPr>
        <w:tblStyle w:val="3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1"/>
        <w:gridCol w:w="1864"/>
        <w:gridCol w:w="5156"/>
        <w:gridCol w:w="1496"/>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9" w:type="pct"/>
            <w:shd w:val="clear" w:color="auto" w:fill="D8D8D8" w:themeFill="background1" w:themeFillShade="D9"/>
            <w:vAlign w:val="center"/>
          </w:tcPr>
          <w:p w14:paraId="31F150F3">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98" w:type="pct"/>
            <w:shd w:val="clear" w:color="auto" w:fill="D8D8D8" w:themeFill="background1" w:themeFillShade="D9"/>
            <w:vAlign w:val="center"/>
          </w:tcPr>
          <w:p w14:paraId="2969427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0" w:type="pct"/>
            <w:shd w:val="clear" w:color="auto" w:fill="D8D8D8" w:themeFill="background1" w:themeFillShade="D9"/>
            <w:vAlign w:val="center"/>
          </w:tcPr>
          <w:p w14:paraId="635BC09B">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636EB3B4">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98" w:type="pct"/>
            <w:shd w:val="clear" w:color="auto" w:fill="FFFFFF" w:themeFill="background1"/>
            <w:vAlign w:val="center"/>
          </w:tcPr>
          <w:p w14:paraId="267C1675">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760" w:type="pct"/>
            <w:shd w:val="clear" w:color="auto" w:fill="FFFFFF" w:themeFill="background1"/>
            <w:vAlign w:val="center"/>
          </w:tcPr>
          <w:p w14:paraId="215E0855">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01" w:type="pct"/>
            <w:shd w:val="clear" w:color="auto" w:fill="FFFFFF" w:themeFill="background1"/>
            <w:vAlign w:val="center"/>
          </w:tcPr>
          <w:p w14:paraId="24AF5599">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439" w:type="pct"/>
            <w:shd w:val="clear" w:color="auto" w:fill="FFFFFF" w:themeFill="background1"/>
            <w:vAlign w:val="center"/>
          </w:tcPr>
          <w:p w14:paraId="1AF8CF7F">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1-1</w:t>
            </w:r>
          </w:p>
        </w:tc>
        <w:tc>
          <w:tcPr>
            <w:tcW w:w="998" w:type="pct"/>
            <w:shd w:val="clear" w:color="auto" w:fill="FFFFFF" w:themeFill="background1"/>
            <w:vAlign w:val="center"/>
          </w:tcPr>
          <w:p w14:paraId="055CD5DC">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具有独立承担民事责任的能力</w:t>
            </w:r>
          </w:p>
        </w:tc>
        <w:tc>
          <w:tcPr>
            <w:tcW w:w="2760" w:type="pct"/>
            <w:shd w:val="clear" w:color="auto" w:fill="FFFFFF" w:themeFill="background1"/>
            <w:vAlign w:val="center"/>
          </w:tcPr>
          <w:p w14:paraId="3CB6034C">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如投标人是企业，应提供“营业执照”；如投标人是事业单位，应提供 “事业单位法人证书”；如投标人是社会团体，应提供“社会团体法人登记证书”；如投标人是个体工商户，应提供有效的“个体工商户营业执照”；如投标人是自然人，应提供有效的自然人身份证明。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B6B10C6">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1-2</w:t>
            </w:r>
          </w:p>
        </w:tc>
        <w:tc>
          <w:tcPr>
            <w:tcW w:w="998" w:type="pct"/>
            <w:shd w:val="clear" w:color="auto" w:fill="FFFFFF" w:themeFill="background1"/>
            <w:vAlign w:val="center"/>
          </w:tcPr>
          <w:p w14:paraId="1BD0E12D">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760" w:type="pct"/>
            <w:shd w:val="clear" w:color="auto" w:fill="FFFFFF" w:themeFill="background1"/>
            <w:vAlign w:val="center"/>
          </w:tcPr>
          <w:p w14:paraId="041E784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投标时，若投标人成立超过一年需提供202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801"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30F3F645">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1-3</w:t>
            </w:r>
          </w:p>
        </w:tc>
        <w:tc>
          <w:tcPr>
            <w:tcW w:w="998" w:type="pct"/>
            <w:shd w:val="clear" w:color="auto" w:fill="FFFFFF" w:themeFill="background1"/>
            <w:vAlign w:val="center"/>
          </w:tcPr>
          <w:p w14:paraId="4E591147">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760" w:type="pct"/>
            <w:shd w:val="clear" w:color="auto" w:fill="FFFFFF" w:themeFill="background1"/>
            <w:vAlign w:val="center"/>
          </w:tcPr>
          <w:p w14:paraId="765DA8A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5BDA093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2754365B">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793C0D1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0E932D">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1-4</w:t>
            </w:r>
          </w:p>
        </w:tc>
        <w:tc>
          <w:tcPr>
            <w:tcW w:w="998" w:type="pct"/>
            <w:shd w:val="clear" w:color="auto" w:fill="FFFFFF" w:themeFill="background1"/>
            <w:vAlign w:val="center"/>
          </w:tcPr>
          <w:p w14:paraId="358C8A99">
            <w:pPr>
              <w:pStyle w:val="5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760" w:type="pct"/>
            <w:shd w:val="clear" w:color="auto" w:fill="FFFFFF" w:themeFill="background1"/>
            <w:vAlign w:val="center"/>
          </w:tcPr>
          <w:p w14:paraId="5E32CC25">
            <w:pPr>
              <w:pStyle w:val="57"/>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C4A633">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1-5</w:t>
            </w:r>
          </w:p>
        </w:tc>
        <w:tc>
          <w:tcPr>
            <w:tcW w:w="998" w:type="pct"/>
            <w:shd w:val="clear" w:color="auto" w:fill="FFFFFF" w:themeFill="background1"/>
            <w:vAlign w:val="center"/>
          </w:tcPr>
          <w:p w14:paraId="486470A7">
            <w:pPr>
              <w:pStyle w:val="5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760" w:type="pct"/>
            <w:shd w:val="clear" w:color="auto" w:fill="FFFFFF" w:themeFill="background1"/>
            <w:vAlign w:val="center"/>
          </w:tcPr>
          <w:p w14:paraId="277CC54D">
            <w:pPr>
              <w:pStyle w:val="5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4E2C268">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1-6</w:t>
            </w:r>
          </w:p>
        </w:tc>
        <w:tc>
          <w:tcPr>
            <w:tcW w:w="998" w:type="pct"/>
            <w:shd w:val="clear" w:color="auto" w:fill="FFFFFF" w:themeFill="background1"/>
            <w:vAlign w:val="center"/>
          </w:tcPr>
          <w:p w14:paraId="599105D9">
            <w:pPr>
              <w:pStyle w:val="5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760" w:type="pct"/>
            <w:shd w:val="clear" w:color="auto" w:fill="FFFFFF" w:themeFill="background1"/>
            <w:vAlign w:val="center"/>
          </w:tcPr>
          <w:p w14:paraId="37FD2AA6">
            <w:pPr>
              <w:pStyle w:val="5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0A4E48AD">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998" w:type="pct"/>
            <w:shd w:val="clear" w:color="auto" w:fill="FFFFFF" w:themeFill="background1"/>
            <w:vAlign w:val="center"/>
          </w:tcPr>
          <w:p w14:paraId="6F347850">
            <w:pPr>
              <w:pStyle w:val="5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法律、行政法规规定的其他条件</w:t>
            </w:r>
          </w:p>
        </w:tc>
        <w:tc>
          <w:tcPr>
            <w:tcW w:w="2760" w:type="pct"/>
            <w:shd w:val="clear" w:color="auto" w:fill="FFFFFF" w:themeFill="background1"/>
            <w:vAlign w:val="center"/>
          </w:tcPr>
          <w:p w14:paraId="1A0058F5">
            <w:pPr>
              <w:pStyle w:val="5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法律、行政法规规定的其他条件</w:t>
            </w:r>
          </w:p>
        </w:tc>
        <w:tc>
          <w:tcPr>
            <w:tcW w:w="801" w:type="pct"/>
            <w:shd w:val="clear" w:color="auto" w:fill="FFFFFF" w:themeFill="background1"/>
            <w:vAlign w:val="center"/>
          </w:tcPr>
          <w:p w14:paraId="0D14032D">
            <w:pPr>
              <w:pStyle w:val="57"/>
              <w:jc w:val="center"/>
              <w:rPr>
                <w:rFonts w:hint="eastAsia" w:ascii="宋体" w:hAnsi="宋体" w:eastAsia="宋体" w:cs="宋体"/>
                <w:b/>
                <w:bCs/>
                <w:i w:val="0"/>
                <w:iCs w:val="0"/>
                <w:color w:val="auto"/>
                <w:kern w:val="2"/>
                <w:sz w:val="24"/>
                <w:szCs w:val="24"/>
                <w:highlight w:val="none"/>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45F0574F">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998" w:type="pct"/>
            <w:shd w:val="clear" w:color="auto" w:fill="FFFFFF" w:themeFill="background1"/>
            <w:vAlign w:val="center"/>
          </w:tcPr>
          <w:p w14:paraId="004158C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60" w:type="pct"/>
            <w:shd w:val="clear" w:color="auto" w:fill="FFFFFF" w:themeFill="background1"/>
            <w:vAlign w:val="center"/>
          </w:tcPr>
          <w:p w14:paraId="3E10D772">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0BFAF045">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1F03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4" w:hRule="atLeast"/>
          <w:jc w:val="center"/>
        </w:trPr>
        <w:tc>
          <w:tcPr>
            <w:tcW w:w="439" w:type="pct"/>
            <w:shd w:val="clear" w:color="auto" w:fill="FFFFFF" w:themeFill="background1"/>
            <w:vAlign w:val="center"/>
          </w:tcPr>
          <w:p w14:paraId="61B9AA42">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w:t>
            </w:r>
          </w:p>
        </w:tc>
        <w:tc>
          <w:tcPr>
            <w:tcW w:w="998" w:type="pct"/>
            <w:shd w:val="clear" w:color="auto" w:fill="FFFFFF" w:themeFill="background1"/>
            <w:vAlign w:val="center"/>
          </w:tcPr>
          <w:p w14:paraId="4524F3DA">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中小企业政策</w:t>
            </w:r>
          </w:p>
        </w:tc>
        <w:tc>
          <w:tcPr>
            <w:tcW w:w="2760" w:type="pct"/>
            <w:shd w:val="clear" w:color="auto" w:fill="FFFFFF" w:themeFill="background1"/>
            <w:vAlign w:val="center"/>
          </w:tcPr>
          <w:p w14:paraId="3BC7BED9">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具体要求见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1657D6EE">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3753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62" w:hRule="atLeast"/>
          <w:jc w:val="center"/>
        </w:trPr>
        <w:tc>
          <w:tcPr>
            <w:tcW w:w="439" w:type="pct"/>
            <w:shd w:val="clear" w:color="auto" w:fill="FFFFFF" w:themeFill="background1"/>
            <w:vAlign w:val="center"/>
          </w:tcPr>
          <w:p w14:paraId="35001BC1">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2-1-1</w:t>
            </w:r>
          </w:p>
        </w:tc>
        <w:tc>
          <w:tcPr>
            <w:tcW w:w="998" w:type="pct"/>
            <w:shd w:val="clear" w:color="auto" w:fill="FFFFFF" w:themeFill="background1"/>
            <w:vAlign w:val="center"/>
          </w:tcPr>
          <w:p w14:paraId="33B8D76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中小企业证明文件</w:t>
            </w:r>
          </w:p>
        </w:tc>
        <w:tc>
          <w:tcPr>
            <w:tcW w:w="2760" w:type="pct"/>
            <w:shd w:val="clear" w:color="auto" w:fill="FFFFFF" w:themeFill="background1"/>
            <w:vAlign w:val="center"/>
          </w:tcPr>
          <w:p w14:paraId="0E14C7FF">
            <w:pPr>
              <w:pStyle w:val="5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当本项目（包）涉及预留份额专门面向中小企业采购，此时建议在《资格证明文件》中提供。</w:t>
            </w:r>
          </w:p>
          <w:p w14:paraId="363BBC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1、投标人单独投标的，应提供“中小企业声明函”或“残疾人福利性单位声明函”或由省级以上监狱管理局、戒毒管理局（含新疆生产建设兵团）出具的属于监狱企业的证明文件。 </w:t>
            </w:r>
          </w:p>
          <w:p w14:paraId="48EEE38E">
            <w:pPr>
              <w:pStyle w:val="5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pacing w:val="-6"/>
                <w:kern w:val="0"/>
                <w:sz w:val="24"/>
                <w:szCs w:val="24"/>
                <w:highlight w:val="none"/>
                <w:lang w:val="en-US" w:eastAsia="zh-CN" w:bidi="ar"/>
              </w:rPr>
              <w:t>如招标文件要求以联合体形式参加或者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01" w:type="pct"/>
            <w:shd w:val="clear" w:color="auto" w:fill="FFFFFF" w:themeFill="background1"/>
            <w:vAlign w:val="center"/>
          </w:tcPr>
          <w:p w14:paraId="0DDB66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6BE4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44" w:hRule="atLeast"/>
          <w:jc w:val="center"/>
        </w:trPr>
        <w:tc>
          <w:tcPr>
            <w:tcW w:w="439" w:type="pct"/>
            <w:shd w:val="clear" w:color="auto" w:fill="FFFFFF" w:themeFill="background1"/>
            <w:vAlign w:val="center"/>
          </w:tcPr>
          <w:p w14:paraId="2121275C">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2-1-2</w:t>
            </w:r>
          </w:p>
        </w:tc>
        <w:tc>
          <w:tcPr>
            <w:tcW w:w="998" w:type="pct"/>
            <w:shd w:val="clear" w:color="auto" w:fill="FFFFFF" w:themeFill="background1"/>
            <w:vAlign w:val="center"/>
          </w:tcPr>
          <w:p w14:paraId="05DA12D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拟分包情况说明及分包意向协议书</w:t>
            </w:r>
            <w:r>
              <w:rPr>
                <w:rFonts w:hint="eastAsia" w:cs="宋体"/>
                <w:color w:val="auto"/>
                <w:kern w:val="0"/>
                <w:sz w:val="24"/>
                <w:szCs w:val="24"/>
                <w:highlight w:val="none"/>
                <w:lang w:val="en-US" w:eastAsia="zh-CN" w:bidi="ar"/>
              </w:rPr>
              <w:t>（本项目不适用）</w:t>
            </w:r>
          </w:p>
        </w:tc>
        <w:tc>
          <w:tcPr>
            <w:tcW w:w="2760" w:type="pct"/>
            <w:shd w:val="clear" w:color="auto" w:fill="FFFFFF" w:themeFill="background1"/>
            <w:vAlign w:val="center"/>
          </w:tcPr>
          <w:p w14:paraId="542AC5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如本项目（包）要求通过分包措施预留部分采购份额面向中小企业采购、且投标人因落实政府采购政策拟进行分包的，必须提供；否则无须提供。 </w:t>
            </w:r>
          </w:p>
          <w:p w14:paraId="30B1D5CE">
            <w:pPr>
              <w:pStyle w:val="5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对于预留份额专门面向中小企业采购的项目（包），组成联合体或者接受分包合同的中小企业与联合体内其他企业、分包企业之间不得存在直接控股、管理关系。</w:t>
            </w:r>
          </w:p>
        </w:tc>
        <w:tc>
          <w:tcPr>
            <w:tcW w:w="801" w:type="pct"/>
            <w:shd w:val="clear" w:color="auto" w:fill="FFFFFF" w:themeFill="background1"/>
            <w:vAlign w:val="center"/>
          </w:tcPr>
          <w:p w14:paraId="08F659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p w14:paraId="280335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397A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7BE5DE51">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w:t>
            </w:r>
          </w:p>
        </w:tc>
        <w:tc>
          <w:tcPr>
            <w:tcW w:w="998" w:type="pct"/>
            <w:shd w:val="clear" w:color="auto" w:fill="FFFFFF" w:themeFill="background1"/>
            <w:vAlign w:val="center"/>
          </w:tcPr>
          <w:p w14:paraId="1B3A099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其它落实政府采购政策的资格要求</w:t>
            </w:r>
          </w:p>
        </w:tc>
        <w:tc>
          <w:tcPr>
            <w:tcW w:w="2760" w:type="pct"/>
            <w:shd w:val="clear" w:color="auto" w:fill="FFFFFF" w:themeFill="background1"/>
            <w:vAlign w:val="center"/>
          </w:tcPr>
          <w:p w14:paraId="07B78A6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7BB55995">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17E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5" w:hRule="atLeast"/>
          <w:jc w:val="center"/>
        </w:trPr>
        <w:tc>
          <w:tcPr>
            <w:tcW w:w="439" w:type="pct"/>
            <w:shd w:val="clear" w:color="auto" w:fill="FFFFFF" w:themeFill="background1"/>
            <w:vAlign w:val="center"/>
          </w:tcPr>
          <w:p w14:paraId="146FC92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998" w:type="pct"/>
            <w:shd w:val="clear" w:color="auto" w:fill="FFFFFF" w:themeFill="background1"/>
            <w:vAlign w:val="center"/>
          </w:tcPr>
          <w:p w14:paraId="2D441054">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本项目的特定资格要求</w:t>
            </w:r>
          </w:p>
        </w:tc>
        <w:tc>
          <w:tcPr>
            <w:tcW w:w="2760" w:type="pct"/>
            <w:shd w:val="clear" w:color="auto" w:fill="FFFFFF" w:themeFill="background1"/>
            <w:vAlign w:val="center"/>
          </w:tcPr>
          <w:p w14:paraId="192E479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7EC0AFB6">
            <w:pPr>
              <w:pStyle w:val="57"/>
              <w:keepNext w:val="0"/>
              <w:keepLines w:val="0"/>
              <w:pageBreakBefore w:val="0"/>
              <w:kinsoku/>
              <w:wordWrap/>
              <w:overflowPunct/>
              <w:topLinePunct w:val="0"/>
              <w:autoSpaceDE/>
              <w:autoSpaceDN/>
              <w:bidi w:val="0"/>
              <w:adjustRightInd/>
              <w:snapToGrid/>
              <w:jc w:val="both"/>
              <w:textAlignment w:val="auto"/>
              <w:rPr>
                <w:rFonts w:hint="default"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219A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31" w:hRule="atLeast"/>
          <w:jc w:val="center"/>
        </w:trPr>
        <w:tc>
          <w:tcPr>
            <w:tcW w:w="439" w:type="pct"/>
            <w:shd w:val="clear" w:color="auto" w:fill="FFFFFF" w:themeFill="background1"/>
            <w:vAlign w:val="center"/>
          </w:tcPr>
          <w:p w14:paraId="56F1A5D1">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p>
        </w:tc>
        <w:tc>
          <w:tcPr>
            <w:tcW w:w="998" w:type="pct"/>
            <w:shd w:val="clear" w:color="auto" w:fill="FFFFFF" w:themeFill="background1"/>
            <w:vAlign w:val="center"/>
          </w:tcPr>
          <w:p w14:paraId="102A97A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本项目对于联合体的要求</w:t>
            </w:r>
            <w:r>
              <w:rPr>
                <w:rFonts w:hint="eastAsia" w:cs="宋体"/>
                <w:color w:val="auto"/>
                <w:kern w:val="0"/>
                <w:sz w:val="24"/>
                <w:szCs w:val="24"/>
                <w:highlight w:val="none"/>
                <w:lang w:val="en-US" w:eastAsia="zh-CN" w:bidi="ar"/>
              </w:rPr>
              <w:t>（本项目不适用）</w:t>
            </w:r>
          </w:p>
        </w:tc>
        <w:tc>
          <w:tcPr>
            <w:tcW w:w="2760" w:type="pct"/>
            <w:shd w:val="clear" w:color="auto" w:fill="FFFFFF" w:themeFill="background1"/>
            <w:vAlign w:val="center"/>
          </w:tcPr>
          <w:p w14:paraId="32C90847">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如本项目接受联合体投标，且投标人为联合体时必须提供《联合体协议书》，明确各方拟承担的工作和责任，并指定联合体牵头人，授权其代表所有联合体成员负责本项目投标和合同实施阶段的牵头、协调工作。该联合体协议书应当作为投标文件的组成部分，与投标文件其他内容同时递交。 </w:t>
            </w:r>
          </w:p>
          <w:p w14:paraId="0729777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2、联合体各成员单位均须提供本表中序号1-1、1-2 的证明文件。联合体各成员单位均应满足本表 1-3 及 1-4 项规定。 </w:t>
            </w:r>
          </w:p>
          <w:p w14:paraId="3D553F99">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spacing w:val="-6"/>
                <w:kern w:val="0"/>
                <w:sz w:val="24"/>
                <w:szCs w:val="24"/>
                <w:highlight w:val="none"/>
                <w:lang w:val="en-US" w:eastAsia="zh-CN" w:bidi="ar"/>
              </w:rPr>
              <w:t>本表序号 3-2项规定的其他特定资格要求中的每一小项要求，按照《联合体协议书》的分工，联合体各方应具备承担工作所需的特定资格要求并提供证明材料。</w:t>
            </w:r>
            <w:r>
              <w:rPr>
                <w:rFonts w:hint="eastAsia" w:ascii="宋体" w:hAnsi="宋体" w:eastAsia="宋体" w:cs="宋体"/>
                <w:color w:val="auto"/>
                <w:kern w:val="0"/>
                <w:sz w:val="24"/>
                <w:szCs w:val="24"/>
                <w:highlight w:val="none"/>
                <w:lang w:val="en-US" w:eastAsia="zh-CN" w:bidi="ar"/>
              </w:rPr>
              <w:t xml:space="preserve"> </w:t>
            </w:r>
          </w:p>
          <w:p w14:paraId="30B35282">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4、联合体中有同类资质的</w:t>
            </w:r>
            <w:r>
              <w:rPr>
                <w:rFonts w:hint="eastAsia"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按照联合体分工承担相同工作的，应当按照资质等级较低的</w:t>
            </w:r>
            <w:r>
              <w:rPr>
                <w:rFonts w:hint="eastAsia"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 xml:space="preserve">确定资质等级。 </w:t>
            </w:r>
          </w:p>
          <w:p w14:paraId="672B5E7E">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5、以联合体形式参加政府采购活动的，联合体各方不得再单独参加或者与其他</w:t>
            </w:r>
            <w:r>
              <w:rPr>
                <w:rFonts w:hint="eastAsia"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 xml:space="preserve">另外组成联合体参加同一合同项下的政府采购活动。 </w:t>
            </w:r>
          </w:p>
          <w:p w14:paraId="5E18183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6、若联合体中任一成员单位中途退出，则该联合体的投标无效。 </w:t>
            </w:r>
          </w:p>
          <w:p w14:paraId="61148C33">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7、本项目不接受联合体投标时，投标人不得为联合体。</w:t>
            </w:r>
          </w:p>
        </w:tc>
        <w:tc>
          <w:tcPr>
            <w:tcW w:w="801" w:type="pct"/>
            <w:shd w:val="clear" w:color="auto" w:fill="FFFFFF" w:themeFill="background1"/>
            <w:vAlign w:val="center"/>
          </w:tcPr>
          <w:p w14:paraId="5004830C">
            <w:pPr>
              <w:pStyle w:val="57"/>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提供《联合体协议书》原件的电子件 </w:t>
            </w:r>
          </w:p>
          <w:p w14:paraId="16CD91D6">
            <w:pPr>
              <w:pStyle w:val="57"/>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7D71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43" w:hRule="atLeast"/>
          <w:jc w:val="center"/>
        </w:trPr>
        <w:tc>
          <w:tcPr>
            <w:tcW w:w="439" w:type="pct"/>
            <w:shd w:val="clear" w:color="auto" w:fill="FFFFFF" w:themeFill="background1"/>
            <w:vAlign w:val="center"/>
          </w:tcPr>
          <w:p w14:paraId="1D042B53">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998" w:type="pct"/>
            <w:shd w:val="clear" w:color="auto" w:fill="FFFFFF" w:themeFill="background1"/>
            <w:vAlign w:val="center"/>
          </w:tcPr>
          <w:p w14:paraId="193A54A9">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lang w:val="en-US" w:eastAsia="zh-CN"/>
              </w:rPr>
              <w:t>其他资格要求</w:t>
            </w:r>
          </w:p>
        </w:tc>
        <w:tc>
          <w:tcPr>
            <w:tcW w:w="2760" w:type="pct"/>
            <w:shd w:val="clear" w:color="auto" w:fill="FFFFFF" w:themeFill="background1"/>
            <w:vAlign w:val="center"/>
          </w:tcPr>
          <w:p w14:paraId="33E3219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73C95705">
            <w:pPr>
              <w:pStyle w:val="57"/>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6E5E6F7A">
      <w:pPr>
        <w:rPr>
          <w:rFonts w:hint="eastAsia" w:ascii="宋体" w:hAnsi="宋体" w:eastAsia="宋体" w:cs="宋体"/>
          <w:b/>
          <w:bCs/>
          <w:color w:val="auto"/>
          <w:kern w:val="44"/>
          <w:sz w:val="36"/>
          <w:szCs w:val="36"/>
          <w:highlight w:val="none"/>
          <w:lang w:val="en-US" w:eastAsia="zh-CN" w:bidi="ar-SA"/>
        </w:rPr>
      </w:pPr>
      <w:bookmarkStart w:id="640" w:name="_Toc155185903"/>
      <w:r>
        <w:rPr>
          <w:rFonts w:hint="eastAsia" w:ascii="宋体" w:hAnsi="宋体" w:eastAsia="宋体" w:cs="宋体"/>
          <w:b/>
          <w:bCs/>
          <w:color w:val="auto"/>
          <w:kern w:val="44"/>
          <w:sz w:val="36"/>
          <w:szCs w:val="36"/>
          <w:highlight w:val="none"/>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41" w:name="_Toc31105"/>
      <w:bookmarkStart w:id="642" w:name="_Ref10413"/>
      <w:r>
        <w:rPr>
          <w:rFonts w:hint="eastAsia" w:ascii="宋体" w:hAnsi="宋体" w:eastAsia="宋体" w:cs="宋体"/>
          <w:b/>
          <w:bCs/>
          <w:color w:val="auto"/>
          <w:kern w:val="44"/>
          <w:sz w:val="36"/>
          <w:szCs w:val="36"/>
          <w:highlight w:val="none"/>
          <w:lang w:val="en-US" w:eastAsia="zh-CN" w:bidi="ar-SA"/>
        </w:rPr>
        <w:t>第五章 评标方法</w:t>
      </w:r>
      <w:bookmarkEnd w:id="640"/>
      <w:r>
        <w:rPr>
          <w:rFonts w:hint="eastAsia" w:ascii="宋体" w:hAnsi="宋体" w:eastAsia="宋体" w:cs="宋体"/>
          <w:b/>
          <w:bCs/>
          <w:color w:val="auto"/>
          <w:kern w:val="44"/>
          <w:sz w:val="36"/>
          <w:szCs w:val="36"/>
          <w:highlight w:val="none"/>
          <w:lang w:val="en-US" w:eastAsia="zh-CN" w:bidi="ar-SA"/>
        </w:rPr>
        <w:t>及标准(综合评分法)</w:t>
      </w:r>
      <w:bookmarkEnd w:id="641"/>
      <w:bookmarkEnd w:id="642"/>
    </w:p>
    <w:p w14:paraId="2BB6F8A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43" w:name="_Toc24518"/>
      <w:bookmarkStart w:id="644" w:name="_Toc155185905"/>
      <w:bookmarkStart w:id="645" w:name="_Toc61280402"/>
      <w:bookmarkStart w:id="646" w:name="_Toc109900322"/>
      <w:bookmarkStart w:id="647" w:name="_Toc272247709"/>
      <w:bookmarkStart w:id="648" w:name="_Toc494561962"/>
      <w:bookmarkStart w:id="649" w:name="_Toc278891606"/>
      <w:bookmarkStart w:id="650" w:name="_Toc109899484"/>
      <w:bookmarkStart w:id="651" w:name="_Toc140132826"/>
      <w:bookmarkStart w:id="652" w:name="_Toc109899903"/>
      <w:bookmarkStart w:id="653" w:name="_Toc511894518"/>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643"/>
    </w:p>
    <w:p w14:paraId="40F9AE81">
      <w:pPr>
        <w:pStyle w:val="45"/>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54" w:name="_Toc1167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654"/>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5" w:name="_Toc24955"/>
      <w:bookmarkStart w:id="656" w:name="_Toc3127"/>
      <w:bookmarkStart w:id="657" w:name="_Toc9847"/>
      <w:r>
        <w:rPr>
          <w:rFonts w:hint="eastAsia" w:ascii="宋体" w:hAnsi="宋体" w:eastAsia="宋体" w:cs="宋体"/>
          <w:b/>
          <w:bCs/>
          <w:color w:val="auto"/>
          <w:kern w:val="2"/>
          <w:sz w:val="24"/>
          <w:szCs w:val="24"/>
          <w:highlight w:val="none"/>
          <w:lang w:val="zh-CN" w:eastAsia="zh-CN" w:bidi="ar-SA"/>
        </w:rPr>
        <w:t>（一）符合性审查</w:t>
      </w:r>
      <w:bookmarkEnd w:id="655"/>
      <w:bookmarkEnd w:id="656"/>
      <w:bookmarkEnd w:id="657"/>
    </w:p>
    <w:p w14:paraId="0D55CFD2">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8" w:name="_Toc102116178"/>
      <w:bookmarkStart w:id="659" w:name="_Toc102056244"/>
      <w:bookmarkStart w:id="660" w:name="_Toc102116048"/>
      <w:bookmarkStart w:id="661" w:name="_Toc155185907"/>
      <w:bookmarkStart w:id="662" w:name="_Toc102119879"/>
      <w:bookmarkStart w:id="663" w:name="_Toc102057744"/>
      <w:bookmarkStart w:id="664" w:name="_Toc102114946"/>
      <w:bookmarkStart w:id="665" w:name="_Toc29198"/>
      <w:bookmarkStart w:id="666" w:name="_Toc14312"/>
      <w:bookmarkStart w:id="667" w:name="_Toc163492903"/>
      <w:bookmarkStart w:id="668" w:name="_Toc2053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658"/>
      <w:bookmarkEnd w:id="659"/>
      <w:bookmarkEnd w:id="660"/>
      <w:bookmarkEnd w:id="661"/>
      <w:bookmarkEnd w:id="662"/>
      <w:bookmarkEnd w:id="663"/>
      <w:bookmarkEnd w:id="664"/>
      <w:r>
        <w:rPr>
          <w:rFonts w:hint="eastAsia" w:ascii="宋体" w:hAnsi="宋体" w:eastAsia="宋体" w:cs="宋体"/>
          <w:b/>
          <w:bCs/>
          <w:color w:val="auto"/>
          <w:kern w:val="2"/>
          <w:sz w:val="24"/>
          <w:szCs w:val="24"/>
          <w:highlight w:val="none"/>
          <w:lang w:val="zh-CN" w:eastAsia="zh-CN" w:bidi="ar-SA"/>
        </w:rPr>
        <w:t>及修正</w:t>
      </w:r>
      <w:bookmarkEnd w:id="665"/>
      <w:bookmarkEnd w:id="666"/>
      <w:bookmarkEnd w:id="667"/>
      <w:bookmarkEnd w:id="668"/>
    </w:p>
    <w:p w14:paraId="0EC9197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69" w:name="_Toc26244"/>
      <w:bookmarkStart w:id="670" w:name="_Toc32098"/>
      <w:bookmarkStart w:id="671" w:name="_Toc82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669"/>
      <w:bookmarkEnd w:id="670"/>
      <w:bookmarkEnd w:id="671"/>
    </w:p>
    <w:p w14:paraId="2BE6ECB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2" w:name="_Toc22424"/>
      <w:bookmarkStart w:id="673" w:name="_Toc14352"/>
      <w:bookmarkStart w:id="674" w:name="_Toc3268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672"/>
      <w:bookmarkEnd w:id="673"/>
      <w:bookmarkEnd w:id="674"/>
    </w:p>
    <w:p w14:paraId="2187417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2F4B4F9">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11.4</w:t>
      </w:r>
      <w:r>
        <w:rPr>
          <w:rFonts w:hint="eastAsia" w:cs="宋体"/>
          <w:color w:val="auto"/>
          <w:sz w:val="24"/>
          <w:szCs w:val="24"/>
          <w:highlight w:val="none"/>
          <w:shd w:val="clear" w:color="auto" w:fill="auto"/>
          <w:lang w:val="en-US" w:eastAsia="zh-CN"/>
        </w:rPr>
        <w:t>异常低价投标（响应）审查</w:t>
      </w:r>
    </w:p>
    <w:p w14:paraId="5347036E">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1、审查依据</w:t>
      </w:r>
    </w:p>
    <w:p w14:paraId="3A6D1983">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31F81195">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2、异常低价情形认定</w:t>
      </w:r>
    </w:p>
    <w:p w14:paraId="63B18188">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投标（响应）供应商出现下列情形之一的，评审委员会将启动异常低价审查程序：</w:t>
      </w:r>
    </w:p>
    <w:p w14:paraId="29E80170">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（1）投标（响应）报价低于全部通过符合性审查供应商报价平均值的 50%；</w:t>
      </w:r>
    </w:p>
    <w:p w14:paraId="72E9067F">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（2）投标（响应）报价低于通过符合性审查次低报价的 50%；</w:t>
      </w:r>
    </w:p>
    <w:p w14:paraId="73C10596">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（3）投标（响应）报价低于本项目最高限价的 45%；</w:t>
      </w:r>
    </w:p>
    <w:p w14:paraId="04E92A6D">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（4）评审委员会基于专业判断，认为报价过低可能影响项目履约质量、不能满足采购需求或无法诚信履约的其他情形。</w:t>
      </w:r>
    </w:p>
    <w:p w14:paraId="73077B7A">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3、审查要求及处理</w:t>
      </w:r>
    </w:p>
    <w:p w14:paraId="1345A22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属于第（3）项情形，供应商已随投标（响应）文件一并提交相关书面说明及必要的证明材料的，在评审现场可不再重复提交。</w:t>
      </w:r>
    </w:p>
    <w:p w14:paraId="781F4F63">
      <w:pPr>
        <w:pStyle w:val="45"/>
        <w:shd w:val="clear"/>
        <w:rPr>
          <w:rFonts w:hint="eastAsia" w:cs="宋体"/>
          <w:color w:val="auto"/>
          <w:sz w:val="24"/>
          <w:szCs w:val="24"/>
          <w:highlight w:val="none"/>
          <w:shd w:val="clear" w:color="auto" w:fill="auto"/>
          <w:lang w:val="en-US" w:eastAsia="zh-CN"/>
        </w:rPr>
      </w:pPr>
      <w:r>
        <w:rPr>
          <w:rFonts w:hint="eastAsia" w:ascii="宋体" w:hAnsi="宋体" w:eastAsia="宋体" w:cs="宋体"/>
          <w:bCs/>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F41156">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供应商未按要求提交说明及证明材料，或提交的材料无法有效证明报价合理性的，评审委员会将其投标（响应）作无效处理。</w:t>
      </w:r>
    </w:p>
    <w:p w14:paraId="6694198D">
      <w:pPr>
        <w:pStyle w:val="45"/>
        <w:shd w:val="clear"/>
        <w:rPr>
          <w:rFonts w:hint="default"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异常低价审查的全过程及结论，由评审委员会如实记入评审报告，随采购项目档案一并存档备查。</w:t>
      </w:r>
    </w:p>
    <w:p w14:paraId="3086663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45"/>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须知前附表”中的规定扣除，用扣除后的价格计算评审基准价</w:t>
      </w:r>
      <w:r>
        <w:rPr>
          <w:rFonts w:hint="eastAsia" w:ascii="宋体" w:hAnsi="宋体" w:eastAsia="宋体" w:cs="宋体"/>
          <w:color w:val="auto"/>
          <w:sz w:val="24"/>
          <w:szCs w:val="24"/>
          <w:highlight w:val="none"/>
          <w:lang w:eastAsia="zh-CN"/>
        </w:rPr>
        <w:t>。</w:t>
      </w:r>
    </w:p>
    <w:p w14:paraId="1E5F4E03">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5"/>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5"/>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8A01724">
      <w:pPr>
        <w:pStyle w:val="13"/>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12.5</w:t>
      </w:r>
      <w:r>
        <w:rPr>
          <w:rFonts w:hint="eastAsia" w:ascii="宋体" w:hAnsi="宋体" w:eastAsia="宋体" w:cs="宋体"/>
          <w:color w:val="auto"/>
          <w:kern w:val="2"/>
          <w:sz w:val="24"/>
          <w:szCs w:val="24"/>
          <w:highlight w:val="none"/>
          <w:lang w:val="en-US" w:eastAsia="zh-CN" w:bidi="ar-SA"/>
        </w:rPr>
        <w:t>对本国产品的支持政策。</w:t>
      </w:r>
    </w:p>
    <w:p w14:paraId="27EB7CE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（1）当政府采购活动中既有本国产品又有非本国产品参与竞争的，依法对本国产品给予价格评审优惠，对本国产品的报价给予20%的价格扣除，用扣除后的价格参与评审。</w:t>
      </w:r>
    </w:p>
    <w:p w14:paraId="3AB84056">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70409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符合以上政策价格评审优惠政策的，需按以下要求提供证明文件，否则不予享受价格评审优惠政策</w:t>
      </w:r>
    </w:p>
    <w:p w14:paraId="682DA57F">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（3）产品在中国境内生产的组件成本核算规则。产品在中国境内生产的组件成本，按照《中国境内生产的组件成本核算基本规则》（见第六章 投标文件格式）计算。</w:t>
      </w:r>
    </w:p>
    <w:p w14:paraId="66F34FD7">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AB3F434">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采购人、采购代理机构应当随中标、成交结果同时公告中标、成交供应商提供的《声明函》或有关证明文件。</w:t>
      </w:r>
    </w:p>
    <w:p w14:paraId="0109B66B">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6BA02C9">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8C05DD">
      <w:pPr>
        <w:numPr>
          <w:ilvl w:val="0"/>
          <w:numId w:val="8"/>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96D007E">
      <w:pPr>
        <w:numPr>
          <w:ilvl w:val="0"/>
          <w:numId w:val="8"/>
        </w:numPr>
        <w:spacing w:line="360" w:lineRule="auto"/>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5" w:name="_Toc14771"/>
      <w:bookmarkStart w:id="676" w:name="_Toc23703"/>
      <w:bookmarkStart w:id="677" w:name="_Toc388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675"/>
      <w:bookmarkEnd w:id="676"/>
      <w:bookmarkEnd w:id="677"/>
    </w:p>
    <w:p w14:paraId="073A56A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8" w:name="_Toc23798"/>
      <w:bookmarkStart w:id="679" w:name="_Toc6168"/>
      <w:bookmarkStart w:id="680" w:name="_Toc2824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678"/>
      <w:bookmarkEnd w:id="679"/>
      <w:bookmarkEnd w:id="680"/>
    </w:p>
    <w:p w14:paraId="514ADBD8">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1" w:name="_Toc7794"/>
      <w:bookmarkStart w:id="682" w:name="_Toc30734"/>
      <w:bookmarkStart w:id="683" w:name="_Toc1959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681"/>
      <w:bookmarkEnd w:id="682"/>
      <w:bookmarkEnd w:id="683"/>
    </w:p>
    <w:p w14:paraId="3576CAB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4" w:name="_Toc11477"/>
      <w:bookmarkStart w:id="685" w:name="_Toc102116021"/>
      <w:bookmarkStart w:id="686" w:name="_Toc13556"/>
      <w:bookmarkStart w:id="687" w:name="_Toc26377"/>
      <w:bookmarkStart w:id="688" w:name="_Toc102056217"/>
      <w:bookmarkStart w:id="689" w:name="_Toc102114919"/>
      <w:bookmarkStart w:id="690" w:name="_Toc102057717"/>
      <w:bookmarkStart w:id="691" w:name="_Toc163492906"/>
      <w:bookmarkStart w:id="692" w:name="_Toc155185913"/>
      <w:bookmarkStart w:id="693" w:name="_Toc102119852"/>
      <w:bookmarkStart w:id="694" w:name="_Toc10211615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684"/>
      <w:bookmarkEnd w:id="685"/>
      <w:bookmarkEnd w:id="686"/>
      <w:bookmarkEnd w:id="687"/>
      <w:bookmarkEnd w:id="688"/>
      <w:bookmarkEnd w:id="689"/>
      <w:bookmarkEnd w:id="690"/>
      <w:bookmarkEnd w:id="691"/>
      <w:bookmarkEnd w:id="692"/>
      <w:bookmarkEnd w:id="693"/>
      <w:bookmarkEnd w:id="694"/>
    </w:p>
    <w:p w14:paraId="38B935D1">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95" w:name="_Toc102114920"/>
      <w:bookmarkStart w:id="696" w:name="_Toc27130"/>
      <w:bookmarkStart w:id="697" w:name="_Toc102056218"/>
      <w:bookmarkStart w:id="698" w:name="_Toc155185914"/>
      <w:bookmarkStart w:id="699" w:name="_Toc102057718"/>
      <w:bookmarkStart w:id="700" w:name="_Toc20186"/>
      <w:bookmarkStart w:id="701" w:name="_Toc163492907"/>
      <w:bookmarkStart w:id="702" w:name="_Toc102116152"/>
      <w:bookmarkStart w:id="703" w:name="_Toc102116022"/>
      <w:bookmarkStart w:id="704" w:name="_Toc102119853"/>
      <w:bookmarkStart w:id="705" w:name="_Toc1567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695"/>
      <w:bookmarkEnd w:id="696"/>
      <w:bookmarkEnd w:id="697"/>
      <w:bookmarkEnd w:id="698"/>
      <w:bookmarkEnd w:id="699"/>
      <w:bookmarkEnd w:id="700"/>
      <w:bookmarkEnd w:id="701"/>
      <w:bookmarkEnd w:id="702"/>
      <w:bookmarkEnd w:id="703"/>
      <w:bookmarkEnd w:id="704"/>
      <w:bookmarkEnd w:id="705"/>
    </w:p>
    <w:p w14:paraId="190044D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06" w:name="_Toc15371"/>
      <w:bookmarkStart w:id="707" w:name="_Toc28717"/>
      <w:bookmarkStart w:id="708" w:name="_Toc1634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706"/>
      <w:bookmarkEnd w:id="707"/>
      <w:bookmarkEnd w:id="708"/>
    </w:p>
    <w:p w14:paraId="461B653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0DB9B0E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bookmarkEnd w:id="644"/>
      <w:bookmarkEnd w:id="645"/>
      <w:bookmarkEnd w:id="646"/>
      <w:bookmarkEnd w:id="647"/>
      <w:bookmarkEnd w:id="648"/>
      <w:bookmarkEnd w:id="649"/>
      <w:bookmarkEnd w:id="650"/>
      <w:bookmarkEnd w:id="651"/>
      <w:bookmarkEnd w:id="652"/>
      <w:bookmarkEnd w:id="653"/>
      <w:bookmarkStart w:id="709" w:name="_Toc7228"/>
    </w:p>
    <w:p w14:paraId="6AD5E432">
      <w:pPr>
        <w:pStyle w:val="45"/>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709"/>
    </w:p>
    <w:p w14:paraId="555D6B49">
      <w:pPr>
        <w:pStyle w:val="45"/>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2F167518">
      <w:pPr>
        <w:rPr>
          <w:rFonts w:hint="eastAsia" w:ascii="宋体" w:hAnsi="宋体" w:eastAsia="宋体" w:cs="宋体"/>
          <w:color w:val="auto"/>
          <w:sz w:val="28"/>
          <w:szCs w:val="28"/>
          <w:highlight w:val="none"/>
          <w:lang w:val="en-US" w:eastAsia="zh-CN"/>
        </w:rPr>
      </w:pPr>
      <w:bookmarkStart w:id="710" w:name="_Toc30313"/>
      <w:bookmarkStart w:id="711" w:name="_Toc155185915"/>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710"/>
      <w:bookmarkEnd w:id="711"/>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12" w:name="_Toc1577"/>
      <w:bookmarkStart w:id="713" w:name="_Toc16256"/>
      <w:bookmarkStart w:id="714" w:name="_Toc1043"/>
      <w:bookmarkStart w:id="715" w:name="_Toc163492909"/>
      <w:r>
        <w:rPr>
          <w:rFonts w:hint="eastAsia" w:ascii="宋体" w:hAnsi="宋体" w:eastAsia="宋体" w:cs="宋体"/>
          <w:b/>
          <w:bCs/>
          <w:color w:val="auto"/>
          <w:kern w:val="2"/>
          <w:sz w:val="24"/>
          <w:szCs w:val="24"/>
          <w:highlight w:val="none"/>
          <w:lang w:val="zh-CN" w:eastAsia="zh-CN" w:bidi="ar-SA"/>
        </w:rPr>
        <w:t>（一）符合性审查表</w:t>
      </w:r>
      <w:bookmarkEnd w:id="712"/>
      <w:bookmarkEnd w:id="713"/>
      <w:bookmarkEnd w:id="714"/>
      <w:bookmarkEnd w:id="715"/>
    </w:p>
    <w:tbl>
      <w:tblPr>
        <w:tblStyle w:val="35"/>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1"/>
        <w:gridCol w:w="1579"/>
        <w:gridCol w:w="5679"/>
        <w:gridCol w:w="727"/>
        <w:gridCol w:w="91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3B188FC3">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316B5F87">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21" w:type="pct"/>
            <w:vMerge w:val="restart"/>
            <w:shd w:val="clear" w:color="auto" w:fill="D8D8D8" w:themeFill="background1" w:themeFillShade="D9"/>
            <w:vAlign w:val="center"/>
          </w:tcPr>
          <w:p w14:paraId="44B32FDC">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76" w:type="pct"/>
            <w:gridSpan w:val="2"/>
            <w:shd w:val="clear" w:color="auto" w:fill="D8D8D8" w:themeFill="background1" w:themeFillShade="D9"/>
            <w:vAlign w:val="center"/>
          </w:tcPr>
          <w:p w14:paraId="2724C461">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1859AA86">
            <w:pPr>
              <w:pStyle w:val="57"/>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51EF0565">
            <w:pPr>
              <w:pStyle w:val="57"/>
              <w:jc w:val="center"/>
              <w:rPr>
                <w:rFonts w:hint="eastAsia" w:ascii="宋体" w:hAnsi="宋体" w:eastAsia="宋体" w:cs="宋体"/>
                <w:b/>
                <w:bCs/>
                <w:color w:val="auto"/>
                <w:sz w:val="21"/>
                <w:szCs w:val="21"/>
                <w:highlight w:val="none"/>
                <w:lang w:val="zh-CN"/>
              </w:rPr>
            </w:pPr>
          </w:p>
        </w:tc>
        <w:tc>
          <w:tcPr>
            <w:tcW w:w="3021" w:type="pct"/>
            <w:vMerge w:val="continue"/>
            <w:shd w:val="clear" w:color="auto" w:fill="D8D8D8" w:themeFill="background1" w:themeFillShade="D9"/>
            <w:vAlign w:val="center"/>
          </w:tcPr>
          <w:p w14:paraId="2128C077">
            <w:pPr>
              <w:pStyle w:val="57"/>
              <w:jc w:val="center"/>
              <w:rPr>
                <w:rFonts w:hint="eastAsia" w:ascii="宋体" w:hAnsi="宋体" w:eastAsia="宋体" w:cs="宋体"/>
                <w:b/>
                <w:bCs/>
                <w:color w:val="auto"/>
                <w:sz w:val="21"/>
                <w:szCs w:val="21"/>
                <w:highlight w:val="none"/>
                <w:lang w:val="zh-CN"/>
              </w:rPr>
            </w:pPr>
          </w:p>
        </w:tc>
        <w:tc>
          <w:tcPr>
            <w:tcW w:w="387" w:type="pct"/>
            <w:shd w:val="clear" w:color="auto" w:fill="D8D8D8" w:themeFill="background1" w:themeFillShade="D9"/>
            <w:vAlign w:val="center"/>
          </w:tcPr>
          <w:p w14:paraId="0CAA21D7">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15D1F439">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shd w:val="clear" w:color="auto" w:fill="auto"/>
            <w:vAlign w:val="center"/>
          </w:tcPr>
          <w:p w14:paraId="4A515C07">
            <w:pPr>
              <w:pStyle w:val="57"/>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40" w:type="pct"/>
            <w:vAlign w:val="center"/>
          </w:tcPr>
          <w:p w14:paraId="5E0E3062">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21" w:type="pct"/>
            <w:shd w:val="clear" w:color="auto" w:fill="auto"/>
            <w:vAlign w:val="center"/>
          </w:tcPr>
          <w:p w14:paraId="0FA4ED80">
            <w:pPr>
              <w:pStyle w:val="57"/>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87" w:type="pct"/>
            <w:shd w:val="clear" w:color="auto" w:fill="auto"/>
            <w:vAlign w:val="center"/>
          </w:tcPr>
          <w:p w14:paraId="1E1F1EB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35325BAA">
            <w:pPr>
              <w:pStyle w:val="57"/>
              <w:rPr>
                <w:rFonts w:hint="eastAsia" w:ascii="宋体" w:hAnsi="宋体" w:eastAsia="宋体" w:cs="宋体"/>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261" w:type="pct"/>
            <w:shd w:val="clear" w:color="auto" w:fill="auto"/>
            <w:vAlign w:val="center"/>
          </w:tcPr>
          <w:p w14:paraId="5B53A43D">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40" w:type="pct"/>
            <w:shd w:val="clear" w:color="auto" w:fill="auto"/>
            <w:vAlign w:val="center"/>
          </w:tcPr>
          <w:p w14:paraId="54DD2E09">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21" w:type="pct"/>
            <w:shd w:val="clear" w:color="auto" w:fill="auto"/>
            <w:vAlign w:val="center"/>
          </w:tcPr>
          <w:p w14:paraId="3A663F07">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87" w:type="pct"/>
            <w:shd w:val="clear" w:color="auto" w:fill="auto"/>
            <w:vAlign w:val="center"/>
          </w:tcPr>
          <w:p w14:paraId="3F83CD9C">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3C654A1">
            <w:pPr>
              <w:pStyle w:val="57"/>
              <w:rPr>
                <w:rFonts w:hint="eastAsia" w:ascii="宋体" w:hAnsi="宋体" w:eastAsia="宋体" w:cs="宋体"/>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shd w:val="clear" w:color="auto" w:fill="auto"/>
            <w:vAlign w:val="center"/>
          </w:tcPr>
          <w:p w14:paraId="122BA4D1">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40" w:type="pct"/>
            <w:vAlign w:val="center"/>
          </w:tcPr>
          <w:p w14:paraId="0ABAB0F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21" w:type="pct"/>
            <w:shd w:val="clear" w:color="auto" w:fill="auto"/>
            <w:vAlign w:val="center"/>
          </w:tcPr>
          <w:p w14:paraId="3039222D">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87" w:type="pct"/>
            <w:shd w:val="clear" w:color="auto" w:fill="auto"/>
            <w:vAlign w:val="center"/>
          </w:tcPr>
          <w:p w14:paraId="45596CE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1E76B6F">
            <w:pPr>
              <w:pStyle w:val="57"/>
              <w:rPr>
                <w:rFonts w:hint="eastAsia" w:ascii="宋体" w:hAnsi="宋体" w:eastAsia="宋体" w:cs="宋体"/>
                <w:color w:val="auto"/>
                <w:sz w:val="21"/>
                <w:szCs w:val="21"/>
                <w:highlight w:val="none"/>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261" w:type="pct"/>
            <w:shd w:val="clear" w:color="auto" w:fill="auto"/>
            <w:vAlign w:val="center"/>
          </w:tcPr>
          <w:p w14:paraId="1C0BF26C">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840" w:type="pct"/>
            <w:vAlign w:val="center"/>
          </w:tcPr>
          <w:p w14:paraId="49C30112">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21" w:type="pct"/>
            <w:shd w:val="clear" w:color="auto" w:fill="auto"/>
            <w:vAlign w:val="center"/>
          </w:tcPr>
          <w:p w14:paraId="150A9DA0">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87" w:type="pct"/>
            <w:shd w:val="clear" w:color="auto" w:fill="auto"/>
            <w:vAlign w:val="center"/>
          </w:tcPr>
          <w:p w14:paraId="36B10A1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008BBC1">
            <w:pPr>
              <w:pStyle w:val="57"/>
              <w:rPr>
                <w:rFonts w:hint="eastAsia" w:ascii="宋体" w:hAnsi="宋体" w:eastAsia="宋体" w:cs="宋体"/>
                <w:color w:val="auto"/>
                <w:sz w:val="21"/>
                <w:szCs w:val="21"/>
                <w:highlight w:val="none"/>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61" w:type="pct"/>
            <w:shd w:val="clear" w:color="auto" w:fill="auto"/>
            <w:vAlign w:val="center"/>
          </w:tcPr>
          <w:p w14:paraId="14B70D8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40" w:type="pct"/>
            <w:vAlign w:val="center"/>
          </w:tcPr>
          <w:p w14:paraId="225F10E6">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21" w:type="pct"/>
            <w:shd w:val="clear" w:color="auto" w:fill="auto"/>
            <w:vAlign w:val="center"/>
          </w:tcPr>
          <w:p w14:paraId="05C0F1EF">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w:t>
            </w:r>
            <w:r>
              <w:rPr>
                <w:rFonts w:hint="eastAsia"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eastAsia="zh-CN"/>
              </w:rPr>
              <w:t>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87" w:type="pct"/>
            <w:shd w:val="clear" w:color="auto" w:fill="auto"/>
            <w:vAlign w:val="center"/>
          </w:tcPr>
          <w:p w14:paraId="38FADAB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A6008DC">
            <w:pPr>
              <w:pStyle w:val="57"/>
              <w:rPr>
                <w:rFonts w:hint="eastAsia" w:ascii="宋体" w:hAnsi="宋体" w:eastAsia="宋体" w:cs="宋体"/>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61" w:type="pct"/>
            <w:shd w:val="clear" w:color="auto" w:fill="auto"/>
            <w:vAlign w:val="center"/>
          </w:tcPr>
          <w:p w14:paraId="5DF7405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40" w:type="pct"/>
            <w:vAlign w:val="center"/>
          </w:tcPr>
          <w:p w14:paraId="3CB15A1D">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21" w:type="pct"/>
            <w:shd w:val="clear" w:color="auto" w:fill="auto"/>
            <w:vAlign w:val="center"/>
          </w:tcPr>
          <w:p w14:paraId="0EF49674">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87" w:type="pct"/>
            <w:shd w:val="clear" w:color="auto" w:fill="auto"/>
            <w:vAlign w:val="center"/>
          </w:tcPr>
          <w:p w14:paraId="37F2653A">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E4AED58">
            <w:pPr>
              <w:pStyle w:val="57"/>
              <w:rPr>
                <w:rFonts w:hint="eastAsia" w:ascii="宋体" w:hAnsi="宋体" w:eastAsia="宋体" w:cs="宋体"/>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shd w:val="clear" w:color="auto" w:fill="auto"/>
            <w:vAlign w:val="center"/>
          </w:tcPr>
          <w:p w14:paraId="115CB80E">
            <w:pPr>
              <w:pStyle w:val="57"/>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40" w:type="pct"/>
            <w:vAlign w:val="center"/>
          </w:tcPr>
          <w:p w14:paraId="5E0526C0">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21" w:type="pct"/>
            <w:shd w:val="clear" w:color="auto" w:fill="auto"/>
            <w:vAlign w:val="center"/>
          </w:tcPr>
          <w:p w14:paraId="69951688">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87" w:type="pct"/>
            <w:shd w:val="clear" w:color="auto" w:fill="auto"/>
            <w:vAlign w:val="center"/>
          </w:tcPr>
          <w:p w14:paraId="17DF499B">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B15EF49">
            <w:pPr>
              <w:pStyle w:val="57"/>
              <w:rPr>
                <w:rFonts w:hint="eastAsia" w:ascii="宋体" w:hAnsi="宋体" w:eastAsia="宋体" w:cs="宋体"/>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shd w:val="clear" w:color="auto" w:fill="auto"/>
            <w:vAlign w:val="center"/>
          </w:tcPr>
          <w:p w14:paraId="54575570">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40" w:type="pct"/>
            <w:vAlign w:val="center"/>
          </w:tcPr>
          <w:p w14:paraId="7CFE2454">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21" w:type="pct"/>
            <w:shd w:val="clear" w:color="auto" w:fill="auto"/>
            <w:vAlign w:val="center"/>
          </w:tcPr>
          <w:p w14:paraId="1AFF6E69">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87" w:type="pct"/>
            <w:shd w:val="clear" w:color="auto" w:fill="auto"/>
            <w:vAlign w:val="center"/>
          </w:tcPr>
          <w:p w14:paraId="6E7B9E6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E9FCB3A">
            <w:pPr>
              <w:pStyle w:val="57"/>
              <w:rPr>
                <w:rFonts w:hint="eastAsia" w:ascii="宋体" w:hAnsi="宋体" w:eastAsia="宋体" w:cs="宋体"/>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shd w:val="clear" w:color="auto" w:fill="auto"/>
            <w:vAlign w:val="center"/>
          </w:tcPr>
          <w:p w14:paraId="6F2212D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840" w:type="pct"/>
            <w:vAlign w:val="center"/>
          </w:tcPr>
          <w:p w14:paraId="5065E06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21" w:type="pct"/>
            <w:shd w:val="clear" w:color="auto" w:fill="auto"/>
            <w:vAlign w:val="center"/>
          </w:tcPr>
          <w:p w14:paraId="77FBE461">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87" w:type="pct"/>
            <w:shd w:val="clear" w:color="auto" w:fill="auto"/>
            <w:vAlign w:val="center"/>
          </w:tcPr>
          <w:p w14:paraId="79393C8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7FEE600">
            <w:pPr>
              <w:pStyle w:val="57"/>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shd w:val="clear" w:color="auto" w:fill="auto"/>
            <w:vAlign w:val="center"/>
          </w:tcPr>
          <w:p w14:paraId="332BD4A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40" w:type="pct"/>
            <w:vAlign w:val="center"/>
          </w:tcPr>
          <w:p w14:paraId="56EEFE7E">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21" w:type="pct"/>
            <w:shd w:val="clear" w:color="auto" w:fill="auto"/>
            <w:vAlign w:val="center"/>
          </w:tcPr>
          <w:p w14:paraId="618DB2FB">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87" w:type="pct"/>
            <w:shd w:val="clear" w:color="auto" w:fill="auto"/>
            <w:vAlign w:val="center"/>
          </w:tcPr>
          <w:p w14:paraId="36C2A679">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3E4201A">
            <w:pPr>
              <w:pStyle w:val="57"/>
              <w:rPr>
                <w:rFonts w:hint="eastAsia" w:ascii="宋体" w:hAnsi="宋体" w:eastAsia="宋体" w:cs="宋体"/>
                <w:color w:val="auto"/>
                <w:sz w:val="21"/>
                <w:szCs w:val="21"/>
                <w:highlight w:val="none"/>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shd w:val="clear" w:color="auto" w:fill="auto"/>
            <w:vAlign w:val="center"/>
          </w:tcPr>
          <w:p w14:paraId="33CCA145">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840" w:type="pct"/>
            <w:vAlign w:val="center"/>
          </w:tcPr>
          <w:p w14:paraId="5685795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21" w:type="pct"/>
            <w:shd w:val="clear" w:color="auto" w:fill="auto"/>
            <w:vAlign w:val="center"/>
          </w:tcPr>
          <w:p w14:paraId="2D4FAC2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87" w:type="pct"/>
            <w:shd w:val="clear" w:color="auto" w:fill="auto"/>
            <w:vAlign w:val="center"/>
          </w:tcPr>
          <w:p w14:paraId="1AF34C2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DBF61E6">
            <w:pPr>
              <w:pStyle w:val="57"/>
              <w:rPr>
                <w:rFonts w:hint="eastAsia" w:ascii="宋体" w:hAnsi="宋体" w:eastAsia="宋体" w:cs="宋体"/>
                <w:color w:val="auto"/>
                <w:sz w:val="21"/>
                <w:szCs w:val="21"/>
                <w:highlight w:val="none"/>
                <w:lang w:val="zh-CN"/>
              </w:rPr>
            </w:pPr>
          </w:p>
        </w:tc>
      </w:tr>
    </w:tbl>
    <w:p w14:paraId="1E0763E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1436FB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29FF1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65A14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59CF7D20">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DB6FBF5">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716" w:name="_Toc30593"/>
      <w:bookmarkStart w:id="717" w:name="_Toc10068"/>
      <w:bookmarkStart w:id="718" w:name="_Toc3959"/>
      <w:r>
        <w:rPr>
          <w:rFonts w:hint="eastAsia" w:ascii="宋体" w:hAnsi="宋体" w:eastAsia="宋体" w:cstheme="minorBidi"/>
          <w:b/>
          <w:bCs/>
          <w:color w:val="auto"/>
          <w:kern w:val="2"/>
          <w:sz w:val="28"/>
          <w:szCs w:val="28"/>
          <w:highlight w:val="none"/>
          <w:lang w:val="zh-CN" w:eastAsia="zh-CN" w:bidi="ar-SA"/>
        </w:rPr>
        <w:t>实质性响应一览表</w:t>
      </w:r>
      <w:bookmarkEnd w:id="716"/>
      <w:bookmarkEnd w:id="717"/>
      <w:bookmarkEnd w:id="718"/>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9"/>
        <w:rPr>
          <w:rFonts w:hint="eastAsia" w:ascii="宋体" w:hAnsi="宋体" w:cs="宋体"/>
          <w:color w:val="auto"/>
          <w:sz w:val="24"/>
          <w:szCs w:val="24"/>
          <w:highlight w:val="none"/>
        </w:rPr>
      </w:pPr>
    </w:p>
    <w:tbl>
      <w:tblPr>
        <w:tblStyle w:val="35"/>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441"/>
        <w:gridCol w:w="1691"/>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72"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912"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396"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912"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投标有效期</w:t>
            </w:r>
          </w:p>
        </w:tc>
        <w:tc>
          <w:tcPr>
            <w:tcW w:w="2396"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招标文件“第二章投标须知”关于投标有效期的规定</w:t>
            </w:r>
          </w:p>
        </w:tc>
        <w:tc>
          <w:tcPr>
            <w:tcW w:w="912" w:type="pct"/>
            <w:noWrap w:val="0"/>
            <w:vAlign w:val="center"/>
          </w:tcPr>
          <w:p w14:paraId="3F7DA8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5" w:type="pct"/>
            <w:shd w:val="clear" w:color="auto" w:fill="auto"/>
            <w:noWrap w:val="0"/>
            <w:vAlign w:val="center"/>
          </w:tcPr>
          <w:p w14:paraId="7FB35A2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lang w:val="en-US" w:eastAsia="zh-CN"/>
              </w:rPr>
              <w:t>交货期</w:t>
            </w:r>
          </w:p>
        </w:tc>
        <w:tc>
          <w:tcPr>
            <w:tcW w:w="2396" w:type="pct"/>
            <w:shd w:val="clear" w:color="auto" w:fill="auto"/>
            <w:noWrap w:val="0"/>
            <w:vAlign w:val="center"/>
          </w:tcPr>
          <w:p w14:paraId="42FF9C3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具体按照采购人采购计划及采购需求及时配送至指定地点，并配合采购人完成验收工作。具体以实际签订合同为准，响应采购人要求。</w:t>
            </w:r>
          </w:p>
        </w:tc>
        <w:tc>
          <w:tcPr>
            <w:tcW w:w="912" w:type="pct"/>
            <w:noWrap w:val="0"/>
            <w:vAlign w:val="center"/>
          </w:tcPr>
          <w:p w14:paraId="5BB8900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75" w:type="pct"/>
            <w:shd w:val="clear" w:color="auto" w:fill="auto"/>
            <w:noWrap w:val="0"/>
            <w:vAlign w:val="center"/>
          </w:tcPr>
          <w:p w14:paraId="505EE26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lang w:val="en-US" w:eastAsia="zh-CN"/>
              </w:rPr>
              <w:t>交货地点</w:t>
            </w:r>
          </w:p>
        </w:tc>
        <w:tc>
          <w:tcPr>
            <w:tcW w:w="2396" w:type="pct"/>
            <w:shd w:val="clear" w:color="auto" w:fill="auto"/>
            <w:noWrap w:val="0"/>
            <w:vAlign w:val="center"/>
          </w:tcPr>
          <w:p w14:paraId="324EF1FF">
            <w:pPr>
              <w:pStyle w:val="57"/>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具体以实际签订合同为准，响应采购人要求。</w:t>
            </w:r>
          </w:p>
        </w:tc>
        <w:tc>
          <w:tcPr>
            <w:tcW w:w="912" w:type="pct"/>
            <w:noWrap w:val="0"/>
            <w:vAlign w:val="center"/>
          </w:tcPr>
          <w:p w14:paraId="042BD64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075" w:type="pct"/>
            <w:shd w:val="clear" w:color="auto" w:fill="auto"/>
            <w:noWrap w:val="0"/>
            <w:vAlign w:val="center"/>
          </w:tcPr>
          <w:p w14:paraId="127FA67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lang w:val="en-US" w:eastAsia="zh-CN"/>
              </w:rPr>
              <w:t>付款方式</w:t>
            </w:r>
          </w:p>
        </w:tc>
        <w:tc>
          <w:tcPr>
            <w:tcW w:w="2396" w:type="pct"/>
            <w:shd w:val="clear" w:color="auto" w:fill="auto"/>
            <w:noWrap w:val="0"/>
            <w:vAlign w:val="center"/>
          </w:tcPr>
          <w:p w14:paraId="2ED77571">
            <w:pPr>
              <w:pStyle w:val="57"/>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1.乙方送货后按甲方要求及时携由甲方采购和库管人员签字确认的送货单办理入库手续，按规定出具增值税发票及相关财务票据。</w:t>
            </w:r>
          </w:p>
          <w:p w14:paraId="3DFED824">
            <w:pPr>
              <w:pStyle w:val="57"/>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2.取得入库手续后，乙方有权对该批供货书面申请付款，经甲方相关部门审核后，甲方根据计划予以支付，付款期限以医院付款周期为准。</w:t>
            </w:r>
          </w:p>
          <w:p w14:paraId="080CC3BD">
            <w:pPr>
              <w:pStyle w:val="57"/>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3.付款方式：由甲方通过银行转账或银行承兑方式或者银行保理方式向乙方结算货款。</w:t>
            </w:r>
          </w:p>
        </w:tc>
        <w:tc>
          <w:tcPr>
            <w:tcW w:w="912" w:type="pct"/>
            <w:noWrap w:val="0"/>
            <w:vAlign w:val="center"/>
          </w:tcPr>
          <w:p w14:paraId="6E29F27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75" w:type="pct"/>
            <w:shd w:val="clear" w:color="auto" w:fill="auto"/>
            <w:noWrap w:val="0"/>
            <w:vAlign w:val="center"/>
          </w:tcPr>
          <w:p w14:paraId="1BACABE2">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质保期</w:t>
            </w:r>
          </w:p>
        </w:tc>
        <w:tc>
          <w:tcPr>
            <w:tcW w:w="2396" w:type="pct"/>
            <w:shd w:val="clear" w:color="auto" w:fill="auto"/>
            <w:noWrap w:val="0"/>
            <w:vAlign w:val="center"/>
          </w:tcPr>
          <w:p w14:paraId="168AEEF3">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tc>
        <w:tc>
          <w:tcPr>
            <w:tcW w:w="912" w:type="pct"/>
            <w:noWrap w:val="0"/>
            <w:vAlign w:val="center"/>
          </w:tcPr>
          <w:p w14:paraId="5791DD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60BB87D6">
      <w:pPr>
        <w:rPr>
          <w:rFonts w:hint="eastAsia"/>
          <w:b/>
          <w:bCs/>
          <w:color w:val="auto"/>
          <w:highlight w:val="none"/>
          <w:lang w:val="en-US" w:eastAsia="zh-CN"/>
        </w:rPr>
      </w:pPr>
    </w:p>
    <w:p w14:paraId="6D2EB397">
      <w:pPr>
        <w:rPr>
          <w:rFonts w:hint="eastAsia" w:ascii="宋体" w:hAnsi="宋体" w:eastAsia="宋体" w:cs="宋体"/>
          <w:b/>
          <w:bCs/>
          <w:color w:val="auto"/>
          <w:kern w:val="2"/>
          <w:sz w:val="24"/>
          <w:szCs w:val="24"/>
          <w:highlight w:val="none"/>
          <w:lang w:val="zh-CN" w:eastAsia="zh-CN" w:bidi="ar-SA"/>
        </w:rPr>
      </w:pPr>
      <w:bookmarkStart w:id="719" w:name="_Toc10178"/>
      <w:bookmarkStart w:id="720" w:name="_Toc155185917"/>
      <w:bookmarkStart w:id="721" w:name="_Toc163492910"/>
      <w:bookmarkStart w:id="722" w:name="_Toc3939"/>
      <w:bookmarkStart w:id="723" w:name="_Toc21870"/>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719"/>
      <w:bookmarkEnd w:id="720"/>
      <w:bookmarkEnd w:id="721"/>
      <w:bookmarkEnd w:id="722"/>
      <w:bookmarkEnd w:id="723"/>
    </w:p>
    <w:tbl>
      <w:tblPr>
        <w:tblStyle w:val="35"/>
        <w:tblpPr w:leftFromText="180" w:rightFromText="180" w:vertAnchor="text" w:horzAnchor="page" w:tblpX="1335" w:tblpY="654"/>
        <w:tblOverlap w:val="never"/>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575"/>
        <w:gridCol w:w="1000"/>
        <w:gridCol w:w="6052"/>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8" w:type="pct"/>
            <w:shd w:val="clear" w:color="auto" w:fill="D8D8D8" w:themeFill="background1" w:themeFillShade="D9"/>
            <w:vAlign w:val="center"/>
          </w:tcPr>
          <w:p w14:paraId="4924CA4E">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38" w:type="pct"/>
            <w:shd w:val="clear" w:color="auto" w:fill="D8D8D8" w:themeFill="background1" w:themeFillShade="D9"/>
            <w:vAlign w:val="center"/>
          </w:tcPr>
          <w:p w14:paraId="7A3DCB70">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2" w:type="pct"/>
            <w:shd w:val="clear" w:color="auto" w:fill="D8D8D8" w:themeFill="background1" w:themeFillShade="D9"/>
            <w:vAlign w:val="center"/>
          </w:tcPr>
          <w:p w14:paraId="65B86E0D">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20" w:type="pct"/>
            <w:shd w:val="clear" w:color="auto" w:fill="D8D8D8" w:themeFill="background1" w:themeFillShade="D9"/>
            <w:vAlign w:val="center"/>
          </w:tcPr>
          <w:p w14:paraId="467A385D">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Align w:val="center"/>
          </w:tcPr>
          <w:p w14:paraId="3C48038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375F38AD">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38" w:type="pct"/>
            <w:vAlign w:val="center"/>
          </w:tcPr>
          <w:p w14:paraId="4D31CF3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2" w:type="pct"/>
            <w:vAlign w:val="center"/>
          </w:tcPr>
          <w:p w14:paraId="318A84C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20" w:type="pct"/>
            <w:vAlign w:val="center"/>
          </w:tcPr>
          <w:p w14:paraId="76A28B05">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62C0AA09">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2D3A1974">
            <w:pPr>
              <w:pStyle w:val="57"/>
              <w:keepNext w:val="0"/>
              <w:keepLines w:val="0"/>
              <w:pageBreakBefore w:val="0"/>
              <w:kinsoku/>
              <w:wordWrap/>
              <w:overflowPunct/>
              <w:topLinePunct w:val="0"/>
              <w:bidi w:val="0"/>
              <w:spacing w:line="240" w:lineRule="auto"/>
              <w:jc w:val="left"/>
              <w:rPr>
                <w:rFonts w:hint="eastAsia" w:ascii="宋体" w:hAnsi="宋体" w:eastAsia="宋体" w:cs="宋体"/>
                <w:b/>
                <w:bCs/>
                <w:color w:val="auto"/>
                <w:sz w:val="21"/>
                <w:szCs w:val="21"/>
                <w:highlight w:val="none"/>
              </w:rPr>
            </w:pPr>
          </w:p>
          <w:p w14:paraId="201E7F07">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41C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restart"/>
            <w:vAlign w:val="center"/>
          </w:tcPr>
          <w:p w14:paraId="7D9FD10F">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技术部分（40分）</w:t>
            </w:r>
          </w:p>
        </w:tc>
        <w:tc>
          <w:tcPr>
            <w:tcW w:w="838" w:type="pct"/>
            <w:vAlign w:val="center"/>
          </w:tcPr>
          <w:p w14:paraId="5633A67F">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技术符合程度</w:t>
            </w:r>
          </w:p>
        </w:tc>
        <w:tc>
          <w:tcPr>
            <w:tcW w:w="532" w:type="pct"/>
            <w:vAlign w:val="center"/>
          </w:tcPr>
          <w:p w14:paraId="5304A3BC">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20" w:type="pct"/>
            <w:vAlign w:val="center"/>
          </w:tcPr>
          <w:p w14:paraId="717861F3">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每有一项技术</w:t>
            </w:r>
            <w:r>
              <w:rPr>
                <w:rFonts w:hint="eastAsia" w:ascii="宋体" w:hAnsi="宋体" w:eastAsia="宋体" w:cs="宋体"/>
                <w:color w:val="auto"/>
                <w:sz w:val="21"/>
                <w:szCs w:val="21"/>
                <w:highlight w:val="none"/>
              </w:rPr>
              <w:t>参数</w:t>
            </w:r>
            <w:r>
              <w:rPr>
                <w:rFonts w:hint="eastAsia" w:ascii="宋体" w:hAnsi="宋体" w:eastAsia="宋体" w:cs="宋体"/>
                <w:color w:val="auto"/>
                <w:sz w:val="21"/>
                <w:szCs w:val="21"/>
                <w:highlight w:val="none"/>
                <w:lang w:val="en-US" w:eastAsia="zh-CN"/>
              </w:rPr>
              <w:t>存在</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val="en-US" w:eastAsia="zh-CN"/>
              </w:rPr>
              <w:t>则</w:t>
            </w:r>
            <w:r>
              <w:rPr>
                <w:rFonts w:hint="eastAsia" w:ascii="宋体" w:hAnsi="宋体" w:eastAsia="宋体" w:cs="宋体"/>
                <w:color w:val="auto"/>
                <w:sz w:val="21"/>
                <w:szCs w:val="21"/>
                <w:highlight w:val="none"/>
              </w:rPr>
              <w:t>扣</w:t>
            </w:r>
            <w:r>
              <w:rPr>
                <w:rFonts w:hint="eastAsia" w:cs="宋体"/>
                <w:color w:val="auto"/>
                <w:sz w:val="21"/>
                <w:szCs w:val="21"/>
                <w:highlight w:val="none"/>
                <w:lang w:val="en-US" w:eastAsia="zh-CN"/>
              </w:rPr>
              <w:t>3.75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01ABC2C3">
            <w:pPr>
              <w:pStyle w:val="57"/>
              <w:keepNext w:val="0"/>
              <w:keepLines w:val="0"/>
              <w:pageBreakBefore w:val="0"/>
              <w:shd w:val="clear"/>
              <w:kinsoku/>
              <w:wordWrap/>
              <w:overflowPunct/>
              <w:topLinePunct w:val="0"/>
              <w:bidi w:val="0"/>
              <w:spacing w:line="240" w:lineRule="auto"/>
              <w:jc w:val="left"/>
              <w:rPr>
                <w:rFonts w:hint="eastAsia" w:ascii="宋体" w:hAnsi="宋体" w:eastAsia="宋体" w:cs="宋体"/>
                <w:color w:val="auto"/>
                <w:sz w:val="21"/>
                <w:szCs w:val="21"/>
                <w:highlight w:val="none"/>
                <w:shd w:val="clear" w:color="FFFFFF" w:fill="D9D9D9"/>
                <w:lang w:eastAsia="zh-CN"/>
              </w:rPr>
            </w:pPr>
            <w:r>
              <w:rPr>
                <w:rFonts w:hint="eastAsia" w:ascii="宋体" w:hAnsi="宋体" w:eastAsia="宋体" w:cs="宋体"/>
                <w:color w:val="auto"/>
                <w:sz w:val="21"/>
                <w:szCs w:val="21"/>
                <w:highlight w:val="none"/>
                <w:shd w:val="clear" w:color="FFFFFF" w:fill="D9D9D9"/>
              </w:rPr>
              <w:t>注：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r>
              <w:rPr>
                <w:rFonts w:hint="eastAsia" w:cs="宋体"/>
                <w:color w:val="auto"/>
                <w:sz w:val="21"/>
                <w:szCs w:val="21"/>
                <w:highlight w:val="none"/>
                <w:shd w:val="clear" w:color="FFFFFF" w:fill="D9D9D9"/>
                <w:lang w:eastAsia="zh-CN"/>
              </w:rPr>
              <w:t>。</w:t>
            </w:r>
          </w:p>
          <w:p w14:paraId="5B09DCB8">
            <w:pPr>
              <w:pStyle w:val="57"/>
              <w:keepNext w:val="0"/>
              <w:keepLines w:val="0"/>
              <w:pageBreakBefore w:val="0"/>
              <w:shd w:val="clear"/>
              <w:kinsoku/>
              <w:wordWrap/>
              <w:overflowPunct/>
              <w:topLinePunct w:val="0"/>
              <w:bidi w:val="0"/>
              <w:spacing w:line="240" w:lineRule="auto"/>
              <w:jc w:val="left"/>
              <w:rPr>
                <w:rFonts w:hint="eastAsia" w:ascii="宋体" w:hAnsi="宋体" w:eastAsia="宋体" w:cs="宋体"/>
                <w:color w:val="auto"/>
                <w:sz w:val="21"/>
                <w:szCs w:val="21"/>
                <w:highlight w:val="none"/>
                <w:shd w:val="clear" w:color="FFFFFF" w:fill="D9D9D9"/>
              </w:rPr>
            </w:pPr>
          </w:p>
          <w:p w14:paraId="05DFCC10">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FFFFFF" w:fill="D9D9D9"/>
              </w:rPr>
              <w:t>若投标文件中技术支持资料参数与技术规格偏离表应答不符或无支持资料应答，而投标人又未在投标文件中作出说明和解释的，视为不响应该条技术参数要求。</w:t>
            </w:r>
          </w:p>
        </w:tc>
      </w:tr>
      <w:tr w14:paraId="386E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466EEA9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vAlign w:val="center"/>
          </w:tcPr>
          <w:p w14:paraId="741C810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技术先进性</w:t>
            </w:r>
          </w:p>
        </w:tc>
        <w:tc>
          <w:tcPr>
            <w:tcW w:w="532" w:type="pct"/>
            <w:vAlign w:val="center"/>
          </w:tcPr>
          <w:p w14:paraId="2C96089B">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3220" w:type="pct"/>
            <w:vAlign w:val="center"/>
          </w:tcPr>
          <w:p w14:paraId="6C7D9061">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以利于临床工作需要为前提，参数高于招标要求的，每项得1分，加满为止；否则不得分。</w:t>
            </w:r>
          </w:p>
        </w:tc>
      </w:tr>
      <w:tr w14:paraId="5D35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679941C6">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vAlign w:val="center"/>
          </w:tcPr>
          <w:p w14:paraId="7DF6CA7A">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用户使用评价</w:t>
            </w:r>
          </w:p>
        </w:tc>
        <w:tc>
          <w:tcPr>
            <w:tcW w:w="532" w:type="pct"/>
            <w:vAlign w:val="center"/>
          </w:tcPr>
          <w:p w14:paraId="3F305A2B">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3220" w:type="pct"/>
            <w:vAlign w:val="center"/>
          </w:tcPr>
          <w:p w14:paraId="16A833C5">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由甲方单位出具对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所提供的类似投标产品的供应评价，每提供一项评价满意或优秀的得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t>（由甲方单位出具对供应商所提供的类似投标产品的有效评价）</w:t>
            </w:r>
          </w:p>
        </w:tc>
      </w:tr>
      <w:tr w14:paraId="2BB2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0C15F6FB">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vAlign w:val="center"/>
          </w:tcPr>
          <w:p w14:paraId="217E0554">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可操作、可维护性</w:t>
            </w:r>
          </w:p>
        </w:tc>
        <w:tc>
          <w:tcPr>
            <w:tcW w:w="532" w:type="pct"/>
            <w:vAlign w:val="center"/>
          </w:tcPr>
          <w:p w14:paraId="11FFF6EB">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4分</w:t>
            </w:r>
          </w:p>
        </w:tc>
        <w:tc>
          <w:tcPr>
            <w:tcW w:w="3220" w:type="pct"/>
            <w:vAlign w:val="center"/>
          </w:tcPr>
          <w:p w14:paraId="19DE29E2">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以便于临床工作需要为前提，根据设备配置符合程度综合评判；所投产品①配置齐全，②便于用户临床使用，③操作简便，④便于维护；每满足一项得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3ED6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543EDFBB">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vAlign w:val="center"/>
          </w:tcPr>
          <w:p w14:paraId="1CCDB63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其它技术因素</w:t>
            </w:r>
          </w:p>
        </w:tc>
        <w:tc>
          <w:tcPr>
            <w:tcW w:w="532" w:type="pct"/>
            <w:vAlign w:val="center"/>
          </w:tcPr>
          <w:p w14:paraId="06DE6941">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w:t>
            </w:r>
          </w:p>
        </w:tc>
        <w:tc>
          <w:tcPr>
            <w:tcW w:w="3220" w:type="pct"/>
            <w:vAlign w:val="center"/>
          </w:tcPr>
          <w:p w14:paraId="65A4671B">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其他有利于临床工作需求的优惠条件。有得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分，无，不得分。</w:t>
            </w:r>
          </w:p>
        </w:tc>
      </w:tr>
      <w:tr w14:paraId="0C36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restart"/>
            <w:vAlign w:val="center"/>
          </w:tcPr>
          <w:p w14:paraId="1DF0C96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商务部分（30分）</w:t>
            </w:r>
          </w:p>
        </w:tc>
        <w:tc>
          <w:tcPr>
            <w:tcW w:w="838" w:type="pct"/>
            <w:vAlign w:val="center"/>
          </w:tcPr>
          <w:p w14:paraId="01BD9F6F">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服务方案</w:t>
            </w:r>
          </w:p>
        </w:tc>
        <w:tc>
          <w:tcPr>
            <w:tcW w:w="532" w:type="pct"/>
            <w:vAlign w:val="center"/>
          </w:tcPr>
          <w:p w14:paraId="3E319445">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3220" w:type="pct"/>
            <w:shd w:val="clear" w:color="auto" w:fill="auto"/>
            <w:vAlign w:val="center"/>
          </w:tcPr>
          <w:p w14:paraId="447E7395">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分，每缺失一项扣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分，扣完为止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有一项</w:t>
            </w:r>
            <w:r>
              <w:rPr>
                <w:rFonts w:hint="eastAsia" w:ascii="宋体" w:hAnsi="宋体" w:eastAsia="宋体" w:cs="宋体"/>
                <w:color w:val="auto"/>
                <w:sz w:val="21"/>
                <w:szCs w:val="21"/>
                <w:highlight w:val="none"/>
              </w:rPr>
              <w:t>不详实，阐述不清晰</w:t>
            </w:r>
            <w:r>
              <w:rPr>
                <w:rFonts w:hint="eastAsia" w:ascii="宋体" w:hAnsi="宋体" w:eastAsia="宋体" w:cs="宋体"/>
                <w:color w:val="auto"/>
                <w:sz w:val="21"/>
                <w:szCs w:val="21"/>
                <w:highlight w:val="none"/>
                <w:lang w:val="en-US" w:eastAsia="zh-CN"/>
              </w:rPr>
              <w:t>扣1分。</w:t>
            </w:r>
          </w:p>
        </w:tc>
      </w:tr>
      <w:tr w14:paraId="02BB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1452BD98">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vAlign w:val="center"/>
          </w:tcPr>
          <w:p w14:paraId="01426BE5">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p>
        </w:tc>
        <w:tc>
          <w:tcPr>
            <w:tcW w:w="532" w:type="pct"/>
            <w:vAlign w:val="center"/>
          </w:tcPr>
          <w:p w14:paraId="0BE4CD25">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3220" w:type="pct"/>
            <w:shd w:val="clear" w:color="auto" w:fill="auto"/>
            <w:vAlign w:val="center"/>
          </w:tcPr>
          <w:p w14:paraId="3BE5F56E">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拟</w:t>
            </w:r>
            <w:r>
              <w:rPr>
                <w:rFonts w:hint="eastAsia" w:ascii="宋体" w:hAnsi="宋体" w:eastAsia="宋体" w:cs="宋体"/>
                <w:color w:val="auto"/>
                <w:sz w:val="21"/>
                <w:szCs w:val="21"/>
                <w:highlight w:val="none"/>
              </w:rPr>
              <w:t>投标产品业绩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，超过10项，得3分；提供5-9项得2分；提供1-4项得1分；无提供不得分。（需提供证明材料，如</w:t>
            </w:r>
            <w:r>
              <w:rPr>
                <w:rFonts w:hint="eastAsia" w:ascii="宋体" w:hAnsi="宋体" w:eastAsia="宋体" w:cs="宋体"/>
                <w:color w:val="auto"/>
                <w:sz w:val="21"/>
                <w:szCs w:val="21"/>
                <w:highlight w:val="none"/>
                <w:lang w:val="en-US" w:eastAsia="zh-CN"/>
              </w:rPr>
              <w:t>成交通知书或</w:t>
            </w:r>
            <w:r>
              <w:rPr>
                <w:rFonts w:hint="eastAsia" w:ascii="宋体" w:hAnsi="宋体" w:eastAsia="宋体" w:cs="宋体"/>
                <w:color w:val="auto"/>
                <w:sz w:val="21"/>
                <w:szCs w:val="21"/>
                <w:highlight w:val="none"/>
              </w:rPr>
              <w:t>合同复印件等）</w:t>
            </w:r>
          </w:p>
          <w:p w14:paraId="66FE5226">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临床评价（3分）：从产品的①稳定性、②故障（或失效）发生率、③产品便于临床操作使用进行评分综合评分，每满足一项得1分，最高得3分。</w:t>
            </w:r>
          </w:p>
        </w:tc>
      </w:tr>
      <w:tr w14:paraId="63A1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tcPr>
          <w:p w14:paraId="31D74045">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tcPr>
          <w:p w14:paraId="073488C3">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532" w:type="pct"/>
          </w:tcPr>
          <w:p w14:paraId="06DFB33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3220" w:type="pct"/>
            <w:shd w:val="clear" w:color="auto" w:fill="auto"/>
            <w:vAlign w:val="center"/>
          </w:tcPr>
          <w:p w14:paraId="5BCF8F47">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提供培训方案，满足招标文件要求，内容全面并且可行得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仅有培训方案，但内容缺失、方案存在缺陷或不合理，得1分，未提供不得分。</w:t>
            </w:r>
          </w:p>
        </w:tc>
      </w:tr>
      <w:tr w14:paraId="426F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tcPr>
          <w:p w14:paraId="1B107B5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tcPr>
          <w:p w14:paraId="00C2BB0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售后服务体系</w:t>
            </w:r>
          </w:p>
        </w:tc>
        <w:tc>
          <w:tcPr>
            <w:tcW w:w="532" w:type="pct"/>
          </w:tcPr>
          <w:p w14:paraId="335FD0F9">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220" w:type="pct"/>
            <w:shd w:val="clear" w:color="auto" w:fill="auto"/>
            <w:vAlign w:val="center"/>
          </w:tcPr>
          <w:p w14:paraId="3C6276EC">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具有专职工程师，保证日常维护及故障排除（</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BEBD02D">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生产厂家设有售后服务团队（2分），生产厂家拥有完善的售后服务保障体系（</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分），生产厂家设有常驻专业工程师以提供技术服务支持（</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分），设有备件仓库保证常规配件供应（</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B75B00D">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需附相应证明材料（房屋租赁合同、人员聘用劳动合同、厂家专业人员认证资格证书（培训合格证书）等），否则不得分。</w:t>
            </w:r>
          </w:p>
        </w:tc>
      </w:tr>
      <w:tr w14:paraId="09A2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tcPr>
          <w:p w14:paraId="59D11E65">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tcPr>
          <w:p w14:paraId="77BFD1AF">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售后服务承诺</w:t>
            </w:r>
          </w:p>
        </w:tc>
        <w:tc>
          <w:tcPr>
            <w:tcW w:w="532" w:type="pct"/>
          </w:tcPr>
          <w:p w14:paraId="3E23109F">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3220" w:type="pct"/>
            <w:shd w:val="clear" w:color="auto" w:fill="auto"/>
            <w:vAlign w:val="center"/>
          </w:tcPr>
          <w:p w14:paraId="7FC462A4">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要求，内容全面并且可行得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分。否则不得分。</w:t>
            </w:r>
          </w:p>
        </w:tc>
      </w:tr>
    </w:tbl>
    <w:p w14:paraId="22FADC87">
      <w:pPr>
        <w:pStyle w:val="45"/>
        <w:ind w:left="0" w:leftChars="0" w:firstLine="0" w:firstLineChars="0"/>
        <w:rPr>
          <w:rFonts w:hint="eastAsia"/>
          <w:color w:val="auto"/>
          <w:highlight w:val="none"/>
        </w:rPr>
      </w:pPr>
    </w:p>
    <w:p w14:paraId="7E1FEFF0">
      <w:pPr>
        <w:rPr>
          <w:color w:val="auto"/>
          <w:highlight w:val="none"/>
          <w:lang w:val="zh-CN"/>
        </w:rPr>
      </w:pPr>
    </w:p>
    <w:p w14:paraId="27BF7E13">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724" w:name="_Toc155185918"/>
      <w:bookmarkStart w:id="725" w:name="_Toc23281"/>
      <w:r>
        <w:rPr>
          <w:rFonts w:hint="eastAsia" w:ascii="宋体" w:hAnsi="宋体" w:eastAsia="宋体" w:cs="宋体"/>
          <w:b/>
          <w:bCs/>
          <w:color w:val="auto"/>
          <w:kern w:val="44"/>
          <w:sz w:val="36"/>
          <w:szCs w:val="36"/>
          <w:highlight w:val="none"/>
          <w:lang w:val="zh-CN" w:eastAsia="zh-CN" w:bidi="ar-SA"/>
        </w:rPr>
        <w:t>第六章 合同</w:t>
      </w:r>
      <w:bookmarkEnd w:id="724"/>
      <w:r>
        <w:rPr>
          <w:rFonts w:hint="eastAsia" w:ascii="宋体" w:hAnsi="宋体" w:eastAsia="宋体" w:cs="宋体"/>
          <w:b/>
          <w:bCs/>
          <w:color w:val="auto"/>
          <w:kern w:val="44"/>
          <w:sz w:val="36"/>
          <w:szCs w:val="36"/>
          <w:highlight w:val="none"/>
          <w:lang w:val="zh-CN" w:eastAsia="zh-CN" w:bidi="ar-SA"/>
        </w:rPr>
        <w:t>草案</w:t>
      </w:r>
      <w:bookmarkEnd w:id="725"/>
    </w:p>
    <w:p w14:paraId="1A755E6C">
      <w:pPr>
        <w:ind w:firstLine="3360" w:firstLineChars="1200"/>
        <w:rPr>
          <w:rFonts w:hint="eastAsia"/>
          <w:b/>
          <w:sz w:val="48"/>
          <w:szCs w:val="48"/>
          <w:highlight w:val="none"/>
        </w:rPr>
      </w:pPr>
      <w:bookmarkStart w:id="726" w:name="_Toc3995"/>
      <w:r>
        <w:rPr>
          <w:rFonts w:hint="eastAsia" w:ascii="仿宋" w:hAnsi="仿宋" w:eastAsia="仿宋" w:cs="仿宋"/>
          <w:color w:val="auto"/>
          <w:sz w:val="28"/>
          <w:highlight w:val="none"/>
        </w:rPr>
        <w:t>（具体以实际签订合同为主）</w:t>
      </w:r>
      <w:bookmarkEnd w:id="726"/>
      <w:bookmarkStart w:id="727" w:name="_Toc155185919"/>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bookmarkStart w:id="728" w:name="_Toc31192"/>
    </w:p>
    <w:p w14:paraId="4E53AD86">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7E2477E3">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412356D4">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6CB7E44B">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1894D89">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8464B8C">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4C6EAC5">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0185C6A6">
      <w:pPr>
        <w:pStyle w:val="96"/>
        <w:shd w:val="clear"/>
        <w:overflowPunct w:val="0"/>
        <w:spacing w:line="535" w:lineRule="exact"/>
        <w:ind w:firstLine="420" w:firstLineChars="200"/>
        <w:rPr>
          <w:rStyle w:val="39"/>
          <w:rFonts w:hint="eastAsia" w:ascii="仿宋" w:hAnsi="仿宋" w:eastAsia="仿宋" w:cs="Times New Roman"/>
          <w:color w:val="auto"/>
          <w:szCs w:val="28"/>
          <w:highlight w:val="none"/>
          <w:shd w:val="clear" w:color="auto" w:fill="auto"/>
          <w:lang w:eastAsia="zh-CN"/>
        </w:rPr>
      </w:pPr>
    </w:p>
    <w:p w14:paraId="20197D4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93AB0D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D00734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9E2CF18">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017137A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452E6DC">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4EB630C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3744FCF7">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4874048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D641E5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75EADB56">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0B259C4">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27AE402">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17287C5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甲方：新疆医科大学第一附属医院</w:t>
      </w:r>
    </w:p>
    <w:p w14:paraId="2ED5E1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w:t>
      </w:r>
    </w:p>
    <w:p w14:paraId="7C009A2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9"/>
          <w:rFonts w:hint="eastAsia" w:ascii="宋体" w:hAnsi="宋体" w:eastAsia="宋体" w:cs="宋体"/>
          <w:color w:val="auto"/>
          <w:sz w:val="24"/>
          <w:szCs w:val="24"/>
          <w:highlight w:val="none"/>
          <w:shd w:val="clear" w:color="auto" w:fill="auto"/>
          <w:lang w:eastAsia="zh-CN"/>
        </w:rPr>
        <w:t>相关</w:t>
      </w:r>
      <w:r>
        <w:rPr>
          <w:rStyle w:val="39"/>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15E5FFCB">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第一条  产品及价格</w:t>
      </w:r>
    </w:p>
    <w:p w14:paraId="3F895745">
      <w:pPr>
        <w:pStyle w:val="96"/>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758535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9"/>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通知书及明细）</w:t>
      </w:r>
    </w:p>
    <w:p w14:paraId="2F05EBD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2C8372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rPr>
        <w:t>4.合同期内乙方所提供的所有产品不得上调价格。</w:t>
      </w:r>
    </w:p>
    <w:p w14:paraId="7B39082C">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第二条  供货方式及时间</w:t>
      </w:r>
    </w:p>
    <w:p w14:paraId="07652E8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1.乙方应对所供产品适当备货，确保甲方需求。</w:t>
      </w:r>
    </w:p>
    <w:p w14:paraId="16EBDB1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166E3165">
      <w:pPr>
        <w:pStyle w:val="96"/>
        <w:shd w:val="clear"/>
        <w:overflowPunct w:val="0"/>
        <w:spacing w:line="535" w:lineRule="exact"/>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516D05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591D1FB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4.甲方收货时，应验收产品的名称、规格、生产厂家、批号、数量、</w:t>
      </w:r>
      <w:r>
        <w:rPr>
          <w:rStyle w:val="39"/>
          <w:rFonts w:hint="eastAsia" w:ascii="宋体" w:hAnsi="宋体" w:eastAsia="宋体" w:cs="宋体"/>
          <w:color w:val="auto"/>
          <w:sz w:val="24"/>
          <w:szCs w:val="24"/>
          <w:highlight w:val="none"/>
          <w:shd w:val="clear" w:color="auto" w:fill="auto"/>
          <w:lang w:eastAsia="zh-CN"/>
        </w:rPr>
        <w:t>注册证号、</w:t>
      </w:r>
      <w:r>
        <w:rPr>
          <w:rStyle w:val="39"/>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2F3F69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5.供货配送过程中的破损、丢失、污染等损耗由乙方负责。</w:t>
      </w:r>
    </w:p>
    <w:p w14:paraId="61DD5785">
      <w:pPr>
        <w:pStyle w:val="96"/>
        <w:shd w:val="clear"/>
        <w:overflowPunct w:val="0"/>
        <w:spacing w:line="535" w:lineRule="exact"/>
        <w:ind w:firstLine="480" w:firstLineChars="200"/>
        <w:rPr>
          <w:rStyle w:val="39"/>
          <w:rFonts w:hint="eastAsia" w:ascii="宋体" w:hAnsi="宋体" w:eastAsia="宋体" w:cs="宋体"/>
          <w:color w:val="000000"/>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9"/>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5CB71925">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第三条  资质及质量标准</w:t>
      </w:r>
    </w:p>
    <w:p w14:paraId="7A75FD07">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6CC87351">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（1）营业执照；</w:t>
      </w:r>
    </w:p>
    <w:p w14:paraId="1A5322D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（2）医疗器械生产许可证或者备案凭证；</w:t>
      </w:r>
    </w:p>
    <w:p w14:paraId="797FF7F8">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（3）医疗器械经营许可证或者备案凭证；</w:t>
      </w:r>
    </w:p>
    <w:p w14:paraId="724BBD2C">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（4）医疗器械注册证或者备案凭证；</w:t>
      </w:r>
    </w:p>
    <w:p w14:paraId="353B2C3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（5）产品授权文件；</w:t>
      </w:r>
    </w:p>
    <w:p w14:paraId="06F77EF0">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397F5F4F">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（7）汇款地址、账号。</w:t>
      </w:r>
    </w:p>
    <w:p w14:paraId="795D2C6A">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00118895">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eastAsia="zh-CN"/>
        </w:rPr>
        <w:t>3.</w:t>
      </w:r>
      <w:r>
        <w:rPr>
          <w:rStyle w:val="39"/>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282912BD">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5280C162">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5</w:t>
      </w:r>
      <w:r>
        <w:rPr>
          <w:rStyle w:val="39"/>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29BC6F6E">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9"/>
          <w:rFonts w:hint="eastAsia" w:ascii="宋体" w:hAnsi="宋体" w:eastAsia="宋体" w:cs="宋体"/>
          <w:color w:val="auto"/>
          <w:sz w:val="24"/>
          <w:szCs w:val="24"/>
          <w:highlight w:val="none"/>
          <w:shd w:val="clear" w:color="auto" w:fill="auto"/>
          <w:lang w:val="en-US" w:eastAsia="zh-CN"/>
        </w:rPr>
        <w:t>12</w:t>
      </w:r>
      <w:r>
        <w:rPr>
          <w:rStyle w:val="39"/>
          <w:rFonts w:hint="eastAsia" w:ascii="宋体" w:hAnsi="宋体" w:eastAsia="宋体" w:cs="宋体"/>
          <w:color w:val="auto"/>
          <w:sz w:val="24"/>
          <w:szCs w:val="24"/>
          <w:highlight w:val="none"/>
          <w:shd w:val="clear" w:color="auto" w:fill="auto"/>
          <w:lang w:eastAsia="zh-CN"/>
        </w:rPr>
        <w:t>个月</w:t>
      </w:r>
      <w:r>
        <w:rPr>
          <w:rStyle w:val="39"/>
          <w:rFonts w:hint="eastAsia" w:ascii="宋体" w:hAnsi="宋体" w:eastAsia="宋体" w:cs="宋体"/>
          <w:color w:val="auto"/>
          <w:sz w:val="24"/>
          <w:szCs w:val="24"/>
          <w:highlight w:val="none"/>
          <w:shd w:val="clear" w:color="auto" w:fill="auto"/>
          <w:lang w:val="en-US" w:eastAsia="zh-CN"/>
        </w:rPr>
        <w:t>;</w:t>
      </w:r>
      <w:r>
        <w:rPr>
          <w:rStyle w:val="39"/>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5D1A4224">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7.</w:t>
      </w:r>
      <w:r>
        <w:rPr>
          <w:rStyle w:val="39"/>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139C0270">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第四条  付款</w:t>
      </w:r>
    </w:p>
    <w:p w14:paraId="0C718D2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1.乙方送货后</w:t>
      </w:r>
      <w:r>
        <w:rPr>
          <w:rStyle w:val="39"/>
          <w:rFonts w:hint="eastAsia" w:ascii="宋体" w:hAnsi="宋体" w:eastAsia="宋体" w:cs="宋体"/>
          <w:color w:val="auto"/>
          <w:sz w:val="24"/>
          <w:szCs w:val="24"/>
          <w:highlight w:val="none"/>
          <w:shd w:val="clear" w:color="auto" w:fill="auto"/>
          <w:lang w:eastAsia="zh-CN"/>
        </w:rPr>
        <w:t>当日</w:t>
      </w:r>
      <w:r>
        <w:rPr>
          <w:rStyle w:val="39"/>
          <w:rFonts w:hint="eastAsia" w:ascii="宋体" w:hAnsi="宋体" w:eastAsia="宋体" w:cs="宋体"/>
          <w:color w:val="auto"/>
          <w:sz w:val="24"/>
          <w:szCs w:val="24"/>
          <w:highlight w:val="none"/>
          <w:shd w:val="clear" w:color="auto" w:fill="auto"/>
        </w:rPr>
        <w:t>办理</w:t>
      </w:r>
      <w:r>
        <w:rPr>
          <w:rStyle w:val="39"/>
          <w:rFonts w:hint="eastAsia" w:ascii="宋体" w:hAnsi="宋体" w:eastAsia="宋体" w:cs="宋体"/>
          <w:color w:val="auto"/>
          <w:sz w:val="24"/>
          <w:szCs w:val="24"/>
          <w:highlight w:val="none"/>
          <w:shd w:val="clear" w:color="auto" w:fill="auto"/>
          <w:lang w:eastAsia="zh-CN"/>
        </w:rPr>
        <w:t>出</w:t>
      </w:r>
      <w:r>
        <w:rPr>
          <w:rStyle w:val="39"/>
          <w:rFonts w:hint="eastAsia" w:ascii="宋体" w:hAnsi="宋体" w:eastAsia="宋体" w:cs="宋体"/>
          <w:color w:val="auto"/>
          <w:sz w:val="24"/>
          <w:szCs w:val="24"/>
          <w:highlight w:val="none"/>
          <w:shd w:val="clear" w:color="auto" w:fill="auto"/>
        </w:rPr>
        <w:t>入库手续，按规定出具增值税发票及相关财务票据。</w:t>
      </w:r>
    </w:p>
    <w:p w14:paraId="77472E83">
      <w:pPr>
        <w:pStyle w:val="96"/>
        <w:shd w:val="clear"/>
        <w:spacing w:line="360" w:lineRule="auto"/>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9"/>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9"/>
          <w:rFonts w:hint="eastAsia" w:ascii="宋体" w:hAnsi="宋体" w:eastAsia="宋体" w:cs="宋体"/>
          <w:color w:val="auto"/>
          <w:sz w:val="24"/>
          <w:szCs w:val="24"/>
          <w:highlight w:val="none"/>
          <w:shd w:val="clear" w:color="auto" w:fill="auto"/>
        </w:rPr>
        <w:t>。</w:t>
      </w:r>
    </w:p>
    <w:p w14:paraId="37D9949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61D1BFE">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第五条  反商业贿赂约定</w:t>
      </w:r>
    </w:p>
    <w:p w14:paraId="5B5FE30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乙方不得以任何形式在任何情况下对甲方人员进行商业贿赂。</w:t>
      </w:r>
    </w:p>
    <w:p w14:paraId="0690F87A">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第六条  违约责任</w:t>
      </w:r>
    </w:p>
    <w:p w14:paraId="0CC73CC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A1681E7">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2B0599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w:t>
      </w:r>
    </w:p>
    <w:p w14:paraId="1A7FFC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6DE8F8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35257A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531F608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4952C43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1935AE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67E1DB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6573B4C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386A13B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37CB6CBA">
      <w:pPr>
        <w:pStyle w:val="96"/>
        <w:shd w:val="clear"/>
        <w:overflowPunct w:val="0"/>
        <w:spacing w:line="535" w:lineRule="exact"/>
        <w:ind w:firstLine="482" w:firstLineChars="200"/>
        <w:rPr>
          <w:rStyle w:val="39"/>
          <w:rFonts w:hint="eastAsia" w:ascii="宋体" w:hAnsi="宋体" w:eastAsia="宋体" w:cs="宋体"/>
          <w:b/>
          <w:bCs/>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第七条  其他约定</w:t>
      </w:r>
    </w:p>
    <w:p w14:paraId="07ABC1B5">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7B667938">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2AAF01F2">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5D36926C">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158DC5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（1）医疗卫生机构医药产品廉洁购销承诺。</w:t>
      </w:r>
    </w:p>
    <w:p w14:paraId="1C6F1C1D">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firstLine="720" w:firstLineChars="300"/>
        <w:jc w:val="both"/>
        <w:textAlignment w:val="auto"/>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55D0CD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（3）中标</w:t>
      </w:r>
      <w:r>
        <w:rPr>
          <w:rStyle w:val="39"/>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 xml:space="preserve">通知书及答疑函。 </w:t>
      </w:r>
    </w:p>
    <w:p w14:paraId="0588FD1D">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（4）产品清单。</w:t>
      </w:r>
    </w:p>
    <w:p w14:paraId="5B7A37E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1CB30B0E">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第八条  </w:t>
      </w:r>
      <w:r>
        <w:rPr>
          <w:rStyle w:val="39"/>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75DBF877">
      <w:pPr>
        <w:pStyle w:val="96"/>
        <w:shd w:val="clear"/>
        <w:overflowPunct w:val="0"/>
        <w:spacing w:line="535" w:lineRule="exact"/>
        <w:ind w:left="278" w:leftChars="116"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第九条  </w:t>
      </w:r>
      <w:r>
        <w:rPr>
          <w:rStyle w:val="39"/>
          <w:rFonts w:hint="eastAsia" w:ascii="宋体" w:hAnsi="宋体" w:eastAsia="宋体" w:cs="宋体"/>
          <w:color w:val="auto"/>
          <w:sz w:val="24"/>
          <w:szCs w:val="24"/>
          <w:highlight w:val="none"/>
          <w:shd w:val="clear" w:color="auto" w:fill="auto"/>
        </w:rPr>
        <w:t>本合同有效期为</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年，自</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日起</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日止，自双方</w:t>
      </w:r>
      <w:r>
        <w:rPr>
          <w:rStyle w:val="39"/>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9"/>
          <w:rFonts w:hint="eastAsia" w:ascii="宋体" w:hAnsi="宋体" w:eastAsia="宋体" w:cs="宋体"/>
          <w:color w:val="auto"/>
          <w:sz w:val="24"/>
          <w:szCs w:val="24"/>
          <w:highlight w:val="none"/>
          <w:shd w:val="clear" w:color="auto" w:fill="auto"/>
        </w:rPr>
        <w:t>之日起生效。</w:t>
      </w:r>
    </w:p>
    <w:p w14:paraId="2F7B71DD">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第十条  </w:t>
      </w:r>
      <w:r>
        <w:rPr>
          <w:rStyle w:val="39"/>
          <w:rFonts w:hint="eastAsia" w:ascii="宋体" w:hAnsi="宋体" w:eastAsia="宋体" w:cs="宋体"/>
          <w:color w:val="auto"/>
          <w:sz w:val="24"/>
          <w:szCs w:val="24"/>
          <w:highlight w:val="none"/>
          <w:shd w:val="clear" w:color="auto" w:fill="auto"/>
        </w:rPr>
        <w:t>本合同一式伍份，甲方持肆份、乙方持壹份</w:t>
      </w:r>
      <w:r>
        <w:rPr>
          <w:rStyle w:val="39"/>
          <w:rFonts w:hint="eastAsia" w:ascii="宋体" w:hAnsi="宋体" w:eastAsia="宋体" w:cs="宋体"/>
          <w:color w:val="auto"/>
          <w:sz w:val="24"/>
          <w:szCs w:val="24"/>
          <w:highlight w:val="none"/>
          <w:shd w:val="clear" w:color="auto" w:fill="auto"/>
          <w:lang w:eastAsia="zh-CN"/>
        </w:rPr>
        <w:t>，</w:t>
      </w:r>
      <w:r>
        <w:rPr>
          <w:rStyle w:val="39"/>
          <w:rFonts w:hint="eastAsia" w:ascii="宋体" w:hAnsi="宋体" w:eastAsia="宋体" w:cs="宋体"/>
          <w:color w:val="auto"/>
          <w:sz w:val="24"/>
          <w:szCs w:val="24"/>
          <w:highlight w:val="none"/>
          <w:shd w:val="clear" w:color="auto" w:fill="auto"/>
          <w:lang w:val="en-US" w:eastAsia="zh-CN"/>
        </w:rPr>
        <w:t>具有同等法律效力</w:t>
      </w:r>
      <w:r>
        <w:rPr>
          <w:rStyle w:val="39"/>
          <w:rFonts w:hint="eastAsia" w:ascii="宋体" w:hAnsi="宋体" w:eastAsia="宋体" w:cs="宋体"/>
          <w:color w:val="auto"/>
          <w:sz w:val="24"/>
          <w:szCs w:val="24"/>
          <w:highlight w:val="none"/>
          <w:shd w:val="clear" w:color="auto" w:fill="auto"/>
        </w:rPr>
        <w:t>。</w:t>
      </w:r>
    </w:p>
    <w:p w14:paraId="012B37AA">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第十一条</w:t>
      </w:r>
      <w:r>
        <w:rPr>
          <w:rStyle w:val="39"/>
          <w:rFonts w:hint="eastAsia" w:ascii="宋体" w:hAnsi="宋体" w:eastAsia="宋体" w:cs="宋体"/>
          <w:color w:val="auto"/>
          <w:sz w:val="24"/>
          <w:szCs w:val="24"/>
          <w:highlight w:val="none"/>
          <w:shd w:val="clear" w:color="auto" w:fill="auto"/>
        </w:rPr>
        <w:t xml:space="preserve">  通知条款</w:t>
      </w:r>
    </w:p>
    <w:p w14:paraId="47B6D169">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6B5D652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法人代表</w:t>
      </w:r>
      <w:r>
        <w:rPr>
          <w:rStyle w:val="39"/>
          <w:rFonts w:hint="eastAsia" w:ascii="宋体" w:hAnsi="宋体" w:eastAsia="宋体" w:cs="宋体"/>
          <w:color w:val="auto"/>
          <w:sz w:val="24"/>
          <w:szCs w:val="24"/>
          <w:highlight w:val="none"/>
          <w:shd w:val="clear" w:color="auto" w:fill="auto"/>
        </w:rPr>
        <w:t>：</w:t>
      </w:r>
      <w:r>
        <w:rPr>
          <w:rStyle w:val="39"/>
          <w:rFonts w:hint="eastAsia" w:ascii="宋体" w:hAnsi="宋体" w:eastAsia="宋体" w:cs="宋体"/>
          <w:color w:val="auto"/>
          <w:sz w:val="24"/>
          <w:szCs w:val="24"/>
          <w:highlight w:val="none"/>
          <w:shd w:val="clear" w:color="auto" w:fill="auto"/>
          <w:lang w:eastAsia="zh-CN"/>
        </w:rPr>
        <w:t>罗坤</w:t>
      </w:r>
    </w:p>
    <w:p w14:paraId="07064A9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电话传真：0991-4324139</w:t>
      </w:r>
    </w:p>
    <w:p w14:paraId="2CBE88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电子邮箱：无</w:t>
      </w:r>
    </w:p>
    <w:p w14:paraId="1B730FC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1ECE74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乙方确认通讯地址：</w:t>
      </w:r>
    </w:p>
    <w:p w14:paraId="655B9B3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负责人：</w:t>
      </w:r>
    </w:p>
    <w:p w14:paraId="10D815C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w:t>
      </w:r>
    </w:p>
    <w:p w14:paraId="67EA58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w:t>
      </w:r>
    </w:p>
    <w:p w14:paraId="4DD7E0C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6ABA2F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4FE6C84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6F40C5F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589AC0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202F847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67DD870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99F0D1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tbl>
      <w:tblPr>
        <w:tblStyle w:val="35"/>
        <w:tblW w:w="9214" w:type="dxa"/>
        <w:jc w:val="center"/>
        <w:tblLayout w:type="fixed"/>
        <w:tblCellMar>
          <w:top w:w="0" w:type="dxa"/>
          <w:left w:w="108" w:type="dxa"/>
          <w:bottom w:w="0" w:type="dxa"/>
          <w:right w:w="108" w:type="dxa"/>
        </w:tblCellMar>
      </w:tblPr>
      <w:tblGrid>
        <w:gridCol w:w="4792"/>
        <w:gridCol w:w="4422"/>
      </w:tblGrid>
      <w:tr w14:paraId="4DF11300">
        <w:trPr>
          <w:trHeight w:val="369" w:hRule="atLeast"/>
          <w:jc w:val="center"/>
        </w:trPr>
        <w:tc>
          <w:tcPr>
            <w:tcW w:w="4792" w:type="dxa"/>
            <w:noWrap w:val="0"/>
            <w:vAlign w:val="center"/>
          </w:tcPr>
          <w:p w14:paraId="600EBA36">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甲方：新疆医科大学第一附属医院</w:t>
            </w:r>
          </w:p>
          <w:p w14:paraId="11E7B0EB">
            <w:pPr>
              <w:pStyle w:val="96"/>
              <w:shd w:val="clear"/>
              <w:tabs>
                <w:tab w:val="left" w:pos="1828"/>
              </w:tabs>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635914B3">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乙方：</w:t>
            </w:r>
          </w:p>
          <w:p w14:paraId="3E5A079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r>
      <w:tr w14:paraId="5437D473">
        <w:tblPrEx>
          <w:tblCellMar>
            <w:top w:w="0" w:type="dxa"/>
            <w:left w:w="108" w:type="dxa"/>
            <w:bottom w:w="0" w:type="dxa"/>
            <w:right w:w="108" w:type="dxa"/>
          </w:tblCellMar>
        </w:tblPrEx>
        <w:trPr>
          <w:trHeight w:val="1195" w:hRule="atLeast"/>
          <w:jc w:val="center"/>
        </w:trPr>
        <w:tc>
          <w:tcPr>
            <w:tcW w:w="4792" w:type="dxa"/>
            <w:noWrap w:val="0"/>
            <w:vAlign w:val="center"/>
          </w:tcPr>
          <w:p w14:paraId="36D997AB">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2B12D07F">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r>
      <w:tr w14:paraId="63F55A6B">
        <w:tblPrEx>
          <w:tblCellMar>
            <w:top w:w="0" w:type="dxa"/>
            <w:left w:w="108" w:type="dxa"/>
            <w:bottom w:w="0" w:type="dxa"/>
            <w:right w:w="108" w:type="dxa"/>
          </w:tblCellMar>
        </w:tblPrEx>
        <w:trPr>
          <w:trHeight w:val="278" w:hRule="atLeast"/>
          <w:jc w:val="center"/>
        </w:trPr>
        <w:tc>
          <w:tcPr>
            <w:tcW w:w="4792" w:type="dxa"/>
            <w:noWrap w:val="0"/>
            <w:vAlign w:val="center"/>
          </w:tcPr>
          <w:p w14:paraId="31D7E3CF">
            <w:pPr>
              <w:pStyle w:val="96"/>
              <w:shd w:val="clear"/>
              <w:tabs>
                <w:tab w:val="left" w:pos="720"/>
              </w:tabs>
              <w:overflowPunct w:val="0"/>
              <w:rPr>
                <w:rStyle w:val="39"/>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4272070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p>
        </w:tc>
      </w:tr>
      <w:tr w14:paraId="085CA8F2">
        <w:tblPrEx>
          <w:tblCellMar>
            <w:top w:w="0" w:type="dxa"/>
            <w:left w:w="108" w:type="dxa"/>
            <w:bottom w:w="0" w:type="dxa"/>
            <w:right w:w="108" w:type="dxa"/>
          </w:tblCellMar>
        </w:tblPrEx>
        <w:trPr>
          <w:trHeight w:val="760" w:hRule="atLeast"/>
          <w:jc w:val="center"/>
        </w:trPr>
        <w:tc>
          <w:tcPr>
            <w:tcW w:w="4792" w:type="dxa"/>
            <w:noWrap w:val="0"/>
            <w:vAlign w:val="center"/>
          </w:tcPr>
          <w:p w14:paraId="4EB20A08">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7C80587E">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r>
    </w:tbl>
    <w:p w14:paraId="7E5146EE">
      <w:pPr>
        <w:pStyle w:val="96"/>
        <w:shd w:val="clear"/>
        <w:spacing w:before="312" w:beforeLines="100" w:after="200" w:line="360" w:lineRule="auto"/>
        <w:ind w:firstLine="720"/>
        <w:jc w:val="center"/>
        <w:rPr>
          <w:rStyle w:val="39"/>
          <w:rFonts w:hint="eastAsia" w:ascii="宋体" w:hAnsi="宋体" w:eastAsia="宋体" w:cs="宋体"/>
          <w:b/>
          <w:bCs/>
          <w:color w:val="auto"/>
          <w:sz w:val="24"/>
          <w:szCs w:val="24"/>
          <w:highlight w:val="none"/>
          <w:shd w:val="clear" w:color="auto" w:fill="auto"/>
        </w:rPr>
      </w:pPr>
    </w:p>
    <w:p w14:paraId="3B40058A">
      <w:pPr>
        <w:shd w:val="clear"/>
        <w:rPr>
          <w:rStyle w:val="39"/>
          <w:rFonts w:hint="eastAsia" w:ascii="宋体" w:hAnsi="宋体" w:eastAsia="宋体" w:cs="宋体"/>
          <w:b w:val="0"/>
          <w:bCs/>
          <w:color w:val="auto"/>
          <w:sz w:val="24"/>
          <w:szCs w:val="24"/>
          <w:highlight w:val="none"/>
          <w:shd w:val="clear" w:color="auto" w:fill="auto"/>
        </w:rPr>
      </w:pPr>
      <w:r>
        <w:rPr>
          <w:rStyle w:val="39"/>
          <w:rFonts w:hint="eastAsia" w:ascii="宋体" w:hAnsi="宋体" w:eastAsia="宋体" w:cs="宋体"/>
          <w:b w:val="0"/>
          <w:bCs/>
          <w:color w:val="auto"/>
          <w:sz w:val="24"/>
          <w:szCs w:val="24"/>
          <w:highlight w:val="none"/>
          <w:shd w:val="clear" w:color="auto" w:fill="auto"/>
        </w:rPr>
        <w:br w:type="page"/>
      </w:r>
    </w:p>
    <w:p w14:paraId="37498060">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9C0146A">
      <w:pPr>
        <w:shd w:val="clear"/>
        <w:rPr>
          <w:rFonts w:hint="eastAsia" w:ascii="宋体" w:hAnsi="宋体" w:eastAsia="宋体" w:cs="宋体"/>
          <w:b w:val="0"/>
          <w:color w:val="auto"/>
          <w:sz w:val="24"/>
          <w:szCs w:val="24"/>
          <w:highlight w:val="none"/>
          <w:shd w:val="clear" w:color="auto" w:fill="auto"/>
        </w:rPr>
      </w:pPr>
    </w:p>
    <w:p w14:paraId="6537A0CC">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2E3051E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5A7B2C3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29C2FAD">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2EA230D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02594D5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E58A28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4DE27948">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355635A2">
      <w:pPr>
        <w:shd w:val="clear"/>
        <w:spacing w:line="360" w:lineRule="auto"/>
        <w:rPr>
          <w:rFonts w:hint="eastAsia" w:ascii="宋体" w:hAnsi="宋体" w:eastAsia="宋体" w:cs="宋体"/>
          <w:b w:val="0"/>
          <w:color w:val="auto"/>
          <w:sz w:val="24"/>
          <w:szCs w:val="24"/>
          <w:highlight w:val="none"/>
          <w:shd w:val="clear" w:color="auto" w:fill="auto"/>
        </w:rPr>
      </w:pPr>
    </w:p>
    <w:p w14:paraId="44DF886A">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3CCE1EFA">
      <w:pPr>
        <w:shd w:val="clear"/>
        <w:spacing w:line="360" w:lineRule="auto"/>
        <w:rPr>
          <w:rFonts w:hint="eastAsia" w:ascii="宋体" w:hAnsi="宋体" w:eastAsia="宋体" w:cs="宋体"/>
          <w:b w:val="0"/>
          <w:color w:val="auto"/>
          <w:sz w:val="24"/>
          <w:szCs w:val="24"/>
          <w:highlight w:val="none"/>
          <w:shd w:val="clear" w:color="auto" w:fill="auto"/>
        </w:rPr>
      </w:pPr>
    </w:p>
    <w:p w14:paraId="213A602E">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5B0BF0F7">
      <w:pPr>
        <w:shd w:val="clear"/>
        <w:spacing w:line="360" w:lineRule="auto"/>
        <w:jc w:val="right"/>
        <w:rPr>
          <w:rFonts w:hint="eastAsia" w:ascii="宋体" w:hAnsi="宋体" w:eastAsia="宋体" w:cs="宋体"/>
          <w:b w:val="0"/>
          <w:color w:val="auto"/>
          <w:sz w:val="24"/>
          <w:szCs w:val="24"/>
          <w:highlight w:val="none"/>
          <w:shd w:val="clear" w:color="auto" w:fill="auto"/>
        </w:rPr>
      </w:pPr>
    </w:p>
    <w:p w14:paraId="47672EEB">
      <w:pPr>
        <w:pStyle w:val="96"/>
        <w:shd w:val="clear"/>
        <w:spacing w:before="312" w:beforeLines="100" w:after="200" w:line="360" w:lineRule="auto"/>
        <w:ind w:firstLine="720"/>
        <w:rPr>
          <w:rStyle w:val="39"/>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727"/>
      <w:bookmarkEnd w:id="728"/>
    </w:p>
    <w:p w14:paraId="6DC90E3C">
      <w:pPr>
        <w:rPr>
          <w:rFonts w:cs="仿宋_GB2312"/>
          <w:color w:val="auto"/>
          <w:szCs w:val="24"/>
          <w:highlight w:val="none"/>
          <w:lang w:val="zh-CN"/>
        </w:rPr>
      </w:pPr>
      <w:r>
        <w:rPr>
          <w:rFonts w:hint="eastAsia" w:cs="仿宋_GB2312"/>
          <w:color w:val="auto"/>
          <w:szCs w:val="24"/>
          <w:highlight w:val="none"/>
          <w:lang w:val="zh-CN"/>
        </w:rPr>
        <w:t>封面：</w:t>
      </w: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3"/>
        <w:bidi w:val="0"/>
        <w:jc w:val="center"/>
        <w:rPr>
          <w:sz w:val="84"/>
          <w:szCs w:val="84"/>
          <w:highlight w:val="none"/>
        </w:rPr>
      </w:pPr>
      <w:bookmarkStart w:id="729" w:name="_Toc9426"/>
      <w:bookmarkStart w:id="730" w:name="_Toc9953"/>
      <w:r>
        <w:rPr>
          <w:rFonts w:hint="eastAsia"/>
          <w:sz w:val="84"/>
          <w:szCs w:val="84"/>
          <w:highlight w:val="none"/>
        </w:rPr>
        <w:t>投 标 文 件</w:t>
      </w:r>
      <w:bookmarkEnd w:id="729"/>
      <w:bookmarkEnd w:id="730"/>
    </w:p>
    <w:p w14:paraId="0D217A8D">
      <w:pPr>
        <w:pStyle w:val="3"/>
        <w:bidi w:val="0"/>
        <w:jc w:val="center"/>
        <w:rPr>
          <w:sz w:val="52"/>
          <w:szCs w:val="52"/>
          <w:highlight w:val="none"/>
        </w:rPr>
      </w:pPr>
      <w:bookmarkStart w:id="731" w:name="_Toc5948"/>
      <w:r>
        <w:rPr>
          <w:rFonts w:hint="eastAsia"/>
          <w:sz w:val="52"/>
          <w:szCs w:val="52"/>
          <w:highlight w:val="none"/>
        </w:rPr>
        <w:t>资格证明文件</w:t>
      </w:r>
      <w:bookmarkEnd w:id="731"/>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6447D651">
      <w:pPr>
        <w:jc w:val="center"/>
        <w:rPr>
          <w:color w:val="auto"/>
          <w:highlight w:val="none"/>
          <w:lang w:val="zh-CN"/>
        </w:rPr>
      </w:pPr>
      <w:r>
        <w:rPr>
          <w:rFonts w:hint="eastAsia" w:ascii="宋体" w:hAnsi="宋体" w:eastAsia="宋体" w:cs="宋体"/>
          <w:color w:val="auto"/>
          <w:sz w:val="32"/>
          <w:szCs w:val="32"/>
          <w:highlight w:val="none"/>
        </w:rPr>
        <w:t>年   月    日</w:t>
      </w:r>
      <w:r>
        <w:rPr>
          <w:color w:val="auto"/>
          <w:highlight w:val="none"/>
          <w:lang w:val="zh-CN"/>
        </w:rPr>
        <w:br w:type="page"/>
      </w:r>
    </w:p>
    <w:p w14:paraId="215FC2E3">
      <w:pPr>
        <w:pStyle w:val="3"/>
        <w:bidi w:val="0"/>
        <w:rPr>
          <w:rFonts w:hint="eastAsia"/>
          <w:highlight w:val="none"/>
          <w:lang w:val="en-US" w:eastAsia="zh-CN"/>
        </w:rPr>
      </w:pPr>
      <w:bookmarkStart w:id="732" w:name="_Toc3692"/>
      <w:bookmarkStart w:id="733" w:name="_Toc25012"/>
      <w:bookmarkStart w:id="734" w:name="_Toc155185927"/>
      <w:r>
        <w:rPr>
          <w:rFonts w:hint="eastAsia"/>
          <w:highlight w:val="none"/>
          <w:lang w:val="en-US" w:eastAsia="zh-CN"/>
        </w:rPr>
        <w:t>一、满足《中华人民共和国政府采购法》第二十二条规定</w:t>
      </w:r>
      <w:bookmarkEnd w:id="732"/>
      <w:bookmarkEnd w:id="733"/>
    </w:p>
    <w:bookmarkEnd w:id="734"/>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735" w:name="_Toc155185928"/>
      <w:bookmarkStart w:id="736"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735"/>
    <w:bookmarkEnd w:id="736"/>
    <w:p w14:paraId="5893859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72233AB5">
      <w:pPr>
        <w:ind w:firstLine="480" w:firstLineChars="200"/>
        <w:rPr>
          <w:rFonts w:hint="eastAsia" w:ascii="宋体" w:hAnsi="宋体" w:eastAsia="宋体" w:cs="宋体"/>
          <w:b/>
          <w:bCs/>
          <w:i w:val="0"/>
          <w:iCs w:val="0"/>
          <w:color w:val="auto"/>
          <w:kern w:val="2"/>
          <w:sz w:val="24"/>
          <w:szCs w:val="24"/>
          <w:highlight w:val="none"/>
          <w:lang w:val="en-US" w:eastAsia="zh-CN" w:bidi="ar-SA"/>
        </w:rPr>
      </w:pPr>
      <w:bookmarkStart w:id="737" w:name="_Toc11370"/>
      <w:bookmarkStart w:id="738" w:name="_Toc28292"/>
      <w:r>
        <w:rPr>
          <w:rFonts w:hint="eastAsia" w:ascii="宋体" w:hAnsi="宋体" w:eastAsia="宋体" w:cs="宋体"/>
          <w:b w:val="0"/>
          <w:bCs w:val="0"/>
          <w:i w:val="0"/>
          <w:iCs w:val="0"/>
          <w:color w:val="auto"/>
          <w:kern w:val="2"/>
          <w:sz w:val="24"/>
          <w:szCs w:val="24"/>
          <w:highlight w:val="none"/>
          <w:lang w:val="en-US" w:eastAsia="zh-CN" w:bidi="ar-SA"/>
        </w:rPr>
        <w:t>投标时，若投标人成立超过一年需提供2022年、2023年、2024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lang w:val="en-US" w:eastAsia="zh-CN" w:bidi="ar-SA"/>
        </w:rPr>
        <w:t>。</w:t>
      </w:r>
      <w:r>
        <w:rPr>
          <w:rFonts w:hint="eastAsia" w:ascii="宋体" w:hAnsi="宋体" w:eastAsia="宋体" w:cs="宋体"/>
          <w:b/>
          <w:bCs/>
          <w:i w:val="0"/>
          <w:iCs w:val="0"/>
          <w:color w:val="auto"/>
          <w:kern w:val="2"/>
          <w:sz w:val="24"/>
          <w:szCs w:val="24"/>
          <w:highlight w:val="none"/>
          <w:lang w:val="en-US" w:eastAsia="zh-CN" w:bidi="ar-SA"/>
        </w:rPr>
        <w:br w:type="page"/>
      </w:r>
    </w:p>
    <w:p w14:paraId="6B59A9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737"/>
      <w:bookmarkEnd w:id="738"/>
    </w:p>
    <w:p w14:paraId="4CC2A71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税收</w:t>
      </w:r>
      <w:r>
        <w:rPr>
          <w:rFonts w:hint="eastAsia" w:ascii="宋体" w:hAnsi="宋体" w:eastAsia="宋体" w:cs="宋体"/>
          <w:b w:val="0"/>
          <w:bCs/>
          <w:color w:val="auto"/>
          <w:sz w:val="21"/>
          <w:szCs w:val="21"/>
          <w:highlight w:val="none"/>
        </w:rPr>
        <w:t>的证明材料：本项目投标截止时间前6个月内（至少提供1个月）缴纳税收的凭据（完税证、缴款书、印花税票、银行代扣（代缴）转账凭证等均可）；</w:t>
      </w:r>
    </w:p>
    <w:p w14:paraId="2A24955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依法免税的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，须提供相应文件证明其依法免税。</w:t>
      </w:r>
    </w:p>
    <w:p w14:paraId="32828CE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社会保障</w:t>
      </w:r>
      <w:r>
        <w:rPr>
          <w:rFonts w:hint="eastAsia" w:ascii="宋体" w:hAnsi="宋体" w:eastAsia="宋体" w:cs="宋体"/>
          <w:b w:val="0"/>
          <w:bCs/>
          <w:color w:val="auto"/>
          <w:sz w:val="21"/>
          <w:szCs w:val="21"/>
          <w:highlight w:val="none"/>
        </w:rPr>
        <w:t>资金的证明材料：本项目投标截止时间时间前6个月内（至少提供1个月）缴纳社会保险的凭据（专用收据或社会保险交纳清单）；</w:t>
      </w:r>
    </w:p>
    <w:p w14:paraId="52D324BE">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为其他组织或自然人的，也需要按此项规定提供缴纳税收的凭据和交纳社会保险的凭据。</w:t>
      </w:r>
    </w:p>
    <w:p w14:paraId="7835F54D">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rPr>
        <w:t>依法不需要缴纳社会保障资金的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，须提供相应文件证明其依法不需要缴纳社会保障资金。</w:t>
      </w:r>
    </w:p>
    <w:p w14:paraId="500C76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39" w:name="_Toc19442"/>
      <w:bookmarkStart w:id="740" w:name="_Toc7342"/>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须具有履行合同所必需的设备和专业技术能力，须附相关证明材料或声明：</w:t>
      </w:r>
      <w:bookmarkEnd w:id="739"/>
      <w:bookmarkEnd w:id="740"/>
    </w:p>
    <w:p w14:paraId="626DCA74">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075804AB">
      <w:pPr>
        <w:pStyle w:val="82"/>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0B74D338">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7E630E63">
      <w:pPr>
        <w:pStyle w:val="83"/>
        <w:adjustRightInd w:val="0"/>
        <w:snapToGrid w:val="0"/>
        <w:spacing w:line="500" w:lineRule="exact"/>
        <w:rPr>
          <w:rFonts w:hint="eastAsia" w:ascii="宋体" w:hAnsi="宋体" w:cs="宋体"/>
          <w:color w:val="auto"/>
          <w:sz w:val="24"/>
          <w:szCs w:val="24"/>
          <w:highlight w:val="none"/>
        </w:rPr>
      </w:pPr>
    </w:p>
    <w:p w14:paraId="5F6A3088">
      <w:pPr>
        <w:pStyle w:val="83"/>
        <w:adjustRightInd w:val="0"/>
        <w:snapToGrid w:val="0"/>
        <w:spacing w:line="500" w:lineRule="exact"/>
        <w:rPr>
          <w:rFonts w:hint="eastAsia" w:ascii="宋体" w:hAnsi="宋体" w:cs="宋体"/>
          <w:color w:val="auto"/>
          <w:sz w:val="24"/>
          <w:szCs w:val="24"/>
          <w:highlight w:val="none"/>
        </w:rPr>
      </w:pPr>
    </w:p>
    <w:p w14:paraId="50A9A630">
      <w:pPr>
        <w:pStyle w:val="83"/>
        <w:adjustRightInd w:val="0"/>
        <w:snapToGrid w:val="0"/>
        <w:spacing w:line="500" w:lineRule="exact"/>
        <w:rPr>
          <w:rFonts w:hint="eastAsia" w:ascii="宋体" w:hAnsi="宋体" w:cs="宋体"/>
          <w:color w:val="auto"/>
          <w:sz w:val="24"/>
          <w:szCs w:val="24"/>
          <w:highlight w:val="none"/>
        </w:rPr>
      </w:pPr>
    </w:p>
    <w:p w14:paraId="6B35B0A6">
      <w:pPr>
        <w:pStyle w:val="83"/>
        <w:adjustRightInd w:val="0"/>
        <w:snapToGrid w:val="0"/>
        <w:spacing w:line="500" w:lineRule="exact"/>
        <w:rPr>
          <w:rFonts w:hint="eastAsia" w:ascii="宋体" w:hAnsi="宋体" w:cs="宋体"/>
          <w:color w:val="auto"/>
          <w:sz w:val="24"/>
          <w:szCs w:val="24"/>
          <w:highlight w:val="none"/>
        </w:rPr>
      </w:pPr>
    </w:p>
    <w:p w14:paraId="206746F6">
      <w:pPr>
        <w:pStyle w:val="83"/>
        <w:adjustRightInd w:val="0"/>
        <w:snapToGrid w:val="0"/>
        <w:spacing w:line="500" w:lineRule="exact"/>
        <w:rPr>
          <w:rFonts w:hint="eastAsia" w:ascii="宋体" w:hAnsi="宋体" w:cs="宋体"/>
          <w:color w:val="auto"/>
          <w:sz w:val="24"/>
          <w:szCs w:val="24"/>
          <w:highlight w:val="none"/>
        </w:rPr>
      </w:pPr>
    </w:p>
    <w:p w14:paraId="66E0DD0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321F185">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7C78611C">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7FADDA7">
      <w:pPr>
        <w:pStyle w:val="82"/>
        <w:adjustRightInd w:val="0"/>
        <w:snapToGrid w:val="0"/>
        <w:spacing w:line="360" w:lineRule="auto"/>
        <w:jc w:val="left"/>
        <w:rPr>
          <w:rFonts w:hint="eastAsia" w:ascii="宋体" w:hAnsi="宋体" w:cs="宋体"/>
          <w:b/>
          <w:color w:val="auto"/>
          <w:sz w:val="24"/>
          <w:szCs w:val="24"/>
          <w:highlight w:val="none"/>
        </w:rPr>
      </w:pPr>
    </w:p>
    <w:p w14:paraId="27801B9A">
      <w:pPr>
        <w:pStyle w:val="84"/>
        <w:outlineLvl w:val="2"/>
        <w:rPr>
          <w:rFonts w:hint="eastAsia" w:ascii="宋体" w:hAnsi="宋体" w:eastAsia="宋体" w:cs="宋体"/>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1" w:name="_Toc21544"/>
      <w:bookmarkStart w:id="742" w:name="_Toc16347"/>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741"/>
      <w:bookmarkEnd w:id="742"/>
    </w:p>
    <w:p w14:paraId="3DE04F31">
      <w:pPr>
        <w:pStyle w:val="82"/>
        <w:adjustRightInd w:val="0"/>
        <w:snapToGrid w:val="0"/>
        <w:spacing w:line="360" w:lineRule="auto"/>
        <w:rPr>
          <w:rFonts w:hint="eastAsia" w:ascii="宋体" w:hAnsi="宋体" w:cs="宋体"/>
          <w:color w:val="auto"/>
          <w:sz w:val="24"/>
          <w:szCs w:val="24"/>
          <w:highlight w:val="none"/>
        </w:rPr>
      </w:pPr>
    </w:p>
    <w:p w14:paraId="2BB28356">
      <w:pPr>
        <w:pStyle w:val="82"/>
        <w:adjustRightInd w:val="0"/>
        <w:snapToGrid w:val="0"/>
        <w:spacing w:line="360" w:lineRule="auto"/>
        <w:rPr>
          <w:rFonts w:hint="eastAsia" w:ascii="宋体" w:hAnsi="宋体" w:cs="宋体"/>
          <w:color w:val="auto"/>
          <w:sz w:val="24"/>
          <w:szCs w:val="24"/>
          <w:highlight w:val="none"/>
        </w:rPr>
      </w:pPr>
    </w:p>
    <w:p w14:paraId="3D4E0AEB">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3FFF7805">
      <w:pPr>
        <w:pStyle w:val="85"/>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75A4F865">
      <w:pPr>
        <w:pStyle w:val="82"/>
        <w:adjustRightInd w:val="0"/>
        <w:snapToGrid w:val="0"/>
        <w:spacing w:line="360" w:lineRule="auto"/>
        <w:rPr>
          <w:rFonts w:hint="eastAsia" w:ascii="宋体" w:hAnsi="宋体" w:cs="宋体"/>
          <w:color w:val="auto"/>
          <w:sz w:val="24"/>
          <w:szCs w:val="24"/>
          <w:highlight w:val="none"/>
        </w:rPr>
      </w:pPr>
    </w:p>
    <w:p w14:paraId="7E359740">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677E29B3">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7F9E87B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77C23E7">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619878C0">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79C88CE7">
      <w:pPr>
        <w:pStyle w:val="82"/>
        <w:adjustRightInd w:val="0"/>
        <w:snapToGrid w:val="0"/>
        <w:spacing w:line="360" w:lineRule="auto"/>
        <w:jc w:val="left"/>
        <w:rPr>
          <w:rFonts w:hint="eastAsia" w:ascii="宋体" w:hAnsi="宋体" w:cs="宋体"/>
          <w:color w:val="auto"/>
          <w:sz w:val="24"/>
          <w:szCs w:val="24"/>
          <w:highlight w:val="none"/>
        </w:rPr>
      </w:pPr>
    </w:p>
    <w:p w14:paraId="5D736265">
      <w:pPr>
        <w:pStyle w:val="82"/>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3" w:name="_Toc31574"/>
      <w:bookmarkStart w:id="744" w:name="_Toc32053"/>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743"/>
      <w:bookmarkEnd w:id="744"/>
    </w:p>
    <w:p w14:paraId="003592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533F7BD7">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424A8B06">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2219CAB2">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510273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EF20C84">
      <w:pPr>
        <w:pStyle w:val="86"/>
        <w:spacing w:line="360" w:lineRule="auto"/>
        <w:ind w:firstLine="504" w:firstLineChars="200"/>
        <w:jc w:val="left"/>
        <w:rPr>
          <w:rFonts w:hint="eastAsia" w:ascii="宋体" w:hAnsi="宋体" w:cs="宋体"/>
          <w:color w:val="auto"/>
          <w:spacing w:val="6"/>
          <w:kern w:val="0"/>
          <w:sz w:val="24"/>
          <w:szCs w:val="24"/>
          <w:highlight w:val="none"/>
        </w:rPr>
      </w:pPr>
    </w:p>
    <w:p w14:paraId="1EDAE741">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126F63B">
      <w:pPr>
        <w:pStyle w:val="86"/>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132BAE81">
      <w:pPr>
        <w:pStyle w:val="86"/>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0EBD0BE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3BC8C13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788127D7">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（七）法律、行政法规规定的其他条件</w:t>
      </w:r>
    </w:p>
    <w:p w14:paraId="1D32BA3C">
      <w:pPr>
        <w:rPr>
          <w:rFonts w:hint="eastAsia" w:ascii="Arial" w:hAnsi="Arial" w:cs="Arial"/>
          <w:color w:val="auto"/>
          <w:szCs w:val="21"/>
          <w:highlight w:val="none"/>
          <w:lang w:val="en-US" w:eastAsia="zh-CN"/>
        </w:rPr>
      </w:pPr>
    </w:p>
    <w:p w14:paraId="282D3BE6">
      <w:pPr>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3FC2ACA0">
      <w:pPr>
        <w:rPr>
          <w:rFonts w:hint="eastAsia"/>
          <w:highlight w:val="none"/>
          <w:lang w:val="en-US" w:eastAsia="zh-CN"/>
        </w:rPr>
      </w:pPr>
      <w:bookmarkStart w:id="745" w:name="_Toc109899917"/>
      <w:bookmarkStart w:id="746" w:name="_Toc163492923"/>
      <w:bookmarkStart w:id="747" w:name="_Toc1571"/>
      <w:bookmarkStart w:id="748" w:name="_Toc109899498"/>
      <w:bookmarkStart w:id="749" w:name="_Toc109900336"/>
      <w:bookmarkStart w:id="750" w:name="_Toc155185930"/>
      <w:bookmarkStart w:id="751" w:name="_Toc140132840"/>
      <w:r>
        <w:rPr>
          <w:rFonts w:hint="eastAsia"/>
          <w:highlight w:val="none"/>
          <w:lang w:val="en-US" w:eastAsia="zh-CN"/>
        </w:rPr>
        <w:br w:type="page"/>
      </w:r>
    </w:p>
    <w:bookmarkEnd w:id="745"/>
    <w:bookmarkEnd w:id="746"/>
    <w:bookmarkEnd w:id="747"/>
    <w:bookmarkEnd w:id="748"/>
    <w:bookmarkEnd w:id="749"/>
    <w:bookmarkEnd w:id="750"/>
    <w:bookmarkEnd w:id="751"/>
    <w:p w14:paraId="674386CF">
      <w:pPr>
        <w:pStyle w:val="3"/>
        <w:bidi w:val="0"/>
        <w:rPr>
          <w:rFonts w:hint="eastAsia"/>
          <w:highlight w:val="none"/>
          <w:lang w:val="en-US" w:eastAsia="zh-CN"/>
        </w:rPr>
      </w:pPr>
      <w:bookmarkStart w:id="752" w:name="_Toc163492926"/>
      <w:bookmarkStart w:id="753" w:name="_Toc155185932"/>
      <w:bookmarkStart w:id="754" w:name="_Toc27105"/>
      <w:r>
        <w:rPr>
          <w:rFonts w:hint="eastAsia"/>
          <w:highlight w:val="none"/>
          <w:lang w:val="en-US" w:eastAsia="zh-CN"/>
        </w:rPr>
        <w:t>二、</w:t>
      </w:r>
      <w:bookmarkEnd w:id="752"/>
      <w:bookmarkEnd w:id="753"/>
      <w:r>
        <w:rPr>
          <w:rFonts w:hint="eastAsia"/>
          <w:highlight w:val="none"/>
          <w:lang w:val="en-US" w:eastAsia="zh-CN"/>
        </w:rPr>
        <w:t>落实政府采购政策相关证明文件</w:t>
      </w:r>
      <w:bookmarkEnd w:id="754"/>
    </w:p>
    <w:p w14:paraId="70617D68">
      <w:pPr>
        <w:rPr>
          <w:rFonts w:ascii="Arial" w:hAnsi="Arial" w:cs="Arial"/>
          <w:color w:val="auto"/>
          <w:szCs w:val="21"/>
          <w:highlight w:val="none"/>
        </w:r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755" w:name="_Toc11274"/>
      <w:bookmarkStart w:id="756" w:name="_Toc163492939"/>
      <w:bookmarkStart w:id="757" w:name="_Toc896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一</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755"/>
      <w:bookmarkEnd w:id="756"/>
      <w:bookmarkEnd w:id="757"/>
    </w:p>
    <w:p w14:paraId="7A518507">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w:t>
      </w:r>
      <w:r>
        <w:rPr>
          <w:rFonts w:hint="eastAsia" w:cs="宋体"/>
          <w:color w:val="auto"/>
          <w:spacing w:val="6"/>
          <w:szCs w:val="24"/>
          <w:highlight w:val="none"/>
          <w:u w:val="single"/>
          <w:lang w:val="en-US" w:eastAsia="zh-CN"/>
        </w:rPr>
        <w:t xml:space="preserve">工业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79FDA63">
      <w:pPr>
        <w:rPr>
          <w:rFonts w:hint="eastAsia"/>
          <w:b/>
          <w:bCs/>
          <w:color w:val="auto"/>
          <w:highlight w:val="none"/>
          <w:lang w:val="en-US" w:eastAsia="zh-CN"/>
        </w:rPr>
      </w:pPr>
    </w:p>
    <w:p w14:paraId="02C73CD9">
      <w:pPr>
        <w:jc w:val="center"/>
        <w:rPr>
          <w:rFonts w:hint="eastAsia" w:ascii="宋体" w:hAnsi="宋体" w:eastAsia="宋体" w:cs="宋体"/>
          <w:bCs/>
          <w:sz w:val="24"/>
          <w:szCs w:val="24"/>
          <w:highlight w:val="none"/>
        </w:rPr>
      </w:pPr>
      <w:r>
        <w:rPr>
          <w:rFonts w:hint="eastAsia" w:ascii="宋体" w:hAnsi="宋体" w:eastAsia="宋体" w:cs="宋体"/>
          <w:b/>
          <w:bCs w:val="0"/>
          <w:color w:val="000000" w:themeColor="text1"/>
          <w:sz w:val="24"/>
          <w:szCs w:val="24"/>
          <w:highlight w:val="none"/>
          <w14:textFill>
            <w14:solidFill>
              <w14:schemeClr w14:val="tx1"/>
            </w14:solidFill>
          </w14:textFill>
        </w:rPr>
        <w:t>小微企业生产或销售的产品优惠明细表</w:t>
      </w:r>
    </w:p>
    <w:p w14:paraId="6DD0473E">
      <w:pPr>
        <w:rPr>
          <w:rFonts w:hint="eastAsia" w:ascii="宋体" w:hAnsi="宋体" w:eastAsia="宋体" w:cs="宋体"/>
          <w:sz w:val="24"/>
          <w:szCs w:val="24"/>
          <w:highlight w:val="none"/>
        </w:rPr>
      </w:pPr>
    </w:p>
    <w:p w14:paraId="16E5958D">
      <w:pPr>
        <w:pStyle w:val="92"/>
        <w:tabs>
          <w:tab w:val="left" w:pos="480"/>
          <w:tab w:val="clear" w:pos="576"/>
          <w:tab w:val="clear" w:pos="1296"/>
        </w:tabs>
        <w:spacing w:line="440" w:lineRule="exact"/>
        <w:ind w:left="1920" w:leftChars="800" w:firstLine="4320" w:firstLineChars="1800"/>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报价货币种类：   </w:t>
      </w:r>
      <w:r>
        <w:rPr>
          <w:rFonts w:hint="eastAsia" w:ascii="宋体" w:hAnsi="宋体" w:eastAsia="宋体" w:cs="宋体"/>
          <w:bCs/>
          <w:sz w:val="24"/>
          <w:szCs w:val="24"/>
          <w:highlight w:val="none"/>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0427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6CDBBE56">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012" w:type="dxa"/>
            <w:noWrap w:val="0"/>
            <w:vAlign w:val="center"/>
          </w:tcPr>
          <w:p w14:paraId="2EE63505">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23" w:type="dxa"/>
            <w:noWrap w:val="0"/>
            <w:vAlign w:val="center"/>
          </w:tcPr>
          <w:p w14:paraId="161CB0F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050" w:type="dxa"/>
            <w:noWrap w:val="0"/>
            <w:vAlign w:val="center"/>
          </w:tcPr>
          <w:p w14:paraId="6A222F35">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561" w:type="dxa"/>
            <w:noWrap w:val="0"/>
            <w:vAlign w:val="center"/>
          </w:tcPr>
          <w:p w14:paraId="57B195CD">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260" w:type="dxa"/>
            <w:noWrap w:val="0"/>
            <w:vAlign w:val="center"/>
          </w:tcPr>
          <w:p w14:paraId="0C9CF91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641" w:type="dxa"/>
            <w:noWrap w:val="0"/>
            <w:vAlign w:val="center"/>
          </w:tcPr>
          <w:p w14:paraId="4F0A9FCA">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r>
      <w:tr w14:paraId="7489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4B821E12">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标段（包）</w:t>
            </w:r>
          </w:p>
        </w:tc>
        <w:tc>
          <w:tcPr>
            <w:tcW w:w="2012" w:type="dxa"/>
            <w:noWrap w:val="0"/>
            <w:vAlign w:val="center"/>
          </w:tcPr>
          <w:p w14:paraId="34A287A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小型和微型企业产品名称</w:t>
            </w:r>
          </w:p>
        </w:tc>
        <w:tc>
          <w:tcPr>
            <w:tcW w:w="1123" w:type="dxa"/>
            <w:noWrap w:val="0"/>
            <w:vAlign w:val="center"/>
          </w:tcPr>
          <w:p w14:paraId="1FDD2F7E">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050" w:type="dxa"/>
            <w:noWrap w:val="0"/>
            <w:vAlign w:val="center"/>
          </w:tcPr>
          <w:p w14:paraId="73301867">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报价（元）</w:t>
            </w:r>
          </w:p>
        </w:tc>
        <w:tc>
          <w:tcPr>
            <w:tcW w:w="1561" w:type="dxa"/>
            <w:noWrap w:val="0"/>
            <w:vAlign w:val="center"/>
          </w:tcPr>
          <w:p w14:paraId="4DEF960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价格评审扣除金额（元）</w:t>
            </w:r>
          </w:p>
        </w:tc>
        <w:tc>
          <w:tcPr>
            <w:tcW w:w="1260" w:type="dxa"/>
            <w:noWrap w:val="0"/>
            <w:vAlign w:val="center"/>
          </w:tcPr>
          <w:p w14:paraId="7F81E191">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品牌型号规格</w:t>
            </w:r>
          </w:p>
        </w:tc>
        <w:tc>
          <w:tcPr>
            <w:tcW w:w="1641" w:type="dxa"/>
            <w:noWrap w:val="0"/>
            <w:vAlign w:val="center"/>
          </w:tcPr>
          <w:p w14:paraId="163A234E">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制造商</w:t>
            </w:r>
          </w:p>
          <w:p w14:paraId="3C961F1B">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全称</w:t>
            </w:r>
          </w:p>
        </w:tc>
      </w:tr>
      <w:tr w14:paraId="077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4A4F9046">
            <w:pPr>
              <w:tabs>
                <w:tab w:val="left" w:pos="5355"/>
              </w:tabs>
              <w:spacing w:line="380" w:lineRule="atLeast"/>
              <w:jc w:val="center"/>
              <w:rPr>
                <w:rFonts w:hint="eastAsia" w:ascii="宋体" w:hAnsi="宋体" w:eastAsia="宋体" w:cs="宋体"/>
                <w:bCs/>
                <w:sz w:val="24"/>
                <w:szCs w:val="24"/>
                <w:highlight w:val="none"/>
              </w:rPr>
            </w:pPr>
          </w:p>
        </w:tc>
        <w:tc>
          <w:tcPr>
            <w:tcW w:w="2012" w:type="dxa"/>
            <w:noWrap w:val="0"/>
            <w:vAlign w:val="top"/>
          </w:tcPr>
          <w:p w14:paraId="03439CEF">
            <w:pPr>
              <w:tabs>
                <w:tab w:val="left" w:pos="5355"/>
              </w:tabs>
              <w:spacing w:line="380" w:lineRule="atLeast"/>
              <w:jc w:val="center"/>
              <w:rPr>
                <w:rFonts w:hint="eastAsia" w:ascii="宋体" w:hAnsi="宋体" w:eastAsia="宋体" w:cs="宋体"/>
                <w:bCs/>
                <w:sz w:val="24"/>
                <w:szCs w:val="24"/>
                <w:highlight w:val="none"/>
              </w:rPr>
            </w:pPr>
          </w:p>
        </w:tc>
        <w:tc>
          <w:tcPr>
            <w:tcW w:w="1123" w:type="dxa"/>
            <w:noWrap w:val="0"/>
            <w:vAlign w:val="center"/>
          </w:tcPr>
          <w:p w14:paraId="2D181A79">
            <w:pPr>
              <w:tabs>
                <w:tab w:val="left" w:pos="5355"/>
              </w:tabs>
              <w:spacing w:line="380" w:lineRule="atLeast"/>
              <w:jc w:val="center"/>
              <w:rPr>
                <w:rFonts w:hint="eastAsia" w:ascii="宋体" w:hAnsi="宋体" w:eastAsia="宋体" w:cs="宋体"/>
                <w:bCs/>
                <w:sz w:val="24"/>
                <w:szCs w:val="24"/>
                <w:highlight w:val="none"/>
              </w:rPr>
            </w:pPr>
          </w:p>
        </w:tc>
        <w:tc>
          <w:tcPr>
            <w:tcW w:w="1050" w:type="dxa"/>
            <w:noWrap w:val="0"/>
            <w:vAlign w:val="center"/>
          </w:tcPr>
          <w:p w14:paraId="08C47F1E">
            <w:pPr>
              <w:tabs>
                <w:tab w:val="left" w:pos="5355"/>
              </w:tabs>
              <w:spacing w:line="380" w:lineRule="atLeast"/>
              <w:jc w:val="center"/>
              <w:rPr>
                <w:rFonts w:hint="eastAsia" w:ascii="宋体" w:hAnsi="宋体" w:eastAsia="宋体" w:cs="宋体"/>
                <w:bCs/>
                <w:sz w:val="24"/>
                <w:szCs w:val="24"/>
                <w:highlight w:val="none"/>
              </w:rPr>
            </w:pPr>
          </w:p>
        </w:tc>
        <w:tc>
          <w:tcPr>
            <w:tcW w:w="1561" w:type="dxa"/>
            <w:noWrap w:val="0"/>
            <w:vAlign w:val="center"/>
          </w:tcPr>
          <w:p w14:paraId="64401751">
            <w:pPr>
              <w:tabs>
                <w:tab w:val="left" w:pos="5355"/>
              </w:tabs>
              <w:spacing w:line="380" w:lineRule="atLeast"/>
              <w:jc w:val="center"/>
              <w:rPr>
                <w:rFonts w:hint="eastAsia" w:ascii="宋体" w:hAnsi="宋体" w:eastAsia="宋体" w:cs="宋体"/>
                <w:bCs/>
                <w:sz w:val="24"/>
                <w:szCs w:val="24"/>
                <w:highlight w:val="none"/>
              </w:rPr>
            </w:pPr>
          </w:p>
        </w:tc>
        <w:tc>
          <w:tcPr>
            <w:tcW w:w="1260" w:type="dxa"/>
            <w:noWrap w:val="0"/>
            <w:vAlign w:val="center"/>
          </w:tcPr>
          <w:p w14:paraId="03D29903">
            <w:pPr>
              <w:tabs>
                <w:tab w:val="left" w:pos="5355"/>
              </w:tabs>
              <w:spacing w:line="380" w:lineRule="atLeast"/>
              <w:jc w:val="center"/>
              <w:rPr>
                <w:rFonts w:hint="eastAsia" w:ascii="宋体" w:hAnsi="宋体" w:eastAsia="宋体" w:cs="宋体"/>
                <w:bCs/>
                <w:sz w:val="24"/>
                <w:szCs w:val="24"/>
                <w:highlight w:val="none"/>
              </w:rPr>
            </w:pPr>
          </w:p>
        </w:tc>
        <w:tc>
          <w:tcPr>
            <w:tcW w:w="1641" w:type="dxa"/>
            <w:noWrap w:val="0"/>
            <w:vAlign w:val="center"/>
          </w:tcPr>
          <w:p w14:paraId="34108F28">
            <w:pPr>
              <w:tabs>
                <w:tab w:val="left" w:pos="5355"/>
              </w:tabs>
              <w:spacing w:line="380" w:lineRule="atLeast"/>
              <w:jc w:val="center"/>
              <w:rPr>
                <w:rFonts w:hint="eastAsia" w:ascii="宋体" w:hAnsi="宋体" w:eastAsia="宋体" w:cs="宋体"/>
                <w:bCs/>
                <w:sz w:val="24"/>
                <w:szCs w:val="24"/>
                <w:highlight w:val="none"/>
              </w:rPr>
            </w:pPr>
          </w:p>
        </w:tc>
      </w:tr>
      <w:tr w14:paraId="3314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39EB87FA">
            <w:pPr>
              <w:tabs>
                <w:tab w:val="left" w:pos="5355"/>
              </w:tabs>
              <w:spacing w:line="380" w:lineRule="atLeast"/>
              <w:jc w:val="center"/>
              <w:rPr>
                <w:rFonts w:hint="eastAsia" w:ascii="宋体" w:hAnsi="宋体" w:eastAsia="宋体" w:cs="宋体"/>
                <w:bCs/>
                <w:sz w:val="24"/>
                <w:szCs w:val="24"/>
                <w:highlight w:val="none"/>
              </w:rPr>
            </w:pPr>
          </w:p>
        </w:tc>
        <w:tc>
          <w:tcPr>
            <w:tcW w:w="2012" w:type="dxa"/>
            <w:noWrap w:val="0"/>
            <w:vAlign w:val="top"/>
          </w:tcPr>
          <w:p w14:paraId="54BEC1BA">
            <w:pPr>
              <w:tabs>
                <w:tab w:val="left" w:pos="5355"/>
              </w:tabs>
              <w:spacing w:line="380" w:lineRule="atLeast"/>
              <w:jc w:val="center"/>
              <w:rPr>
                <w:rFonts w:hint="eastAsia" w:ascii="宋体" w:hAnsi="宋体" w:eastAsia="宋体" w:cs="宋体"/>
                <w:bCs/>
                <w:sz w:val="24"/>
                <w:szCs w:val="24"/>
                <w:highlight w:val="none"/>
              </w:rPr>
            </w:pPr>
          </w:p>
        </w:tc>
        <w:tc>
          <w:tcPr>
            <w:tcW w:w="1123" w:type="dxa"/>
            <w:noWrap w:val="0"/>
            <w:vAlign w:val="center"/>
          </w:tcPr>
          <w:p w14:paraId="14D12AF1">
            <w:pPr>
              <w:tabs>
                <w:tab w:val="left" w:pos="5355"/>
              </w:tabs>
              <w:spacing w:line="380" w:lineRule="atLeast"/>
              <w:jc w:val="center"/>
              <w:rPr>
                <w:rFonts w:hint="eastAsia" w:ascii="宋体" w:hAnsi="宋体" w:eastAsia="宋体" w:cs="宋体"/>
                <w:bCs/>
                <w:sz w:val="24"/>
                <w:szCs w:val="24"/>
                <w:highlight w:val="none"/>
              </w:rPr>
            </w:pPr>
          </w:p>
        </w:tc>
        <w:tc>
          <w:tcPr>
            <w:tcW w:w="1050" w:type="dxa"/>
            <w:noWrap w:val="0"/>
            <w:vAlign w:val="center"/>
          </w:tcPr>
          <w:p w14:paraId="694772F9">
            <w:pPr>
              <w:tabs>
                <w:tab w:val="left" w:pos="5355"/>
              </w:tabs>
              <w:spacing w:line="380" w:lineRule="atLeast"/>
              <w:jc w:val="center"/>
              <w:rPr>
                <w:rFonts w:hint="eastAsia" w:ascii="宋体" w:hAnsi="宋体" w:eastAsia="宋体" w:cs="宋体"/>
                <w:bCs/>
                <w:sz w:val="24"/>
                <w:szCs w:val="24"/>
                <w:highlight w:val="none"/>
              </w:rPr>
            </w:pPr>
          </w:p>
        </w:tc>
        <w:tc>
          <w:tcPr>
            <w:tcW w:w="1561" w:type="dxa"/>
            <w:noWrap w:val="0"/>
            <w:vAlign w:val="center"/>
          </w:tcPr>
          <w:p w14:paraId="7461C155">
            <w:pPr>
              <w:tabs>
                <w:tab w:val="left" w:pos="5355"/>
              </w:tabs>
              <w:spacing w:line="380" w:lineRule="atLeast"/>
              <w:jc w:val="center"/>
              <w:rPr>
                <w:rFonts w:hint="eastAsia" w:ascii="宋体" w:hAnsi="宋体" w:eastAsia="宋体" w:cs="宋体"/>
                <w:bCs/>
                <w:sz w:val="24"/>
                <w:szCs w:val="24"/>
                <w:highlight w:val="none"/>
              </w:rPr>
            </w:pPr>
          </w:p>
        </w:tc>
        <w:tc>
          <w:tcPr>
            <w:tcW w:w="1260" w:type="dxa"/>
            <w:noWrap w:val="0"/>
            <w:vAlign w:val="center"/>
          </w:tcPr>
          <w:p w14:paraId="3BE7E4DB">
            <w:pPr>
              <w:tabs>
                <w:tab w:val="left" w:pos="5355"/>
              </w:tabs>
              <w:spacing w:line="380" w:lineRule="atLeast"/>
              <w:jc w:val="center"/>
              <w:rPr>
                <w:rFonts w:hint="eastAsia" w:ascii="宋体" w:hAnsi="宋体" w:eastAsia="宋体" w:cs="宋体"/>
                <w:bCs/>
                <w:sz w:val="24"/>
                <w:szCs w:val="24"/>
                <w:highlight w:val="none"/>
              </w:rPr>
            </w:pPr>
          </w:p>
        </w:tc>
        <w:tc>
          <w:tcPr>
            <w:tcW w:w="1641" w:type="dxa"/>
            <w:noWrap w:val="0"/>
            <w:vAlign w:val="center"/>
          </w:tcPr>
          <w:p w14:paraId="0A2EB0A3">
            <w:pPr>
              <w:tabs>
                <w:tab w:val="left" w:pos="5355"/>
              </w:tabs>
              <w:spacing w:line="380" w:lineRule="atLeast"/>
              <w:jc w:val="center"/>
              <w:rPr>
                <w:rFonts w:hint="eastAsia" w:ascii="宋体" w:hAnsi="宋体" w:eastAsia="宋体" w:cs="宋体"/>
                <w:bCs/>
                <w:sz w:val="24"/>
                <w:szCs w:val="24"/>
                <w:highlight w:val="none"/>
              </w:rPr>
            </w:pPr>
          </w:p>
        </w:tc>
      </w:tr>
      <w:tr w14:paraId="261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5AE10A27">
            <w:pPr>
              <w:tabs>
                <w:tab w:val="left" w:pos="5355"/>
              </w:tabs>
              <w:spacing w:line="380" w:lineRule="atLeast"/>
              <w:jc w:val="center"/>
              <w:rPr>
                <w:rFonts w:hint="eastAsia" w:ascii="宋体" w:hAnsi="宋体" w:eastAsia="宋体" w:cs="宋体"/>
                <w:bCs/>
                <w:sz w:val="24"/>
                <w:szCs w:val="24"/>
                <w:highlight w:val="none"/>
              </w:rPr>
            </w:pPr>
          </w:p>
        </w:tc>
        <w:tc>
          <w:tcPr>
            <w:tcW w:w="8647" w:type="dxa"/>
            <w:gridSpan w:val="6"/>
            <w:noWrap w:val="0"/>
            <w:vAlign w:val="center"/>
          </w:tcPr>
          <w:p w14:paraId="3B0E4C7B">
            <w:pPr>
              <w:tabs>
                <w:tab w:val="left" w:pos="5355"/>
              </w:tabs>
              <w:spacing w:line="38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本标段（包）总计：           （元）</w:t>
            </w:r>
          </w:p>
        </w:tc>
      </w:tr>
    </w:tbl>
    <w:p w14:paraId="28D3464E">
      <w:pPr>
        <w:pStyle w:val="92"/>
        <w:tabs>
          <w:tab w:val="left" w:pos="480"/>
          <w:tab w:val="clear" w:pos="576"/>
          <w:tab w:val="clear" w:pos="1296"/>
        </w:tabs>
        <w:spacing w:line="440" w:lineRule="exact"/>
        <w:ind w:left="0" w:firstLine="0"/>
        <w:outlineLvl w:val="9"/>
        <w:rPr>
          <w:rFonts w:hint="eastAsia" w:ascii="宋体" w:hAnsi="宋体" w:eastAsia="宋体" w:cs="宋体"/>
          <w:bCs/>
          <w:sz w:val="24"/>
          <w:szCs w:val="24"/>
          <w:highlight w:val="none"/>
        </w:rPr>
      </w:pPr>
    </w:p>
    <w:p w14:paraId="3F0A4308">
      <w:pPr>
        <w:tabs>
          <w:tab w:val="left" w:pos="13000"/>
        </w:tabs>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65D5B457">
      <w:pPr>
        <w:spacing w:line="440" w:lineRule="exact"/>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1、当一个标段（包）内有多个属于小型和微型企业的产品时， 投标人应按序号详细填写。</w:t>
      </w:r>
    </w:p>
    <w:p w14:paraId="4FE4261E">
      <w:pPr>
        <w:spacing w:line="440" w:lineRule="exact"/>
        <w:ind w:left="480" w:left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2、栏目5=栏目4×招标文件规定的价格扣除比率的优惠幅度。</w:t>
      </w:r>
    </w:p>
    <w:p w14:paraId="2E9E88B9">
      <w:pPr>
        <w:spacing w:line="440" w:lineRule="exact"/>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3、若所供应的产品不具备此类评审优惠条件，本“中小价格扣除明细表” 不必填写。</w:t>
      </w:r>
    </w:p>
    <w:p w14:paraId="77B0F153">
      <w:pPr>
        <w:spacing w:line="440" w:lineRule="exact"/>
        <w:ind w:firstLine="600"/>
        <w:rPr>
          <w:rFonts w:hint="eastAsia" w:ascii="宋体" w:hAnsi="宋体" w:eastAsia="宋体" w:cs="宋体"/>
          <w:bCs/>
          <w:sz w:val="24"/>
          <w:szCs w:val="24"/>
          <w:highlight w:val="none"/>
        </w:rPr>
      </w:pPr>
    </w:p>
    <w:p w14:paraId="7A0F17D9">
      <w:pPr>
        <w:adjustRightInd w:val="0"/>
        <w:snapToGrid w:val="0"/>
        <w:spacing w:line="360" w:lineRule="auto"/>
        <w:jc w:val="right"/>
        <w:rPr>
          <w:rFonts w:hint="eastAsia" w:ascii="宋体" w:hAnsi="宋体" w:eastAsia="宋体" w:cs="宋体"/>
          <w:bCs/>
          <w:sz w:val="24"/>
          <w:szCs w:val="24"/>
          <w:highlight w:val="none"/>
        </w:rPr>
      </w:pPr>
    </w:p>
    <w:p w14:paraId="38F57AFA">
      <w:pPr>
        <w:adjustRightInd w:val="0"/>
        <w:snapToGrid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投标人（盖单位章）：</w:t>
      </w:r>
    </w:p>
    <w:p w14:paraId="11E2BF60">
      <w:pPr>
        <w:adjustRightInd w:val="0"/>
        <w:snapToGrid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法定代表人或其委托代理人签字：</w:t>
      </w:r>
      <w:r>
        <w:rPr>
          <w:rFonts w:hint="eastAsia" w:ascii="宋体" w:hAnsi="宋体" w:eastAsia="宋体" w:cs="宋体"/>
          <w:bCs/>
          <w:sz w:val="24"/>
          <w:szCs w:val="24"/>
          <w:highlight w:val="none"/>
          <w:u w:val="single"/>
        </w:rPr>
        <w:t xml:space="preserve">       </w:t>
      </w:r>
    </w:p>
    <w:p w14:paraId="76374865">
      <w:pPr>
        <w:adjustRightInd w:val="0"/>
        <w:snapToGrid w:val="0"/>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15270BB7">
      <w:pPr>
        <w:rPr>
          <w:rFonts w:hint="eastAsia" w:ascii="宋体" w:hAnsi="宋体" w:eastAsia="宋体" w:cstheme="minorBidi"/>
          <w:b/>
          <w:bCs/>
          <w:color w:val="auto"/>
          <w:kern w:val="2"/>
          <w:sz w:val="24"/>
          <w:szCs w:val="24"/>
          <w:highlight w:val="none"/>
          <w:lang w:val="en-US" w:eastAsia="zh-CN" w:bidi="ar-SA"/>
        </w:rPr>
      </w:pPr>
    </w:p>
    <w:p w14:paraId="3BBCE9A3">
      <w:pPr>
        <w:rPr>
          <w:rFonts w:hint="eastAsia"/>
          <w:b/>
          <w:bCs/>
          <w:color w:val="auto"/>
          <w:highlight w:val="none"/>
          <w:lang w:val="en-US" w:eastAsia="zh-CN"/>
        </w:rPr>
      </w:pPr>
    </w:p>
    <w:p w14:paraId="7947D588">
      <w:pPr>
        <w:rPr>
          <w:rFonts w:hint="eastAsia"/>
          <w:b/>
          <w:bCs/>
          <w:color w:val="auto"/>
          <w:highlight w:val="none"/>
          <w:lang w:val="en-US" w:eastAsia="zh-CN"/>
        </w:rPr>
      </w:pPr>
      <w:r>
        <w:rPr>
          <w:rFonts w:hint="eastAsia"/>
          <w:b/>
          <w:bCs/>
          <w:color w:val="auto"/>
          <w:highlight w:val="none"/>
          <w:lang w:val="en-US" w:eastAsia="zh-CN"/>
        </w:rPr>
        <w:br w:type="page"/>
      </w: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8"/>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（一）关于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（二）关于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宋体" w:hAnsi="宋体" w:eastAsia="宋体" w:cs="宋体"/>
          <w:b/>
          <w:bCs w:val="0"/>
          <w:color w:val="auto"/>
          <w:sz w:val="28"/>
          <w:szCs w:val="28"/>
          <w:highlight w:val="none"/>
        </w:rPr>
      </w:pPr>
      <w:r>
        <w:rPr>
          <w:rStyle w:val="38"/>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8"/>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56C175D4">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cs="宋体"/>
          <w:b w:val="0"/>
          <w:bCs w:val="0"/>
          <w:color w:val="auto"/>
          <w:sz w:val="24"/>
          <w:szCs w:val="24"/>
          <w:highlight w:val="none"/>
          <w:lang w:eastAsia="zh-CN"/>
        </w:rPr>
        <w:t>，</w:t>
      </w:r>
      <w:r>
        <w:rPr>
          <w:rStyle w:val="38"/>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8"/>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8"/>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十一、本规定自发布之日起实施</w:t>
      </w:r>
      <w:r>
        <w:rPr>
          <w:rStyle w:val="38"/>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2C0B222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6CF8E41B">
      <w:pPr>
        <w:pStyle w:val="4"/>
        <w:keepNext/>
        <w:keepLines/>
        <w:pageBreakBefore w:val="0"/>
        <w:widowControl w:val="0"/>
        <w:numPr>
          <w:ilvl w:val="0"/>
          <w:numId w:val="9"/>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en-US" w:eastAsia="zh-CN" w:bidi="ar-SA"/>
        </w:rPr>
      </w:pPr>
      <w:bookmarkStart w:id="758" w:name="_Toc24881"/>
      <w:bookmarkStart w:id="759" w:name="_Toc162299566"/>
      <w:bookmarkStart w:id="760" w:name="_Toc156490356"/>
      <w:bookmarkStart w:id="761" w:name="_Toc163492938"/>
      <w:bookmarkStart w:id="762" w:name="_Toc26028"/>
      <w:bookmarkStart w:id="763" w:name="_Toc1602"/>
      <w:bookmarkStart w:id="764" w:name="_Toc163492940"/>
      <w:r>
        <w:rPr>
          <w:rFonts w:hint="eastAsia" w:cs="宋体"/>
          <w:b/>
          <w:bCs/>
          <w:color w:val="auto"/>
          <w:kern w:val="2"/>
          <w:sz w:val="24"/>
          <w:szCs w:val="24"/>
          <w:highlight w:val="none"/>
          <w:lang w:val="en-US" w:eastAsia="zh-CN" w:bidi="ar-SA"/>
        </w:rPr>
        <w:t>中小企业证明文件</w:t>
      </w:r>
      <w:bookmarkEnd w:id="758"/>
    </w:p>
    <w:p w14:paraId="6B2176A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p>
    <w:p w14:paraId="23CEDE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5" w:name="_Toc27589"/>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5"/>
    </w:p>
    <w:p w14:paraId="0FC7F908">
      <w:pPr>
        <w:rPr>
          <w:rFonts w:cs="仿宋_GB2312"/>
          <w:b/>
          <w:color w:val="auto"/>
          <w:sz w:val="28"/>
          <w:szCs w:val="28"/>
          <w:highlight w:val="none"/>
        </w:rPr>
      </w:pPr>
    </w:p>
    <w:p w14:paraId="798236B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A778986">
      <w:pPr>
        <w:pStyle w:val="22"/>
        <w:spacing w:line="360" w:lineRule="auto"/>
        <w:jc w:val="center"/>
        <w:rPr>
          <w:rFonts w:hint="eastAsia" w:ascii="宋体" w:hAnsi="宋体" w:eastAsia="宋体" w:cs="宋体"/>
          <w:b/>
          <w:bCs w:val="0"/>
          <w:color w:val="auto"/>
          <w:sz w:val="32"/>
          <w:szCs w:val="32"/>
          <w:highlight w:val="none"/>
        </w:rPr>
      </w:pPr>
    </w:p>
    <w:p w14:paraId="5DB56A93">
      <w:pPr>
        <w:pStyle w:val="2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5BD0B30">
      <w:pPr>
        <w:spacing w:line="360" w:lineRule="auto"/>
        <w:rPr>
          <w:rFonts w:hint="eastAsia" w:ascii="仿宋_GB2312" w:hAnsi="仿宋_GB2312" w:eastAsia="仿宋_GB2312" w:cs="仿宋_GB2312"/>
          <w:color w:val="auto"/>
          <w:sz w:val="32"/>
          <w:szCs w:val="32"/>
          <w:highlight w:val="none"/>
        </w:rPr>
      </w:pPr>
    </w:p>
    <w:p w14:paraId="214C0050">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69A12690">
      <w:pPr>
        <w:spacing w:line="360" w:lineRule="auto"/>
        <w:rPr>
          <w:rFonts w:hint="eastAsia" w:ascii="宋体" w:hAnsi="宋体" w:eastAsia="宋体" w:cs="宋体"/>
          <w:color w:val="auto"/>
          <w:sz w:val="24"/>
          <w:szCs w:val="24"/>
          <w:highlight w:val="none"/>
        </w:rPr>
      </w:pPr>
    </w:p>
    <w:p w14:paraId="7B5DCB8F">
      <w:pPr>
        <w:ind w:firstLine="4440" w:firstLineChars="1850"/>
        <w:rPr>
          <w:rFonts w:hint="eastAsia" w:ascii="宋体" w:hAnsi="宋体" w:eastAsia="宋体" w:cs="宋体"/>
          <w:color w:val="auto"/>
          <w:sz w:val="24"/>
          <w:szCs w:val="24"/>
          <w:highlight w:val="none"/>
        </w:rPr>
      </w:pPr>
    </w:p>
    <w:p w14:paraId="7C358152">
      <w:pPr>
        <w:ind w:firstLine="4440" w:firstLineChars="1850"/>
        <w:rPr>
          <w:rFonts w:hint="eastAsia" w:ascii="宋体" w:hAnsi="宋体" w:eastAsia="宋体" w:cs="宋体"/>
          <w:color w:val="auto"/>
          <w:sz w:val="24"/>
          <w:szCs w:val="24"/>
          <w:highlight w:val="none"/>
        </w:rPr>
      </w:pPr>
    </w:p>
    <w:p w14:paraId="6AF948FD">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236D3A2C">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1374F5E">
      <w:pPr>
        <w:spacing w:line="360" w:lineRule="auto"/>
        <w:ind w:firstLine="240" w:firstLineChars="100"/>
        <w:rPr>
          <w:rFonts w:hint="eastAsia" w:ascii="宋体" w:hAnsi="宋体" w:eastAsia="宋体" w:cs="宋体"/>
          <w:color w:val="auto"/>
          <w:sz w:val="24"/>
          <w:szCs w:val="24"/>
          <w:highlight w:val="none"/>
        </w:rPr>
      </w:pPr>
    </w:p>
    <w:p w14:paraId="47CEE340">
      <w:pPr>
        <w:spacing w:line="360" w:lineRule="auto"/>
        <w:ind w:firstLine="240" w:firstLineChars="100"/>
        <w:rPr>
          <w:rFonts w:hint="eastAsia" w:ascii="宋体" w:hAnsi="宋体" w:eastAsia="宋体" w:cs="宋体"/>
          <w:color w:val="auto"/>
          <w:sz w:val="24"/>
          <w:szCs w:val="24"/>
          <w:highlight w:val="none"/>
        </w:rPr>
      </w:pPr>
    </w:p>
    <w:p w14:paraId="5E549436">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A07D5DB">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79F96BAF">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644B84F5">
      <w:pPr>
        <w:spacing w:line="360" w:lineRule="auto"/>
        <w:ind w:firstLine="240" w:firstLineChars="100"/>
        <w:rPr>
          <w:rFonts w:hint="eastAsia" w:ascii="宋体" w:hAnsi="宋体" w:eastAsia="宋体" w:cs="宋体"/>
          <w:color w:val="auto"/>
          <w:sz w:val="24"/>
          <w:szCs w:val="24"/>
          <w:highlight w:val="none"/>
        </w:rPr>
      </w:pPr>
    </w:p>
    <w:p w14:paraId="614A5129">
      <w:pPr>
        <w:spacing w:line="360" w:lineRule="auto"/>
        <w:ind w:firstLine="4000" w:firstLineChars="1250"/>
        <w:rPr>
          <w:rFonts w:hint="eastAsia" w:ascii="仿宋_GB2312" w:hAnsi="仿宋_GB2312" w:eastAsia="仿宋_GB2312" w:cs="仿宋_GB2312"/>
          <w:color w:val="auto"/>
          <w:sz w:val="32"/>
          <w:szCs w:val="32"/>
          <w:highlight w:val="none"/>
        </w:rPr>
      </w:pPr>
    </w:p>
    <w:p w14:paraId="677F8C13">
      <w:pPr>
        <w:spacing w:line="360" w:lineRule="auto"/>
        <w:rPr>
          <w:rFonts w:hint="eastAsia" w:ascii="仿宋_GB2312" w:hAnsi="仿宋_GB2312" w:eastAsia="仿宋_GB2312" w:cs="仿宋_GB2312"/>
          <w:color w:val="auto"/>
          <w:sz w:val="32"/>
          <w:szCs w:val="32"/>
          <w:highlight w:val="none"/>
        </w:rPr>
      </w:pPr>
    </w:p>
    <w:p w14:paraId="7F530D49">
      <w:pPr>
        <w:widowControl/>
        <w:spacing w:before="100" w:beforeAutospacing="1" w:after="100" w:afterAutospacing="1"/>
        <w:rPr>
          <w:rFonts w:ascii="Arial" w:hAnsi="Arial" w:cs="Arial"/>
          <w:color w:val="auto"/>
          <w:sz w:val="21"/>
          <w:szCs w:val="21"/>
          <w:highlight w:val="none"/>
        </w:rPr>
      </w:pPr>
    </w:p>
    <w:p w14:paraId="6F448AD9">
      <w:pPr>
        <w:widowControl/>
        <w:spacing w:before="100" w:beforeAutospacing="1" w:after="100" w:afterAutospacing="1"/>
        <w:rPr>
          <w:rFonts w:ascii="Arial" w:hAnsi="Arial" w:cs="Arial"/>
          <w:color w:val="auto"/>
          <w:sz w:val="21"/>
          <w:szCs w:val="21"/>
          <w:highlight w:val="none"/>
        </w:rPr>
      </w:pPr>
    </w:p>
    <w:p w14:paraId="1B4F5ABF">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6" w:name="_Toc17111"/>
      <w:bookmarkStart w:id="767" w:name="_Toc163492941"/>
    </w:p>
    <w:p w14:paraId="7F498C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8" w:name="_Toc14112"/>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6"/>
      <w:bookmarkEnd w:id="767"/>
      <w:bookmarkEnd w:id="768"/>
    </w:p>
    <w:p w14:paraId="58A385AC">
      <w:pPr>
        <w:pStyle w:val="47"/>
        <w:numPr>
          <w:ilvl w:val="0"/>
          <w:numId w:val="0"/>
        </w:numPr>
        <w:ind w:left="420" w:leftChars="0" w:hanging="420" w:firstLineChars="0"/>
        <w:jc w:val="center"/>
        <w:rPr>
          <w:rFonts w:hint="eastAsia"/>
          <w:b/>
          <w:bCs/>
          <w:color w:val="auto"/>
          <w:sz w:val="32"/>
          <w:szCs w:val="32"/>
          <w:highlight w:val="none"/>
        </w:rPr>
      </w:pPr>
    </w:p>
    <w:p w14:paraId="340E1297">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7D1DB7E">
      <w:pPr>
        <w:wordWrap w:val="0"/>
        <w:ind w:firstLine="480" w:firstLineChars="200"/>
        <w:rPr>
          <w:rFonts w:hint="eastAsia"/>
          <w:color w:val="auto"/>
          <w:szCs w:val="24"/>
          <w:highlight w:val="none"/>
        </w:rPr>
      </w:pPr>
    </w:p>
    <w:p w14:paraId="55DFC52F">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0E7A6F1">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4DE00FF9">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DAD85A9">
      <w:pPr>
        <w:wordWrap w:val="0"/>
        <w:ind w:firstLine="480" w:firstLineChars="200"/>
        <w:rPr>
          <w:i w:val="0"/>
          <w:iCs w:val="0"/>
          <w:color w:val="auto"/>
          <w:szCs w:val="24"/>
          <w:highlight w:val="none"/>
        </w:rPr>
      </w:pPr>
      <w:r>
        <w:rPr>
          <w:rFonts w:hint="eastAsia"/>
          <w:i w:val="0"/>
          <w:iCs w:val="0"/>
          <w:color w:val="auto"/>
          <w:szCs w:val="24"/>
          <w:highlight w:val="none"/>
        </w:rPr>
        <w:t>……</w:t>
      </w:r>
    </w:p>
    <w:p w14:paraId="0AA8702C">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7AE93B4A">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7800E55C">
      <w:pPr>
        <w:wordWrap w:val="0"/>
        <w:ind w:left="1091" w:hanging="1091" w:hangingChars="453"/>
        <w:rPr>
          <w:b/>
          <w:bCs/>
          <w:i w:val="0"/>
          <w:iCs w:val="0"/>
          <w:color w:val="auto"/>
          <w:szCs w:val="24"/>
          <w:highlight w:val="none"/>
        </w:rPr>
      </w:pPr>
    </w:p>
    <w:p w14:paraId="43E58672">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31190BB">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595FDD8E">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CEBFD94">
      <w:pPr>
        <w:wordWrap w:val="0"/>
        <w:spacing w:before="100" w:beforeAutospacing="1" w:after="100" w:afterAutospacing="1"/>
        <w:ind w:firstLine="3316" w:firstLineChars="1382"/>
        <w:rPr>
          <w:bCs/>
          <w:color w:val="auto"/>
          <w:szCs w:val="24"/>
          <w:highlight w:val="none"/>
          <w:u w:val="singl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11E757FE">
      <w:pPr>
        <w:rPr>
          <w:bCs/>
          <w:color w:val="auto"/>
          <w:szCs w:val="24"/>
          <w:highlight w:val="none"/>
          <w:u w:val="single"/>
        </w:rPr>
      </w:pPr>
      <w:r>
        <w:rPr>
          <w:bCs/>
          <w:color w:val="auto"/>
          <w:szCs w:val="24"/>
          <w:highlight w:val="none"/>
          <w:u w:val="single"/>
        </w:rPr>
        <w:br w:type="page"/>
      </w:r>
    </w:p>
    <w:p w14:paraId="583C0F61">
      <w:pPr>
        <w:pStyle w:val="4"/>
        <w:keepNext/>
        <w:keepLines/>
        <w:pageBreakBefore w:val="0"/>
        <w:widowControl w:val="0"/>
        <w:numPr>
          <w:ilvl w:val="0"/>
          <w:numId w:val="9"/>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shd w:val="clear" w:color="auto" w:fill="auto"/>
          <w:lang w:val="zh-CN" w:eastAsia="zh-CN" w:bidi="ar-SA"/>
        </w:rPr>
      </w:pPr>
      <w:bookmarkStart w:id="769" w:name="_Toc6203"/>
      <w:r>
        <w:rPr>
          <w:rFonts w:hint="eastAsia" w:cs="宋体"/>
          <w:b/>
          <w:bCs/>
          <w:color w:val="auto"/>
          <w:kern w:val="2"/>
          <w:sz w:val="24"/>
          <w:szCs w:val="24"/>
          <w:highlight w:val="none"/>
          <w:shd w:val="clear" w:color="auto" w:fill="auto"/>
          <w:lang w:val="zh-CN" w:eastAsia="zh-CN" w:bidi="ar-SA"/>
        </w:rPr>
        <w:t>关于符合本国产品标准的声明函【</w:t>
      </w:r>
      <w:r>
        <w:rPr>
          <w:rFonts w:hint="eastAsia" w:cs="宋体"/>
          <w:b/>
          <w:bCs/>
          <w:color w:val="auto"/>
          <w:kern w:val="2"/>
          <w:sz w:val="24"/>
          <w:szCs w:val="24"/>
          <w:highlight w:val="none"/>
          <w:shd w:val="clear" w:color="auto" w:fill="auto"/>
          <w:lang w:val="en-US" w:eastAsia="zh-CN" w:bidi="ar-SA"/>
        </w:rPr>
        <w:t>不适用可不提供</w:t>
      </w:r>
      <w:r>
        <w:rPr>
          <w:rFonts w:hint="eastAsia" w:cs="宋体"/>
          <w:b/>
          <w:bCs/>
          <w:color w:val="auto"/>
          <w:kern w:val="2"/>
          <w:sz w:val="24"/>
          <w:szCs w:val="24"/>
          <w:highlight w:val="none"/>
          <w:shd w:val="clear" w:color="auto" w:fill="auto"/>
          <w:lang w:val="zh-CN" w:eastAsia="zh-CN" w:bidi="ar-SA"/>
        </w:rPr>
        <w:t>】</w:t>
      </w:r>
    </w:p>
    <w:p w14:paraId="2B4E2C61">
      <w:pPr>
        <w:pStyle w:val="8"/>
        <w:shd w:val="clear" w:color="auto" w:fill="FFFFFF"/>
        <w:spacing w:before="0" w:beforeAutospacing="0" w:after="0" w:afterAutospacing="0" w:line="560" w:lineRule="atLeast"/>
        <w:jc w:val="center"/>
        <w:textAlignment w:val="baseline"/>
        <w:rPr>
          <w:rFonts w:hint="eastAsia" w:ascii="仿宋" w:hAnsi="仿宋" w:eastAsia="仿宋"/>
          <w:color w:val="000000"/>
          <w:sz w:val="36"/>
          <w:szCs w:val="36"/>
          <w:highlight w:val="none"/>
        </w:rPr>
      </w:pPr>
      <w:r>
        <w:rPr>
          <w:rStyle w:val="38"/>
          <w:rFonts w:hint="eastAsia" w:ascii="仿宋" w:hAnsi="仿宋" w:eastAsia="仿宋"/>
          <w:color w:val="000000"/>
          <w:sz w:val="36"/>
          <w:szCs w:val="36"/>
          <w:highlight w:val="none"/>
        </w:rPr>
        <w:t>关于符合本国产品标准的声明函</w:t>
      </w:r>
    </w:p>
    <w:p w14:paraId="71FB6027">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4729AF1A">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6D64A8A0">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Style w:val="40"/>
          <w:rFonts w:hint="eastAsia" w:ascii="仿宋" w:hAnsi="仿宋" w:eastAsia="仿宋"/>
          <w:color w:val="000000"/>
          <w:sz w:val="28"/>
          <w:szCs w:val="28"/>
          <w:highlight w:val="none"/>
        </w:rPr>
        <w:t>（产品名称1）</w:t>
      </w:r>
      <w:r>
        <w:rPr>
          <w:rStyle w:val="40"/>
          <w:rFonts w:hint="eastAsia" w:ascii="仿宋" w:hAnsi="仿宋" w:eastAsia="仿宋"/>
          <w:color w:val="000000"/>
          <w:sz w:val="28"/>
          <w:szCs w:val="28"/>
          <w:highlight w:val="none"/>
          <w:vertAlign w:val="superscript"/>
        </w:rPr>
        <w:t>1</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Style w:val="40"/>
          <w:rFonts w:hint="eastAsia" w:ascii="仿宋" w:hAnsi="仿宋" w:eastAsia="仿宋"/>
          <w:color w:val="000000"/>
          <w:sz w:val="28"/>
          <w:szCs w:val="28"/>
          <w:highlight w:val="none"/>
          <w:vertAlign w:val="superscript"/>
        </w:rPr>
        <w:t>2</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Style w:val="40"/>
          <w:rFonts w:hint="eastAsia" w:ascii="仿宋" w:hAnsi="仿宋" w:eastAsia="仿宋"/>
          <w:color w:val="000000"/>
          <w:sz w:val="28"/>
          <w:szCs w:val="28"/>
          <w:highlight w:val="none"/>
          <w:vertAlign w:val="superscript"/>
        </w:rPr>
        <w:t>3</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Style w:val="40"/>
          <w:rFonts w:hint="eastAsia" w:ascii="仿宋" w:hAnsi="仿宋" w:eastAsia="仿宋"/>
          <w:color w:val="000000"/>
          <w:sz w:val="28"/>
          <w:szCs w:val="28"/>
          <w:highlight w:val="none"/>
          <w:vertAlign w:val="superscript"/>
        </w:rPr>
        <w:t>4</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Style w:val="40"/>
          <w:rFonts w:hint="eastAsia" w:ascii="仿宋" w:hAnsi="仿宋" w:eastAsia="仿宋"/>
          <w:color w:val="000000"/>
          <w:sz w:val="28"/>
          <w:szCs w:val="28"/>
          <w:highlight w:val="none"/>
          <w:vertAlign w:val="superscript"/>
        </w:rPr>
        <w:t>5</w:t>
      </w:r>
      <w:r>
        <w:rPr>
          <w:rFonts w:hint="eastAsia" w:ascii="仿宋" w:hAnsi="仿宋" w:eastAsia="仿宋"/>
          <w:color w:val="000000"/>
          <w:sz w:val="28"/>
          <w:szCs w:val="28"/>
          <w:highlight w:val="none"/>
        </w:rPr>
        <w:t>在中国境内完成。</w:t>
      </w:r>
    </w:p>
    <w:p w14:paraId="4762021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Fonts w:hint="eastAsia" w:ascii="仿宋" w:hAnsi="仿宋" w:eastAsia="仿宋"/>
          <w:color w:val="000000"/>
          <w:sz w:val="28"/>
          <w:szCs w:val="28"/>
          <w:highlight w:val="none"/>
        </w:rPr>
        <w:t>在中国境内完成。</w:t>
      </w:r>
    </w:p>
    <w:p w14:paraId="02AFE286">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p>
    <w:p w14:paraId="1ADBD575">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本公司（单位）对上述声明内容的真实性负责。如有虚假，愿承担相应法律责任。</w:t>
      </w:r>
    </w:p>
    <w:p w14:paraId="586C6F6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07247B50">
      <w:pPr>
        <w:pStyle w:val="8"/>
        <w:shd w:val="clear" w:color="auto" w:fill="FFFFFF"/>
        <w:spacing w:before="30" w:beforeAutospacing="0" w:after="3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公司（单位）名称（盖章）：        </w:t>
      </w:r>
    </w:p>
    <w:p w14:paraId="0D0609B5">
      <w:pPr>
        <w:pStyle w:val="8"/>
        <w:shd w:val="clear" w:color="auto" w:fill="FFFFFF"/>
        <w:spacing w:before="0" w:beforeAutospacing="0" w:after="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日期：     年  月  日       </w:t>
      </w:r>
    </w:p>
    <w:p w14:paraId="6F215B5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__________________</w:t>
      </w:r>
    </w:p>
    <w:p w14:paraId="01C39ECA">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1.产品如有型号，请在“产品名称”栏一并填写。</w:t>
      </w:r>
    </w:p>
    <w:p w14:paraId="1A88E96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2.生产厂名与厂址应与生产厂营业执照载明的相关信息保持一致。</w:t>
      </w:r>
    </w:p>
    <w:p w14:paraId="354C82A0">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3.该产品的中国境内生产的组件成本占比相关要求实施前，“规定比例”栏可不填，下同。</w:t>
      </w:r>
    </w:p>
    <w:p w14:paraId="7C6347BF">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4.该产品的关键组件要求实施前，“关键组件”栏可不填，下同。</w:t>
      </w:r>
    </w:p>
    <w:p w14:paraId="2E4EE6F3">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5.该产品的关键工序要求实施前，“关键工序”栏可不填，下同。</w:t>
      </w:r>
    </w:p>
    <w:p w14:paraId="1DCFE380">
      <w:pPr>
        <w:pStyle w:val="68"/>
        <w:keepNext w:val="0"/>
        <w:keepLines w:val="0"/>
        <w:pageBreakBefore w:val="0"/>
        <w:widowControl/>
        <w:shd w:val="clear" w:color="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shd w:val="clear" w:color="auto" w:fill="auto"/>
          <w:lang w:val="en-US" w:eastAsia="zh-CN"/>
        </w:rPr>
      </w:pPr>
    </w:p>
    <w:p w14:paraId="3771F8F4">
      <w:pPr>
        <w:rPr>
          <w:rFonts w:hint="eastAsia"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br w:type="page"/>
      </w:r>
    </w:p>
    <w:p w14:paraId="1A5B44A9">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5DE5773D">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39837138">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6C49593">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78350D48">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4F9DCC70">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57886CAB">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692FCACD">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26CD7687">
      <w:pPr>
        <w:widowControl w:val="0"/>
        <w:autoSpaceDE w:val="0"/>
        <w:autoSpaceDN w:val="0"/>
        <w:spacing w:line="400" w:lineRule="exact"/>
        <w:ind w:right="1400"/>
        <w:jc w:val="both"/>
        <w:rPr>
          <w:rFonts w:hint="eastAsia" w:ascii="宋体" w:hAnsi="宋体" w:eastAsia="宋体" w:cs="Courier New"/>
          <w:b/>
          <w:szCs w:val="21"/>
          <w:highlight w:val="none"/>
          <w:u w:val="single"/>
        </w:rPr>
      </w:pPr>
    </w:p>
    <w:p w14:paraId="1B91840A">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7C507E5E">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2E6E9460">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sz w:val="28"/>
          <w:szCs w:val="28"/>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7D814B10">
      <w:pPr>
        <w:rPr>
          <w:rFonts w:hint="eastAsia" w:cs="宋体"/>
          <w:b/>
          <w:bCs/>
          <w:color w:val="auto"/>
          <w:kern w:val="2"/>
          <w:sz w:val="24"/>
          <w:szCs w:val="24"/>
          <w:highlight w:val="none"/>
          <w:shd w:val="clear" w:color="auto" w:fill="auto"/>
          <w:lang w:val="zh-CN" w:eastAsia="zh-CN" w:bidi="ar-SA"/>
        </w:rPr>
      </w:pPr>
    </w:p>
    <w:p w14:paraId="16BEF15A">
      <w:pPr>
        <w:rPr>
          <w:rFonts w:hint="eastAsia" w:cs="宋体"/>
          <w:b/>
          <w:bCs/>
          <w:color w:val="auto"/>
          <w:kern w:val="2"/>
          <w:sz w:val="24"/>
          <w:szCs w:val="24"/>
          <w:highlight w:val="none"/>
          <w:shd w:val="clear" w:color="auto" w:fill="auto"/>
          <w:lang w:val="zh-CN" w:eastAsia="zh-CN" w:bidi="ar-SA"/>
        </w:rPr>
      </w:pPr>
      <w:r>
        <w:rPr>
          <w:rFonts w:hint="eastAsia" w:cs="宋体"/>
          <w:b/>
          <w:bCs/>
          <w:color w:val="auto"/>
          <w:kern w:val="2"/>
          <w:sz w:val="24"/>
          <w:szCs w:val="24"/>
          <w:highlight w:val="none"/>
          <w:shd w:val="clear" w:color="auto" w:fill="auto"/>
          <w:lang w:val="zh-CN" w:eastAsia="zh-CN" w:bidi="ar-SA"/>
        </w:rPr>
        <w:br w:type="page"/>
      </w:r>
    </w:p>
    <w:p w14:paraId="3FF29DF1">
      <w:pPr>
        <w:pStyle w:val="4"/>
        <w:keepNext/>
        <w:keepLines/>
        <w:pageBreakBefore w:val="0"/>
        <w:widowControl w:val="0"/>
        <w:numPr>
          <w:ilvl w:val="0"/>
          <w:numId w:val="9"/>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t>分包意向协议书【</w:t>
      </w:r>
      <w:r>
        <w:rPr>
          <w:rFonts w:hint="eastAsia" w:cs="宋体"/>
          <w:b/>
          <w:bCs/>
          <w:color w:val="auto"/>
          <w:kern w:val="2"/>
          <w:sz w:val="24"/>
          <w:szCs w:val="24"/>
          <w:highlight w:val="none"/>
          <w:lang w:val="en-US" w:eastAsia="zh-CN" w:bidi="ar-SA"/>
        </w:rPr>
        <w:t>不适用可不提供</w:t>
      </w:r>
      <w:r>
        <w:rPr>
          <w:rFonts w:hint="eastAsia" w:cs="宋体"/>
          <w:b/>
          <w:bCs/>
          <w:color w:val="auto"/>
          <w:kern w:val="2"/>
          <w:sz w:val="24"/>
          <w:szCs w:val="24"/>
          <w:highlight w:val="none"/>
          <w:lang w:val="zh-CN" w:eastAsia="zh-CN" w:bidi="ar-SA"/>
        </w:rPr>
        <w:t>】</w:t>
      </w:r>
      <w:bookmarkEnd w:id="759"/>
      <w:bookmarkEnd w:id="760"/>
      <w:bookmarkEnd w:id="769"/>
    </w:p>
    <w:p w14:paraId="7B84B8D9">
      <w:pPr>
        <w:snapToGrid w:val="0"/>
        <w:spacing w:line="360" w:lineRule="auto"/>
        <w:jc w:val="center"/>
        <w:outlineLvl w:val="0"/>
        <w:rPr>
          <w:rFonts w:hint="eastAsia" w:ascii="宋体" w:hAnsi="宋体" w:cs="宋体"/>
          <w:b/>
          <w:color w:val="auto"/>
          <w:kern w:val="0"/>
          <w:sz w:val="32"/>
          <w:szCs w:val="32"/>
          <w:highlight w:val="none"/>
        </w:rPr>
      </w:pPr>
      <w:bookmarkStart w:id="770" w:name="_Hlk101169080"/>
    </w:p>
    <w:p w14:paraId="1C690B4C">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771" w:name="_Toc5286"/>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771"/>
    </w:p>
    <w:p w14:paraId="7C513E96">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FB11B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600F25C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64F7F8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D376230">
      <w:pPr>
        <w:pStyle w:val="3"/>
        <w:tabs>
          <w:tab w:val="left" w:pos="432"/>
        </w:tabs>
        <w:ind w:left="758" w:leftChars="316" w:firstLine="229" w:firstLineChars="95"/>
        <w:rPr>
          <w:rFonts w:ascii="宋体" w:hAnsi="宋体" w:eastAsia="宋体" w:cs="宋体"/>
          <w:color w:val="auto"/>
          <w:kern w:val="0"/>
          <w:sz w:val="24"/>
          <w:szCs w:val="24"/>
          <w:highlight w:val="none"/>
        </w:rPr>
      </w:pPr>
      <w:bookmarkStart w:id="772" w:name="_Toc24317"/>
      <w:bookmarkStart w:id="773" w:name="_Toc24083"/>
      <w:bookmarkStart w:id="774" w:name="_Toc32580"/>
      <w:r>
        <w:rPr>
          <w:rFonts w:hint="eastAsia" w:ascii="宋体" w:hAnsi="宋体" w:eastAsia="宋体" w:cs="宋体"/>
          <w:color w:val="auto"/>
          <w:kern w:val="0"/>
          <w:sz w:val="24"/>
          <w:szCs w:val="24"/>
          <w:highlight w:val="none"/>
        </w:rPr>
        <w:t>……</w:t>
      </w:r>
      <w:bookmarkEnd w:id="772"/>
      <w:bookmarkEnd w:id="773"/>
      <w:bookmarkEnd w:id="774"/>
    </w:p>
    <w:p w14:paraId="3530B8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C9EC6E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2FDE30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7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775"/>
    </w:p>
    <w:p w14:paraId="440DF3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49BFA7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5B3E5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01FC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1E741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D1773D0">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20C1D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648FC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2592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D29876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A44E24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CCD854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F8D9F5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88279E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C54CD3">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5402D50">
      <w:pPr>
        <w:topLinePunct/>
        <w:ind w:firstLine="480" w:firstLineChars="200"/>
        <w:rPr>
          <w:rFonts w:hint="eastAsia"/>
          <w:color w:val="auto"/>
          <w:szCs w:val="32"/>
          <w:highlight w:val="none"/>
        </w:rPr>
      </w:pPr>
    </w:p>
    <w:p w14:paraId="3E970FF0">
      <w:pPr>
        <w:topLinePunct/>
        <w:ind w:firstLine="480" w:firstLineChars="200"/>
        <w:rPr>
          <w:rFonts w:hint="eastAsia"/>
          <w:color w:val="auto"/>
          <w:szCs w:val="32"/>
          <w:highlight w:val="none"/>
        </w:rPr>
      </w:pPr>
    </w:p>
    <w:p w14:paraId="4563A0B8">
      <w:pPr>
        <w:topLinePunct/>
        <w:ind w:firstLine="480" w:firstLineChars="200"/>
        <w:rPr>
          <w:rFonts w:hint="eastAsia"/>
          <w:color w:val="auto"/>
          <w:szCs w:val="32"/>
          <w:highlight w:val="none"/>
        </w:rPr>
      </w:pPr>
    </w:p>
    <w:p w14:paraId="548FA38C">
      <w:pPr>
        <w:topLinePunct/>
        <w:ind w:firstLine="480" w:firstLineChars="200"/>
        <w:rPr>
          <w:rFonts w:hint="eastAsia"/>
          <w:color w:val="auto"/>
          <w:szCs w:val="32"/>
          <w:highlight w:val="none"/>
        </w:rPr>
      </w:pPr>
    </w:p>
    <w:bookmarkEnd w:id="770"/>
    <w:p w14:paraId="263E149C">
      <w:pPr>
        <w:ind w:left="2520" w:leftChars="1050"/>
        <w:rPr>
          <w:color w:val="auto"/>
          <w:highlight w:val="none"/>
        </w:rPr>
      </w:pPr>
      <w:r>
        <w:rPr>
          <w:rFonts w:cs="Courier New"/>
          <w:color w:val="auto"/>
          <w:szCs w:val="24"/>
          <w:highlight w:val="none"/>
        </w:rPr>
        <w:br w:type="page"/>
      </w:r>
    </w:p>
    <w:p w14:paraId="25CB8EEC">
      <w:pPr>
        <w:pStyle w:val="4"/>
        <w:keepNext/>
        <w:keepLines/>
        <w:pageBreakBefore w:val="0"/>
        <w:widowControl w:val="0"/>
        <w:numPr>
          <w:ilvl w:val="0"/>
          <w:numId w:val="9"/>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cs="宋体"/>
          <w:b/>
          <w:bCs/>
          <w:color w:val="auto"/>
          <w:kern w:val="2"/>
          <w:sz w:val="24"/>
          <w:szCs w:val="24"/>
          <w:highlight w:val="none"/>
          <w:lang w:val="en-US" w:eastAsia="zh-CN" w:bidi="ar-SA"/>
        </w:rPr>
      </w:pPr>
      <w:bookmarkStart w:id="776" w:name="_Toc30978"/>
      <w:r>
        <w:rPr>
          <w:rFonts w:hint="eastAsia" w:cs="宋体"/>
          <w:b/>
          <w:bCs/>
          <w:color w:val="auto"/>
          <w:kern w:val="2"/>
          <w:sz w:val="24"/>
          <w:szCs w:val="24"/>
          <w:highlight w:val="none"/>
          <w:lang w:val="en-US" w:eastAsia="zh-CN" w:bidi="ar-SA"/>
        </w:rPr>
        <w:t>其他落实政府采购政策的资格要求</w:t>
      </w:r>
      <w:bookmarkEnd w:id="776"/>
    </w:p>
    <w:p w14:paraId="042A146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19225A7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7743C09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3CFF629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宋体"/>
          <w:b/>
          <w:bCs/>
          <w:color w:val="auto"/>
          <w:kern w:val="2"/>
          <w:sz w:val="24"/>
          <w:szCs w:val="24"/>
          <w:highlight w:val="none"/>
          <w:lang w:val="en-US" w:eastAsia="zh-CN" w:bidi="ar-SA"/>
        </w:rPr>
      </w:pPr>
      <w:bookmarkStart w:id="777" w:name="_Toc11016"/>
      <w:r>
        <w:rPr>
          <w:rFonts w:hint="eastAsia" w:ascii="宋体" w:hAnsi="宋体" w:eastAsia="宋体" w:cs="宋体"/>
          <w:b/>
          <w:bCs/>
          <w:color w:val="auto"/>
          <w:kern w:val="2"/>
          <w:sz w:val="24"/>
          <w:szCs w:val="24"/>
          <w:highlight w:val="none"/>
          <w:lang w:val="en-US" w:eastAsia="zh-CN" w:bidi="ar-SA"/>
        </w:rPr>
        <w:t>节能环保产品清单及证明材料</w:t>
      </w: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不适用可不提供</w:t>
      </w:r>
      <w:r>
        <w:rPr>
          <w:rFonts w:hint="eastAsia" w:ascii="宋体" w:hAnsi="宋体" w:eastAsia="宋体" w:cs="宋体"/>
          <w:b w:val="0"/>
          <w:bCs w:val="0"/>
          <w:color w:val="auto"/>
          <w:kern w:val="2"/>
          <w:sz w:val="24"/>
          <w:szCs w:val="24"/>
          <w:highlight w:val="none"/>
          <w:lang w:val="en-US" w:eastAsia="zh-CN" w:bidi="ar-SA"/>
        </w:rPr>
        <w:t>】</w:t>
      </w:r>
      <w:bookmarkEnd w:id="761"/>
      <w:bookmarkEnd w:id="762"/>
      <w:bookmarkEnd w:id="777"/>
    </w:p>
    <w:p w14:paraId="5C40E81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206D57B5">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57"/>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57"/>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57"/>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57"/>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57"/>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57"/>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57"/>
              <w:jc w:val="center"/>
              <w:rPr>
                <w:color w:val="auto"/>
                <w:sz w:val="21"/>
                <w:szCs w:val="21"/>
                <w:highlight w:val="none"/>
              </w:rPr>
            </w:pPr>
            <w:r>
              <w:rPr>
                <w:rFonts w:hint="eastAsia"/>
                <w:color w:val="auto"/>
                <w:sz w:val="21"/>
                <w:szCs w:val="21"/>
                <w:highlight w:val="none"/>
              </w:rPr>
              <w:t>单价</w:t>
            </w:r>
          </w:p>
          <w:p w14:paraId="295B73EA">
            <w:pPr>
              <w:pStyle w:val="57"/>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57"/>
              <w:jc w:val="center"/>
              <w:rPr>
                <w:color w:val="auto"/>
                <w:sz w:val="21"/>
                <w:szCs w:val="21"/>
                <w:highlight w:val="none"/>
              </w:rPr>
            </w:pPr>
            <w:r>
              <w:rPr>
                <w:rFonts w:hint="eastAsia"/>
                <w:color w:val="auto"/>
                <w:sz w:val="21"/>
                <w:szCs w:val="21"/>
                <w:highlight w:val="none"/>
              </w:rPr>
              <w:t>总价</w:t>
            </w:r>
          </w:p>
          <w:p w14:paraId="02C0FEF2">
            <w:pPr>
              <w:pStyle w:val="57"/>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57"/>
              <w:jc w:val="center"/>
              <w:rPr>
                <w:color w:val="auto"/>
                <w:sz w:val="21"/>
                <w:szCs w:val="21"/>
                <w:highlight w:val="none"/>
              </w:rPr>
            </w:pPr>
            <w:r>
              <w:rPr>
                <w:rFonts w:hint="eastAsia"/>
                <w:color w:val="auto"/>
                <w:sz w:val="21"/>
                <w:szCs w:val="21"/>
                <w:highlight w:val="none"/>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57"/>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57"/>
              <w:jc w:val="center"/>
              <w:rPr>
                <w:color w:val="auto"/>
                <w:sz w:val="21"/>
                <w:szCs w:val="21"/>
                <w:highlight w:val="none"/>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57"/>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57"/>
              <w:jc w:val="center"/>
              <w:rPr>
                <w:color w:val="auto"/>
                <w:sz w:val="21"/>
                <w:szCs w:val="21"/>
                <w:highlight w:val="none"/>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57"/>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57"/>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57"/>
              <w:jc w:val="center"/>
              <w:rPr>
                <w:color w:val="auto"/>
                <w:sz w:val="21"/>
                <w:szCs w:val="21"/>
                <w:highlight w:val="none"/>
              </w:rPr>
            </w:pPr>
          </w:p>
        </w:tc>
      </w:tr>
    </w:tbl>
    <w:p w14:paraId="17887B86">
      <w:pPr>
        <w:spacing w:line="300" w:lineRule="auto"/>
        <w:rPr>
          <w:rFonts w:ascii="Arial" w:hAnsi="Arial" w:cs="Arial"/>
          <w:color w:val="auto"/>
          <w:szCs w:val="21"/>
          <w:highlight w:val="none"/>
        </w:rPr>
      </w:pPr>
    </w:p>
    <w:p w14:paraId="0EE481E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57"/>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57"/>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57"/>
              <w:jc w:val="center"/>
              <w:rPr>
                <w:color w:val="auto"/>
                <w:sz w:val="21"/>
                <w:szCs w:val="21"/>
                <w:highlight w:val="none"/>
              </w:rPr>
            </w:pPr>
            <w:r>
              <w:rPr>
                <w:rFonts w:hint="eastAsia"/>
                <w:color w:val="auto"/>
                <w:sz w:val="21"/>
                <w:szCs w:val="21"/>
                <w:highlight w:val="none"/>
              </w:rPr>
              <w:t>制造商</w:t>
            </w:r>
          </w:p>
          <w:p w14:paraId="0594DCFA">
            <w:pPr>
              <w:pStyle w:val="57"/>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57"/>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57"/>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57"/>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57"/>
              <w:jc w:val="center"/>
              <w:rPr>
                <w:color w:val="auto"/>
                <w:sz w:val="21"/>
                <w:szCs w:val="21"/>
                <w:highlight w:val="none"/>
              </w:rPr>
            </w:pPr>
            <w:r>
              <w:rPr>
                <w:rFonts w:hint="eastAsia"/>
                <w:color w:val="auto"/>
                <w:sz w:val="21"/>
                <w:szCs w:val="21"/>
                <w:highlight w:val="none"/>
              </w:rPr>
              <w:t>单价</w:t>
            </w:r>
          </w:p>
          <w:p w14:paraId="540C9C68">
            <w:pPr>
              <w:pStyle w:val="57"/>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57"/>
              <w:jc w:val="center"/>
              <w:rPr>
                <w:color w:val="auto"/>
                <w:sz w:val="21"/>
                <w:szCs w:val="21"/>
                <w:highlight w:val="none"/>
              </w:rPr>
            </w:pPr>
            <w:r>
              <w:rPr>
                <w:rFonts w:hint="eastAsia"/>
                <w:color w:val="auto"/>
                <w:sz w:val="21"/>
                <w:szCs w:val="21"/>
                <w:highlight w:val="none"/>
              </w:rPr>
              <w:t>总价</w:t>
            </w:r>
          </w:p>
          <w:p w14:paraId="5AD488BE">
            <w:pPr>
              <w:pStyle w:val="57"/>
              <w:jc w:val="center"/>
              <w:rPr>
                <w:color w:val="auto"/>
                <w:sz w:val="21"/>
                <w:szCs w:val="21"/>
                <w:highlight w:val="none"/>
              </w:rPr>
            </w:pPr>
            <w:r>
              <w:rPr>
                <w:rFonts w:hint="eastAsia"/>
                <w:color w:val="auto"/>
                <w:sz w:val="21"/>
                <w:szCs w:val="21"/>
                <w:highlight w:val="none"/>
              </w:rPr>
              <w:t>（万元）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57"/>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57"/>
              <w:jc w:val="center"/>
              <w:rPr>
                <w:color w:val="auto"/>
                <w:sz w:val="21"/>
                <w:szCs w:val="21"/>
                <w:highlight w:val="none"/>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57"/>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57"/>
              <w:jc w:val="center"/>
              <w:rPr>
                <w:color w:val="auto"/>
                <w:sz w:val="21"/>
                <w:szCs w:val="21"/>
                <w:highlight w:val="none"/>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57"/>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57"/>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57"/>
              <w:jc w:val="center"/>
              <w:rPr>
                <w:color w:val="auto"/>
                <w:sz w:val="21"/>
                <w:szCs w:val="21"/>
                <w:highlight w:val="none"/>
              </w:rPr>
            </w:pPr>
          </w:p>
        </w:tc>
      </w:tr>
    </w:tbl>
    <w:p w14:paraId="70A8ACF5">
      <w:pPr>
        <w:spacing w:line="300" w:lineRule="auto"/>
        <w:rPr>
          <w:rFonts w:ascii="Arial" w:hAnsi="Arial" w:cs="Arial"/>
          <w:color w:val="auto"/>
          <w:szCs w:val="21"/>
          <w:highlight w:val="none"/>
        </w:rPr>
      </w:pPr>
    </w:p>
    <w:p w14:paraId="35E2B672">
      <w:pPr>
        <w:rPr>
          <w:rFonts w:hint="eastAsia"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094EDD0B">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63A40F5">
      <w:pPr>
        <w:rPr>
          <w:rFonts w:ascii="Arial" w:hAnsi="Arial" w:cs="Arial"/>
          <w:color w:val="auto"/>
          <w:szCs w:val="21"/>
          <w:highlight w:val="none"/>
        </w:rPr>
      </w:pPr>
      <w:r>
        <w:rPr>
          <w:rFonts w:ascii="Arial" w:hAnsi="Arial" w:cs="Arial"/>
          <w:color w:val="auto"/>
          <w:szCs w:val="21"/>
          <w:highlight w:val="none"/>
        </w:rPr>
        <w:t>日期：</w:t>
      </w:r>
    </w:p>
    <w:p w14:paraId="6C7F95F0">
      <w:pPr>
        <w:jc w:val="center"/>
        <w:rPr>
          <w:rFonts w:hint="eastAsia" w:ascii="Arial" w:hAnsi="Arial" w:cs="Arial"/>
          <w:b/>
          <w:color w:val="auto"/>
          <w:sz w:val="21"/>
          <w:szCs w:val="21"/>
          <w:highlight w:val="none"/>
          <w:lang w:val="en-US" w:eastAsia="zh-CN"/>
        </w:rPr>
      </w:pPr>
    </w:p>
    <w:p w14:paraId="59AE7AC7">
      <w:pPr>
        <w:jc w:val="center"/>
        <w:rPr>
          <w:rFonts w:hint="eastAsia" w:ascii="Arial" w:hAnsi="Arial" w:cs="Arial"/>
          <w:b/>
          <w:color w:val="auto"/>
          <w:sz w:val="21"/>
          <w:szCs w:val="21"/>
          <w:highlight w:val="none"/>
        </w:rPr>
      </w:pPr>
      <w:r>
        <w:rPr>
          <w:rFonts w:hint="eastAsia" w:ascii="Arial" w:hAnsi="Arial" w:cs="Arial"/>
          <w:b/>
          <w:color w:val="auto"/>
          <w:sz w:val="21"/>
          <w:szCs w:val="21"/>
          <w:highlight w:val="none"/>
          <w:lang w:val="en-US" w:eastAsia="zh-CN"/>
        </w:rPr>
        <w:t>节</w:t>
      </w:r>
      <w:r>
        <w:rPr>
          <w:rFonts w:hint="eastAsia" w:ascii="Arial" w:hAnsi="Arial" w:cs="Arial"/>
          <w:b/>
          <w:color w:val="auto"/>
          <w:sz w:val="21"/>
          <w:szCs w:val="21"/>
          <w:highlight w:val="none"/>
        </w:rPr>
        <w:t>能、环境标志产品证明材料</w:t>
      </w:r>
    </w:p>
    <w:p w14:paraId="595911F3">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1.节能产品：应在中国政府采购网（ http://www.ccgp.gov.cn ）</w:t>
      </w:r>
    </w:p>
    <w:p w14:paraId="123F76B7">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2.环境标志产品：应在中国政府采购网（ http://www.ccgp.gov.cn ）</w:t>
      </w:r>
    </w:p>
    <w:p w14:paraId="3BF1F565">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3.属优先采购节能、环境标志产品须从以上权威媒体网站上查询并打印结果。</w:t>
      </w:r>
    </w:p>
    <w:p w14:paraId="635F3D4F">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4.证明材料加盖投标人公章。</w:t>
      </w:r>
    </w:p>
    <w:p w14:paraId="466C05E8">
      <w:pPr>
        <w:pStyle w:val="3"/>
        <w:bidi w:val="0"/>
        <w:rPr>
          <w:rFonts w:hint="default" w:eastAsia="宋体"/>
          <w:highlight w:val="none"/>
          <w:lang w:val="en-US" w:eastAsia="zh-CN"/>
        </w:rPr>
      </w:pPr>
      <w:bookmarkStart w:id="778" w:name="_Toc29676"/>
      <w:r>
        <w:rPr>
          <w:rFonts w:hint="eastAsia" w:eastAsia="宋体"/>
          <w:highlight w:val="none"/>
          <w:lang w:val="en-US" w:eastAsia="zh-CN"/>
        </w:rPr>
        <w:t>三、本项目的特定资格要求</w:t>
      </w:r>
      <w:bookmarkEnd w:id="778"/>
    </w:p>
    <w:p w14:paraId="302EE4C9">
      <w:pPr>
        <w:pStyle w:val="3"/>
        <w:bidi w:val="0"/>
        <w:jc w:val="left"/>
        <w:rPr>
          <w:rFonts w:hint="eastAsia"/>
          <w:highlight w:val="none"/>
          <w:lang w:val="en-US" w:eastAsia="zh-CN"/>
        </w:rPr>
      </w:pPr>
      <w:bookmarkStart w:id="779" w:name="_Toc1547"/>
      <w:bookmarkStart w:id="780" w:name="_Toc155185931"/>
      <w:r>
        <w:rPr>
          <w:rFonts w:hint="eastAsia"/>
          <w:highlight w:val="none"/>
          <w:lang w:val="en-US" w:eastAsia="zh-CN"/>
        </w:rPr>
        <w:t>3.1</w:t>
      </w:r>
      <w:r>
        <w:rPr>
          <w:rFonts w:hint="eastAsia" w:ascii="宋体" w:hAnsi="宋体" w:eastAsia="宋体" w:cs="宋体"/>
          <w:color w:val="auto"/>
          <w:kern w:val="0"/>
          <w:sz w:val="24"/>
          <w:szCs w:val="24"/>
          <w:highlight w:val="none"/>
          <w:lang w:val="en-US" w:eastAsia="zh-CN" w:bidi="ar"/>
        </w:rPr>
        <w:t>本项目对于联合体的要求</w:t>
      </w:r>
      <w:r>
        <w:rPr>
          <w:rFonts w:hint="eastAsia" w:cs="宋体"/>
          <w:color w:val="auto"/>
          <w:kern w:val="0"/>
          <w:sz w:val="24"/>
          <w:szCs w:val="24"/>
          <w:highlight w:val="none"/>
          <w:lang w:val="en-US" w:eastAsia="zh-CN" w:bidi="ar"/>
        </w:rPr>
        <w:t>（本项目不适用）</w:t>
      </w:r>
      <w:bookmarkEnd w:id="779"/>
    </w:p>
    <w:p w14:paraId="38B9AC7E">
      <w:pPr>
        <w:pStyle w:val="3"/>
        <w:bidi w:val="0"/>
        <w:jc w:val="center"/>
        <w:rPr>
          <w:rFonts w:hint="eastAsia"/>
          <w:highlight w:val="none"/>
          <w:lang w:val="zh-CN" w:eastAsia="zh-CN"/>
        </w:rPr>
      </w:pPr>
      <w:bookmarkStart w:id="781" w:name="_Toc11323"/>
      <w:r>
        <w:rPr>
          <w:rFonts w:hint="eastAsia"/>
          <w:highlight w:val="none"/>
          <w:lang w:val="zh-CN" w:eastAsia="zh-CN"/>
        </w:rPr>
        <w:t>联合体协议书</w:t>
      </w:r>
      <w:bookmarkEnd w:id="780"/>
      <w:r>
        <w:rPr>
          <w:rFonts w:hint="eastAsia"/>
          <w:highlight w:val="none"/>
          <w:lang w:val="zh-CN" w:eastAsia="zh-CN"/>
        </w:rPr>
        <w:t>【</w:t>
      </w:r>
      <w:r>
        <w:rPr>
          <w:rFonts w:hint="eastAsia"/>
          <w:highlight w:val="none"/>
          <w:lang w:val="en-US" w:eastAsia="zh-CN"/>
        </w:rPr>
        <w:t>不适用可不提供</w:t>
      </w:r>
      <w:r>
        <w:rPr>
          <w:rFonts w:hint="eastAsia"/>
          <w:highlight w:val="none"/>
          <w:lang w:val="zh-CN" w:eastAsia="zh-CN"/>
        </w:rPr>
        <w:t>】</w:t>
      </w:r>
      <w:bookmarkEnd w:id="781"/>
    </w:p>
    <w:p w14:paraId="0B6CDD67">
      <w:pPr>
        <w:snapToGrid w:val="0"/>
        <w:spacing w:line="360" w:lineRule="auto"/>
        <w:jc w:val="center"/>
        <w:outlineLvl w:val="0"/>
        <w:rPr>
          <w:rFonts w:hint="eastAsia" w:ascii="宋体" w:hAnsi="宋体" w:cs="宋体"/>
          <w:b/>
          <w:color w:val="auto"/>
          <w:kern w:val="0"/>
          <w:sz w:val="32"/>
          <w:szCs w:val="32"/>
          <w:highlight w:val="none"/>
        </w:rPr>
      </w:pPr>
    </w:p>
    <w:p w14:paraId="58ECA7B9">
      <w:pPr>
        <w:snapToGrid w:val="0"/>
        <w:spacing w:line="360" w:lineRule="auto"/>
        <w:jc w:val="center"/>
        <w:outlineLvl w:val="0"/>
        <w:rPr>
          <w:rFonts w:hint="eastAsia" w:ascii="宋体" w:hAnsi="宋体" w:cs="宋体"/>
          <w:b/>
          <w:color w:val="auto"/>
          <w:kern w:val="0"/>
          <w:sz w:val="32"/>
          <w:szCs w:val="32"/>
          <w:highlight w:val="none"/>
        </w:rPr>
      </w:pPr>
      <w:bookmarkStart w:id="782" w:name="_Toc27802"/>
      <w:bookmarkStart w:id="783" w:name="_Toc31543"/>
      <w:r>
        <w:rPr>
          <w:rFonts w:hint="eastAsia" w:ascii="宋体" w:hAnsi="宋体" w:cs="宋体"/>
          <w:b/>
          <w:color w:val="auto"/>
          <w:kern w:val="0"/>
          <w:sz w:val="32"/>
          <w:szCs w:val="32"/>
          <w:highlight w:val="none"/>
        </w:rPr>
        <w:t>联合体协议书</w:t>
      </w:r>
      <w:bookmarkEnd w:id="782"/>
      <w:bookmarkEnd w:id="783"/>
    </w:p>
    <w:p w14:paraId="5B8EFE7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96122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5A008C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E7F70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CC867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FF933FB">
      <w:pPr>
        <w:snapToGrid w:val="0"/>
        <w:spacing w:line="360" w:lineRule="auto"/>
        <w:ind w:firstLine="576"/>
        <w:rPr>
          <w:rFonts w:ascii="宋体" w:hAnsi="宋体" w:cs="宋体"/>
          <w:color w:val="auto"/>
          <w:kern w:val="0"/>
          <w:sz w:val="24"/>
          <w:highlight w:val="none"/>
          <w:lang w:val="zh-CN"/>
        </w:rPr>
      </w:pPr>
      <w:bookmarkStart w:id="78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0CF87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0E946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784"/>
    <w:p w14:paraId="17211A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AA008A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271AF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145AE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17F523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A1503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BD5E4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88A685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4F2F5B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AC05DB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75096ED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6FB6ECD4">
      <w:pPr>
        <w:pStyle w:val="3"/>
        <w:rPr>
          <w:color w:val="auto"/>
          <w:highlight w:val="none"/>
          <w:lang w:val="zh-CN"/>
        </w:rPr>
      </w:pPr>
    </w:p>
    <w:p w14:paraId="466740DB">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5AF2AE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D743E4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DED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60BF441">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31FFE003">
      <w:pPr>
        <w:wordWrap w:val="0"/>
        <w:spacing w:before="100" w:beforeAutospacing="1" w:after="100" w:afterAutospacing="1"/>
        <w:ind w:firstLine="3316" w:firstLineChars="1382"/>
        <w:rPr>
          <w:bCs/>
          <w:color w:val="auto"/>
          <w:szCs w:val="24"/>
          <w:highlight w:val="none"/>
          <w:u w:val="single"/>
        </w:rPr>
      </w:pPr>
    </w:p>
    <w:p w14:paraId="44E6BDA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302FE5E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5DA1D1B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6652EBD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r>
        <w:rPr>
          <w:rFonts w:hint="eastAsia" w:cs="宋体"/>
          <w:color w:val="auto"/>
          <w:sz w:val="24"/>
          <w:highlight w:val="none"/>
          <w:lang w:val="en-US" w:eastAsia="zh-CN"/>
        </w:rPr>
        <w:t>3.2.1</w:t>
      </w:r>
      <w:r>
        <w:rPr>
          <w:rFonts w:hint="eastAsia" w:ascii="宋体" w:hAnsi="宋体" w:eastAsia="宋体" w:cs="宋体"/>
          <w:color w:val="auto"/>
          <w:sz w:val="24"/>
          <w:highlight w:val="none"/>
          <w:lang w:val="en-US" w:eastAsia="zh-CN"/>
        </w:rPr>
        <w:t>属于医疗器械管理的产品需根据《医疗器械监督管理条例》（国务院令第650号）有关内容办理医疗器械产品注册或备案</w:t>
      </w:r>
      <w:r>
        <w:rPr>
          <w:rFonts w:hint="eastAsia" w:cs="宋体"/>
          <w:color w:val="auto"/>
          <w:sz w:val="24"/>
          <w:highlight w:val="none"/>
          <w:lang w:val="en-US" w:eastAsia="zh-CN"/>
        </w:rPr>
        <w:t>。</w:t>
      </w:r>
    </w:p>
    <w:p w14:paraId="42FFA56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0558BC12">
      <w:pPr>
        <w:pStyle w:val="45"/>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4EAF05A3">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以上所有证件必须在有效期内，否则资格性审查不通过。</w:t>
      </w:r>
    </w:p>
    <w:p w14:paraId="4396179D">
      <w:pPr>
        <w:rPr>
          <w:rFonts w:hint="eastAsia" w:cs="宋体"/>
          <w:color w:val="auto"/>
          <w:sz w:val="24"/>
          <w:highlight w:val="none"/>
          <w:lang w:val="en-US" w:eastAsia="zh-CN"/>
        </w:rPr>
      </w:pPr>
    </w:p>
    <w:p w14:paraId="5924C017">
      <w:pPr>
        <w:rPr>
          <w:rFonts w:hint="eastAsia" w:cs="宋体"/>
          <w:color w:val="auto"/>
          <w:sz w:val="24"/>
          <w:highlight w:val="none"/>
          <w:lang w:val="en-US" w:eastAsia="zh-CN"/>
        </w:rPr>
      </w:pPr>
      <w:r>
        <w:rPr>
          <w:rFonts w:hint="eastAsia" w:cs="宋体"/>
          <w:color w:val="auto"/>
          <w:sz w:val="24"/>
          <w:highlight w:val="none"/>
          <w:lang w:val="en-US" w:eastAsia="zh-CN"/>
        </w:rPr>
        <w:t>3.2.2所投产品若为进口产品时投标人须提供厂家或中国总代针对本项目所投产品的授权证明文件（如为中国总代出具的授权证明文件，须有总代与厂家关系的文件）。</w:t>
      </w:r>
    </w:p>
    <w:p w14:paraId="5FF8D495">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以上所有证件必须在有效期内，否则资格性审查不通过。</w:t>
      </w:r>
    </w:p>
    <w:p w14:paraId="29F2B5B8">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lang w:val="en-US" w:eastAsia="zh-CN"/>
        </w:rPr>
      </w:pPr>
    </w:p>
    <w:p w14:paraId="2BCC396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53EC55E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1481204A">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6F4BDF7F">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525FF219">
      <w:pPr>
        <w:jc w:val="center"/>
        <w:rPr>
          <w:rFonts w:hint="eastAsia" w:cs="宋体"/>
          <w:color w:val="auto"/>
          <w:sz w:val="24"/>
          <w:highlight w:val="none"/>
          <w:lang w:val="en-US" w:eastAsia="zh-CN"/>
        </w:rPr>
      </w:pPr>
    </w:p>
    <w:p w14:paraId="35EF089D">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4177CA12">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78D5403B">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3.4</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550AAFDE">
      <w:pPr>
        <w:jc w:val="center"/>
        <w:rPr>
          <w:rFonts w:hint="eastAsia" w:cs="宋体"/>
          <w:color w:val="auto"/>
          <w:sz w:val="24"/>
          <w:highlight w:val="none"/>
          <w:lang w:val="en-US" w:eastAsia="zh-CN"/>
        </w:rPr>
      </w:pPr>
    </w:p>
    <w:p w14:paraId="55DDCBE2">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552C158B">
      <w:pPr>
        <w:rPr>
          <w:rFonts w:hint="eastAsia" w:cs="宋体"/>
          <w:color w:val="auto"/>
          <w:sz w:val="24"/>
          <w:highlight w:val="none"/>
          <w:lang w:val="en-US" w:eastAsia="zh-CN"/>
        </w:rPr>
      </w:pPr>
    </w:p>
    <w:p w14:paraId="65B5B9DF">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0F926D7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3.5投标人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24F9BF0A">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lang w:val="en-US" w:eastAsia="zh-CN"/>
        </w:rPr>
      </w:pPr>
    </w:p>
    <w:p w14:paraId="2FADD0B9">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lang w:val="en-US" w:eastAsia="zh-CN"/>
        </w:rPr>
      </w:pPr>
      <w:r>
        <w:rPr>
          <w:rFonts w:hint="eastAsia" w:cs="宋体"/>
          <w:color w:val="auto"/>
          <w:sz w:val="24"/>
          <w:highlight w:val="none"/>
          <w:lang w:val="en-US" w:eastAsia="zh-CN"/>
        </w:rPr>
        <w:t>可提供查询截图、承诺等证明材料，格式自拟</w:t>
      </w:r>
    </w:p>
    <w:p w14:paraId="1052776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711DA04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bookmarkEnd w:id="763"/>
    <w:bookmarkEnd w:id="764"/>
    <w:p w14:paraId="2E04CC9E">
      <w:pPr>
        <w:rPr>
          <w:rFonts w:hint="eastAsia"/>
          <w:highlight w:val="none"/>
          <w:lang w:val="en-US" w:eastAsia="zh-CN"/>
        </w:rPr>
      </w:pPr>
      <w:r>
        <w:rPr>
          <w:rFonts w:hint="eastAsia"/>
          <w:highlight w:val="none"/>
          <w:lang w:val="en-US" w:eastAsia="zh-CN"/>
        </w:rPr>
        <w:br w:type="page"/>
      </w:r>
    </w:p>
    <w:p w14:paraId="4B9EE2D8">
      <w:pPr>
        <w:pStyle w:val="3"/>
        <w:bidi w:val="0"/>
        <w:rPr>
          <w:rFonts w:hint="eastAsia"/>
          <w:highlight w:val="none"/>
          <w:lang w:val="en-US" w:eastAsia="zh-CN"/>
        </w:rPr>
      </w:pPr>
      <w:bookmarkStart w:id="785" w:name="_Toc1038"/>
      <w:r>
        <w:rPr>
          <w:rFonts w:hint="eastAsia"/>
          <w:highlight w:val="none"/>
          <w:lang w:val="en-US" w:eastAsia="zh-CN"/>
        </w:rPr>
        <w:t>四、不参与围标串标承诺书</w:t>
      </w:r>
      <w:bookmarkEnd w:id="785"/>
    </w:p>
    <w:p w14:paraId="6D6EA90A">
      <w:pPr>
        <w:pStyle w:val="2"/>
        <w:spacing w:before="0" w:after="0"/>
        <w:jc w:val="center"/>
        <w:rPr>
          <w:rFonts w:hint="eastAsia" w:ascii="宋体" w:hAnsi="宋体" w:eastAsia="宋体" w:cs="宋体"/>
          <w:b/>
          <w:bCs w:val="0"/>
          <w:sz w:val="24"/>
          <w:szCs w:val="24"/>
          <w:highlight w:val="none"/>
          <w:lang w:val="zh-CN"/>
        </w:rPr>
      </w:pPr>
      <w:bookmarkStart w:id="786" w:name="_Toc6355"/>
      <w:r>
        <w:rPr>
          <w:rFonts w:hint="eastAsia" w:ascii="宋体" w:hAnsi="宋体" w:eastAsia="宋体" w:cs="宋体"/>
          <w:b/>
          <w:bCs w:val="0"/>
          <w:sz w:val="24"/>
          <w:szCs w:val="24"/>
          <w:highlight w:val="none"/>
          <w:lang w:val="zh-CN"/>
        </w:rPr>
        <w:t>不参与围标串标承诺书</w:t>
      </w:r>
      <w:bookmarkEnd w:id="786"/>
    </w:p>
    <w:p w14:paraId="0634E17F">
      <w:pPr>
        <w:autoSpaceDE w:val="0"/>
        <w:autoSpaceDN w:val="0"/>
        <w:adjustRightInd w:val="0"/>
        <w:spacing w:line="560" w:lineRule="exact"/>
        <w:ind w:left="480" w:left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为诚实、客观、有序地参与</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项目</w:t>
      </w:r>
    </w:p>
    <w:p w14:paraId="2F454600">
      <w:pPr>
        <w:autoSpaceDE w:val="0"/>
        <w:autoSpaceDN w:val="0"/>
        <w:adjustRightInd w:val="0"/>
        <w:spacing w:line="56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4"/>
          <w:szCs w:val="24"/>
          <w:highlight w:val="none"/>
          <w:lang w:val="zh-CN"/>
        </w:rPr>
      </w:pPr>
    </w:p>
    <w:p w14:paraId="061D9A0A">
      <w:pPr>
        <w:autoSpaceDE w:val="0"/>
        <w:autoSpaceDN w:val="0"/>
        <w:adjustRightInd w:val="0"/>
        <w:spacing w:line="560" w:lineRule="exac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供应商：                             （公章）</w:t>
      </w:r>
    </w:p>
    <w:p w14:paraId="38AB1FF0">
      <w:pPr>
        <w:autoSpaceDE w:val="0"/>
        <w:autoSpaceDN w:val="0"/>
        <w:adjustRightInd w:val="0"/>
        <w:spacing w:line="560" w:lineRule="exac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法定代表人或委托代理人：             （签字）</w:t>
      </w:r>
    </w:p>
    <w:p w14:paraId="0D72BF32">
      <w:pPr>
        <w:spacing w:line="560" w:lineRule="exact"/>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zh-CN"/>
        </w:rPr>
        <w:t xml:space="preserve">                                    年   月   日</w:t>
      </w:r>
    </w:p>
    <w:p w14:paraId="7B170C1C">
      <w:pPr>
        <w:rPr>
          <w:rFonts w:hint="eastAsia"/>
          <w:highlight w:val="none"/>
          <w:lang w:val="en-US" w:eastAsia="zh-CN"/>
        </w:rPr>
      </w:pPr>
    </w:p>
    <w:p w14:paraId="192DB980">
      <w:pPr>
        <w:rPr>
          <w:rFonts w:hint="eastAsia"/>
          <w:highlight w:val="none"/>
          <w:lang w:val="en-US" w:eastAsia="zh-CN"/>
        </w:rPr>
      </w:pPr>
      <w:r>
        <w:rPr>
          <w:rFonts w:hint="eastAsia"/>
          <w:highlight w:val="none"/>
          <w:lang w:val="en-US" w:eastAsia="zh-CN"/>
        </w:rPr>
        <w:br w:type="page"/>
      </w:r>
    </w:p>
    <w:p w14:paraId="30C8D33E">
      <w:pPr>
        <w:pStyle w:val="3"/>
        <w:bidi w:val="0"/>
        <w:rPr>
          <w:rFonts w:hint="eastAsia"/>
          <w:highlight w:val="none"/>
          <w:lang w:val="zh-CN" w:eastAsia="zh-CN"/>
        </w:rPr>
      </w:pPr>
      <w:bookmarkStart w:id="787" w:name="_Toc23190"/>
      <w:r>
        <w:rPr>
          <w:rFonts w:hint="eastAsia"/>
          <w:highlight w:val="none"/>
          <w:lang w:val="en-US" w:eastAsia="zh-CN"/>
        </w:rPr>
        <w:t>五、</w:t>
      </w:r>
      <w:r>
        <w:rPr>
          <w:rFonts w:hint="eastAsia"/>
          <w:highlight w:val="none"/>
          <w:lang w:val="zh-CN" w:eastAsia="zh-CN"/>
        </w:rPr>
        <w:t>其他资格证明文件</w:t>
      </w:r>
      <w:bookmarkEnd w:id="787"/>
    </w:p>
    <w:p w14:paraId="10197758">
      <w:pPr>
        <w:pStyle w:val="22"/>
        <w:spacing w:line="400" w:lineRule="atLeast"/>
        <w:ind w:firstLine="480" w:firstLineChars="200"/>
        <w:jc w:val="both"/>
        <w:outlineLvl w:val="1"/>
        <w:rPr>
          <w:rFonts w:hint="eastAsia" w:ascii="宋体" w:hAnsi="宋体" w:eastAsia="宋体" w:cs="宋体"/>
          <w:bCs/>
          <w:sz w:val="24"/>
          <w:szCs w:val="24"/>
          <w:highlight w:val="none"/>
          <w:lang w:eastAsia="zh-CN"/>
        </w:rPr>
      </w:pPr>
      <w:bookmarkStart w:id="788" w:name="_Toc11085"/>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bookmarkStart w:id="789" w:name="_Toc17638"/>
      <w:bookmarkStart w:id="790" w:name="_Toc24646"/>
      <w:bookmarkStart w:id="791" w:name="_Toc1587"/>
      <w:r>
        <w:rPr>
          <w:rFonts w:hint="eastAsia" w:hAnsi="宋体" w:cs="宋体"/>
          <w:color w:val="auto"/>
          <w:sz w:val="24"/>
          <w:szCs w:val="24"/>
          <w:highlight w:val="none"/>
          <w:lang w:val="en-US" w:eastAsia="zh-CN"/>
        </w:rPr>
        <w:t xml:space="preserve">1 </w:t>
      </w:r>
      <w:r>
        <w:rPr>
          <w:rFonts w:hint="eastAsia" w:ascii="宋体" w:hAnsi="宋体" w:eastAsia="宋体" w:cs="宋体"/>
          <w:bCs/>
          <w:sz w:val="24"/>
          <w:szCs w:val="24"/>
          <w:highlight w:val="none"/>
        </w:rPr>
        <w:t>制造商出具的授权函</w:t>
      </w:r>
      <w:bookmarkEnd w:id="789"/>
      <w:bookmarkEnd w:id="790"/>
      <w:bookmarkEnd w:id="791"/>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如需</w:t>
      </w:r>
      <w:r>
        <w:rPr>
          <w:rFonts w:hint="eastAsia" w:ascii="宋体" w:hAnsi="宋体" w:eastAsia="宋体" w:cs="宋体"/>
          <w:bCs/>
          <w:sz w:val="24"/>
          <w:szCs w:val="24"/>
          <w:highlight w:val="none"/>
          <w:lang w:eastAsia="zh-CN"/>
        </w:rPr>
        <w:t>）</w:t>
      </w:r>
      <w:bookmarkEnd w:id="788"/>
    </w:p>
    <w:p w14:paraId="6AA2B4B0">
      <w:pPr>
        <w:pStyle w:val="22"/>
        <w:spacing w:line="400" w:lineRule="atLeast"/>
        <w:rPr>
          <w:rFonts w:hint="eastAsia" w:ascii="宋体" w:hAnsi="宋体" w:eastAsia="宋体" w:cs="宋体"/>
          <w:bCs/>
          <w:i/>
          <w:sz w:val="24"/>
          <w:szCs w:val="24"/>
          <w:highlight w:val="none"/>
        </w:rPr>
      </w:pPr>
    </w:p>
    <w:p w14:paraId="21890748">
      <w:pPr>
        <w:pStyle w:val="22"/>
        <w:spacing w:line="400" w:lineRule="atLeast"/>
        <w:rPr>
          <w:rFonts w:hint="eastAsia" w:ascii="宋体" w:hAnsi="宋体" w:eastAsia="宋体" w:cs="宋体"/>
          <w:bCs/>
          <w:iCs/>
          <w:sz w:val="24"/>
          <w:szCs w:val="24"/>
          <w:highlight w:val="none"/>
          <w:u w:val="single"/>
        </w:rPr>
      </w:pPr>
      <w:r>
        <w:rPr>
          <w:rFonts w:hint="eastAsia" w:ascii="宋体" w:hAnsi="宋体" w:eastAsia="宋体" w:cs="宋体"/>
          <w:bCs/>
          <w:iCs/>
          <w:sz w:val="24"/>
          <w:szCs w:val="24"/>
          <w:highlight w:val="none"/>
        </w:rPr>
        <w:t>致：</w:t>
      </w:r>
      <w:r>
        <w:rPr>
          <w:rFonts w:hint="eastAsia" w:ascii="宋体" w:hAnsi="宋体" w:eastAsia="宋体" w:cs="宋体"/>
          <w:bCs/>
          <w:iCs/>
          <w:sz w:val="24"/>
          <w:szCs w:val="24"/>
          <w:highlight w:val="none"/>
          <w:u w:val="single"/>
        </w:rPr>
        <w:t xml:space="preserve">(招标机构)   </w:t>
      </w:r>
    </w:p>
    <w:p w14:paraId="4ADA158F">
      <w:pPr>
        <w:pStyle w:val="22"/>
        <w:spacing w:line="400" w:lineRule="atLeast"/>
        <w:ind w:firstLine="480" w:firstLineChars="200"/>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我们</w:t>
      </w:r>
      <w:r>
        <w:rPr>
          <w:rFonts w:hint="eastAsia" w:ascii="宋体" w:hAnsi="宋体" w:eastAsia="宋体" w:cs="宋体"/>
          <w:bCs/>
          <w:iCs/>
          <w:sz w:val="24"/>
          <w:szCs w:val="24"/>
          <w:highlight w:val="none"/>
          <w:u w:val="single"/>
        </w:rPr>
        <w:t>（制造商名称)</w:t>
      </w:r>
      <w:r>
        <w:rPr>
          <w:rFonts w:hint="eastAsia" w:ascii="宋体" w:hAnsi="宋体" w:eastAsia="宋体" w:cs="宋体"/>
          <w:bCs/>
          <w:iCs/>
          <w:sz w:val="24"/>
          <w:szCs w:val="24"/>
          <w:highlight w:val="none"/>
        </w:rPr>
        <w:t>兹指派主要营业地点设在</w:t>
      </w:r>
      <w:r>
        <w:rPr>
          <w:rFonts w:hint="eastAsia" w:ascii="宋体" w:hAnsi="宋体" w:eastAsia="宋体" w:cs="宋体"/>
          <w:bCs/>
          <w:iCs/>
          <w:sz w:val="24"/>
          <w:szCs w:val="24"/>
          <w:highlight w:val="none"/>
          <w:u w:val="single"/>
        </w:rPr>
        <w:t xml:space="preserve">(贸易公司地址) </w:t>
      </w:r>
      <w:r>
        <w:rPr>
          <w:rFonts w:hint="eastAsia" w:ascii="宋体" w:hAnsi="宋体" w:eastAsia="宋体" w:cs="宋体"/>
          <w:bCs/>
          <w:iCs/>
          <w:sz w:val="24"/>
          <w:szCs w:val="24"/>
          <w:highlight w:val="none"/>
        </w:rPr>
        <w:t>的</w:t>
      </w:r>
      <w:r>
        <w:rPr>
          <w:rFonts w:hint="eastAsia" w:ascii="宋体" w:hAnsi="宋体" w:eastAsia="宋体" w:cs="宋体"/>
          <w:bCs/>
          <w:iCs/>
          <w:sz w:val="24"/>
          <w:szCs w:val="24"/>
          <w:highlight w:val="none"/>
          <w:u w:val="single"/>
        </w:rPr>
        <w:t xml:space="preserve">（贸易公司名称) </w:t>
      </w:r>
      <w:r>
        <w:rPr>
          <w:rFonts w:hint="eastAsia" w:ascii="宋体" w:hAnsi="宋体" w:eastAsia="宋体" w:cs="宋体"/>
          <w:bCs/>
          <w:iCs/>
          <w:sz w:val="24"/>
          <w:szCs w:val="24"/>
          <w:highlight w:val="none"/>
        </w:rPr>
        <w:t>作为我方真正的和合法的代理人进行下列有效的活动：</w:t>
      </w:r>
    </w:p>
    <w:p w14:paraId="6A2FBAFE">
      <w:pPr>
        <w:pStyle w:val="22"/>
        <w:spacing w:line="400" w:lineRule="atLeast"/>
        <w:ind w:firstLine="480" w:firstLineChars="200"/>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代表我方办理贵方第</w:t>
      </w:r>
      <w:r>
        <w:rPr>
          <w:rFonts w:hint="eastAsia" w:ascii="宋体" w:hAnsi="宋体" w:eastAsia="宋体" w:cs="宋体"/>
          <w:bCs/>
          <w:iCs/>
          <w:sz w:val="24"/>
          <w:szCs w:val="24"/>
          <w:highlight w:val="none"/>
          <w:u w:val="single"/>
        </w:rPr>
        <w:t>（项目编号）</w:t>
      </w:r>
      <w:r>
        <w:rPr>
          <w:rFonts w:hint="eastAsia" w:ascii="宋体" w:hAnsi="宋体" w:eastAsia="宋体" w:cs="宋体"/>
          <w:bCs/>
          <w:iCs/>
          <w:sz w:val="24"/>
          <w:szCs w:val="24"/>
          <w:highlight w:val="none"/>
        </w:rPr>
        <w:t>项目中要求提供的由我方制造</w:t>
      </w:r>
      <w:r>
        <w:rPr>
          <w:rFonts w:hint="eastAsia" w:ascii="宋体" w:hAnsi="宋体" w:eastAsia="宋体" w:cs="宋体"/>
          <w:bCs/>
          <w:iCs/>
          <w:sz w:val="24"/>
          <w:szCs w:val="24"/>
          <w:highlight w:val="none"/>
          <w:u w:val="single"/>
        </w:rPr>
        <w:t>（货物名称）</w:t>
      </w:r>
      <w:r>
        <w:rPr>
          <w:rFonts w:hint="eastAsia" w:ascii="宋体" w:hAnsi="宋体" w:eastAsia="宋体" w:cs="宋体"/>
          <w:bCs/>
          <w:iCs/>
          <w:sz w:val="24"/>
          <w:szCs w:val="24"/>
          <w:highlight w:val="none"/>
        </w:rPr>
        <w:t>货物的有关事宜，并对我方具有约束力；</w:t>
      </w:r>
    </w:p>
    <w:p w14:paraId="3E1E9219">
      <w:pPr>
        <w:pStyle w:val="22"/>
        <w:spacing w:line="400" w:lineRule="atLeast"/>
        <w:rPr>
          <w:rFonts w:hint="eastAsia" w:ascii="宋体" w:hAnsi="宋体" w:eastAsia="宋体" w:cs="宋体"/>
          <w:bCs/>
          <w:sz w:val="24"/>
          <w:szCs w:val="24"/>
          <w:highlight w:val="none"/>
        </w:rPr>
      </w:pPr>
      <w:r>
        <w:rPr>
          <w:rFonts w:hint="eastAsia" w:ascii="宋体" w:hAnsi="宋体" w:eastAsia="宋体" w:cs="宋体"/>
          <w:bCs/>
          <w:iCs/>
          <w:sz w:val="24"/>
          <w:szCs w:val="24"/>
          <w:highlight w:val="none"/>
        </w:rPr>
        <w:t xml:space="preserve">    (2)作为制造商，我方保证以投标合作者来约束自己，并</w:t>
      </w:r>
      <w:r>
        <w:rPr>
          <w:rFonts w:hint="eastAsia" w:ascii="宋体" w:hAnsi="宋体" w:eastAsia="宋体" w:cs="宋体"/>
          <w:bCs/>
          <w:sz w:val="24"/>
          <w:szCs w:val="24"/>
          <w:highlight w:val="none"/>
        </w:rPr>
        <w:t>对该投标共同和分别承担招标文件中所规定的义务；</w:t>
      </w:r>
    </w:p>
    <w:p w14:paraId="47CDBD70">
      <w:pPr>
        <w:pStyle w:val="22"/>
        <w:spacing w:line="400" w:lineRule="atLeas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(3)我方兹授予</w:t>
      </w:r>
      <w:r>
        <w:rPr>
          <w:rFonts w:hint="eastAsia" w:ascii="宋体" w:hAnsi="宋体" w:eastAsia="宋体" w:cs="宋体"/>
          <w:bCs/>
          <w:iCs/>
          <w:sz w:val="24"/>
          <w:szCs w:val="24"/>
          <w:highlight w:val="none"/>
          <w:u w:val="single"/>
        </w:rPr>
        <w:t>（贸易公司名称)</w:t>
      </w:r>
      <w:r>
        <w:rPr>
          <w:rFonts w:hint="eastAsia" w:ascii="宋体" w:hAnsi="宋体" w:eastAsia="宋体" w:cs="宋体"/>
          <w:bCs/>
          <w:iCs/>
          <w:sz w:val="24"/>
          <w:szCs w:val="24"/>
          <w:highlight w:val="none"/>
        </w:rPr>
        <w:t>全权办理和履行上述我方为完成上述各点所必须的事宜，具有替换或撤消的全权。兹确认</w:t>
      </w:r>
      <w:r>
        <w:rPr>
          <w:rFonts w:hint="eastAsia" w:ascii="宋体" w:hAnsi="宋体" w:eastAsia="宋体" w:cs="宋体"/>
          <w:bCs/>
          <w:iCs/>
          <w:sz w:val="24"/>
          <w:szCs w:val="24"/>
          <w:highlight w:val="none"/>
          <w:u w:val="single"/>
        </w:rPr>
        <w:t xml:space="preserve">（贸易公司名称) </w:t>
      </w:r>
      <w:r>
        <w:rPr>
          <w:rFonts w:hint="eastAsia" w:ascii="宋体" w:hAnsi="宋体" w:eastAsia="宋体" w:cs="宋体"/>
          <w:bCs/>
          <w:iCs/>
          <w:sz w:val="24"/>
          <w:szCs w:val="24"/>
          <w:highlight w:val="none"/>
        </w:rPr>
        <w:t>或其正式授权代表依此合法地办理一切事宜。我方于年月日签署本文件，</w:t>
      </w:r>
      <w:r>
        <w:rPr>
          <w:rFonts w:hint="eastAsia" w:ascii="宋体" w:hAnsi="宋体" w:eastAsia="宋体" w:cs="宋体"/>
          <w:bCs/>
          <w:iCs/>
          <w:sz w:val="24"/>
          <w:szCs w:val="24"/>
          <w:highlight w:val="none"/>
          <w:u w:val="single"/>
        </w:rPr>
        <w:t xml:space="preserve">（贸易公司名称) </w:t>
      </w:r>
      <w:r>
        <w:rPr>
          <w:rFonts w:hint="eastAsia" w:ascii="宋体" w:hAnsi="宋体" w:eastAsia="宋体" w:cs="宋体"/>
          <w:bCs/>
          <w:iCs/>
          <w:sz w:val="24"/>
          <w:szCs w:val="24"/>
          <w:highlight w:val="none"/>
        </w:rPr>
        <w:t>于</w:t>
      </w:r>
      <w:r>
        <w:rPr>
          <w:rFonts w:hint="eastAsia" w:ascii="宋体" w:hAnsi="宋体" w:eastAsia="宋体" w:cs="宋体"/>
          <w:bCs/>
          <w:iCs/>
          <w:sz w:val="24"/>
          <w:szCs w:val="24"/>
          <w:highlight w:val="none"/>
          <w:lang w:val="en-US" w:eastAsia="zh-CN"/>
        </w:rPr>
        <w:t xml:space="preserve">  </w:t>
      </w:r>
      <w:r>
        <w:rPr>
          <w:rFonts w:hint="eastAsia" w:ascii="宋体" w:hAnsi="宋体" w:eastAsia="宋体" w:cs="宋体"/>
          <w:bCs/>
          <w:iCs/>
          <w:sz w:val="24"/>
          <w:szCs w:val="24"/>
          <w:highlight w:val="none"/>
        </w:rPr>
        <w:t>年</w:t>
      </w:r>
      <w:r>
        <w:rPr>
          <w:rFonts w:hint="eastAsia" w:ascii="宋体" w:hAnsi="宋体" w:eastAsia="宋体" w:cs="宋体"/>
          <w:bCs/>
          <w:iCs/>
          <w:sz w:val="24"/>
          <w:szCs w:val="24"/>
          <w:highlight w:val="none"/>
          <w:lang w:val="en-US" w:eastAsia="zh-CN"/>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日接受此件，以此为证。</w:t>
      </w:r>
    </w:p>
    <w:p w14:paraId="4C6B1B67">
      <w:pPr>
        <w:pStyle w:val="22"/>
        <w:spacing w:line="400" w:lineRule="atLeast"/>
        <w:rPr>
          <w:rFonts w:hint="eastAsia" w:ascii="宋体" w:hAnsi="宋体" w:eastAsia="宋体" w:cs="宋体"/>
          <w:bCs/>
          <w:sz w:val="24"/>
          <w:szCs w:val="24"/>
          <w:highlight w:val="none"/>
        </w:rPr>
      </w:pPr>
    </w:p>
    <w:p w14:paraId="5DF1B03C">
      <w:pPr>
        <w:pStyle w:val="22"/>
        <w:spacing w:line="400" w:lineRule="atLeast"/>
        <w:rPr>
          <w:rFonts w:hint="eastAsia" w:ascii="宋体" w:hAnsi="宋体" w:eastAsia="宋体" w:cs="宋体"/>
          <w:bCs/>
          <w:sz w:val="24"/>
          <w:szCs w:val="24"/>
          <w:highlight w:val="none"/>
        </w:rPr>
      </w:pPr>
    </w:p>
    <w:p w14:paraId="3FF01044">
      <w:pPr>
        <w:pStyle w:val="22"/>
        <w:spacing w:line="40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贸易公司名称：                                     制造商名称：</w:t>
      </w:r>
    </w:p>
    <w:p w14:paraId="36DF686A">
      <w:pPr>
        <w:pStyle w:val="22"/>
        <w:spacing w:line="40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签字人职务和部门：                                 签字人职务和部门：</w:t>
      </w:r>
    </w:p>
    <w:p w14:paraId="0E4ED66B">
      <w:pPr>
        <w:pStyle w:val="22"/>
        <w:spacing w:line="40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签字人姓名：                                       签字人姓名：</w:t>
      </w:r>
    </w:p>
    <w:p w14:paraId="0EDC5E49">
      <w:pPr>
        <w:pStyle w:val="22"/>
        <w:spacing w:line="400" w:lineRule="atLeast"/>
        <w:ind w:firstLine="480"/>
        <w:rPr>
          <w:rFonts w:hint="eastAsia" w:ascii="宋体" w:hAnsi="宋体" w:eastAsia="宋体" w:cs="宋体"/>
          <w:bCs/>
          <w:sz w:val="24"/>
          <w:szCs w:val="24"/>
          <w:highlight w:val="none"/>
        </w:rPr>
      </w:pPr>
    </w:p>
    <w:p w14:paraId="5AB272AD">
      <w:pPr>
        <w:pStyle w:val="22"/>
        <w:spacing w:line="400" w:lineRule="atLeas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注：若制造商作为投标主体直接参与投标，可以不提供此项证明文件。</w:t>
      </w:r>
    </w:p>
    <w:p w14:paraId="6BEB0519">
      <w:pPr>
        <w:spacing w:line="400" w:lineRule="atLeast"/>
        <w:jc w:val="center"/>
        <w:rPr>
          <w:rFonts w:hint="eastAsia" w:ascii="宋体" w:hAnsi="宋体" w:eastAsia="宋体" w:cs="宋体"/>
          <w:bCs/>
          <w:sz w:val="24"/>
          <w:szCs w:val="24"/>
          <w:highlight w:val="none"/>
        </w:rPr>
      </w:pPr>
    </w:p>
    <w:p w14:paraId="268E164C">
      <w:pPr>
        <w:spacing w:line="400" w:lineRule="atLeast"/>
        <w:jc w:val="center"/>
        <w:rPr>
          <w:rFonts w:hint="eastAsia" w:ascii="宋体" w:hAnsi="宋体" w:eastAsia="宋体" w:cs="宋体"/>
          <w:bCs/>
          <w:sz w:val="24"/>
          <w:szCs w:val="24"/>
          <w:highlight w:val="none"/>
        </w:rPr>
      </w:pPr>
    </w:p>
    <w:p w14:paraId="509DC088">
      <w:pPr>
        <w:pStyle w:val="45"/>
        <w:rPr>
          <w:rFonts w:hint="eastAsia" w:cs="Courier New"/>
          <w:color w:val="auto"/>
          <w:szCs w:val="24"/>
          <w:highlight w:val="none"/>
          <w:lang w:val="en-US" w:eastAsia="zh-CN"/>
        </w:rPr>
      </w:pPr>
    </w:p>
    <w:p w14:paraId="499C3602">
      <w:pPr>
        <w:rPr>
          <w:rFonts w:hint="eastAsia" w:cs="Courier New"/>
          <w:color w:val="auto"/>
          <w:szCs w:val="24"/>
          <w:highlight w:val="none"/>
          <w:lang w:val="en-US" w:eastAsia="zh-CN"/>
        </w:rPr>
      </w:pPr>
      <w:r>
        <w:rPr>
          <w:rFonts w:hint="eastAsia" w:cs="Courier New"/>
          <w:color w:val="auto"/>
          <w:szCs w:val="24"/>
          <w:highlight w:val="none"/>
          <w:lang w:val="en-US" w:eastAsia="zh-CN"/>
        </w:rPr>
        <w:br w:type="page"/>
      </w:r>
    </w:p>
    <w:p w14:paraId="3AA0998F">
      <w:pPr>
        <w:pStyle w:val="45"/>
        <w:rPr>
          <w:rFonts w:hint="eastAsia" w:eastAsia="宋体"/>
          <w:color w:val="auto"/>
          <w:highlight w:val="none"/>
          <w:lang w:val="en-US" w:eastAsia="zh-CN"/>
        </w:rPr>
      </w:pPr>
      <w:r>
        <w:rPr>
          <w:rFonts w:hint="eastAsia" w:cs="Courier New"/>
          <w:color w:val="auto"/>
          <w:szCs w:val="24"/>
          <w:highlight w:val="none"/>
          <w:lang w:val="en-US" w:eastAsia="zh-CN"/>
        </w:rPr>
        <w:t>5.2</w:t>
      </w:r>
      <w:r>
        <w:rPr>
          <w:rFonts w:hint="eastAsia" w:cs="Courier New"/>
          <w:color w:val="auto"/>
          <w:szCs w:val="24"/>
          <w:highlight w:val="none"/>
        </w:rPr>
        <w:t>投标人认为需提供的其它相关资格证明材料</w:t>
      </w:r>
      <w:r>
        <w:rPr>
          <w:rFonts w:hint="eastAsia" w:cs="Courier New"/>
          <w:color w:val="auto"/>
          <w:szCs w:val="24"/>
          <w:highlight w:val="none"/>
          <w:lang w:val="en-US" w:eastAsia="zh-CN"/>
        </w:rPr>
        <w:t>以及其它一切有利于产品和投标商的证明材料。</w:t>
      </w:r>
    </w:p>
    <w:p w14:paraId="4C4F370A">
      <w:pPr>
        <w:pStyle w:val="45"/>
        <w:rPr>
          <w:rFonts w:hint="eastAsia"/>
          <w:color w:val="auto"/>
          <w:highlight w:val="none"/>
        </w:rPr>
      </w:pPr>
    </w:p>
    <w:p w14:paraId="58A36194">
      <w:pPr>
        <w:pStyle w:val="45"/>
        <w:rPr>
          <w:rFonts w:hint="eastAsia"/>
          <w:color w:val="auto"/>
          <w:highlight w:val="none"/>
        </w:rPr>
      </w:pPr>
    </w:p>
    <w:p w14:paraId="3553B395">
      <w:pPr>
        <w:pStyle w:val="45"/>
        <w:rPr>
          <w:rFonts w:hint="eastAsia"/>
          <w:color w:val="auto"/>
          <w:highlight w:val="none"/>
        </w:rPr>
      </w:pPr>
    </w:p>
    <w:p w14:paraId="49D404FC">
      <w:pPr>
        <w:pStyle w:val="45"/>
        <w:rPr>
          <w:rFonts w:hint="eastAsia"/>
          <w:color w:val="auto"/>
          <w:highlight w:val="none"/>
        </w:rPr>
      </w:pPr>
    </w:p>
    <w:p w14:paraId="4B98E4B6">
      <w:pPr>
        <w:pStyle w:val="45"/>
        <w:rPr>
          <w:rFonts w:hint="eastAsia"/>
          <w:color w:val="auto"/>
          <w:highlight w:val="none"/>
        </w:rPr>
      </w:pPr>
    </w:p>
    <w:p w14:paraId="737FEDD3">
      <w:pPr>
        <w:pStyle w:val="45"/>
        <w:rPr>
          <w:rFonts w:hint="eastAsia"/>
          <w:color w:val="auto"/>
          <w:highlight w:val="none"/>
        </w:rPr>
      </w:pPr>
    </w:p>
    <w:p w14:paraId="1C876135">
      <w:pPr>
        <w:pStyle w:val="45"/>
        <w:rPr>
          <w:rFonts w:hint="eastAsia"/>
          <w:color w:val="auto"/>
          <w:highlight w:val="none"/>
        </w:rPr>
      </w:pPr>
    </w:p>
    <w:p w14:paraId="7E85C842">
      <w:pPr>
        <w:pStyle w:val="45"/>
        <w:rPr>
          <w:rFonts w:hint="eastAsia"/>
          <w:color w:val="auto"/>
          <w:highlight w:val="none"/>
        </w:rPr>
      </w:pPr>
    </w:p>
    <w:p w14:paraId="33922F00">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3"/>
        <w:bidi w:val="0"/>
        <w:jc w:val="center"/>
        <w:rPr>
          <w:sz w:val="84"/>
          <w:szCs w:val="84"/>
          <w:highlight w:val="none"/>
        </w:rPr>
      </w:pPr>
      <w:bookmarkStart w:id="792" w:name="_Toc29844"/>
      <w:r>
        <w:rPr>
          <w:rFonts w:hint="eastAsia"/>
          <w:sz w:val="84"/>
          <w:szCs w:val="84"/>
          <w:highlight w:val="none"/>
        </w:rPr>
        <w:t>投 标 文 件</w:t>
      </w:r>
      <w:bookmarkEnd w:id="792"/>
    </w:p>
    <w:p w14:paraId="5B89FC04">
      <w:pPr>
        <w:pStyle w:val="3"/>
        <w:bidi w:val="0"/>
        <w:jc w:val="center"/>
        <w:rPr>
          <w:rFonts w:hint="eastAsia"/>
          <w:sz w:val="56"/>
          <w:szCs w:val="56"/>
          <w:highlight w:val="none"/>
          <w:lang w:val="en-US" w:eastAsia="zh-CN"/>
        </w:rPr>
      </w:pPr>
      <w:bookmarkStart w:id="793" w:name="_Toc11813"/>
      <w:r>
        <w:rPr>
          <w:rFonts w:hint="eastAsia"/>
          <w:sz w:val="56"/>
          <w:szCs w:val="56"/>
          <w:highlight w:val="none"/>
          <w:lang w:val="en-US" w:eastAsia="zh-CN"/>
        </w:rPr>
        <w:t>报价文件</w:t>
      </w:r>
      <w:bookmarkEnd w:id="7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5A6B7717">
      <w:pPr>
        <w:jc w:val="center"/>
        <w:rPr>
          <w:rFonts w:hint="eastAsia" w:cstheme="majorBidi"/>
          <w:b/>
          <w:bCs/>
          <w:color w:val="auto"/>
          <w:kern w:val="2"/>
          <w:sz w:val="32"/>
          <w:szCs w:val="32"/>
          <w:highlight w:val="none"/>
          <w:lang w:val="en-US" w:eastAsia="zh-CN" w:bidi="ar-SA"/>
        </w:rPr>
      </w:pPr>
      <w:r>
        <w:rPr>
          <w:rFonts w:hint="eastAsia" w:ascii="宋体" w:hAnsi="宋体" w:eastAsia="宋体" w:cs="宋体"/>
          <w:color w:val="auto"/>
          <w:sz w:val="32"/>
          <w:szCs w:val="32"/>
          <w:highlight w:val="none"/>
        </w:rPr>
        <w:t>年   月    日</w:t>
      </w:r>
    </w:p>
    <w:p w14:paraId="1DE21872">
      <w:pPr>
        <w:pStyle w:val="3"/>
        <w:bidi w:val="0"/>
        <w:jc w:val="center"/>
        <w:rPr>
          <w:rFonts w:hint="eastAsia"/>
          <w:highlight w:val="none"/>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0DA0BC">
      <w:pPr>
        <w:pStyle w:val="3"/>
        <w:bidi w:val="0"/>
        <w:jc w:val="center"/>
        <w:rPr>
          <w:rFonts w:hint="eastAsia"/>
          <w:highlight w:val="none"/>
          <w:lang w:val="en-US" w:eastAsia="zh-CN"/>
        </w:rPr>
      </w:pPr>
      <w:bookmarkStart w:id="794" w:name="_Toc10801"/>
      <w:r>
        <w:rPr>
          <w:rFonts w:hint="eastAsia"/>
          <w:highlight w:val="none"/>
          <w:lang w:val="en-US" w:eastAsia="zh-CN"/>
        </w:rPr>
        <w:t>一、开标一览表</w:t>
      </w:r>
      <w:bookmarkEnd w:id="794"/>
    </w:p>
    <w:p w14:paraId="47A06EAD">
      <w:pPr>
        <w:rPr>
          <w:rFonts w:hint="eastAsia"/>
          <w:b w:val="0"/>
          <w:bCs/>
          <w:color w:val="auto"/>
          <w:szCs w:val="21"/>
          <w:highlight w:val="none"/>
          <w:u w:val="single"/>
          <w:lang w:val="en-US" w:eastAsia="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单位：元</w:t>
      </w:r>
    </w:p>
    <w:tbl>
      <w:tblPr>
        <w:tblStyle w:val="35"/>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506" w:type="dxa"/>
            <w:vMerge w:val="restart"/>
            <w:noWrap w:val="0"/>
            <w:vAlign w:val="center"/>
          </w:tcPr>
          <w:p w14:paraId="28EF338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产品名称</w:t>
            </w:r>
          </w:p>
        </w:tc>
        <w:tc>
          <w:tcPr>
            <w:tcW w:w="7990" w:type="dxa"/>
            <w:gridSpan w:val="5"/>
            <w:noWrap w:val="0"/>
            <w:vAlign w:val="center"/>
          </w:tcPr>
          <w:p w14:paraId="5E92C0E3">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投标产品信息</w:t>
            </w:r>
          </w:p>
          <w:p w14:paraId="70C4781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必须</w:t>
            </w:r>
            <w:r>
              <w:rPr>
                <w:rFonts w:hint="eastAsia" w:ascii="宋体" w:hAnsi="宋体" w:eastAsia="宋体" w:cs="宋体"/>
                <w:bCs/>
                <w:color w:val="auto"/>
                <w:sz w:val="24"/>
                <w:highlight w:val="none"/>
              </w:rPr>
              <w:t>与医疗器械注册证或备案证信息一致</w:t>
            </w:r>
            <w:r>
              <w:rPr>
                <w:rFonts w:hint="eastAsia" w:ascii="宋体" w:hAnsi="宋体" w:eastAsia="宋体" w:cs="宋体"/>
                <w:bCs/>
                <w:color w:val="auto"/>
                <w:sz w:val="24"/>
                <w:highlight w:val="none"/>
                <w:lang w:eastAsia="zh-CN"/>
              </w:rPr>
              <w:t>，非医疗器械与产品外包装保持一致</w:t>
            </w:r>
            <w:r>
              <w:rPr>
                <w:rFonts w:hint="eastAsia" w:ascii="宋体" w:hAnsi="宋体" w:eastAsia="宋体" w:cs="宋体"/>
                <w:bCs/>
                <w:color w:val="auto"/>
                <w:sz w:val="24"/>
                <w:highlight w:val="none"/>
              </w:rPr>
              <w:t>）</w:t>
            </w:r>
          </w:p>
        </w:tc>
        <w:tc>
          <w:tcPr>
            <w:tcW w:w="1080" w:type="dxa"/>
            <w:vMerge w:val="restart"/>
            <w:noWrap w:val="0"/>
            <w:vAlign w:val="center"/>
          </w:tcPr>
          <w:p w14:paraId="0CE5D23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单位</w:t>
            </w:r>
          </w:p>
        </w:tc>
        <w:tc>
          <w:tcPr>
            <w:tcW w:w="1284" w:type="dxa"/>
            <w:vMerge w:val="restart"/>
            <w:noWrap w:val="0"/>
            <w:vAlign w:val="center"/>
          </w:tcPr>
          <w:p w14:paraId="2FF900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单价（元）</w:t>
            </w:r>
          </w:p>
        </w:tc>
        <w:tc>
          <w:tcPr>
            <w:tcW w:w="1501" w:type="dxa"/>
            <w:vMerge w:val="restart"/>
            <w:noWrap w:val="0"/>
            <w:vAlign w:val="center"/>
          </w:tcPr>
          <w:p w14:paraId="40C8ED4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506" w:type="dxa"/>
            <w:vMerge w:val="continue"/>
            <w:noWrap w:val="0"/>
            <w:vAlign w:val="center"/>
          </w:tcPr>
          <w:p w14:paraId="2B197E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717" w:type="dxa"/>
            <w:noWrap w:val="0"/>
            <w:vAlign w:val="center"/>
          </w:tcPr>
          <w:p w14:paraId="6CD1C3D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投标产品注册证名称</w:t>
            </w:r>
          </w:p>
        </w:tc>
        <w:tc>
          <w:tcPr>
            <w:tcW w:w="1409" w:type="dxa"/>
            <w:noWrap w:val="0"/>
            <w:vAlign w:val="center"/>
          </w:tcPr>
          <w:p w14:paraId="5247C0B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1592" w:type="dxa"/>
            <w:noWrap w:val="0"/>
            <w:vAlign w:val="center"/>
          </w:tcPr>
          <w:p w14:paraId="2B0A9B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生产厂家</w:t>
            </w:r>
          </w:p>
        </w:tc>
        <w:tc>
          <w:tcPr>
            <w:tcW w:w="1539" w:type="dxa"/>
            <w:noWrap w:val="0"/>
            <w:vAlign w:val="center"/>
          </w:tcPr>
          <w:p w14:paraId="456362E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产地</w:t>
            </w:r>
          </w:p>
        </w:tc>
        <w:tc>
          <w:tcPr>
            <w:tcW w:w="1733" w:type="dxa"/>
            <w:noWrap w:val="0"/>
            <w:vAlign w:val="center"/>
          </w:tcPr>
          <w:p w14:paraId="59EA3F3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注册证号</w:t>
            </w:r>
          </w:p>
        </w:tc>
        <w:tc>
          <w:tcPr>
            <w:tcW w:w="1080" w:type="dxa"/>
            <w:vMerge w:val="continue"/>
            <w:noWrap w:val="0"/>
            <w:vAlign w:val="center"/>
          </w:tcPr>
          <w:p w14:paraId="3C9DE877">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284" w:type="dxa"/>
            <w:vMerge w:val="continue"/>
            <w:noWrap w:val="0"/>
            <w:vAlign w:val="center"/>
          </w:tcPr>
          <w:p w14:paraId="580AB2F6">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501" w:type="dxa"/>
            <w:vMerge w:val="continue"/>
            <w:noWrap w:val="0"/>
            <w:vAlign w:val="center"/>
          </w:tcPr>
          <w:p w14:paraId="6008D17C">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tabs>
                <w:tab w:val="left" w:pos="9135"/>
              </w:tabs>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506" w:type="dxa"/>
            <w:noWrap w:val="0"/>
            <w:vAlign w:val="center"/>
          </w:tcPr>
          <w:p w14:paraId="03E2B429">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17" w:type="dxa"/>
            <w:noWrap w:val="0"/>
            <w:vAlign w:val="center"/>
          </w:tcPr>
          <w:p w14:paraId="15013854">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409" w:type="dxa"/>
            <w:noWrap w:val="0"/>
            <w:vAlign w:val="center"/>
          </w:tcPr>
          <w:p w14:paraId="2A7D2DEB">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92" w:type="dxa"/>
            <w:noWrap w:val="0"/>
            <w:vAlign w:val="center"/>
          </w:tcPr>
          <w:p w14:paraId="5EA7C15E">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39" w:type="dxa"/>
            <w:noWrap w:val="0"/>
            <w:vAlign w:val="center"/>
          </w:tcPr>
          <w:p w14:paraId="641C681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33" w:type="dxa"/>
            <w:noWrap w:val="0"/>
            <w:vAlign w:val="center"/>
          </w:tcPr>
          <w:p w14:paraId="015D27E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080" w:type="dxa"/>
            <w:noWrap w:val="0"/>
            <w:vAlign w:val="top"/>
          </w:tcPr>
          <w:p w14:paraId="3FB35683">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284" w:type="dxa"/>
            <w:noWrap w:val="0"/>
            <w:vAlign w:val="top"/>
          </w:tcPr>
          <w:p w14:paraId="0543DB59">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501" w:type="dxa"/>
            <w:noWrap w:val="0"/>
            <w:vAlign w:val="top"/>
          </w:tcPr>
          <w:p w14:paraId="6A3AB5A3">
            <w:pPr>
              <w:widowControl w:val="0"/>
              <w:tabs>
                <w:tab w:val="left" w:pos="9135"/>
              </w:tabs>
              <w:spacing w:line="360" w:lineRule="auto"/>
              <w:jc w:val="both"/>
              <w:rPr>
                <w:rFonts w:hint="eastAsia" w:ascii="宋体" w:hAnsi="宋体" w:eastAsia="宋体" w:cs="宋体"/>
                <w:bCs/>
                <w:color w:val="auto"/>
                <w:sz w:val="24"/>
                <w:szCs w:val="24"/>
                <w:highlight w:val="none"/>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w:t>
            </w:r>
          </w:p>
        </w:tc>
        <w:tc>
          <w:tcPr>
            <w:tcW w:w="10138" w:type="dxa"/>
            <w:gridSpan w:val="7"/>
            <w:noWrap w:val="0"/>
            <w:vAlign w:val="center"/>
          </w:tcPr>
          <w:p w14:paraId="5DF3B675">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质量保证要求</w:t>
            </w:r>
          </w:p>
        </w:tc>
        <w:tc>
          <w:tcPr>
            <w:tcW w:w="10138" w:type="dxa"/>
            <w:gridSpan w:val="7"/>
            <w:noWrap w:val="0"/>
            <w:vAlign w:val="center"/>
          </w:tcPr>
          <w:p w14:paraId="159F8067">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2"/>
                <w:szCs w:val="32"/>
                <w:highlight w:val="none"/>
                <w:lang w:bidi="ar"/>
              </w:rPr>
              <w:t>合同履约期限（供货期）</w:t>
            </w:r>
          </w:p>
        </w:tc>
        <w:tc>
          <w:tcPr>
            <w:tcW w:w="10138" w:type="dxa"/>
            <w:gridSpan w:val="7"/>
            <w:noWrap w:val="0"/>
            <w:vAlign w:val="center"/>
          </w:tcPr>
          <w:p w14:paraId="0BAEA031">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tabs>
                <w:tab w:val="left" w:pos="9135"/>
              </w:tabs>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投标报价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单价合计</w:t>
            </w:r>
            <w:r>
              <w:rPr>
                <w:rFonts w:hint="eastAsia" w:ascii="宋体" w:hAnsi="宋体" w:eastAsia="宋体" w:cs="宋体"/>
                <w:bCs/>
                <w:color w:val="auto"/>
                <w:sz w:val="24"/>
                <w:szCs w:val="24"/>
                <w:highlight w:val="none"/>
                <w:lang w:eastAsia="zh-CN"/>
              </w:rPr>
              <w:t>）</w:t>
            </w:r>
          </w:p>
        </w:tc>
        <w:tc>
          <w:tcPr>
            <w:tcW w:w="10138" w:type="dxa"/>
            <w:gridSpan w:val="7"/>
            <w:noWrap w:val="0"/>
            <w:vAlign w:val="center"/>
          </w:tcPr>
          <w:p w14:paraId="2830BBE5">
            <w:pPr>
              <w:widowControl w:val="0"/>
              <w:tabs>
                <w:tab w:val="left" w:pos="9135"/>
              </w:tabs>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小写（元）：</w:t>
            </w:r>
          </w:p>
          <w:p w14:paraId="39FC43CE">
            <w:pPr>
              <w:widowControl w:val="0"/>
              <w:spacing w:after="120"/>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大写（元）：</w:t>
            </w:r>
          </w:p>
        </w:tc>
      </w:tr>
    </w:tbl>
    <w:p w14:paraId="07D12C6A">
      <w:pPr>
        <w:rPr>
          <w:rFonts w:hint="eastAsia"/>
          <w:b w:val="0"/>
          <w:bCs/>
          <w:color w:val="auto"/>
          <w:szCs w:val="21"/>
          <w:highlight w:val="none"/>
          <w:u w:val="single"/>
          <w:lang w:val="en-US" w:eastAsia="zh-CN"/>
        </w:rPr>
      </w:pPr>
    </w:p>
    <w:p w14:paraId="0270EFB4">
      <w:pPr>
        <w:spacing w:line="300" w:lineRule="auto"/>
        <w:jc w:val="right"/>
        <w:rPr>
          <w:rFonts w:hint="default" w:ascii="Arial" w:hAnsi="Arial" w:eastAsia="宋体" w:cs="Arial"/>
          <w:color w:val="auto"/>
          <w:szCs w:val="21"/>
          <w:highlight w:val="none"/>
          <w:lang w:val="en-US" w:eastAsia="zh-CN"/>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r>
        <w:rPr>
          <w:rFonts w:hint="eastAsia" w:ascii="Arial" w:hAnsi="Arial" w:cs="Arial"/>
          <w:color w:val="auto"/>
          <w:szCs w:val="21"/>
          <w:highlight w:val="none"/>
          <w:lang w:val="en-US" w:eastAsia="zh-CN"/>
        </w:rPr>
        <w:t xml:space="preserve">   </w:t>
      </w:r>
    </w:p>
    <w:p w14:paraId="6302F8A6">
      <w:pPr>
        <w:spacing w:line="300" w:lineRule="auto"/>
        <w:jc w:val="right"/>
        <w:rPr>
          <w:rFonts w:ascii="Arial" w:hAnsi="Arial" w:cs="Arial"/>
          <w:color w:val="auto"/>
          <w:szCs w:val="21"/>
          <w:highlight w:val="none"/>
          <w:u w:val="single"/>
        </w:rPr>
      </w:pPr>
      <w:r>
        <w:rPr>
          <w:rFonts w:ascii="Arial" w:hAnsi="Arial" w:cs="Arial"/>
          <w:color w:val="auto"/>
          <w:szCs w:val="21"/>
          <w:highlight w:val="none"/>
        </w:rPr>
        <w:t>日期：</w:t>
      </w: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2CF3D2B7">
      <w:pPr>
        <w:spacing w:line="24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328DD8FF">
      <w:pPr>
        <w:spacing w:line="240" w:lineRule="auto"/>
        <w:ind w:firstLine="435"/>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折扣条件与折扣声明应在表下注明。</w:t>
      </w:r>
    </w:p>
    <w:p w14:paraId="438427DB">
      <w:pPr>
        <w:spacing w:line="360" w:lineRule="auto"/>
        <w:ind w:firstLine="435"/>
        <w:rPr>
          <w:rFonts w:hint="default" w:ascii="宋体" w:hAnsi="宋体" w:eastAsia="宋体" w:cs="宋体"/>
          <w:color w:val="auto"/>
          <w:sz w:val="21"/>
          <w:szCs w:val="21"/>
          <w:highlight w:val="none"/>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cs="宋体"/>
          <w:color w:val="auto"/>
          <w:sz w:val="21"/>
          <w:szCs w:val="21"/>
          <w:highlight w:val="none"/>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7B2B178E">
      <w:pPr>
        <w:pStyle w:val="3"/>
        <w:bidi w:val="0"/>
        <w:jc w:val="center"/>
        <w:rPr>
          <w:rFonts w:hint="eastAsia"/>
          <w:highlight w:val="none"/>
          <w:lang w:val="en-US" w:eastAsia="zh-CN"/>
        </w:rPr>
      </w:pPr>
      <w:bookmarkStart w:id="795" w:name="_Toc16639"/>
      <w:r>
        <w:rPr>
          <w:rFonts w:hint="eastAsia"/>
          <w:highlight w:val="none"/>
          <w:lang w:val="en-US" w:eastAsia="zh-CN"/>
        </w:rPr>
        <w:t>二、分项报价表</w:t>
      </w:r>
      <w:bookmarkEnd w:id="795"/>
    </w:p>
    <w:p w14:paraId="5456D210">
      <w:pPr>
        <w:spacing w:line="240" w:lineRule="auto"/>
        <w:rPr>
          <w:rFonts w:hint="eastAsia"/>
          <w:b w:val="0"/>
          <w:bCs/>
          <w:color w:val="auto"/>
          <w:szCs w:val="21"/>
          <w:highlight w:val="none"/>
          <w:lang w:val="zh-CN"/>
        </w:rPr>
      </w:pPr>
      <w:r>
        <w:rPr>
          <w:rFonts w:hint="eastAsia"/>
          <w:b w:val="0"/>
          <w:bCs/>
          <w:color w:val="auto"/>
          <w:szCs w:val="21"/>
          <w:highlight w:val="none"/>
          <w:lang w:val="en-US" w:eastAsia="zh-CN"/>
        </w:rPr>
        <w:t xml:space="preserve">           项目</w:t>
      </w:r>
      <w:r>
        <w:rPr>
          <w:rFonts w:hint="eastAsia"/>
          <w:b w:val="0"/>
          <w:bCs/>
          <w:color w:val="auto"/>
          <w:szCs w:val="21"/>
          <w:highlight w:val="none"/>
          <w:lang w:val="zh-CN"/>
        </w:rPr>
        <w:t>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en-US" w:eastAsia="zh-CN"/>
        </w:rPr>
        <w:t>单位：元</w:t>
      </w:r>
      <w:r>
        <w:rPr>
          <w:rFonts w:hint="eastAsia"/>
          <w:b w:val="0"/>
          <w:bCs/>
          <w:color w:val="auto"/>
          <w:szCs w:val="21"/>
          <w:highlight w:val="none"/>
          <w:lang w:val="zh-CN"/>
        </w:rPr>
        <w:t xml:space="preserve">   </w:t>
      </w:r>
    </w:p>
    <w:p w14:paraId="5CC99517">
      <w:pPr>
        <w:spacing w:line="240" w:lineRule="auto"/>
        <w:rPr>
          <w:rFonts w:hint="eastAsia"/>
          <w:b w:val="0"/>
          <w:bCs/>
          <w:color w:val="auto"/>
          <w:szCs w:val="21"/>
          <w:highlight w:val="none"/>
          <w:lang w:val="zh-CN"/>
        </w:rPr>
      </w:pPr>
    </w:p>
    <w:tbl>
      <w:tblPr>
        <w:tblStyle w:val="35"/>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233" w:type="dxa"/>
            <w:vMerge w:val="restart"/>
            <w:noWrap w:val="0"/>
            <w:vAlign w:val="center"/>
          </w:tcPr>
          <w:p w14:paraId="27B1D2F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6541" w:type="dxa"/>
            <w:gridSpan w:val="5"/>
            <w:noWrap w:val="0"/>
            <w:vAlign w:val="center"/>
          </w:tcPr>
          <w:p w14:paraId="171CE5B8">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投标产品信息</w:t>
            </w:r>
          </w:p>
          <w:p w14:paraId="7CB5CD9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bCs/>
                <w:color w:val="auto"/>
                <w:sz w:val="24"/>
                <w:highlight w:val="none"/>
              </w:rPr>
              <w:t>（</w:t>
            </w:r>
            <w:r>
              <w:rPr>
                <w:rFonts w:hint="eastAsia" w:ascii="仿宋" w:hAnsi="仿宋" w:eastAsia="仿宋"/>
                <w:bCs/>
                <w:color w:val="auto"/>
                <w:sz w:val="24"/>
                <w:highlight w:val="none"/>
                <w:lang w:val="en-US" w:eastAsia="zh-CN"/>
              </w:rPr>
              <w:t>必须</w:t>
            </w:r>
            <w:r>
              <w:rPr>
                <w:rFonts w:hint="eastAsia" w:ascii="仿宋" w:hAnsi="仿宋" w:eastAsia="仿宋"/>
                <w:bCs/>
                <w:color w:val="auto"/>
                <w:sz w:val="24"/>
                <w:highlight w:val="none"/>
              </w:rPr>
              <w:t>与医疗器械注册证或备案证信息一致</w:t>
            </w:r>
            <w:r>
              <w:rPr>
                <w:rFonts w:hint="eastAsia" w:ascii="仿宋" w:hAnsi="仿宋" w:eastAsia="仿宋"/>
                <w:bCs/>
                <w:color w:val="auto"/>
                <w:sz w:val="24"/>
                <w:highlight w:val="none"/>
                <w:lang w:eastAsia="zh-CN"/>
              </w:rPr>
              <w:t>，非医疗器械与产品外包装保持一致</w:t>
            </w:r>
            <w:r>
              <w:rPr>
                <w:rFonts w:hint="eastAsia" w:ascii="仿宋" w:hAnsi="仿宋" w:eastAsia="仿宋"/>
                <w:bCs/>
                <w:color w:val="auto"/>
                <w:sz w:val="24"/>
                <w:highlight w:val="none"/>
              </w:rPr>
              <w:t>）</w:t>
            </w:r>
          </w:p>
        </w:tc>
        <w:tc>
          <w:tcPr>
            <w:tcW w:w="865" w:type="dxa"/>
            <w:vMerge w:val="restart"/>
            <w:noWrap w:val="0"/>
            <w:vAlign w:val="center"/>
          </w:tcPr>
          <w:p w14:paraId="2195EFC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单位</w:t>
            </w:r>
          </w:p>
        </w:tc>
        <w:tc>
          <w:tcPr>
            <w:tcW w:w="1070" w:type="dxa"/>
            <w:vMerge w:val="restart"/>
            <w:noWrap w:val="0"/>
            <w:vAlign w:val="center"/>
          </w:tcPr>
          <w:p w14:paraId="378CFE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单价（元）</w:t>
            </w:r>
          </w:p>
        </w:tc>
        <w:tc>
          <w:tcPr>
            <w:tcW w:w="1229" w:type="dxa"/>
            <w:vMerge w:val="restart"/>
            <w:noWrap w:val="0"/>
            <w:vAlign w:val="center"/>
          </w:tcPr>
          <w:p w14:paraId="3AE4432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233" w:type="dxa"/>
            <w:vMerge w:val="continue"/>
            <w:noWrap w:val="0"/>
            <w:vAlign w:val="center"/>
          </w:tcPr>
          <w:p w14:paraId="72A5927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406" w:type="dxa"/>
            <w:noWrap w:val="0"/>
            <w:vAlign w:val="center"/>
          </w:tcPr>
          <w:p w14:paraId="7B131ED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投标产品注册证名称</w:t>
            </w:r>
          </w:p>
        </w:tc>
        <w:tc>
          <w:tcPr>
            <w:tcW w:w="1154" w:type="dxa"/>
            <w:noWrap w:val="0"/>
            <w:vAlign w:val="center"/>
          </w:tcPr>
          <w:p w14:paraId="7B47CC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规格型号</w:t>
            </w:r>
          </w:p>
        </w:tc>
        <w:tc>
          <w:tcPr>
            <w:tcW w:w="1304" w:type="dxa"/>
            <w:noWrap w:val="0"/>
            <w:vAlign w:val="center"/>
          </w:tcPr>
          <w:p w14:paraId="3CA6BB8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生产厂家</w:t>
            </w:r>
          </w:p>
        </w:tc>
        <w:tc>
          <w:tcPr>
            <w:tcW w:w="1260" w:type="dxa"/>
            <w:noWrap w:val="0"/>
            <w:vAlign w:val="center"/>
          </w:tcPr>
          <w:p w14:paraId="1A38C5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产地</w:t>
            </w:r>
          </w:p>
        </w:tc>
        <w:tc>
          <w:tcPr>
            <w:tcW w:w="1417" w:type="dxa"/>
            <w:noWrap w:val="0"/>
            <w:vAlign w:val="center"/>
          </w:tcPr>
          <w:p w14:paraId="256B762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注册证号</w:t>
            </w:r>
          </w:p>
        </w:tc>
        <w:tc>
          <w:tcPr>
            <w:tcW w:w="865" w:type="dxa"/>
            <w:vMerge w:val="continue"/>
            <w:noWrap w:val="0"/>
            <w:vAlign w:val="center"/>
          </w:tcPr>
          <w:p w14:paraId="431BDFD1">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070" w:type="dxa"/>
            <w:vMerge w:val="continue"/>
            <w:noWrap w:val="0"/>
            <w:vAlign w:val="center"/>
          </w:tcPr>
          <w:p w14:paraId="43D2618F">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229" w:type="dxa"/>
            <w:vMerge w:val="continue"/>
            <w:noWrap w:val="0"/>
            <w:vAlign w:val="center"/>
          </w:tcPr>
          <w:p w14:paraId="006AFB2B">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tabs>
                <w:tab w:val="left" w:pos="9135"/>
              </w:tabs>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233" w:type="dxa"/>
            <w:noWrap w:val="0"/>
            <w:vAlign w:val="center"/>
          </w:tcPr>
          <w:p w14:paraId="556E0966">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6F8BD56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4A58AA4D">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257B4E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4E20AEF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9FB2095">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482B6C40">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4EDC7E5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3DA785B4">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tabs>
                <w:tab w:val="left" w:pos="9135"/>
              </w:tabs>
              <w:spacing w:line="360" w:lineRule="auto"/>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c>
          <w:tcPr>
            <w:tcW w:w="1233" w:type="dxa"/>
            <w:noWrap w:val="0"/>
            <w:vAlign w:val="center"/>
          </w:tcPr>
          <w:p w14:paraId="1C759C4B">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4A355642">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1B220D0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992A9C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791C4FA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A9446E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00B1250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1154DD38">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04C26020">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tabs>
                <w:tab w:val="left" w:pos="9135"/>
              </w:tabs>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投标报价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单价合计</w:t>
            </w:r>
            <w:r>
              <w:rPr>
                <w:rFonts w:hint="eastAsia" w:ascii="仿宋" w:hAnsi="仿宋" w:eastAsia="仿宋" w:cs="仿宋"/>
                <w:bCs/>
                <w:color w:val="auto"/>
                <w:sz w:val="24"/>
                <w:szCs w:val="24"/>
                <w:highlight w:val="none"/>
                <w:lang w:eastAsia="zh-CN"/>
              </w:rPr>
              <w:t>）</w:t>
            </w:r>
          </w:p>
        </w:tc>
        <w:tc>
          <w:tcPr>
            <w:tcW w:w="8299" w:type="dxa"/>
            <w:gridSpan w:val="7"/>
            <w:noWrap w:val="0"/>
            <w:vAlign w:val="center"/>
          </w:tcPr>
          <w:p w14:paraId="4C1903DF">
            <w:pPr>
              <w:widowControl w:val="0"/>
              <w:tabs>
                <w:tab w:val="left" w:pos="9135"/>
              </w:tabs>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小写（元）：</w:t>
            </w:r>
          </w:p>
          <w:p w14:paraId="6FCB22DE">
            <w:pPr>
              <w:widowControl w:val="0"/>
              <w:spacing w:after="120"/>
              <w:ind w:firstLine="0" w:firstLine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大写（元）：</w:t>
            </w:r>
          </w:p>
        </w:tc>
      </w:tr>
    </w:tbl>
    <w:p w14:paraId="0C74EF2C">
      <w:pPr>
        <w:spacing w:line="240" w:lineRule="auto"/>
        <w:rPr>
          <w:rFonts w:hint="eastAsia"/>
          <w:b w:val="0"/>
          <w:bCs/>
          <w:color w:val="auto"/>
          <w:szCs w:val="21"/>
          <w:highlight w:val="none"/>
          <w:lang w:val="zh-CN"/>
        </w:rPr>
      </w:pPr>
    </w:p>
    <w:p w14:paraId="26E3D4CA">
      <w:pPr>
        <w:spacing w:line="240" w:lineRule="auto"/>
        <w:rPr>
          <w:rFonts w:hint="eastAsia"/>
          <w:b w:val="0"/>
          <w:bCs/>
          <w:color w:val="auto"/>
          <w:szCs w:val="21"/>
          <w:highlight w:val="none"/>
          <w:lang w:val="zh-CN"/>
        </w:rPr>
      </w:pPr>
    </w:p>
    <w:p w14:paraId="3F64EAFC">
      <w:pPr>
        <w:spacing w:line="240" w:lineRule="auto"/>
        <w:rPr>
          <w:rFonts w:hint="eastAsia"/>
          <w:b w:val="0"/>
          <w:bCs/>
          <w:color w:val="auto"/>
          <w:szCs w:val="21"/>
          <w:highlight w:val="none"/>
          <w:lang w:val="zh-CN"/>
        </w:rPr>
      </w:pPr>
    </w:p>
    <w:p w14:paraId="13BBC798">
      <w:pPr>
        <w:spacing w:line="300" w:lineRule="auto"/>
        <w:ind w:firstLine="960" w:firstLineChars="400"/>
        <w:rPr>
          <w:rFonts w:ascii="Arial" w:hAnsi="Arial" w:cs="Arial"/>
          <w:color w:val="auto"/>
          <w:szCs w:val="21"/>
          <w:highlight w:val="none"/>
        </w:rPr>
      </w:pPr>
    </w:p>
    <w:p w14:paraId="7F1C459E">
      <w:pPr>
        <w:spacing w:line="300" w:lineRule="auto"/>
        <w:ind w:firstLine="960" w:firstLineChars="400"/>
        <w:rPr>
          <w:rFonts w:ascii="Arial" w:hAnsi="Arial" w:cs="Arial"/>
          <w:color w:val="auto"/>
          <w:szCs w:val="21"/>
          <w:highlight w:val="none"/>
        </w:rPr>
      </w:pPr>
    </w:p>
    <w:p w14:paraId="25D1A9AF">
      <w:pPr>
        <w:spacing w:line="300" w:lineRule="auto"/>
        <w:ind w:firstLine="960" w:firstLineChars="400"/>
        <w:rPr>
          <w:rFonts w:ascii="Arial" w:hAnsi="Arial" w:cs="Arial"/>
          <w:color w:val="auto"/>
          <w:szCs w:val="21"/>
          <w:highlight w:val="none"/>
        </w:rPr>
      </w:pPr>
    </w:p>
    <w:p w14:paraId="7E952F05">
      <w:pPr>
        <w:spacing w:line="300" w:lineRule="auto"/>
        <w:ind w:firstLine="960" w:firstLineChars="400"/>
        <w:rPr>
          <w:rFonts w:ascii="Arial" w:hAnsi="Arial" w:cs="Arial"/>
          <w:color w:val="auto"/>
          <w:szCs w:val="21"/>
          <w:highlight w:val="none"/>
        </w:rPr>
      </w:pPr>
    </w:p>
    <w:p w14:paraId="21882F93">
      <w:pPr>
        <w:spacing w:line="300" w:lineRule="auto"/>
        <w:ind w:firstLine="960" w:firstLineChars="400"/>
        <w:rPr>
          <w:rFonts w:ascii="Arial" w:hAnsi="Arial" w:cs="Arial"/>
          <w:color w:val="auto"/>
          <w:szCs w:val="21"/>
          <w:highlight w:val="none"/>
        </w:rPr>
      </w:pPr>
    </w:p>
    <w:p w14:paraId="7767DE47">
      <w:pPr>
        <w:spacing w:line="300" w:lineRule="auto"/>
        <w:ind w:firstLine="960" w:firstLineChars="400"/>
        <w:rPr>
          <w:rFonts w:hint="eastAsia" w:ascii="Arial" w:hAnsi="Arial" w:cs="Arial"/>
          <w:color w:val="auto"/>
          <w:szCs w:val="21"/>
          <w:highlight w:val="none"/>
        </w:rPr>
      </w:pPr>
    </w:p>
    <w:p w14:paraId="3BA0727B">
      <w:pPr>
        <w:spacing w:line="300" w:lineRule="auto"/>
        <w:ind w:firstLine="960" w:firstLineChars="400"/>
        <w:rPr>
          <w:rFonts w:hint="eastAsia" w:ascii="Arial" w:hAnsi="Arial" w:cs="Arial"/>
          <w:color w:val="auto"/>
          <w:szCs w:val="21"/>
          <w:highlight w:val="none"/>
        </w:rPr>
      </w:pPr>
    </w:p>
    <w:p w14:paraId="2F2BF253">
      <w:pPr>
        <w:spacing w:line="300" w:lineRule="auto"/>
        <w:ind w:firstLine="960" w:firstLineChars="400"/>
        <w:rPr>
          <w:rFonts w:ascii="Arial" w:hAnsi="Arial" w:cs="Arial"/>
          <w:color w:val="auto"/>
          <w:szCs w:val="21"/>
          <w:highlight w:val="none"/>
        </w:rPr>
      </w:pPr>
      <w:r>
        <w:rPr>
          <w:rFonts w:hint="eastAsia" w:ascii="Arial" w:hAnsi="Arial" w:cs="Arial"/>
          <w:color w:val="auto"/>
          <w:szCs w:val="21"/>
          <w:highlight w:val="none"/>
        </w:rPr>
        <w:t>注：此表必须详列投标的每种货物及配置清单。</w:t>
      </w:r>
    </w:p>
    <w:p w14:paraId="4620CC52">
      <w:pPr>
        <w:spacing w:line="360" w:lineRule="auto"/>
        <w:ind w:firstLine="1260" w:firstLineChars="6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单</w:t>
      </w:r>
      <w:r>
        <w:rPr>
          <w:rFonts w:hint="default" w:ascii="宋体" w:hAnsi="宋体" w:eastAsia="宋体" w:cs="宋体"/>
          <w:color w:val="auto"/>
          <w:sz w:val="21"/>
          <w:szCs w:val="21"/>
          <w:highlight w:val="none"/>
          <w:lang w:val="en-US" w:eastAsia="zh-CN"/>
        </w:rPr>
        <w:t>价</w:t>
      </w:r>
      <w:r>
        <w:rPr>
          <w:rFonts w:hint="eastAsia" w:cs="宋体"/>
          <w:color w:val="auto"/>
          <w:sz w:val="21"/>
          <w:szCs w:val="21"/>
          <w:highlight w:val="none"/>
          <w:lang w:val="en-US" w:eastAsia="zh-CN"/>
        </w:rPr>
        <w:t>合计值</w:t>
      </w:r>
      <w:r>
        <w:rPr>
          <w:rFonts w:hint="default" w:ascii="宋体" w:hAnsi="宋体" w:eastAsia="宋体" w:cs="宋体"/>
          <w:color w:val="auto"/>
          <w:sz w:val="21"/>
          <w:szCs w:val="21"/>
          <w:highlight w:val="none"/>
          <w:lang w:val="en-US" w:eastAsia="zh-CN"/>
        </w:rPr>
        <w:t>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3C185021">
      <w:pPr>
        <w:spacing w:line="360" w:lineRule="auto"/>
        <w:ind w:firstLine="1260" w:firstLineChars="6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lang w:val="en-US" w:eastAsia="zh-CN"/>
        </w:rPr>
        <w:t>国家强制计量单位设备初次检定费用（如有）由中标供应商支付。</w:t>
      </w:r>
      <w:r>
        <w:rPr>
          <w:rFonts w:hint="eastAsia" w:ascii="宋体" w:hAnsi="宋体" w:eastAsia="宋体" w:cs="宋体"/>
          <w:color w:val="auto"/>
          <w:sz w:val="21"/>
          <w:szCs w:val="21"/>
          <w:highlight w:val="none"/>
        </w:rPr>
        <w:t>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6342E756">
      <w:pPr>
        <w:keepNext w:val="0"/>
        <w:keepLines w:val="0"/>
        <w:pageBreakBefore w:val="0"/>
        <w:widowControl w:val="0"/>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3.供应商需对第三章技术参数中所要求的的每种设备报价，其余附件及软件（如有）等配件不需单独报价，详列在配置清单内。</w:t>
      </w:r>
    </w:p>
    <w:p w14:paraId="5D21D571">
      <w:pPr>
        <w:spacing w:line="360" w:lineRule="auto"/>
        <w:ind w:firstLine="1218" w:firstLineChars="58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折扣条件与折扣声明应在表下注明。</w:t>
      </w:r>
    </w:p>
    <w:p w14:paraId="43527EE1">
      <w:pPr>
        <w:spacing w:line="360" w:lineRule="auto"/>
        <w:ind w:firstLine="1218" w:firstLineChars="58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51101AF7">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日期：</w:t>
      </w:r>
    </w:p>
    <w:p w14:paraId="224507B8">
      <w:pPr>
        <w:spacing w:line="360" w:lineRule="auto"/>
        <w:rPr>
          <w:rFonts w:hint="eastAsia" w:ascii="宋体" w:hAnsi="宋体" w:eastAsia="宋体" w:cs="宋体"/>
          <w:b/>
          <w:color w:val="auto"/>
          <w:sz w:val="21"/>
          <w:szCs w:val="21"/>
          <w:highlight w:val="none"/>
          <w:lang w:eastAsia="zh-CN"/>
        </w:rPr>
        <w:sectPr>
          <w:footerReference r:id="rId11" w:type="default"/>
          <w:pgSz w:w="16838" w:h="11905" w:orient="landscape"/>
          <w:pgMar w:top="1417" w:right="720" w:bottom="1417" w:left="720" w:header="850" w:footer="992" w:gutter="0"/>
          <w:pgBorders>
            <w:top w:val="none" w:sz="0" w:space="0"/>
            <w:left w:val="none" w:sz="0" w:space="0"/>
            <w:bottom w:val="none" w:sz="0" w:space="0"/>
            <w:right w:val="none" w:sz="0" w:space="0"/>
          </w:pgBorders>
          <w:pgNumType w:fmt="decimal"/>
          <w:cols w:space="0" w:num="1"/>
          <w:rtlGutter w:val="0"/>
          <w:docGrid w:type="lines" w:linePitch="431" w:charSpace="0"/>
        </w:sectPr>
      </w:pPr>
    </w:p>
    <w:p w14:paraId="594004C8">
      <w:pPr>
        <w:jc w:val="center"/>
        <w:rPr>
          <w:rFonts w:hint="eastAsia" w:ascii="宋体" w:hAnsi="宋体" w:eastAsia="宋体" w:cs="宋体"/>
          <w:b w:val="0"/>
          <w:bCs/>
          <w:kern w:val="2"/>
          <w:sz w:val="21"/>
          <w:szCs w:val="21"/>
          <w:highlight w:val="none"/>
          <w:lang w:eastAsia="zh-CN"/>
        </w:rPr>
      </w:pPr>
      <w:bookmarkStart w:id="796" w:name="_Toc12472"/>
      <w:bookmarkStart w:id="797" w:name="_Toc10457"/>
      <w:r>
        <w:rPr>
          <w:rFonts w:hint="eastAsia" w:ascii="宋体" w:hAnsi="宋体" w:eastAsia="宋体" w:cs="宋体"/>
          <w:b w:val="0"/>
          <w:bCs/>
          <w:kern w:val="2"/>
          <w:sz w:val="21"/>
          <w:szCs w:val="21"/>
          <w:highlight w:val="none"/>
        </w:rPr>
        <w:t>备品备件价格清单表</w:t>
      </w:r>
      <w:bookmarkEnd w:id="796"/>
      <w:bookmarkEnd w:id="797"/>
      <w:r>
        <w:rPr>
          <w:rFonts w:hint="eastAsia" w:cs="宋体"/>
          <w:b w:val="0"/>
          <w:bCs/>
          <w:kern w:val="2"/>
          <w:sz w:val="21"/>
          <w:szCs w:val="21"/>
          <w:highlight w:val="none"/>
          <w:lang w:eastAsia="zh-CN"/>
        </w:rPr>
        <w:t>（</w:t>
      </w:r>
      <w:r>
        <w:rPr>
          <w:rFonts w:hint="eastAsia" w:cs="宋体"/>
          <w:b w:val="0"/>
          <w:bCs/>
          <w:kern w:val="2"/>
          <w:sz w:val="21"/>
          <w:szCs w:val="21"/>
          <w:highlight w:val="none"/>
          <w:lang w:val="en-US" w:eastAsia="zh-CN"/>
        </w:rPr>
        <w:t>如有</w:t>
      </w:r>
      <w:r>
        <w:rPr>
          <w:rFonts w:hint="eastAsia" w:cs="宋体"/>
          <w:b w:val="0"/>
          <w:bCs/>
          <w:kern w:val="2"/>
          <w:sz w:val="21"/>
          <w:szCs w:val="21"/>
          <w:highlight w:val="none"/>
          <w:lang w:eastAsia="zh-CN"/>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left="0" w:leftChars="0" w:firstLine="0" w:firstLineChars="0"/>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highlight w:val="none"/>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highlight w:val="none"/>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highlight w:val="none"/>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highlight w:val="none"/>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highlight w:val="none"/>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highlight w:val="none"/>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highlight w:val="none"/>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highlight w:val="none"/>
              </w:rPr>
            </w:pPr>
            <w:r>
              <w:rPr>
                <w:rFonts w:hint="eastAsia" w:ascii="宋体" w:hAnsi="宋体" w:eastAsia="宋体" w:cs="宋体"/>
                <w:bCs/>
                <w:sz w:val="21"/>
                <w:szCs w:val="21"/>
                <w:highlight w:val="none"/>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left="0" w:leftChars="0" w:firstLine="0" w:firstLineChars="0"/>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highlight w:val="none"/>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highlight w:val="none"/>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highlight w:val="none"/>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highlight w:val="none"/>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highlight w:val="none"/>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highlight w:val="none"/>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highlight w:val="none"/>
              </w:rPr>
            </w:pPr>
          </w:p>
        </w:tc>
      </w:tr>
    </w:tbl>
    <w:p w14:paraId="0163E89E">
      <w:pPr>
        <w:pStyle w:val="10"/>
        <w:spacing w:line="500" w:lineRule="exact"/>
        <w:ind w:firstLine="0"/>
        <w:rPr>
          <w:rFonts w:hint="eastAsia" w:ascii="宋体" w:hAnsi="宋体" w:eastAsia="宋体" w:cs="宋体"/>
          <w:bCs/>
          <w:sz w:val="21"/>
          <w:szCs w:val="21"/>
          <w:highlight w:val="none"/>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highlight w:val="none"/>
        </w:rPr>
        <w:t>服务质保期内免费提供损耗件备品备件</w:t>
      </w:r>
    </w:p>
    <w:p w14:paraId="4A59D451">
      <w:pPr>
        <w:pStyle w:val="68"/>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3"/>
        <w:bidi w:val="0"/>
        <w:jc w:val="center"/>
        <w:rPr>
          <w:sz w:val="84"/>
          <w:szCs w:val="84"/>
          <w:highlight w:val="none"/>
        </w:rPr>
      </w:pPr>
      <w:bookmarkStart w:id="798" w:name="_Toc3122"/>
      <w:r>
        <w:rPr>
          <w:rFonts w:hint="eastAsia"/>
          <w:sz w:val="84"/>
          <w:szCs w:val="84"/>
          <w:highlight w:val="none"/>
        </w:rPr>
        <w:t>投 标 文 件</w:t>
      </w:r>
      <w:bookmarkEnd w:id="798"/>
    </w:p>
    <w:p w14:paraId="2059EAAA">
      <w:pPr>
        <w:pStyle w:val="3"/>
        <w:bidi w:val="0"/>
        <w:jc w:val="center"/>
        <w:rPr>
          <w:rFonts w:hint="eastAsia"/>
          <w:sz w:val="56"/>
          <w:szCs w:val="56"/>
          <w:highlight w:val="none"/>
          <w:lang w:val="en-US" w:eastAsia="zh-CN"/>
        </w:rPr>
      </w:pPr>
      <w:bookmarkStart w:id="799" w:name="_Toc10868"/>
      <w:r>
        <w:rPr>
          <w:rFonts w:hint="eastAsia"/>
          <w:sz w:val="56"/>
          <w:szCs w:val="56"/>
          <w:highlight w:val="none"/>
          <w:lang w:val="en-US" w:eastAsia="zh-CN"/>
        </w:rPr>
        <w:t>商务技术文件</w:t>
      </w:r>
      <w:bookmarkEnd w:id="7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bidi w:val="0"/>
        <w:jc w:val="center"/>
        <w:rPr>
          <w:rFonts w:hint="eastAsia"/>
          <w:highlight w:val="none"/>
          <w:lang w:val="en-US" w:eastAsia="zh-CN"/>
        </w:rPr>
      </w:pPr>
      <w:bookmarkStart w:id="800" w:name="_Toc3577"/>
      <w:bookmarkStart w:id="801" w:name="_Toc109900327"/>
      <w:bookmarkStart w:id="802" w:name="_Toc109899908"/>
      <w:bookmarkStart w:id="803" w:name="_Toc1034"/>
      <w:bookmarkStart w:id="804" w:name="_Toc140132831"/>
      <w:bookmarkStart w:id="805" w:name="_Toc25402"/>
      <w:bookmarkStart w:id="806" w:name="_Toc155185921"/>
      <w:bookmarkStart w:id="807" w:name="_Toc109899489"/>
      <w:r>
        <w:rPr>
          <w:rFonts w:hint="eastAsia"/>
          <w:highlight w:val="none"/>
          <w:lang w:val="en-US" w:eastAsia="zh-CN"/>
        </w:rPr>
        <w:t>一、投标函</w:t>
      </w:r>
      <w:bookmarkEnd w:id="800"/>
      <w:bookmarkEnd w:id="801"/>
      <w:bookmarkEnd w:id="802"/>
      <w:bookmarkEnd w:id="803"/>
      <w:bookmarkEnd w:id="804"/>
      <w:bookmarkEnd w:id="805"/>
      <w:bookmarkEnd w:id="806"/>
      <w:bookmarkEnd w:id="80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2" w:firstLineChars="200"/>
        <w:jc w:val="both"/>
        <w:rPr>
          <w:rFonts w:cs="Arial"/>
          <w:b/>
          <w:bCs/>
          <w:color w:val="FF0000"/>
          <w:szCs w:val="24"/>
          <w:highlight w:val="none"/>
        </w:rPr>
      </w:pPr>
      <w:r>
        <w:rPr>
          <w:rFonts w:hint="eastAsia" w:ascii="宋体" w:hAnsi="宋体" w:eastAsia="宋体" w:cs="Arial"/>
          <w:b/>
          <w:bCs/>
          <w:color w:val="FF0000"/>
          <w:kern w:val="2"/>
          <w:sz w:val="24"/>
          <w:szCs w:val="24"/>
          <w:highlight w:val="none"/>
          <w:lang w:val="en-US" w:eastAsia="zh-CN" w:bidi="ar-SA"/>
        </w:rPr>
        <w:t>1.</w:t>
      </w:r>
      <w:r>
        <w:rPr>
          <w:rFonts w:cs="Arial"/>
          <w:b/>
          <w:bCs/>
          <w:color w:val="FF0000"/>
          <w:szCs w:val="24"/>
          <w:highlight w:val="none"/>
        </w:rPr>
        <w:t>所附投标价格表中规定的应提交和交付的</w:t>
      </w:r>
      <w:r>
        <w:rPr>
          <w:rFonts w:hint="eastAsia" w:cs="Arial"/>
          <w:b/>
          <w:bCs/>
          <w:color w:val="FF0000"/>
          <w:szCs w:val="24"/>
          <w:highlight w:val="none"/>
        </w:rPr>
        <w:t>货物</w:t>
      </w:r>
      <w:r>
        <w:rPr>
          <w:rFonts w:cs="Arial"/>
          <w:b/>
          <w:bCs/>
          <w:color w:val="FF0000"/>
          <w:szCs w:val="24"/>
          <w:highlight w:val="none"/>
        </w:rPr>
        <w:t>和</w:t>
      </w:r>
      <w:r>
        <w:rPr>
          <w:rFonts w:hint="eastAsia" w:cs="Arial"/>
          <w:b/>
          <w:bCs/>
          <w:color w:val="FF0000"/>
          <w:szCs w:val="24"/>
          <w:highlight w:val="none"/>
          <w:lang w:val="en-US" w:eastAsia="zh-CN"/>
        </w:rPr>
        <w:t>相关</w:t>
      </w:r>
      <w:r>
        <w:rPr>
          <w:rFonts w:cs="Arial"/>
          <w:b/>
          <w:bCs/>
          <w:color w:val="FF0000"/>
          <w:szCs w:val="24"/>
          <w:highlight w:val="none"/>
        </w:rPr>
        <w:t>服务</w:t>
      </w:r>
      <w:r>
        <w:rPr>
          <w:rFonts w:hint="eastAsia" w:cs="Arial"/>
          <w:b/>
          <w:bCs/>
          <w:color w:val="FF0000"/>
          <w:szCs w:val="24"/>
          <w:highlight w:val="none"/>
        </w:rPr>
        <w:t>（如有）</w:t>
      </w:r>
      <w:r>
        <w:rPr>
          <w:rFonts w:cs="Arial"/>
          <w:b/>
          <w:bCs/>
          <w:color w:val="FF0000"/>
          <w:szCs w:val="24"/>
          <w:highlight w:val="none"/>
        </w:rPr>
        <w:t>的</w:t>
      </w:r>
      <w:r>
        <w:rPr>
          <w:rFonts w:hint="eastAsia" w:cs="Arial"/>
          <w:b/>
          <w:bCs/>
          <w:color w:val="FF0000"/>
          <w:szCs w:val="24"/>
          <w:highlight w:val="none"/>
        </w:rPr>
        <w:t>投标报价</w:t>
      </w:r>
      <w:r>
        <w:rPr>
          <w:rFonts w:hint="eastAsia" w:cs="Arial"/>
          <w:b/>
          <w:bCs/>
          <w:color w:val="FF0000"/>
          <w:szCs w:val="24"/>
          <w:highlight w:val="none"/>
          <w:lang w:eastAsia="zh-CN"/>
        </w:rPr>
        <w:t>（</w:t>
      </w:r>
      <w:r>
        <w:rPr>
          <w:rFonts w:hint="eastAsia" w:cs="Arial"/>
          <w:b/>
          <w:bCs/>
          <w:color w:val="FF0000"/>
          <w:szCs w:val="24"/>
          <w:highlight w:val="none"/>
          <w:lang w:val="en-US" w:eastAsia="zh-CN"/>
        </w:rPr>
        <w:t>单价合计值</w:t>
      </w:r>
      <w:r>
        <w:rPr>
          <w:rFonts w:hint="eastAsia" w:cs="Arial"/>
          <w:b/>
          <w:bCs/>
          <w:color w:val="FF0000"/>
          <w:szCs w:val="24"/>
          <w:highlight w:val="none"/>
          <w:lang w:eastAsia="zh-CN"/>
        </w:rPr>
        <w:t>）</w:t>
      </w:r>
      <w:r>
        <w:rPr>
          <w:rFonts w:cs="Arial"/>
          <w:b/>
          <w:bCs/>
          <w:color w:val="FF0000"/>
          <w:szCs w:val="24"/>
          <w:highlight w:val="none"/>
        </w:rPr>
        <w:t>为</w:t>
      </w:r>
      <w:r>
        <w:rPr>
          <w:rFonts w:hint="eastAsia" w:cs="Arial"/>
          <w:b/>
          <w:bCs/>
          <w:color w:val="FF0000"/>
          <w:szCs w:val="24"/>
          <w:highlight w:val="none"/>
        </w:rPr>
        <w:t xml:space="preserve"> </w:t>
      </w:r>
      <w:r>
        <w:rPr>
          <w:rFonts w:hint="eastAsia" w:cs="Arial"/>
          <w:b/>
          <w:bCs/>
          <w:color w:val="FF0000"/>
          <w:szCs w:val="24"/>
          <w:highlight w:val="none"/>
          <w:u w:val="single"/>
        </w:rPr>
        <w:t xml:space="preserve">                  </w:t>
      </w:r>
      <w:r>
        <w:rPr>
          <w:rFonts w:cs="Arial"/>
          <w:b/>
          <w:bCs/>
          <w:color w:val="FF0000"/>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808" w:name="_Hlk161604053"/>
      <w:r>
        <w:rPr>
          <w:rFonts w:hint="eastAsia"/>
          <w:color w:val="auto"/>
          <w:szCs w:val="24"/>
          <w:highlight w:val="none"/>
        </w:rPr>
        <w:t>我方承诺本《投标函》的签章对本投标文件全部内容具有约束力并承担法律责任。</w:t>
      </w:r>
      <w:bookmarkEnd w:id="808"/>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203E4D">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bidi w:val="0"/>
        <w:jc w:val="center"/>
        <w:rPr>
          <w:rFonts w:hint="eastAsia"/>
          <w:highlight w:val="none"/>
          <w:lang w:val="en-US" w:eastAsia="zh-CN"/>
        </w:rPr>
      </w:pPr>
      <w:bookmarkStart w:id="809" w:name="_Toc32359"/>
      <w:bookmarkStart w:id="810" w:name="_Toc155185924"/>
      <w:r>
        <w:rPr>
          <w:rFonts w:hint="eastAsia"/>
          <w:highlight w:val="none"/>
          <w:lang w:val="en-US" w:eastAsia="zh-CN"/>
        </w:rPr>
        <w:t>二、法定代表人（单位负责人）身份证明</w:t>
      </w:r>
      <w:bookmarkEnd w:id="809"/>
      <w:bookmarkEnd w:id="81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bidi w:val="0"/>
        <w:jc w:val="center"/>
        <w:rPr>
          <w:rFonts w:hint="eastAsia"/>
          <w:highlight w:val="none"/>
          <w:lang w:val="en-US" w:eastAsia="zh-CN"/>
        </w:rPr>
      </w:pPr>
      <w:bookmarkStart w:id="811" w:name="_Toc19813"/>
      <w:bookmarkStart w:id="812" w:name="_Toc155185925"/>
      <w:r>
        <w:rPr>
          <w:rFonts w:hint="eastAsia"/>
          <w:highlight w:val="none"/>
          <w:lang w:val="en-US" w:eastAsia="zh-CN"/>
        </w:rPr>
        <w:t>三、授权委托书</w:t>
      </w:r>
      <w:bookmarkEnd w:id="811"/>
      <w:bookmarkEnd w:id="812"/>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bidi w:val="0"/>
        <w:jc w:val="left"/>
        <w:rPr>
          <w:rFonts w:hint="eastAsia"/>
          <w:highlight w:val="none"/>
          <w:lang w:val="en-US" w:eastAsia="zh-CN"/>
        </w:rPr>
      </w:pPr>
      <w:bookmarkStart w:id="813" w:name="_Toc155185934"/>
      <w:bookmarkStart w:id="814" w:name="_Toc163492928"/>
      <w:bookmarkStart w:id="815" w:name="_Toc27611"/>
      <w:r>
        <w:rPr>
          <w:rFonts w:hint="eastAsia"/>
          <w:highlight w:val="none"/>
          <w:lang w:val="en-US" w:eastAsia="zh-CN"/>
        </w:rPr>
        <w:t>四、</w:t>
      </w:r>
      <w:bookmarkEnd w:id="813"/>
      <w:bookmarkEnd w:id="814"/>
      <w:r>
        <w:rPr>
          <w:rFonts w:hint="eastAsia"/>
          <w:highlight w:val="none"/>
          <w:lang w:val="en-US" w:eastAsia="zh-CN"/>
        </w:rPr>
        <w:t>供应商诚信承诺</w:t>
      </w:r>
      <w:r>
        <w:rPr>
          <w:rFonts w:hint="eastAsia"/>
          <w:highlight w:val="none"/>
          <w:lang w:val="zh-CN" w:eastAsia="zh-CN"/>
        </w:rPr>
        <w:t>书</w:t>
      </w:r>
      <w:bookmarkEnd w:id="815"/>
    </w:p>
    <w:p w14:paraId="71AF9B67">
      <w:pPr>
        <w:autoSpaceDE w:val="0"/>
        <w:autoSpaceDN w:val="0"/>
        <w:adjustRightInd w:val="0"/>
        <w:spacing w:line="4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供应商诚信承诺书</w:t>
      </w:r>
    </w:p>
    <w:p w14:paraId="5C354BDC">
      <w:pPr>
        <w:autoSpaceDE w:val="0"/>
        <w:autoSpaceDN w:val="0"/>
        <w:adjustRightInd w:val="0"/>
        <w:spacing w:line="400" w:lineRule="exact"/>
        <w:ind w:firstLine="480"/>
        <w:rPr>
          <w:rFonts w:hint="eastAsia" w:ascii="宋体" w:hAnsi="宋体" w:eastAsia="宋体" w:cs="宋体"/>
          <w:kern w:val="0"/>
          <w:sz w:val="24"/>
          <w:szCs w:val="24"/>
          <w:highlight w:val="none"/>
          <w:lang w:val="zh-CN"/>
        </w:rPr>
      </w:pPr>
      <w:bookmarkStart w:id="816" w:name="_Hlk182910040"/>
      <w:r>
        <w:rPr>
          <w:rFonts w:hint="eastAsia" w:ascii="宋体" w:hAnsi="宋体" w:eastAsia="宋体" w:cs="宋体"/>
          <w:kern w:val="0"/>
          <w:sz w:val="24"/>
          <w:szCs w:val="24"/>
          <w:highlight w:val="none"/>
          <w:lang w:val="zh-CN"/>
        </w:rPr>
        <w:t>为了诚实、客观、有序地参与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kern w:val="0"/>
          <w:sz w:val="24"/>
          <w:szCs w:val="24"/>
          <w:highlight w:val="none"/>
          <w:lang w:val="zh-CN"/>
        </w:rPr>
        <w:t>采购活动，愿就以下内容作出承诺：</w:t>
      </w:r>
    </w:p>
    <w:bookmarkEnd w:id="816"/>
    <w:p w14:paraId="32FBC26E">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一、自觉遵守各项法律、法规、规章、制度以及社会公德，维护廉洁环境，与同场竞争的供应商平等参加招采购活动。</w:t>
      </w:r>
    </w:p>
    <w:p w14:paraId="69C925DE">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二、参加采购代理机构组织的采购活动时，严格按照</w:t>
      </w: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2D0DD829">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三、尊重参与采购活动各相关方的合法行为，接受采购活动依法形成的意见、结果。</w:t>
      </w:r>
    </w:p>
    <w:p w14:paraId="440C3703">
      <w:pPr>
        <w:autoSpaceDE w:val="0"/>
        <w:autoSpaceDN w:val="0"/>
        <w:adjustRightInd w:val="0"/>
        <w:spacing w:line="400" w:lineRule="exact"/>
        <w:ind w:firstLine="480"/>
        <w:rPr>
          <w:rFonts w:hint="eastAsia" w:ascii="宋体" w:hAnsi="宋体" w:eastAsia="宋体" w:cs="宋体"/>
          <w:kern w:val="0"/>
          <w:sz w:val="24"/>
          <w:szCs w:val="24"/>
          <w:highlight w:val="none"/>
          <w:lang w:val="zh-CN"/>
        </w:rPr>
      </w:pPr>
      <w:bookmarkStart w:id="817" w:name="_Hlk182909516"/>
      <w:r>
        <w:rPr>
          <w:rFonts w:hint="eastAsia" w:ascii="宋体" w:hAnsi="宋体" w:eastAsia="宋体" w:cs="宋体"/>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817"/>
    <w:p w14:paraId="35769678">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B7FE9B3">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029244E2">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七、认真履行成交人应承担的责任和义务，全面执行采购合同规定的各项内容，保质保量地按时提供采购物品。</w:t>
      </w:r>
    </w:p>
    <w:p w14:paraId="2F696F84">
      <w:pPr>
        <w:autoSpaceDE w:val="0"/>
        <w:autoSpaceDN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若本企业（单位）发生有悖于上述承诺的行为或形成恶意投诉，我们自愿接受《政府采购法》等有关法律法规中对供应商的相关处理：</w:t>
      </w:r>
      <w:bookmarkStart w:id="818" w:name="_Hlk182910718"/>
      <w:r>
        <w:rPr>
          <w:rFonts w:hint="eastAsia" w:ascii="宋体" w:hAnsi="宋体" w:eastAsia="宋体" w:cs="宋体"/>
          <w:kern w:val="0"/>
          <w:sz w:val="24"/>
          <w:szCs w:val="24"/>
          <w:highlight w:val="none"/>
          <w:lang w:val="zh-CN"/>
        </w:rPr>
        <w:t>自愿放弃中标资格、限制以后投标、记入不良信用档案、没收本次投标保证金，并愿意承担由此引起的其他法律责任。</w:t>
      </w:r>
      <w:bookmarkEnd w:id="818"/>
    </w:p>
    <w:p w14:paraId="28BBE59F">
      <w:pPr>
        <w:autoSpaceDE w:val="0"/>
        <w:autoSpaceDN w:val="0"/>
        <w:adjustRightInd w:val="0"/>
        <w:spacing w:line="400" w:lineRule="exact"/>
        <w:ind w:firstLine="4435" w:firstLineChars="1848"/>
        <w:rPr>
          <w:rFonts w:hint="eastAsia" w:ascii="宋体" w:hAnsi="宋体" w:eastAsia="宋体" w:cs="宋体"/>
          <w:bCs/>
          <w:kern w:val="0"/>
          <w:sz w:val="24"/>
          <w:szCs w:val="24"/>
          <w:highlight w:val="none"/>
          <w:lang w:val="zh-CN"/>
        </w:rPr>
      </w:pPr>
      <w:bookmarkStart w:id="819" w:name="_Hlk182910783"/>
      <w:r>
        <w:rPr>
          <w:rFonts w:hint="eastAsia" w:ascii="宋体" w:hAnsi="宋体" w:eastAsia="宋体" w:cs="宋体"/>
          <w:bCs/>
          <w:kern w:val="0"/>
          <w:sz w:val="24"/>
          <w:szCs w:val="24"/>
          <w:highlight w:val="none"/>
          <w:lang w:val="zh-CN"/>
        </w:rPr>
        <w:t>供应商：             （公章）</w:t>
      </w:r>
    </w:p>
    <w:p w14:paraId="4B77BD8F">
      <w:pPr>
        <w:autoSpaceDE w:val="0"/>
        <w:autoSpaceDN w:val="0"/>
        <w:adjustRightInd w:val="0"/>
        <w:spacing w:line="400" w:lineRule="exac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 xml:space="preserve">                     法定代表人或委托代理人：             （签字）</w:t>
      </w:r>
    </w:p>
    <w:p w14:paraId="5CBCCEF0">
      <w:pPr>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zh-CN"/>
        </w:rPr>
        <w:t xml:space="preserve">                                         年   月   日</w:t>
      </w:r>
      <w:bookmarkEnd w:id="819"/>
    </w:p>
    <w:p w14:paraId="74E8B7C7">
      <w:pPr>
        <w:pStyle w:val="3"/>
        <w:bidi w:val="0"/>
        <w:jc w:val="center"/>
        <w:rPr>
          <w:rFonts w:hint="default"/>
          <w:highlight w:val="none"/>
          <w:lang w:val="en-US" w:eastAsia="zh-CN"/>
        </w:rPr>
      </w:pPr>
      <w:bookmarkStart w:id="820" w:name="_Toc23836"/>
      <w:r>
        <w:rPr>
          <w:rFonts w:hint="eastAsia"/>
          <w:highlight w:val="none"/>
          <w:lang w:val="en-US" w:eastAsia="zh-CN"/>
        </w:rPr>
        <w:t>五、</w:t>
      </w:r>
      <w:r>
        <w:rPr>
          <w:rFonts w:hint="eastAsia"/>
          <w:highlight w:val="none"/>
          <w:lang w:val="zh-CN" w:eastAsia="zh-CN"/>
        </w:rPr>
        <w:t>实质性响应一览表【</w:t>
      </w:r>
      <w:r>
        <w:rPr>
          <w:rFonts w:hint="eastAsia"/>
          <w:highlight w:val="none"/>
          <w:lang w:val="en-US" w:eastAsia="zh-CN"/>
        </w:rPr>
        <w:t>本表须与第五章的一致】</w:t>
      </w:r>
      <w:bookmarkEnd w:id="8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9"/>
        <w:rPr>
          <w:rFonts w:hint="eastAsia" w:ascii="宋体" w:hAnsi="宋体" w:cs="宋体"/>
          <w:color w:val="auto"/>
          <w:highlight w:val="none"/>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81"/>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bidi w:val="0"/>
        <w:jc w:val="center"/>
        <w:rPr>
          <w:rFonts w:hint="eastAsia"/>
          <w:highlight w:val="none"/>
          <w:lang w:val="en-US" w:eastAsia="zh-CN"/>
        </w:rPr>
      </w:pPr>
      <w:bookmarkStart w:id="821" w:name="_Toc5790"/>
      <w:r>
        <w:rPr>
          <w:rFonts w:hint="eastAsia"/>
          <w:highlight w:val="none"/>
          <w:lang w:val="en-US" w:eastAsia="zh-CN"/>
        </w:rPr>
        <w:t>六、商务响应偏离表</w:t>
      </w:r>
      <w:bookmarkEnd w:id="8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7"/>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7"/>
              <w:jc w:val="center"/>
              <w:rPr>
                <w:rFonts w:hint="eastAsia" w:ascii="宋体" w:hAnsi="宋体" w:eastAsia="宋体" w:cs="宋体"/>
                <w:color w:val="auto"/>
                <w:sz w:val="21"/>
                <w:szCs w:val="21"/>
                <w:highlight w:val="none"/>
              </w:rPr>
            </w:pPr>
          </w:p>
        </w:tc>
        <w:tc>
          <w:tcPr>
            <w:tcW w:w="1090" w:type="pct"/>
            <w:vAlign w:val="center"/>
          </w:tcPr>
          <w:p w14:paraId="59C2C317">
            <w:pPr>
              <w:pStyle w:val="57"/>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7"/>
              <w:jc w:val="center"/>
              <w:rPr>
                <w:rFonts w:hint="eastAsia" w:ascii="宋体" w:hAnsi="宋体" w:eastAsia="宋体" w:cs="宋体"/>
                <w:color w:val="auto"/>
                <w:sz w:val="21"/>
                <w:szCs w:val="21"/>
                <w:highlight w:val="none"/>
              </w:rPr>
            </w:pPr>
          </w:p>
        </w:tc>
        <w:tc>
          <w:tcPr>
            <w:tcW w:w="1090" w:type="pct"/>
            <w:vAlign w:val="center"/>
          </w:tcPr>
          <w:p w14:paraId="50AB520B">
            <w:pPr>
              <w:pStyle w:val="57"/>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7"/>
              <w:jc w:val="center"/>
              <w:rPr>
                <w:rFonts w:hint="eastAsia" w:ascii="宋体" w:hAnsi="宋体" w:eastAsia="宋体" w:cs="宋体"/>
                <w:color w:val="auto"/>
                <w:sz w:val="21"/>
                <w:szCs w:val="21"/>
                <w:highlight w:val="none"/>
              </w:rPr>
            </w:pPr>
          </w:p>
        </w:tc>
        <w:tc>
          <w:tcPr>
            <w:tcW w:w="1395" w:type="pct"/>
            <w:vAlign w:val="center"/>
          </w:tcPr>
          <w:p w14:paraId="14968038">
            <w:pPr>
              <w:pStyle w:val="57"/>
              <w:jc w:val="center"/>
              <w:rPr>
                <w:rFonts w:hint="eastAsia" w:ascii="宋体" w:hAnsi="宋体" w:eastAsia="宋体" w:cs="宋体"/>
                <w:color w:val="auto"/>
                <w:sz w:val="21"/>
                <w:szCs w:val="21"/>
                <w:highlight w:val="none"/>
              </w:rPr>
            </w:pPr>
          </w:p>
        </w:tc>
        <w:tc>
          <w:tcPr>
            <w:tcW w:w="1002" w:type="pct"/>
            <w:vAlign w:val="center"/>
          </w:tcPr>
          <w:p w14:paraId="10A6B59E">
            <w:pPr>
              <w:pStyle w:val="57"/>
              <w:jc w:val="center"/>
              <w:rPr>
                <w:rFonts w:hint="eastAsia" w:ascii="宋体" w:hAnsi="宋体" w:eastAsia="宋体" w:cs="宋体"/>
                <w:color w:val="auto"/>
                <w:sz w:val="21"/>
                <w:szCs w:val="21"/>
                <w:highlight w:val="none"/>
              </w:rPr>
            </w:pPr>
          </w:p>
        </w:tc>
        <w:tc>
          <w:tcPr>
            <w:tcW w:w="1090" w:type="pct"/>
            <w:vAlign w:val="center"/>
          </w:tcPr>
          <w:p w14:paraId="61702DF6">
            <w:pPr>
              <w:pStyle w:val="57"/>
              <w:jc w:val="center"/>
              <w:rPr>
                <w:rFonts w:hint="eastAsia" w:ascii="宋体" w:hAnsi="宋体" w:eastAsia="宋体" w:cs="宋体"/>
                <w:color w:val="auto"/>
                <w:sz w:val="21"/>
                <w:szCs w:val="21"/>
                <w:highlight w:val="none"/>
              </w:rPr>
            </w:pPr>
          </w:p>
        </w:tc>
        <w:tc>
          <w:tcPr>
            <w:tcW w:w="1090" w:type="pct"/>
            <w:vAlign w:val="center"/>
          </w:tcPr>
          <w:p w14:paraId="0CC18FC2">
            <w:pPr>
              <w:pStyle w:val="57"/>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7"/>
              <w:jc w:val="center"/>
              <w:rPr>
                <w:rFonts w:hint="eastAsia" w:ascii="宋体" w:hAnsi="宋体" w:eastAsia="宋体" w:cs="宋体"/>
                <w:color w:val="auto"/>
                <w:sz w:val="21"/>
                <w:szCs w:val="21"/>
                <w:highlight w:val="none"/>
              </w:rPr>
            </w:pPr>
          </w:p>
        </w:tc>
        <w:tc>
          <w:tcPr>
            <w:tcW w:w="1395" w:type="pct"/>
            <w:vAlign w:val="center"/>
          </w:tcPr>
          <w:p w14:paraId="5DDD9937">
            <w:pPr>
              <w:pStyle w:val="57"/>
              <w:jc w:val="center"/>
              <w:rPr>
                <w:rFonts w:hint="eastAsia" w:ascii="宋体" w:hAnsi="宋体" w:eastAsia="宋体" w:cs="宋体"/>
                <w:color w:val="auto"/>
                <w:sz w:val="21"/>
                <w:szCs w:val="21"/>
                <w:highlight w:val="none"/>
              </w:rPr>
            </w:pPr>
          </w:p>
        </w:tc>
        <w:tc>
          <w:tcPr>
            <w:tcW w:w="1002" w:type="pct"/>
            <w:vAlign w:val="center"/>
          </w:tcPr>
          <w:p w14:paraId="0B29A018">
            <w:pPr>
              <w:pStyle w:val="57"/>
              <w:jc w:val="center"/>
              <w:rPr>
                <w:rFonts w:hint="eastAsia" w:ascii="宋体" w:hAnsi="宋体" w:eastAsia="宋体" w:cs="宋体"/>
                <w:color w:val="auto"/>
                <w:sz w:val="21"/>
                <w:szCs w:val="21"/>
                <w:highlight w:val="none"/>
              </w:rPr>
            </w:pPr>
          </w:p>
        </w:tc>
        <w:tc>
          <w:tcPr>
            <w:tcW w:w="1090" w:type="pct"/>
            <w:vAlign w:val="center"/>
          </w:tcPr>
          <w:p w14:paraId="1FA693DE">
            <w:pPr>
              <w:pStyle w:val="57"/>
              <w:jc w:val="center"/>
              <w:rPr>
                <w:rFonts w:hint="eastAsia" w:ascii="宋体" w:hAnsi="宋体" w:eastAsia="宋体" w:cs="宋体"/>
                <w:color w:val="auto"/>
                <w:sz w:val="21"/>
                <w:szCs w:val="21"/>
                <w:highlight w:val="none"/>
              </w:rPr>
            </w:pPr>
          </w:p>
        </w:tc>
        <w:tc>
          <w:tcPr>
            <w:tcW w:w="1090" w:type="pct"/>
            <w:vAlign w:val="center"/>
          </w:tcPr>
          <w:p w14:paraId="3D633AB6">
            <w:pPr>
              <w:pStyle w:val="57"/>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59A5171A">
            <w:pPr>
              <w:pStyle w:val="57"/>
              <w:jc w:val="center"/>
              <w:rPr>
                <w:rFonts w:hint="eastAsia" w:ascii="宋体" w:hAnsi="宋体" w:eastAsia="宋体" w:cs="宋体"/>
                <w:color w:val="auto"/>
                <w:sz w:val="21"/>
                <w:szCs w:val="21"/>
                <w:highlight w:val="none"/>
              </w:rPr>
            </w:pPr>
          </w:p>
        </w:tc>
        <w:tc>
          <w:tcPr>
            <w:tcW w:w="1395" w:type="pct"/>
            <w:vAlign w:val="center"/>
          </w:tcPr>
          <w:p w14:paraId="014A297F">
            <w:pPr>
              <w:pStyle w:val="57"/>
              <w:jc w:val="center"/>
              <w:rPr>
                <w:rFonts w:hint="eastAsia" w:ascii="宋体" w:hAnsi="宋体" w:eastAsia="宋体" w:cs="宋体"/>
                <w:color w:val="auto"/>
                <w:sz w:val="21"/>
                <w:szCs w:val="21"/>
                <w:highlight w:val="none"/>
              </w:rPr>
            </w:pPr>
          </w:p>
        </w:tc>
        <w:tc>
          <w:tcPr>
            <w:tcW w:w="1002" w:type="pct"/>
            <w:vAlign w:val="center"/>
          </w:tcPr>
          <w:p w14:paraId="51467013">
            <w:pPr>
              <w:pStyle w:val="57"/>
              <w:jc w:val="center"/>
              <w:rPr>
                <w:rFonts w:hint="eastAsia" w:ascii="宋体" w:hAnsi="宋体" w:eastAsia="宋体" w:cs="宋体"/>
                <w:color w:val="auto"/>
                <w:sz w:val="21"/>
                <w:szCs w:val="21"/>
                <w:highlight w:val="none"/>
              </w:rPr>
            </w:pPr>
          </w:p>
        </w:tc>
        <w:tc>
          <w:tcPr>
            <w:tcW w:w="1090" w:type="pct"/>
            <w:vAlign w:val="center"/>
          </w:tcPr>
          <w:p w14:paraId="011E40CA">
            <w:pPr>
              <w:pStyle w:val="57"/>
              <w:jc w:val="center"/>
              <w:rPr>
                <w:rFonts w:hint="eastAsia" w:ascii="宋体" w:hAnsi="宋体" w:eastAsia="宋体" w:cs="宋体"/>
                <w:color w:val="auto"/>
                <w:sz w:val="21"/>
                <w:szCs w:val="21"/>
                <w:highlight w:val="none"/>
              </w:rPr>
            </w:pPr>
          </w:p>
        </w:tc>
        <w:tc>
          <w:tcPr>
            <w:tcW w:w="1090" w:type="pct"/>
            <w:vAlign w:val="center"/>
          </w:tcPr>
          <w:p w14:paraId="7062C313">
            <w:pPr>
              <w:pStyle w:val="57"/>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7"/>
              <w:jc w:val="center"/>
              <w:rPr>
                <w:rFonts w:hint="eastAsia" w:ascii="宋体" w:hAnsi="宋体" w:eastAsia="宋体" w:cs="宋体"/>
                <w:color w:val="auto"/>
                <w:sz w:val="21"/>
                <w:szCs w:val="21"/>
                <w:highlight w:val="none"/>
              </w:rPr>
            </w:pPr>
          </w:p>
        </w:tc>
        <w:tc>
          <w:tcPr>
            <w:tcW w:w="1395" w:type="pct"/>
            <w:vAlign w:val="center"/>
          </w:tcPr>
          <w:p w14:paraId="010A1BB0">
            <w:pPr>
              <w:pStyle w:val="57"/>
              <w:jc w:val="center"/>
              <w:rPr>
                <w:rFonts w:hint="eastAsia" w:ascii="宋体" w:hAnsi="宋体" w:eastAsia="宋体" w:cs="宋体"/>
                <w:color w:val="auto"/>
                <w:sz w:val="21"/>
                <w:szCs w:val="21"/>
                <w:highlight w:val="none"/>
              </w:rPr>
            </w:pPr>
          </w:p>
        </w:tc>
        <w:tc>
          <w:tcPr>
            <w:tcW w:w="1002" w:type="pct"/>
            <w:vAlign w:val="center"/>
          </w:tcPr>
          <w:p w14:paraId="1EE22C75">
            <w:pPr>
              <w:pStyle w:val="57"/>
              <w:jc w:val="center"/>
              <w:rPr>
                <w:rFonts w:hint="eastAsia" w:ascii="宋体" w:hAnsi="宋体" w:eastAsia="宋体" w:cs="宋体"/>
                <w:color w:val="auto"/>
                <w:sz w:val="21"/>
                <w:szCs w:val="21"/>
                <w:highlight w:val="none"/>
              </w:rPr>
            </w:pPr>
          </w:p>
        </w:tc>
        <w:tc>
          <w:tcPr>
            <w:tcW w:w="1090" w:type="pct"/>
            <w:vAlign w:val="center"/>
          </w:tcPr>
          <w:p w14:paraId="3C86F2CC">
            <w:pPr>
              <w:pStyle w:val="57"/>
              <w:jc w:val="center"/>
              <w:rPr>
                <w:rFonts w:hint="eastAsia" w:ascii="宋体" w:hAnsi="宋体" w:eastAsia="宋体" w:cs="宋体"/>
                <w:color w:val="auto"/>
                <w:sz w:val="21"/>
                <w:szCs w:val="21"/>
                <w:highlight w:val="none"/>
              </w:rPr>
            </w:pPr>
          </w:p>
        </w:tc>
        <w:tc>
          <w:tcPr>
            <w:tcW w:w="1090" w:type="pct"/>
            <w:vAlign w:val="center"/>
          </w:tcPr>
          <w:p w14:paraId="515EA04E">
            <w:pPr>
              <w:pStyle w:val="57"/>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7"/>
              <w:jc w:val="center"/>
              <w:rPr>
                <w:rFonts w:hint="eastAsia" w:ascii="宋体" w:hAnsi="宋体" w:eastAsia="宋体" w:cs="宋体"/>
                <w:color w:val="auto"/>
                <w:sz w:val="21"/>
                <w:szCs w:val="21"/>
                <w:highlight w:val="none"/>
              </w:rPr>
            </w:pPr>
          </w:p>
        </w:tc>
        <w:tc>
          <w:tcPr>
            <w:tcW w:w="1395" w:type="pct"/>
            <w:vAlign w:val="center"/>
          </w:tcPr>
          <w:p w14:paraId="1C7A6406">
            <w:pPr>
              <w:pStyle w:val="57"/>
              <w:jc w:val="center"/>
              <w:rPr>
                <w:rFonts w:hint="eastAsia" w:ascii="宋体" w:hAnsi="宋体" w:eastAsia="宋体" w:cs="宋体"/>
                <w:color w:val="auto"/>
                <w:sz w:val="21"/>
                <w:szCs w:val="21"/>
                <w:highlight w:val="none"/>
              </w:rPr>
            </w:pPr>
          </w:p>
        </w:tc>
        <w:tc>
          <w:tcPr>
            <w:tcW w:w="1002" w:type="pct"/>
            <w:vAlign w:val="center"/>
          </w:tcPr>
          <w:p w14:paraId="7F774DAF">
            <w:pPr>
              <w:pStyle w:val="57"/>
              <w:jc w:val="center"/>
              <w:rPr>
                <w:rFonts w:hint="eastAsia" w:ascii="宋体" w:hAnsi="宋体" w:eastAsia="宋体" w:cs="宋体"/>
                <w:color w:val="auto"/>
                <w:sz w:val="21"/>
                <w:szCs w:val="21"/>
                <w:highlight w:val="none"/>
              </w:rPr>
            </w:pPr>
          </w:p>
        </w:tc>
        <w:tc>
          <w:tcPr>
            <w:tcW w:w="1090" w:type="pct"/>
            <w:vAlign w:val="center"/>
          </w:tcPr>
          <w:p w14:paraId="66A55C54">
            <w:pPr>
              <w:pStyle w:val="57"/>
              <w:jc w:val="center"/>
              <w:rPr>
                <w:rFonts w:hint="eastAsia" w:ascii="宋体" w:hAnsi="宋体" w:eastAsia="宋体" w:cs="宋体"/>
                <w:color w:val="auto"/>
                <w:sz w:val="21"/>
                <w:szCs w:val="21"/>
                <w:highlight w:val="none"/>
              </w:rPr>
            </w:pPr>
          </w:p>
        </w:tc>
        <w:tc>
          <w:tcPr>
            <w:tcW w:w="1090" w:type="pct"/>
            <w:vAlign w:val="center"/>
          </w:tcPr>
          <w:p w14:paraId="6FC3A7DB">
            <w:pPr>
              <w:pStyle w:val="57"/>
              <w:jc w:val="center"/>
              <w:rPr>
                <w:rFonts w:hint="eastAsia" w:ascii="宋体" w:hAnsi="宋体" w:eastAsia="宋体" w:cs="宋体"/>
                <w:color w:val="auto"/>
                <w:sz w:val="21"/>
                <w:szCs w:val="21"/>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7"/>
              <w:jc w:val="center"/>
              <w:rPr>
                <w:rFonts w:hint="eastAsia" w:ascii="宋体" w:hAnsi="宋体" w:eastAsia="宋体" w:cs="宋体"/>
                <w:color w:val="auto"/>
                <w:sz w:val="21"/>
                <w:szCs w:val="21"/>
                <w:highlight w:val="none"/>
              </w:rPr>
            </w:pPr>
          </w:p>
        </w:tc>
        <w:tc>
          <w:tcPr>
            <w:tcW w:w="1395" w:type="pct"/>
            <w:vAlign w:val="center"/>
          </w:tcPr>
          <w:p w14:paraId="5A1690B5">
            <w:pPr>
              <w:pStyle w:val="57"/>
              <w:jc w:val="center"/>
              <w:rPr>
                <w:rFonts w:hint="eastAsia" w:ascii="宋体" w:hAnsi="宋体" w:eastAsia="宋体" w:cs="宋体"/>
                <w:color w:val="auto"/>
                <w:sz w:val="21"/>
                <w:szCs w:val="21"/>
                <w:highlight w:val="none"/>
              </w:rPr>
            </w:pPr>
          </w:p>
        </w:tc>
        <w:tc>
          <w:tcPr>
            <w:tcW w:w="1002" w:type="pct"/>
            <w:vAlign w:val="center"/>
          </w:tcPr>
          <w:p w14:paraId="735418C2">
            <w:pPr>
              <w:pStyle w:val="57"/>
              <w:jc w:val="center"/>
              <w:rPr>
                <w:rFonts w:hint="eastAsia" w:ascii="宋体" w:hAnsi="宋体" w:eastAsia="宋体" w:cs="宋体"/>
                <w:color w:val="auto"/>
                <w:sz w:val="21"/>
                <w:szCs w:val="21"/>
                <w:highlight w:val="none"/>
              </w:rPr>
            </w:pPr>
          </w:p>
        </w:tc>
        <w:tc>
          <w:tcPr>
            <w:tcW w:w="1090" w:type="pct"/>
            <w:vAlign w:val="center"/>
          </w:tcPr>
          <w:p w14:paraId="13F6671D">
            <w:pPr>
              <w:pStyle w:val="57"/>
              <w:jc w:val="center"/>
              <w:rPr>
                <w:rFonts w:hint="eastAsia" w:ascii="宋体" w:hAnsi="宋体" w:eastAsia="宋体" w:cs="宋体"/>
                <w:color w:val="auto"/>
                <w:sz w:val="21"/>
                <w:szCs w:val="21"/>
                <w:highlight w:val="none"/>
              </w:rPr>
            </w:pPr>
          </w:p>
        </w:tc>
        <w:tc>
          <w:tcPr>
            <w:tcW w:w="1090" w:type="pct"/>
            <w:vAlign w:val="center"/>
          </w:tcPr>
          <w:p w14:paraId="3DC0B3BB">
            <w:pPr>
              <w:pStyle w:val="57"/>
              <w:jc w:val="center"/>
              <w:rPr>
                <w:rFonts w:hint="eastAsia" w:ascii="宋体" w:hAnsi="宋体" w:eastAsia="宋体" w:cs="宋体"/>
                <w:color w:val="auto"/>
                <w:sz w:val="21"/>
                <w:szCs w:val="21"/>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7"/>
              <w:jc w:val="center"/>
              <w:rPr>
                <w:rFonts w:hint="eastAsia" w:ascii="宋体" w:hAnsi="宋体" w:eastAsia="宋体" w:cs="宋体"/>
                <w:color w:val="auto"/>
                <w:sz w:val="21"/>
                <w:szCs w:val="21"/>
                <w:highlight w:val="none"/>
              </w:rPr>
            </w:pPr>
          </w:p>
        </w:tc>
        <w:tc>
          <w:tcPr>
            <w:tcW w:w="1395" w:type="pct"/>
            <w:vAlign w:val="center"/>
          </w:tcPr>
          <w:p w14:paraId="4E1F25E0">
            <w:pPr>
              <w:pStyle w:val="57"/>
              <w:jc w:val="center"/>
              <w:rPr>
                <w:rFonts w:hint="eastAsia" w:ascii="宋体" w:hAnsi="宋体" w:eastAsia="宋体" w:cs="宋体"/>
                <w:color w:val="auto"/>
                <w:sz w:val="21"/>
                <w:szCs w:val="21"/>
                <w:highlight w:val="none"/>
              </w:rPr>
            </w:pPr>
          </w:p>
        </w:tc>
        <w:tc>
          <w:tcPr>
            <w:tcW w:w="1002" w:type="pct"/>
            <w:vAlign w:val="center"/>
          </w:tcPr>
          <w:p w14:paraId="4F1707F4">
            <w:pPr>
              <w:pStyle w:val="57"/>
              <w:jc w:val="center"/>
              <w:rPr>
                <w:rFonts w:hint="eastAsia" w:ascii="宋体" w:hAnsi="宋体" w:eastAsia="宋体" w:cs="宋体"/>
                <w:color w:val="auto"/>
                <w:sz w:val="21"/>
                <w:szCs w:val="21"/>
                <w:highlight w:val="none"/>
              </w:rPr>
            </w:pPr>
          </w:p>
        </w:tc>
        <w:tc>
          <w:tcPr>
            <w:tcW w:w="1090" w:type="pct"/>
            <w:vAlign w:val="center"/>
          </w:tcPr>
          <w:p w14:paraId="59E61A3B">
            <w:pPr>
              <w:pStyle w:val="57"/>
              <w:jc w:val="center"/>
              <w:rPr>
                <w:rFonts w:hint="eastAsia" w:ascii="宋体" w:hAnsi="宋体" w:eastAsia="宋体" w:cs="宋体"/>
                <w:color w:val="auto"/>
                <w:sz w:val="21"/>
                <w:szCs w:val="21"/>
                <w:highlight w:val="none"/>
              </w:rPr>
            </w:pPr>
          </w:p>
        </w:tc>
        <w:tc>
          <w:tcPr>
            <w:tcW w:w="1090" w:type="pct"/>
            <w:vAlign w:val="center"/>
          </w:tcPr>
          <w:p w14:paraId="33E07ECA">
            <w:pPr>
              <w:pStyle w:val="57"/>
              <w:jc w:val="center"/>
              <w:rPr>
                <w:rFonts w:hint="eastAsia" w:ascii="宋体" w:hAnsi="宋体" w:eastAsia="宋体" w:cs="宋体"/>
                <w:color w:val="auto"/>
                <w:sz w:val="21"/>
                <w:szCs w:val="21"/>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7"/>
              <w:jc w:val="center"/>
              <w:rPr>
                <w:rFonts w:hint="eastAsia" w:ascii="宋体" w:hAnsi="宋体" w:eastAsia="宋体" w:cs="宋体"/>
                <w:color w:val="auto"/>
                <w:sz w:val="21"/>
                <w:szCs w:val="21"/>
                <w:highlight w:val="none"/>
              </w:rPr>
            </w:pPr>
          </w:p>
        </w:tc>
        <w:tc>
          <w:tcPr>
            <w:tcW w:w="1395" w:type="pct"/>
            <w:vAlign w:val="center"/>
          </w:tcPr>
          <w:p w14:paraId="494F1780">
            <w:pPr>
              <w:pStyle w:val="57"/>
              <w:jc w:val="center"/>
              <w:rPr>
                <w:rFonts w:hint="eastAsia" w:ascii="宋体" w:hAnsi="宋体" w:eastAsia="宋体" w:cs="宋体"/>
                <w:color w:val="auto"/>
                <w:sz w:val="21"/>
                <w:szCs w:val="21"/>
                <w:highlight w:val="none"/>
              </w:rPr>
            </w:pPr>
          </w:p>
        </w:tc>
        <w:tc>
          <w:tcPr>
            <w:tcW w:w="1002" w:type="pct"/>
            <w:vAlign w:val="center"/>
          </w:tcPr>
          <w:p w14:paraId="02E24AFD">
            <w:pPr>
              <w:pStyle w:val="57"/>
              <w:jc w:val="center"/>
              <w:rPr>
                <w:rFonts w:hint="eastAsia" w:ascii="宋体" w:hAnsi="宋体" w:eastAsia="宋体" w:cs="宋体"/>
                <w:color w:val="auto"/>
                <w:sz w:val="21"/>
                <w:szCs w:val="21"/>
                <w:highlight w:val="none"/>
              </w:rPr>
            </w:pPr>
          </w:p>
        </w:tc>
        <w:tc>
          <w:tcPr>
            <w:tcW w:w="1090" w:type="pct"/>
            <w:vAlign w:val="center"/>
          </w:tcPr>
          <w:p w14:paraId="15C952B3">
            <w:pPr>
              <w:pStyle w:val="57"/>
              <w:jc w:val="center"/>
              <w:rPr>
                <w:rFonts w:hint="eastAsia" w:ascii="宋体" w:hAnsi="宋体" w:eastAsia="宋体" w:cs="宋体"/>
                <w:color w:val="auto"/>
                <w:sz w:val="21"/>
                <w:szCs w:val="21"/>
                <w:highlight w:val="none"/>
              </w:rPr>
            </w:pPr>
          </w:p>
        </w:tc>
        <w:tc>
          <w:tcPr>
            <w:tcW w:w="1090" w:type="pct"/>
            <w:vAlign w:val="center"/>
          </w:tcPr>
          <w:p w14:paraId="042480C5">
            <w:pPr>
              <w:pStyle w:val="57"/>
              <w:jc w:val="center"/>
              <w:rPr>
                <w:rFonts w:hint="eastAsia" w:ascii="宋体" w:hAnsi="宋体" w:eastAsia="宋体" w:cs="宋体"/>
                <w:color w:val="auto"/>
                <w:sz w:val="21"/>
                <w:szCs w:val="21"/>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7"/>
              <w:jc w:val="center"/>
              <w:rPr>
                <w:rFonts w:hint="eastAsia" w:ascii="宋体" w:hAnsi="宋体" w:eastAsia="宋体" w:cs="宋体"/>
                <w:color w:val="auto"/>
                <w:sz w:val="21"/>
                <w:szCs w:val="21"/>
                <w:highlight w:val="none"/>
              </w:rPr>
            </w:pPr>
          </w:p>
        </w:tc>
        <w:tc>
          <w:tcPr>
            <w:tcW w:w="1395" w:type="pct"/>
            <w:vAlign w:val="center"/>
          </w:tcPr>
          <w:p w14:paraId="3FA50495">
            <w:pPr>
              <w:pStyle w:val="57"/>
              <w:jc w:val="center"/>
              <w:rPr>
                <w:rFonts w:hint="eastAsia" w:ascii="宋体" w:hAnsi="宋体" w:eastAsia="宋体" w:cs="宋体"/>
                <w:color w:val="auto"/>
                <w:sz w:val="21"/>
                <w:szCs w:val="21"/>
                <w:highlight w:val="none"/>
              </w:rPr>
            </w:pPr>
          </w:p>
        </w:tc>
        <w:tc>
          <w:tcPr>
            <w:tcW w:w="1002" w:type="pct"/>
            <w:vAlign w:val="center"/>
          </w:tcPr>
          <w:p w14:paraId="65521973">
            <w:pPr>
              <w:pStyle w:val="57"/>
              <w:jc w:val="center"/>
              <w:rPr>
                <w:rFonts w:hint="eastAsia" w:ascii="宋体" w:hAnsi="宋体" w:eastAsia="宋体" w:cs="宋体"/>
                <w:color w:val="auto"/>
                <w:sz w:val="21"/>
                <w:szCs w:val="21"/>
                <w:highlight w:val="none"/>
              </w:rPr>
            </w:pPr>
          </w:p>
        </w:tc>
        <w:tc>
          <w:tcPr>
            <w:tcW w:w="1090" w:type="pct"/>
            <w:vAlign w:val="center"/>
          </w:tcPr>
          <w:p w14:paraId="505486BC">
            <w:pPr>
              <w:pStyle w:val="57"/>
              <w:jc w:val="center"/>
              <w:rPr>
                <w:rFonts w:hint="eastAsia" w:ascii="宋体" w:hAnsi="宋体" w:eastAsia="宋体" w:cs="宋体"/>
                <w:color w:val="auto"/>
                <w:sz w:val="21"/>
                <w:szCs w:val="21"/>
                <w:highlight w:val="none"/>
              </w:rPr>
            </w:pPr>
          </w:p>
        </w:tc>
        <w:tc>
          <w:tcPr>
            <w:tcW w:w="1090" w:type="pct"/>
            <w:vAlign w:val="center"/>
          </w:tcPr>
          <w:p w14:paraId="40E41834">
            <w:pPr>
              <w:pStyle w:val="57"/>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7"/>
              <w:jc w:val="center"/>
              <w:rPr>
                <w:rFonts w:hint="eastAsia" w:ascii="宋体" w:hAnsi="宋体" w:eastAsia="宋体" w:cs="宋体"/>
                <w:color w:val="auto"/>
                <w:sz w:val="21"/>
                <w:szCs w:val="21"/>
                <w:highlight w:val="none"/>
              </w:rPr>
            </w:pPr>
          </w:p>
        </w:tc>
        <w:tc>
          <w:tcPr>
            <w:tcW w:w="1395" w:type="pct"/>
            <w:vAlign w:val="center"/>
          </w:tcPr>
          <w:p w14:paraId="199507E1">
            <w:pPr>
              <w:pStyle w:val="57"/>
              <w:jc w:val="center"/>
              <w:rPr>
                <w:rFonts w:hint="eastAsia" w:ascii="宋体" w:hAnsi="宋体" w:eastAsia="宋体" w:cs="宋体"/>
                <w:color w:val="auto"/>
                <w:sz w:val="21"/>
                <w:szCs w:val="21"/>
                <w:highlight w:val="none"/>
              </w:rPr>
            </w:pPr>
          </w:p>
        </w:tc>
        <w:tc>
          <w:tcPr>
            <w:tcW w:w="1002" w:type="pct"/>
            <w:vAlign w:val="center"/>
          </w:tcPr>
          <w:p w14:paraId="6691FD82">
            <w:pPr>
              <w:pStyle w:val="57"/>
              <w:jc w:val="center"/>
              <w:rPr>
                <w:rFonts w:hint="eastAsia" w:ascii="宋体" w:hAnsi="宋体" w:eastAsia="宋体" w:cs="宋体"/>
                <w:color w:val="auto"/>
                <w:sz w:val="21"/>
                <w:szCs w:val="21"/>
                <w:highlight w:val="none"/>
              </w:rPr>
            </w:pPr>
          </w:p>
        </w:tc>
        <w:tc>
          <w:tcPr>
            <w:tcW w:w="1090" w:type="pct"/>
            <w:vAlign w:val="center"/>
          </w:tcPr>
          <w:p w14:paraId="6E35002B">
            <w:pPr>
              <w:pStyle w:val="57"/>
              <w:jc w:val="center"/>
              <w:rPr>
                <w:rFonts w:hint="eastAsia" w:ascii="宋体" w:hAnsi="宋体" w:eastAsia="宋体" w:cs="宋体"/>
                <w:color w:val="auto"/>
                <w:sz w:val="21"/>
                <w:szCs w:val="21"/>
                <w:highlight w:val="none"/>
              </w:rPr>
            </w:pPr>
          </w:p>
        </w:tc>
        <w:tc>
          <w:tcPr>
            <w:tcW w:w="1090" w:type="pct"/>
            <w:vAlign w:val="center"/>
          </w:tcPr>
          <w:p w14:paraId="69818ED1">
            <w:pPr>
              <w:pStyle w:val="57"/>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7"/>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79243E57">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1A3EAC71">
      <w:pPr>
        <w:rPr>
          <w:rFonts w:cs="仿宋_GB2312"/>
          <w:color w:val="auto"/>
          <w:szCs w:val="24"/>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bidi w:val="0"/>
        <w:jc w:val="center"/>
        <w:rPr>
          <w:rFonts w:hint="eastAsia"/>
          <w:highlight w:val="none"/>
          <w:lang w:val="en-US" w:eastAsia="zh-CN"/>
        </w:rPr>
      </w:pPr>
      <w:bookmarkStart w:id="822" w:name="_Toc10419"/>
      <w:r>
        <w:rPr>
          <w:rFonts w:hint="eastAsia"/>
          <w:highlight w:val="none"/>
          <w:lang w:val="en-US" w:eastAsia="zh-CN"/>
        </w:rPr>
        <w:t>七、业绩证明文件</w:t>
      </w:r>
      <w:bookmarkEnd w:id="822"/>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823" w:name="_Hlk46779239"/>
            <w:r>
              <w:rPr>
                <w:rFonts w:hint="eastAsia" w:ascii="宋体" w:hAnsi="宋体" w:eastAsia="宋体" w:cs="宋体"/>
                <w:color w:val="auto"/>
                <w:sz w:val="21"/>
                <w:szCs w:val="21"/>
                <w:highlight w:val="none"/>
              </w:rPr>
              <w:t>序号</w:t>
            </w:r>
          </w:p>
        </w:tc>
        <w:tc>
          <w:tcPr>
            <w:tcW w:w="1080" w:type="dxa"/>
            <w:vAlign w:val="center"/>
          </w:tcPr>
          <w:p w14:paraId="51F55A4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4D5C38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69717F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57C350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55D436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01352C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2DA424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129" w:type="dxa"/>
            <w:vAlign w:val="center"/>
          </w:tcPr>
          <w:p w14:paraId="6449ADDF">
            <w:pPr>
              <w:rPr>
                <w:rFonts w:hint="eastAsia" w:ascii="宋体" w:hAnsi="宋体" w:eastAsia="宋体" w:cs="宋体"/>
                <w:color w:val="auto"/>
                <w:sz w:val="21"/>
                <w:szCs w:val="21"/>
                <w:highlight w:val="none"/>
              </w:rPr>
            </w:pPr>
          </w:p>
        </w:tc>
        <w:tc>
          <w:tcPr>
            <w:tcW w:w="1283" w:type="dxa"/>
            <w:vAlign w:val="center"/>
          </w:tcPr>
          <w:p w14:paraId="183C0714">
            <w:pPr>
              <w:rPr>
                <w:rFonts w:hint="eastAsia" w:ascii="宋体" w:hAnsi="宋体" w:eastAsia="宋体" w:cs="宋体"/>
                <w:color w:val="auto"/>
                <w:sz w:val="21"/>
                <w:szCs w:val="21"/>
                <w:highlight w:val="none"/>
              </w:rPr>
            </w:pPr>
          </w:p>
        </w:tc>
        <w:tc>
          <w:tcPr>
            <w:tcW w:w="1368" w:type="dxa"/>
            <w:vAlign w:val="center"/>
          </w:tcPr>
          <w:p w14:paraId="4F169081">
            <w:pPr>
              <w:rPr>
                <w:rFonts w:hint="eastAsia" w:ascii="宋体" w:hAnsi="宋体" w:eastAsia="宋体" w:cs="宋体"/>
                <w:color w:val="auto"/>
                <w:sz w:val="21"/>
                <w:szCs w:val="21"/>
                <w:highlight w:val="none"/>
              </w:rPr>
            </w:pPr>
          </w:p>
        </w:tc>
        <w:tc>
          <w:tcPr>
            <w:tcW w:w="960" w:type="dxa"/>
            <w:vAlign w:val="center"/>
          </w:tcPr>
          <w:p w14:paraId="4A8D26BB">
            <w:pPr>
              <w:rPr>
                <w:rFonts w:hint="eastAsia" w:ascii="宋体" w:hAnsi="宋体" w:eastAsia="宋体" w:cs="宋体"/>
                <w:color w:val="auto"/>
                <w:sz w:val="21"/>
                <w:szCs w:val="21"/>
                <w:highlight w:val="none"/>
              </w:rPr>
            </w:pPr>
          </w:p>
        </w:tc>
        <w:tc>
          <w:tcPr>
            <w:tcW w:w="1176"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129" w:type="dxa"/>
            <w:vAlign w:val="center"/>
          </w:tcPr>
          <w:p w14:paraId="4E8043C4">
            <w:pPr>
              <w:rPr>
                <w:rFonts w:hint="eastAsia" w:ascii="宋体" w:hAnsi="宋体" w:eastAsia="宋体" w:cs="宋体"/>
                <w:color w:val="auto"/>
                <w:sz w:val="21"/>
                <w:szCs w:val="21"/>
                <w:highlight w:val="none"/>
              </w:rPr>
            </w:pPr>
          </w:p>
        </w:tc>
        <w:tc>
          <w:tcPr>
            <w:tcW w:w="1283" w:type="dxa"/>
            <w:vAlign w:val="center"/>
          </w:tcPr>
          <w:p w14:paraId="2E195778">
            <w:pPr>
              <w:rPr>
                <w:rFonts w:hint="eastAsia" w:ascii="宋体" w:hAnsi="宋体" w:eastAsia="宋体" w:cs="宋体"/>
                <w:color w:val="auto"/>
                <w:sz w:val="21"/>
                <w:szCs w:val="21"/>
                <w:highlight w:val="none"/>
              </w:rPr>
            </w:pPr>
          </w:p>
        </w:tc>
        <w:tc>
          <w:tcPr>
            <w:tcW w:w="1368" w:type="dxa"/>
            <w:vAlign w:val="center"/>
          </w:tcPr>
          <w:p w14:paraId="49A8CC13">
            <w:pPr>
              <w:rPr>
                <w:rFonts w:hint="eastAsia" w:ascii="宋体" w:hAnsi="宋体" w:eastAsia="宋体" w:cs="宋体"/>
                <w:color w:val="auto"/>
                <w:sz w:val="21"/>
                <w:szCs w:val="21"/>
                <w:highlight w:val="none"/>
              </w:rPr>
            </w:pPr>
          </w:p>
        </w:tc>
        <w:tc>
          <w:tcPr>
            <w:tcW w:w="960" w:type="dxa"/>
            <w:vAlign w:val="center"/>
          </w:tcPr>
          <w:p w14:paraId="3DDF15B1">
            <w:pPr>
              <w:rPr>
                <w:rFonts w:hint="eastAsia" w:ascii="宋体" w:hAnsi="宋体" w:eastAsia="宋体" w:cs="宋体"/>
                <w:color w:val="auto"/>
                <w:sz w:val="21"/>
                <w:szCs w:val="21"/>
                <w:highlight w:val="none"/>
              </w:rPr>
            </w:pPr>
          </w:p>
        </w:tc>
        <w:tc>
          <w:tcPr>
            <w:tcW w:w="1176"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129" w:type="dxa"/>
            <w:vAlign w:val="center"/>
          </w:tcPr>
          <w:p w14:paraId="56885EE6">
            <w:pPr>
              <w:rPr>
                <w:rFonts w:hint="eastAsia" w:ascii="宋体" w:hAnsi="宋体" w:eastAsia="宋体" w:cs="宋体"/>
                <w:color w:val="auto"/>
                <w:sz w:val="21"/>
                <w:szCs w:val="21"/>
                <w:highlight w:val="none"/>
              </w:rPr>
            </w:pPr>
          </w:p>
        </w:tc>
        <w:tc>
          <w:tcPr>
            <w:tcW w:w="1283" w:type="dxa"/>
            <w:vAlign w:val="center"/>
          </w:tcPr>
          <w:p w14:paraId="00552B19">
            <w:pPr>
              <w:rPr>
                <w:rFonts w:hint="eastAsia" w:ascii="宋体" w:hAnsi="宋体" w:eastAsia="宋体" w:cs="宋体"/>
                <w:color w:val="auto"/>
                <w:sz w:val="21"/>
                <w:szCs w:val="21"/>
                <w:highlight w:val="none"/>
              </w:rPr>
            </w:pPr>
          </w:p>
        </w:tc>
        <w:tc>
          <w:tcPr>
            <w:tcW w:w="1368" w:type="dxa"/>
            <w:vAlign w:val="center"/>
          </w:tcPr>
          <w:p w14:paraId="77BC6128">
            <w:pPr>
              <w:rPr>
                <w:rFonts w:hint="eastAsia" w:ascii="宋体" w:hAnsi="宋体" w:eastAsia="宋体" w:cs="宋体"/>
                <w:color w:val="auto"/>
                <w:sz w:val="21"/>
                <w:szCs w:val="21"/>
                <w:highlight w:val="none"/>
              </w:rPr>
            </w:pPr>
          </w:p>
        </w:tc>
        <w:tc>
          <w:tcPr>
            <w:tcW w:w="960" w:type="dxa"/>
            <w:vAlign w:val="center"/>
          </w:tcPr>
          <w:p w14:paraId="38FE3D5D">
            <w:pPr>
              <w:rPr>
                <w:rFonts w:hint="eastAsia" w:ascii="宋体" w:hAnsi="宋体" w:eastAsia="宋体" w:cs="宋体"/>
                <w:color w:val="auto"/>
                <w:sz w:val="21"/>
                <w:szCs w:val="21"/>
                <w:highlight w:val="none"/>
              </w:rPr>
            </w:pPr>
          </w:p>
        </w:tc>
        <w:tc>
          <w:tcPr>
            <w:tcW w:w="1176"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129" w:type="dxa"/>
            <w:vAlign w:val="center"/>
          </w:tcPr>
          <w:p w14:paraId="502FE2B6">
            <w:pPr>
              <w:rPr>
                <w:rFonts w:hint="eastAsia" w:ascii="宋体" w:hAnsi="宋体" w:eastAsia="宋体" w:cs="宋体"/>
                <w:color w:val="auto"/>
                <w:sz w:val="21"/>
                <w:szCs w:val="21"/>
                <w:highlight w:val="none"/>
              </w:rPr>
            </w:pPr>
          </w:p>
        </w:tc>
        <w:tc>
          <w:tcPr>
            <w:tcW w:w="1283" w:type="dxa"/>
            <w:vAlign w:val="center"/>
          </w:tcPr>
          <w:p w14:paraId="44F7BE63">
            <w:pPr>
              <w:rPr>
                <w:rFonts w:hint="eastAsia" w:ascii="宋体" w:hAnsi="宋体" w:eastAsia="宋体" w:cs="宋体"/>
                <w:color w:val="auto"/>
                <w:sz w:val="21"/>
                <w:szCs w:val="21"/>
                <w:highlight w:val="none"/>
              </w:rPr>
            </w:pPr>
          </w:p>
        </w:tc>
        <w:tc>
          <w:tcPr>
            <w:tcW w:w="1368" w:type="dxa"/>
            <w:vAlign w:val="center"/>
          </w:tcPr>
          <w:p w14:paraId="463BDC1B">
            <w:pPr>
              <w:rPr>
                <w:rFonts w:hint="eastAsia" w:ascii="宋体" w:hAnsi="宋体" w:eastAsia="宋体" w:cs="宋体"/>
                <w:color w:val="auto"/>
                <w:sz w:val="21"/>
                <w:szCs w:val="21"/>
                <w:highlight w:val="none"/>
              </w:rPr>
            </w:pPr>
          </w:p>
        </w:tc>
        <w:tc>
          <w:tcPr>
            <w:tcW w:w="960" w:type="dxa"/>
            <w:vAlign w:val="center"/>
          </w:tcPr>
          <w:p w14:paraId="5208210B">
            <w:pPr>
              <w:rPr>
                <w:rFonts w:hint="eastAsia" w:ascii="宋体" w:hAnsi="宋体" w:eastAsia="宋体" w:cs="宋体"/>
                <w:color w:val="auto"/>
                <w:sz w:val="21"/>
                <w:szCs w:val="21"/>
                <w:highlight w:val="none"/>
              </w:rPr>
            </w:pPr>
          </w:p>
        </w:tc>
        <w:tc>
          <w:tcPr>
            <w:tcW w:w="1176"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129" w:type="dxa"/>
            <w:vAlign w:val="center"/>
          </w:tcPr>
          <w:p w14:paraId="0BFD5658">
            <w:pPr>
              <w:rPr>
                <w:rFonts w:hint="eastAsia" w:ascii="宋体" w:hAnsi="宋体" w:eastAsia="宋体" w:cs="宋体"/>
                <w:color w:val="auto"/>
                <w:sz w:val="21"/>
                <w:szCs w:val="21"/>
                <w:highlight w:val="none"/>
              </w:rPr>
            </w:pPr>
          </w:p>
        </w:tc>
        <w:tc>
          <w:tcPr>
            <w:tcW w:w="1283" w:type="dxa"/>
            <w:vAlign w:val="center"/>
          </w:tcPr>
          <w:p w14:paraId="56955758">
            <w:pPr>
              <w:rPr>
                <w:rFonts w:hint="eastAsia" w:ascii="宋体" w:hAnsi="宋体" w:eastAsia="宋体" w:cs="宋体"/>
                <w:color w:val="auto"/>
                <w:sz w:val="21"/>
                <w:szCs w:val="21"/>
                <w:highlight w:val="none"/>
              </w:rPr>
            </w:pPr>
          </w:p>
        </w:tc>
        <w:tc>
          <w:tcPr>
            <w:tcW w:w="1368" w:type="dxa"/>
            <w:vAlign w:val="center"/>
          </w:tcPr>
          <w:p w14:paraId="6AF4F252">
            <w:pPr>
              <w:rPr>
                <w:rFonts w:hint="eastAsia" w:ascii="宋体" w:hAnsi="宋体" w:eastAsia="宋体" w:cs="宋体"/>
                <w:color w:val="auto"/>
                <w:sz w:val="21"/>
                <w:szCs w:val="21"/>
                <w:highlight w:val="none"/>
              </w:rPr>
            </w:pPr>
          </w:p>
        </w:tc>
        <w:tc>
          <w:tcPr>
            <w:tcW w:w="960" w:type="dxa"/>
            <w:vAlign w:val="center"/>
          </w:tcPr>
          <w:p w14:paraId="0E461DD3">
            <w:pPr>
              <w:rPr>
                <w:rFonts w:hint="eastAsia" w:ascii="宋体" w:hAnsi="宋体" w:eastAsia="宋体" w:cs="宋体"/>
                <w:color w:val="auto"/>
                <w:sz w:val="21"/>
                <w:szCs w:val="21"/>
                <w:highlight w:val="none"/>
              </w:rPr>
            </w:pPr>
          </w:p>
        </w:tc>
        <w:tc>
          <w:tcPr>
            <w:tcW w:w="1176"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129" w:type="dxa"/>
            <w:vAlign w:val="center"/>
          </w:tcPr>
          <w:p w14:paraId="20172F35">
            <w:pPr>
              <w:rPr>
                <w:rFonts w:hint="eastAsia" w:ascii="宋体" w:hAnsi="宋体" w:eastAsia="宋体" w:cs="宋体"/>
                <w:color w:val="auto"/>
                <w:sz w:val="21"/>
                <w:szCs w:val="21"/>
                <w:highlight w:val="none"/>
              </w:rPr>
            </w:pPr>
          </w:p>
        </w:tc>
        <w:tc>
          <w:tcPr>
            <w:tcW w:w="1283" w:type="dxa"/>
            <w:vAlign w:val="center"/>
          </w:tcPr>
          <w:p w14:paraId="75CF74D1">
            <w:pPr>
              <w:rPr>
                <w:rFonts w:hint="eastAsia" w:ascii="宋体" w:hAnsi="宋体" w:eastAsia="宋体" w:cs="宋体"/>
                <w:color w:val="auto"/>
                <w:sz w:val="21"/>
                <w:szCs w:val="21"/>
                <w:highlight w:val="none"/>
              </w:rPr>
            </w:pPr>
          </w:p>
        </w:tc>
        <w:tc>
          <w:tcPr>
            <w:tcW w:w="1368" w:type="dxa"/>
            <w:vAlign w:val="center"/>
          </w:tcPr>
          <w:p w14:paraId="52CF4BF0">
            <w:pPr>
              <w:rPr>
                <w:rFonts w:hint="eastAsia" w:ascii="宋体" w:hAnsi="宋体" w:eastAsia="宋体" w:cs="宋体"/>
                <w:color w:val="auto"/>
                <w:sz w:val="21"/>
                <w:szCs w:val="21"/>
                <w:highlight w:val="none"/>
              </w:rPr>
            </w:pPr>
          </w:p>
        </w:tc>
        <w:tc>
          <w:tcPr>
            <w:tcW w:w="960" w:type="dxa"/>
            <w:vAlign w:val="center"/>
          </w:tcPr>
          <w:p w14:paraId="4A3F6BEC">
            <w:pPr>
              <w:rPr>
                <w:rFonts w:hint="eastAsia" w:ascii="宋体" w:hAnsi="宋体" w:eastAsia="宋体" w:cs="宋体"/>
                <w:color w:val="auto"/>
                <w:sz w:val="21"/>
                <w:szCs w:val="21"/>
                <w:highlight w:val="none"/>
              </w:rPr>
            </w:pPr>
          </w:p>
        </w:tc>
        <w:tc>
          <w:tcPr>
            <w:tcW w:w="1176" w:type="dxa"/>
            <w:vAlign w:val="center"/>
          </w:tcPr>
          <w:p w14:paraId="52BCFD5F">
            <w:pPr>
              <w:rPr>
                <w:rFonts w:hint="eastAsia" w:ascii="宋体" w:hAnsi="宋体" w:eastAsia="宋体" w:cs="宋体"/>
                <w:color w:val="auto"/>
                <w:sz w:val="21"/>
                <w:szCs w:val="21"/>
                <w:highlight w:val="none"/>
              </w:rPr>
            </w:pPr>
          </w:p>
        </w:tc>
      </w:tr>
      <w:bookmarkEnd w:id="823"/>
    </w:tbl>
    <w:p w14:paraId="0D2F5038">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评审要求</w:t>
      </w:r>
      <w:r>
        <w:rPr>
          <w:rFonts w:hint="eastAsia" w:cs="仿宋_GB2312"/>
          <w:color w:val="auto"/>
          <w:sz w:val="21"/>
          <w:szCs w:val="21"/>
          <w:highlight w:val="none"/>
        </w:rPr>
        <w:t>提供相应的业绩证明资料。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bidi w:val="0"/>
        <w:jc w:val="center"/>
        <w:rPr>
          <w:rFonts w:hint="eastAsia"/>
          <w:highlight w:val="none"/>
          <w:lang w:val="en-US" w:eastAsia="zh-CN"/>
        </w:rPr>
      </w:pPr>
      <w:bookmarkStart w:id="824" w:name="_Toc17235"/>
      <w:r>
        <w:rPr>
          <w:rFonts w:hint="eastAsia"/>
          <w:highlight w:val="none"/>
          <w:lang w:val="en-US" w:eastAsia="zh-CN"/>
        </w:rPr>
        <w:t>八、拟派项目团队</w:t>
      </w:r>
      <w:bookmarkEnd w:id="824"/>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7"/>
              <w:jc w:val="center"/>
              <w:rPr>
                <w:rFonts w:hint="eastAsia" w:ascii="宋体" w:hAnsi="宋体" w:eastAsia="宋体" w:cs="宋体"/>
                <w:color w:val="auto"/>
                <w:sz w:val="21"/>
                <w:szCs w:val="21"/>
                <w:highlight w:val="none"/>
              </w:rPr>
            </w:pPr>
            <w:bookmarkStart w:id="825" w:name="_Toc100090784"/>
            <w:bookmarkStart w:id="826" w:name="_Toc99533292"/>
            <w:r>
              <w:rPr>
                <w:rFonts w:hint="eastAsia" w:ascii="宋体" w:hAnsi="宋体" w:eastAsia="宋体" w:cs="宋体"/>
                <w:color w:val="auto"/>
                <w:sz w:val="21"/>
                <w:szCs w:val="21"/>
                <w:highlight w:val="none"/>
              </w:rPr>
              <w:t>1</w:t>
            </w:r>
            <w:bookmarkEnd w:id="825"/>
            <w:bookmarkEnd w:id="826"/>
          </w:p>
        </w:tc>
        <w:tc>
          <w:tcPr>
            <w:tcW w:w="1267" w:type="dxa"/>
            <w:vAlign w:val="center"/>
          </w:tcPr>
          <w:p w14:paraId="04D72608">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7"/>
              <w:jc w:val="center"/>
              <w:rPr>
                <w:rFonts w:hint="eastAsia" w:ascii="宋体" w:hAnsi="宋体" w:eastAsia="宋体" w:cs="宋体"/>
                <w:color w:val="auto"/>
                <w:sz w:val="21"/>
                <w:szCs w:val="21"/>
                <w:highlight w:val="none"/>
              </w:rPr>
            </w:pPr>
          </w:p>
        </w:tc>
        <w:tc>
          <w:tcPr>
            <w:tcW w:w="1860" w:type="dxa"/>
            <w:vAlign w:val="center"/>
          </w:tcPr>
          <w:p w14:paraId="7F355EC3">
            <w:pPr>
              <w:pStyle w:val="57"/>
              <w:jc w:val="center"/>
              <w:rPr>
                <w:rFonts w:hint="eastAsia" w:ascii="宋体" w:hAnsi="宋体" w:eastAsia="宋体" w:cs="宋体"/>
                <w:color w:val="auto"/>
                <w:sz w:val="21"/>
                <w:szCs w:val="21"/>
                <w:highlight w:val="none"/>
              </w:rPr>
            </w:pPr>
          </w:p>
        </w:tc>
        <w:tc>
          <w:tcPr>
            <w:tcW w:w="1356" w:type="dxa"/>
            <w:vAlign w:val="center"/>
          </w:tcPr>
          <w:p w14:paraId="2148FD62">
            <w:pPr>
              <w:pStyle w:val="57"/>
              <w:jc w:val="center"/>
              <w:rPr>
                <w:rFonts w:hint="eastAsia" w:ascii="宋体" w:hAnsi="宋体" w:eastAsia="宋体" w:cs="宋体"/>
                <w:color w:val="auto"/>
                <w:sz w:val="21"/>
                <w:szCs w:val="21"/>
                <w:highlight w:val="none"/>
              </w:rPr>
            </w:pPr>
          </w:p>
        </w:tc>
        <w:tc>
          <w:tcPr>
            <w:tcW w:w="816" w:type="dxa"/>
            <w:vAlign w:val="center"/>
          </w:tcPr>
          <w:p w14:paraId="30F5864D">
            <w:pPr>
              <w:pStyle w:val="57"/>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7"/>
              <w:jc w:val="center"/>
              <w:rPr>
                <w:rFonts w:hint="eastAsia" w:ascii="宋体" w:hAnsi="宋体" w:eastAsia="宋体" w:cs="宋体"/>
                <w:color w:val="auto"/>
                <w:sz w:val="21"/>
                <w:szCs w:val="21"/>
                <w:highlight w:val="none"/>
              </w:rPr>
            </w:pPr>
            <w:bookmarkStart w:id="827" w:name="_Toc99533293"/>
            <w:bookmarkStart w:id="828" w:name="_Toc100090785"/>
            <w:r>
              <w:rPr>
                <w:rFonts w:hint="eastAsia" w:ascii="宋体" w:hAnsi="宋体" w:eastAsia="宋体" w:cs="宋体"/>
                <w:color w:val="auto"/>
                <w:sz w:val="21"/>
                <w:szCs w:val="21"/>
                <w:highlight w:val="none"/>
              </w:rPr>
              <w:t>2</w:t>
            </w:r>
            <w:bookmarkEnd w:id="827"/>
            <w:bookmarkEnd w:id="828"/>
          </w:p>
        </w:tc>
        <w:tc>
          <w:tcPr>
            <w:tcW w:w="1267" w:type="dxa"/>
            <w:vAlign w:val="center"/>
          </w:tcPr>
          <w:p w14:paraId="3AE14FF6">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7"/>
              <w:jc w:val="center"/>
              <w:rPr>
                <w:rFonts w:hint="eastAsia" w:ascii="宋体" w:hAnsi="宋体" w:eastAsia="宋体" w:cs="宋体"/>
                <w:color w:val="auto"/>
                <w:sz w:val="21"/>
                <w:szCs w:val="21"/>
                <w:highlight w:val="none"/>
              </w:rPr>
            </w:pPr>
          </w:p>
        </w:tc>
        <w:tc>
          <w:tcPr>
            <w:tcW w:w="1860" w:type="dxa"/>
            <w:vAlign w:val="center"/>
          </w:tcPr>
          <w:p w14:paraId="390E678F">
            <w:pPr>
              <w:pStyle w:val="57"/>
              <w:jc w:val="center"/>
              <w:rPr>
                <w:rFonts w:hint="eastAsia" w:ascii="宋体" w:hAnsi="宋体" w:eastAsia="宋体" w:cs="宋体"/>
                <w:color w:val="auto"/>
                <w:sz w:val="21"/>
                <w:szCs w:val="21"/>
                <w:highlight w:val="none"/>
              </w:rPr>
            </w:pPr>
          </w:p>
        </w:tc>
        <w:tc>
          <w:tcPr>
            <w:tcW w:w="1356" w:type="dxa"/>
            <w:vAlign w:val="center"/>
          </w:tcPr>
          <w:p w14:paraId="77E48E09">
            <w:pPr>
              <w:pStyle w:val="57"/>
              <w:jc w:val="center"/>
              <w:rPr>
                <w:rFonts w:hint="eastAsia" w:ascii="宋体" w:hAnsi="宋体" w:eastAsia="宋体" w:cs="宋体"/>
                <w:color w:val="auto"/>
                <w:sz w:val="21"/>
                <w:szCs w:val="21"/>
                <w:highlight w:val="none"/>
              </w:rPr>
            </w:pPr>
          </w:p>
        </w:tc>
        <w:tc>
          <w:tcPr>
            <w:tcW w:w="816" w:type="dxa"/>
            <w:vAlign w:val="center"/>
          </w:tcPr>
          <w:p w14:paraId="3D8C0BFB">
            <w:pPr>
              <w:pStyle w:val="57"/>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7"/>
              <w:jc w:val="center"/>
              <w:rPr>
                <w:rFonts w:hint="eastAsia" w:ascii="宋体" w:hAnsi="宋体" w:eastAsia="宋体" w:cs="宋体"/>
                <w:color w:val="auto"/>
                <w:sz w:val="21"/>
                <w:szCs w:val="21"/>
                <w:highlight w:val="none"/>
              </w:rPr>
            </w:pPr>
            <w:bookmarkStart w:id="829" w:name="_Toc100090786"/>
            <w:bookmarkStart w:id="830" w:name="_Toc99533294"/>
            <w:r>
              <w:rPr>
                <w:rFonts w:hint="eastAsia" w:ascii="宋体" w:hAnsi="宋体" w:eastAsia="宋体" w:cs="宋体"/>
                <w:color w:val="auto"/>
                <w:sz w:val="21"/>
                <w:szCs w:val="21"/>
                <w:highlight w:val="none"/>
              </w:rPr>
              <w:t>3</w:t>
            </w:r>
            <w:bookmarkEnd w:id="829"/>
            <w:bookmarkEnd w:id="830"/>
          </w:p>
        </w:tc>
        <w:tc>
          <w:tcPr>
            <w:tcW w:w="1267" w:type="dxa"/>
            <w:vAlign w:val="center"/>
          </w:tcPr>
          <w:p w14:paraId="19C124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7"/>
              <w:jc w:val="center"/>
              <w:rPr>
                <w:rFonts w:hint="eastAsia" w:ascii="宋体" w:hAnsi="宋体" w:eastAsia="宋体" w:cs="宋体"/>
                <w:color w:val="auto"/>
                <w:sz w:val="21"/>
                <w:szCs w:val="21"/>
                <w:highlight w:val="none"/>
              </w:rPr>
            </w:pPr>
          </w:p>
        </w:tc>
        <w:tc>
          <w:tcPr>
            <w:tcW w:w="1860" w:type="dxa"/>
            <w:vAlign w:val="center"/>
          </w:tcPr>
          <w:p w14:paraId="3F31D2CD">
            <w:pPr>
              <w:pStyle w:val="57"/>
              <w:jc w:val="center"/>
              <w:rPr>
                <w:rFonts w:hint="eastAsia" w:ascii="宋体" w:hAnsi="宋体" w:eastAsia="宋体" w:cs="宋体"/>
                <w:color w:val="auto"/>
                <w:sz w:val="21"/>
                <w:szCs w:val="21"/>
                <w:highlight w:val="none"/>
              </w:rPr>
            </w:pPr>
          </w:p>
        </w:tc>
        <w:tc>
          <w:tcPr>
            <w:tcW w:w="1356" w:type="dxa"/>
            <w:vAlign w:val="center"/>
          </w:tcPr>
          <w:p w14:paraId="107FDE9E">
            <w:pPr>
              <w:pStyle w:val="57"/>
              <w:jc w:val="center"/>
              <w:rPr>
                <w:rFonts w:hint="eastAsia" w:ascii="宋体" w:hAnsi="宋体" w:eastAsia="宋体" w:cs="宋体"/>
                <w:color w:val="auto"/>
                <w:sz w:val="21"/>
                <w:szCs w:val="21"/>
                <w:highlight w:val="none"/>
              </w:rPr>
            </w:pPr>
          </w:p>
        </w:tc>
        <w:tc>
          <w:tcPr>
            <w:tcW w:w="816" w:type="dxa"/>
            <w:vAlign w:val="center"/>
          </w:tcPr>
          <w:p w14:paraId="0ED9D4FB">
            <w:pPr>
              <w:pStyle w:val="57"/>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7"/>
              <w:jc w:val="center"/>
              <w:rPr>
                <w:rFonts w:hint="eastAsia" w:ascii="宋体" w:hAnsi="宋体" w:eastAsia="宋体" w:cs="宋体"/>
                <w:color w:val="auto"/>
                <w:sz w:val="21"/>
                <w:szCs w:val="21"/>
                <w:highlight w:val="none"/>
              </w:rPr>
            </w:pPr>
            <w:bookmarkStart w:id="831" w:name="_Toc100090787"/>
            <w:bookmarkStart w:id="832" w:name="_Toc99533295"/>
            <w:r>
              <w:rPr>
                <w:rFonts w:hint="eastAsia" w:ascii="宋体" w:hAnsi="宋体" w:eastAsia="宋体" w:cs="宋体"/>
                <w:color w:val="auto"/>
                <w:sz w:val="21"/>
                <w:szCs w:val="21"/>
                <w:highlight w:val="none"/>
              </w:rPr>
              <w:t>4</w:t>
            </w:r>
            <w:bookmarkEnd w:id="831"/>
            <w:bookmarkEnd w:id="832"/>
          </w:p>
        </w:tc>
        <w:tc>
          <w:tcPr>
            <w:tcW w:w="1267" w:type="dxa"/>
            <w:vAlign w:val="center"/>
          </w:tcPr>
          <w:p w14:paraId="42DE0F63">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7"/>
              <w:jc w:val="center"/>
              <w:rPr>
                <w:rFonts w:hint="eastAsia" w:ascii="宋体" w:hAnsi="宋体" w:eastAsia="宋体" w:cs="宋体"/>
                <w:color w:val="auto"/>
                <w:sz w:val="21"/>
                <w:szCs w:val="21"/>
                <w:highlight w:val="none"/>
              </w:rPr>
            </w:pPr>
          </w:p>
        </w:tc>
        <w:tc>
          <w:tcPr>
            <w:tcW w:w="1860" w:type="dxa"/>
            <w:vAlign w:val="center"/>
          </w:tcPr>
          <w:p w14:paraId="068007BF">
            <w:pPr>
              <w:pStyle w:val="57"/>
              <w:jc w:val="center"/>
              <w:rPr>
                <w:rFonts w:hint="eastAsia" w:ascii="宋体" w:hAnsi="宋体" w:eastAsia="宋体" w:cs="宋体"/>
                <w:color w:val="auto"/>
                <w:sz w:val="21"/>
                <w:szCs w:val="21"/>
                <w:highlight w:val="none"/>
              </w:rPr>
            </w:pPr>
          </w:p>
        </w:tc>
        <w:tc>
          <w:tcPr>
            <w:tcW w:w="1356" w:type="dxa"/>
            <w:vAlign w:val="center"/>
          </w:tcPr>
          <w:p w14:paraId="7A6D63FA">
            <w:pPr>
              <w:pStyle w:val="57"/>
              <w:jc w:val="center"/>
              <w:rPr>
                <w:rFonts w:hint="eastAsia" w:ascii="宋体" w:hAnsi="宋体" w:eastAsia="宋体" w:cs="宋体"/>
                <w:color w:val="auto"/>
                <w:sz w:val="21"/>
                <w:szCs w:val="21"/>
                <w:highlight w:val="none"/>
              </w:rPr>
            </w:pPr>
          </w:p>
        </w:tc>
        <w:tc>
          <w:tcPr>
            <w:tcW w:w="816" w:type="dxa"/>
            <w:vAlign w:val="center"/>
          </w:tcPr>
          <w:p w14:paraId="01F1E6DB">
            <w:pPr>
              <w:pStyle w:val="57"/>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7"/>
              <w:jc w:val="center"/>
              <w:rPr>
                <w:rFonts w:hint="eastAsia" w:ascii="宋体" w:hAnsi="宋体" w:eastAsia="宋体" w:cs="宋体"/>
                <w:color w:val="auto"/>
                <w:sz w:val="21"/>
                <w:szCs w:val="21"/>
                <w:highlight w:val="none"/>
              </w:rPr>
            </w:pPr>
            <w:bookmarkStart w:id="833" w:name="_Toc99533296"/>
            <w:bookmarkStart w:id="834" w:name="_Toc100090788"/>
            <w:r>
              <w:rPr>
                <w:rFonts w:hint="eastAsia" w:ascii="宋体" w:hAnsi="宋体" w:eastAsia="宋体" w:cs="宋体"/>
                <w:color w:val="auto"/>
                <w:sz w:val="21"/>
                <w:szCs w:val="21"/>
                <w:highlight w:val="none"/>
              </w:rPr>
              <w:t>5</w:t>
            </w:r>
            <w:bookmarkEnd w:id="833"/>
            <w:bookmarkEnd w:id="834"/>
          </w:p>
        </w:tc>
        <w:tc>
          <w:tcPr>
            <w:tcW w:w="1267" w:type="dxa"/>
            <w:vAlign w:val="center"/>
          </w:tcPr>
          <w:p w14:paraId="3241008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7"/>
              <w:jc w:val="center"/>
              <w:rPr>
                <w:rFonts w:hint="eastAsia" w:ascii="宋体" w:hAnsi="宋体" w:eastAsia="宋体" w:cs="宋体"/>
                <w:color w:val="auto"/>
                <w:sz w:val="21"/>
                <w:szCs w:val="21"/>
                <w:highlight w:val="none"/>
              </w:rPr>
            </w:pPr>
          </w:p>
        </w:tc>
        <w:tc>
          <w:tcPr>
            <w:tcW w:w="1860" w:type="dxa"/>
            <w:vAlign w:val="center"/>
          </w:tcPr>
          <w:p w14:paraId="12AB49C0">
            <w:pPr>
              <w:pStyle w:val="57"/>
              <w:jc w:val="center"/>
              <w:rPr>
                <w:rFonts w:hint="eastAsia" w:ascii="宋体" w:hAnsi="宋体" w:eastAsia="宋体" w:cs="宋体"/>
                <w:color w:val="auto"/>
                <w:sz w:val="21"/>
                <w:szCs w:val="21"/>
                <w:highlight w:val="none"/>
              </w:rPr>
            </w:pPr>
          </w:p>
        </w:tc>
        <w:tc>
          <w:tcPr>
            <w:tcW w:w="1356" w:type="dxa"/>
            <w:vAlign w:val="center"/>
          </w:tcPr>
          <w:p w14:paraId="3943C72A">
            <w:pPr>
              <w:pStyle w:val="57"/>
              <w:jc w:val="center"/>
              <w:rPr>
                <w:rFonts w:hint="eastAsia" w:ascii="宋体" w:hAnsi="宋体" w:eastAsia="宋体" w:cs="宋体"/>
                <w:color w:val="auto"/>
                <w:sz w:val="21"/>
                <w:szCs w:val="21"/>
                <w:highlight w:val="none"/>
              </w:rPr>
            </w:pPr>
          </w:p>
        </w:tc>
        <w:tc>
          <w:tcPr>
            <w:tcW w:w="816" w:type="dxa"/>
            <w:vAlign w:val="center"/>
          </w:tcPr>
          <w:p w14:paraId="5FBE7410">
            <w:pPr>
              <w:pStyle w:val="57"/>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7"/>
              <w:jc w:val="center"/>
              <w:rPr>
                <w:rFonts w:hint="eastAsia" w:ascii="宋体" w:hAnsi="宋体" w:eastAsia="宋体" w:cs="宋体"/>
                <w:color w:val="auto"/>
                <w:sz w:val="21"/>
                <w:szCs w:val="21"/>
                <w:highlight w:val="none"/>
              </w:rPr>
            </w:pPr>
            <w:bookmarkStart w:id="835" w:name="_Toc100090789"/>
            <w:bookmarkStart w:id="836" w:name="_Toc99533297"/>
            <w:r>
              <w:rPr>
                <w:rFonts w:hint="eastAsia" w:ascii="宋体" w:hAnsi="宋体" w:eastAsia="宋体" w:cs="宋体"/>
                <w:color w:val="auto"/>
                <w:sz w:val="21"/>
                <w:szCs w:val="21"/>
                <w:highlight w:val="none"/>
              </w:rPr>
              <w:t>6</w:t>
            </w:r>
            <w:bookmarkEnd w:id="835"/>
            <w:bookmarkEnd w:id="836"/>
          </w:p>
        </w:tc>
        <w:tc>
          <w:tcPr>
            <w:tcW w:w="1267" w:type="dxa"/>
            <w:vAlign w:val="center"/>
          </w:tcPr>
          <w:p w14:paraId="40527E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7"/>
              <w:jc w:val="center"/>
              <w:rPr>
                <w:rFonts w:hint="eastAsia" w:ascii="宋体" w:hAnsi="宋体" w:eastAsia="宋体" w:cs="宋体"/>
                <w:color w:val="auto"/>
                <w:sz w:val="21"/>
                <w:szCs w:val="21"/>
                <w:highlight w:val="none"/>
              </w:rPr>
            </w:pPr>
          </w:p>
        </w:tc>
        <w:tc>
          <w:tcPr>
            <w:tcW w:w="1860" w:type="dxa"/>
            <w:vAlign w:val="center"/>
          </w:tcPr>
          <w:p w14:paraId="51ADEB68">
            <w:pPr>
              <w:pStyle w:val="57"/>
              <w:jc w:val="center"/>
              <w:rPr>
                <w:rFonts w:hint="eastAsia" w:ascii="宋体" w:hAnsi="宋体" w:eastAsia="宋体" w:cs="宋体"/>
                <w:color w:val="auto"/>
                <w:sz w:val="21"/>
                <w:szCs w:val="21"/>
                <w:highlight w:val="none"/>
              </w:rPr>
            </w:pPr>
          </w:p>
        </w:tc>
        <w:tc>
          <w:tcPr>
            <w:tcW w:w="1356" w:type="dxa"/>
            <w:vAlign w:val="center"/>
          </w:tcPr>
          <w:p w14:paraId="6FF03D95">
            <w:pPr>
              <w:pStyle w:val="57"/>
              <w:jc w:val="center"/>
              <w:rPr>
                <w:rFonts w:hint="eastAsia" w:ascii="宋体" w:hAnsi="宋体" w:eastAsia="宋体" w:cs="宋体"/>
                <w:color w:val="auto"/>
                <w:sz w:val="21"/>
                <w:szCs w:val="21"/>
                <w:highlight w:val="none"/>
              </w:rPr>
            </w:pPr>
          </w:p>
        </w:tc>
        <w:tc>
          <w:tcPr>
            <w:tcW w:w="816" w:type="dxa"/>
            <w:vAlign w:val="center"/>
          </w:tcPr>
          <w:p w14:paraId="4EF8AB8A">
            <w:pPr>
              <w:pStyle w:val="57"/>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7"/>
              <w:jc w:val="center"/>
              <w:rPr>
                <w:rFonts w:hint="eastAsia" w:ascii="宋体" w:hAnsi="宋体" w:eastAsia="宋体" w:cs="宋体"/>
                <w:color w:val="auto"/>
                <w:sz w:val="21"/>
                <w:szCs w:val="21"/>
                <w:highlight w:val="none"/>
              </w:rPr>
            </w:pPr>
            <w:bookmarkStart w:id="837" w:name="_Toc100090790"/>
            <w:bookmarkStart w:id="838" w:name="_Toc99533298"/>
            <w:r>
              <w:rPr>
                <w:rFonts w:hint="eastAsia" w:ascii="宋体" w:hAnsi="宋体" w:eastAsia="宋体" w:cs="宋体"/>
                <w:color w:val="auto"/>
                <w:sz w:val="21"/>
                <w:szCs w:val="21"/>
                <w:highlight w:val="none"/>
              </w:rPr>
              <w:t>7</w:t>
            </w:r>
            <w:bookmarkEnd w:id="837"/>
            <w:bookmarkEnd w:id="838"/>
          </w:p>
        </w:tc>
        <w:tc>
          <w:tcPr>
            <w:tcW w:w="1267" w:type="dxa"/>
            <w:vAlign w:val="center"/>
          </w:tcPr>
          <w:p w14:paraId="3F3B684D">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7"/>
              <w:jc w:val="center"/>
              <w:rPr>
                <w:rFonts w:hint="eastAsia" w:ascii="宋体" w:hAnsi="宋体" w:eastAsia="宋体" w:cs="宋体"/>
                <w:color w:val="auto"/>
                <w:sz w:val="21"/>
                <w:szCs w:val="21"/>
                <w:highlight w:val="none"/>
              </w:rPr>
            </w:pPr>
          </w:p>
        </w:tc>
        <w:tc>
          <w:tcPr>
            <w:tcW w:w="1860" w:type="dxa"/>
            <w:vAlign w:val="center"/>
          </w:tcPr>
          <w:p w14:paraId="7E9B2A2D">
            <w:pPr>
              <w:pStyle w:val="57"/>
              <w:jc w:val="center"/>
              <w:rPr>
                <w:rFonts w:hint="eastAsia" w:ascii="宋体" w:hAnsi="宋体" w:eastAsia="宋体" w:cs="宋体"/>
                <w:color w:val="auto"/>
                <w:sz w:val="21"/>
                <w:szCs w:val="21"/>
                <w:highlight w:val="none"/>
              </w:rPr>
            </w:pPr>
          </w:p>
        </w:tc>
        <w:tc>
          <w:tcPr>
            <w:tcW w:w="1356" w:type="dxa"/>
            <w:vAlign w:val="center"/>
          </w:tcPr>
          <w:p w14:paraId="5FBF328E">
            <w:pPr>
              <w:pStyle w:val="57"/>
              <w:jc w:val="center"/>
              <w:rPr>
                <w:rFonts w:hint="eastAsia" w:ascii="宋体" w:hAnsi="宋体" w:eastAsia="宋体" w:cs="宋体"/>
                <w:color w:val="auto"/>
                <w:sz w:val="21"/>
                <w:szCs w:val="21"/>
                <w:highlight w:val="none"/>
              </w:rPr>
            </w:pPr>
          </w:p>
        </w:tc>
        <w:tc>
          <w:tcPr>
            <w:tcW w:w="816" w:type="dxa"/>
            <w:vAlign w:val="center"/>
          </w:tcPr>
          <w:p w14:paraId="718DD530">
            <w:pPr>
              <w:pStyle w:val="57"/>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7"/>
              <w:jc w:val="center"/>
              <w:rPr>
                <w:rFonts w:hint="eastAsia" w:ascii="宋体" w:hAnsi="宋体" w:eastAsia="宋体" w:cs="宋体"/>
                <w:color w:val="auto"/>
                <w:sz w:val="21"/>
                <w:szCs w:val="21"/>
                <w:highlight w:val="none"/>
              </w:rPr>
            </w:pPr>
            <w:bookmarkStart w:id="839" w:name="_Toc99533299"/>
            <w:bookmarkStart w:id="840" w:name="_Toc100090791"/>
            <w:r>
              <w:rPr>
                <w:rFonts w:hint="eastAsia" w:ascii="宋体" w:hAnsi="宋体" w:eastAsia="宋体" w:cs="宋体"/>
                <w:color w:val="auto"/>
                <w:sz w:val="21"/>
                <w:szCs w:val="21"/>
                <w:highlight w:val="none"/>
              </w:rPr>
              <w:t>8</w:t>
            </w:r>
            <w:bookmarkEnd w:id="839"/>
            <w:bookmarkEnd w:id="840"/>
          </w:p>
        </w:tc>
        <w:tc>
          <w:tcPr>
            <w:tcW w:w="1267" w:type="dxa"/>
            <w:vAlign w:val="center"/>
          </w:tcPr>
          <w:p w14:paraId="20BD29D0">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7"/>
              <w:jc w:val="center"/>
              <w:rPr>
                <w:rFonts w:hint="eastAsia" w:ascii="宋体" w:hAnsi="宋体" w:eastAsia="宋体" w:cs="宋体"/>
                <w:color w:val="auto"/>
                <w:sz w:val="21"/>
                <w:szCs w:val="21"/>
                <w:highlight w:val="none"/>
              </w:rPr>
            </w:pPr>
          </w:p>
        </w:tc>
        <w:tc>
          <w:tcPr>
            <w:tcW w:w="1860" w:type="dxa"/>
            <w:vAlign w:val="center"/>
          </w:tcPr>
          <w:p w14:paraId="292DF220">
            <w:pPr>
              <w:pStyle w:val="57"/>
              <w:jc w:val="center"/>
              <w:rPr>
                <w:rFonts w:hint="eastAsia" w:ascii="宋体" w:hAnsi="宋体" w:eastAsia="宋体" w:cs="宋体"/>
                <w:color w:val="auto"/>
                <w:sz w:val="21"/>
                <w:szCs w:val="21"/>
                <w:highlight w:val="none"/>
              </w:rPr>
            </w:pPr>
          </w:p>
        </w:tc>
        <w:tc>
          <w:tcPr>
            <w:tcW w:w="1356" w:type="dxa"/>
            <w:vAlign w:val="center"/>
          </w:tcPr>
          <w:p w14:paraId="7107F6B0">
            <w:pPr>
              <w:pStyle w:val="57"/>
              <w:jc w:val="center"/>
              <w:rPr>
                <w:rFonts w:hint="eastAsia" w:ascii="宋体" w:hAnsi="宋体" w:eastAsia="宋体" w:cs="宋体"/>
                <w:color w:val="auto"/>
                <w:sz w:val="21"/>
                <w:szCs w:val="21"/>
                <w:highlight w:val="none"/>
              </w:rPr>
            </w:pPr>
          </w:p>
        </w:tc>
        <w:tc>
          <w:tcPr>
            <w:tcW w:w="816" w:type="dxa"/>
            <w:vAlign w:val="center"/>
          </w:tcPr>
          <w:p w14:paraId="247AF589">
            <w:pPr>
              <w:pStyle w:val="57"/>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7"/>
              <w:jc w:val="center"/>
              <w:rPr>
                <w:rFonts w:hint="eastAsia" w:ascii="宋体" w:hAnsi="宋体" w:eastAsia="宋体" w:cs="宋体"/>
                <w:color w:val="auto"/>
                <w:sz w:val="21"/>
                <w:szCs w:val="21"/>
                <w:highlight w:val="none"/>
              </w:rPr>
            </w:pPr>
            <w:bookmarkStart w:id="841" w:name="_Toc100090792"/>
            <w:bookmarkStart w:id="842" w:name="_Toc99533300"/>
            <w:r>
              <w:rPr>
                <w:rFonts w:hint="eastAsia" w:ascii="宋体" w:hAnsi="宋体" w:eastAsia="宋体" w:cs="宋体"/>
                <w:color w:val="auto"/>
                <w:sz w:val="21"/>
                <w:szCs w:val="21"/>
                <w:highlight w:val="none"/>
              </w:rPr>
              <w:t>9</w:t>
            </w:r>
            <w:bookmarkEnd w:id="841"/>
            <w:bookmarkEnd w:id="842"/>
          </w:p>
        </w:tc>
        <w:tc>
          <w:tcPr>
            <w:tcW w:w="1267" w:type="dxa"/>
            <w:vAlign w:val="center"/>
          </w:tcPr>
          <w:p w14:paraId="6C5090E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7"/>
              <w:jc w:val="center"/>
              <w:rPr>
                <w:rFonts w:hint="eastAsia" w:ascii="宋体" w:hAnsi="宋体" w:eastAsia="宋体" w:cs="宋体"/>
                <w:color w:val="auto"/>
                <w:sz w:val="21"/>
                <w:szCs w:val="21"/>
                <w:highlight w:val="none"/>
              </w:rPr>
            </w:pPr>
          </w:p>
        </w:tc>
        <w:tc>
          <w:tcPr>
            <w:tcW w:w="1860" w:type="dxa"/>
            <w:vAlign w:val="center"/>
          </w:tcPr>
          <w:p w14:paraId="337B4053">
            <w:pPr>
              <w:pStyle w:val="57"/>
              <w:jc w:val="center"/>
              <w:rPr>
                <w:rFonts w:hint="eastAsia" w:ascii="宋体" w:hAnsi="宋体" w:eastAsia="宋体" w:cs="宋体"/>
                <w:color w:val="auto"/>
                <w:sz w:val="21"/>
                <w:szCs w:val="21"/>
                <w:highlight w:val="none"/>
              </w:rPr>
            </w:pPr>
          </w:p>
        </w:tc>
        <w:tc>
          <w:tcPr>
            <w:tcW w:w="1356" w:type="dxa"/>
            <w:vAlign w:val="center"/>
          </w:tcPr>
          <w:p w14:paraId="6968EA5F">
            <w:pPr>
              <w:pStyle w:val="57"/>
              <w:jc w:val="center"/>
              <w:rPr>
                <w:rFonts w:hint="eastAsia" w:ascii="宋体" w:hAnsi="宋体" w:eastAsia="宋体" w:cs="宋体"/>
                <w:color w:val="auto"/>
                <w:sz w:val="21"/>
                <w:szCs w:val="21"/>
                <w:highlight w:val="none"/>
              </w:rPr>
            </w:pPr>
          </w:p>
        </w:tc>
        <w:tc>
          <w:tcPr>
            <w:tcW w:w="816" w:type="dxa"/>
            <w:vAlign w:val="center"/>
          </w:tcPr>
          <w:p w14:paraId="45D99552">
            <w:pPr>
              <w:pStyle w:val="57"/>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7"/>
              <w:jc w:val="center"/>
              <w:rPr>
                <w:rFonts w:hint="eastAsia" w:ascii="宋体" w:hAnsi="宋体" w:eastAsia="宋体" w:cs="宋体"/>
                <w:color w:val="auto"/>
                <w:sz w:val="21"/>
                <w:szCs w:val="21"/>
                <w:highlight w:val="none"/>
              </w:rPr>
            </w:pPr>
            <w:bookmarkStart w:id="843" w:name="_Toc99533301"/>
            <w:bookmarkStart w:id="844" w:name="_Toc100090793"/>
            <w:r>
              <w:rPr>
                <w:rFonts w:hint="eastAsia" w:ascii="宋体" w:hAnsi="宋体" w:eastAsia="宋体" w:cs="宋体"/>
                <w:color w:val="auto"/>
                <w:sz w:val="21"/>
                <w:szCs w:val="21"/>
                <w:highlight w:val="none"/>
              </w:rPr>
              <w:t>10</w:t>
            </w:r>
            <w:bookmarkEnd w:id="843"/>
            <w:bookmarkEnd w:id="844"/>
          </w:p>
        </w:tc>
        <w:tc>
          <w:tcPr>
            <w:tcW w:w="1267" w:type="dxa"/>
            <w:vAlign w:val="center"/>
          </w:tcPr>
          <w:p w14:paraId="0D84E205">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7"/>
              <w:jc w:val="center"/>
              <w:rPr>
                <w:rFonts w:hint="eastAsia" w:ascii="宋体" w:hAnsi="宋体" w:eastAsia="宋体" w:cs="宋体"/>
                <w:color w:val="auto"/>
                <w:sz w:val="21"/>
                <w:szCs w:val="21"/>
                <w:highlight w:val="none"/>
              </w:rPr>
            </w:pPr>
          </w:p>
        </w:tc>
        <w:tc>
          <w:tcPr>
            <w:tcW w:w="1860" w:type="dxa"/>
            <w:vAlign w:val="center"/>
          </w:tcPr>
          <w:p w14:paraId="7790D037">
            <w:pPr>
              <w:pStyle w:val="57"/>
              <w:jc w:val="center"/>
              <w:rPr>
                <w:rFonts w:hint="eastAsia" w:ascii="宋体" w:hAnsi="宋体" w:eastAsia="宋体" w:cs="宋体"/>
                <w:color w:val="auto"/>
                <w:sz w:val="21"/>
                <w:szCs w:val="21"/>
                <w:highlight w:val="none"/>
              </w:rPr>
            </w:pPr>
          </w:p>
        </w:tc>
        <w:tc>
          <w:tcPr>
            <w:tcW w:w="1356" w:type="dxa"/>
            <w:vAlign w:val="center"/>
          </w:tcPr>
          <w:p w14:paraId="292E64B7">
            <w:pPr>
              <w:pStyle w:val="57"/>
              <w:jc w:val="center"/>
              <w:rPr>
                <w:rFonts w:hint="eastAsia" w:ascii="宋体" w:hAnsi="宋体" w:eastAsia="宋体" w:cs="宋体"/>
                <w:color w:val="auto"/>
                <w:sz w:val="21"/>
                <w:szCs w:val="21"/>
                <w:highlight w:val="none"/>
              </w:rPr>
            </w:pPr>
          </w:p>
        </w:tc>
        <w:tc>
          <w:tcPr>
            <w:tcW w:w="816" w:type="dxa"/>
            <w:vAlign w:val="center"/>
          </w:tcPr>
          <w:p w14:paraId="77E1C162">
            <w:pPr>
              <w:pStyle w:val="57"/>
              <w:jc w:val="center"/>
              <w:rPr>
                <w:rFonts w:hint="eastAsia" w:ascii="宋体" w:hAnsi="宋体" w:eastAsia="宋体" w:cs="宋体"/>
                <w:color w:val="auto"/>
                <w:sz w:val="21"/>
                <w:szCs w:val="21"/>
                <w:highlight w:val="none"/>
              </w:rPr>
            </w:pPr>
          </w:p>
        </w:tc>
      </w:tr>
    </w:tbl>
    <w:p w14:paraId="51ED7B0D">
      <w:pPr>
        <w:rPr>
          <w:color w:val="auto"/>
          <w:highlight w:val="none"/>
        </w:rPr>
      </w:pPr>
      <w:r>
        <w:rPr>
          <w:color w:val="auto"/>
          <w:highlight w:val="none"/>
        </w:rPr>
        <w:br w:type="page"/>
      </w:r>
    </w:p>
    <w:p w14:paraId="1358285E">
      <w:pPr>
        <w:pStyle w:val="3"/>
        <w:bidi w:val="0"/>
        <w:jc w:val="center"/>
        <w:rPr>
          <w:rFonts w:hint="eastAsia"/>
          <w:highlight w:val="none"/>
          <w:lang w:val="en-US" w:eastAsia="zh-CN"/>
        </w:rPr>
      </w:pPr>
      <w:bookmarkStart w:id="845" w:name="_Toc6859"/>
      <w:r>
        <w:rPr>
          <w:rFonts w:hint="eastAsia"/>
          <w:highlight w:val="none"/>
          <w:lang w:val="en-US" w:eastAsia="zh-CN"/>
        </w:rPr>
        <w:t>九、技术响应偏离表</w:t>
      </w:r>
      <w:bookmarkEnd w:id="845"/>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09D725B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02D97874">
            <w:pPr>
              <w:pStyle w:val="57"/>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63E16449">
            <w:pPr>
              <w:pStyle w:val="57"/>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7"/>
              <w:jc w:val="center"/>
              <w:rPr>
                <w:rFonts w:hint="eastAsia" w:ascii="宋体" w:hAnsi="宋体" w:eastAsia="宋体" w:cs="宋体"/>
                <w:color w:val="auto"/>
                <w:sz w:val="21"/>
                <w:szCs w:val="21"/>
                <w:highlight w:val="none"/>
              </w:rPr>
            </w:pPr>
          </w:p>
        </w:tc>
        <w:tc>
          <w:tcPr>
            <w:tcW w:w="1159" w:type="pct"/>
            <w:vAlign w:val="center"/>
          </w:tcPr>
          <w:p w14:paraId="6D1DD644">
            <w:pPr>
              <w:pStyle w:val="57"/>
              <w:jc w:val="center"/>
              <w:rPr>
                <w:rFonts w:hint="eastAsia" w:ascii="宋体" w:hAnsi="宋体" w:eastAsia="宋体" w:cs="宋体"/>
                <w:color w:val="auto"/>
                <w:sz w:val="21"/>
                <w:szCs w:val="21"/>
                <w:highlight w:val="none"/>
              </w:rPr>
            </w:pPr>
          </w:p>
        </w:tc>
        <w:tc>
          <w:tcPr>
            <w:tcW w:w="1031" w:type="pct"/>
            <w:vAlign w:val="center"/>
          </w:tcPr>
          <w:p w14:paraId="2982168B">
            <w:pPr>
              <w:pStyle w:val="57"/>
              <w:jc w:val="center"/>
              <w:rPr>
                <w:rFonts w:hint="eastAsia" w:ascii="宋体" w:hAnsi="宋体" w:eastAsia="宋体" w:cs="宋体"/>
                <w:color w:val="auto"/>
                <w:sz w:val="21"/>
                <w:szCs w:val="21"/>
                <w:highlight w:val="none"/>
              </w:rPr>
            </w:pPr>
          </w:p>
        </w:tc>
        <w:tc>
          <w:tcPr>
            <w:tcW w:w="1265" w:type="pct"/>
            <w:vAlign w:val="center"/>
          </w:tcPr>
          <w:p w14:paraId="78EC7D09">
            <w:pPr>
              <w:pStyle w:val="57"/>
              <w:jc w:val="center"/>
              <w:rPr>
                <w:rFonts w:hint="eastAsia" w:ascii="宋体" w:hAnsi="宋体" w:eastAsia="宋体" w:cs="宋体"/>
                <w:color w:val="auto"/>
                <w:sz w:val="21"/>
                <w:szCs w:val="21"/>
                <w:highlight w:val="none"/>
              </w:rPr>
            </w:pPr>
          </w:p>
        </w:tc>
        <w:tc>
          <w:tcPr>
            <w:tcW w:w="1135" w:type="pct"/>
            <w:vAlign w:val="center"/>
          </w:tcPr>
          <w:p w14:paraId="46369488">
            <w:pPr>
              <w:pStyle w:val="57"/>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7"/>
              <w:jc w:val="center"/>
              <w:rPr>
                <w:rFonts w:hint="eastAsia" w:ascii="宋体" w:hAnsi="宋体" w:eastAsia="宋体" w:cs="宋体"/>
                <w:color w:val="auto"/>
                <w:sz w:val="21"/>
                <w:szCs w:val="21"/>
                <w:highlight w:val="none"/>
              </w:rPr>
            </w:pPr>
          </w:p>
        </w:tc>
        <w:tc>
          <w:tcPr>
            <w:tcW w:w="1159" w:type="pct"/>
            <w:vAlign w:val="center"/>
          </w:tcPr>
          <w:p w14:paraId="529041E2">
            <w:pPr>
              <w:pStyle w:val="57"/>
              <w:jc w:val="center"/>
              <w:rPr>
                <w:rFonts w:hint="eastAsia" w:ascii="宋体" w:hAnsi="宋体" w:eastAsia="宋体" w:cs="宋体"/>
                <w:color w:val="auto"/>
                <w:sz w:val="21"/>
                <w:szCs w:val="21"/>
                <w:highlight w:val="none"/>
              </w:rPr>
            </w:pPr>
          </w:p>
        </w:tc>
        <w:tc>
          <w:tcPr>
            <w:tcW w:w="1031" w:type="pct"/>
            <w:vAlign w:val="center"/>
          </w:tcPr>
          <w:p w14:paraId="301E476D">
            <w:pPr>
              <w:pStyle w:val="57"/>
              <w:jc w:val="center"/>
              <w:rPr>
                <w:rFonts w:hint="eastAsia" w:ascii="宋体" w:hAnsi="宋体" w:eastAsia="宋体" w:cs="宋体"/>
                <w:color w:val="auto"/>
                <w:sz w:val="21"/>
                <w:szCs w:val="21"/>
                <w:highlight w:val="none"/>
              </w:rPr>
            </w:pPr>
          </w:p>
        </w:tc>
        <w:tc>
          <w:tcPr>
            <w:tcW w:w="1265" w:type="pct"/>
            <w:vAlign w:val="center"/>
          </w:tcPr>
          <w:p w14:paraId="06F8AED7">
            <w:pPr>
              <w:pStyle w:val="57"/>
              <w:jc w:val="center"/>
              <w:rPr>
                <w:rFonts w:hint="eastAsia" w:ascii="宋体" w:hAnsi="宋体" w:eastAsia="宋体" w:cs="宋体"/>
                <w:color w:val="auto"/>
                <w:sz w:val="21"/>
                <w:szCs w:val="21"/>
                <w:highlight w:val="none"/>
              </w:rPr>
            </w:pPr>
          </w:p>
        </w:tc>
        <w:tc>
          <w:tcPr>
            <w:tcW w:w="1135" w:type="pct"/>
            <w:vAlign w:val="center"/>
          </w:tcPr>
          <w:p w14:paraId="0CE9DF45">
            <w:pPr>
              <w:pStyle w:val="57"/>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7"/>
              <w:jc w:val="center"/>
              <w:rPr>
                <w:rFonts w:hint="eastAsia" w:ascii="宋体" w:hAnsi="宋体" w:eastAsia="宋体" w:cs="宋体"/>
                <w:color w:val="auto"/>
                <w:sz w:val="21"/>
                <w:szCs w:val="21"/>
                <w:highlight w:val="none"/>
              </w:rPr>
            </w:pPr>
          </w:p>
        </w:tc>
        <w:tc>
          <w:tcPr>
            <w:tcW w:w="1159" w:type="pct"/>
            <w:vAlign w:val="center"/>
          </w:tcPr>
          <w:p w14:paraId="77107295">
            <w:pPr>
              <w:pStyle w:val="57"/>
              <w:jc w:val="center"/>
              <w:rPr>
                <w:rFonts w:hint="eastAsia" w:ascii="宋体" w:hAnsi="宋体" w:eastAsia="宋体" w:cs="宋体"/>
                <w:color w:val="auto"/>
                <w:sz w:val="21"/>
                <w:szCs w:val="21"/>
                <w:highlight w:val="none"/>
              </w:rPr>
            </w:pPr>
          </w:p>
        </w:tc>
        <w:tc>
          <w:tcPr>
            <w:tcW w:w="1031" w:type="pct"/>
            <w:vAlign w:val="center"/>
          </w:tcPr>
          <w:p w14:paraId="4D01D78E">
            <w:pPr>
              <w:pStyle w:val="57"/>
              <w:jc w:val="center"/>
              <w:rPr>
                <w:rFonts w:hint="eastAsia" w:ascii="宋体" w:hAnsi="宋体" w:eastAsia="宋体" w:cs="宋体"/>
                <w:color w:val="auto"/>
                <w:sz w:val="21"/>
                <w:szCs w:val="21"/>
                <w:highlight w:val="none"/>
              </w:rPr>
            </w:pPr>
          </w:p>
        </w:tc>
        <w:tc>
          <w:tcPr>
            <w:tcW w:w="1265" w:type="pct"/>
            <w:vAlign w:val="center"/>
          </w:tcPr>
          <w:p w14:paraId="6D546857">
            <w:pPr>
              <w:pStyle w:val="57"/>
              <w:jc w:val="center"/>
              <w:rPr>
                <w:rFonts w:hint="eastAsia" w:ascii="宋体" w:hAnsi="宋体" w:eastAsia="宋体" w:cs="宋体"/>
                <w:color w:val="auto"/>
                <w:sz w:val="21"/>
                <w:szCs w:val="21"/>
                <w:highlight w:val="none"/>
              </w:rPr>
            </w:pPr>
          </w:p>
        </w:tc>
        <w:tc>
          <w:tcPr>
            <w:tcW w:w="1135" w:type="pct"/>
            <w:vAlign w:val="center"/>
          </w:tcPr>
          <w:p w14:paraId="2E1B7D0B">
            <w:pPr>
              <w:pStyle w:val="57"/>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7"/>
              <w:jc w:val="center"/>
              <w:rPr>
                <w:rFonts w:hint="eastAsia" w:ascii="宋体" w:hAnsi="宋体" w:eastAsia="宋体" w:cs="宋体"/>
                <w:color w:val="auto"/>
                <w:sz w:val="21"/>
                <w:szCs w:val="21"/>
                <w:highlight w:val="none"/>
              </w:rPr>
            </w:pPr>
          </w:p>
        </w:tc>
        <w:tc>
          <w:tcPr>
            <w:tcW w:w="1159" w:type="pct"/>
            <w:vAlign w:val="center"/>
          </w:tcPr>
          <w:p w14:paraId="5C7E043B">
            <w:pPr>
              <w:pStyle w:val="57"/>
              <w:jc w:val="center"/>
              <w:rPr>
                <w:rFonts w:hint="eastAsia" w:ascii="宋体" w:hAnsi="宋体" w:eastAsia="宋体" w:cs="宋体"/>
                <w:color w:val="auto"/>
                <w:sz w:val="21"/>
                <w:szCs w:val="21"/>
                <w:highlight w:val="none"/>
              </w:rPr>
            </w:pPr>
          </w:p>
        </w:tc>
        <w:tc>
          <w:tcPr>
            <w:tcW w:w="1031" w:type="pct"/>
            <w:vAlign w:val="center"/>
          </w:tcPr>
          <w:p w14:paraId="64166C7A">
            <w:pPr>
              <w:pStyle w:val="57"/>
              <w:jc w:val="center"/>
              <w:rPr>
                <w:rFonts w:hint="eastAsia" w:ascii="宋体" w:hAnsi="宋体" w:eastAsia="宋体" w:cs="宋体"/>
                <w:color w:val="auto"/>
                <w:sz w:val="21"/>
                <w:szCs w:val="21"/>
                <w:highlight w:val="none"/>
              </w:rPr>
            </w:pPr>
          </w:p>
        </w:tc>
        <w:tc>
          <w:tcPr>
            <w:tcW w:w="1265" w:type="pct"/>
            <w:vAlign w:val="center"/>
          </w:tcPr>
          <w:p w14:paraId="2817CCE5">
            <w:pPr>
              <w:pStyle w:val="57"/>
              <w:jc w:val="center"/>
              <w:rPr>
                <w:rFonts w:hint="eastAsia" w:ascii="宋体" w:hAnsi="宋体" w:eastAsia="宋体" w:cs="宋体"/>
                <w:color w:val="auto"/>
                <w:sz w:val="21"/>
                <w:szCs w:val="21"/>
                <w:highlight w:val="none"/>
              </w:rPr>
            </w:pPr>
          </w:p>
        </w:tc>
        <w:tc>
          <w:tcPr>
            <w:tcW w:w="1135" w:type="pct"/>
            <w:vAlign w:val="center"/>
          </w:tcPr>
          <w:p w14:paraId="184E3F96">
            <w:pPr>
              <w:pStyle w:val="57"/>
              <w:jc w:val="center"/>
              <w:rPr>
                <w:rFonts w:hint="eastAsia" w:ascii="宋体" w:hAnsi="宋体" w:eastAsia="宋体" w:cs="宋体"/>
                <w:color w:val="auto"/>
                <w:sz w:val="21"/>
                <w:szCs w:val="21"/>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7"/>
              <w:jc w:val="center"/>
              <w:rPr>
                <w:rFonts w:hint="eastAsia" w:ascii="宋体" w:hAnsi="宋体" w:eastAsia="宋体" w:cs="宋体"/>
                <w:color w:val="auto"/>
                <w:sz w:val="21"/>
                <w:szCs w:val="21"/>
                <w:highlight w:val="none"/>
              </w:rPr>
            </w:pPr>
          </w:p>
        </w:tc>
        <w:tc>
          <w:tcPr>
            <w:tcW w:w="1159" w:type="pct"/>
            <w:vAlign w:val="center"/>
          </w:tcPr>
          <w:p w14:paraId="565EC642">
            <w:pPr>
              <w:pStyle w:val="57"/>
              <w:jc w:val="center"/>
              <w:rPr>
                <w:rFonts w:hint="eastAsia" w:ascii="宋体" w:hAnsi="宋体" w:eastAsia="宋体" w:cs="宋体"/>
                <w:color w:val="auto"/>
                <w:sz w:val="21"/>
                <w:szCs w:val="21"/>
                <w:highlight w:val="none"/>
              </w:rPr>
            </w:pPr>
          </w:p>
        </w:tc>
        <w:tc>
          <w:tcPr>
            <w:tcW w:w="1031" w:type="pct"/>
            <w:vAlign w:val="center"/>
          </w:tcPr>
          <w:p w14:paraId="4813DEC4">
            <w:pPr>
              <w:pStyle w:val="57"/>
              <w:jc w:val="center"/>
              <w:rPr>
                <w:rFonts w:hint="eastAsia" w:ascii="宋体" w:hAnsi="宋体" w:eastAsia="宋体" w:cs="宋体"/>
                <w:color w:val="auto"/>
                <w:sz w:val="21"/>
                <w:szCs w:val="21"/>
                <w:highlight w:val="none"/>
              </w:rPr>
            </w:pPr>
          </w:p>
        </w:tc>
        <w:tc>
          <w:tcPr>
            <w:tcW w:w="1265" w:type="pct"/>
            <w:vAlign w:val="center"/>
          </w:tcPr>
          <w:p w14:paraId="6FC99520">
            <w:pPr>
              <w:pStyle w:val="57"/>
              <w:jc w:val="center"/>
              <w:rPr>
                <w:rFonts w:hint="eastAsia" w:ascii="宋体" w:hAnsi="宋体" w:eastAsia="宋体" w:cs="宋体"/>
                <w:color w:val="auto"/>
                <w:sz w:val="21"/>
                <w:szCs w:val="21"/>
                <w:highlight w:val="none"/>
              </w:rPr>
            </w:pPr>
          </w:p>
        </w:tc>
        <w:tc>
          <w:tcPr>
            <w:tcW w:w="1135" w:type="pct"/>
            <w:vAlign w:val="center"/>
          </w:tcPr>
          <w:p w14:paraId="6C388A43">
            <w:pPr>
              <w:pStyle w:val="57"/>
              <w:jc w:val="center"/>
              <w:rPr>
                <w:rFonts w:hint="eastAsia" w:ascii="宋体" w:hAnsi="宋体" w:eastAsia="宋体" w:cs="宋体"/>
                <w:color w:val="auto"/>
                <w:sz w:val="21"/>
                <w:szCs w:val="21"/>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7"/>
              <w:jc w:val="center"/>
              <w:rPr>
                <w:rFonts w:hint="eastAsia" w:ascii="宋体" w:hAnsi="宋体" w:eastAsia="宋体" w:cs="宋体"/>
                <w:color w:val="auto"/>
                <w:sz w:val="21"/>
                <w:szCs w:val="21"/>
                <w:highlight w:val="none"/>
              </w:rPr>
            </w:pPr>
          </w:p>
        </w:tc>
        <w:tc>
          <w:tcPr>
            <w:tcW w:w="1159" w:type="pct"/>
            <w:vAlign w:val="center"/>
          </w:tcPr>
          <w:p w14:paraId="7E5C6D21">
            <w:pPr>
              <w:pStyle w:val="57"/>
              <w:jc w:val="center"/>
              <w:rPr>
                <w:rFonts w:hint="eastAsia" w:ascii="宋体" w:hAnsi="宋体" w:eastAsia="宋体" w:cs="宋体"/>
                <w:color w:val="auto"/>
                <w:sz w:val="21"/>
                <w:szCs w:val="21"/>
                <w:highlight w:val="none"/>
              </w:rPr>
            </w:pPr>
          </w:p>
        </w:tc>
        <w:tc>
          <w:tcPr>
            <w:tcW w:w="1031" w:type="pct"/>
            <w:vAlign w:val="center"/>
          </w:tcPr>
          <w:p w14:paraId="449C5534">
            <w:pPr>
              <w:pStyle w:val="57"/>
              <w:jc w:val="center"/>
              <w:rPr>
                <w:rFonts w:hint="eastAsia" w:ascii="宋体" w:hAnsi="宋体" w:eastAsia="宋体" w:cs="宋体"/>
                <w:color w:val="auto"/>
                <w:sz w:val="21"/>
                <w:szCs w:val="21"/>
                <w:highlight w:val="none"/>
              </w:rPr>
            </w:pPr>
          </w:p>
        </w:tc>
        <w:tc>
          <w:tcPr>
            <w:tcW w:w="1265" w:type="pct"/>
            <w:vAlign w:val="center"/>
          </w:tcPr>
          <w:p w14:paraId="43936EF1">
            <w:pPr>
              <w:pStyle w:val="57"/>
              <w:jc w:val="center"/>
              <w:rPr>
                <w:rFonts w:hint="eastAsia" w:ascii="宋体" w:hAnsi="宋体" w:eastAsia="宋体" w:cs="宋体"/>
                <w:color w:val="auto"/>
                <w:sz w:val="21"/>
                <w:szCs w:val="21"/>
                <w:highlight w:val="none"/>
              </w:rPr>
            </w:pPr>
          </w:p>
        </w:tc>
        <w:tc>
          <w:tcPr>
            <w:tcW w:w="1135" w:type="pct"/>
            <w:vAlign w:val="center"/>
          </w:tcPr>
          <w:p w14:paraId="015081ED">
            <w:pPr>
              <w:pStyle w:val="57"/>
              <w:jc w:val="center"/>
              <w:rPr>
                <w:rFonts w:hint="eastAsia" w:ascii="宋体" w:hAnsi="宋体" w:eastAsia="宋体" w:cs="宋体"/>
                <w:color w:val="auto"/>
                <w:sz w:val="21"/>
                <w:szCs w:val="21"/>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7"/>
              <w:jc w:val="center"/>
              <w:rPr>
                <w:rFonts w:hint="eastAsia" w:ascii="宋体" w:hAnsi="宋体" w:eastAsia="宋体" w:cs="宋体"/>
                <w:color w:val="auto"/>
                <w:sz w:val="21"/>
                <w:szCs w:val="21"/>
                <w:highlight w:val="none"/>
              </w:rPr>
            </w:pPr>
          </w:p>
        </w:tc>
        <w:tc>
          <w:tcPr>
            <w:tcW w:w="1159" w:type="pct"/>
            <w:vAlign w:val="center"/>
          </w:tcPr>
          <w:p w14:paraId="4E7FED0B">
            <w:pPr>
              <w:pStyle w:val="57"/>
              <w:jc w:val="center"/>
              <w:rPr>
                <w:rFonts w:hint="eastAsia" w:ascii="宋体" w:hAnsi="宋体" w:eastAsia="宋体" w:cs="宋体"/>
                <w:color w:val="auto"/>
                <w:sz w:val="21"/>
                <w:szCs w:val="21"/>
                <w:highlight w:val="none"/>
              </w:rPr>
            </w:pPr>
          </w:p>
        </w:tc>
        <w:tc>
          <w:tcPr>
            <w:tcW w:w="1031" w:type="pct"/>
            <w:vAlign w:val="center"/>
          </w:tcPr>
          <w:p w14:paraId="07398BD3">
            <w:pPr>
              <w:pStyle w:val="57"/>
              <w:jc w:val="center"/>
              <w:rPr>
                <w:rFonts w:hint="eastAsia" w:ascii="宋体" w:hAnsi="宋体" w:eastAsia="宋体" w:cs="宋体"/>
                <w:color w:val="auto"/>
                <w:sz w:val="21"/>
                <w:szCs w:val="21"/>
                <w:highlight w:val="none"/>
              </w:rPr>
            </w:pPr>
          </w:p>
        </w:tc>
        <w:tc>
          <w:tcPr>
            <w:tcW w:w="1265" w:type="pct"/>
            <w:vAlign w:val="center"/>
          </w:tcPr>
          <w:p w14:paraId="085E5102">
            <w:pPr>
              <w:pStyle w:val="57"/>
              <w:jc w:val="center"/>
              <w:rPr>
                <w:rFonts w:hint="eastAsia" w:ascii="宋体" w:hAnsi="宋体" w:eastAsia="宋体" w:cs="宋体"/>
                <w:color w:val="auto"/>
                <w:sz w:val="21"/>
                <w:szCs w:val="21"/>
                <w:highlight w:val="none"/>
              </w:rPr>
            </w:pPr>
          </w:p>
        </w:tc>
        <w:tc>
          <w:tcPr>
            <w:tcW w:w="1135" w:type="pct"/>
            <w:vAlign w:val="center"/>
          </w:tcPr>
          <w:p w14:paraId="74B87043">
            <w:pPr>
              <w:pStyle w:val="57"/>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7"/>
              <w:jc w:val="center"/>
              <w:rPr>
                <w:rFonts w:hint="eastAsia" w:ascii="宋体" w:hAnsi="宋体" w:eastAsia="宋体" w:cs="宋体"/>
                <w:color w:val="auto"/>
                <w:sz w:val="21"/>
                <w:szCs w:val="21"/>
                <w:highlight w:val="none"/>
              </w:rPr>
            </w:pPr>
          </w:p>
        </w:tc>
        <w:tc>
          <w:tcPr>
            <w:tcW w:w="1159" w:type="pct"/>
            <w:vAlign w:val="center"/>
          </w:tcPr>
          <w:p w14:paraId="1F11A7BE">
            <w:pPr>
              <w:pStyle w:val="57"/>
              <w:jc w:val="center"/>
              <w:rPr>
                <w:rFonts w:hint="eastAsia" w:ascii="宋体" w:hAnsi="宋体" w:eastAsia="宋体" w:cs="宋体"/>
                <w:color w:val="auto"/>
                <w:sz w:val="21"/>
                <w:szCs w:val="21"/>
                <w:highlight w:val="none"/>
              </w:rPr>
            </w:pPr>
          </w:p>
        </w:tc>
        <w:tc>
          <w:tcPr>
            <w:tcW w:w="1031" w:type="pct"/>
            <w:vAlign w:val="center"/>
          </w:tcPr>
          <w:p w14:paraId="09342B6E">
            <w:pPr>
              <w:pStyle w:val="57"/>
              <w:jc w:val="center"/>
              <w:rPr>
                <w:rFonts w:hint="eastAsia" w:ascii="宋体" w:hAnsi="宋体" w:eastAsia="宋体" w:cs="宋体"/>
                <w:color w:val="auto"/>
                <w:sz w:val="21"/>
                <w:szCs w:val="21"/>
                <w:highlight w:val="none"/>
              </w:rPr>
            </w:pPr>
          </w:p>
        </w:tc>
        <w:tc>
          <w:tcPr>
            <w:tcW w:w="1265" w:type="pct"/>
            <w:vAlign w:val="center"/>
          </w:tcPr>
          <w:p w14:paraId="6742B646">
            <w:pPr>
              <w:pStyle w:val="57"/>
              <w:jc w:val="center"/>
              <w:rPr>
                <w:rFonts w:hint="eastAsia" w:ascii="宋体" w:hAnsi="宋体" w:eastAsia="宋体" w:cs="宋体"/>
                <w:color w:val="auto"/>
                <w:sz w:val="21"/>
                <w:szCs w:val="21"/>
                <w:highlight w:val="none"/>
              </w:rPr>
            </w:pPr>
          </w:p>
        </w:tc>
        <w:tc>
          <w:tcPr>
            <w:tcW w:w="1135" w:type="pct"/>
            <w:vAlign w:val="center"/>
          </w:tcPr>
          <w:p w14:paraId="4C72FCC2">
            <w:pPr>
              <w:pStyle w:val="57"/>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1BF96619">
            <w:pPr>
              <w:pStyle w:val="57"/>
              <w:jc w:val="center"/>
              <w:rPr>
                <w:rFonts w:hint="eastAsia" w:ascii="宋体" w:hAnsi="宋体" w:eastAsia="宋体" w:cs="宋体"/>
                <w:color w:val="auto"/>
                <w:sz w:val="21"/>
                <w:szCs w:val="21"/>
                <w:highlight w:val="none"/>
              </w:rPr>
            </w:pPr>
          </w:p>
        </w:tc>
      </w:tr>
    </w:tbl>
    <w:p w14:paraId="7A96DC4C">
      <w:pPr>
        <w:ind w:firstLine="420" w:firstLineChars="200"/>
        <w:rPr>
          <w:rFonts w:hint="eastAsia" w:cs="仿宋_GB2312"/>
          <w:color w:val="auto"/>
          <w:sz w:val="21"/>
          <w:szCs w:val="21"/>
          <w:highlight w:val="none"/>
        </w:rPr>
      </w:pPr>
    </w:p>
    <w:p w14:paraId="2B5EBACC">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逐条对应填写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689B270">
      <w:pPr>
        <w:ind w:firstLine="420"/>
        <w:rPr>
          <w:rFonts w:cs="仿宋_GB2312"/>
          <w:color w:val="auto"/>
          <w:szCs w:val="24"/>
          <w:highlight w:val="none"/>
        </w:rPr>
      </w:pPr>
    </w:p>
    <w:p w14:paraId="05FE41C4">
      <w:pPr>
        <w:ind w:firstLine="420"/>
        <w:rPr>
          <w:rFonts w:cs="仿宋_GB2312"/>
          <w:color w:val="auto"/>
          <w:szCs w:val="24"/>
          <w:highlight w:val="none"/>
        </w:rPr>
      </w:pPr>
    </w:p>
    <w:p w14:paraId="5228E054">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5E3B4625">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bidi w:val="0"/>
        <w:jc w:val="center"/>
        <w:rPr>
          <w:rFonts w:hint="eastAsia"/>
          <w:highlight w:val="none"/>
          <w:lang w:val="en-US" w:eastAsia="zh-CN"/>
        </w:rPr>
      </w:pPr>
      <w:bookmarkStart w:id="846" w:name="_Toc4237"/>
      <w:r>
        <w:rPr>
          <w:rFonts w:hint="eastAsia"/>
          <w:highlight w:val="none"/>
          <w:lang w:val="en-US" w:eastAsia="zh-CN"/>
        </w:rPr>
        <w:t>十、技术方案</w:t>
      </w:r>
      <w:bookmarkEnd w:id="846"/>
    </w:p>
    <w:p w14:paraId="2D29AED8">
      <w:pPr>
        <w:spacing w:line="440" w:lineRule="exact"/>
        <w:ind w:right="-192" w:rightChars="-80" w:firstLine="480" w:firstLineChars="200"/>
        <w:rPr>
          <w:rFonts w:hint="eastAsia"/>
          <w:color w:val="auto"/>
          <w:highlight w:val="none"/>
        </w:rPr>
      </w:pPr>
    </w:p>
    <w:p w14:paraId="1CDDDD18">
      <w:pPr>
        <w:spacing w:line="440" w:lineRule="exact"/>
        <w:ind w:right="-192" w:rightChars="-80" w:firstLine="480" w:firstLineChars="200"/>
        <w:rPr>
          <w:rFonts w:hint="eastAsia"/>
          <w:color w:val="auto"/>
          <w:highlight w:val="none"/>
        </w:rPr>
      </w:pPr>
      <w:r>
        <w:rPr>
          <w:rFonts w:hint="eastAsia"/>
          <w:color w:val="auto"/>
          <w:highlight w:val="none"/>
        </w:rPr>
        <w:t>技术方案科学合理、真实可行，能充分体现出自身技术和专业优势。其要点和主要内容包括但不限于以下：</w:t>
      </w:r>
    </w:p>
    <w:p w14:paraId="332B2736">
      <w:pPr>
        <w:spacing w:line="440" w:lineRule="exact"/>
        <w:ind w:right="-192" w:rightChars="-80" w:firstLine="480" w:firstLineChars="200"/>
        <w:rPr>
          <w:rFonts w:hint="eastAsia"/>
          <w:color w:val="auto"/>
          <w:highlight w:val="none"/>
        </w:rPr>
      </w:pPr>
      <w:r>
        <w:rPr>
          <w:rFonts w:hint="eastAsia"/>
          <w:color w:val="auto"/>
          <w:highlight w:val="none"/>
        </w:rPr>
        <w:t>1.货物技术参数、性能及设备配置简介</w:t>
      </w:r>
    </w:p>
    <w:p w14:paraId="5B82765F">
      <w:pPr>
        <w:spacing w:line="440" w:lineRule="exact"/>
        <w:ind w:right="-192" w:rightChars="-80" w:firstLine="480" w:firstLineChars="200"/>
        <w:rPr>
          <w:rFonts w:hint="eastAsia"/>
          <w:color w:val="auto"/>
          <w:highlight w:val="none"/>
        </w:rPr>
      </w:pPr>
      <w:r>
        <w:rPr>
          <w:rFonts w:hint="eastAsia"/>
          <w:color w:val="auto"/>
          <w:highlight w:val="none"/>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rPr>
        <w:t>当年生产出厂产品</w:t>
      </w:r>
      <w:r>
        <w:rPr>
          <w:rFonts w:hint="eastAsia"/>
          <w:color w:val="auto"/>
          <w:highlight w:val="none"/>
        </w:rPr>
        <w:t>，需在投标文件内提供所投产品生产铭牌或所投产品其他官方页面显示该内容。）</w:t>
      </w:r>
    </w:p>
    <w:p w14:paraId="5604E412">
      <w:pPr>
        <w:spacing w:line="440" w:lineRule="exact"/>
        <w:ind w:right="-192" w:rightChars="-80" w:firstLine="480" w:firstLineChars="200"/>
        <w:rPr>
          <w:rFonts w:hint="eastAsia"/>
          <w:color w:val="auto"/>
          <w:highlight w:val="none"/>
        </w:rPr>
      </w:pPr>
      <w:r>
        <w:rPr>
          <w:rFonts w:hint="eastAsia"/>
          <w:color w:val="auto"/>
          <w:highlight w:val="none"/>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pacing w:line="440" w:lineRule="exact"/>
        <w:ind w:right="-192" w:rightChars="-80" w:firstLine="480" w:firstLineChars="200"/>
        <w:rPr>
          <w:rFonts w:hint="eastAsia"/>
          <w:color w:val="auto"/>
          <w:highlight w:val="none"/>
        </w:rPr>
      </w:pPr>
      <w:r>
        <w:rPr>
          <w:rFonts w:hint="eastAsia"/>
          <w:color w:val="auto"/>
          <w:highlight w:val="none"/>
        </w:rPr>
        <w:t>4.供货、运输、存储、安装、调试和验收方案等</w:t>
      </w:r>
    </w:p>
    <w:p w14:paraId="1B0C1A81">
      <w:pPr>
        <w:spacing w:line="440" w:lineRule="exact"/>
        <w:ind w:right="-192" w:rightChars="-80" w:firstLine="480" w:firstLineChars="200"/>
        <w:rPr>
          <w:rFonts w:hint="eastAsia"/>
          <w:color w:val="auto"/>
          <w:highlight w:val="none"/>
        </w:rPr>
      </w:pPr>
      <w:r>
        <w:rPr>
          <w:rFonts w:hint="eastAsia"/>
          <w:color w:val="auto"/>
          <w:highlight w:val="none"/>
        </w:rPr>
        <w:t>5.按照技术评审标准，自行补充内容。</w:t>
      </w:r>
    </w:p>
    <w:p w14:paraId="7DF80CA9">
      <w:pPr>
        <w:spacing w:line="440" w:lineRule="exact"/>
        <w:ind w:right="-192" w:rightChars="-80" w:firstLine="480" w:firstLineChars="200"/>
        <w:rPr>
          <w:rFonts w:hint="eastAsia"/>
          <w:color w:val="auto"/>
          <w:highlight w:val="none"/>
        </w:rPr>
      </w:pPr>
    </w:p>
    <w:p w14:paraId="1D619DF9">
      <w:pPr>
        <w:spacing w:line="440" w:lineRule="exact"/>
        <w:ind w:right="-192" w:rightChars="-80" w:firstLine="480" w:firstLineChars="200"/>
        <w:rPr>
          <w:rFonts w:hint="eastAsia"/>
          <w:color w:val="auto"/>
          <w:highlight w:val="none"/>
        </w:rPr>
      </w:pPr>
    </w:p>
    <w:p w14:paraId="72B55EAF">
      <w:pPr>
        <w:spacing w:line="440" w:lineRule="exact"/>
        <w:ind w:right="-192" w:rightChars="-80" w:firstLine="480" w:firstLineChars="200"/>
        <w:rPr>
          <w:rFonts w:hint="eastAsia"/>
          <w:color w:val="auto"/>
          <w:highlight w:val="none"/>
        </w:rPr>
      </w:pPr>
    </w:p>
    <w:p w14:paraId="5B5BEE89">
      <w:pP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br w:type="page"/>
      </w:r>
    </w:p>
    <w:p w14:paraId="3878D3F5">
      <w:pPr>
        <w:pStyle w:val="45"/>
        <w:rPr>
          <w:rFonts w:hint="eastAsia"/>
          <w:b/>
          <w:bCs/>
          <w:color w:val="auto"/>
          <w:highlight w:val="none"/>
        </w:rPr>
      </w:pPr>
      <w:r>
        <w:rPr>
          <w:rFonts w:hint="eastAsia"/>
          <w:b/>
          <w:bCs/>
          <w:color w:val="auto"/>
          <w:highlight w:val="none"/>
        </w:rPr>
        <w:t>投标人应按照招标文件商务</w:t>
      </w:r>
      <w:r>
        <w:rPr>
          <w:rFonts w:hint="eastAsia"/>
          <w:b/>
          <w:bCs/>
          <w:color w:val="auto"/>
          <w:highlight w:val="none"/>
          <w:lang w:eastAsia="zh-CN"/>
        </w:rPr>
        <w:t>、</w:t>
      </w:r>
      <w:r>
        <w:rPr>
          <w:rFonts w:hint="eastAsia"/>
          <w:b/>
          <w:bCs/>
          <w:color w:val="auto"/>
          <w:highlight w:val="none"/>
          <w:lang w:val="en-US" w:eastAsia="zh-CN"/>
        </w:rPr>
        <w:t>技术</w:t>
      </w:r>
      <w:r>
        <w:rPr>
          <w:rFonts w:hint="eastAsia"/>
          <w:b/>
          <w:bCs/>
          <w:color w:val="auto"/>
          <w:highlight w:val="none"/>
        </w:rPr>
        <w:t>部分</w:t>
      </w:r>
      <w:r>
        <w:rPr>
          <w:rFonts w:hint="eastAsia"/>
          <w:b/>
          <w:bCs/>
          <w:color w:val="auto"/>
          <w:highlight w:val="none"/>
          <w:lang w:val="en-US" w:eastAsia="zh-CN"/>
        </w:rPr>
        <w:t>评审</w:t>
      </w:r>
      <w:r>
        <w:rPr>
          <w:rFonts w:hint="eastAsia"/>
          <w:b/>
          <w:bCs/>
          <w:color w:val="auto"/>
          <w:highlight w:val="none"/>
        </w:rPr>
        <w:t>要求，提供详细的</w:t>
      </w:r>
      <w:r>
        <w:rPr>
          <w:rFonts w:hint="eastAsia"/>
          <w:b/>
          <w:bCs/>
          <w:color w:val="auto"/>
          <w:highlight w:val="none"/>
          <w:lang w:val="en-US" w:eastAsia="zh-CN"/>
        </w:rPr>
        <w:t>供货及相关</w:t>
      </w:r>
      <w:r>
        <w:rPr>
          <w:rFonts w:hint="eastAsia"/>
          <w:b/>
          <w:bCs/>
          <w:color w:val="auto"/>
          <w:highlight w:val="none"/>
        </w:rPr>
        <w:t>服务方案，包括文字描述或图表显示。格式自拟。</w:t>
      </w:r>
    </w:p>
    <w:p w14:paraId="4E81E1AC">
      <w:pPr>
        <w:pStyle w:val="45"/>
        <w:rPr>
          <w:rFonts w:hint="eastAsia"/>
          <w:color w:val="auto"/>
          <w:highlight w:val="none"/>
        </w:rPr>
      </w:pPr>
    </w:p>
    <w:p w14:paraId="182190A8">
      <w:pPr>
        <w:pStyle w:val="61"/>
        <w:spacing w:line="360" w:lineRule="auto"/>
        <w:rPr>
          <w:rFonts w:ascii="宋体" w:hAnsi="宋体" w:cs="宋体"/>
          <w:sz w:val="21"/>
          <w:szCs w:val="21"/>
          <w:highlight w:val="none"/>
        </w:rPr>
      </w:pPr>
      <w:r>
        <w:rPr>
          <w:rFonts w:hint="eastAsia" w:ascii="宋体" w:hAnsi="宋体" w:cs="宋体"/>
          <w:sz w:val="21"/>
          <w:szCs w:val="21"/>
          <w:highlight w:val="none"/>
        </w:rPr>
        <w:t>①货物主要技术指标和运行性能：</w:t>
      </w:r>
    </w:p>
    <w:p w14:paraId="28BF8F54">
      <w:pPr>
        <w:pStyle w:val="61"/>
        <w:spacing w:line="360" w:lineRule="auto"/>
        <w:rPr>
          <w:rFonts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同货物型号一致的产品手册、彩页、说明书等技术文件（包括但不限于招标文件中要求提供的投标产品样本、使用保养说明书、图纸以及产品检测报告和认定证书等技术资料）；</w:t>
      </w:r>
    </w:p>
    <w:p w14:paraId="40BBA3CC">
      <w:pPr>
        <w:pStyle w:val="61"/>
        <w:spacing w:line="360" w:lineRule="auto"/>
        <w:rPr>
          <w:rFonts w:hint="eastAsia" w:eastAsia="宋体"/>
          <w:color w:val="auto"/>
          <w:highlight w:val="none"/>
          <w:lang w:val="en-US" w:eastAsia="zh-CN"/>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货物配件、耗材、选件表和备件及特殊工具清单；货物安装方案及验收标准；质量保证措施和保证交货期措施；其他：</w:t>
      </w:r>
      <w:r>
        <w:rPr>
          <w:rFonts w:hint="eastAsia" w:ascii="宋体" w:hAnsi="宋体" w:cs="宋体"/>
          <w:sz w:val="21"/>
          <w:szCs w:val="21"/>
          <w:highlight w:val="none"/>
          <w:u w:val="single"/>
        </w:rPr>
        <w:t xml:space="preserve">   /                       </w:t>
      </w:r>
    </w:p>
    <w:p w14:paraId="4FE4F96B">
      <w:pPr>
        <w:pStyle w:val="97"/>
        <w:spacing w:line="360" w:lineRule="auto"/>
        <w:rPr>
          <w:rFonts w:hint="eastAsia" w:ascii="宋体" w:hAnsi="宋体"/>
          <w:kern w:val="0"/>
          <w:sz w:val="24"/>
          <w:highlight w:val="none"/>
          <w:lang w:val="en-US" w:eastAsia="zh-CN"/>
        </w:rPr>
      </w:pPr>
      <w:r>
        <w:rPr>
          <w:rFonts w:hint="eastAsia" w:ascii="宋体" w:hAnsi="宋体"/>
          <w:kern w:val="0"/>
          <w:sz w:val="24"/>
          <w:highlight w:val="none"/>
          <w:lang w:val="en-US" w:eastAsia="zh-CN"/>
        </w:rPr>
        <w:t>3、售后</w:t>
      </w:r>
    </w:p>
    <w:p w14:paraId="70BA983D">
      <w:pPr>
        <w:pStyle w:val="97"/>
        <w:spacing w:line="360" w:lineRule="auto"/>
        <w:rPr>
          <w:rFonts w:hint="eastAsia" w:ascii="宋体" w:hAnsi="宋体"/>
          <w:kern w:val="0"/>
          <w:sz w:val="24"/>
          <w:highlight w:val="none"/>
        </w:rPr>
      </w:pPr>
      <w:r>
        <w:rPr>
          <w:rFonts w:hint="eastAsia" w:ascii="宋体" w:hAnsi="宋体"/>
          <w:kern w:val="0"/>
          <w:sz w:val="24"/>
          <w:highlight w:val="none"/>
        </w:rPr>
        <w:t>①货物售后服务：</w:t>
      </w:r>
    </w:p>
    <w:p w14:paraId="0D51EEAB">
      <w:pPr>
        <w:pStyle w:val="97"/>
        <w:spacing w:line="360" w:lineRule="auto"/>
        <w:rPr>
          <w:rFonts w:hint="eastAsia" w:ascii="宋体" w:hAnsi="宋体"/>
          <w:kern w:val="0"/>
          <w:sz w:val="24"/>
          <w:highlight w:val="none"/>
        </w:rPr>
      </w:pPr>
      <w:r>
        <w:rPr>
          <w:rFonts w:hint="eastAsia" w:ascii="宋体" w:hAnsi="宋体"/>
          <w:kern w:val="0"/>
          <w:sz w:val="24"/>
          <w:highlight w:val="none"/>
        </w:rPr>
        <w:t>&lt;1&gt;货物的保修期和售后服务的程序、内容及措施；</w:t>
      </w:r>
    </w:p>
    <w:p w14:paraId="4B8477F5">
      <w:pPr>
        <w:pStyle w:val="97"/>
        <w:spacing w:line="360" w:lineRule="auto"/>
        <w:rPr>
          <w:rFonts w:hint="eastAsia" w:ascii="宋体" w:hAnsi="宋体"/>
          <w:kern w:val="0"/>
          <w:sz w:val="24"/>
          <w:highlight w:val="none"/>
        </w:rPr>
      </w:pPr>
      <w:r>
        <w:rPr>
          <w:rFonts w:hint="eastAsia" w:ascii="宋体" w:hAnsi="宋体"/>
          <w:kern w:val="0"/>
          <w:sz w:val="24"/>
          <w:highlight w:val="none"/>
        </w:rPr>
        <w:t>&lt;2&gt;响应时间和技术支持情况；</w:t>
      </w:r>
    </w:p>
    <w:p w14:paraId="5866A5B6">
      <w:pPr>
        <w:pStyle w:val="97"/>
        <w:spacing w:line="360" w:lineRule="auto"/>
        <w:rPr>
          <w:rFonts w:hint="eastAsia" w:ascii="宋体" w:hAnsi="宋体"/>
          <w:kern w:val="0"/>
          <w:sz w:val="24"/>
          <w:highlight w:val="none"/>
        </w:rPr>
      </w:pPr>
      <w:r>
        <w:rPr>
          <w:rFonts w:hint="eastAsia" w:ascii="宋体" w:hAnsi="宋体"/>
          <w:kern w:val="0"/>
          <w:sz w:val="24"/>
          <w:highlight w:val="none"/>
        </w:rPr>
        <w:t>&lt;3&gt;</w:t>
      </w:r>
      <w:r>
        <w:rPr>
          <w:rFonts w:hint="eastAsia" w:ascii="宋体" w:hAnsi="宋体"/>
          <w:sz w:val="24"/>
          <w:highlight w:val="none"/>
        </w:rPr>
        <w:t>安装、调试、培训、验收的方案和措施</w:t>
      </w:r>
      <w:r>
        <w:rPr>
          <w:rFonts w:hint="eastAsia" w:ascii="宋体" w:hAnsi="宋体"/>
          <w:kern w:val="0"/>
          <w:sz w:val="24"/>
          <w:highlight w:val="none"/>
        </w:rPr>
        <w:t>。</w:t>
      </w:r>
    </w:p>
    <w:p w14:paraId="14C087E4">
      <w:pPr>
        <w:pStyle w:val="45"/>
        <w:rPr>
          <w:rFonts w:hint="eastAsia" w:eastAsia="宋体"/>
          <w:color w:val="auto"/>
          <w:highlight w:val="none"/>
          <w:lang w:eastAsia="zh-CN"/>
        </w:rPr>
      </w:pPr>
      <w:r>
        <w:rPr>
          <w:rFonts w:hint="eastAsia"/>
          <w:color w:val="auto"/>
          <w:highlight w:val="none"/>
          <w:lang w:eastAsia="zh-CN"/>
        </w:rPr>
        <w:t>……</w:t>
      </w:r>
    </w:p>
    <w:p w14:paraId="6ACA0992">
      <w:pPr>
        <w:pStyle w:val="97"/>
        <w:spacing w:line="360" w:lineRule="auto"/>
        <w:rPr>
          <w:rFonts w:hint="eastAsia"/>
          <w:sz w:val="24"/>
          <w:highlight w:val="none"/>
        </w:rPr>
      </w:pPr>
      <w:r>
        <w:rPr>
          <w:rFonts w:hint="eastAsia" w:ascii="宋体" w:hAnsi="宋体"/>
          <w:kern w:val="0"/>
          <w:sz w:val="24"/>
          <w:highlight w:val="none"/>
        </w:rPr>
        <w:t>②售后服务网点明细表（包括联系人、详细地址、电话、传真）及</w:t>
      </w:r>
      <w:r>
        <w:rPr>
          <w:rFonts w:hint="eastAsia"/>
          <w:sz w:val="24"/>
          <w:highlight w:val="none"/>
        </w:rPr>
        <w:t>本地化服务情况一览表；</w:t>
      </w:r>
    </w:p>
    <w:p w14:paraId="3C5E2BB1">
      <w:pPr>
        <w:pStyle w:val="97"/>
        <w:spacing w:line="360" w:lineRule="auto"/>
        <w:rPr>
          <w:rFonts w:hint="eastAsia"/>
          <w:sz w:val="24"/>
          <w:highlight w:val="none"/>
        </w:rPr>
      </w:pPr>
    </w:p>
    <w:p w14:paraId="31CB5701">
      <w:pPr>
        <w:rPr>
          <w:rFonts w:hint="eastAsia"/>
          <w:sz w:val="24"/>
          <w:highlight w:val="none"/>
        </w:rPr>
      </w:pPr>
      <w:r>
        <w:rPr>
          <w:rFonts w:hint="eastAsia"/>
          <w:sz w:val="24"/>
          <w:highlight w:val="none"/>
        </w:rPr>
        <w:br w:type="page"/>
      </w:r>
    </w:p>
    <w:p w14:paraId="3C351754">
      <w:pPr>
        <w:pStyle w:val="97"/>
        <w:spacing w:line="360" w:lineRule="auto"/>
        <w:rPr>
          <w:rFonts w:hint="eastAsia"/>
          <w:sz w:val="24"/>
          <w:highlight w:val="none"/>
        </w:rPr>
      </w:pPr>
      <w:r>
        <w:rPr>
          <w:rFonts w:hint="eastAsia"/>
          <w:sz w:val="24"/>
          <w:highlight w:val="none"/>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7"/>
              <w:spacing w:line="360" w:lineRule="auto"/>
              <w:jc w:val="center"/>
              <w:rPr>
                <w:rFonts w:hint="eastAsia" w:ascii="宋体" w:hAnsi="宋体"/>
                <w:sz w:val="24"/>
                <w:highlight w:val="none"/>
              </w:rPr>
            </w:pPr>
            <w:r>
              <w:rPr>
                <w:rFonts w:hint="eastAsia" w:ascii="宋体" w:hAnsi="宋体"/>
                <w:sz w:val="24"/>
                <w:highlight w:val="none"/>
              </w:rPr>
              <w:t>投标人名称</w:t>
            </w:r>
          </w:p>
        </w:tc>
        <w:tc>
          <w:tcPr>
            <w:tcW w:w="7691" w:type="dxa"/>
            <w:gridSpan w:val="3"/>
            <w:noWrap w:val="0"/>
            <w:vAlign w:val="top"/>
          </w:tcPr>
          <w:p w14:paraId="5DDF2DEB">
            <w:pPr>
              <w:pStyle w:val="97"/>
              <w:spacing w:line="360" w:lineRule="auto"/>
              <w:rPr>
                <w:rFonts w:hint="eastAsia" w:ascii="宋体" w:hAnsi="宋体"/>
                <w:sz w:val="24"/>
                <w:highlight w:val="none"/>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7"/>
              <w:spacing w:line="360" w:lineRule="auto"/>
              <w:jc w:val="center"/>
              <w:rPr>
                <w:rFonts w:hint="eastAsia" w:ascii="宋体" w:hAnsi="宋体"/>
                <w:sz w:val="24"/>
                <w:highlight w:val="none"/>
              </w:rPr>
            </w:pPr>
            <w:r>
              <w:rPr>
                <w:rFonts w:hint="eastAsia" w:ascii="宋体" w:hAnsi="宋体"/>
                <w:sz w:val="24"/>
                <w:highlight w:val="none"/>
              </w:rPr>
              <w:t>本地化服务形式</w:t>
            </w:r>
          </w:p>
        </w:tc>
        <w:tc>
          <w:tcPr>
            <w:tcW w:w="7691" w:type="dxa"/>
            <w:gridSpan w:val="3"/>
            <w:noWrap w:val="0"/>
            <w:vAlign w:val="center"/>
          </w:tcPr>
          <w:p w14:paraId="1FEC62E5">
            <w:pPr>
              <w:pStyle w:val="97"/>
              <w:spacing w:line="360" w:lineRule="auto"/>
              <w:rPr>
                <w:rFonts w:hint="eastAsia" w:ascii="宋体" w:hAnsi="宋体"/>
                <w:sz w:val="24"/>
                <w:highlight w:val="none"/>
              </w:rPr>
            </w:pPr>
            <w:r>
              <w:rPr>
                <w:rFonts w:hint="eastAsia" w:ascii="宋体" w:hAnsi="宋体"/>
                <w:sz w:val="24"/>
                <w:highlight w:val="none"/>
              </w:rPr>
              <w:t>□ 在本地具有固定的合作伙伴</w:t>
            </w:r>
          </w:p>
          <w:p w14:paraId="78916E8B">
            <w:pPr>
              <w:pStyle w:val="97"/>
              <w:spacing w:line="360" w:lineRule="auto"/>
              <w:rPr>
                <w:rFonts w:hint="eastAsia" w:ascii="宋体" w:hAnsi="宋体"/>
                <w:sz w:val="24"/>
                <w:highlight w:val="none"/>
              </w:rPr>
            </w:pPr>
            <w:r>
              <w:rPr>
                <w:rFonts w:hint="eastAsia" w:ascii="宋体" w:hAnsi="宋体"/>
                <w:sz w:val="24"/>
                <w:highlight w:val="none"/>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7"/>
              <w:spacing w:line="360" w:lineRule="auto"/>
              <w:rPr>
                <w:rFonts w:hint="eastAsia" w:ascii="宋体" w:hAnsi="宋体"/>
                <w:sz w:val="24"/>
                <w:highlight w:val="none"/>
              </w:rPr>
            </w:pPr>
            <w:r>
              <w:rPr>
                <w:rFonts w:hint="eastAsia" w:ascii="宋体" w:hAnsi="宋体"/>
                <w:sz w:val="24"/>
                <w:highlight w:val="none"/>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7"/>
              <w:spacing w:line="360" w:lineRule="auto"/>
              <w:jc w:val="center"/>
              <w:rPr>
                <w:rFonts w:hint="eastAsia" w:ascii="宋体" w:hAnsi="宋体"/>
                <w:sz w:val="24"/>
                <w:highlight w:val="none"/>
              </w:rPr>
            </w:pPr>
            <w:r>
              <w:rPr>
                <w:rFonts w:hint="eastAsia" w:ascii="宋体" w:hAnsi="宋体"/>
                <w:sz w:val="24"/>
                <w:highlight w:val="none"/>
              </w:rPr>
              <w:t>本地化服务地点及联系方式</w:t>
            </w:r>
          </w:p>
        </w:tc>
        <w:tc>
          <w:tcPr>
            <w:tcW w:w="2940" w:type="dxa"/>
            <w:noWrap w:val="0"/>
            <w:vAlign w:val="center"/>
          </w:tcPr>
          <w:p w14:paraId="236D008E">
            <w:pPr>
              <w:pStyle w:val="97"/>
              <w:spacing w:line="360" w:lineRule="auto"/>
              <w:jc w:val="center"/>
              <w:rPr>
                <w:rFonts w:hint="eastAsia" w:ascii="宋体" w:hAnsi="宋体"/>
                <w:sz w:val="24"/>
                <w:highlight w:val="none"/>
              </w:rPr>
            </w:pPr>
          </w:p>
        </w:tc>
        <w:tc>
          <w:tcPr>
            <w:tcW w:w="2180" w:type="dxa"/>
            <w:noWrap w:val="0"/>
            <w:vAlign w:val="center"/>
          </w:tcPr>
          <w:p w14:paraId="09EEAA0D">
            <w:pPr>
              <w:pStyle w:val="97"/>
              <w:spacing w:line="360" w:lineRule="auto"/>
              <w:jc w:val="center"/>
              <w:rPr>
                <w:rFonts w:hint="eastAsia" w:ascii="宋体" w:hAnsi="宋体"/>
                <w:sz w:val="24"/>
                <w:highlight w:val="none"/>
              </w:rPr>
            </w:pPr>
            <w:r>
              <w:rPr>
                <w:rFonts w:hint="eastAsia" w:ascii="宋体" w:hAnsi="宋体"/>
                <w:sz w:val="24"/>
                <w:highlight w:val="none"/>
              </w:rPr>
              <w:t>负责人及联系方式（附身份证号码）</w:t>
            </w:r>
          </w:p>
        </w:tc>
        <w:tc>
          <w:tcPr>
            <w:tcW w:w="2571" w:type="dxa"/>
            <w:noWrap w:val="0"/>
            <w:vAlign w:val="top"/>
          </w:tcPr>
          <w:p w14:paraId="64A45E9B">
            <w:pPr>
              <w:pStyle w:val="97"/>
              <w:spacing w:line="360" w:lineRule="auto"/>
              <w:rPr>
                <w:rFonts w:hint="eastAsia" w:ascii="宋体" w:hAnsi="宋体"/>
                <w:sz w:val="24"/>
                <w:highlight w:val="none"/>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7"/>
              <w:spacing w:line="360" w:lineRule="auto"/>
              <w:rPr>
                <w:rFonts w:hint="eastAsia" w:ascii="宋体" w:hAnsi="宋体"/>
                <w:sz w:val="24"/>
                <w:highlight w:val="none"/>
              </w:rPr>
            </w:pPr>
            <w:r>
              <w:rPr>
                <w:rFonts w:hint="eastAsia" w:ascii="宋体" w:hAnsi="宋体"/>
                <w:sz w:val="24"/>
                <w:highlight w:val="none"/>
              </w:rPr>
              <w:t>服务人员名单及联系方式（附身份证号码）：</w:t>
            </w:r>
          </w:p>
          <w:p w14:paraId="209BF73C">
            <w:pPr>
              <w:pStyle w:val="97"/>
              <w:spacing w:line="360" w:lineRule="auto"/>
              <w:rPr>
                <w:rFonts w:hint="eastAsia" w:ascii="宋体" w:hAnsi="宋体"/>
                <w:sz w:val="24"/>
                <w:highlight w:val="none"/>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7"/>
              <w:spacing w:line="360" w:lineRule="auto"/>
              <w:rPr>
                <w:rFonts w:hint="eastAsia" w:ascii="宋体" w:hAnsi="宋体"/>
                <w:sz w:val="24"/>
                <w:highlight w:val="none"/>
              </w:rPr>
            </w:pPr>
            <w:r>
              <w:rPr>
                <w:rFonts w:hint="eastAsia" w:ascii="宋体" w:hAnsi="宋体"/>
                <w:sz w:val="24"/>
                <w:highlight w:val="none"/>
              </w:rPr>
              <w:t>其他有关证明文件说明（如营业执照等）：</w:t>
            </w:r>
          </w:p>
          <w:p w14:paraId="6D92421C">
            <w:pPr>
              <w:pStyle w:val="97"/>
              <w:spacing w:line="360" w:lineRule="auto"/>
              <w:rPr>
                <w:rFonts w:hint="eastAsia" w:ascii="宋体" w:hAnsi="宋体"/>
                <w:sz w:val="24"/>
                <w:highlight w:val="none"/>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7"/>
              <w:spacing w:line="360" w:lineRule="auto"/>
              <w:rPr>
                <w:rFonts w:hint="eastAsia" w:ascii="宋体" w:hAnsi="宋体"/>
                <w:sz w:val="24"/>
                <w:highlight w:val="none"/>
              </w:rPr>
            </w:pPr>
            <w:r>
              <w:rPr>
                <w:rFonts w:hint="eastAsia" w:ascii="宋体" w:hAnsi="宋体"/>
                <w:sz w:val="24"/>
                <w:highlight w:val="none"/>
              </w:rPr>
              <w:t>备注：1、具有合作伙伴的应填写合作伙伴的相关资料，并提供双方的合作协议以及合作伙伴的营业执照等证明文件。</w:t>
            </w:r>
          </w:p>
          <w:p w14:paraId="5469504F">
            <w:pPr>
              <w:pStyle w:val="97"/>
              <w:spacing w:line="360" w:lineRule="auto"/>
              <w:ind w:left="2" w:leftChars="1" w:firstLine="720" w:firstLineChars="300"/>
              <w:rPr>
                <w:rFonts w:hint="eastAsia" w:ascii="宋体" w:hAnsi="宋体"/>
                <w:color w:val="000000"/>
                <w:sz w:val="24"/>
                <w:highlight w:val="none"/>
              </w:rPr>
            </w:pPr>
            <w:r>
              <w:rPr>
                <w:rFonts w:hint="eastAsia" w:ascii="宋体" w:hAnsi="宋体"/>
                <w:color w:val="000000"/>
                <w:sz w:val="24"/>
                <w:highlight w:val="none"/>
              </w:rPr>
              <w:t>2、如供应商不能提供本地化服务，可不填报。</w:t>
            </w:r>
          </w:p>
        </w:tc>
      </w:tr>
    </w:tbl>
    <w:p w14:paraId="369BB9B1">
      <w:pPr>
        <w:pStyle w:val="45"/>
        <w:rPr>
          <w:rFonts w:hint="eastAsia"/>
          <w:color w:val="auto"/>
          <w:highlight w:val="none"/>
        </w:rPr>
      </w:pPr>
    </w:p>
    <w:p w14:paraId="7EE77353">
      <w:pPr>
        <w:pStyle w:val="45"/>
        <w:rPr>
          <w:color w:val="auto"/>
          <w:highlight w:val="none"/>
        </w:rPr>
      </w:pPr>
      <w:r>
        <w:rPr>
          <w:color w:val="auto"/>
          <w:highlight w:val="none"/>
        </w:rPr>
        <w:br w:type="page"/>
      </w:r>
    </w:p>
    <w:p w14:paraId="68D392B1">
      <w:pPr>
        <w:pStyle w:val="3"/>
        <w:bidi w:val="0"/>
        <w:jc w:val="center"/>
        <w:rPr>
          <w:rFonts w:hint="eastAsia"/>
          <w:highlight w:val="none"/>
          <w:lang w:val="en-US" w:eastAsia="zh-CN"/>
        </w:rPr>
      </w:pPr>
      <w:bookmarkStart w:id="847" w:name="_Toc9268"/>
      <w:r>
        <w:rPr>
          <w:rFonts w:hint="eastAsia"/>
          <w:highlight w:val="none"/>
          <w:lang w:val="en-US" w:eastAsia="zh-CN"/>
        </w:rPr>
        <w:t>十一、其他文件</w:t>
      </w:r>
      <w:bookmarkEnd w:id="847"/>
    </w:p>
    <w:p w14:paraId="6EF40482">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5"/>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5"/>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5"/>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5"/>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5"/>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5"/>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5"/>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5"/>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5"/>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5"/>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5"/>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5"/>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5"/>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6C85D95C">
      <w:pPr>
        <w:pStyle w:val="45"/>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5"/>
        <w:rPr>
          <w:rFonts w:hint="default"/>
          <w:color w:val="auto"/>
          <w:sz w:val="28"/>
          <w:szCs w:val="28"/>
          <w:highlight w:val="none"/>
          <w:lang w:val="en-US" w:eastAsia="zh-CN"/>
        </w:rPr>
      </w:pPr>
    </w:p>
    <w:p w14:paraId="133DC12D">
      <w:pPr>
        <w:pStyle w:val="45"/>
        <w:rPr>
          <w:rFonts w:hint="eastAsia"/>
          <w:color w:val="auto"/>
          <w:sz w:val="24"/>
          <w:szCs w:val="24"/>
          <w:highlight w:val="none"/>
          <w:lang w:val="en-US" w:eastAsia="zh-CN"/>
        </w:rPr>
      </w:pPr>
    </w:p>
    <w:p w14:paraId="3C3FBFEC">
      <w:pPr>
        <w:pStyle w:val="45"/>
        <w:rPr>
          <w:rFonts w:hint="default"/>
          <w:color w:val="auto"/>
          <w:sz w:val="24"/>
          <w:szCs w:val="24"/>
          <w:highlight w:val="none"/>
          <w:lang w:val="en-US" w:eastAsia="zh-CN"/>
        </w:rPr>
      </w:pPr>
      <w:r>
        <w:rPr>
          <w:rFonts w:hint="eastAsia"/>
          <w:color w:val="auto"/>
          <w:sz w:val="24"/>
          <w:szCs w:val="24"/>
          <w:highlight w:val="none"/>
          <w:lang w:val="en-US" w:eastAsia="zh-CN"/>
        </w:rPr>
        <w:t>1.2承诺中标后提供质量保函，保函要求详见合同，格式自拟。</w:t>
      </w:r>
    </w:p>
    <w:p w14:paraId="12732B39">
      <w:pPr>
        <w:pStyle w:val="45"/>
        <w:rPr>
          <w:rFonts w:hint="default"/>
          <w:color w:val="auto"/>
          <w:sz w:val="24"/>
          <w:szCs w:val="24"/>
          <w:highlight w:val="none"/>
          <w:lang w:val="en-US" w:eastAsia="zh-CN"/>
        </w:rPr>
      </w:pPr>
    </w:p>
    <w:p w14:paraId="099E62D7">
      <w:pPr>
        <w:pStyle w:val="45"/>
        <w:rPr>
          <w:rFonts w:hint="default"/>
          <w:color w:val="auto"/>
          <w:sz w:val="24"/>
          <w:szCs w:val="24"/>
          <w:highlight w:val="none"/>
          <w:lang w:val="en-US" w:eastAsia="zh-CN"/>
        </w:rPr>
      </w:pPr>
    </w:p>
    <w:p w14:paraId="3457F028">
      <w:pPr>
        <w:pStyle w:val="45"/>
        <w:rPr>
          <w:rFonts w:hint="default"/>
          <w:color w:val="auto"/>
          <w:sz w:val="24"/>
          <w:szCs w:val="24"/>
          <w:highlight w:val="none"/>
          <w:lang w:val="en-US" w:eastAsia="zh-CN"/>
        </w:rPr>
      </w:pPr>
    </w:p>
    <w:p w14:paraId="0C829964">
      <w:pPr>
        <w:pStyle w:val="45"/>
        <w:rPr>
          <w:rFonts w:hint="default"/>
          <w:color w:val="auto"/>
          <w:sz w:val="24"/>
          <w:szCs w:val="24"/>
          <w:highlight w:val="none"/>
          <w:lang w:val="en-US" w:eastAsia="zh-CN"/>
        </w:rPr>
      </w:pPr>
    </w:p>
    <w:p w14:paraId="3F26FF37">
      <w:pPr>
        <w:pStyle w:val="45"/>
        <w:rPr>
          <w:rFonts w:hint="eastAsia"/>
          <w:color w:val="auto"/>
          <w:sz w:val="24"/>
          <w:szCs w:val="24"/>
          <w:highlight w:val="none"/>
          <w:lang w:val="en-US" w:eastAsia="zh-CN"/>
        </w:rPr>
      </w:pPr>
      <w:r>
        <w:rPr>
          <w:rFonts w:hint="eastAsia"/>
          <w:color w:val="auto"/>
          <w:sz w:val="24"/>
          <w:szCs w:val="24"/>
          <w:highlight w:val="none"/>
          <w:lang w:val="en-US" w:eastAsia="zh-CN"/>
        </w:rPr>
        <w:t>1.3其它商务、技术资料和证明材料</w:t>
      </w:r>
    </w:p>
    <w:p w14:paraId="110B54DA">
      <w:pPr>
        <w:pStyle w:val="45"/>
        <w:ind w:left="0" w:leftChars="0" w:firstLine="0" w:firstLineChars="0"/>
        <w:rPr>
          <w:rFonts w:hint="eastAsia"/>
          <w:b/>
          <w:bCs/>
          <w:color w:val="auto"/>
          <w:sz w:val="24"/>
          <w:szCs w:val="24"/>
          <w:highlight w:val="none"/>
          <w:lang w:eastAsia="zh-CN"/>
        </w:rPr>
      </w:pPr>
    </w:p>
    <w:p w14:paraId="1B53D123">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7DF13FE9">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E6104EF">
      <w:pPr>
        <w:pStyle w:val="45"/>
        <w:rPr>
          <w:rFonts w:hint="eastAsia"/>
          <w:color w:val="auto"/>
          <w:sz w:val="24"/>
          <w:szCs w:val="24"/>
          <w:highlight w:val="none"/>
          <w:lang w:val="en-US" w:eastAsia="zh-CN"/>
        </w:rPr>
      </w:pPr>
      <w:r>
        <w:rPr>
          <w:rFonts w:hint="eastAsia"/>
          <w:color w:val="auto"/>
          <w:sz w:val="24"/>
          <w:szCs w:val="24"/>
          <w:highlight w:val="none"/>
          <w:lang w:val="en-US" w:eastAsia="zh-CN"/>
        </w:rPr>
        <w:t>其它商务、技术资料和证明材料</w:t>
      </w:r>
    </w:p>
    <w:p w14:paraId="25610A05">
      <w:pPr>
        <w:spacing w:line="400" w:lineRule="atLeast"/>
        <w:rPr>
          <w:rFonts w:hint="eastAsia" w:ascii="宋体" w:hAnsi="宋体" w:eastAsia="宋体" w:cs="宋体"/>
          <w:bCs/>
          <w:sz w:val="24"/>
          <w:szCs w:val="24"/>
          <w:highlight w:val="none"/>
        </w:rPr>
      </w:pPr>
    </w:p>
    <w:p w14:paraId="1E1B6B65">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668DCA88">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val="en-US" w:eastAsia="zh-CN"/>
        </w:rPr>
        <w:t>（三）投标保证金缴纳</w:t>
      </w:r>
      <w:r>
        <w:rPr>
          <w:rFonts w:hint="eastAsia"/>
          <w:b/>
          <w:bCs/>
          <w:color w:val="auto"/>
          <w:sz w:val="24"/>
          <w:szCs w:val="24"/>
          <w:highlight w:val="none"/>
        </w:rPr>
        <w:t>证明材料；</w:t>
      </w:r>
    </w:p>
    <w:p w14:paraId="5693D063">
      <w:pPr>
        <w:pStyle w:val="45"/>
        <w:rPr>
          <w:rFonts w:hint="eastAsia" w:ascii="宋体" w:hAnsi="宋体" w:eastAsia="宋体" w:cs="宋体"/>
          <w:b w:val="0"/>
          <w:color w:val="auto"/>
          <w:spacing w:val="6"/>
          <w:sz w:val="24"/>
          <w:highlight w:val="none"/>
          <w:lang w:val="en-US" w:eastAsia="zh-CN"/>
        </w:rPr>
      </w:pPr>
      <w:r>
        <w:rPr>
          <w:rFonts w:hint="eastAsia" w:ascii="宋体" w:hAnsi="宋体" w:eastAsia="宋体" w:cs="宋体"/>
          <w:b w:val="0"/>
          <w:color w:val="auto"/>
          <w:spacing w:val="6"/>
          <w:sz w:val="24"/>
          <w:highlight w:val="none"/>
        </w:rPr>
        <w:t>说明：</w:t>
      </w:r>
      <w:r>
        <w:rPr>
          <w:rFonts w:hint="eastAsia" w:ascii="宋体" w:hAnsi="宋体" w:eastAsia="宋体" w:cs="宋体"/>
          <w:b w:val="0"/>
          <w:color w:val="auto"/>
          <w:spacing w:val="6"/>
          <w:sz w:val="24"/>
          <w:highlight w:val="none"/>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25B37F64">
      <w:pPr>
        <w:pStyle w:val="45"/>
        <w:rPr>
          <w:rFonts w:hint="eastAsia" w:ascii="宋体" w:hAnsi="宋体" w:eastAsia="宋体" w:cs="宋体"/>
          <w:b w:val="0"/>
          <w:color w:val="auto"/>
          <w:spacing w:val="6"/>
          <w:sz w:val="24"/>
          <w:highlight w:val="none"/>
          <w:lang w:val="en-US" w:eastAsia="zh-CN"/>
        </w:rPr>
      </w:pPr>
    </w:p>
    <w:p w14:paraId="3A71E560">
      <w:pPr>
        <w:pStyle w:val="45"/>
        <w:rPr>
          <w:rFonts w:hint="eastAsia" w:ascii="宋体" w:hAnsi="宋体" w:eastAsia="宋体" w:cs="宋体"/>
          <w:b w:val="0"/>
          <w:color w:val="auto"/>
          <w:spacing w:val="6"/>
          <w:sz w:val="24"/>
          <w:highlight w:val="none"/>
          <w:lang w:val="en-US" w:eastAsia="zh-CN"/>
        </w:rPr>
      </w:pPr>
    </w:p>
    <w:p w14:paraId="36779903">
      <w:pPr>
        <w:pStyle w:val="45"/>
        <w:rPr>
          <w:rFonts w:hint="eastAsia" w:ascii="宋体" w:hAnsi="宋体" w:eastAsia="宋体" w:cs="宋体"/>
          <w:b w:val="0"/>
          <w:color w:val="auto"/>
          <w:spacing w:val="6"/>
          <w:sz w:val="24"/>
          <w:highlight w:val="none"/>
          <w:lang w:val="en-US" w:eastAsia="zh-CN"/>
        </w:rPr>
      </w:pPr>
    </w:p>
    <w:p w14:paraId="2C53C3D1">
      <w:pPr>
        <w:pStyle w:val="45"/>
        <w:rPr>
          <w:rFonts w:hint="eastAsia" w:ascii="宋体" w:hAnsi="宋体" w:eastAsia="宋体" w:cs="宋体"/>
          <w:b w:val="0"/>
          <w:color w:val="auto"/>
          <w:spacing w:val="6"/>
          <w:sz w:val="24"/>
          <w:highlight w:val="none"/>
          <w:lang w:val="en-US" w:eastAsia="zh-CN"/>
        </w:rPr>
      </w:pPr>
    </w:p>
    <w:p w14:paraId="1395BCEB">
      <w:pPr>
        <w:pStyle w:val="45"/>
        <w:rPr>
          <w:rFonts w:hint="eastAsia" w:ascii="宋体" w:hAnsi="宋体" w:eastAsia="宋体" w:cs="宋体"/>
          <w:b w:val="0"/>
          <w:color w:val="auto"/>
          <w:spacing w:val="6"/>
          <w:sz w:val="24"/>
          <w:highlight w:val="none"/>
          <w:lang w:val="en-US" w:eastAsia="zh-CN"/>
        </w:rPr>
      </w:pPr>
    </w:p>
    <w:p w14:paraId="4D2C2381">
      <w:pPr>
        <w:pStyle w:val="45"/>
        <w:rPr>
          <w:rFonts w:hint="eastAsia" w:ascii="宋体" w:hAnsi="宋体" w:eastAsia="宋体" w:cs="宋体"/>
          <w:b w:val="0"/>
          <w:color w:val="auto"/>
          <w:spacing w:val="6"/>
          <w:sz w:val="24"/>
          <w:highlight w:val="none"/>
          <w:lang w:val="en-US" w:eastAsia="zh-CN"/>
        </w:rPr>
      </w:pPr>
    </w:p>
    <w:p w14:paraId="368ACD64">
      <w:pPr>
        <w:pStyle w:val="45"/>
        <w:rPr>
          <w:rFonts w:hint="eastAsia" w:ascii="宋体" w:hAnsi="宋体" w:eastAsia="宋体" w:cs="宋体"/>
          <w:b w:val="0"/>
          <w:color w:val="auto"/>
          <w:spacing w:val="6"/>
          <w:sz w:val="24"/>
          <w:highlight w:val="none"/>
          <w:lang w:val="en-US" w:eastAsia="zh-CN"/>
        </w:rPr>
      </w:pPr>
    </w:p>
    <w:p w14:paraId="0FA877C0">
      <w:pPr>
        <w:pStyle w:val="45"/>
        <w:rPr>
          <w:rFonts w:hint="eastAsia" w:ascii="宋体" w:hAnsi="宋体" w:eastAsia="宋体" w:cs="宋体"/>
          <w:b w:val="0"/>
          <w:color w:val="auto"/>
          <w:spacing w:val="6"/>
          <w:sz w:val="24"/>
          <w:highlight w:val="none"/>
          <w:lang w:val="en-US" w:eastAsia="zh-CN"/>
        </w:rPr>
      </w:pPr>
    </w:p>
    <w:p w14:paraId="58DFA755">
      <w:pPr>
        <w:pStyle w:val="45"/>
        <w:rPr>
          <w:rFonts w:hint="eastAsia" w:ascii="宋体" w:hAnsi="宋体" w:eastAsia="宋体" w:cs="宋体"/>
          <w:b w:val="0"/>
          <w:color w:val="auto"/>
          <w:spacing w:val="6"/>
          <w:sz w:val="24"/>
          <w:highlight w:val="none"/>
          <w:lang w:val="en-US" w:eastAsia="zh-CN"/>
        </w:rPr>
      </w:pPr>
    </w:p>
    <w:p w14:paraId="6808B5A9">
      <w:pPr>
        <w:pStyle w:val="45"/>
        <w:rPr>
          <w:rFonts w:hint="eastAsia" w:ascii="宋体" w:hAnsi="宋体" w:eastAsia="宋体" w:cs="宋体"/>
          <w:b w:val="0"/>
          <w:color w:val="auto"/>
          <w:spacing w:val="6"/>
          <w:sz w:val="24"/>
          <w:highlight w:val="none"/>
          <w:lang w:val="en-US" w:eastAsia="zh-CN"/>
        </w:rPr>
      </w:pPr>
    </w:p>
    <w:p w14:paraId="68DC1A85">
      <w:pPr>
        <w:pStyle w:val="45"/>
        <w:rPr>
          <w:rFonts w:hint="eastAsia" w:ascii="宋体" w:hAnsi="宋体" w:eastAsia="宋体" w:cs="宋体"/>
          <w:b w:val="0"/>
          <w:color w:val="auto"/>
          <w:spacing w:val="6"/>
          <w:sz w:val="24"/>
          <w:highlight w:val="none"/>
          <w:lang w:val="en-US" w:eastAsia="zh-CN"/>
        </w:rPr>
      </w:pPr>
    </w:p>
    <w:p w14:paraId="4EDA1DBD">
      <w:pPr>
        <w:pStyle w:val="45"/>
        <w:rPr>
          <w:rFonts w:hint="eastAsia" w:ascii="宋体" w:hAnsi="宋体" w:eastAsia="宋体" w:cs="宋体"/>
          <w:b w:val="0"/>
          <w:color w:val="auto"/>
          <w:spacing w:val="6"/>
          <w:sz w:val="24"/>
          <w:highlight w:val="none"/>
          <w:lang w:val="en-US" w:eastAsia="zh-CN"/>
        </w:rPr>
      </w:pPr>
    </w:p>
    <w:p w14:paraId="5E1BFFF2">
      <w:pPr>
        <w:pStyle w:val="45"/>
        <w:rPr>
          <w:rFonts w:hint="eastAsia" w:ascii="宋体" w:hAnsi="宋体" w:eastAsia="宋体" w:cs="宋体"/>
          <w:b w:val="0"/>
          <w:color w:val="auto"/>
          <w:spacing w:val="6"/>
          <w:sz w:val="24"/>
          <w:highlight w:val="none"/>
          <w:lang w:val="en-US" w:eastAsia="zh-CN"/>
        </w:rPr>
      </w:pPr>
    </w:p>
    <w:p w14:paraId="001DC064">
      <w:pPr>
        <w:pStyle w:val="45"/>
        <w:rPr>
          <w:rFonts w:hint="eastAsia" w:ascii="宋体" w:hAnsi="宋体" w:eastAsia="宋体" w:cs="宋体"/>
          <w:b w:val="0"/>
          <w:color w:val="auto"/>
          <w:spacing w:val="6"/>
          <w:sz w:val="24"/>
          <w:highlight w:val="none"/>
          <w:lang w:val="en-US" w:eastAsia="zh-CN"/>
        </w:rPr>
      </w:pPr>
    </w:p>
    <w:p w14:paraId="5AE0CA33">
      <w:pPr>
        <w:pStyle w:val="45"/>
        <w:rPr>
          <w:rFonts w:hint="eastAsia" w:ascii="宋体" w:hAnsi="宋体" w:eastAsia="宋体" w:cs="宋体"/>
          <w:b w:val="0"/>
          <w:color w:val="auto"/>
          <w:spacing w:val="6"/>
          <w:sz w:val="24"/>
          <w:highlight w:val="none"/>
          <w:lang w:val="en-US" w:eastAsia="zh-CN"/>
        </w:rPr>
      </w:pPr>
    </w:p>
    <w:p w14:paraId="55969549">
      <w:pPr>
        <w:pStyle w:val="45"/>
        <w:rPr>
          <w:rFonts w:hint="eastAsia" w:ascii="宋体" w:hAnsi="宋体" w:eastAsia="宋体" w:cs="宋体"/>
          <w:b w:val="0"/>
          <w:color w:val="auto"/>
          <w:spacing w:val="6"/>
          <w:sz w:val="24"/>
          <w:highlight w:val="none"/>
          <w:lang w:val="en-US" w:eastAsia="zh-CN"/>
        </w:rPr>
      </w:pPr>
    </w:p>
    <w:tbl>
      <w:tblPr>
        <w:tblStyle w:val="35"/>
        <w:tblW w:w="8840" w:type="dxa"/>
        <w:tblInd w:w="0" w:type="dxa"/>
        <w:tblLayout w:type="autofit"/>
        <w:tblCellMar>
          <w:top w:w="0" w:type="dxa"/>
          <w:left w:w="108" w:type="dxa"/>
          <w:bottom w:w="0" w:type="dxa"/>
          <w:right w:w="108" w:type="dxa"/>
        </w:tblCellMar>
      </w:tblPr>
      <w:tblGrid>
        <w:gridCol w:w="2093"/>
        <w:gridCol w:w="2551"/>
        <w:gridCol w:w="2127"/>
        <w:gridCol w:w="2069"/>
      </w:tblGrid>
      <w:tr w14:paraId="10C46A07">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4E61E8">
            <w:pPr>
              <w:jc w:val="center"/>
              <w:rPr>
                <w:rFonts w:hint="eastAsia" w:ascii="宋体" w:hAnsi="宋体" w:eastAsia="宋体" w:cs="宋体"/>
                <w:color w:val="000000"/>
                <w:kern w:val="0"/>
                <w:sz w:val="21"/>
                <w:szCs w:val="21"/>
                <w:highlight w:val="none"/>
              </w:rPr>
            </w:pPr>
            <w:r>
              <w:rPr>
                <w:rFonts w:hint="eastAsia" w:ascii="宋体" w:hAnsi="宋体" w:eastAsia="宋体"/>
                <w:b/>
                <w:bCs/>
                <w:color w:val="auto"/>
                <w:sz w:val="24"/>
                <w:szCs w:val="24"/>
                <w:highlight w:val="none"/>
                <w:lang w:val="en-US" w:eastAsia="zh-CN"/>
              </w:rPr>
              <w:br w:type="page"/>
            </w:r>
            <w:r>
              <w:rPr>
                <w:rFonts w:hint="eastAsia" w:ascii="宋体" w:hAnsi="宋体" w:eastAsia="宋体" w:cs="宋体"/>
                <w:color w:val="000000"/>
                <w:kern w:val="0"/>
                <w:sz w:val="21"/>
                <w:szCs w:val="21"/>
                <w:highlight w:val="none"/>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20EA579">
            <w:pPr>
              <w:widowControl/>
              <w:topLinePunct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6EEE288">
            <w:pPr>
              <w:widowControl/>
              <w:topLinePunct w:val="0"/>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75517F">
            <w:pPr>
              <w:widowControl/>
              <w:topLinePunct w:val="0"/>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zh-CN"/>
              </w:rPr>
              <w:t>　</w:t>
            </w:r>
          </w:p>
        </w:tc>
      </w:tr>
      <w:tr w14:paraId="4D3903AD">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244FCE">
            <w:pPr>
              <w:widowControl/>
              <w:topLinePunct w:val="0"/>
              <w:jc w:val="center"/>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E1673B1">
            <w:pPr>
              <w:widowControl/>
              <w:topLinePunct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E612FAE">
            <w:pPr>
              <w:widowControl/>
              <w:topLinePunct w:val="0"/>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16F1301">
            <w:pPr>
              <w:widowControl/>
              <w:topLinePunct w:val="0"/>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zh-CN"/>
              </w:rPr>
              <w:t>　</w:t>
            </w:r>
          </w:p>
        </w:tc>
      </w:tr>
      <w:tr w14:paraId="7C9857F5">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F4ED67F">
            <w:pPr>
              <w:widowControl/>
              <w:topLinePunct w:val="0"/>
              <w:jc w:val="center"/>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E878707">
            <w:pPr>
              <w:widowControl/>
              <w:topLinePunct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053D68F">
            <w:pPr>
              <w:widowControl/>
              <w:topLinePunct w:val="0"/>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4B5AFC92">
            <w:pPr>
              <w:widowControl/>
              <w:topLinePunct w:val="0"/>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zh-CN"/>
              </w:rPr>
              <w:t>　</w:t>
            </w:r>
          </w:p>
        </w:tc>
      </w:tr>
      <w:tr w14:paraId="3DBF8BD8">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5F46722A">
            <w:pPr>
              <w:widowControl/>
              <w:topLinePunct w:val="0"/>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项目</w:t>
            </w:r>
            <w:r>
              <w:rPr>
                <w:rFonts w:hint="eastAsia" w:ascii="宋体" w:hAnsi="宋体" w:eastAsia="宋体" w:cs="宋体"/>
                <w:b/>
                <w:bCs/>
                <w:color w:val="000000"/>
                <w:kern w:val="0"/>
                <w:sz w:val="21"/>
                <w:szCs w:val="21"/>
                <w:highlight w:val="none"/>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C968DE6">
            <w:pPr>
              <w:widowControl/>
              <w:topLinePunct w:val="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6CE85D3">
            <w:pPr>
              <w:widowControl/>
              <w:topLinePunct w:val="0"/>
              <w:rPr>
                <w:rFonts w:hint="eastAsia" w:ascii="宋体" w:hAnsi="宋体" w:eastAsia="宋体" w:cs="宋体"/>
                <w:b/>
                <w:bCs/>
                <w:color w:val="000000"/>
                <w:kern w:val="0"/>
                <w:sz w:val="21"/>
                <w:szCs w:val="21"/>
                <w:highlight w:val="none"/>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BF0BE40">
            <w:pPr>
              <w:widowControl/>
              <w:topLinePunct w:val="0"/>
              <w:rPr>
                <w:rFonts w:hint="eastAsia" w:ascii="宋体" w:hAnsi="宋体" w:eastAsia="宋体" w:cs="宋体"/>
                <w:b/>
                <w:bCs/>
                <w:color w:val="000000"/>
                <w:kern w:val="0"/>
                <w:sz w:val="21"/>
                <w:szCs w:val="21"/>
                <w:highlight w:val="none"/>
                <w:lang w:val="zh-CN"/>
              </w:rPr>
            </w:pPr>
          </w:p>
        </w:tc>
      </w:tr>
      <w:tr w14:paraId="1EE75251">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7864BB33">
            <w:pPr>
              <w:widowControl/>
              <w:topLinePunct w:val="0"/>
              <w:jc w:val="center"/>
              <w:rPr>
                <w:rFonts w:hint="eastAsia" w:ascii="宋体" w:hAnsi="宋体" w:eastAsia="宋体" w:cs="宋体"/>
                <w:b/>
                <w:bCs/>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B6E9CA5">
            <w:pPr>
              <w:widowControl/>
              <w:topLinePunct w:val="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D7C4F5D">
            <w:pPr>
              <w:widowControl/>
              <w:topLinePunct w:val="0"/>
              <w:rPr>
                <w:rFonts w:hint="eastAsia" w:ascii="宋体" w:hAnsi="宋体" w:eastAsia="宋体" w:cs="宋体"/>
                <w:b/>
                <w:bCs/>
                <w:color w:val="000000"/>
                <w:kern w:val="0"/>
                <w:sz w:val="21"/>
                <w:szCs w:val="21"/>
                <w:highlight w:val="none"/>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4FD926D">
            <w:pPr>
              <w:widowControl/>
              <w:topLinePunct w:val="0"/>
              <w:rPr>
                <w:rFonts w:hint="eastAsia" w:ascii="宋体" w:hAnsi="宋体" w:eastAsia="宋体" w:cs="宋体"/>
                <w:b/>
                <w:bCs/>
                <w:color w:val="000000"/>
                <w:kern w:val="0"/>
                <w:sz w:val="21"/>
                <w:szCs w:val="21"/>
                <w:highlight w:val="none"/>
                <w:lang w:val="zh-CN"/>
              </w:rPr>
            </w:pPr>
          </w:p>
        </w:tc>
      </w:tr>
      <w:tr w14:paraId="70A4045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57687FB">
            <w:pPr>
              <w:widowControl/>
              <w:topLinePunct w:val="0"/>
              <w:jc w:val="center"/>
              <w:rPr>
                <w:rFonts w:hint="eastAsia" w:ascii="宋体" w:hAnsi="宋体" w:eastAsia="宋体" w:cs="宋体"/>
                <w:b/>
                <w:bCs/>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F4B876B">
            <w:pPr>
              <w:widowControl/>
              <w:topLinePunct w:val="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F96E88A">
            <w:pPr>
              <w:widowControl/>
              <w:topLinePunct w:val="0"/>
              <w:rPr>
                <w:rFonts w:hint="eastAsia" w:ascii="宋体" w:hAnsi="宋体" w:eastAsia="宋体" w:cs="宋体"/>
                <w:b/>
                <w:bCs/>
                <w:color w:val="000000"/>
                <w:kern w:val="0"/>
                <w:sz w:val="21"/>
                <w:szCs w:val="21"/>
                <w:highlight w:val="none"/>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6B63D9B6">
            <w:pPr>
              <w:widowControl/>
              <w:topLinePunct w:val="0"/>
              <w:rPr>
                <w:rFonts w:hint="eastAsia" w:ascii="宋体" w:hAnsi="宋体" w:eastAsia="宋体" w:cs="宋体"/>
                <w:b/>
                <w:bCs/>
                <w:color w:val="000000"/>
                <w:kern w:val="0"/>
                <w:sz w:val="21"/>
                <w:szCs w:val="21"/>
                <w:highlight w:val="none"/>
                <w:lang w:val="zh-CN"/>
              </w:rPr>
            </w:pPr>
          </w:p>
        </w:tc>
      </w:tr>
    </w:tbl>
    <w:p w14:paraId="10833CA4">
      <w:pPr>
        <w:pStyle w:val="45"/>
        <w:rPr>
          <w:rFonts w:hint="eastAsia" w:ascii="宋体" w:hAnsi="宋体" w:eastAsia="宋体" w:cs="宋体"/>
          <w:color w:val="auto"/>
          <w:sz w:val="24"/>
          <w:szCs w:val="24"/>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FZShuSong-Z01">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EF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B56EF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BFC54">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6BFC54">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4005E617">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859B93">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5"/>
      <w:rPr>
        <w:rFonts w:hint="eastAsia" w:eastAsia="宋体"/>
        <w:lang w:eastAsia="zh-CN"/>
      </w:rPr>
    </w:pPr>
    <w:r>
      <w:rPr>
        <w:rFonts w:hint="eastAsia"/>
        <w:lang w:eastAsia="zh-CN"/>
      </w:rPr>
      <w:t>新疆医科大学第一附属医院DNA聚合酶等2项采购项目（八次）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A87A">
    <w:pPr>
      <w:pStyle w:val="25"/>
      <w:rPr>
        <w:rFonts w:hint="eastAsia" w:eastAsia="宋体"/>
        <w:lang w:eastAsia="zh-CN"/>
      </w:rPr>
    </w:pPr>
    <w:r>
      <w:rPr>
        <w:rFonts w:hint="eastAsia"/>
        <w:lang w:eastAsia="zh-CN"/>
      </w:rPr>
      <w:t>新疆医科大学第一附属医院DNA聚合酶等2项采购项目（八次）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9B90F64"/>
    <w:multiLevelType w:val="singleLevel"/>
    <w:tmpl w:val="B9B90F64"/>
    <w:lvl w:ilvl="0" w:tentative="0">
      <w:start w:val="2"/>
      <w:numFmt w:val="chineseCounting"/>
      <w:suff w:val="nothing"/>
      <w:lvlText w:val="（%1）"/>
      <w:lvlJc w:val="left"/>
      <w:rPr>
        <w:rFonts w:hint="eastAsia"/>
      </w:rPr>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0F05FF60"/>
    <w:multiLevelType w:val="singleLevel"/>
    <w:tmpl w:val="0F05FF60"/>
    <w:lvl w:ilvl="0" w:tentative="0">
      <w:start w:val="3"/>
      <w:numFmt w:val="chineseCounting"/>
      <w:suff w:val="nothing"/>
      <w:lvlText w:val="%1、"/>
      <w:lvlJc w:val="left"/>
      <w:rPr>
        <w:rFonts w:hint="eastAsia"/>
      </w:rPr>
    </w:lvl>
  </w:abstractNum>
  <w:abstractNum w:abstractNumId="4">
    <w:nsid w:val="182163E7"/>
    <w:multiLevelType w:val="singleLevel"/>
    <w:tmpl w:val="182163E7"/>
    <w:lvl w:ilvl="0" w:tentative="0">
      <w:start w:val="1"/>
      <w:numFmt w:val="decimal"/>
      <w:pStyle w:val="28"/>
      <w:lvlText w:val="%1."/>
      <w:lvlJc w:val="left"/>
      <w:pPr>
        <w:tabs>
          <w:tab w:val="left" w:pos="2040"/>
        </w:tabs>
        <w:ind w:left="2040" w:hanging="360"/>
      </w:p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F7DD9B"/>
    <w:multiLevelType w:val="singleLevel"/>
    <w:tmpl w:val="24F7DD9B"/>
    <w:lvl w:ilvl="0" w:tentative="0">
      <w:start w:val="1"/>
      <w:numFmt w:val="decimal"/>
      <w:suff w:val="nothing"/>
      <w:lvlText w:val="（%1）"/>
      <w:lvlJc w:val="left"/>
    </w:lvl>
  </w:abstractNum>
  <w:abstractNum w:abstractNumId="7">
    <w:nsid w:val="447B6378"/>
    <w:multiLevelType w:val="multilevel"/>
    <w:tmpl w:val="447B6378"/>
    <w:lvl w:ilvl="0" w:tentative="0">
      <w:start w:val="1"/>
      <w:numFmt w:val="decimal"/>
      <w:pStyle w:val="47"/>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791287"/>
    <w:multiLevelType w:val="singleLevel"/>
    <w:tmpl w:val="77791287"/>
    <w:lvl w:ilvl="0" w:tentative="0">
      <w:start w:val="2"/>
      <w:numFmt w:val="decimal"/>
      <w:lvlText w:val="%1."/>
      <w:lvlJc w:val="left"/>
      <w:pPr>
        <w:tabs>
          <w:tab w:val="left" w:pos="312"/>
        </w:tabs>
      </w:pPr>
    </w:lvl>
  </w:abstractNum>
  <w:abstractNum w:abstractNumId="10">
    <w:nsid w:val="7856C7C7"/>
    <w:multiLevelType w:val="multilevel"/>
    <w:tmpl w:val="7856C7C7"/>
    <w:lvl w:ilvl="0" w:tentative="0">
      <w:start w:val="1"/>
      <w:numFmt w:val="decimal"/>
      <w:pStyle w:val="95"/>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4"/>
  </w:num>
  <w:num w:numId="3">
    <w:abstractNumId w:val="7"/>
  </w:num>
  <w:num w:numId="4">
    <w:abstractNumId w:val="10"/>
  </w:num>
  <w:num w:numId="5">
    <w:abstractNumId w:val="6"/>
  </w:num>
  <w:num w:numId="6">
    <w:abstractNumId w:val="2"/>
  </w:num>
  <w:num w:numId="7">
    <w:abstractNumId w:val="3"/>
  </w:num>
  <w:num w:numId="8">
    <w:abstractNumId w:val="9"/>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27441"/>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1E7A06"/>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5F4662"/>
    <w:rsid w:val="026D3223"/>
    <w:rsid w:val="028604AE"/>
    <w:rsid w:val="028B75EF"/>
    <w:rsid w:val="028D5673"/>
    <w:rsid w:val="02922C89"/>
    <w:rsid w:val="029D33DC"/>
    <w:rsid w:val="02AD3196"/>
    <w:rsid w:val="02C44E0D"/>
    <w:rsid w:val="02C9326F"/>
    <w:rsid w:val="02DA63DE"/>
    <w:rsid w:val="02DF39F5"/>
    <w:rsid w:val="02EF5EA2"/>
    <w:rsid w:val="03200295"/>
    <w:rsid w:val="0361440A"/>
    <w:rsid w:val="036D7252"/>
    <w:rsid w:val="03747EC0"/>
    <w:rsid w:val="038908E7"/>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717D72"/>
    <w:rsid w:val="04820ADC"/>
    <w:rsid w:val="04893C18"/>
    <w:rsid w:val="04951C17"/>
    <w:rsid w:val="049A5E25"/>
    <w:rsid w:val="049F343C"/>
    <w:rsid w:val="04B14F1D"/>
    <w:rsid w:val="04F01EE9"/>
    <w:rsid w:val="04F574FF"/>
    <w:rsid w:val="05025778"/>
    <w:rsid w:val="052E656D"/>
    <w:rsid w:val="05394BDC"/>
    <w:rsid w:val="053A4F12"/>
    <w:rsid w:val="053F247C"/>
    <w:rsid w:val="05445D91"/>
    <w:rsid w:val="05595CE0"/>
    <w:rsid w:val="057C377D"/>
    <w:rsid w:val="057E74F5"/>
    <w:rsid w:val="05810D93"/>
    <w:rsid w:val="05812B41"/>
    <w:rsid w:val="05873D08"/>
    <w:rsid w:val="05B362B9"/>
    <w:rsid w:val="05C2565F"/>
    <w:rsid w:val="05C72C4A"/>
    <w:rsid w:val="05CB2336"/>
    <w:rsid w:val="05D15877"/>
    <w:rsid w:val="05D215EF"/>
    <w:rsid w:val="05D2339D"/>
    <w:rsid w:val="05D37841"/>
    <w:rsid w:val="05E530D0"/>
    <w:rsid w:val="05EA4B8A"/>
    <w:rsid w:val="05FD48BE"/>
    <w:rsid w:val="06224C6C"/>
    <w:rsid w:val="06231E4A"/>
    <w:rsid w:val="06253E14"/>
    <w:rsid w:val="0633208D"/>
    <w:rsid w:val="063A16EC"/>
    <w:rsid w:val="063B53E6"/>
    <w:rsid w:val="065B7836"/>
    <w:rsid w:val="06856661"/>
    <w:rsid w:val="069114AA"/>
    <w:rsid w:val="0698763E"/>
    <w:rsid w:val="06A66D03"/>
    <w:rsid w:val="06AE7966"/>
    <w:rsid w:val="06AF6DD1"/>
    <w:rsid w:val="06B01930"/>
    <w:rsid w:val="06B07B82"/>
    <w:rsid w:val="06B64A6C"/>
    <w:rsid w:val="06DD649D"/>
    <w:rsid w:val="06E8731C"/>
    <w:rsid w:val="06F04422"/>
    <w:rsid w:val="07047ECE"/>
    <w:rsid w:val="071C5217"/>
    <w:rsid w:val="071D4AEC"/>
    <w:rsid w:val="07210A39"/>
    <w:rsid w:val="072242D3"/>
    <w:rsid w:val="072440CC"/>
    <w:rsid w:val="0737795B"/>
    <w:rsid w:val="073F4A62"/>
    <w:rsid w:val="074053D4"/>
    <w:rsid w:val="07442078"/>
    <w:rsid w:val="07585B24"/>
    <w:rsid w:val="077F2232"/>
    <w:rsid w:val="078A2181"/>
    <w:rsid w:val="07941252"/>
    <w:rsid w:val="07B54D24"/>
    <w:rsid w:val="07EA70C4"/>
    <w:rsid w:val="08031F33"/>
    <w:rsid w:val="08145EEF"/>
    <w:rsid w:val="081E0B1B"/>
    <w:rsid w:val="08534C69"/>
    <w:rsid w:val="085D7896"/>
    <w:rsid w:val="08687FE8"/>
    <w:rsid w:val="08935065"/>
    <w:rsid w:val="08997D8A"/>
    <w:rsid w:val="089A2898"/>
    <w:rsid w:val="08AD2074"/>
    <w:rsid w:val="08D306C7"/>
    <w:rsid w:val="08D538D0"/>
    <w:rsid w:val="08D77648"/>
    <w:rsid w:val="08E04023"/>
    <w:rsid w:val="08F2265D"/>
    <w:rsid w:val="09077801"/>
    <w:rsid w:val="091C32AD"/>
    <w:rsid w:val="09212671"/>
    <w:rsid w:val="0926010A"/>
    <w:rsid w:val="093D1475"/>
    <w:rsid w:val="093F343F"/>
    <w:rsid w:val="09410F65"/>
    <w:rsid w:val="09412D13"/>
    <w:rsid w:val="095B3C9B"/>
    <w:rsid w:val="095E1A4A"/>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D55A2E"/>
    <w:rsid w:val="0AD6392F"/>
    <w:rsid w:val="0AD83203"/>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B24C22"/>
    <w:rsid w:val="0BD87233"/>
    <w:rsid w:val="0BF0642E"/>
    <w:rsid w:val="0BF202F5"/>
    <w:rsid w:val="0BFE313E"/>
    <w:rsid w:val="0C02649C"/>
    <w:rsid w:val="0C0B25B3"/>
    <w:rsid w:val="0C104C1F"/>
    <w:rsid w:val="0C1E6205"/>
    <w:rsid w:val="0C28640C"/>
    <w:rsid w:val="0C3C5A14"/>
    <w:rsid w:val="0C5A4DAC"/>
    <w:rsid w:val="0C5E47B4"/>
    <w:rsid w:val="0C8A677F"/>
    <w:rsid w:val="0CC04897"/>
    <w:rsid w:val="0CD12600"/>
    <w:rsid w:val="0CD520F0"/>
    <w:rsid w:val="0CD67C16"/>
    <w:rsid w:val="0CD81BE1"/>
    <w:rsid w:val="0CFB142B"/>
    <w:rsid w:val="0D0C53E6"/>
    <w:rsid w:val="0D2210AE"/>
    <w:rsid w:val="0D466B4A"/>
    <w:rsid w:val="0D611BD6"/>
    <w:rsid w:val="0D865A79"/>
    <w:rsid w:val="0D8D719C"/>
    <w:rsid w:val="0D95205B"/>
    <w:rsid w:val="0D957AD2"/>
    <w:rsid w:val="0D9D0734"/>
    <w:rsid w:val="0DA90E87"/>
    <w:rsid w:val="0DB55A7E"/>
    <w:rsid w:val="0DB74AC1"/>
    <w:rsid w:val="0DEF71E2"/>
    <w:rsid w:val="0E0D58BA"/>
    <w:rsid w:val="0E0F1632"/>
    <w:rsid w:val="0E19425F"/>
    <w:rsid w:val="0E237412"/>
    <w:rsid w:val="0E2449B2"/>
    <w:rsid w:val="0E342E47"/>
    <w:rsid w:val="0E460DCC"/>
    <w:rsid w:val="0E653000"/>
    <w:rsid w:val="0E685D49"/>
    <w:rsid w:val="0E6D45AA"/>
    <w:rsid w:val="0E72396F"/>
    <w:rsid w:val="0E796AAB"/>
    <w:rsid w:val="0E7B2A67"/>
    <w:rsid w:val="0E7C0027"/>
    <w:rsid w:val="0E7E0566"/>
    <w:rsid w:val="0E7F6315"/>
    <w:rsid w:val="0E8D07A9"/>
    <w:rsid w:val="0EB36461"/>
    <w:rsid w:val="0EB45D35"/>
    <w:rsid w:val="0EBD75FE"/>
    <w:rsid w:val="0ECA5559"/>
    <w:rsid w:val="0ED87C76"/>
    <w:rsid w:val="0EF600FC"/>
    <w:rsid w:val="0F1B5913"/>
    <w:rsid w:val="0F2F5E3B"/>
    <w:rsid w:val="0F4C0664"/>
    <w:rsid w:val="0F5337A0"/>
    <w:rsid w:val="0F711E78"/>
    <w:rsid w:val="0F917E25"/>
    <w:rsid w:val="0F96368D"/>
    <w:rsid w:val="0F9D4A1B"/>
    <w:rsid w:val="0FA062BA"/>
    <w:rsid w:val="0FA638D0"/>
    <w:rsid w:val="0FB35FED"/>
    <w:rsid w:val="0FC21432"/>
    <w:rsid w:val="0FD0478D"/>
    <w:rsid w:val="0FD33C3D"/>
    <w:rsid w:val="0FE8213B"/>
    <w:rsid w:val="0FF52AA9"/>
    <w:rsid w:val="0FF860F6"/>
    <w:rsid w:val="0FF94348"/>
    <w:rsid w:val="0FFF1232"/>
    <w:rsid w:val="10047D52"/>
    <w:rsid w:val="10086339"/>
    <w:rsid w:val="10150A56"/>
    <w:rsid w:val="10240C99"/>
    <w:rsid w:val="102723E9"/>
    <w:rsid w:val="102B566C"/>
    <w:rsid w:val="104841C5"/>
    <w:rsid w:val="106602BF"/>
    <w:rsid w:val="107439CE"/>
    <w:rsid w:val="10861954"/>
    <w:rsid w:val="1090632E"/>
    <w:rsid w:val="10A92DD3"/>
    <w:rsid w:val="10BD54A5"/>
    <w:rsid w:val="10C55FD8"/>
    <w:rsid w:val="10F845FF"/>
    <w:rsid w:val="1103023A"/>
    <w:rsid w:val="11036B00"/>
    <w:rsid w:val="11082369"/>
    <w:rsid w:val="11357D2A"/>
    <w:rsid w:val="113849FC"/>
    <w:rsid w:val="113A4C18"/>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E7095B"/>
    <w:rsid w:val="13E83E5F"/>
    <w:rsid w:val="13FD7BA9"/>
    <w:rsid w:val="14065285"/>
    <w:rsid w:val="144731A8"/>
    <w:rsid w:val="14717C9A"/>
    <w:rsid w:val="147F2942"/>
    <w:rsid w:val="149427A0"/>
    <w:rsid w:val="14991C55"/>
    <w:rsid w:val="14AF7789"/>
    <w:rsid w:val="14D50D33"/>
    <w:rsid w:val="14DA401C"/>
    <w:rsid w:val="14EA0703"/>
    <w:rsid w:val="14EF1875"/>
    <w:rsid w:val="14F670A8"/>
    <w:rsid w:val="151E65FF"/>
    <w:rsid w:val="1537321C"/>
    <w:rsid w:val="154020D1"/>
    <w:rsid w:val="157B7F4A"/>
    <w:rsid w:val="1585042C"/>
    <w:rsid w:val="15A840F3"/>
    <w:rsid w:val="15AE1730"/>
    <w:rsid w:val="15B11221"/>
    <w:rsid w:val="15E37F2A"/>
    <w:rsid w:val="15FB249C"/>
    <w:rsid w:val="15FF21B4"/>
    <w:rsid w:val="15FF3D3A"/>
    <w:rsid w:val="16383AE2"/>
    <w:rsid w:val="16565924"/>
    <w:rsid w:val="16571DC8"/>
    <w:rsid w:val="16646293"/>
    <w:rsid w:val="16685D83"/>
    <w:rsid w:val="167C182F"/>
    <w:rsid w:val="167C538B"/>
    <w:rsid w:val="167D1103"/>
    <w:rsid w:val="167D2FDD"/>
    <w:rsid w:val="168F6893"/>
    <w:rsid w:val="16AE5760"/>
    <w:rsid w:val="16AE750E"/>
    <w:rsid w:val="16AF2A39"/>
    <w:rsid w:val="16B40FC8"/>
    <w:rsid w:val="16B85F6D"/>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21229"/>
    <w:rsid w:val="17AD77C6"/>
    <w:rsid w:val="17B62B1E"/>
    <w:rsid w:val="17CB7119"/>
    <w:rsid w:val="17DB67AF"/>
    <w:rsid w:val="18041ADC"/>
    <w:rsid w:val="18495740"/>
    <w:rsid w:val="185A794E"/>
    <w:rsid w:val="18891474"/>
    <w:rsid w:val="188E6B63"/>
    <w:rsid w:val="188F0B1E"/>
    <w:rsid w:val="18C272A1"/>
    <w:rsid w:val="18D314AE"/>
    <w:rsid w:val="18DA283C"/>
    <w:rsid w:val="18F90F15"/>
    <w:rsid w:val="192D6E10"/>
    <w:rsid w:val="193261D5"/>
    <w:rsid w:val="19373862"/>
    <w:rsid w:val="193D1CBA"/>
    <w:rsid w:val="19520625"/>
    <w:rsid w:val="19526877"/>
    <w:rsid w:val="19856C4C"/>
    <w:rsid w:val="199665EC"/>
    <w:rsid w:val="19A76BC3"/>
    <w:rsid w:val="19CC03D7"/>
    <w:rsid w:val="19D2300F"/>
    <w:rsid w:val="19EC5173"/>
    <w:rsid w:val="19F138D9"/>
    <w:rsid w:val="19F552FE"/>
    <w:rsid w:val="19F872A0"/>
    <w:rsid w:val="1A352420"/>
    <w:rsid w:val="1A377809"/>
    <w:rsid w:val="1A452ACF"/>
    <w:rsid w:val="1A512FD2"/>
    <w:rsid w:val="1A5D54D3"/>
    <w:rsid w:val="1AC150C0"/>
    <w:rsid w:val="1ACE57E5"/>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A86C22"/>
    <w:rsid w:val="1BC17CE4"/>
    <w:rsid w:val="1BCC0B62"/>
    <w:rsid w:val="1BDD4B1E"/>
    <w:rsid w:val="1BE35EAC"/>
    <w:rsid w:val="1BE718C7"/>
    <w:rsid w:val="1BF43C15"/>
    <w:rsid w:val="1C146065"/>
    <w:rsid w:val="1C1B73F4"/>
    <w:rsid w:val="1C2F10F1"/>
    <w:rsid w:val="1C3B1844"/>
    <w:rsid w:val="1C406E5A"/>
    <w:rsid w:val="1C495921"/>
    <w:rsid w:val="1C5F4637"/>
    <w:rsid w:val="1C744D56"/>
    <w:rsid w:val="1C7A6810"/>
    <w:rsid w:val="1C7B7E93"/>
    <w:rsid w:val="1C7D1E5D"/>
    <w:rsid w:val="1C8036FB"/>
    <w:rsid w:val="1C9553F8"/>
    <w:rsid w:val="1C9C6787"/>
    <w:rsid w:val="1CD770EC"/>
    <w:rsid w:val="1CDC4DD5"/>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66B63"/>
    <w:rsid w:val="1E8A6AB3"/>
    <w:rsid w:val="1E9B2A6E"/>
    <w:rsid w:val="1EAF02C7"/>
    <w:rsid w:val="1EBA1146"/>
    <w:rsid w:val="1EC73863"/>
    <w:rsid w:val="1ED46823"/>
    <w:rsid w:val="1EDB24C3"/>
    <w:rsid w:val="1EDF295B"/>
    <w:rsid w:val="1F046865"/>
    <w:rsid w:val="1F1D16D5"/>
    <w:rsid w:val="1F204D21"/>
    <w:rsid w:val="1F2760B0"/>
    <w:rsid w:val="1F315A8C"/>
    <w:rsid w:val="1F460C2C"/>
    <w:rsid w:val="1F525822"/>
    <w:rsid w:val="1F58270D"/>
    <w:rsid w:val="1F5F1CED"/>
    <w:rsid w:val="1F707A57"/>
    <w:rsid w:val="1F7237CF"/>
    <w:rsid w:val="1F770DE5"/>
    <w:rsid w:val="1F833C2E"/>
    <w:rsid w:val="1F890B18"/>
    <w:rsid w:val="1F8D0609"/>
    <w:rsid w:val="1FB82BC8"/>
    <w:rsid w:val="1FCA53B9"/>
    <w:rsid w:val="1FD47FE6"/>
    <w:rsid w:val="1FE31481"/>
    <w:rsid w:val="1FF16DE9"/>
    <w:rsid w:val="1FF468DA"/>
    <w:rsid w:val="200F54C2"/>
    <w:rsid w:val="201B5C14"/>
    <w:rsid w:val="20254CE5"/>
    <w:rsid w:val="2039253E"/>
    <w:rsid w:val="204A02A8"/>
    <w:rsid w:val="2059498F"/>
    <w:rsid w:val="20690166"/>
    <w:rsid w:val="20803CC9"/>
    <w:rsid w:val="209239FD"/>
    <w:rsid w:val="209617ED"/>
    <w:rsid w:val="20BE5C8F"/>
    <w:rsid w:val="20CC482F"/>
    <w:rsid w:val="20E97AC1"/>
    <w:rsid w:val="20EA2A65"/>
    <w:rsid w:val="20EF2BFD"/>
    <w:rsid w:val="210112AE"/>
    <w:rsid w:val="21354AB4"/>
    <w:rsid w:val="21376210"/>
    <w:rsid w:val="214E2A84"/>
    <w:rsid w:val="21556257"/>
    <w:rsid w:val="215B3892"/>
    <w:rsid w:val="215F4227"/>
    <w:rsid w:val="217F6677"/>
    <w:rsid w:val="21817CF9"/>
    <w:rsid w:val="21884BA0"/>
    <w:rsid w:val="219519F6"/>
    <w:rsid w:val="2197576F"/>
    <w:rsid w:val="219B1B95"/>
    <w:rsid w:val="21BA145D"/>
    <w:rsid w:val="21BF6A73"/>
    <w:rsid w:val="21C30312"/>
    <w:rsid w:val="21DE15EF"/>
    <w:rsid w:val="21ED1832"/>
    <w:rsid w:val="21F26E49"/>
    <w:rsid w:val="21F7445F"/>
    <w:rsid w:val="21F93DE1"/>
    <w:rsid w:val="220151E4"/>
    <w:rsid w:val="22032E04"/>
    <w:rsid w:val="2217240B"/>
    <w:rsid w:val="22196184"/>
    <w:rsid w:val="222039B6"/>
    <w:rsid w:val="222B5EB7"/>
    <w:rsid w:val="2237485C"/>
    <w:rsid w:val="223E3E3C"/>
    <w:rsid w:val="227635D6"/>
    <w:rsid w:val="22794E74"/>
    <w:rsid w:val="228D26CE"/>
    <w:rsid w:val="22BB723B"/>
    <w:rsid w:val="22C87E24"/>
    <w:rsid w:val="22C95DFC"/>
    <w:rsid w:val="22EC5F17"/>
    <w:rsid w:val="22EE06E2"/>
    <w:rsid w:val="22F015DA"/>
    <w:rsid w:val="22F8223D"/>
    <w:rsid w:val="22F84FC6"/>
    <w:rsid w:val="22FD3CF7"/>
    <w:rsid w:val="230230BC"/>
    <w:rsid w:val="23243032"/>
    <w:rsid w:val="235A0EEE"/>
    <w:rsid w:val="235C6C70"/>
    <w:rsid w:val="23614286"/>
    <w:rsid w:val="236E0751"/>
    <w:rsid w:val="23712585"/>
    <w:rsid w:val="23A405B3"/>
    <w:rsid w:val="23C93BD9"/>
    <w:rsid w:val="23CF42F8"/>
    <w:rsid w:val="23F446D5"/>
    <w:rsid w:val="242B03F0"/>
    <w:rsid w:val="243472A5"/>
    <w:rsid w:val="2440076D"/>
    <w:rsid w:val="249E6E14"/>
    <w:rsid w:val="24A563F4"/>
    <w:rsid w:val="24A80AB4"/>
    <w:rsid w:val="24B228BF"/>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018F1"/>
    <w:rsid w:val="25FA62CC"/>
    <w:rsid w:val="26006439"/>
    <w:rsid w:val="26143832"/>
    <w:rsid w:val="26207C3D"/>
    <w:rsid w:val="262275D1"/>
    <w:rsid w:val="262B46D7"/>
    <w:rsid w:val="26325A66"/>
    <w:rsid w:val="263712CE"/>
    <w:rsid w:val="26456C5F"/>
    <w:rsid w:val="264D6D44"/>
    <w:rsid w:val="26635DE5"/>
    <w:rsid w:val="26977FBF"/>
    <w:rsid w:val="26AF355A"/>
    <w:rsid w:val="26B50445"/>
    <w:rsid w:val="26B54405"/>
    <w:rsid w:val="26B835BD"/>
    <w:rsid w:val="26BC17D3"/>
    <w:rsid w:val="26DC11F6"/>
    <w:rsid w:val="26EC191F"/>
    <w:rsid w:val="26F251F5"/>
    <w:rsid w:val="270C62B7"/>
    <w:rsid w:val="27473793"/>
    <w:rsid w:val="27677991"/>
    <w:rsid w:val="27802801"/>
    <w:rsid w:val="278A123C"/>
    <w:rsid w:val="27963D10"/>
    <w:rsid w:val="279F537D"/>
    <w:rsid w:val="27D165A2"/>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B07116"/>
    <w:rsid w:val="28B9421C"/>
    <w:rsid w:val="28BF2A98"/>
    <w:rsid w:val="28CB21A2"/>
    <w:rsid w:val="28CC2935"/>
    <w:rsid w:val="28E62B38"/>
    <w:rsid w:val="28E868B0"/>
    <w:rsid w:val="28F25980"/>
    <w:rsid w:val="28F96D0F"/>
    <w:rsid w:val="290673F2"/>
    <w:rsid w:val="290B7A2E"/>
    <w:rsid w:val="2944442E"/>
    <w:rsid w:val="29493E9D"/>
    <w:rsid w:val="294E0E09"/>
    <w:rsid w:val="29606D8E"/>
    <w:rsid w:val="2964062C"/>
    <w:rsid w:val="29787C34"/>
    <w:rsid w:val="298131E9"/>
    <w:rsid w:val="298760C9"/>
    <w:rsid w:val="29927747"/>
    <w:rsid w:val="29AE7AF9"/>
    <w:rsid w:val="29C54E43"/>
    <w:rsid w:val="29C9048F"/>
    <w:rsid w:val="29CB06AB"/>
    <w:rsid w:val="29CF6311"/>
    <w:rsid w:val="29FA689B"/>
    <w:rsid w:val="29FD5066"/>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BE1FBE"/>
    <w:rsid w:val="2AC8412E"/>
    <w:rsid w:val="2AD0584D"/>
    <w:rsid w:val="2AEE4B12"/>
    <w:rsid w:val="2AFE685E"/>
    <w:rsid w:val="2B057BED"/>
    <w:rsid w:val="2B060A50"/>
    <w:rsid w:val="2B0A5203"/>
    <w:rsid w:val="2B116592"/>
    <w:rsid w:val="2B193698"/>
    <w:rsid w:val="2B1C4F36"/>
    <w:rsid w:val="2B2160A9"/>
    <w:rsid w:val="2B400C25"/>
    <w:rsid w:val="2B447344"/>
    <w:rsid w:val="2B45531F"/>
    <w:rsid w:val="2B4714A0"/>
    <w:rsid w:val="2B471FB3"/>
    <w:rsid w:val="2B574A20"/>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8D7A26"/>
    <w:rsid w:val="2DB9081B"/>
    <w:rsid w:val="2DCE2518"/>
    <w:rsid w:val="2DD218DC"/>
    <w:rsid w:val="2DDB69E3"/>
    <w:rsid w:val="2DE735DA"/>
    <w:rsid w:val="2DEF7457"/>
    <w:rsid w:val="2E093AD9"/>
    <w:rsid w:val="2E0A0E72"/>
    <w:rsid w:val="2E426A62"/>
    <w:rsid w:val="2E6B420B"/>
    <w:rsid w:val="2E6C48D9"/>
    <w:rsid w:val="2E7035CF"/>
    <w:rsid w:val="2E7D3F3E"/>
    <w:rsid w:val="2E864BA1"/>
    <w:rsid w:val="2E8F4F19"/>
    <w:rsid w:val="2EA63495"/>
    <w:rsid w:val="2EB57234"/>
    <w:rsid w:val="2EB90231"/>
    <w:rsid w:val="2EC8340B"/>
    <w:rsid w:val="2ED303B5"/>
    <w:rsid w:val="2EF35FAE"/>
    <w:rsid w:val="2EF91817"/>
    <w:rsid w:val="2EFA6A37"/>
    <w:rsid w:val="2F167CA6"/>
    <w:rsid w:val="2F25260C"/>
    <w:rsid w:val="2F452CAE"/>
    <w:rsid w:val="2F4A3E20"/>
    <w:rsid w:val="2F551796"/>
    <w:rsid w:val="2F5D70AC"/>
    <w:rsid w:val="2F8A246F"/>
    <w:rsid w:val="2F8B61E7"/>
    <w:rsid w:val="2F904855"/>
    <w:rsid w:val="2FA33530"/>
    <w:rsid w:val="2FA36C75"/>
    <w:rsid w:val="2FB83480"/>
    <w:rsid w:val="2FBE036A"/>
    <w:rsid w:val="2FFA41B9"/>
    <w:rsid w:val="301D6DE7"/>
    <w:rsid w:val="302428C3"/>
    <w:rsid w:val="30297EDA"/>
    <w:rsid w:val="303074BA"/>
    <w:rsid w:val="30601421"/>
    <w:rsid w:val="306929CC"/>
    <w:rsid w:val="30696528"/>
    <w:rsid w:val="306B405E"/>
    <w:rsid w:val="30832D34"/>
    <w:rsid w:val="308C4B30"/>
    <w:rsid w:val="309612E7"/>
    <w:rsid w:val="30C714A1"/>
    <w:rsid w:val="30CB2919"/>
    <w:rsid w:val="30D53BBD"/>
    <w:rsid w:val="30EB33E1"/>
    <w:rsid w:val="30F5600E"/>
    <w:rsid w:val="30FC114A"/>
    <w:rsid w:val="31012C04"/>
    <w:rsid w:val="310E0E7D"/>
    <w:rsid w:val="31104BF6"/>
    <w:rsid w:val="314A68DF"/>
    <w:rsid w:val="317A6D88"/>
    <w:rsid w:val="317F1D7B"/>
    <w:rsid w:val="31803EE9"/>
    <w:rsid w:val="319E66A5"/>
    <w:rsid w:val="31A737AC"/>
    <w:rsid w:val="31A87524"/>
    <w:rsid w:val="31B00187"/>
    <w:rsid w:val="31CB424A"/>
    <w:rsid w:val="31D200FD"/>
    <w:rsid w:val="31DB3455"/>
    <w:rsid w:val="31DE4CF4"/>
    <w:rsid w:val="31E56082"/>
    <w:rsid w:val="31E64732"/>
    <w:rsid w:val="31F35602"/>
    <w:rsid w:val="31F84559"/>
    <w:rsid w:val="3207249C"/>
    <w:rsid w:val="320F4D4B"/>
    <w:rsid w:val="320F75A3"/>
    <w:rsid w:val="32140715"/>
    <w:rsid w:val="3236068C"/>
    <w:rsid w:val="324059AE"/>
    <w:rsid w:val="326351F9"/>
    <w:rsid w:val="326636E8"/>
    <w:rsid w:val="32766A06"/>
    <w:rsid w:val="327D078A"/>
    <w:rsid w:val="32933D30"/>
    <w:rsid w:val="32A7158A"/>
    <w:rsid w:val="32B31CDC"/>
    <w:rsid w:val="32C75788"/>
    <w:rsid w:val="32E165BD"/>
    <w:rsid w:val="32FA3DAF"/>
    <w:rsid w:val="330469DC"/>
    <w:rsid w:val="33244988"/>
    <w:rsid w:val="33274478"/>
    <w:rsid w:val="332B3F69"/>
    <w:rsid w:val="334A3443"/>
    <w:rsid w:val="334F40FB"/>
    <w:rsid w:val="33641229"/>
    <w:rsid w:val="338673F1"/>
    <w:rsid w:val="339D48A3"/>
    <w:rsid w:val="33AC3A1C"/>
    <w:rsid w:val="33C74846"/>
    <w:rsid w:val="33CF6FEA"/>
    <w:rsid w:val="33F64577"/>
    <w:rsid w:val="34056568"/>
    <w:rsid w:val="340910DB"/>
    <w:rsid w:val="340E2AF3"/>
    <w:rsid w:val="343E7CCC"/>
    <w:rsid w:val="34525525"/>
    <w:rsid w:val="346040E6"/>
    <w:rsid w:val="34A0589E"/>
    <w:rsid w:val="34A67F96"/>
    <w:rsid w:val="34A9783B"/>
    <w:rsid w:val="34AA2194"/>
    <w:rsid w:val="34B0508B"/>
    <w:rsid w:val="34CE1050"/>
    <w:rsid w:val="34DF440A"/>
    <w:rsid w:val="350A581B"/>
    <w:rsid w:val="351062BE"/>
    <w:rsid w:val="352E7D40"/>
    <w:rsid w:val="35426A60"/>
    <w:rsid w:val="35586B6B"/>
    <w:rsid w:val="355E7319"/>
    <w:rsid w:val="35690D78"/>
    <w:rsid w:val="358D36CE"/>
    <w:rsid w:val="3598340C"/>
    <w:rsid w:val="35B02F5D"/>
    <w:rsid w:val="35CE6E2D"/>
    <w:rsid w:val="35DB7EC8"/>
    <w:rsid w:val="35EE2046"/>
    <w:rsid w:val="35F41640"/>
    <w:rsid w:val="361A6E50"/>
    <w:rsid w:val="362A0508"/>
    <w:rsid w:val="363967AA"/>
    <w:rsid w:val="36415851"/>
    <w:rsid w:val="36460158"/>
    <w:rsid w:val="36603F29"/>
    <w:rsid w:val="36745C27"/>
    <w:rsid w:val="36851BE2"/>
    <w:rsid w:val="368A0116"/>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F51788"/>
    <w:rsid w:val="37F92887"/>
    <w:rsid w:val="37FC2378"/>
    <w:rsid w:val="380C2A2C"/>
    <w:rsid w:val="384B3FA8"/>
    <w:rsid w:val="3854528C"/>
    <w:rsid w:val="38547ABE"/>
    <w:rsid w:val="38565141"/>
    <w:rsid w:val="38B41380"/>
    <w:rsid w:val="38B95B73"/>
    <w:rsid w:val="38C07F49"/>
    <w:rsid w:val="38C22C79"/>
    <w:rsid w:val="38C77A8E"/>
    <w:rsid w:val="38CF183A"/>
    <w:rsid w:val="38DF66DE"/>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165CE"/>
    <w:rsid w:val="3A2B6F44"/>
    <w:rsid w:val="3A361B71"/>
    <w:rsid w:val="3A456E52"/>
    <w:rsid w:val="3A5A5133"/>
    <w:rsid w:val="3A631110"/>
    <w:rsid w:val="3A773F37"/>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82C9D"/>
    <w:rsid w:val="3BC9431F"/>
    <w:rsid w:val="3BE92C13"/>
    <w:rsid w:val="3BEA2669"/>
    <w:rsid w:val="3C0D4B53"/>
    <w:rsid w:val="3C0E2679"/>
    <w:rsid w:val="3C2105FF"/>
    <w:rsid w:val="3C2D2B00"/>
    <w:rsid w:val="3C372D23"/>
    <w:rsid w:val="3C407F15"/>
    <w:rsid w:val="3C447E49"/>
    <w:rsid w:val="3C494757"/>
    <w:rsid w:val="3C4B11D8"/>
    <w:rsid w:val="3C4B380F"/>
    <w:rsid w:val="3C4F6F1A"/>
    <w:rsid w:val="3C720E5A"/>
    <w:rsid w:val="3C890A00"/>
    <w:rsid w:val="3C8C1F1C"/>
    <w:rsid w:val="3CA408E8"/>
    <w:rsid w:val="3CA52FDE"/>
    <w:rsid w:val="3CC03D30"/>
    <w:rsid w:val="3CC14C1F"/>
    <w:rsid w:val="3CD0758C"/>
    <w:rsid w:val="3CE358B4"/>
    <w:rsid w:val="3CE55188"/>
    <w:rsid w:val="3CF56BC9"/>
    <w:rsid w:val="3D0A4BEF"/>
    <w:rsid w:val="3D0E2E48"/>
    <w:rsid w:val="3D1D0DC6"/>
    <w:rsid w:val="3D1F37E4"/>
    <w:rsid w:val="3D211F38"/>
    <w:rsid w:val="3D235CB1"/>
    <w:rsid w:val="3D346110"/>
    <w:rsid w:val="3D37175C"/>
    <w:rsid w:val="3D4F2F4A"/>
    <w:rsid w:val="3D6964E1"/>
    <w:rsid w:val="3D762284"/>
    <w:rsid w:val="3D826E7B"/>
    <w:rsid w:val="3D864BBD"/>
    <w:rsid w:val="3DDB0CD9"/>
    <w:rsid w:val="3DDD67A7"/>
    <w:rsid w:val="3DE23DBE"/>
    <w:rsid w:val="3DE90CA8"/>
    <w:rsid w:val="3E157CEF"/>
    <w:rsid w:val="3E5527E2"/>
    <w:rsid w:val="3E667746"/>
    <w:rsid w:val="3E7C1BE2"/>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5F4E8F"/>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8E3293"/>
    <w:rsid w:val="4093139F"/>
    <w:rsid w:val="409343AF"/>
    <w:rsid w:val="409E3FCC"/>
    <w:rsid w:val="40D75730"/>
    <w:rsid w:val="40E63BC5"/>
    <w:rsid w:val="40EB4D37"/>
    <w:rsid w:val="40EC14AB"/>
    <w:rsid w:val="40FA4F7A"/>
    <w:rsid w:val="410D2F00"/>
    <w:rsid w:val="410D73A4"/>
    <w:rsid w:val="413C37E5"/>
    <w:rsid w:val="415648A7"/>
    <w:rsid w:val="41577864"/>
    <w:rsid w:val="415A71E1"/>
    <w:rsid w:val="41630D72"/>
    <w:rsid w:val="418807D8"/>
    <w:rsid w:val="418C02C8"/>
    <w:rsid w:val="419B675D"/>
    <w:rsid w:val="41AA69A0"/>
    <w:rsid w:val="41B15F81"/>
    <w:rsid w:val="41C31810"/>
    <w:rsid w:val="41C5558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B033D9"/>
    <w:rsid w:val="45B46417"/>
    <w:rsid w:val="45B86522"/>
    <w:rsid w:val="45DB537A"/>
    <w:rsid w:val="45DE4E6B"/>
    <w:rsid w:val="45F43872"/>
    <w:rsid w:val="46113492"/>
    <w:rsid w:val="461B3AA5"/>
    <w:rsid w:val="462C5BD6"/>
    <w:rsid w:val="462E5DF2"/>
    <w:rsid w:val="463B4047"/>
    <w:rsid w:val="464C0026"/>
    <w:rsid w:val="4654337F"/>
    <w:rsid w:val="46655038"/>
    <w:rsid w:val="466C06C8"/>
    <w:rsid w:val="46843C64"/>
    <w:rsid w:val="46850285"/>
    <w:rsid w:val="46955E71"/>
    <w:rsid w:val="469F45FA"/>
    <w:rsid w:val="46A240EA"/>
    <w:rsid w:val="46A460B4"/>
    <w:rsid w:val="46AF05B5"/>
    <w:rsid w:val="46BF5B57"/>
    <w:rsid w:val="46C94CDE"/>
    <w:rsid w:val="46D30747"/>
    <w:rsid w:val="46E14C12"/>
    <w:rsid w:val="4706474A"/>
    <w:rsid w:val="470703F1"/>
    <w:rsid w:val="470D3C59"/>
    <w:rsid w:val="471B28B4"/>
    <w:rsid w:val="473B0E1B"/>
    <w:rsid w:val="473F27FF"/>
    <w:rsid w:val="47401A3E"/>
    <w:rsid w:val="476017C6"/>
    <w:rsid w:val="47745A86"/>
    <w:rsid w:val="47811F51"/>
    <w:rsid w:val="47841A42"/>
    <w:rsid w:val="47863A0C"/>
    <w:rsid w:val="478E2D76"/>
    <w:rsid w:val="47916CB1"/>
    <w:rsid w:val="47A65E5C"/>
    <w:rsid w:val="47CA1B4A"/>
    <w:rsid w:val="47E67FE2"/>
    <w:rsid w:val="47F0014A"/>
    <w:rsid w:val="47F60B91"/>
    <w:rsid w:val="481903DC"/>
    <w:rsid w:val="482515E9"/>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437"/>
    <w:rsid w:val="499659CF"/>
    <w:rsid w:val="499A718B"/>
    <w:rsid w:val="49B52386"/>
    <w:rsid w:val="49C202E7"/>
    <w:rsid w:val="49EC3FFA"/>
    <w:rsid w:val="49F72751"/>
    <w:rsid w:val="49FF250B"/>
    <w:rsid w:val="4A1E3C56"/>
    <w:rsid w:val="4A1E617D"/>
    <w:rsid w:val="4A2D016F"/>
    <w:rsid w:val="4A421E6C"/>
    <w:rsid w:val="4A704B0B"/>
    <w:rsid w:val="4A730023"/>
    <w:rsid w:val="4A744C91"/>
    <w:rsid w:val="4A876DA6"/>
    <w:rsid w:val="4A8833F8"/>
    <w:rsid w:val="4A8A619F"/>
    <w:rsid w:val="4AA2290B"/>
    <w:rsid w:val="4AC05487"/>
    <w:rsid w:val="4AD46AF0"/>
    <w:rsid w:val="4ADF61DE"/>
    <w:rsid w:val="4ADF76BB"/>
    <w:rsid w:val="4B0071C8"/>
    <w:rsid w:val="4B116CFB"/>
    <w:rsid w:val="4B125FF6"/>
    <w:rsid w:val="4B1B110F"/>
    <w:rsid w:val="4B3F45FD"/>
    <w:rsid w:val="4B4614E8"/>
    <w:rsid w:val="4B6C4CC7"/>
    <w:rsid w:val="4B7D0C82"/>
    <w:rsid w:val="4B8244EA"/>
    <w:rsid w:val="4B8B339F"/>
    <w:rsid w:val="4B92472D"/>
    <w:rsid w:val="4BA17066"/>
    <w:rsid w:val="4BDA7172"/>
    <w:rsid w:val="4C0575F5"/>
    <w:rsid w:val="4C2B503E"/>
    <w:rsid w:val="4C312198"/>
    <w:rsid w:val="4C3253A4"/>
    <w:rsid w:val="4C3677AE"/>
    <w:rsid w:val="4C40062D"/>
    <w:rsid w:val="4C481290"/>
    <w:rsid w:val="4C651E42"/>
    <w:rsid w:val="4C735D9E"/>
    <w:rsid w:val="4C787DC7"/>
    <w:rsid w:val="4C8229F4"/>
    <w:rsid w:val="4C8C3872"/>
    <w:rsid w:val="4C987D10"/>
    <w:rsid w:val="4CA94424"/>
    <w:rsid w:val="4CAA3CF8"/>
    <w:rsid w:val="4CD62D3F"/>
    <w:rsid w:val="4CE0771A"/>
    <w:rsid w:val="4D28092F"/>
    <w:rsid w:val="4D331F40"/>
    <w:rsid w:val="4D3B0DF4"/>
    <w:rsid w:val="4D534390"/>
    <w:rsid w:val="4D64659D"/>
    <w:rsid w:val="4D7F6F33"/>
    <w:rsid w:val="4D9549A9"/>
    <w:rsid w:val="4D9D16E6"/>
    <w:rsid w:val="4DA254E1"/>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B7C00"/>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EB2DE9"/>
    <w:rsid w:val="51F83758"/>
    <w:rsid w:val="520B3E30"/>
    <w:rsid w:val="520E5B76"/>
    <w:rsid w:val="523A66EC"/>
    <w:rsid w:val="5246001F"/>
    <w:rsid w:val="52611553"/>
    <w:rsid w:val="528C10A0"/>
    <w:rsid w:val="52972F71"/>
    <w:rsid w:val="52B0193D"/>
    <w:rsid w:val="52BC29D7"/>
    <w:rsid w:val="52C06024"/>
    <w:rsid w:val="52C8312A"/>
    <w:rsid w:val="52DD4E28"/>
    <w:rsid w:val="52FB52AE"/>
    <w:rsid w:val="52FB705C"/>
    <w:rsid w:val="52FC4B82"/>
    <w:rsid w:val="532E2213"/>
    <w:rsid w:val="533026AA"/>
    <w:rsid w:val="53310CD0"/>
    <w:rsid w:val="533E2F7F"/>
    <w:rsid w:val="534D3630"/>
    <w:rsid w:val="535B3F9E"/>
    <w:rsid w:val="535C60FE"/>
    <w:rsid w:val="53745413"/>
    <w:rsid w:val="53807561"/>
    <w:rsid w:val="538708F0"/>
    <w:rsid w:val="538E7D0E"/>
    <w:rsid w:val="53A56FC8"/>
    <w:rsid w:val="53B4545D"/>
    <w:rsid w:val="53B8319F"/>
    <w:rsid w:val="53C03E02"/>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C027DF"/>
    <w:rsid w:val="55C2628A"/>
    <w:rsid w:val="55CE2806"/>
    <w:rsid w:val="55D50038"/>
    <w:rsid w:val="55D63DB0"/>
    <w:rsid w:val="55DB3175"/>
    <w:rsid w:val="55E55DA1"/>
    <w:rsid w:val="55EE4C56"/>
    <w:rsid w:val="55F61D5C"/>
    <w:rsid w:val="55F71D73"/>
    <w:rsid w:val="56222B52"/>
    <w:rsid w:val="562A1B91"/>
    <w:rsid w:val="562B5B9A"/>
    <w:rsid w:val="56331D5B"/>
    <w:rsid w:val="56356D29"/>
    <w:rsid w:val="5637484F"/>
    <w:rsid w:val="5640122A"/>
    <w:rsid w:val="56570A4D"/>
    <w:rsid w:val="5661367A"/>
    <w:rsid w:val="56902358"/>
    <w:rsid w:val="56914387"/>
    <w:rsid w:val="56AB7BA5"/>
    <w:rsid w:val="56AF3861"/>
    <w:rsid w:val="56B85264"/>
    <w:rsid w:val="56C46C9A"/>
    <w:rsid w:val="56CA56C3"/>
    <w:rsid w:val="56CF0F2B"/>
    <w:rsid w:val="56DC53F6"/>
    <w:rsid w:val="56F40992"/>
    <w:rsid w:val="5714693E"/>
    <w:rsid w:val="575C2093"/>
    <w:rsid w:val="576564DD"/>
    <w:rsid w:val="57664784"/>
    <w:rsid w:val="5781726E"/>
    <w:rsid w:val="578D049F"/>
    <w:rsid w:val="57BE4AFC"/>
    <w:rsid w:val="57C06AC6"/>
    <w:rsid w:val="57CE11E3"/>
    <w:rsid w:val="57CF2865"/>
    <w:rsid w:val="57E07028"/>
    <w:rsid w:val="57E75BD8"/>
    <w:rsid w:val="57EC78BB"/>
    <w:rsid w:val="57F25B24"/>
    <w:rsid w:val="57F549C2"/>
    <w:rsid w:val="58010F61"/>
    <w:rsid w:val="58033583"/>
    <w:rsid w:val="581A7F84"/>
    <w:rsid w:val="58403763"/>
    <w:rsid w:val="58434227"/>
    <w:rsid w:val="584C2108"/>
    <w:rsid w:val="58550FBC"/>
    <w:rsid w:val="585D2567"/>
    <w:rsid w:val="586C6306"/>
    <w:rsid w:val="58737694"/>
    <w:rsid w:val="587F072F"/>
    <w:rsid w:val="58BA1767"/>
    <w:rsid w:val="58DC49CD"/>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881A57"/>
    <w:rsid w:val="59A5674B"/>
    <w:rsid w:val="59BD150F"/>
    <w:rsid w:val="59C53F20"/>
    <w:rsid w:val="59ED3476"/>
    <w:rsid w:val="5A151F73"/>
    <w:rsid w:val="5A1B4E19"/>
    <w:rsid w:val="5A492DA3"/>
    <w:rsid w:val="5A53777D"/>
    <w:rsid w:val="5A56101C"/>
    <w:rsid w:val="5A582FE6"/>
    <w:rsid w:val="5A601E9A"/>
    <w:rsid w:val="5AA77AC9"/>
    <w:rsid w:val="5AA91A93"/>
    <w:rsid w:val="5ABD109B"/>
    <w:rsid w:val="5ABE4B07"/>
    <w:rsid w:val="5AC266B1"/>
    <w:rsid w:val="5AE44879"/>
    <w:rsid w:val="5AFA409D"/>
    <w:rsid w:val="5AFA5E4B"/>
    <w:rsid w:val="5B1769FD"/>
    <w:rsid w:val="5B227FD3"/>
    <w:rsid w:val="5B2D6220"/>
    <w:rsid w:val="5B321A89"/>
    <w:rsid w:val="5B386973"/>
    <w:rsid w:val="5B4A6DD2"/>
    <w:rsid w:val="5B4E6197"/>
    <w:rsid w:val="5B657EA9"/>
    <w:rsid w:val="5B751975"/>
    <w:rsid w:val="5B8147BE"/>
    <w:rsid w:val="5B920779"/>
    <w:rsid w:val="5B925066"/>
    <w:rsid w:val="5BA555B3"/>
    <w:rsid w:val="5BB47AC3"/>
    <w:rsid w:val="5BB74B2C"/>
    <w:rsid w:val="5BB756DE"/>
    <w:rsid w:val="5BD41E6E"/>
    <w:rsid w:val="5BEA2363"/>
    <w:rsid w:val="5BEA5EBF"/>
    <w:rsid w:val="5BEF1728"/>
    <w:rsid w:val="5BF64864"/>
    <w:rsid w:val="5BFD3E45"/>
    <w:rsid w:val="5C11169E"/>
    <w:rsid w:val="5C2869E8"/>
    <w:rsid w:val="5C2C64D8"/>
    <w:rsid w:val="5C381321"/>
    <w:rsid w:val="5C3A6E47"/>
    <w:rsid w:val="5C3B1922"/>
    <w:rsid w:val="5C4F5402"/>
    <w:rsid w:val="5C5069F0"/>
    <w:rsid w:val="5C537F09"/>
    <w:rsid w:val="5C5477DD"/>
    <w:rsid w:val="5C5E2B95"/>
    <w:rsid w:val="5C7A1E91"/>
    <w:rsid w:val="5C8C6F77"/>
    <w:rsid w:val="5CA40764"/>
    <w:rsid w:val="5CAB5170"/>
    <w:rsid w:val="5CBD5382"/>
    <w:rsid w:val="5CCA5724"/>
    <w:rsid w:val="5CD23F92"/>
    <w:rsid w:val="5CE62B2B"/>
    <w:rsid w:val="5CE70651"/>
    <w:rsid w:val="5CEE5E83"/>
    <w:rsid w:val="5D290C69"/>
    <w:rsid w:val="5D292A17"/>
    <w:rsid w:val="5D6972B8"/>
    <w:rsid w:val="5D6A432E"/>
    <w:rsid w:val="5D706822"/>
    <w:rsid w:val="5D792D1A"/>
    <w:rsid w:val="5D7F6ADB"/>
    <w:rsid w:val="5D9500AD"/>
    <w:rsid w:val="5DAD53F7"/>
    <w:rsid w:val="5DB42C29"/>
    <w:rsid w:val="5DB669A1"/>
    <w:rsid w:val="5DBA7B13"/>
    <w:rsid w:val="5DBD1FCA"/>
    <w:rsid w:val="5DC0337C"/>
    <w:rsid w:val="5DC73160"/>
    <w:rsid w:val="5E084D23"/>
    <w:rsid w:val="5E092890"/>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8D16D6"/>
    <w:rsid w:val="5F97010C"/>
    <w:rsid w:val="5FB23198"/>
    <w:rsid w:val="5FB46F10"/>
    <w:rsid w:val="5FB90FB7"/>
    <w:rsid w:val="5FC30058"/>
    <w:rsid w:val="5FF27A39"/>
    <w:rsid w:val="5FFB0081"/>
    <w:rsid w:val="5FFE1F39"/>
    <w:rsid w:val="60060FEE"/>
    <w:rsid w:val="600A2554"/>
    <w:rsid w:val="6045400C"/>
    <w:rsid w:val="60462E90"/>
    <w:rsid w:val="60571E01"/>
    <w:rsid w:val="606F72DB"/>
    <w:rsid w:val="60786190"/>
    <w:rsid w:val="608368E3"/>
    <w:rsid w:val="60A07495"/>
    <w:rsid w:val="60A30D33"/>
    <w:rsid w:val="60A96349"/>
    <w:rsid w:val="60AE00AB"/>
    <w:rsid w:val="60B31391"/>
    <w:rsid w:val="60C2740B"/>
    <w:rsid w:val="60C82547"/>
    <w:rsid w:val="60EB266E"/>
    <w:rsid w:val="612706F9"/>
    <w:rsid w:val="612945BF"/>
    <w:rsid w:val="61530A39"/>
    <w:rsid w:val="617E77D6"/>
    <w:rsid w:val="6183303E"/>
    <w:rsid w:val="61923281"/>
    <w:rsid w:val="619F1863"/>
    <w:rsid w:val="61A82AA5"/>
    <w:rsid w:val="61A93218"/>
    <w:rsid w:val="61AC3CD1"/>
    <w:rsid w:val="61CB22EF"/>
    <w:rsid w:val="61DF3FED"/>
    <w:rsid w:val="61FE695C"/>
    <w:rsid w:val="621912AD"/>
    <w:rsid w:val="62326812"/>
    <w:rsid w:val="62571DD5"/>
    <w:rsid w:val="625B7377"/>
    <w:rsid w:val="6278019C"/>
    <w:rsid w:val="628C1A7E"/>
    <w:rsid w:val="629B7F14"/>
    <w:rsid w:val="62A96AD4"/>
    <w:rsid w:val="62AD21DB"/>
    <w:rsid w:val="62AE40EB"/>
    <w:rsid w:val="62B2525D"/>
    <w:rsid w:val="62C0797A"/>
    <w:rsid w:val="62D41677"/>
    <w:rsid w:val="62E95123"/>
    <w:rsid w:val="62FB09B2"/>
    <w:rsid w:val="62FE04A2"/>
    <w:rsid w:val="63001694"/>
    <w:rsid w:val="63185A08"/>
    <w:rsid w:val="631D29EB"/>
    <w:rsid w:val="63350368"/>
    <w:rsid w:val="633C6169"/>
    <w:rsid w:val="6366170D"/>
    <w:rsid w:val="637A3FCD"/>
    <w:rsid w:val="63822EAD"/>
    <w:rsid w:val="638440D9"/>
    <w:rsid w:val="638C7755"/>
    <w:rsid w:val="639B1A12"/>
    <w:rsid w:val="639C25BD"/>
    <w:rsid w:val="63B70D7D"/>
    <w:rsid w:val="63BC45E5"/>
    <w:rsid w:val="63D23E09"/>
    <w:rsid w:val="63EA73A4"/>
    <w:rsid w:val="63F773CC"/>
    <w:rsid w:val="64055F8C"/>
    <w:rsid w:val="64300F47"/>
    <w:rsid w:val="64483336"/>
    <w:rsid w:val="644F0FB6"/>
    <w:rsid w:val="646C600B"/>
    <w:rsid w:val="646F3406"/>
    <w:rsid w:val="647F4D00"/>
    <w:rsid w:val="64942E6C"/>
    <w:rsid w:val="64AE53F9"/>
    <w:rsid w:val="64D63485"/>
    <w:rsid w:val="64E35BA2"/>
    <w:rsid w:val="64EC2CA8"/>
    <w:rsid w:val="65085608"/>
    <w:rsid w:val="65091AAC"/>
    <w:rsid w:val="650D3C56"/>
    <w:rsid w:val="650F7082"/>
    <w:rsid w:val="65110961"/>
    <w:rsid w:val="6518767F"/>
    <w:rsid w:val="65362175"/>
    <w:rsid w:val="65385EEE"/>
    <w:rsid w:val="656767D3"/>
    <w:rsid w:val="65712B94"/>
    <w:rsid w:val="657A02B4"/>
    <w:rsid w:val="65801643"/>
    <w:rsid w:val="65956E9C"/>
    <w:rsid w:val="659858FD"/>
    <w:rsid w:val="6598698C"/>
    <w:rsid w:val="65A13CC9"/>
    <w:rsid w:val="65AA25C1"/>
    <w:rsid w:val="65BD5CDC"/>
    <w:rsid w:val="65E120E1"/>
    <w:rsid w:val="65F91B21"/>
    <w:rsid w:val="660364FC"/>
    <w:rsid w:val="660D737A"/>
    <w:rsid w:val="661E2CB4"/>
    <w:rsid w:val="661E3335"/>
    <w:rsid w:val="66240220"/>
    <w:rsid w:val="662621EA"/>
    <w:rsid w:val="662C6800"/>
    <w:rsid w:val="6632293D"/>
    <w:rsid w:val="664E603D"/>
    <w:rsid w:val="665E7BD6"/>
    <w:rsid w:val="666F1DE3"/>
    <w:rsid w:val="667B2536"/>
    <w:rsid w:val="667D1E28"/>
    <w:rsid w:val="66A870A3"/>
    <w:rsid w:val="66AD46B9"/>
    <w:rsid w:val="66B141AA"/>
    <w:rsid w:val="66CD4D5B"/>
    <w:rsid w:val="66DD6797"/>
    <w:rsid w:val="66ED4AB6"/>
    <w:rsid w:val="66F44F31"/>
    <w:rsid w:val="66F66060"/>
    <w:rsid w:val="66F67E0E"/>
    <w:rsid w:val="670818F0"/>
    <w:rsid w:val="670D09A2"/>
    <w:rsid w:val="671D183F"/>
    <w:rsid w:val="67293782"/>
    <w:rsid w:val="67303B11"/>
    <w:rsid w:val="675114E9"/>
    <w:rsid w:val="675863D3"/>
    <w:rsid w:val="6759039D"/>
    <w:rsid w:val="679703E1"/>
    <w:rsid w:val="67984F00"/>
    <w:rsid w:val="67A965FC"/>
    <w:rsid w:val="67C0346C"/>
    <w:rsid w:val="67D57BA6"/>
    <w:rsid w:val="68336E40"/>
    <w:rsid w:val="683926A8"/>
    <w:rsid w:val="68537CAF"/>
    <w:rsid w:val="685F3791"/>
    <w:rsid w:val="686919AC"/>
    <w:rsid w:val="68725BBA"/>
    <w:rsid w:val="68776D2D"/>
    <w:rsid w:val="687A4A6F"/>
    <w:rsid w:val="68B079A5"/>
    <w:rsid w:val="68B71C9D"/>
    <w:rsid w:val="68BB30BE"/>
    <w:rsid w:val="68D04697"/>
    <w:rsid w:val="68D45F2D"/>
    <w:rsid w:val="68DF62EE"/>
    <w:rsid w:val="68EA5751"/>
    <w:rsid w:val="68F570FB"/>
    <w:rsid w:val="69456E2B"/>
    <w:rsid w:val="69531548"/>
    <w:rsid w:val="696F3EA8"/>
    <w:rsid w:val="69731BEA"/>
    <w:rsid w:val="69790883"/>
    <w:rsid w:val="697A2F79"/>
    <w:rsid w:val="69855F70"/>
    <w:rsid w:val="698C6808"/>
    <w:rsid w:val="69A47FF6"/>
    <w:rsid w:val="6A102F95"/>
    <w:rsid w:val="6A242EE4"/>
    <w:rsid w:val="6A2922A9"/>
    <w:rsid w:val="6A4415E9"/>
    <w:rsid w:val="6A5D1F52"/>
    <w:rsid w:val="6A7C062B"/>
    <w:rsid w:val="6A8D0A8A"/>
    <w:rsid w:val="6A9736B6"/>
    <w:rsid w:val="6AAB0F10"/>
    <w:rsid w:val="6AB06526"/>
    <w:rsid w:val="6ACC55B0"/>
    <w:rsid w:val="6ACD70D8"/>
    <w:rsid w:val="6AE12B83"/>
    <w:rsid w:val="6AEA7C8A"/>
    <w:rsid w:val="6AF12F2B"/>
    <w:rsid w:val="6B054AC4"/>
    <w:rsid w:val="6B1E7934"/>
    <w:rsid w:val="6B225676"/>
    <w:rsid w:val="6B422808"/>
    <w:rsid w:val="6B476E8A"/>
    <w:rsid w:val="6B4B5217"/>
    <w:rsid w:val="6B5247E5"/>
    <w:rsid w:val="6B680BAF"/>
    <w:rsid w:val="6B6F1F3D"/>
    <w:rsid w:val="6B8A1717"/>
    <w:rsid w:val="6B8C6F93"/>
    <w:rsid w:val="6B99345E"/>
    <w:rsid w:val="6BAD273F"/>
    <w:rsid w:val="6BBB1626"/>
    <w:rsid w:val="6BC56001"/>
    <w:rsid w:val="6BCA186A"/>
    <w:rsid w:val="6BCC7390"/>
    <w:rsid w:val="6BCE3108"/>
    <w:rsid w:val="6BD36970"/>
    <w:rsid w:val="6BD526E8"/>
    <w:rsid w:val="6C17069E"/>
    <w:rsid w:val="6C2225DD"/>
    <w:rsid w:val="6C29013E"/>
    <w:rsid w:val="6C301153"/>
    <w:rsid w:val="6C6B0957"/>
    <w:rsid w:val="6C832144"/>
    <w:rsid w:val="6C845EBC"/>
    <w:rsid w:val="6C89702F"/>
    <w:rsid w:val="6C9D0D2C"/>
    <w:rsid w:val="6CC265FC"/>
    <w:rsid w:val="6CC476B1"/>
    <w:rsid w:val="6CD44306"/>
    <w:rsid w:val="6CD504C6"/>
    <w:rsid w:val="6CD52274"/>
    <w:rsid w:val="6CF92406"/>
    <w:rsid w:val="6CFC3CA5"/>
    <w:rsid w:val="6CFC5A53"/>
    <w:rsid w:val="6CFE5C6F"/>
    <w:rsid w:val="6CFF1163"/>
    <w:rsid w:val="6D050DAB"/>
    <w:rsid w:val="6D147240"/>
    <w:rsid w:val="6D196605"/>
    <w:rsid w:val="6D21370B"/>
    <w:rsid w:val="6D3B18E0"/>
    <w:rsid w:val="6D57537F"/>
    <w:rsid w:val="6D5B6C1D"/>
    <w:rsid w:val="6D6D4BA2"/>
    <w:rsid w:val="6D77332B"/>
    <w:rsid w:val="6D8B5ABC"/>
    <w:rsid w:val="6D8E2AD7"/>
    <w:rsid w:val="6D940381"/>
    <w:rsid w:val="6D9C3AFC"/>
    <w:rsid w:val="6DAC1227"/>
    <w:rsid w:val="6DBB76BC"/>
    <w:rsid w:val="6DCE6CB3"/>
    <w:rsid w:val="6DD15131"/>
    <w:rsid w:val="6DD469CF"/>
    <w:rsid w:val="6DF66946"/>
    <w:rsid w:val="6E14209A"/>
    <w:rsid w:val="6E22773B"/>
    <w:rsid w:val="6E443B55"/>
    <w:rsid w:val="6E4E6782"/>
    <w:rsid w:val="6E5B2C4D"/>
    <w:rsid w:val="6E6164B5"/>
    <w:rsid w:val="6E720128"/>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6FED3D79"/>
    <w:rsid w:val="6FF60E7F"/>
    <w:rsid w:val="70161521"/>
    <w:rsid w:val="701914D7"/>
    <w:rsid w:val="701C6FC8"/>
    <w:rsid w:val="702F613F"/>
    <w:rsid w:val="703244E4"/>
    <w:rsid w:val="705636CC"/>
    <w:rsid w:val="70720586"/>
    <w:rsid w:val="70875F7B"/>
    <w:rsid w:val="70897150"/>
    <w:rsid w:val="70F83A70"/>
    <w:rsid w:val="71123A9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2021E3"/>
    <w:rsid w:val="7229553C"/>
    <w:rsid w:val="72323CC5"/>
    <w:rsid w:val="726F7FB0"/>
    <w:rsid w:val="72A46970"/>
    <w:rsid w:val="72AD3E9C"/>
    <w:rsid w:val="72B50B7E"/>
    <w:rsid w:val="72BB0EC2"/>
    <w:rsid w:val="72C62D8B"/>
    <w:rsid w:val="72EE22E1"/>
    <w:rsid w:val="72F56982"/>
    <w:rsid w:val="72FD2525"/>
    <w:rsid w:val="732D2E0A"/>
    <w:rsid w:val="732E0930"/>
    <w:rsid w:val="732E65A4"/>
    <w:rsid w:val="73335F46"/>
    <w:rsid w:val="73373C88"/>
    <w:rsid w:val="735C7C30"/>
    <w:rsid w:val="73661E78"/>
    <w:rsid w:val="73691771"/>
    <w:rsid w:val="73697BBA"/>
    <w:rsid w:val="73775E2C"/>
    <w:rsid w:val="73A155A6"/>
    <w:rsid w:val="73A86934"/>
    <w:rsid w:val="73B250BD"/>
    <w:rsid w:val="73B40E35"/>
    <w:rsid w:val="73B61051"/>
    <w:rsid w:val="73B70925"/>
    <w:rsid w:val="73BB6668"/>
    <w:rsid w:val="73C365CB"/>
    <w:rsid w:val="73D414D7"/>
    <w:rsid w:val="73EA4857"/>
    <w:rsid w:val="73F6144E"/>
    <w:rsid w:val="742023C5"/>
    <w:rsid w:val="743264FC"/>
    <w:rsid w:val="743D52CE"/>
    <w:rsid w:val="7443670B"/>
    <w:rsid w:val="74534AF2"/>
    <w:rsid w:val="745B7503"/>
    <w:rsid w:val="748D1686"/>
    <w:rsid w:val="74933140"/>
    <w:rsid w:val="749649DF"/>
    <w:rsid w:val="74AE3AD6"/>
    <w:rsid w:val="74B80A8E"/>
    <w:rsid w:val="751122B7"/>
    <w:rsid w:val="75157FF9"/>
    <w:rsid w:val="751759A6"/>
    <w:rsid w:val="75387844"/>
    <w:rsid w:val="75431C52"/>
    <w:rsid w:val="756060A7"/>
    <w:rsid w:val="75644ADD"/>
    <w:rsid w:val="75674604"/>
    <w:rsid w:val="756920F3"/>
    <w:rsid w:val="756B5E6B"/>
    <w:rsid w:val="756C4E37"/>
    <w:rsid w:val="756D0E75"/>
    <w:rsid w:val="75755831"/>
    <w:rsid w:val="75866801"/>
    <w:rsid w:val="758807CB"/>
    <w:rsid w:val="75937E8D"/>
    <w:rsid w:val="75D51537"/>
    <w:rsid w:val="75DF5F11"/>
    <w:rsid w:val="75E35A02"/>
    <w:rsid w:val="75E654F2"/>
    <w:rsid w:val="762027B2"/>
    <w:rsid w:val="762108D3"/>
    <w:rsid w:val="76312C11"/>
    <w:rsid w:val="763224E5"/>
    <w:rsid w:val="76361FD5"/>
    <w:rsid w:val="764364A0"/>
    <w:rsid w:val="76505878"/>
    <w:rsid w:val="765406AD"/>
    <w:rsid w:val="76790114"/>
    <w:rsid w:val="76794AF8"/>
    <w:rsid w:val="76850C08"/>
    <w:rsid w:val="76BB24DB"/>
    <w:rsid w:val="76C84BF7"/>
    <w:rsid w:val="76D67314"/>
    <w:rsid w:val="76DF266D"/>
    <w:rsid w:val="770B3462"/>
    <w:rsid w:val="7711659E"/>
    <w:rsid w:val="771B11CB"/>
    <w:rsid w:val="77213419"/>
    <w:rsid w:val="7722255A"/>
    <w:rsid w:val="77274014"/>
    <w:rsid w:val="772E2227"/>
    <w:rsid w:val="77302EC9"/>
    <w:rsid w:val="7731279D"/>
    <w:rsid w:val="773407E3"/>
    <w:rsid w:val="773724A9"/>
    <w:rsid w:val="77533CC6"/>
    <w:rsid w:val="775748F9"/>
    <w:rsid w:val="775D4510"/>
    <w:rsid w:val="7760252B"/>
    <w:rsid w:val="776058DA"/>
    <w:rsid w:val="77626DFA"/>
    <w:rsid w:val="777032C5"/>
    <w:rsid w:val="777803CC"/>
    <w:rsid w:val="777D1E86"/>
    <w:rsid w:val="77905715"/>
    <w:rsid w:val="779276DF"/>
    <w:rsid w:val="77F40160"/>
    <w:rsid w:val="780B1CA4"/>
    <w:rsid w:val="781D568D"/>
    <w:rsid w:val="78342545"/>
    <w:rsid w:val="78362F6D"/>
    <w:rsid w:val="78412EB3"/>
    <w:rsid w:val="78627545"/>
    <w:rsid w:val="78632E2A"/>
    <w:rsid w:val="78654665"/>
    <w:rsid w:val="78654DF4"/>
    <w:rsid w:val="787B0173"/>
    <w:rsid w:val="789C661D"/>
    <w:rsid w:val="78E0447A"/>
    <w:rsid w:val="78EF46BD"/>
    <w:rsid w:val="78F63C9E"/>
    <w:rsid w:val="790740FD"/>
    <w:rsid w:val="791660EE"/>
    <w:rsid w:val="791D122B"/>
    <w:rsid w:val="791F31F5"/>
    <w:rsid w:val="793F5645"/>
    <w:rsid w:val="794E7636"/>
    <w:rsid w:val="797F1EE5"/>
    <w:rsid w:val="79892D64"/>
    <w:rsid w:val="798B088A"/>
    <w:rsid w:val="798B2638"/>
    <w:rsid w:val="798E037A"/>
    <w:rsid w:val="79960FDD"/>
    <w:rsid w:val="79997202"/>
    <w:rsid w:val="799E680F"/>
    <w:rsid w:val="79B0209F"/>
    <w:rsid w:val="79C45B4A"/>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5B428C"/>
    <w:rsid w:val="7B887EC5"/>
    <w:rsid w:val="7B897961"/>
    <w:rsid w:val="7B914152"/>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D24A22"/>
    <w:rsid w:val="7CEA1D6C"/>
    <w:rsid w:val="7CF61768"/>
    <w:rsid w:val="7CFA6ADB"/>
    <w:rsid w:val="7D0C7F34"/>
    <w:rsid w:val="7D0E5A5A"/>
    <w:rsid w:val="7D2C5EE0"/>
    <w:rsid w:val="7D360B0D"/>
    <w:rsid w:val="7D3B7ECD"/>
    <w:rsid w:val="7D406A1E"/>
    <w:rsid w:val="7D494CE4"/>
    <w:rsid w:val="7D5A0C9F"/>
    <w:rsid w:val="7D637428"/>
    <w:rsid w:val="7D6F2271"/>
    <w:rsid w:val="7D741635"/>
    <w:rsid w:val="7D823D52"/>
    <w:rsid w:val="7D851A94"/>
    <w:rsid w:val="7D965A4F"/>
    <w:rsid w:val="7DA95783"/>
    <w:rsid w:val="7DAF31EC"/>
    <w:rsid w:val="7DB3326F"/>
    <w:rsid w:val="7DCB56F9"/>
    <w:rsid w:val="7DF34C50"/>
    <w:rsid w:val="7DFC1D56"/>
    <w:rsid w:val="7E0D00F2"/>
    <w:rsid w:val="7E1846B6"/>
    <w:rsid w:val="7E1A21DD"/>
    <w:rsid w:val="7E2C7639"/>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A4F77"/>
    <w:rsid w:val="7EED715E"/>
    <w:rsid w:val="7EFD7F37"/>
    <w:rsid w:val="7F0A2251"/>
    <w:rsid w:val="7F0D3AEF"/>
    <w:rsid w:val="7F17671C"/>
    <w:rsid w:val="7F2271E4"/>
    <w:rsid w:val="7F2D7CEE"/>
    <w:rsid w:val="7F313C82"/>
    <w:rsid w:val="7F3D7C9B"/>
    <w:rsid w:val="7F4339B5"/>
    <w:rsid w:val="7F4A61E1"/>
    <w:rsid w:val="7F544D8E"/>
    <w:rsid w:val="7F596D35"/>
    <w:rsid w:val="7F5C68C8"/>
    <w:rsid w:val="7F645E05"/>
    <w:rsid w:val="7F654AB2"/>
    <w:rsid w:val="7F743B6E"/>
    <w:rsid w:val="7F8C710A"/>
    <w:rsid w:val="7F967F89"/>
    <w:rsid w:val="7F9935D5"/>
    <w:rsid w:val="7FA51F7A"/>
    <w:rsid w:val="7FB328E9"/>
    <w:rsid w:val="7FC468A4"/>
    <w:rsid w:val="7FD30895"/>
    <w:rsid w:val="7FDD1714"/>
    <w:rsid w:val="7FDD5BB8"/>
    <w:rsid w:val="7FE934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6"/>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5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3"/>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4"/>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51"/>
    <w:autoRedefine/>
    <w:qFormat/>
    <w:uiPriority w:val="0"/>
    <w:pPr>
      <w:spacing w:line="240" w:lineRule="auto"/>
    </w:pPr>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next w:val="15"/>
    <w:link w:val="55"/>
    <w:autoRedefine/>
    <w:qFormat/>
    <w:uiPriority w:val="99"/>
    <w:pPr>
      <w:spacing w:after="120" w:line="240" w:lineRule="auto"/>
      <w:jc w:val="both"/>
    </w:pPr>
    <w:rPr>
      <w:rFonts w:eastAsiaTheme="minorEastAsia"/>
      <w:sz w:val="21"/>
      <w:szCs w:val="24"/>
    </w:rPr>
  </w:style>
  <w:style w:type="paragraph" w:customStyle="1" w:styleId="15">
    <w:name w:val="Default"/>
    <w:basedOn w:val="16"/>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itle"/>
    <w:basedOn w:val="1"/>
    <w:next w:val="1"/>
    <w:qFormat/>
    <w:uiPriority w:val="98"/>
    <w:pPr>
      <w:spacing w:before="240" w:after="60"/>
      <w:jc w:val="center"/>
      <w:outlineLvl w:val="0"/>
    </w:pPr>
    <w:rPr>
      <w:rFonts w:ascii="等线 Light" w:hAnsi="等线 Light"/>
      <w:b/>
      <w:bCs/>
      <w:sz w:val="32"/>
      <w:szCs w:val="32"/>
    </w:rPr>
  </w:style>
  <w:style w:type="paragraph" w:customStyle="1" w:styleId="17">
    <w:name w:val="大标题"/>
    <w:basedOn w:val="1"/>
    <w:next w:val="18"/>
    <w:qFormat/>
    <w:uiPriority w:val="0"/>
    <w:pPr>
      <w:jc w:val="center"/>
    </w:pPr>
    <w:rPr>
      <w:rFonts w:ascii="Arial" w:hAnsi="Arial" w:eastAsia="宋体" w:cs="Times New Roman"/>
      <w:b/>
      <w:sz w:val="28"/>
      <w:szCs w:val="24"/>
    </w:rPr>
  </w:style>
  <w:style w:type="paragraph" w:styleId="18">
    <w:name w:val="Body Text First Indent 2"/>
    <w:basedOn w:val="19"/>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9">
    <w:name w:val="Body Text Indent"/>
    <w:basedOn w:val="1"/>
    <w:autoRedefine/>
    <w:unhideWhenUsed/>
    <w:qFormat/>
    <w:uiPriority w:val="0"/>
    <w:pPr>
      <w:ind w:firstLine="630"/>
    </w:pPr>
    <w:rPr>
      <w:rFonts w:eastAsia="仿宋_GB2312"/>
      <w:kern w:val="0"/>
      <w:sz w:val="32"/>
      <w:szCs w:val="20"/>
    </w:rPr>
  </w:style>
  <w:style w:type="paragraph" w:styleId="20">
    <w:name w:val="toc 5"/>
    <w:basedOn w:val="1"/>
    <w:next w:val="1"/>
    <w:autoRedefine/>
    <w:unhideWhenUsed/>
    <w:qFormat/>
    <w:uiPriority w:val="39"/>
    <w:pPr>
      <w:ind w:left="960"/>
    </w:pPr>
    <w:rPr>
      <w:rFonts w:asciiTheme="minorHAnsi" w:eastAsiaTheme="minorHAnsi"/>
      <w:sz w:val="18"/>
      <w:szCs w:val="18"/>
    </w:rPr>
  </w:style>
  <w:style w:type="paragraph" w:styleId="21">
    <w:name w:val="toc 3"/>
    <w:basedOn w:val="1"/>
    <w:next w:val="1"/>
    <w:autoRedefine/>
    <w:unhideWhenUsed/>
    <w:qFormat/>
    <w:uiPriority w:val="39"/>
    <w:pPr>
      <w:ind w:left="480"/>
    </w:pPr>
    <w:rPr>
      <w:rFonts w:asciiTheme="minorHAnsi" w:eastAsiaTheme="minorHAnsi"/>
      <w:i/>
      <w:iCs/>
      <w:sz w:val="20"/>
      <w:szCs w:val="20"/>
    </w:rPr>
  </w:style>
  <w:style w:type="paragraph" w:styleId="22">
    <w:name w:val="Plain Text"/>
    <w:basedOn w:val="1"/>
    <w:autoRedefine/>
    <w:unhideWhenUsed/>
    <w:qFormat/>
    <w:uiPriority w:val="0"/>
    <w:rPr>
      <w:rFonts w:ascii="宋体" w:hAnsi="Courier New"/>
      <w:kern w:val="0"/>
      <w:sz w:val="20"/>
      <w:szCs w:val="20"/>
    </w:rPr>
  </w:style>
  <w:style w:type="paragraph" w:styleId="23">
    <w:name w:val="toc 8"/>
    <w:basedOn w:val="1"/>
    <w:next w:val="1"/>
    <w:autoRedefine/>
    <w:unhideWhenUsed/>
    <w:qFormat/>
    <w:uiPriority w:val="39"/>
    <w:pPr>
      <w:ind w:left="1680"/>
    </w:pPr>
    <w:rPr>
      <w:rFonts w:asciiTheme="minorHAnsi" w:eastAsiaTheme="minorHAnsi"/>
      <w:sz w:val="18"/>
      <w:szCs w:val="18"/>
    </w:rPr>
  </w:style>
  <w:style w:type="paragraph" w:styleId="24">
    <w:name w:val="footer"/>
    <w:basedOn w:val="1"/>
    <w:link w:val="49"/>
    <w:autoRedefine/>
    <w:unhideWhenUsed/>
    <w:qFormat/>
    <w:uiPriority w:val="99"/>
    <w:pPr>
      <w:tabs>
        <w:tab w:val="center" w:pos="4153"/>
        <w:tab w:val="right" w:pos="8306"/>
      </w:tabs>
      <w:snapToGrid w:val="0"/>
      <w:spacing w:line="240" w:lineRule="auto"/>
    </w:pPr>
    <w:rPr>
      <w:sz w:val="18"/>
      <w:szCs w:val="18"/>
    </w:rPr>
  </w:style>
  <w:style w:type="paragraph" w:styleId="25">
    <w:name w:val="header"/>
    <w:basedOn w:val="1"/>
    <w:link w:val="4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7">
    <w:name w:val="toc 4"/>
    <w:basedOn w:val="1"/>
    <w:next w:val="1"/>
    <w:autoRedefine/>
    <w:unhideWhenUsed/>
    <w:qFormat/>
    <w:uiPriority w:val="39"/>
    <w:pPr>
      <w:ind w:left="720"/>
    </w:pPr>
    <w:rPr>
      <w:rFonts w:asciiTheme="minorHAnsi" w:eastAsiaTheme="minorHAnsi"/>
      <w:sz w:val="18"/>
      <w:szCs w:val="18"/>
    </w:rPr>
  </w:style>
  <w:style w:type="paragraph" w:styleId="28">
    <w:name w:val="List Number 5"/>
    <w:basedOn w:val="1"/>
    <w:semiHidden/>
    <w:unhideWhenUsed/>
    <w:qFormat/>
    <w:uiPriority w:val="99"/>
    <w:pPr>
      <w:numPr>
        <w:ilvl w:val="0"/>
        <w:numId w:val="2"/>
      </w:numPr>
    </w:pPr>
  </w:style>
  <w:style w:type="paragraph" w:styleId="29">
    <w:name w:val="footnote text"/>
    <w:basedOn w:val="1"/>
    <w:qFormat/>
    <w:uiPriority w:val="0"/>
    <w:pPr>
      <w:widowControl/>
      <w:jc w:val="left"/>
    </w:pPr>
    <w:rPr>
      <w:kern w:val="0"/>
      <w:sz w:val="20"/>
      <w:szCs w:val="20"/>
      <w:lang w:val="de-DE"/>
    </w:rPr>
  </w:style>
  <w:style w:type="paragraph" w:styleId="30">
    <w:name w:val="toc 6"/>
    <w:basedOn w:val="1"/>
    <w:next w:val="1"/>
    <w:autoRedefine/>
    <w:unhideWhenUsed/>
    <w:qFormat/>
    <w:uiPriority w:val="39"/>
    <w:pPr>
      <w:ind w:left="1200"/>
    </w:pPr>
    <w:rPr>
      <w:rFonts w:asciiTheme="minorHAnsi" w:eastAsiaTheme="minorHAnsi"/>
      <w:sz w:val="18"/>
      <w:szCs w:val="18"/>
    </w:rPr>
  </w:style>
  <w:style w:type="paragraph" w:styleId="31">
    <w:name w:val="toc 2"/>
    <w:basedOn w:val="1"/>
    <w:next w:val="1"/>
    <w:autoRedefine/>
    <w:unhideWhenUsed/>
    <w:qFormat/>
    <w:uiPriority w:val="39"/>
    <w:pPr>
      <w:ind w:left="240"/>
    </w:pPr>
    <w:rPr>
      <w:rFonts w:asciiTheme="minorHAnsi" w:eastAsiaTheme="minorHAnsi"/>
      <w:smallCaps/>
      <w:sz w:val="20"/>
      <w:szCs w:val="20"/>
    </w:rPr>
  </w:style>
  <w:style w:type="paragraph" w:styleId="32">
    <w:name w:val="toc 9"/>
    <w:basedOn w:val="1"/>
    <w:next w:val="1"/>
    <w:autoRedefine/>
    <w:unhideWhenUsed/>
    <w:qFormat/>
    <w:uiPriority w:val="39"/>
    <w:pPr>
      <w:ind w:left="1920"/>
    </w:pPr>
    <w:rPr>
      <w:rFonts w:asciiTheme="minorHAnsi" w:eastAsiaTheme="minorHAnsi"/>
      <w:sz w:val="18"/>
      <w:szCs w:val="18"/>
    </w:rPr>
  </w:style>
  <w:style w:type="paragraph" w:styleId="33">
    <w:name w:val="annotation subject"/>
    <w:basedOn w:val="12"/>
    <w:next w:val="12"/>
    <w:link w:val="59"/>
    <w:autoRedefine/>
    <w:semiHidden/>
    <w:unhideWhenUsed/>
    <w:qFormat/>
    <w:uiPriority w:val="99"/>
    <w:pPr>
      <w:spacing w:line="360" w:lineRule="auto"/>
    </w:pPr>
    <w:rPr>
      <w:rFonts w:eastAsia="宋体"/>
      <w:b/>
      <w:bCs/>
      <w:sz w:val="24"/>
      <w:szCs w:val="22"/>
    </w:rPr>
  </w:style>
  <w:style w:type="paragraph" w:styleId="34">
    <w:name w:val="Body Text First Indent"/>
    <w:basedOn w:val="14"/>
    <w:qFormat/>
    <w:uiPriority w:val="99"/>
    <w:pPr>
      <w:spacing w:after="120"/>
      <w:ind w:firstLine="420" w:firstLineChars="100"/>
    </w:p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basedOn w:val="37"/>
    <w:autoRedefine/>
    <w:unhideWhenUsed/>
    <w:qFormat/>
    <w:uiPriority w:val="99"/>
    <w:rPr>
      <w:color w:val="0563C1" w:themeColor="hyperlink"/>
      <w:u w:val="single"/>
      <w14:textFill>
        <w14:solidFill>
          <w14:schemeClr w14:val="hlink"/>
        </w14:solidFill>
      </w14:textFill>
    </w:rPr>
  </w:style>
  <w:style w:type="character" w:styleId="42">
    <w:name w:val="annotation reference"/>
    <w:basedOn w:val="37"/>
    <w:autoRedefine/>
    <w:qFormat/>
    <w:uiPriority w:val="0"/>
    <w:rPr>
      <w:sz w:val="21"/>
      <w:szCs w:val="21"/>
    </w:rPr>
  </w:style>
  <w:style w:type="character" w:styleId="43">
    <w:name w:val="HTML Sample"/>
    <w:basedOn w:val="37"/>
    <w:semiHidden/>
    <w:unhideWhenUsed/>
    <w:qFormat/>
    <w:uiPriority w:val="99"/>
    <w:rPr>
      <w:rFonts w:ascii="Courier New" w:hAnsi="Courier New"/>
    </w:rPr>
  </w:style>
  <w:style w:type="paragraph" w:customStyle="1" w:styleId="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缩进2"/>
    <w:basedOn w:val="1"/>
    <w:autoRedefine/>
    <w:qFormat/>
    <w:uiPriority w:val="0"/>
    <w:pPr>
      <w:wordWrap w:val="0"/>
      <w:ind w:firstLine="480"/>
    </w:pPr>
    <w:rPr>
      <w:iCs/>
      <w:shd w:val="clear" w:color="auto" w:fill="FFFFFF" w:themeFill="background1"/>
      <w:lang w:val="zh-CN"/>
    </w:rPr>
  </w:style>
  <w:style w:type="character" w:customStyle="1" w:styleId="46">
    <w:name w:val="标题 1 字符"/>
    <w:basedOn w:val="37"/>
    <w:link w:val="2"/>
    <w:autoRedefine/>
    <w:qFormat/>
    <w:uiPriority w:val="9"/>
    <w:rPr>
      <w:rFonts w:eastAsia="黑体"/>
      <w:b/>
      <w:bCs/>
      <w:kern w:val="44"/>
      <w:sz w:val="44"/>
      <w:szCs w:val="44"/>
    </w:rPr>
  </w:style>
  <w:style w:type="paragraph" w:styleId="47">
    <w:name w:val="List Paragraph"/>
    <w:basedOn w:val="1"/>
    <w:link w:val="94"/>
    <w:autoRedefine/>
    <w:qFormat/>
    <w:uiPriority w:val="34"/>
    <w:pPr>
      <w:numPr>
        <w:ilvl w:val="0"/>
        <w:numId w:val="3"/>
      </w:numPr>
    </w:pPr>
  </w:style>
  <w:style w:type="character" w:customStyle="1" w:styleId="48">
    <w:name w:val="页眉 字符"/>
    <w:basedOn w:val="37"/>
    <w:link w:val="25"/>
    <w:autoRedefine/>
    <w:qFormat/>
    <w:uiPriority w:val="99"/>
    <w:rPr>
      <w:rFonts w:eastAsia="宋体"/>
      <w:sz w:val="18"/>
      <w:szCs w:val="18"/>
    </w:rPr>
  </w:style>
  <w:style w:type="character" w:customStyle="1" w:styleId="49">
    <w:name w:val="页脚 字符"/>
    <w:basedOn w:val="37"/>
    <w:link w:val="24"/>
    <w:autoRedefine/>
    <w:qFormat/>
    <w:uiPriority w:val="99"/>
    <w:rPr>
      <w:rFonts w:eastAsia="宋体"/>
      <w:sz w:val="18"/>
      <w:szCs w:val="18"/>
    </w:rPr>
  </w:style>
  <w:style w:type="character" w:customStyle="1" w:styleId="50">
    <w:name w:val="标题 2 字符"/>
    <w:basedOn w:val="37"/>
    <w:link w:val="3"/>
    <w:autoRedefine/>
    <w:qFormat/>
    <w:uiPriority w:val="0"/>
    <w:rPr>
      <w:rFonts w:eastAsia="宋体" w:asciiTheme="majorHAnsi" w:hAnsiTheme="majorHAnsi" w:cstheme="majorBidi"/>
      <w:b/>
      <w:bCs/>
      <w:sz w:val="32"/>
      <w:szCs w:val="32"/>
    </w:rPr>
  </w:style>
  <w:style w:type="character" w:customStyle="1" w:styleId="51">
    <w:name w:val="批注文字 字符"/>
    <w:basedOn w:val="37"/>
    <w:link w:val="12"/>
    <w:autoRedefine/>
    <w:qFormat/>
    <w:uiPriority w:val="0"/>
    <w:rPr>
      <w:szCs w:val="24"/>
    </w:rPr>
  </w:style>
  <w:style w:type="paragraph" w:customStyle="1" w:styleId="52">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3">
    <w:name w:val="标题 3 字符"/>
    <w:basedOn w:val="37"/>
    <w:link w:val="4"/>
    <w:autoRedefine/>
    <w:qFormat/>
    <w:uiPriority w:val="9"/>
    <w:rPr>
      <w:rFonts w:eastAsia="宋体"/>
      <w:b/>
      <w:bCs/>
      <w:sz w:val="30"/>
      <w:szCs w:val="32"/>
    </w:rPr>
  </w:style>
  <w:style w:type="character" w:customStyle="1" w:styleId="54">
    <w:name w:val="标题 4 字符"/>
    <w:basedOn w:val="37"/>
    <w:link w:val="5"/>
    <w:autoRedefine/>
    <w:qFormat/>
    <w:uiPriority w:val="9"/>
    <w:rPr>
      <w:rFonts w:eastAsia="宋体" w:asciiTheme="majorHAnsi" w:hAnsiTheme="majorHAnsi" w:cstheme="majorBidi"/>
      <w:b/>
      <w:bCs/>
      <w:sz w:val="28"/>
      <w:szCs w:val="28"/>
    </w:rPr>
  </w:style>
  <w:style w:type="character" w:customStyle="1" w:styleId="55">
    <w:name w:val="正文文本 字符"/>
    <w:basedOn w:val="37"/>
    <w:link w:val="14"/>
    <w:autoRedefine/>
    <w:qFormat/>
    <w:uiPriority w:val="99"/>
    <w:rPr>
      <w:szCs w:val="24"/>
    </w:rPr>
  </w:style>
  <w:style w:type="paragraph" w:customStyle="1" w:styleId="56">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7">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8">
    <w:name w:val="未处理的提及1"/>
    <w:basedOn w:val="37"/>
    <w:autoRedefine/>
    <w:semiHidden/>
    <w:unhideWhenUsed/>
    <w:qFormat/>
    <w:uiPriority w:val="99"/>
    <w:rPr>
      <w:color w:val="605E5C"/>
      <w:shd w:val="clear" w:color="auto" w:fill="E1DFDD"/>
    </w:rPr>
  </w:style>
  <w:style w:type="character" w:customStyle="1" w:styleId="59">
    <w:name w:val="批注主题 字符"/>
    <w:basedOn w:val="51"/>
    <w:link w:val="33"/>
    <w:autoRedefine/>
    <w:semiHidden/>
    <w:qFormat/>
    <w:uiPriority w:val="99"/>
    <w:rPr>
      <w:rFonts w:ascii="宋体" w:hAnsi="宋体" w:cstheme="minorBidi"/>
      <w:b/>
      <w:bCs/>
      <w:kern w:val="2"/>
      <w:sz w:val="24"/>
      <w:szCs w:val="22"/>
    </w:rPr>
  </w:style>
  <w:style w:type="character" w:customStyle="1" w:styleId="60">
    <w:name w:val="未处理的提及2"/>
    <w:basedOn w:val="37"/>
    <w:autoRedefine/>
    <w:semiHidden/>
    <w:unhideWhenUsed/>
    <w:qFormat/>
    <w:uiPriority w:val="99"/>
    <w:rPr>
      <w:color w:val="605E5C"/>
      <w:shd w:val="clear" w:color="auto" w:fill="E1DFDD"/>
    </w:rPr>
  </w:style>
  <w:style w:type="paragraph" w:customStyle="1" w:styleId="61">
    <w:name w:val="正文_2"/>
    <w:autoRedefine/>
    <w:qFormat/>
    <w:uiPriority w:val="0"/>
    <w:pPr>
      <w:widowControl w:val="0"/>
      <w:jc w:val="both"/>
    </w:pPr>
    <w:rPr>
      <w:rFonts w:ascii="Calibri" w:hAnsi="Calibri" w:eastAsia="宋体" w:cs="Times New Roman"/>
      <w:lang w:val="en-US" w:eastAsia="zh-CN" w:bidi="ar-SA"/>
    </w:rPr>
  </w:style>
  <w:style w:type="paragraph" w:customStyle="1" w:styleId="62">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6">
    <w:name w:val="Normal Indent1"/>
    <w:basedOn w:val="1"/>
    <w:autoRedefine/>
    <w:qFormat/>
    <w:uiPriority w:val="0"/>
    <w:pPr>
      <w:ind w:firstLine="420" w:firstLineChars="200"/>
    </w:pPr>
  </w:style>
  <w:style w:type="paragraph" w:customStyle="1" w:styleId="67">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8">
    <w:name w:val="Normal_22"/>
    <w:autoRedefine/>
    <w:qFormat/>
    <w:uiPriority w:val="0"/>
    <w:rPr>
      <w:rFonts w:ascii="Times New Roman" w:hAnsi="Times New Roman" w:eastAsia="Times New Roman" w:cs="Times New Roman"/>
      <w:sz w:val="24"/>
      <w:szCs w:val="24"/>
      <w:lang w:bidi="ar-SA"/>
    </w:rPr>
  </w:style>
  <w:style w:type="paragraph" w:customStyle="1" w:styleId="69">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正文_0_0_0 Char"/>
    <w:link w:val="71"/>
    <w:autoRedefine/>
    <w:qFormat/>
    <w:locked/>
    <w:uiPriority w:val="0"/>
    <w:rPr>
      <w:rFonts w:ascii="Calibri" w:hAnsi="Calibri" w:cs="Calibri"/>
      <w:kern w:val="2"/>
      <w:sz w:val="28"/>
      <w:szCs w:val="22"/>
      <w:lang w:val="en-US" w:eastAsia="zh-CN" w:bidi="ar-SA"/>
    </w:rPr>
  </w:style>
  <w:style w:type="paragraph" w:customStyle="1" w:styleId="71">
    <w:name w:val="正文_0_0_0_0_0"/>
    <w:link w:val="70"/>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2">
    <w:name w:val="正文文本_0_1"/>
    <w:basedOn w:val="73"/>
    <w:autoRedefine/>
    <w:qFormat/>
    <w:uiPriority w:val="99"/>
    <w:pPr>
      <w:spacing w:after="120"/>
    </w:pPr>
    <w:rPr>
      <w:rFonts w:ascii="Calibri" w:hAnsi="Calibri" w:eastAsia="宋体"/>
      <w:kern w:val="0"/>
      <w:sz w:val="24"/>
      <w:szCs w:val="20"/>
    </w:rPr>
  </w:style>
  <w:style w:type="paragraph" w:customStyle="1" w:styleId="73">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Table Paragraph_1"/>
    <w:basedOn w:val="73"/>
    <w:autoRedefine/>
    <w:qFormat/>
    <w:uiPriority w:val="0"/>
    <w:pPr>
      <w:jc w:val="left"/>
    </w:pPr>
    <w:rPr>
      <w:rFonts w:ascii="Calibri" w:hAnsi="Calibri" w:eastAsia="宋体"/>
      <w:kern w:val="0"/>
      <w:sz w:val="22"/>
      <w:lang w:eastAsia="en-US"/>
    </w:rPr>
  </w:style>
  <w:style w:type="paragraph" w:customStyle="1" w:styleId="75">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1"/>
    <w:autoRedefine/>
    <w:qFormat/>
    <w:uiPriority w:val="0"/>
    <w:pPr>
      <w:widowControl w:val="0"/>
      <w:jc w:val="both"/>
    </w:pPr>
    <w:rPr>
      <w:rFonts w:ascii="Calibri" w:hAnsi="Calibri" w:eastAsia="宋体" w:cs="Times New Roman"/>
      <w:lang w:val="en-US" w:eastAsia="zh-CN" w:bidi="ar-SA"/>
    </w:rPr>
  </w:style>
  <w:style w:type="paragraph" w:customStyle="1" w:styleId="77">
    <w:name w:val="列出段落1"/>
    <w:basedOn w:val="1"/>
    <w:autoRedefine/>
    <w:qFormat/>
    <w:uiPriority w:val="0"/>
    <w:pPr>
      <w:ind w:firstLine="420" w:firstLineChars="200"/>
    </w:pPr>
    <w:rPr>
      <w:szCs w:val="21"/>
    </w:rPr>
  </w:style>
  <w:style w:type="paragraph" w:customStyle="1" w:styleId="7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9">
    <w:name w:val="正文2"/>
    <w:basedOn w:val="1"/>
    <w:qFormat/>
    <w:uiPriority w:val="0"/>
    <w:pPr>
      <w:spacing w:before="156" w:line="360" w:lineRule="auto"/>
      <w:ind w:firstLine="510" w:firstLineChars="200"/>
    </w:pPr>
    <w:rPr>
      <w:sz w:val="24"/>
      <w:szCs w:val="20"/>
    </w:rPr>
  </w:style>
  <w:style w:type="paragraph" w:customStyle="1" w:styleId="80">
    <w:name w:val="Char Char Char Char Char Char Char1 Char"/>
    <w:basedOn w:val="1"/>
    <w:autoRedefine/>
    <w:qFormat/>
    <w:uiPriority w:val="0"/>
    <w:rPr>
      <w:rFonts w:ascii="Arial" w:hAnsi="Arial" w:eastAsia="宋体" w:cs="Arial"/>
      <w:sz w:val="24"/>
    </w:rPr>
  </w:style>
  <w:style w:type="paragraph" w:customStyle="1" w:styleId="8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2">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Normal_3"/>
    <w:autoRedefine/>
    <w:qFormat/>
    <w:uiPriority w:val="0"/>
    <w:rPr>
      <w:rFonts w:ascii="黑体" w:hAnsi="黑体" w:eastAsia="黑体" w:cs="Times New Roman"/>
      <w:b/>
      <w:sz w:val="32"/>
      <w:szCs w:val="24"/>
      <w:lang w:val="en-US" w:eastAsia="zh-CN" w:bidi="ar-SA"/>
    </w:rPr>
  </w:style>
  <w:style w:type="paragraph" w:customStyle="1" w:styleId="85">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正文首行缩进 21"/>
    <w:basedOn w:val="19"/>
    <w:next w:val="22"/>
    <w:unhideWhenUsed/>
    <w:qFormat/>
    <w:uiPriority w:val="99"/>
    <w:pPr>
      <w:ind w:firstLine="420" w:firstLineChars="200"/>
    </w:pPr>
  </w:style>
  <w:style w:type="paragraph" w:customStyle="1" w:styleId="88">
    <w:name w:val="答复表头"/>
    <w:basedOn w:val="89"/>
    <w:next w:val="1"/>
    <w:qFormat/>
    <w:uiPriority w:val="0"/>
    <w:pPr>
      <w:tabs>
        <w:tab w:val="left" w:pos="480"/>
      </w:tabs>
    </w:pPr>
    <w:rPr>
      <w:b/>
    </w:rPr>
  </w:style>
  <w:style w:type="paragraph" w:customStyle="1" w:styleId="8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90">
    <w:name w:val="Default Text"/>
    <w:basedOn w:val="1"/>
    <w:qFormat/>
    <w:uiPriority w:val="0"/>
    <w:pPr>
      <w:autoSpaceDE w:val="0"/>
      <w:autoSpaceDN w:val="0"/>
      <w:adjustRightInd w:val="0"/>
      <w:jc w:val="left"/>
    </w:pPr>
    <w:rPr>
      <w:rFonts w:ascii="Helvetica" w:hAnsi="Helvetica"/>
      <w:kern w:val="0"/>
      <w:sz w:val="22"/>
    </w:rPr>
  </w:style>
  <w:style w:type="paragraph" w:customStyle="1" w:styleId="9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2">
    <w:name w:val="样式1"/>
    <w:basedOn w:val="3"/>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93">
    <w:name w:val="样式1标题2 字符"/>
    <w:basedOn w:val="94"/>
    <w:link w:val="95"/>
    <w:autoRedefine/>
    <w:qFormat/>
    <w:uiPriority w:val="0"/>
    <w:rPr>
      <w:rFonts w:asciiTheme="minorEastAsia" w:hAnsiTheme="minorEastAsia" w:eastAsiaTheme="minorEastAsia"/>
      <w:b/>
      <w:szCs w:val="21"/>
    </w:rPr>
  </w:style>
  <w:style w:type="character" w:customStyle="1" w:styleId="94">
    <w:name w:val="列出段落 字符"/>
    <w:basedOn w:val="37"/>
    <w:link w:val="47"/>
    <w:autoRedefine/>
    <w:qFormat/>
    <w:uiPriority w:val="34"/>
  </w:style>
  <w:style w:type="paragraph" w:customStyle="1" w:styleId="95">
    <w:name w:val="样式1标题2"/>
    <w:basedOn w:val="47"/>
    <w:link w:val="93"/>
    <w:autoRedefine/>
    <w:qFormat/>
    <w:uiPriority w:val="0"/>
    <w:pPr>
      <w:numPr>
        <w:ilvl w:val="0"/>
        <w:numId w:val="4"/>
      </w:numPr>
      <w:adjustRightInd w:val="0"/>
      <w:snapToGrid w:val="0"/>
      <w:spacing w:line="440" w:lineRule="exact"/>
      <w:ind w:hanging="425" w:firstLineChars="0"/>
    </w:pPr>
    <w:rPr>
      <w:rFonts w:asciiTheme="minorEastAsia" w:hAnsiTheme="minorEastAsia" w:eastAsiaTheme="minorEastAsia"/>
      <w:b/>
      <w:szCs w:val="21"/>
    </w:rPr>
  </w:style>
  <w:style w:type="paragraph" w:customStyle="1" w:styleId="96">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font21"/>
    <w:basedOn w:val="37"/>
    <w:qFormat/>
    <w:uiPriority w:val="0"/>
    <w:rPr>
      <w:rFonts w:hint="eastAsia" w:ascii="宋体" w:hAnsi="宋体" w:eastAsia="宋体" w:cs="宋体"/>
      <w:color w:val="000000"/>
      <w:sz w:val="20"/>
      <w:szCs w:val="20"/>
      <w:u w:val="none"/>
    </w:rPr>
  </w:style>
  <w:style w:type="character" w:customStyle="1" w:styleId="99">
    <w:name w:val="font31"/>
    <w:basedOn w:val="37"/>
    <w:qFormat/>
    <w:uiPriority w:val="0"/>
    <w:rPr>
      <w:rFonts w:hint="eastAsia" w:ascii="宋体" w:hAnsi="宋体" w:eastAsia="宋体" w:cs="宋体"/>
      <w:color w:val="000000"/>
      <w:sz w:val="20"/>
      <w:szCs w:val="20"/>
      <w:u w:val="none"/>
      <w:vertAlign w:val="superscript"/>
    </w:rPr>
  </w:style>
  <w:style w:type="character" w:customStyle="1" w:styleId="100">
    <w:name w:val="默认段落字体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30416</Words>
  <Characters>32592</Characters>
  <Lines>328</Lines>
  <Paragraphs>92</Paragraphs>
  <TotalTime>42</TotalTime>
  <ScaleCrop>false</ScaleCrop>
  <LinksUpToDate>false</LinksUpToDate>
  <CharactersWithSpaces>33576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2025-07-29T04:43:00Z</cp:lastPrinted>
  <dcterms:modified xsi:type="dcterms:W3CDTF">2026-06-05T06:34:45Z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5F9B3B870C524D2DB9FA06D874CFF395_13</vt:lpwstr>
  </property>
  <property fmtid="{D5CDD505-2E9C-101B-9397-08002B2CF9AE}" pid="4" name="KSOTemplateDocerSaveRecord">
    <vt:lpwstr>eyJoZGlkIjoiYjJhYTk3MmE5OTcwNDkyMGZkYzkzMmZmZTA5MDE3YjkiLCJ1c2VySWQiOiIyMDMxNjIxNzkifQ==</vt:lpwstr>
  </property>
</Properties>
</file>