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55116">
      <w:pPr>
        <w:spacing w:before="624" w:beforeLines="200"/>
        <w:ind w:firstLine="0" w:firstLineChars="0"/>
        <w:jc w:val="center"/>
        <w:rPr>
          <w:rFonts w:hint="eastAsia" w:ascii="华文中宋" w:hAnsi="华文中宋" w:eastAsia="华文中宋" w:cs="华文中宋"/>
          <w:b/>
          <w:bCs/>
          <w:sz w:val="44"/>
          <w:szCs w:val="44"/>
          <w:lang w:eastAsia="zh-CN"/>
        </w:rPr>
      </w:pPr>
      <w:bookmarkStart w:id="0" w:name="OLE_LINK282"/>
      <w:bookmarkStart w:id="1" w:name="OLE_LINK283"/>
      <w:r>
        <w:rPr>
          <w:rFonts w:hint="eastAsia" w:ascii="华文中宋" w:hAnsi="华文中宋" w:eastAsia="华文中宋" w:cs="华文中宋"/>
          <w:b/>
          <w:bCs/>
          <w:sz w:val="44"/>
          <w:szCs w:val="44"/>
          <w:lang w:eastAsia="zh-CN"/>
        </w:rPr>
        <w:t>云南民族大学教育领域重大设备更新项目——荧光分光光度计等</w:t>
      </w:r>
    </w:p>
    <w:p w14:paraId="3954AE7B">
      <w:pPr>
        <w:spacing w:before="624" w:beforeLines="200"/>
        <w:ind w:firstLine="0" w:firstLineChars="0"/>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rPr>
        <w:t>项目编号：</w:t>
      </w:r>
      <w:bookmarkEnd w:id="0"/>
      <w:r>
        <w:rPr>
          <w:rFonts w:hint="eastAsia" w:ascii="华文中宋" w:hAnsi="华文中宋" w:eastAsia="华文中宋" w:cs="华文中宋"/>
          <w:b/>
          <w:bCs/>
          <w:sz w:val="36"/>
          <w:szCs w:val="36"/>
          <w:lang w:eastAsia="zh-CN"/>
        </w:rPr>
        <w:t>YNZC2026-G1-02281-YNZZ-0208</w:t>
      </w:r>
    </w:p>
    <w:bookmarkEnd w:id="1"/>
    <w:p w14:paraId="00B67755">
      <w:pPr>
        <w:pStyle w:val="11"/>
      </w:pPr>
    </w:p>
    <w:p w14:paraId="730CB8C4">
      <w:pPr>
        <w:spacing w:before="1560" w:beforeLines="500" w:after="1560" w:afterLines="500" w:line="240" w:lineRule="auto"/>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sz w:val="96"/>
          <w:szCs w:val="96"/>
        </w:rPr>
        <w:t>招</w:t>
      </w:r>
      <w:bookmarkStart w:id="2" w:name="OLE_LINK284"/>
      <w:r>
        <w:rPr>
          <w:rFonts w:hint="eastAsia" w:ascii="华文中宋" w:hAnsi="华文中宋" w:eastAsia="华文中宋" w:cs="华文中宋"/>
          <w:b/>
          <w:sz w:val="96"/>
          <w:szCs w:val="96"/>
        </w:rPr>
        <w:t xml:space="preserve"> 标 文 件</w:t>
      </w:r>
      <w:bookmarkEnd w:id="2"/>
    </w:p>
    <w:p w14:paraId="4A191C95">
      <w:pPr>
        <w:spacing w:before="624" w:beforeLines="2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采购人：云南民族大学</w:t>
      </w:r>
    </w:p>
    <w:p w14:paraId="406A5C5E">
      <w:pPr>
        <w:spacing w:before="312" w:beforeLines="1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sz w:val="36"/>
          <w:szCs w:val="36"/>
        </w:rPr>
        <w:t>采购代理机构：</w:t>
      </w:r>
      <w:r>
        <w:rPr>
          <w:rFonts w:hint="eastAsia" w:ascii="华文中宋" w:hAnsi="华文中宋" w:eastAsia="华文中宋" w:cs="华文中宋"/>
          <w:b/>
          <w:bCs/>
          <w:sz w:val="36"/>
          <w:szCs w:val="36"/>
        </w:rPr>
        <w:t>云南中咨海外咨询有限公司</w:t>
      </w:r>
    </w:p>
    <w:p w14:paraId="4B664CA0">
      <w:pPr>
        <w:spacing w:before="312" w:beforeLines="100"/>
        <w:ind w:firstLine="0" w:firstLineChars="0"/>
        <w:jc w:val="center"/>
        <w:rPr>
          <w:rFonts w:ascii="Times New Roman" w:hAnsi="Times New Roman" w:cs="Times New Roman"/>
          <w:b/>
          <w:bCs/>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spacing w:val="20"/>
          <w:sz w:val="36"/>
          <w:szCs w:val="36"/>
          <w:lang w:bidi="ar"/>
        </w:rPr>
        <w:t>日期：二○二</w:t>
      </w:r>
      <w:r>
        <w:rPr>
          <w:rFonts w:hint="eastAsia" w:ascii="华文中宋" w:hAnsi="华文中宋" w:eastAsia="华文中宋" w:cs="华文中宋"/>
          <w:b/>
          <w:bCs/>
          <w:spacing w:val="20"/>
          <w:sz w:val="36"/>
          <w:szCs w:val="36"/>
          <w:lang w:val="en-US" w:eastAsia="zh-CN" w:bidi="ar"/>
        </w:rPr>
        <w:t>六</w:t>
      </w:r>
      <w:r>
        <w:rPr>
          <w:rFonts w:hint="eastAsia" w:ascii="华文中宋" w:hAnsi="华文中宋" w:eastAsia="华文中宋" w:cs="华文中宋"/>
          <w:b/>
          <w:bCs/>
          <w:spacing w:val="20"/>
          <w:sz w:val="36"/>
          <w:szCs w:val="36"/>
          <w:lang w:bidi="ar"/>
        </w:rPr>
        <w:t>年</w:t>
      </w:r>
      <w:r>
        <w:rPr>
          <w:rFonts w:hint="eastAsia" w:ascii="华文中宋" w:hAnsi="华文中宋" w:eastAsia="华文中宋" w:cs="华文中宋"/>
          <w:b/>
          <w:bCs/>
          <w:sz w:val="36"/>
          <w:szCs w:val="36"/>
          <w:lang w:val="en-US" w:eastAsia="zh-CN"/>
        </w:rPr>
        <w:t>五</w:t>
      </w:r>
      <w:r>
        <w:rPr>
          <w:rFonts w:hint="eastAsia" w:ascii="华文中宋" w:hAnsi="华文中宋" w:eastAsia="华文中宋" w:cs="华文中宋"/>
          <w:b/>
          <w:bCs/>
          <w:spacing w:val="20"/>
          <w:sz w:val="36"/>
          <w:szCs w:val="36"/>
          <w:lang w:bidi="ar"/>
        </w:rPr>
        <w:t>月</w:t>
      </w:r>
    </w:p>
    <w:p w14:paraId="2E968518">
      <w:pPr>
        <w:spacing w:line="720" w:lineRule="auto"/>
        <w:ind w:firstLine="0" w:firstLineChars="0"/>
        <w:jc w:val="center"/>
        <w:rPr>
          <w:rFonts w:ascii="黑体" w:hAnsi="黑体" w:eastAsia="黑体" w:cs="黑体"/>
          <w:b/>
          <w:bCs/>
          <w:sz w:val="36"/>
          <w:szCs w:val="36"/>
        </w:rPr>
      </w:pPr>
      <w:bookmarkStart w:id="3" w:name="OLE_LINK136"/>
      <w:r>
        <w:rPr>
          <w:rFonts w:hint="eastAsia" w:ascii="黑体" w:hAnsi="黑体" w:eastAsia="黑体" w:cs="黑体"/>
          <w:b/>
          <w:bCs/>
          <w:sz w:val="36"/>
          <w:szCs w:val="36"/>
        </w:rPr>
        <w:t>目  录</w:t>
      </w:r>
    </w:p>
    <w:p w14:paraId="5F7CC3EE">
      <w:pPr>
        <w:pStyle w:val="25"/>
        <w:tabs>
          <w:tab w:val="right" w:leader="dot" w:pos="8844"/>
        </w:tabs>
        <w:spacing w:line="720" w:lineRule="auto"/>
        <w:ind w:firstLine="0" w:firstLineChars="0"/>
        <w:rPr>
          <w:rFonts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TOC \o "1-3" \h \z \u </w:instrText>
      </w:r>
      <w:r>
        <w:rPr>
          <w:rFonts w:hint="eastAsia" w:ascii="黑体" w:hAnsi="黑体" w:eastAsia="黑体" w:cs="黑体"/>
          <w:b/>
          <w:bCs/>
          <w:sz w:val="28"/>
          <w:szCs w:val="28"/>
        </w:rPr>
        <w:fldChar w:fldCharType="separate"/>
      </w:r>
      <w:r>
        <w:fldChar w:fldCharType="begin"/>
      </w:r>
      <w:r>
        <w:instrText xml:space="preserve"> HYPERLINK \l "_Toc207" </w:instrText>
      </w:r>
      <w:r>
        <w:fldChar w:fldCharType="separate"/>
      </w:r>
      <w:r>
        <w:rPr>
          <w:rFonts w:hint="eastAsia" w:ascii="黑体" w:hAnsi="黑体" w:eastAsia="黑体" w:cs="黑体"/>
          <w:b/>
          <w:bCs/>
          <w:sz w:val="28"/>
          <w:szCs w:val="28"/>
        </w:rPr>
        <w:t>第一章 招标公告</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_Toc207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507575F9">
      <w:pPr>
        <w:pStyle w:val="25"/>
        <w:tabs>
          <w:tab w:val="right" w:leader="dot" w:pos="8844"/>
        </w:tabs>
        <w:spacing w:line="720" w:lineRule="auto"/>
        <w:ind w:firstLine="0" w:firstLineChars="0"/>
        <w:rPr>
          <w:rFonts w:ascii="黑体" w:hAnsi="黑体" w:eastAsia="黑体" w:cs="黑体"/>
          <w:b/>
          <w:bCs/>
          <w:sz w:val="28"/>
          <w:szCs w:val="28"/>
        </w:rPr>
      </w:pPr>
      <w:bookmarkStart w:id="4" w:name="OLE_LINK161"/>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_Toc10769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第二章 投标人须知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_Toc10769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6</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453BBC9B">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"_Toc12720" </w:instrText>
      </w:r>
      <w:r>
        <w:fldChar w:fldCharType="separate"/>
      </w:r>
      <w:r>
        <w:rPr>
          <w:rFonts w:hint="eastAsia" w:ascii="黑体" w:hAnsi="黑体" w:eastAsia="黑体" w:cs="黑体"/>
          <w:b/>
          <w:bCs/>
          <w:sz w:val="28"/>
          <w:szCs w:val="28"/>
        </w:rPr>
        <w:t>第三章 合同书样式及主要条款</w:t>
      </w:r>
      <w:r>
        <w:rPr>
          <w:rFonts w:hint="eastAsia" w:ascii="黑体" w:hAnsi="黑体" w:eastAsia="黑体" w:cs="黑体"/>
          <w:b/>
          <w:bCs/>
          <w:sz w:val="28"/>
          <w:szCs w:val="28"/>
        </w:rPr>
        <w:tab/>
      </w:r>
      <w:r>
        <w:rPr>
          <w:rFonts w:hint="eastAsia" w:ascii="黑体" w:hAnsi="黑体" w:eastAsia="黑体" w:cs="黑体"/>
          <w:b/>
          <w:bCs/>
          <w:sz w:val="28"/>
          <w:szCs w:val="28"/>
        </w:rPr>
        <w:t>22</w:t>
      </w:r>
      <w:r>
        <w:rPr>
          <w:rFonts w:hint="eastAsia" w:ascii="黑体" w:hAnsi="黑体" w:eastAsia="黑体" w:cs="黑体"/>
          <w:b/>
          <w:bCs/>
          <w:sz w:val="28"/>
          <w:szCs w:val="28"/>
        </w:rPr>
        <w:fldChar w:fldCharType="end"/>
      </w:r>
    </w:p>
    <w:p w14:paraId="1FBF5669">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"_Toc23671" </w:instrText>
      </w:r>
      <w:r>
        <w:fldChar w:fldCharType="separate"/>
      </w:r>
      <w:r>
        <w:rPr>
          <w:rFonts w:hint="eastAsia" w:ascii="黑体" w:hAnsi="黑体" w:eastAsia="黑体" w:cs="黑体"/>
          <w:b/>
          <w:bCs/>
          <w:sz w:val="28"/>
          <w:szCs w:val="28"/>
        </w:rPr>
        <w:t>第四章 投标文件格式</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_Toc23671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bookmarkEnd w:id="4"/>
    </w:p>
    <w:p w14:paraId="0A62B44B">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"_Toc16410" </w:instrText>
      </w:r>
      <w:r>
        <w:fldChar w:fldCharType="separate"/>
      </w:r>
      <w:r>
        <w:rPr>
          <w:rFonts w:hint="eastAsia" w:ascii="黑体" w:hAnsi="黑体" w:eastAsia="黑体" w:cs="黑体"/>
          <w:b/>
          <w:bCs/>
          <w:sz w:val="28"/>
          <w:szCs w:val="28"/>
        </w:rPr>
        <w:t>第五章 采购需求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_Toc16410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86</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7AB52ED">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"_Toc27718" </w:instrText>
      </w:r>
      <w:r>
        <w:fldChar w:fldCharType="separate"/>
      </w:r>
      <w:r>
        <w:rPr>
          <w:rFonts w:hint="eastAsia" w:ascii="黑体" w:hAnsi="黑体" w:eastAsia="黑体" w:cs="黑体"/>
          <w:b/>
          <w:bCs/>
          <w:sz w:val="28"/>
          <w:szCs w:val="28"/>
        </w:rPr>
        <w:t>第六章 资格审查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_Toc27718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93</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529911FB">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"_Toc10932" </w:instrText>
      </w:r>
      <w:r>
        <w:fldChar w:fldCharType="separate"/>
      </w:r>
      <w:r>
        <w:rPr>
          <w:rFonts w:hint="eastAsia" w:ascii="黑体" w:hAnsi="黑体" w:eastAsia="黑体" w:cs="黑体"/>
          <w:b/>
          <w:bCs/>
          <w:sz w:val="28"/>
          <w:szCs w:val="28"/>
        </w:rPr>
        <w:t>第七章 评标方法</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_Toc10932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94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5553B9C0">
      <w:pPr>
        <w:spacing w:line="720" w:lineRule="auto"/>
        <w:ind w:firstLine="562"/>
      </w:pPr>
      <w:r>
        <w:rPr>
          <w:rFonts w:hint="eastAsia" w:ascii="黑体" w:hAnsi="黑体" w:eastAsia="黑体" w:cs="黑体"/>
          <w:b/>
          <w:bCs/>
          <w:sz w:val="28"/>
          <w:szCs w:val="28"/>
        </w:rPr>
        <w:fldChar w:fldCharType="end"/>
      </w:r>
      <w:bookmarkEnd w:id="3"/>
    </w:p>
    <w:p w14:paraId="0809E65A">
      <w:pPr>
        <w:ind w:firstLine="0" w:firstLineChars="0"/>
        <w:jc w:val="center"/>
        <w:rPr>
          <w:rFonts w:ascii="Times New Roman" w:hAnsi="Times New Roman" w:cs="Times New Roman"/>
          <w:sz w:val="36"/>
          <w:szCs w:val="36"/>
        </w:rPr>
      </w:pPr>
    </w:p>
    <w:p w14:paraId="7ED6B7E0">
      <w:pPr>
        <w:ind w:firstLine="420"/>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0E58FA86">
      <w:pPr>
        <w:pStyle w:val="2"/>
        <w:spacing w:before="0" w:beforeLines="0"/>
        <w:rPr>
          <w:rFonts w:ascii="Times New Roman" w:hAnsi="Times New Roman" w:cs="Times New Roman"/>
          <w:szCs w:val="20"/>
        </w:rPr>
      </w:pPr>
      <w:bookmarkStart w:id="5" w:name="_Toc38338258"/>
      <w:bookmarkStart w:id="6" w:name="_Toc207"/>
      <w:r>
        <w:rPr>
          <w:rFonts w:ascii="Times New Roman" w:hAnsi="Times New Roman" w:cs="Times New Roman"/>
        </w:rPr>
        <w:t>第一章 招标公告</w:t>
      </w:r>
      <w:bookmarkEnd w:id="5"/>
      <w:bookmarkEnd w:id="6"/>
    </w:p>
    <w:p w14:paraId="068F9AC2">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ascii="Times New Roman" w:hAnsi="Times New Roman" w:eastAsia="黑体" w:cs="Times New Roman"/>
          <w:b/>
          <w:bCs/>
          <w:sz w:val="28"/>
          <w:szCs w:val="32"/>
        </w:rPr>
      </w:pPr>
      <w:r>
        <w:rPr>
          <w:rFonts w:ascii="Times New Roman" w:hAnsi="Times New Roman" w:eastAsia="黑体" w:cs="Times New Roman"/>
          <w:b/>
          <w:bCs/>
          <w:sz w:val="28"/>
          <w:szCs w:val="32"/>
        </w:rPr>
        <w:t>项目概况</w:t>
      </w:r>
    </w:p>
    <w:p w14:paraId="4E30C12B">
      <w:pPr>
        <w:pBdr>
          <w:top w:val="single" w:color="auto" w:sz="4" w:space="1"/>
          <w:left w:val="single" w:color="auto" w:sz="4" w:space="4"/>
          <w:bottom w:val="single" w:color="auto" w:sz="4" w:space="1"/>
          <w:right w:val="single" w:color="auto" w:sz="4" w:space="0"/>
        </w:pBdr>
        <w:ind w:firstLine="420"/>
        <w:rPr>
          <w:rFonts w:ascii="宋体" w:hAnsi="宋体" w:cs="宋体"/>
          <w:szCs w:val="21"/>
        </w:rPr>
      </w:pPr>
      <w:r>
        <w:rPr>
          <w:rFonts w:hint="eastAsia" w:ascii="宋体" w:hAnsi="宋体" w:cs="宋体"/>
          <w:szCs w:val="21"/>
          <w:u w:val="single"/>
          <w:lang w:eastAsia="zh-CN"/>
        </w:rPr>
        <w:t>云南民族大学教育领域重大设备更新项目——荧光分光光度计等</w:t>
      </w:r>
      <w:r>
        <w:rPr>
          <w:rFonts w:hint="eastAsia" w:ascii="宋体" w:hAnsi="宋体" w:cs="宋体"/>
          <w:szCs w:val="21"/>
        </w:rPr>
        <w:t>的潜在投标人应在</w:t>
      </w:r>
      <w:r>
        <w:rPr>
          <w:rFonts w:hint="eastAsia" w:ascii="宋体" w:hAnsi="宋体" w:cs="宋体"/>
          <w:szCs w:val="21"/>
          <w:u w:val="single"/>
        </w:rPr>
        <w:t>政府采</w:t>
      </w:r>
      <w:bookmarkStart w:id="985" w:name="_GoBack"/>
      <w:bookmarkEnd w:id="985"/>
      <w:r>
        <w:rPr>
          <w:rFonts w:hint="eastAsia" w:ascii="宋体" w:hAnsi="宋体" w:cs="宋体"/>
          <w:szCs w:val="21"/>
          <w:u w:val="single"/>
        </w:rPr>
        <w:t>购云平台（</w:t>
      </w:r>
      <w:bookmarkStart w:id="7" w:name="OLE_LINK385"/>
      <w:r>
        <w:rPr>
          <w:rFonts w:hint="eastAsia" w:ascii="宋体" w:hAnsi="宋体" w:cs="宋体"/>
          <w:szCs w:val="21"/>
          <w:u w:val="single"/>
        </w:rPr>
        <w:t>https://www.zcygov.cn/</w:t>
      </w:r>
      <w:bookmarkEnd w:id="7"/>
      <w:r>
        <w:rPr>
          <w:rFonts w:hint="eastAsia" w:ascii="宋体" w:hAnsi="宋体" w:cs="宋体"/>
          <w:szCs w:val="21"/>
          <w:u w:val="single"/>
        </w:rPr>
        <w:t>）</w:t>
      </w:r>
      <w:r>
        <w:rPr>
          <w:rFonts w:hint="eastAsia" w:ascii="宋体" w:hAnsi="宋体" w:cs="宋体"/>
          <w:szCs w:val="21"/>
        </w:rPr>
        <w:t>获取招标文件，并于</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06</w:t>
      </w:r>
      <w:r>
        <w:rPr>
          <w:rFonts w:hint="eastAsia" w:ascii="宋体" w:hAnsi="宋体" w:cs="宋体"/>
          <w:szCs w:val="21"/>
          <w:u w:val="single"/>
        </w:rPr>
        <w:t>月</w:t>
      </w:r>
      <w:r>
        <w:rPr>
          <w:rFonts w:hint="eastAsia" w:ascii="宋体" w:hAnsi="宋体" w:cs="宋体"/>
          <w:szCs w:val="21"/>
          <w:u w:val="single"/>
          <w:lang w:val="en-US" w:eastAsia="zh-CN"/>
        </w:rPr>
        <w:t>03</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点</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szCs w:val="21"/>
        </w:rPr>
        <w:t>（北京时间）前递交</w:t>
      </w:r>
      <w:r>
        <w:rPr>
          <w:rFonts w:hint="eastAsia" w:ascii="宋体" w:hAnsi="宋体" w:cs="宋体"/>
          <w:bCs/>
          <w:szCs w:val="21"/>
        </w:rPr>
        <w:t>投标文件</w:t>
      </w:r>
      <w:r>
        <w:rPr>
          <w:rFonts w:hint="eastAsia" w:ascii="宋体" w:hAnsi="宋体" w:cs="宋体"/>
          <w:szCs w:val="21"/>
        </w:rPr>
        <w:t>。</w:t>
      </w:r>
    </w:p>
    <w:p w14:paraId="3F6F6D68">
      <w:pPr>
        <w:pStyle w:val="3"/>
        <w:spacing w:before="0" w:beforeLines="0"/>
        <w:rPr>
          <w:rFonts w:ascii="Times New Roman" w:hAnsi="Times New Roman" w:cs="Times New Roman"/>
        </w:rPr>
      </w:pPr>
      <w:bookmarkStart w:id="8" w:name="_Toc35393790"/>
      <w:bookmarkStart w:id="9" w:name="_Toc28359079"/>
      <w:bookmarkStart w:id="10" w:name="_Toc22449"/>
      <w:bookmarkStart w:id="11" w:name="_Toc35393621"/>
      <w:bookmarkStart w:id="12" w:name="_Toc12729"/>
      <w:bookmarkStart w:id="13" w:name="_Toc28359002"/>
      <w:bookmarkStart w:id="14" w:name="_Toc9609"/>
      <w:bookmarkStart w:id="15" w:name="_Toc4832"/>
      <w:bookmarkStart w:id="16" w:name="_Toc17725"/>
      <w:bookmarkStart w:id="17" w:name="_Hlk24379207"/>
      <w:bookmarkStart w:id="18" w:name="OLE_LINK287"/>
      <w:r>
        <w:rPr>
          <w:rFonts w:ascii="Times New Roman" w:hAnsi="Times New Roman" w:cs="Times New Roman"/>
        </w:rPr>
        <w:t>一、项目基本情况</w:t>
      </w:r>
      <w:bookmarkEnd w:id="8"/>
      <w:bookmarkEnd w:id="9"/>
      <w:bookmarkEnd w:id="10"/>
      <w:bookmarkEnd w:id="11"/>
      <w:bookmarkEnd w:id="12"/>
      <w:bookmarkEnd w:id="13"/>
      <w:bookmarkEnd w:id="14"/>
      <w:bookmarkEnd w:id="15"/>
      <w:bookmarkEnd w:id="16"/>
    </w:p>
    <w:p w14:paraId="30C50001">
      <w:pPr>
        <w:ind w:firstLine="422"/>
        <w:rPr>
          <w:rFonts w:hint="eastAsia" w:ascii="宋体" w:hAnsi="宋体" w:eastAsia="宋体" w:cs="宋体"/>
          <w:szCs w:val="21"/>
          <w:lang w:eastAsia="zh-CN"/>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项目编号：</w:t>
      </w:r>
      <w:r>
        <w:rPr>
          <w:rFonts w:hint="eastAsia" w:ascii="宋体" w:hAnsi="宋体" w:cs="宋体"/>
          <w:szCs w:val="21"/>
          <w:lang w:eastAsia="zh-CN"/>
        </w:rPr>
        <w:t>YNZC2026-G1-02281-YNZZ-0208</w:t>
      </w:r>
    </w:p>
    <w:p w14:paraId="109DFC4F">
      <w:pPr>
        <w:ind w:firstLine="422"/>
        <w:rPr>
          <w:rFonts w:hint="eastAsia" w:ascii="宋体" w:hAnsi="宋体" w:eastAsia="宋体" w:cs="宋体"/>
          <w:szCs w:val="21"/>
          <w:lang w:eastAsia="zh-CN"/>
        </w:rPr>
      </w:pPr>
      <w:r>
        <w:rPr>
          <w:rFonts w:hint="eastAsia" w:ascii="宋体" w:hAnsi="宋体" w:cs="宋体"/>
          <w:b/>
          <w:bCs/>
          <w:szCs w:val="21"/>
        </w:rPr>
        <w:t>2.项目名称：</w:t>
      </w:r>
      <w:bookmarkEnd w:id="17"/>
      <w:r>
        <w:rPr>
          <w:rFonts w:hint="eastAsia" w:ascii="宋体" w:hAnsi="宋体" w:cs="宋体"/>
          <w:szCs w:val="21"/>
          <w:lang w:eastAsia="zh-CN"/>
        </w:rPr>
        <w:t>云南民族大学教育领域重大设备更新项目——荧光分光光度计等</w:t>
      </w:r>
    </w:p>
    <w:p w14:paraId="17E5234A">
      <w:pPr>
        <w:ind w:firstLine="422"/>
        <w:rPr>
          <w:rFonts w:ascii="宋体" w:hAnsi="宋体" w:cs="宋体"/>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预算金额：</w:t>
      </w:r>
      <w:r>
        <w:rPr>
          <w:rFonts w:hint="eastAsia" w:ascii="宋体" w:hAnsi="宋体" w:cs="宋体"/>
          <w:kern w:val="0"/>
          <w:szCs w:val="21"/>
          <w:lang w:val="en-US" w:eastAsia="zh-CN" w:bidi="ar"/>
        </w:rPr>
        <w:t>105</w:t>
      </w:r>
      <w:r>
        <w:rPr>
          <w:rFonts w:hint="eastAsia" w:ascii="宋体" w:hAnsi="宋体" w:cs="宋体"/>
          <w:kern w:val="0"/>
          <w:szCs w:val="21"/>
          <w:lang w:eastAsia="zh-CN" w:bidi="ar"/>
        </w:rPr>
        <w:t>0000.00</w:t>
      </w:r>
      <w:r>
        <w:rPr>
          <w:rFonts w:hint="eastAsia" w:ascii="宋体" w:hAnsi="宋体" w:cs="宋体"/>
          <w:szCs w:val="21"/>
        </w:rPr>
        <w:t>元</w:t>
      </w:r>
    </w:p>
    <w:p w14:paraId="4C879763">
      <w:pPr>
        <w:ind w:firstLine="422"/>
        <w:rPr>
          <w:rFonts w:ascii="宋体" w:hAnsi="宋体" w:cs="宋体"/>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最高限价：</w:t>
      </w:r>
      <w:r>
        <w:rPr>
          <w:rFonts w:hint="eastAsia" w:ascii="宋体" w:hAnsi="宋体" w:cs="宋体"/>
          <w:kern w:val="0"/>
          <w:szCs w:val="21"/>
          <w:lang w:val="en-US" w:eastAsia="zh-CN" w:bidi="ar"/>
        </w:rPr>
        <w:t>105</w:t>
      </w:r>
      <w:r>
        <w:rPr>
          <w:rFonts w:hint="eastAsia" w:ascii="宋体" w:hAnsi="宋体" w:cs="宋体"/>
          <w:kern w:val="0"/>
          <w:szCs w:val="21"/>
          <w:lang w:eastAsia="zh-CN" w:bidi="ar"/>
        </w:rPr>
        <w:t>0000.00</w:t>
      </w:r>
      <w:r>
        <w:rPr>
          <w:rFonts w:hint="eastAsia" w:ascii="宋体" w:hAnsi="宋体" w:cs="宋体"/>
          <w:szCs w:val="21"/>
        </w:rPr>
        <w:t>元</w:t>
      </w:r>
    </w:p>
    <w:p w14:paraId="08C79213">
      <w:pPr>
        <w:ind w:firstLine="422"/>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采购需求：</w:t>
      </w:r>
    </w:p>
    <w:tbl>
      <w:tblPr>
        <w:tblStyle w:val="3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49"/>
        <w:gridCol w:w="992"/>
        <w:gridCol w:w="554"/>
        <w:gridCol w:w="646"/>
        <w:gridCol w:w="1446"/>
        <w:gridCol w:w="4022"/>
      </w:tblGrid>
      <w:tr w14:paraId="5044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0" w:type="pct"/>
            <w:vAlign w:val="center"/>
          </w:tcPr>
          <w:p w14:paraId="6B3BA5F6">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序号</w:t>
            </w:r>
          </w:p>
        </w:tc>
        <w:tc>
          <w:tcPr>
            <w:tcW w:w="514" w:type="pct"/>
            <w:vAlign w:val="center"/>
          </w:tcPr>
          <w:p w14:paraId="6A5ABE02">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是否接受进口产品</w:t>
            </w:r>
          </w:p>
        </w:tc>
        <w:tc>
          <w:tcPr>
            <w:tcW w:w="538" w:type="pct"/>
            <w:vAlign w:val="center"/>
          </w:tcPr>
          <w:p w14:paraId="36384571">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项目（产品）名称</w:t>
            </w:r>
          </w:p>
        </w:tc>
        <w:tc>
          <w:tcPr>
            <w:tcW w:w="300" w:type="pct"/>
            <w:vAlign w:val="center"/>
          </w:tcPr>
          <w:p w14:paraId="27CCDD6A">
            <w:pPr>
              <w:widowControl/>
              <w:spacing w:line="240" w:lineRule="auto"/>
              <w:ind w:firstLine="0" w:firstLineChars="0"/>
              <w:jc w:val="center"/>
              <w:textAlignment w:val="bottom"/>
              <w:rPr>
                <w:rFonts w:ascii="宋体" w:hAnsi="宋体" w:cs="宋体"/>
                <w:b/>
                <w:bCs/>
                <w:kern w:val="0"/>
                <w:szCs w:val="21"/>
                <w:lang w:bidi="ar"/>
              </w:rPr>
            </w:pPr>
            <w:r>
              <w:rPr>
                <w:rFonts w:hint="eastAsia" w:ascii="宋体" w:hAnsi="宋体" w:cs="宋体"/>
                <w:b/>
                <w:bCs/>
                <w:kern w:val="0"/>
                <w:szCs w:val="21"/>
                <w:lang w:bidi="ar"/>
              </w:rPr>
              <w:t>数量</w:t>
            </w:r>
          </w:p>
        </w:tc>
        <w:tc>
          <w:tcPr>
            <w:tcW w:w="350" w:type="pct"/>
            <w:vAlign w:val="center"/>
          </w:tcPr>
          <w:p w14:paraId="7956EB6B">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计量单位</w:t>
            </w:r>
          </w:p>
        </w:tc>
        <w:tc>
          <w:tcPr>
            <w:tcW w:w="784" w:type="pct"/>
            <w:vAlign w:val="center"/>
          </w:tcPr>
          <w:p w14:paraId="169265C1">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▲单价最高限价（元）</w:t>
            </w:r>
          </w:p>
        </w:tc>
        <w:tc>
          <w:tcPr>
            <w:tcW w:w="2181" w:type="pct"/>
            <w:vAlign w:val="center"/>
          </w:tcPr>
          <w:p w14:paraId="09565696">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简要技术（服务）需求</w:t>
            </w:r>
          </w:p>
        </w:tc>
      </w:tr>
      <w:tr w14:paraId="3F2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0" w:type="pct"/>
            <w:vAlign w:val="center"/>
          </w:tcPr>
          <w:p w14:paraId="6DC365AF">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1</w:t>
            </w:r>
          </w:p>
        </w:tc>
        <w:tc>
          <w:tcPr>
            <w:tcW w:w="514" w:type="pct"/>
            <w:shd w:val="clear" w:color="000000" w:fill="FFFFFF"/>
            <w:vAlign w:val="center"/>
          </w:tcPr>
          <w:p w14:paraId="7C20D6C4">
            <w:pPr>
              <w:widowControl/>
              <w:ind w:firstLine="0" w:firstLineChars="0"/>
              <w:jc w:val="center"/>
              <w:textAlignment w:val="bottom"/>
              <w:rPr>
                <w:rFonts w:hint="eastAsia" w:ascii="宋体" w:hAnsi="宋体" w:eastAsia="宋体" w:cs="宋体"/>
                <w:kern w:val="0"/>
                <w:szCs w:val="21"/>
                <w:lang w:eastAsia="zh-CN" w:bidi="ar"/>
              </w:rPr>
            </w:pPr>
            <w:r>
              <w:rPr>
                <w:rFonts w:hint="eastAsia" w:ascii="宋体" w:hAnsi="宋体" w:cs="宋体"/>
                <w:kern w:val="0"/>
                <w:szCs w:val="21"/>
                <w:lang w:val="en-US" w:eastAsia="zh-CN" w:bidi="ar"/>
              </w:rPr>
              <w:t>是</w:t>
            </w:r>
          </w:p>
        </w:tc>
        <w:tc>
          <w:tcPr>
            <w:tcW w:w="538" w:type="pct"/>
            <w:shd w:val="clear" w:color="000000" w:fill="FFFFFF"/>
            <w:vAlign w:val="center"/>
          </w:tcPr>
          <w:p w14:paraId="12DC287F">
            <w:pPr>
              <w:keepNext w:val="0"/>
              <w:keepLines w:val="0"/>
              <w:widowControl/>
              <w:suppressLineNumbers w:val="0"/>
              <w:ind w:firstLine="0" w:firstLineChars="0"/>
              <w:jc w:val="center"/>
              <w:textAlignment w:val="bottom"/>
              <w:rPr>
                <w:rFonts w:hint="eastAsia" w:ascii="宋体" w:hAnsi="宋体" w:eastAsia="宋体" w:cs="宋体"/>
                <w:kern w:val="0"/>
                <w:szCs w:val="21"/>
                <w:lang w:eastAsia="zh-CN" w:bidi="ar"/>
              </w:rPr>
            </w:pPr>
            <w:r>
              <w:rPr>
                <w:rFonts w:hint="eastAsia" w:ascii="宋体" w:hAnsi="宋体" w:cs="宋体"/>
                <w:kern w:val="0"/>
                <w:szCs w:val="21"/>
                <w:lang w:eastAsia="zh-CN" w:bidi="ar"/>
              </w:rPr>
              <w:t>荧光分光光度计</w:t>
            </w:r>
          </w:p>
        </w:tc>
        <w:tc>
          <w:tcPr>
            <w:tcW w:w="300" w:type="pct"/>
            <w:vAlign w:val="center"/>
          </w:tcPr>
          <w:p w14:paraId="230A5D64">
            <w:pPr>
              <w:keepNext w:val="0"/>
              <w:keepLines w:val="0"/>
              <w:widowControl/>
              <w:suppressLineNumbers w:val="0"/>
              <w:ind w:firstLine="0" w:firstLineChars="0"/>
              <w:jc w:val="center"/>
              <w:textAlignment w:val="bottom"/>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p>
        </w:tc>
        <w:tc>
          <w:tcPr>
            <w:tcW w:w="350" w:type="pct"/>
            <w:vAlign w:val="center"/>
          </w:tcPr>
          <w:p w14:paraId="5FAD8338">
            <w:pPr>
              <w:keepNext w:val="0"/>
              <w:keepLines w:val="0"/>
              <w:widowControl/>
              <w:suppressLineNumbers w:val="0"/>
              <w:ind w:firstLine="0" w:firstLineChars="0"/>
              <w:jc w:val="center"/>
              <w:textAlignment w:val="bottom"/>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台</w:t>
            </w:r>
          </w:p>
        </w:tc>
        <w:tc>
          <w:tcPr>
            <w:tcW w:w="784" w:type="pct"/>
            <w:vAlign w:val="center"/>
          </w:tcPr>
          <w:p w14:paraId="1E8FD689">
            <w:pPr>
              <w:keepNext w:val="0"/>
              <w:keepLines w:val="0"/>
              <w:widowControl/>
              <w:suppressLineNumbers w:val="0"/>
              <w:ind w:firstLine="0" w:firstLineChars="0"/>
              <w:jc w:val="center"/>
              <w:textAlignment w:val="bottom"/>
              <w:rPr>
                <w:rFonts w:hint="eastAsia" w:ascii="宋体" w:hAnsi="宋体" w:eastAsia="宋体" w:cs="宋体"/>
                <w:kern w:val="0"/>
                <w:szCs w:val="21"/>
                <w:lang w:eastAsia="zh-CN" w:bidi="ar"/>
              </w:rPr>
            </w:pPr>
            <w:r>
              <w:rPr>
                <w:rFonts w:hint="eastAsia" w:ascii="宋体" w:hAnsi="宋体" w:cs="宋体"/>
                <w:kern w:val="0"/>
                <w:szCs w:val="21"/>
                <w:lang w:eastAsia="zh-CN" w:bidi="ar"/>
              </w:rPr>
              <w:t>500000.00</w:t>
            </w:r>
          </w:p>
        </w:tc>
        <w:tc>
          <w:tcPr>
            <w:tcW w:w="2181" w:type="pct"/>
            <w:vMerge w:val="restart"/>
            <w:vAlign w:val="bottom"/>
          </w:tcPr>
          <w:p w14:paraId="0F25FB6C">
            <w:pPr>
              <w:widowControl/>
              <w:ind w:firstLine="0" w:firstLineChars="0"/>
              <w:jc w:val="center"/>
              <w:textAlignment w:val="bottom"/>
              <w:rPr>
                <w:rFonts w:ascii="宋体" w:hAnsi="宋体" w:cs="宋体"/>
                <w:szCs w:val="21"/>
              </w:rPr>
            </w:pPr>
            <w:r>
              <w:rPr>
                <w:rFonts w:hint="eastAsia" w:ascii="宋体" w:hAnsi="宋体" w:eastAsia="宋体" w:cs="宋体"/>
                <w:bCs/>
                <w:color w:val="000000" w:themeColor="text1"/>
                <w:szCs w:val="21"/>
                <w:lang w:val="en-US" w:eastAsia="zh-CN"/>
                <w14:textFill>
                  <w14:solidFill>
                    <w14:schemeClr w14:val="tx1"/>
                  </w14:solidFill>
                </w14:textFill>
              </w:rPr>
              <w:t>为进一步提升学校科研综合实力，完善学科实验硬件配置，支撑相关专业日常实训、基础实验及前沿科研工作开展，满足学科科研实验相关使用需求。结合学校办学发展及实验实训平台建设实际需要，拟采购本次科研仪器设备。</w:t>
            </w:r>
          </w:p>
        </w:tc>
      </w:tr>
      <w:tr w14:paraId="180F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0" w:type="pct"/>
            <w:vAlign w:val="center"/>
          </w:tcPr>
          <w:p w14:paraId="44BDBDF3">
            <w:pPr>
              <w:widowControl/>
              <w:ind w:firstLine="0" w:firstLineChars="0"/>
              <w:jc w:val="center"/>
              <w:textAlignment w:val="bottom"/>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514" w:type="pct"/>
            <w:shd w:val="clear" w:color="000000" w:fill="FFFFFF"/>
            <w:vAlign w:val="center"/>
          </w:tcPr>
          <w:p w14:paraId="5EBEFD7B">
            <w:pPr>
              <w:widowControl/>
              <w:ind w:firstLine="0" w:firstLineChars="0"/>
              <w:jc w:val="center"/>
              <w:textAlignment w:val="bottom"/>
              <w:rPr>
                <w:rFonts w:hint="default" w:ascii="宋体" w:hAnsi="宋体" w:cs="宋体"/>
                <w:kern w:val="0"/>
                <w:szCs w:val="21"/>
                <w:lang w:val="en-US" w:eastAsia="zh-CN" w:bidi="ar"/>
              </w:rPr>
            </w:pPr>
            <w:r>
              <w:rPr>
                <w:rFonts w:hint="eastAsia" w:ascii="宋体" w:hAnsi="宋体" w:cs="宋体"/>
                <w:kern w:val="0"/>
                <w:szCs w:val="21"/>
                <w:lang w:val="en-US" w:eastAsia="zh-CN" w:bidi="ar"/>
              </w:rPr>
              <w:t>否</w:t>
            </w:r>
          </w:p>
        </w:tc>
        <w:tc>
          <w:tcPr>
            <w:tcW w:w="538" w:type="pct"/>
            <w:shd w:val="clear" w:color="000000" w:fill="FFFFFF"/>
            <w:vAlign w:val="center"/>
          </w:tcPr>
          <w:p w14:paraId="2C0B7230">
            <w:pPr>
              <w:keepNext w:val="0"/>
              <w:keepLines w:val="0"/>
              <w:widowControl/>
              <w:suppressLineNumbers w:val="0"/>
              <w:ind w:firstLine="0" w:firstLineChars="0"/>
              <w:jc w:val="center"/>
              <w:textAlignment w:val="bottom"/>
              <w:rPr>
                <w:rFonts w:hint="eastAsia" w:ascii="宋体" w:hAnsi="宋体" w:cs="宋体"/>
                <w:kern w:val="0"/>
                <w:szCs w:val="21"/>
                <w:lang w:eastAsia="zh-CN" w:bidi="ar"/>
              </w:rPr>
            </w:pPr>
            <w:r>
              <w:rPr>
                <w:rFonts w:hint="eastAsia" w:ascii="宋体" w:hAnsi="宋体" w:cs="宋体"/>
                <w:kern w:val="0"/>
                <w:szCs w:val="21"/>
                <w:lang w:eastAsia="zh-CN" w:bidi="ar"/>
              </w:rPr>
              <w:t>多溶剂纯化设备</w:t>
            </w:r>
          </w:p>
        </w:tc>
        <w:tc>
          <w:tcPr>
            <w:tcW w:w="300" w:type="pct"/>
            <w:vAlign w:val="center"/>
          </w:tcPr>
          <w:p w14:paraId="0C286EAE">
            <w:pPr>
              <w:keepNext w:val="0"/>
              <w:keepLines w:val="0"/>
              <w:widowControl/>
              <w:suppressLineNumbers w:val="0"/>
              <w:ind w:firstLine="0" w:firstLineChars="0"/>
              <w:jc w:val="center"/>
              <w:textAlignment w:val="bottom"/>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w:t>
            </w:r>
          </w:p>
        </w:tc>
        <w:tc>
          <w:tcPr>
            <w:tcW w:w="350" w:type="pct"/>
            <w:vAlign w:val="center"/>
          </w:tcPr>
          <w:p w14:paraId="5140F42E">
            <w:pPr>
              <w:keepNext w:val="0"/>
              <w:keepLines w:val="0"/>
              <w:widowControl/>
              <w:suppressLineNumbers w:val="0"/>
              <w:ind w:firstLine="0" w:firstLineChars="0"/>
              <w:jc w:val="center"/>
              <w:textAlignment w:val="bottom"/>
              <w:rPr>
                <w:rFonts w:hint="eastAsia" w:ascii="宋体" w:hAnsi="宋体" w:cs="宋体"/>
                <w:kern w:val="0"/>
                <w:szCs w:val="21"/>
                <w:lang w:val="en-US" w:eastAsia="zh-CN" w:bidi="ar"/>
              </w:rPr>
            </w:pPr>
            <w:r>
              <w:rPr>
                <w:rFonts w:hint="eastAsia" w:ascii="宋体" w:hAnsi="宋体" w:cs="宋体"/>
                <w:kern w:val="0"/>
                <w:szCs w:val="21"/>
                <w:lang w:val="en-US" w:eastAsia="zh-CN" w:bidi="ar"/>
              </w:rPr>
              <w:t>台</w:t>
            </w:r>
          </w:p>
        </w:tc>
        <w:tc>
          <w:tcPr>
            <w:tcW w:w="784" w:type="pct"/>
            <w:vAlign w:val="center"/>
          </w:tcPr>
          <w:p w14:paraId="18FBABAA">
            <w:pPr>
              <w:keepNext w:val="0"/>
              <w:keepLines w:val="0"/>
              <w:widowControl/>
              <w:suppressLineNumbers w:val="0"/>
              <w:ind w:firstLine="0" w:firstLineChars="0"/>
              <w:jc w:val="center"/>
              <w:textAlignment w:val="bottom"/>
              <w:rPr>
                <w:rFonts w:hint="eastAsia" w:ascii="宋体" w:hAnsi="宋体" w:cs="宋体"/>
                <w:kern w:val="0"/>
                <w:szCs w:val="21"/>
                <w:lang w:eastAsia="zh-CN" w:bidi="ar"/>
              </w:rPr>
            </w:pPr>
            <w:r>
              <w:rPr>
                <w:rFonts w:hint="eastAsia" w:ascii="宋体" w:hAnsi="宋体" w:cs="宋体"/>
                <w:kern w:val="0"/>
                <w:szCs w:val="21"/>
                <w:lang w:eastAsia="zh-CN" w:bidi="ar"/>
              </w:rPr>
              <w:t>550000.00</w:t>
            </w:r>
          </w:p>
        </w:tc>
        <w:tc>
          <w:tcPr>
            <w:tcW w:w="2181" w:type="pct"/>
            <w:vMerge w:val="continue"/>
            <w:vAlign w:val="bottom"/>
          </w:tcPr>
          <w:p w14:paraId="687A04D8">
            <w:pPr>
              <w:widowControl/>
              <w:ind w:firstLine="0" w:firstLineChars="0"/>
              <w:jc w:val="center"/>
              <w:textAlignment w:val="bottom"/>
              <w:rPr>
                <w:rFonts w:hint="eastAsia" w:ascii="宋体" w:hAnsi="宋体" w:eastAsia="宋体" w:cs="宋体"/>
                <w:bCs/>
                <w:color w:val="FF0000"/>
                <w:szCs w:val="21"/>
                <w:lang w:val="en-US" w:eastAsia="zh-CN"/>
              </w:rPr>
            </w:pPr>
          </w:p>
        </w:tc>
      </w:tr>
    </w:tbl>
    <w:p w14:paraId="67467433">
      <w:pPr>
        <w:ind w:firstLine="422"/>
        <w:rPr>
          <w:rFonts w:ascii="宋体" w:hAnsi="宋体" w:cs="宋体"/>
          <w:b/>
          <w:bCs/>
          <w:szCs w:val="21"/>
        </w:rPr>
      </w:pPr>
      <w:r>
        <w:rPr>
          <w:rFonts w:hint="eastAsia" w:ascii="宋体" w:hAnsi="宋体" w:cs="宋体"/>
          <w:b/>
          <w:bCs/>
          <w:szCs w:val="21"/>
        </w:rPr>
        <w:t>注：</w:t>
      </w:r>
    </w:p>
    <w:p w14:paraId="14E4AC09">
      <w:pPr>
        <w:numPr>
          <w:ilvl w:val="0"/>
          <w:numId w:val="2"/>
        </w:numPr>
        <w:ind w:firstLine="420"/>
        <w:rPr>
          <w:rFonts w:ascii="宋体" w:hAnsi="宋体" w:cs="宋体"/>
          <w:bCs/>
          <w:szCs w:val="21"/>
        </w:rPr>
      </w:pPr>
      <w:bookmarkStart w:id="19" w:name="OLE_LINK138"/>
      <w:r>
        <w:rPr>
          <w:rFonts w:hint="eastAsia" w:ascii="宋体" w:hAnsi="宋体" w:cs="宋体"/>
          <w:bCs/>
          <w:szCs w:val="21"/>
        </w:rPr>
        <w:t>本项目共设</w:t>
      </w:r>
      <w:r>
        <w:rPr>
          <w:rFonts w:ascii="宋体" w:hAnsi="宋体" w:cs="宋体"/>
          <w:b/>
          <w:szCs w:val="21"/>
          <w:u w:val="single"/>
        </w:rPr>
        <w:t>1</w:t>
      </w:r>
      <w:r>
        <w:rPr>
          <w:rFonts w:hint="eastAsia" w:ascii="宋体" w:hAnsi="宋体" w:cs="宋体"/>
          <w:bCs/>
          <w:szCs w:val="21"/>
        </w:rPr>
        <w:t>个标段。投标人必须对所有内容作出完整唯一的报价，不得缺项、漏项，否则投标文件将按无效处理。</w:t>
      </w:r>
    </w:p>
    <w:p w14:paraId="23A89124">
      <w:pPr>
        <w:ind w:firstLine="420"/>
      </w:pPr>
      <w:r>
        <w:rPr>
          <w:rFonts w:hint="eastAsia" w:ascii="宋体" w:hAnsi="宋体" w:cs="宋体"/>
          <w:szCs w:val="21"/>
        </w:rPr>
        <w:t>（</w:t>
      </w:r>
      <w:r>
        <w:rPr>
          <w:rFonts w:ascii="宋体" w:hAnsi="宋体" w:cs="宋体"/>
          <w:szCs w:val="21"/>
        </w:rPr>
        <w:t>2）具</w:t>
      </w:r>
      <w:r>
        <w:rPr>
          <w:rFonts w:hint="eastAsia"/>
        </w:rPr>
        <w:t>体要求等详见本招标文件第五章《采购需求》。</w:t>
      </w:r>
    </w:p>
    <w:p w14:paraId="14D4CA94">
      <w:pPr>
        <w:ind w:firstLine="422"/>
        <w:rPr>
          <w:rFonts w:ascii="宋体" w:hAnsi="宋体" w:cs="宋体"/>
          <w:b/>
          <w:bCs/>
          <w:szCs w:val="21"/>
          <w:highlight w:val="yellow"/>
        </w:rPr>
      </w:pPr>
      <w:r>
        <w:rPr>
          <w:rFonts w:ascii="宋体" w:hAnsi="宋体" w:cs="宋体"/>
          <w:b/>
          <w:bCs/>
          <w:szCs w:val="21"/>
        </w:rPr>
        <w:t>6.</w:t>
      </w:r>
      <w:r>
        <w:rPr>
          <w:rFonts w:hint="eastAsia" w:ascii="宋体" w:hAnsi="宋体" w:cs="宋体"/>
          <w:b/>
          <w:bCs/>
          <w:szCs w:val="21"/>
        </w:rPr>
        <w:t>合同履行期限：</w:t>
      </w:r>
      <w:r>
        <w:rPr>
          <w:rFonts w:hint="eastAsia" w:ascii="宋体" w:hAnsi="宋体" w:cs="宋体"/>
          <w:b/>
          <w:bCs/>
          <w:szCs w:val="21"/>
          <w:lang w:eastAsia="zh-CN"/>
        </w:rPr>
        <w:t>荧光分光光度计</w:t>
      </w:r>
      <w:r>
        <w:rPr>
          <w:rFonts w:hint="eastAsia" w:ascii="宋体" w:hAnsi="宋体" w:cs="宋体"/>
          <w:b/>
          <w:bCs/>
          <w:szCs w:val="21"/>
          <w:lang w:val="en-US" w:eastAsia="zh-CN"/>
        </w:rPr>
        <w:t>在</w:t>
      </w:r>
      <w:r>
        <w:rPr>
          <w:rFonts w:hint="eastAsia" w:ascii="宋体" w:hAnsi="宋体" w:cs="宋体"/>
          <w:b/>
          <w:bCs/>
          <w:szCs w:val="21"/>
        </w:rPr>
        <w:t>合同签订后</w:t>
      </w:r>
      <w:r>
        <w:rPr>
          <w:rFonts w:hint="eastAsia" w:ascii="宋体" w:hAnsi="宋体" w:cs="宋体"/>
          <w:b/>
          <w:bCs/>
          <w:szCs w:val="21"/>
          <w:lang w:val="en-US" w:eastAsia="zh-CN"/>
        </w:rPr>
        <w:t>90日历天内完成交货</w:t>
      </w:r>
      <w:r>
        <w:rPr>
          <w:rFonts w:hint="eastAsia" w:ascii="宋体" w:hAnsi="宋体" w:cs="宋体"/>
          <w:b/>
          <w:bCs/>
          <w:szCs w:val="21"/>
          <w:lang w:eastAsia="zh-CN"/>
        </w:rPr>
        <w:t>、安装及调试</w:t>
      </w:r>
      <w:r>
        <w:rPr>
          <w:rFonts w:hint="eastAsia" w:ascii="宋体" w:hAnsi="宋体" w:cs="宋体"/>
          <w:b/>
          <w:bCs/>
          <w:szCs w:val="21"/>
        </w:rPr>
        <w:t>，</w:t>
      </w:r>
      <w:r>
        <w:rPr>
          <w:rFonts w:hint="eastAsia" w:ascii="宋体" w:hAnsi="宋体" w:cs="宋体"/>
          <w:b/>
          <w:bCs/>
          <w:szCs w:val="21"/>
          <w:lang w:eastAsia="zh-CN"/>
        </w:rPr>
        <w:t>多溶剂纯化设备</w:t>
      </w:r>
      <w:r>
        <w:rPr>
          <w:rFonts w:hint="eastAsia" w:ascii="宋体" w:hAnsi="宋体" w:cs="宋体"/>
          <w:b/>
          <w:bCs/>
          <w:szCs w:val="21"/>
          <w:lang w:val="en-US" w:eastAsia="zh-CN"/>
        </w:rPr>
        <w:t>在</w:t>
      </w:r>
      <w:r>
        <w:rPr>
          <w:rFonts w:hint="eastAsia" w:ascii="宋体" w:hAnsi="宋体" w:cs="宋体"/>
          <w:b/>
          <w:bCs/>
          <w:szCs w:val="21"/>
        </w:rPr>
        <w:t>合同签订</w:t>
      </w:r>
      <w:r>
        <w:rPr>
          <w:rFonts w:hint="eastAsia" w:ascii="宋体" w:hAnsi="宋体" w:cs="宋体"/>
          <w:b/>
          <w:bCs/>
          <w:color w:val="000000" w:themeColor="text1"/>
          <w:szCs w:val="21"/>
          <w14:textFill>
            <w14:solidFill>
              <w14:schemeClr w14:val="tx1"/>
            </w14:solidFill>
          </w14:textFill>
        </w:rPr>
        <w:t>后</w:t>
      </w:r>
      <w:r>
        <w:rPr>
          <w:rFonts w:hint="eastAsia" w:ascii="宋体" w:hAnsi="宋体" w:cs="宋体"/>
          <w:b/>
          <w:bCs/>
          <w:color w:val="000000" w:themeColor="text1"/>
          <w:szCs w:val="21"/>
          <w:lang w:val="en-US" w:eastAsia="zh-CN"/>
          <w14:textFill>
            <w14:solidFill>
              <w14:schemeClr w14:val="tx1"/>
            </w14:solidFill>
          </w14:textFill>
        </w:rPr>
        <w:t>40日</w:t>
      </w:r>
      <w:r>
        <w:rPr>
          <w:rFonts w:hint="eastAsia" w:ascii="宋体" w:hAnsi="宋体" w:cs="宋体"/>
          <w:b/>
          <w:bCs/>
          <w:szCs w:val="21"/>
          <w:lang w:val="en-US" w:eastAsia="zh-CN"/>
        </w:rPr>
        <w:t>历天内完成交货</w:t>
      </w:r>
      <w:r>
        <w:rPr>
          <w:rFonts w:hint="eastAsia" w:ascii="宋体" w:hAnsi="宋体" w:cs="宋体"/>
          <w:b/>
          <w:bCs/>
          <w:szCs w:val="21"/>
          <w:lang w:eastAsia="zh-CN"/>
        </w:rPr>
        <w:t>、安装及调试</w:t>
      </w:r>
      <w:r>
        <w:rPr>
          <w:rFonts w:hint="eastAsia" w:ascii="宋体" w:hAnsi="宋体" w:cs="宋体"/>
          <w:b/>
          <w:bCs/>
          <w:szCs w:val="21"/>
        </w:rPr>
        <w:t>，投标人可自报最短合同履行期限。</w:t>
      </w:r>
    </w:p>
    <w:p w14:paraId="426C4198">
      <w:pPr>
        <w:ind w:firstLine="422"/>
      </w:pPr>
      <w:r>
        <w:rPr>
          <w:rFonts w:ascii="宋体" w:hAnsi="宋体" w:cs="宋体"/>
          <w:b/>
          <w:bCs/>
          <w:szCs w:val="21"/>
        </w:rPr>
        <w:t>7.</w:t>
      </w:r>
      <w:bookmarkStart w:id="20" w:name="OLE_LINK1"/>
      <w:r>
        <w:rPr>
          <w:rFonts w:hint="eastAsia" w:ascii="宋体" w:hAnsi="宋体" w:cs="宋体"/>
          <w:b/>
          <w:bCs/>
          <w:szCs w:val="21"/>
        </w:rPr>
        <w:t>交付（或实施）地</w:t>
      </w:r>
      <w:r>
        <w:rPr>
          <w:rFonts w:hint="eastAsia"/>
          <w:b/>
          <w:bCs/>
        </w:rPr>
        <w:t>点</w:t>
      </w:r>
      <w:bookmarkEnd w:id="20"/>
      <w:r>
        <w:rPr>
          <w:rFonts w:hint="eastAsia"/>
          <w:b/>
          <w:bCs/>
        </w:rPr>
        <w:t>：</w:t>
      </w:r>
      <w:r>
        <w:rPr>
          <w:rFonts w:hint="eastAsia"/>
          <w:b/>
          <w:bCs/>
          <w:lang w:eastAsia="zh-CN"/>
        </w:rPr>
        <w:t>云南民族大学雨花校区</w:t>
      </w:r>
      <w:r>
        <w:rPr>
          <w:rFonts w:hint="eastAsia"/>
          <w:b/>
          <w:bCs/>
        </w:rPr>
        <w:t>；</w:t>
      </w:r>
    </w:p>
    <w:p w14:paraId="4E1D360A">
      <w:pPr>
        <w:pStyle w:val="11"/>
      </w:pPr>
      <w:r>
        <w:t>8.</w:t>
      </w:r>
      <w:r>
        <w:rPr>
          <w:rFonts w:hint="eastAsia"/>
          <w:highlight w:val="none"/>
        </w:rPr>
        <w:t>本次采购</w:t>
      </w:r>
      <w:r>
        <w:rPr>
          <w:rFonts w:hint="eastAsia"/>
          <w:highlight w:val="none"/>
          <w:lang w:eastAsia="zh-CN"/>
        </w:rPr>
        <w:t>“荧光分光光度计”</w:t>
      </w:r>
      <w:r>
        <w:rPr>
          <w:rFonts w:hint="eastAsia"/>
          <w:b/>
          <w:bCs/>
          <w:highlight w:val="none"/>
          <w:u w:val="single"/>
        </w:rPr>
        <w:t>接受</w:t>
      </w:r>
      <w:r>
        <w:rPr>
          <w:rFonts w:hint="eastAsia"/>
          <w:highlight w:val="none"/>
        </w:rPr>
        <w:t>进口产品</w:t>
      </w:r>
      <w:r>
        <w:rPr>
          <w:rFonts w:hint="eastAsia"/>
        </w:rPr>
        <w:t>。进口产品是指通过中国海关报关验放进入中国境内且产自关境外的产品。</w:t>
      </w:r>
    </w:p>
    <w:p w14:paraId="51AF04F5">
      <w:pPr>
        <w:ind w:firstLine="420"/>
        <w:rPr>
          <w:rFonts w:ascii="Times New Roman" w:hAnsi="Times New Roman" w:cs="Times New Roman"/>
          <w:b/>
          <w:bCs/>
          <w:szCs w:val="21"/>
        </w:rPr>
      </w:pPr>
      <w:r>
        <w:rPr>
          <w:rFonts w:ascii="宋体" w:hAnsi="宋体" w:cs="宋体"/>
          <w:szCs w:val="21"/>
        </w:rPr>
        <w:t>9.本项目</w:t>
      </w:r>
      <w:r>
        <w:rPr>
          <w:rFonts w:hint="eastAsia" w:ascii="宋体" w:hAnsi="宋体" w:cs="宋体"/>
          <w:b/>
          <w:bCs/>
          <w:szCs w:val="21"/>
          <w:u w:val="single"/>
        </w:rPr>
        <w:t>不接受</w:t>
      </w:r>
      <w:r>
        <w:rPr>
          <w:rFonts w:hint="eastAsia" w:ascii="宋体" w:hAnsi="宋体" w:cs="宋体"/>
          <w:szCs w:val="21"/>
        </w:rPr>
        <w:t>联合体。</w:t>
      </w:r>
    </w:p>
    <w:bookmarkEnd w:id="19"/>
    <w:p w14:paraId="425E175A">
      <w:pPr>
        <w:pStyle w:val="3"/>
        <w:spacing w:before="0" w:beforeLines="0"/>
        <w:rPr>
          <w:rFonts w:ascii="Times New Roman" w:hAnsi="Times New Roman" w:cs="Times New Roman"/>
        </w:rPr>
      </w:pPr>
      <w:bookmarkStart w:id="21" w:name="_Toc31401"/>
      <w:bookmarkStart w:id="22" w:name="_Toc10836"/>
      <w:bookmarkStart w:id="23" w:name="_Toc25425"/>
      <w:bookmarkStart w:id="24" w:name="_Toc3808"/>
      <w:bookmarkStart w:id="25" w:name="_Toc28359003"/>
      <w:bookmarkStart w:id="26" w:name="_Toc35393622"/>
      <w:bookmarkStart w:id="27" w:name="_Toc35393791"/>
      <w:bookmarkStart w:id="28" w:name="_Toc20415"/>
      <w:bookmarkStart w:id="29" w:name="_Toc28359080"/>
      <w:r>
        <w:rPr>
          <w:rFonts w:hint="eastAsia" w:ascii="Times New Roman" w:hAnsi="Times New Roman" w:cs="Times New Roman"/>
        </w:rPr>
        <w:t>二</w:t>
      </w:r>
      <w:bookmarkStart w:id="30" w:name="OLE_LINK23"/>
      <w:r>
        <w:rPr>
          <w:rFonts w:hint="eastAsia" w:ascii="Times New Roman" w:hAnsi="Times New Roman" w:cs="Times New Roman"/>
        </w:rPr>
        <w:t>、</w:t>
      </w:r>
      <w:bookmarkStart w:id="31" w:name="OLE_LINK140"/>
      <w:r>
        <w:rPr>
          <w:rFonts w:hint="eastAsia" w:ascii="Times New Roman" w:hAnsi="Times New Roman" w:cs="Times New Roman"/>
        </w:rPr>
        <w:t>申请</w:t>
      </w:r>
      <w:bookmarkStart w:id="32" w:name="OLE_LINK139"/>
      <w:r>
        <w:rPr>
          <w:rFonts w:hint="eastAsia" w:ascii="Times New Roman" w:hAnsi="Times New Roman" w:cs="Times New Roman"/>
        </w:rPr>
        <w:t>人的资格要求</w:t>
      </w:r>
      <w:bookmarkEnd w:id="21"/>
      <w:bookmarkEnd w:id="22"/>
      <w:bookmarkEnd w:id="23"/>
      <w:bookmarkEnd w:id="24"/>
      <w:bookmarkEnd w:id="25"/>
      <w:bookmarkEnd w:id="26"/>
      <w:bookmarkEnd w:id="27"/>
      <w:bookmarkEnd w:id="28"/>
      <w:bookmarkEnd w:id="29"/>
      <w:bookmarkEnd w:id="30"/>
      <w:bookmarkEnd w:id="31"/>
      <w:bookmarkEnd w:id="32"/>
    </w:p>
    <w:p w14:paraId="2EB2A433">
      <w:pPr>
        <w:ind w:firstLine="422"/>
        <w:rPr>
          <w:rFonts w:ascii="宋体" w:hAnsi="宋体" w:cs="宋体"/>
          <w:b/>
          <w:bCs/>
          <w:szCs w:val="21"/>
        </w:rPr>
      </w:pPr>
      <w:bookmarkStart w:id="33" w:name="_Toc17197"/>
      <w:bookmarkStart w:id="34" w:name="_Toc28359081"/>
      <w:bookmarkStart w:id="35" w:name="_Toc35393792"/>
      <w:bookmarkStart w:id="36" w:name="_Toc28359004"/>
      <w:bookmarkStart w:id="37" w:name="_Toc20118"/>
      <w:bookmarkStart w:id="38" w:name="_Toc23786"/>
      <w:bookmarkStart w:id="39" w:name="_Toc1560"/>
      <w:bookmarkStart w:id="40" w:name="_Toc35393623"/>
      <w:bookmarkStart w:id="41" w:name="_Toc2689"/>
      <w:r>
        <w:rPr>
          <w:rFonts w:ascii="宋体" w:hAnsi="宋体" w:cs="宋体"/>
          <w:b/>
          <w:bCs/>
          <w:szCs w:val="21"/>
        </w:rPr>
        <w:t>1.满足《中华人民共和国政府采购法》第二十二条规定：</w:t>
      </w:r>
    </w:p>
    <w:p w14:paraId="1651FD77">
      <w:pPr>
        <w:ind w:firstLine="422"/>
        <w:rPr>
          <w:rFonts w:ascii="宋体" w:hAnsi="宋体" w:cs="宋体"/>
          <w:b/>
          <w:bCs/>
          <w:kern w:val="0"/>
          <w:szCs w:val="21"/>
        </w:rPr>
      </w:pPr>
      <w:r>
        <w:rPr>
          <w:rFonts w:ascii="宋体" w:hAnsi="宋体" w:cs="宋体"/>
          <w:b/>
          <w:bCs/>
          <w:szCs w:val="21"/>
        </w:rPr>
        <w:t>1.1</w:t>
      </w:r>
      <w:r>
        <w:rPr>
          <w:rFonts w:hint="eastAsia" w:ascii="宋体" w:hAnsi="宋体" w:cs="宋体"/>
          <w:b/>
          <w:bCs/>
          <w:kern w:val="0"/>
          <w:szCs w:val="21"/>
        </w:rPr>
        <w:t>具有独立承担民事责任的能力：</w:t>
      </w:r>
      <w:r>
        <w:rPr>
          <w:rFonts w:hint="eastAsia" w:ascii="宋体" w:hAnsi="宋体" w:cs="宋体"/>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szCs w:val="21"/>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627575E7">
      <w:pPr>
        <w:ind w:firstLine="422"/>
        <w:rPr>
          <w:rFonts w:ascii="宋体" w:hAnsi="宋体" w:cs="宋体"/>
          <w:b/>
          <w:bCs/>
          <w:szCs w:val="21"/>
        </w:rPr>
      </w:pPr>
      <w:r>
        <w:rPr>
          <w:rFonts w:ascii="宋体" w:hAnsi="宋体" w:cs="宋体"/>
          <w:b/>
          <w:bCs/>
          <w:szCs w:val="21"/>
        </w:rPr>
        <w:t>1.2具有良好的商业信誉和健全的财务会计制度：</w:t>
      </w:r>
    </w:p>
    <w:p w14:paraId="4F38F72F">
      <w:pPr>
        <w:ind w:firstLine="422"/>
        <w:rPr>
          <w:rFonts w:ascii="宋体" w:hAnsi="宋体" w:cs="宋体"/>
          <w:szCs w:val="21"/>
        </w:rPr>
      </w:pPr>
      <w:r>
        <w:rPr>
          <w:rFonts w:ascii="宋体" w:hAnsi="宋体" w:cs="宋体"/>
          <w:b/>
          <w:bCs/>
          <w:szCs w:val="21"/>
        </w:rPr>
        <w:t>1.2.1具有良好的商业信誉：</w:t>
      </w:r>
      <w:r>
        <w:rPr>
          <w:rFonts w:hint="eastAsia" w:ascii="宋体" w:hAnsi="宋体" w:cs="宋体"/>
          <w:szCs w:val="21"/>
        </w:rPr>
        <w:t>投标人在本项目提交投标文件截止时间前，在“中国政府采购网（</w:t>
      </w:r>
      <w:r>
        <w:rPr>
          <w:rFonts w:ascii="宋体" w:hAnsi="宋体" w:cs="宋体"/>
          <w:szCs w:val="21"/>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576F9EDD">
      <w:pPr>
        <w:ind w:firstLine="422"/>
        <w:rPr>
          <w:rFonts w:ascii="宋体" w:hAnsi="宋体" w:cs="宋体"/>
          <w:b/>
          <w:bCs/>
          <w:kern w:val="0"/>
          <w:szCs w:val="21"/>
        </w:rPr>
      </w:pPr>
      <w:r>
        <w:rPr>
          <w:rFonts w:ascii="宋体" w:hAnsi="宋体" w:cs="宋体"/>
          <w:b/>
          <w:bCs/>
          <w:szCs w:val="21"/>
        </w:rPr>
        <w:t>1.2.2</w:t>
      </w:r>
      <w:r>
        <w:rPr>
          <w:rFonts w:hint="eastAsia" w:ascii="宋体" w:hAnsi="宋体" w:cs="宋体"/>
          <w:b/>
          <w:bCs/>
          <w:kern w:val="0"/>
          <w:szCs w:val="21"/>
        </w:rPr>
        <w:t>具有健全的财务会计制度：</w:t>
      </w:r>
    </w:p>
    <w:p w14:paraId="702E677D">
      <w:pPr>
        <w:ind w:firstLine="420"/>
      </w:pPr>
      <w:r>
        <w:rPr>
          <w:rFonts w:hint="eastAsia" w:ascii="宋体" w:hAnsi="宋体" w:cs="宋体"/>
          <w:kern w:val="0"/>
          <w:szCs w:val="21"/>
        </w:rPr>
        <w:t>投标人须提供</w:t>
      </w:r>
      <w:r>
        <w:rPr>
          <w:rFonts w:hint="eastAsia" w:ascii="宋体" w:hAnsi="宋体" w:cs="宋体"/>
          <w:kern w:val="0"/>
          <w:szCs w:val="21"/>
          <w:lang w:eastAsia="zh-CN"/>
        </w:rPr>
        <w:t>2023年或2024年或2025年经第三方审计的财务报告及报表</w:t>
      </w:r>
      <w:r>
        <w:rPr>
          <w:rFonts w:ascii="宋体" w:hAnsi="宋体" w:cs="宋体"/>
          <w:kern w:val="0"/>
          <w:szCs w:val="21"/>
        </w:rPr>
        <w:t>（包括资产负债表、利润表、现金流量表、所有者权益变动表及其附注），或提供自本项目提交投标文件截止时间前三个月内基本开户银行出具的资信证明</w:t>
      </w:r>
      <w:r>
        <w:rPr>
          <w:rFonts w:hint="eastAsia" w:ascii="宋体" w:hAnsi="宋体" w:cs="宋体"/>
          <w:kern w:val="0"/>
          <w:szCs w:val="21"/>
          <w:lang w:eastAsia="zh-CN"/>
        </w:rPr>
        <w:t>，</w:t>
      </w:r>
      <w:r>
        <w:rPr>
          <w:rFonts w:hint="eastAsia" w:ascii="宋体" w:hAnsi="宋体" w:cs="宋体"/>
          <w:kern w:val="0"/>
          <w:szCs w:val="21"/>
        </w:rPr>
        <w:t>事业单位可提供内部财务报表</w:t>
      </w:r>
      <w:r>
        <w:rPr>
          <w:rFonts w:ascii="宋体" w:hAnsi="宋体" w:cs="宋体"/>
          <w:kern w:val="0"/>
          <w:szCs w:val="21"/>
        </w:rPr>
        <w:t>。新成立企业，成立时间不足一年的，提供自本项目提交投标文件截止时间前三个月内基本开户银行出具的资信证明或</w:t>
      </w:r>
      <w:r>
        <w:rPr>
          <w:rFonts w:hint="eastAsia" w:ascii="宋体" w:hAnsi="宋体" w:cs="宋体"/>
          <w:kern w:val="0"/>
          <w:szCs w:val="21"/>
          <w:lang w:eastAsia="zh-CN"/>
        </w:rPr>
        <w:t>自成立至今的财务报表</w:t>
      </w:r>
      <w:r>
        <w:rPr>
          <w:rFonts w:hint="eastAsia" w:ascii="宋体" w:hAnsi="宋体" w:cs="宋体"/>
          <w:kern w:val="0"/>
          <w:szCs w:val="21"/>
        </w:rPr>
        <w:t>；</w:t>
      </w:r>
    </w:p>
    <w:p w14:paraId="3F451322">
      <w:pPr>
        <w:ind w:firstLine="422"/>
        <w:rPr>
          <w:rFonts w:ascii="宋体" w:hAnsi="宋体" w:cs="宋体"/>
          <w:b/>
          <w:bCs/>
          <w:szCs w:val="21"/>
        </w:rPr>
      </w:pPr>
      <w:r>
        <w:rPr>
          <w:rFonts w:ascii="宋体" w:hAnsi="宋体" w:cs="宋体"/>
          <w:b/>
          <w:bCs/>
          <w:szCs w:val="21"/>
        </w:rPr>
        <w:t>1.3</w:t>
      </w:r>
      <w:r>
        <w:rPr>
          <w:rFonts w:hint="eastAsia" w:ascii="宋体" w:hAnsi="宋体" w:cs="宋体"/>
          <w:b/>
          <w:bCs/>
          <w:szCs w:val="21"/>
        </w:rPr>
        <w:t>投标人须具有履行合同所必需的设备和专业技术能力（提供说明承诺或其他证明材料）；</w:t>
      </w:r>
    </w:p>
    <w:p w14:paraId="57FBC868">
      <w:pPr>
        <w:ind w:firstLine="422"/>
        <w:rPr>
          <w:rFonts w:ascii="宋体" w:hAnsi="宋体" w:cs="宋体"/>
          <w:b/>
          <w:bCs/>
          <w:szCs w:val="21"/>
        </w:rPr>
      </w:pPr>
      <w:r>
        <w:rPr>
          <w:rFonts w:ascii="宋体" w:hAnsi="宋体" w:cs="宋体"/>
          <w:b/>
          <w:bCs/>
          <w:szCs w:val="21"/>
        </w:rPr>
        <w:t>1.4</w:t>
      </w:r>
      <w:r>
        <w:rPr>
          <w:rFonts w:hint="eastAsia" w:ascii="宋体" w:hAnsi="宋体" w:cs="宋体"/>
          <w:b/>
          <w:bCs/>
          <w:szCs w:val="21"/>
        </w:rPr>
        <w:t>投标人须具有依法缴纳税收和社会保障资金的良好记录：</w:t>
      </w:r>
    </w:p>
    <w:p w14:paraId="71441B70">
      <w:pPr>
        <w:ind w:firstLine="420"/>
        <w:rPr>
          <w:rFonts w:ascii="宋体" w:hAnsi="宋体" w:cs="宋体"/>
          <w:szCs w:val="21"/>
        </w:rPr>
      </w:pPr>
      <w:r>
        <w:rPr>
          <w:rFonts w:ascii="宋体" w:hAnsi="宋体" w:cs="宋体"/>
          <w:szCs w:val="21"/>
        </w:rPr>
        <w:t>1.4.1投标人须提供缴税所属时间在提交投标文件截止之日前十二个月内</w:t>
      </w:r>
      <w:r>
        <w:rPr>
          <w:rFonts w:hint="eastAsia" w:ascii="宋体" w:hAnsi="宋体" w:cs="宋体"/>
          <w:szCs w:val="21"/>
          <w:lang w:eastAsia="zh-CN"/>
        </w:rPr>
        <w:t>任意1个月的</w:t>
      </w:r>
      <w:r>
        <w:rPr>
          <w:rFonts w:ascii="宋体" w:hAnsi="宋体" w:cs="宋体"/>
          <w:szCs w:val="21"/>
        </w:rPr>
        <w:t>税务局税收通用缴款书复印件或银行电子缴税（费）凭证复印件或税务局出具纳税情况的相关证明，</w:t>
      </w:r>
      <w:r>
        <w:rPr>
          <w:rFonts w:hint="eastAsia" w:ascii="宋体" w:hAnsi="宋体" w:cs="宋体"/>
          <w:szCs w:val="21"/>
          <w:lang w:eastAsia="zh-CN"/>
        </w:rPr>
        <w:t>新成立企业，成立时间不足6个月的</w:t>
      </w:r>
      <w:r>
        <w:rPr>
          <w:rFonts w:ascii="宋体" w:hAnsi="宋体" w:cs="宋体"/>
          <w:szCs w:val="21"/>
        </w:rPr>
        <w:t>提供自成立以来的税务局税收通用缴款书复印件或银行电子缴税（费）凭证复印件或税务局出具纳税情况的相关证明。投标人依法免税的，应提供依法免税的相关证明文件；</w:t>
      </w:r>
    </w:p>
    <w:p w14:paraId="5CDD99D6">
      <w:pPr>
        <w:ind w:firstLine="420"/>
        <w:rPr>
          <w:rFonts w:ascii="宋体" w:hAnsi="宋体" w:cs="宋体"/>
          <w:b/>
          <w:bCs/>
          <w:szCs w:val="21"/>
        </w:rPr>
      </w:pPr>
      <w:r>
        <w:rPr>
          <w:rFonts w:ascii="宋体" w:hAnsi="宋体" w:cs="宋体"/>
          <w:szCs w:val="21"/>
        </w:rPr>
        <w:t>1.4.2投标人须提供缴费所属时间在提交投标文件截止之日前十二个月内</w:t>
      </w:r>
      <w:r>
        <w:rPr>
          <w:rFonts w:hint="eastAsia" w:ascii="宋体" w:hAnsi="宋体" w:cs="宋体"/>
          <w:szCs w:val="21"/>
          <w:lang w:eastAsia="zh-CN"/>
        </w:rPr>
        <w:t>任意1个月的</w:t>
      </w:r>
      <w:r>
        <w:rPr>
          <w:rFonts w:ascii="宋体" w:hAnsi="宋体" w:cs="宋体"/>
          <w:szCs w:val="21"/>
        </w:rPr>
        <w:t>社会保险费缴款书复印件或银行电子缴税（费）凭证复印件或社保管理部门出具的有效的缴款证明，</w:t>
      </w:r>
      <w:r>
        <w:rPr>
          <w:rFonts w:hint="eastAsia" w:ascii="宋体" w:hAnsi="宋体" w:cs="宋体"/>
          <w:szCs w:val="21"/>
          <w:lang w:eastAsia="zh-CN"/>
        </w:rPr>
        <w:t>新成立企业，成立时间不足6个月的</w:t>
      </w:r>
      <w:r>
        <w:rPr>
          <w:rFonts w:ascii="宋体" w:hAnsi="宋体" w:cs="宋体"/>
          <w:szCs w:val="21"/>
        </w:rPr>
        <w:t>提供自成立以来的社会保险费缴款书复印件或银行电子缴税（费）凭证复印件或社保管理部门出具的有效的缴款证明。投标人依法免缴的，应提供依法免缴的相关证明文件；</w:t>
      </w:r>
    </w:p>
    <w:p w14:paraId="3C639437">
      <w:pPr>
        <w:ind w:firstLine="422"/>
        <w:rPr>
          <w:rFonts w:ascii="宋体" w:hAnsi="宋体" w:cs="宋体"/>
          <w:b/>
          <w:bCs/>
          <w:szCs w:val="21"/>
        </w:rPr>
      </w:pPr>
      <w:r>
        <w:rPr>
          <w:rFonts w:ascii="宋体" w:hAnsi="宋体" w:cs="宋体"/>
          <w:b/>
          <w:bCs/>
          <w:szCs w:val="21"/>
        </w:rPr>
        <w:t>1.5参加政府采购活动前三年内，在经营活动中没有重大违法记录：</w:t>
      </w:r>
      <w:r>
        <w:rPr>
          <w:rFonts w:hint="eastAsia" w:ascii="宋体" w:hAnsi="宋体" w:cs="宋体"/>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339C3EB">
      <w:pPr>
        <w:ind w:firstLine="422"/>
        <w:rPr>
          <w:rFonts w:ascii="宋体" w:hAnsi="宋体" w:cs="宋体"/>
          <w:szCs w:val="21"/>
        </w:rPr>
      </w:pPr>
      <w:r>
        <w:rPr>
          <w:rFonts w:ascii="宋体" w:hAnsi="宋体" w:cs="宋体"/>
          <w:b/>
          <w:bCs/>
          <w:szCs w:val="21"/>
        </w:rPr>
        <w:t>1.6法律、行政法规规定的其他条件：</w:t>
      </w:r>
      <w:r>
        <w:rPr>
          <w:rFonts w:hint="eastAsia" w:ascii="宋体" w:hAnsi="宋体" w:cs="宋体"/>
          <w:szCs w:val="21"/>
        </w:rPr>
        <w:t>单位负责人为同一人或者存在直接控股、管理关系的不同投标人，不得参加同一合同项下的政府采购活动（提供投标人关联企业情况声明）。</w:t>
      </w:r>
    </w:p>
    <w:p w14:paraId="6A1DE237">
      <w:pPr>
        <w:ind w:firstLine="422"/>
        <w:rPr>
          <w:rFonts w:ascii="宋体" w:hAnsi="宋体" w:cs="宋体"/>
          <w:szCs w:val="21"/>
        </w:rPr>
      </w:pPr>
      <w:r>
        <w:rPr>
          <w:rFonts w:ascii="宋体" w:hAnsi="宋体" w:cs="宋体"/>
          <w:b/>
          <w:bCs/>
          <w:szCs w:val="21"/>
        </w:rPr>
        <w:t>2.落实政府采购政策需满足的资格要求：</w:t>
      </w:r>
      <w:r>
        <w:rPr>
          <w:rFonts w:hint="eastAsia" w:ascii="宋体" w:hAnsi="宋体" w:cs="宋体"/>
          <w:szCs w:val="21"/>
          <w:lang w:bidi="ar"/>
        </w:rPr>
        <w:t>无</w:t>
      </w:r>
      <w:r>
        <w:rPr>
          <w:rFonts w:hint="eastAsia" w:ascii="宋体" w:hAnsi="宋体" w:cs="宋体"/>
          <w:szCs w:val="21"/>
        </w:rPr>
        <w:t>。</w:t>
      </w:r>
    </w:p>
    <w:p w14:paraId="5EF15557">
      <w:pPr>
        <w:ind w:firstLine="422"/>
        <w:rPr>
          <w:rFonts w:ascii="宋体" w:hAnsi="宋体" w:cs="宋体"/>
          <w:color w:val="FF0000"/>
          <w:szCs w:val="21"/>
          <w:highlight w:val="none"/>
        </w:rPr>
      </w:pPr>
      <w:r>
        <w:rPr>
          <w:rFonts w:ascii="宋体" w:hAnsi="宋体" w:cs="宋体"/>
          <w:b/>
          <w:bCs/>
          <w:szCs w:val="21"/>
        </w:rPr>
        <w:t>3.本项目的特定资格要求：</w:t>
      </w:r>
      <w:r>
        <w:rPr>
          <w:rFonts w:hint="eastAsia" w:ascii="宋体" w:hAnsi="宋体" w:cs="宋体"/>
          <w:color w:val="000000" w:themeColor="text1"/>
          <w:szCs w:val="21"/>
          <w:highlight w:val="none"/>
          <w14:textFill>
            <w14:solidFill>
              <w14:schemeClr w14:val="tx1"/>
            </w14:solidFill>
          </w14:textFill>
        </w:rPr>
        <w:t>投标人若不是</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lang w:eastAsia="zh-CN" w:bidi="ar"/>
          <w14:textFill>
            <w14:solidFill>
              <w14:schemeClr w14:val="tx1"/>
            </w14:solidFill>
          </w14:textFill>
        </w:rPr>
        <w:t>荧光分光光度计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投标产品制造商的，且所投产品为进口产品的，投标人必须具有下列授权文件之一：</w:t>
      </w:r>
    </w:p>
    <w:p w14:paraId="31BE25E8">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a.制造商出具的授权函（扫描件）；</w:t>
      </w:r>
    </w:p>
    <w:p w14:paraId="1D828DD1">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b.进口设备制造商的国内子公司出具的授权函（扫描件）；</w:t>
      </w:r>
    </w:p>
    <w:p w14:paraId="393F91BD">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c.制造商（含进口设备制造商国内子公司）对授权的区域代理商出具的授权函（扫描件）及该区域代理商出具的授权函；</w:t>
      </w:r>
    </w:p>
    <w:p w14:paraId="25B7C946">
      <w:pPr>
        <w:ind w:firstLine="422"/>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d.投标人取得的产品代理证书（代理属于二级的，必须提供上一级别的授权证明材料，本项目不接受二级以下代理）。</w:t>
      </w:r>
    </w:p>
    <w:p w14:paraId="1408A606">
      <w:pPr>
        <w:pStyle w:val="3"/>
        <w:spacing w:before="0" w:beforeLines="0"/>
        <w:rPr>
          <w:rFonts w:ascii="Times New Roman" w:hAnsi="Times New Roman" w:cs="Times New Roman"/>
        </w:rPr>
      </w:pPr>
      <w:r>
        <w:rPr>
          <w:rFonts w:hint="eastAsia" w:ascii="Times New Roman" w:hAnsi="Times New Roman" w:cs="Times New Roman"/>
        </w:rPr>
        <w:t>三、获取招标文件</w:t>
      </w:r>
      <w:bookmarkEnd w:id="33"/>
      <w:bookmarkEnd w:id="34"/>
      <w:bookmarkEnd w:id="35"/>
      <w:bookmarkEnd w:id="36"/>
      <w:bookmarkEnd w:id="37"/>
      <w:bookmarkEnd w:id="38"/>
      <w:bookmarkEnd w:id="39"/>
      <w:bookmarkEnd w:id="40"/>
      <w:bookmarkEnd w:id="41"/>
    </w:p>
    <w:p w14:paraId="2AD5E46F">
      <w:pPr>
        <w:ind w:firstLine="422"/>
        <w:rPr>
          <w:rFonts w:ascii="宋体" w:hAnsi="宋体" w:cs="宋体"/>
          <w:szCs w:val="21"/>
        </w:rPr>
      </w:pPr>
      <w:bookmarkStart w:id="42" w:name="_Toc28359082"/>
      <w:bookmarkStart w:id="43" w:name="_Toc28359005"/>
      <w:bookmarkStart w:id="44" w:name="_Toc35393793"/>
      <w:bookmarkStart w:id="45" w:name="_Toc35393624"/>
      <w:bookmarkStart w:id="46" w:name="_Toc20986"/>
      <w:bookmarkStart w:id="47" w:name="_Toc10554"/>
      <w:bookmarkStart w:id="48" w:name="_Toc6731"/>
      <w:r>
        <w:rPr>
          <w:rFonts w:hint="eastAsia" w:ascii="宋体" w:hAnsi="宋体" w:cs="宋体"/>
          <w:b/>
          <w:bCs/>
          <w:szCs w:val="21"/>
        </w:rPr>
        <w:t>时间：</w:t>
      </w:r>
      <w:r>
        <w:rPr>
          <w:rFonts w:ascii="宋体" w:hAnsi="宋体" w:cs="宋体"/>
          <w:szCs w:val="21"/>
        </w:rPr>
        <w:t>202</w:t>
      </w:r>
      <w:r>
        <w:rPr>
          <w:rFonts w:hint="eastAsia" w:ascii="宋体" w:hAnsi="宋体" w:cs="宋体"/>
          <w:szCs w:val="21"/>
          <w:lang w:val="en-US" w:eastAsia="zh-CN"/>
        </w:rPr>
        <w:t>6</w:t>
      </w:r>
      <w:r>
        <w:rPr>
          <w:rFonts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日至</w:t>
      </w:r>
      <w:r>
        <w:rPr>
          <w:rFonts w:ascii="宋体" w:hAnsi="宋体" w:cs="宋体"/>
          <w:szCs w:val="21"/>
        </w:rPr>
        <w:t>202</w:t>
      </w:r>
      <w:r>
        <w:rPr>
          <w:rFonts w:hint="eastAsia" w:ascii="宋体" w:hAnsi="宋体" w:cs="宋体"/>
          <w:szCs w:val="21"/>
          <w:lang w:val="en-US" w:eastAsia="zh-CN"/>
        </w:rPr>
        <w:t>6</w:t>
      </w:r>
      <w:r>
        <w:rPr>
          <w:rFonts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日每天上午</w:t>
      </w:r>
      <w:r>
        <w:rPr>
          <w:rFonts w:ascii="宋体" w:hAnsi="宋体" w:cs="宋体"/>
          <w:szCs w:val="21"/>
        </w:rPr>
        <w:t>06:00至12:00，下午12:00至23:59（北京时间）。</w:t>
      </w:r>
    </w:p>
    <w:p w14:paraId="6AA94F43">
      <w:pPr>
        <w:ind w:firstLine="422"/>
        <w:rPr>
          <w:rFonts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49" w:name="OLE_LINK303"/>
      <w:r>
        <w:rPr>
          <w:rFonts w:ascii="宋体" w:hAnsi="宋体" w:cs="宋体"/>
          <w:szCs w:val="21"/>
        </w:rPr>
        <w:t>https://www.zcygov.cn/</w:t>
      </w:r>
      <w:bookmarkEnd w:id="49"/>
      <w:r>
        <w:rPr>
          <w:rFonts w:ascii="宋体" w:hAnsi="宋体" w:cs="宋体"/>
          <w:szCs w:val="21"/>
        </w:rPr>
        <w:t>）</w:t>
      </w:r>
      <w:r>
        <w:rPr>
          <w:rFonts w:hint="eastAsia" w:ascii="宋体" w:hAnsi="宋体" w:cs="宋体"/>
          <w:szCs w:val="21"/>
        </w:rPr>
        <w:t>（操作路径：登录政府采购云平台</w:t>
      </w:r>
      <w:r>
        <w:rPr>
          <w:rFonts w:ascii="宋体" w:hAnsi="宋体" w:cs="宋体"/>
          <w:szCs w:val="21"/>
        </w:rPr>
        <w:t>-项目采购-获取招标文件 -找到本项目-点击“申请获取招标文件”）。</w:t>
      </w:r>
    </w:p>
    <w:p w14:paraId="7C52AE7A">
      <w:pPr>
        <w:ind w:firstLine="422"/>
        <w:rPr>
          <w:rFonts w:ascii="宋体" w:hAnsi="宋体" w:cs="宋体"/>
          <w:szCs w:val="21"/>
        </w:rPr>
      </w:pPr>
      <w:r>
        <w:rPr>
          <w:rFonts w:hint="eastAsia" w:ascii="宋体" w:hAnsi="宋体" w:cs="宋体"/>
          <w:b/>
          <w:bCs/>
          <w:szCs w:val="21"/>
        </w:rPr>
        <w:t>方式：</w:t>
      </w:r>
      <w:r>
        <w:rPr>
          <w:rFonts w:ascii="宋体" w:hAnsi="宋体" w:cs="宋体"/>
          <w:szCs w:val="21"/>
        </w:rPr>
        <w:t>1.凡有意参加本项目投标的潜在投标人，须在政府采购云平台办理数字证书（CA），并在政</w:t>
      </w:r>
      <w:r>
        <w:rPr>
          <w:rFonts w:hint="eastAsia" w:ascii="宋体" w:hAnsi="宋体" w:cs="宋体"/>
          <w:szCs w:val="21"/>
        </w:rPr>
        <w:t>采云绑定数字证书（</w:t>
      </w:r>
      <w:r>
        <w:rPr>
          <w:rFonts w:ascii="宋体" w:hAnsi="宋体" w:cs="宋体"/>
          <w:szCs w:val="21"/>
        </w:rPr>
        <w:t>CA）后线上获取招标文件及其他采购资料。CA申领链接：http：//yzt.ynsmartcert.cn/cms/yztynzzhw.html（</w:t>
      </w:r>
      <w:r>
        <w:rPr>
          <w:rFonts w:hint="eastAsia" w:ascii="宋体" w:hAnsi="宋体" w:cs="宋体"/>
          <w:szCs w:val="21"/>
        </w:rPr>
        <w:t>壹证通客服热线：</w:t>
      </w:r>
      <w:r>
        <w:rPr>
          <w:rFonts w:ascii="宋体" w:hAnsi="宋体" w:cs="宋体"/>
          <w:szCs w:val="21"/>
        </w:rPr>
        <w:t>0871-67276028＜紧急可拨19988166369&gt;</w:t>
      </w:r>
      <w:r>
        <w:rPr>
          <w:rFonts w:hint="eastAsia" w:ascii="宋体" w:hAnsi="宋体" w:cs="宋体"/>
          <w:szCs w:val="21"/>
        </w:rPr>
        <w:t>）或</w:t>
      </w:r>
      <w:r>
        <w:rPr>
          <w:rFonts w:ascii="宋体" w:hAnsi="宋体" w:cs="宋体"/>
          <w:szCs w:val="21"/>
        </w:rPr>
        <w:t>https：//middle.zcygov.cn/ca/apply/list?_app_=zcy.sys（政采云），CA申领后需</w:t>
      </w:r>
      <w:bookmarkStart w:id="50" w:name="OLE_LINK304"/>
      <w:r>
        <w:rPr>
          <w:rFonts w:hint="eastAsia" w:ascii="宋体" w:hAnsi="宋体" w:cs="宋体"/>
          <w:szCs w:val="21"/>
        </w:rPr>
        <w:t>登录政府采购云平台完成数字证书（</w:t>
      </w:r>
      <w:r>
        <w:rPr>
          <w:rFonts w:ascii="宋体" w:hAnsi="宋体" w:cs="宋体"/>
          <w:szCs w:val="21"/>
        </w:rPr>
        <w:t>CA）绑定才可以使用，数字证书</w:t>
      </w:r>
      <w:bookmarkEnd w:id="50"/>
      <w:r>
        <w:rPr>
          <w:rFonts w:hint="eastAsia" w:ascii="宋体" w:hAnsi="宋体" w:cs="宋体"/>
          <w:szCs w:val="21"/>
        </w:rPr>
        <w:t>（</w:t>
      </w:r>
      <w:r>
        <w:rPr>
          <w:rFonts w:ascii="宋体" w:hAnsi="宋体" w:cs="宋体"/>
          <w:szCs w:val="21"/>
        </w:rPr>
        <w:t>CA）详见其办理流程。注：</w:t>
      </w:r>
      <w:bookmarkStart w:id="51" w:name="OLE_LINK305"/>
      <w:r>
        <w:rPr>
          <w:rFonts w:hint="eastAsia" w:ascii="宋体" w:hAnsi="宋体" w:cs="宋体"/>
          <w:szCs w:val="21"/>
        </w:rPr>
        <w:t>云南本地投标人如之前已在云南</w:t>
      </w:r>
      <w:r>
        <w:rPr>
          <w:rFonts w:ascii="宋体" w:hAnsi="宋体" w:cs="宋体"/>
          <w:szCs w:val="21"/>
        </w:rPr>
        <w:t>CA在线数字证书办理网进行过注册并办理过企业数字证书</w:t>
      </w:r>
      <w:bookmarkEnd w:id="51"/>
      <w:r>
        <w:rPr>
          <w:rFonts w:hint="eastAsia" w:ascii="宋体" w:hAnsi="宋体" w:cs="宋体"/>
          <w:szCs w:val="21"/>
        </w:rPr>
        <w:t>（</w:t>
      </w:r>
      <w:r>
        <w:rPr>
          <w:rFonts w:ascii="宋体" w:hAnsi="宋体" w:cs="宋体"/>
          <w:szCs w:val="21"/>
        </w:rPr>
        <w:t>CA），直接绑定即可，无需重复办理（2022年1月1日前办理的云南CA需到云南CA办理处进行升级）。外省投标人在政府采购云平台办理的其他CA可直接使用，无需重复办理；2.按上述要求获取</w:t>
      </w:r>
      <w:r>
        <w:rPr>
          <w:rFonts w:hint="eastAsia" w:ascii="宋体" w:hAnsi="宋体" w:cs="宋体"/>
          <w:szCs w:val="21"/>
        </w:rPr>
        <w:t>招标</w:t>
      </w:r>
      <w:r>
        <w:rPr>
          <w:rFonts w:ascii="宋体" w:hAnsi="宋体" w:cs="宋体"/>
          <w:szCs w:val="21"/>
        </w:rPr>
        <w:t>文件的</w:t>
      </w:r>
      <w:r>
        <w:rPr>
          <w:rFonts w:hint="eastAsia" w:ascii="宋体" w:hAnsi="宋体" w:cs="宋体"/>
          <w:szCs w:val="21"/>
        </w:rPr>
        <w:t>潜在投标人</w:t>
      </w:r>
      <w:r>
        <w:rPr>
          <w:rFonts w:ascii="宋体" w:hAnsi="宋体" w:cs="宋体"/>
          <w:szCs w:val="21"/>
        </w:rPr>
        <w:t>视为合法获取了本项目</w:t>
      </w:r>
      <w:r>
        <w:rPr>
          <w:rFonts w:hint="eastAsia" w:ascii="宋体" w:hAnsi="宋体" w:cs="宋体"/>
          <w:szCs w:val="21"/>
        </w:rPr>
        <w:t>招标</w:t>
      </w:r>
      <w:r>
        <w:rPr>
          <w:rFonts w:ascii="宋体" w:hAnsi="宋体" w:cs="宋体"/>
          <w:szCs w:val="21"/>
        </w:rPr>
        <w:t>文件</w:t>
      </w:r>
      <w:r>
        <w:rPr>
          <w:rFonts w:hint="eastAsia" w:ascii="宋体" w:hAnsi="宋体" w:cs="宋体"/>
          <w:szCs w:val="21"/>
        </w:rPr>
        <w:t>，</w:t>
      </w:r>
      <w:r>
        <w:rPr>
          <w:rFonts w:hint="eastAsia"/>
        </w:rPr>
        <w:t>可以参与本项目投标</w:t>
      </w:r>
      <w:r>
        <w:rPr>
          <w:rFonts w:hint="eastAsia" w:ascii="宋体" w:hAnsi="宋体" w:cs="宋体"/>
          <w:szCs w:val="21"/>
        </w:rPr>
        <w:t>。</w:t>
      </w:r>
    </w:p>
    <w:p w14:paraId="0AFC892A">
      <w:pPr>
        <w:pStyle w:val="11"/>
        <w:ind w:firstLine="422"/>
        <w:rPr>
          <w:rFonts w:ascii="宋体" w:hAnsi="宋体" w:cs="宋体"/>
          <w:b/>
          <w:bCs/>
          <w:szCs w:val="21"/>
        </w:rPr>
      </w:pPr>
      <w:r>
        <w:rPr>
          <w:rFonts w:hint="eastAsia" w:ascii="宋体" w:hAnsi="宋体" w:cs="宋体"/>
          <w:b/>
          <w:bCs/>
          <w:szCs w:val="21"/>
        </w:rPr>
        <w:t>售价：</w:t>
      </w:r>
      <w:r>
        <w:rPr>
          <w:rFonts w:ascii="宋体" w:hAnsi="宋体" w:cs="宋体"/>
          <w:szCs w:val="21"/>
          <w:u w:val="single"/>
        </w:rPr>
        <w:t>0</w:t>
      </w:r>
      <w:r>
        <w:rPr>
          <w:rFonts w:hint="eastAsia" w:ascii="宋体" w:hAnsi="宋体" w:cs="宋体"/>
          <w:szCs w:val="21"/>
        </w:rPr>
        <w:t>元。</w:t>
      </w:r>
    </w:p>
    <w:p w14:paraId="1526DA11">
      <w:pPr>
        <w:pStyle w:val="3"/>
        <w:spacing w:before="0" w:beforeLines="0"/>
        <w:rPr>
          <w:rFonts w:ascii="Times New Roman" w:hAnsi="Times New Roman" w:cs="Times New Roman"/>
        </w:rPr>
      </w:pPr>
      <w:bookmarkStart w:id="52" w:name="_Toc11045"/>
      <w:r>
        <w:rPr>
          <w:rFonts w:hint="eastAsia" w:ascii="Times New Roman" w:hAnsi="Times New Roman" w:cs="Times New Roman"/>
        </w:rPr>
        <w:t>四、提交投标文件</w:t>
      </w:r>
      <w:bookmarkEnd w:id="42"/>
      <w:bookmarkEnd w:id="43"/>
      <w:r>
        <w:rPr>
          <w:rFonts w:hint="eastAsia" w:ascii="Times New Roman" w:hAnsi="Times New Roman" w:cs="Times New Roman"/>
        </w:rPr>
        <w:t>截止时间、开标时间和地点</w:t>
      </w:r>
      <w:bookmarkEnd w:id="44"/>
      <w:bookmarkEnd w:id="45"/>
      <w:bookmarkEnd w:id="46"/>
      <w:bookmarkEnd w:id="47"/>
      <w:bookmarkEnd w:id="48"/>
      <w:bookmarkEnd w:id="52"/>
    </w:p>
    <w:p w14:paraId="0E886E6F">
      <w:pPr>
        <w:ind w:firstLine="422"/>
        <w:rPr>
          <w:rFonts w:ascii="宋体" w:hAnsi="宋体" w:cs="宋体"/>
          <w:bCs/>
          <w:szCs w:val="21"/>
          <w:u w:val="single"/>
        </w:rPr>
      </w:pPr>
      <w:r>
        <w:rPr>
          <w:rFonts w:hint="eastAsia" w:ascii="宋体" w:hAnsi="宋体" w:cs="宋体"/>
          <w:b/>
          <w:bCs/>
          <w:szCs w:val="21"/>
        </w:rPr>
        <w:t>截止时间、开标时间：</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06</w:t>
      </w:r>
      <w:r>
        <w:rPr>
          <w:rFonts w:hint="eastAsia" w:ascii="宋体" w:hAnsi="宋体" w:cs="宋体"/>
          <w:szCs w:val="21"/>
          <w:u w:val="single"/>
        </w:rPr>
        <w:t>月</w:t>
      </w:r>
      <w:r>
        <w:rPr>
          <w:rFonts w:hint="eastAsia" w:ascii="宋体" w:hAnsi="宋体" w:cs="宋体"/>
          <w:szCs w:val="21"/>
          <w:u w:val="single"/>
          <w:lang w:val="en-US" w:eastAsia="zh-CN"/>
        </w:rPr>
        <w:t>03</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点</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bCs/>
          <w:szCs w:val="21"/>
        </w:rPr>
        <w:t>（北京时间）。</w:t>
      </w:r>
    </w:p>
    <w:p w14:paraId="23014AE7">
      <w:pPr>
        <w:ind w:firstLine="422"/>
        <w:rPr>
          <w:rFonts w:ascii="宋体" w:hAnsi="宋体" w:cs="宋体"/>
          <w:szCs w:val="21"/>
        </w:rPr>
      </w:pPr>
      <w:r>
        <w:rPr>
          <w:rFonts w:hint="eastAsia" w:ascii="宋体" w:hAnsi="宋体" w:cs="宋体"/>
          <w:b/>
          <w:bCs/>
          <w:szCs w:val="21"/>
        </w:rPr>
        <w:t>地点：</w:t>
      </w:r>
      <w:r>
        <w:rPr>
          <w:rFonts w:hint="eastAsia"/>
        </w:rPr>
        <w:t>云南中咨海外咨询有限公司三楼评标</w:t>
      </w:r>
      <w:r>
        <w:rPr>
          <w:rFonts w:hint="eastAsia"/>
          <w:lang w:val="en-US" w:eastAsia="zh-CN"/>
        </w:rPr>
        <w:t>一</w:t>
      </w:r>
      <w:r>
        <w:rPr>
          <w:rFonts w:hint="eastAsia"/>
        </w:rPr>
        <w:t>厅（云南省昆明市滇池度假区中天融域小区</w:t>
      </w:r>
      <w:r>
        <w:t>17</w:t>
      </w:r>
      <w:r>
        <w:rPr>
          <w:rFonts w:hint="eastAsia"/>
        </w:rPr>
        <w:t>幢</w:t>
      </w:r>
      <w:r>
        <w:t>1</w:t>
      </w:r>
      <w:r>
        <w:rPr>
          <w:rFonts w:hint="eastAsia"/>
        </w:rPr>
        <w:t>单元），投标人无需到达开标地点，须在</w:t>
      </w:r>
      <w:r>
        <w:rPr>
          <w:rFonts w:hint="eastAsia" w:ascii="宋体" w:hAnsi="宋体" w:cs="宋体"/>
          <w:szCs w:val="21"/>
        </w:rPr>
        <w:t>政府采购云平台</w:t>
      </w:r>
      <w:r>
        <w:rPr>
          <w:rFonts w:hint="eastAsia"/>
        </w:rPr>
        <w:t>进行</w:t>
      </w:r>
      <w:r>
        <w:rPr>
          <w:rFonts w:hint="eastAsia"/>
          <w:b/>
          <w:bCs/>
        </w:rPr>
        <w:t>远程解密</w:t>
      </w:r>
      <w:r>
        <w:rPr>
          <w:rFonts w:hint="eastAsia"/>
        </w:rPr>
        <w:t>电子版投标文件。</w:t>
      </w:r>
    </w:p>
    <w:p w14:paraId="03A34AB3">
      <w:pPr>
        <w:pStyle w:val="3"/>
        <w:spacing w:before="0" w:beforeLines="0"/>
        <w:rPr>
          <w:rFonts w:ascii="Times New Roman" w:hAnsi="Times New Roman" w:cs="Times New Roman"/>
        </w:rPr>
      </w:pPr>
      <w:bookmarkStart w:id="53" w:name="_Toc28359084"/>
      <w:bookmarkStart w:id="54" w:name="_Toc26157"/>
      <w:bookmarkStart w:id="55" w:name="_Toc18082"/>
      <w:bookmarkStart w:id="56" w:name="_Toc35393625"/>
      <w:bookmarkStart w:id="57" w:name="_Toc11901"/>
      <w:bookmarkStart w:id="58" w:name="_Toc28359007"/>
      <w:bookmarkStart w:id="59" w:name="_Toc35393794"/>
      <w:bookmarkStart w:id="60" w:name="_Toc22439"/>
      <w:bookmarkStart w:id="61" w:name="_Toc29729"/>
      <w:r>
        <w:rPr>
          <w:rFonts w:hint="eastAsia" w:ascii="Times New Roman" w:hAnsi="Times New Roman" w:cs="Times New Roman"/>
        </w:rPr>
        <w:t>五、公告期限</w:t>
      </w:r>
      <w:bookmarkEnd w:id="53"/>
      <w:bookmarkEnd w:id="54"/>
      <w:bookmarkEnd w:id="55"/>
      <w:bookmarkEnd w:id="56"/>
      <w:bookmarkEnd w:id="57"/>
      <w:bookmarkEnd w:id="58"/>
      <w:bookmarkEnd w:id="59"/>
      <w:bookmarkEnd w:id="60"/>
      <w:bookmarkEnd w:id="61"/>
    </w:p>
    <w:p w14:paraId="2A757325">
      <w:pPr>
        <w:ind w:firstLine="42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5个工作日。</w:t>
      </w:r>
    </w:p>
    <w:p w14:paraId="76CF1C2B">
      <w:pPr>
        <w:pStyle w:val="3"/>
        <w:spacing w:before="0" w:beforeLines="0"/>
        <w:rPr>
          <w:rFonts w:ascii="Times New Roman" w:hAnsi="Times New Roman" w:cs="Times New Roman"/>
        </w:rPr>
      </w:pPr>
      <w:bookmarkStart w:id="62" w:name="_Toc13693"/>
      <w:bookmarkStart w:id="63" w:name="_Toc35393795"/>
      <w:bookmarkStart w:id="64" w:name="_Toc35393626"/>
      <w:bookmarkStart w:id="65" w:name="_Toc20252"/>
      <w:bookmarkStart w:id="66" w:name="_Toc26032"/>
      <w:bookmarkStart w:id="67" w:name="_Toc23711"/>
      <w:bookmarkStart w:id="68" w:name="_Toc31021"/>
      <w:r>
        <w:rPr>
          <w:rFonts w:hint="eastAsia" w:ascii="Times New Roman" w:hAnsi="Times New Roman" w:cs="Times New Roman"/>
        </w:rPr>
        <w:t>六、其他补充事宜</w:t>
      </w:r>
      <w:bookmarkEnd w:id="62"/>
      <w:bookmarkEnd w:id="63"/>
      <w:bookmarkEnd w:id="64"/>
      <w:bookmarkEnd w:id="65"/>
      <w:bookmarkEnd w:id="66"/>
      <w:bookmarkEnd w:id="67"/>
      <w:bookmarkEnd w:id="68"/>
    </w:p>
    <w:p w14:paraId="027893A3">
      <w:pPr>
        <w:ind w:firstLine="420"/>
        <w:rPr>
          <w:rFonts w:ascii="宋体" w:hAnsi="宋体" w:cs="宋体"/>
          <w:szCs w:val="21"/>
        </w:rPr>
      </w:pPr>
      <w:r>
        <w:rPr>
          <w:rFonts w:ascii="宋体" w:hAnsi="宋体" w:cs="宋体"/>
          <w:szCs w:val="21"/>
        </w:rPr>
        <w:t>1.</w:t>
      </w:r>
      <w:r>
        <w:rPr>
          <w:rFonts w:hint="eastAsia" w:ascii="宋体" w:hAnsi="宋体" w:cs="宋体"/>
          <w:bCs/>
          <w:szCs w:val="21"/>
        </w:rPr>
        <w:t>本次招标公告</w:t>
      </w:r>
      <w:bookmarkStart w:id="69" w:name="OLE_LINK317"/>
      <w:r>
        <w:rPr>
          <w:rFonts w:hint="eastAsia" w:ascii="宋体" w:hAnsi="宋体" w:cs="宋体"/>
          <w:bCs/>
          <w:szCs w:val="21"/>
        </w:rPr>
        <w:t>在《云南省</w:t>
      </w:r>
      <w:bookmarkEnd w:id="69"/>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66C48AFC">
      <w:pPr>
        <w:ind w:firstLine="420"/>
        <w:rPr>
          <w:rFonts w:ascii="宋体" w:hAnsi="宋体" w:cs="宋体"/>
          <w:b/>
          <w:szCs w:val="21"/>
          <w:u w:val="single"/>
        </w:rPr>
      </w:pPr>
      <w:r>
        <w:rPr>
          <w:rFonts w:ascii="宋体" w:hAnsi="宋体" w:cs="宋体"/>
          <w:szCs w:val="21"/>
        </w:rPr>
        <w:t>2.采购项目需要落实的政府采购政策：</w:t>
      </w:r>
      <w:r>
        <w:rPr>
          <w:rFonts w:hint="eastAsia" w:ascii="宋体" w:hAnsi="宋体" w:cs="宋体"/>
          <w:b/>
          <w:szCs w:val="21"/>
          <w:u w:val="single"/>
        </w:rPr>
        <w:t>政府采购节能产品、环境标志产品政策，政府采购促进中小企业发展政策，政府采购支持监狱企业发展政策，政府采购促进残疾人就业</w:t>
      </w:r>
      <w:r>
        <w:rPr>
          <w:rFonts w:hint="eastAsia" w:ascii="宋体" w:hAnsi="宋体" w:cs="宋体"/>
          <w:b/>
          <w:szCs w:val="21"/>
          <w:u w:val="single"/>
          <w:lang w:eastAsia="zh-CN"/>
        </w:rPr>
        <w:t>、</w:t>
      </w:r>
      <w:r>
        <w:rPr>
          <w:rFonts w:hint="eastAsia" w:ascii="宋体" w:hAnsi="宋体" w:cs="宋体"/>
          <w:b/>
          <w:bCs/>
          <w:szCs w:val="21"/>
          <w:u w:val="single"/>
        </w:rPr>
        <w:t>政府采购实施本国产品标准及相关政策</w:t>
      </w:r>
      <w:r>
        <w:rPr>
          <w:rFonts w:hint="eastAsia" w:ascii="宋体" w:hAnsi="宋体" w:cs="宋体"/>
          <w:b/>
          <w:szCs w:val="21"/>
          <w:u w:val="single"/>
        </w:rPr>
        <w:t>等。</w:t>
      </w:r>
    </w:p>
    <w:p w14:paraId="1D14DD49">
      <w:pPr>
        <w:ind w:firstLine="420"/>
        <w:rPr>
          <w:rFonts w:ascii="Times New Roman" w:hAnsi="Times New Roman" w:eastAsia="黑体" w:cs="Times New Roman"/>
        </w:rPr>
      </w:pPr>
      <w:bookmarkStart w:id="70" w:name="_Toc32637"/>
      <w:bookmarkStart w:id="71" w:name="_Toc35393627"/>
      <w:bookmarkStart w:id="72" w:name="_Toc28359008"/>
      <w:bookmarkStart w:id="73" w:name="_Toc12949"/>
      <w:bookmarkStart w:id="74" w:name="_Toc35393796"/>
      <w:bookmarkStart w:id="75" w:name="_Toc7673"/>
      <w:bookmarkStart w:id="76" w:name="_Toc9142"/>
      <w:bookmarkStart w:id="77" w:name="_Toc28359085"/>
      <w:bookmarkStart w:id="78" w:name="_Toc30872"/>
      <w:r>
        <w:rPr>
          <w:rFonts w:ascii="Times New Roman" w:hAnsi="Times New Roman" w:cs="Times New Roman"/>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w:t>
      </w:r>
      <w:r>
        <w:rPr>
          <w:rFonts w:ascii="宋体" w:hAnsi="宋体" w:cs="宋体"/>
          <w:bCs/>
          <w:szCs w:val="21"/>
        </w:rPr>
        <w:t>CA数字证书等原因造成无法投标或投标失败的，自行承担责任。</w:t>
      </w:r>
    </w:p>
    <w:p w14:paraId="447A0E0A">
      <w:pPr>
        <w:pStyle w:val="3"/>
        <w:spacing w:before="0" w:beforeLines="0"/>
        <w:rPr>
          <w:rFonts w:ascii="Times New Roman" w:hAnsi="Times New Roman" w:cs="Times New Roman"/>
        </w:rPr>
      </w:pPr>
      <w:r>
        <w:rPr>
          <w:rFonts w:hint="eastAsia" w:ascii="Times New Roman" w:hAnsi="Times New Roman" w:cs="Times New Roman"/>
        </w:rPr>
        <w:t>七、对本次招标提出询问，请按以下方式联系</w:t>
      </w:r>
      <w:bookmarkEnd w:id="70"/>
      <w:bookmarkEnd w:id="71"/>
      <w:bookmarkEnd w:id="72"/>
      <w:bookmarkEnd w:id="73"/>
      <w:bookmarkEnd w:id="74"/>
      <w:bookmarkEnd w:id="75"/>
      <w:bookmarkEnd w:id="76"/>
      <w:bookmarkEnd w:id="77"/>
      <w:bookmarkEnd w:id="78"/>
    </w:p>
    <w:p w14:paraId="19796B47">
      <w:pPr>
        <w:ind w:firstLine="422"/>
        <w:rPr>
          <w:rFonts w:ascii="宋体" w:hAnsi="宋体" w:cs="宋体"/>
          <w:b/>
          <w:bCs/>
          <w:szCs w:val="21"/>
        </w:rPr>
      </w:pPr>
      <w:r>
        <w:rPr>
          <w:rFonts w:ascii="宋体" w:hAnsi="宋体" w:cs="宋体"/>
          <w:b/>
          <w:bCs/>
          <w:szCs w:val="21"/>
        </w:rPr>
        <w:t>1.采购人信息</w:t>
      </w:r>
    </w:p>
    <w:p w14:paraId="62154DDF">
      <w:pPr>
        <w:ind w:firstLine="420"/>
        <w:rPr>
          <w:rFonts w:ascii="宋体" w:hAns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称：云南民族大学</w:t>
      </w:r>
    </w:p>
    <w:p w14:paraId="66593E00">
      <w:pPr>
        <w:ind w:firstLine="420"/>
        <w:rPr>
          <w:rFonts w:ascii="宋体" w:hAnsi="宋体" w:cs="宋体"/>
          <w:szCs w:val="21"/>
        </w:rPr>
      </w:pPr>
      <w:r>
        <w:rPr>
          <w:rFonts w:hint="eastAsia" w:ascii="宋体" w:hAnsi="宋体" w:cs="宋体"/>
          <w:szCs w:val="21"/>
        </w:rPr>
        <w:t>地</w:t>
      </w:r>
      <w:r>
        <w:rPr>
          <w:rFonts w:ascii="宋体" w:hAnsi="宋体" w:cs="宋体"/>
          <w:szCs w:val="21"/>
        </w:rPr>
        <w:t xml:space="preserve">    </w:t>
      </w:r>
      <w:r>
        <w:rPr>
          <w:rFonts w:hint="eastAsia" w:ascii="宋体" w:hAnsi="宋体" w:cs="宋体"/>
          <w:szCs w:val="21"/>
        </w:rPr>
        <w:t>址：</w:t>
      </w:r>
      <w:r>
        <w:rPr>
          <w:rFonts w:hint="eastAsia" w:ascii="宋体" w:hAnsi="宋体"/>
          <w:szCs w:val="21"/>
        </w:rPr>
        <w:t>昆明市呈贡区月华街</w:t>
      </w:r>
      <w:r>
        <w:rPr>
          <w:rFonts w:ascii="宋体" w:hAnsi="宋体"/>
          <w:szCs w:val="21"/>
        </w:rPr>
        <w:t>2929号</w:t>
      </w:r>
    </w:p>
    <w:p w14:paraId="08AC659D">
      <w:pPr>
        <w:ind w:firstLine="420"/>
        <w:rPr>
          <w:rFonts w:ascii="宋体" w:hAnsi="宋体" w:cs="宋体"/>
          <w:b/>
          <w:bCs/>
          <w:szCs w:val="21"/>
        </w:rPr>
      </w:pPr>
      <w:r>
        <w:rPr>
          <w:rFonts w:hint="eastAsia" w:ascii="宋体" w:hAnsi="宋体" w:cs="宋体"/>
          <w:szCs w:val="21"/>
        </w:rPr>
        <w:t>联系方式：</w:t>
      </w:r>
      <w:bookmarkStart w:id="79" w:name="_Toc28359086"/>
      <w:bookmarkStart w:id="80" w:name="_Toc28359009"/>
      <w:r>
        <w:rPr>
          <w:rFonts w:hint="eastAsia" w:ascii="宋体" w:hAnsi="宋体" w:cs="宋体"/>
          <w:szCs w:val="21"/>
        </w:rPr>
        <w:t>师老师</w:t>
      </w:r>
      <w:r>
        <w:rPr>
          <w:rFonts w:ascii="宋体" w:hAnsi="宋体" w:cs="宋体"/>
          <w:szCs w:val="21"/>
        </w:rPr>
        <w:t>0871-65913262</w:t>
      </w:r>
    </w:p>
    <w:p w14:paraId="58C2E2D1">
      <w:pPr>
        <w:ind w:firstLine="422"/>
        <w:rPr>
          <w:rFonts w:ascii="宋体" w:hAnsi="宋体" w:cs="宋体"/>
          <w:b/>
          <w:bCs/>
          <w:szCs w:val="21"/>
        </w:rPr>
      </w:pPr>
      <w:r>
        <w:rPr>
          <w:rFonts w:ascii="宋体" w:hAnsi="宋体" w:cs="宋体"/>
          <w:b/>
          <w:bCs/>
          <w:szCs w:val="21"/>
        </w:rPr>
        <w:t>2.采购代理机构信息</w:t>
      </w:r>
      <w:bookmarkEnd w:id="79"/>
      <w:bookmarkEnd w:id="80"/>
    </w:p>
    <w:p w14:paraId="47846143">
      <w:pPr>
        <w:ind w:firstLine="420"/>
        <w:rPr>
          <w:rFonts w:ascii="宋体" w:hAns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称：云南中</w:t>
      </w:r>
      <w:bookmarkEnd w:id="18"/>
      <w:r>
        <w:rPr>
          <w:rFonts w:hint="eastAsia" w:ascii="宋体" w:hAnsi="宋体" w:cs="宋体"/>
          <w:szCs w:val="21"/>
        </w:rPr>
        <w:t>咨海外咨询有限公司</w:t>
      </w:r>
    </w:p>
    <w:p w14:paraId="3C94326A">
      <w:pPr>
        <w:ind w:firstLine="420"/>
        <w:rPr>
          <w:rFonts w:ascii="宋体" w:hAnsi="宋体" w:cs="宋体"/>
          <w:szCs w:val="21"/>
        </w:rPr>
      </w:pPr>
      <w:r>
        <w:rPr>
          <w:rFonts w:hint="eastAsia" w:ascii="宋体" w:hAnsi="宋体" w:cs="宋体"/>
          <w:szCs w:val="21"/>
        </w:rPr>
        <w:t>地　</w:t>
      </w:r>
      <w:r>
        <w:rPr>
          <w:rFonts w:ascii="宋体" w:hAnsi="宋体" w:cs="宋体"/>
          <w:szCs w:val="21"/>
        </w:rPr>
        <w:t xml:space="preserve"> </w:t>
      </w:r>
      <w:r>
        <w:rPr>
          <w:rFonts w:hint="eastAsia" w:ascii="宋体" w:hAnsi="宋体" w:cs="宋体"/>
          <w:szCs w:val="21"/>
        </w:rPr>
        <w:t>址：云南省昆明市滇池度假区中天融域小区</w:t>
      </w:r>
      <w:r>
        <w:rPr>
          <w:rFonts w:ascii="宋体" w:hAnsi="宋体" w:cs="宋体"/>
          <w:szCs w:val="21"/>
        </w:rPr>
        <w:t>17幢1单元4楼</w:t>
      </w:r>
    </w:p>
    <w:p w14:paraId="1C5ED5A4">
      <w:pPr>
        <w:ind w:firstLine="420"/>
        <w:rPr>
          <w:rFonts w:hint="eastAsia" w:ascii="宋体" w:hAnsi="宋体" w:eastAsia="宋体" w:cs="宋体"/>
          <w:b/>
          <w:bCs/>
          <w:szCs w:val="21"/>
          <w:lang w:eastAsia="zh-CN"/>
        </w:rPr>
      </w:pPr>
      <w:r>
        <w:rPr>
          <w:rFonts w:hint="eastAsia" w:ascii="宋体" w:hAnsi="宋体" w:cs="宋体"/>
          <w:szCs w:val="21"/>
        </w:rPr>
        <w:t>联系方式：</w:t>
      </w:r>
      <w:bookmarkStart w:id="81" w:name="_Toc28359010"/>
      <w:bookmarkStart w:id="82" w:name="_Toc28359087"/>
      <w:r>
        <w:rPr>
          <w:rFonts w:hint="eastAsia" w:ascii="宋体" w:hAnsi="宋体" w:cs="宋体"/>
          <w:szCs w:val="21"/>
          <w:lang w:eastAsia="zh-CN"/>
        </w:rPr>
        <w:t>0871-68101774</w:t>
      </w:r>
    </w:p>
    <w:p w14:paraId="7D36B2D7">
      <w:pPr>
        <w:ind w:firstLine="422"/>
        <w:rPr>
          <w:rFonts w:ascii="宋体" w:hAnsi="宋体" w:cs="宋体"/>
          <w:b/>
          <w:bCs/>
          <w:szCs w:val="21"/>
        </w:rPr>
      </w:pPr>
      <w:r>
        <w:rPr>
          <w:rFonts w:ascii="宋体" w:hAnsi="宋体" w:cs="宋体"/>
          <w:b/>
          <w:bCs/>
          <w:szCs w:val="21"/>
        </w:rPr>
        <w:t>3.项目联系方式</w:t>
      </w:r>
      <w:bookmarkEnd w:id="81"/>
      <w:bookmarkEnd w:id="82"/>
    </w:p>
    <w:p w14:paraId="3677E023">
      <w:pPr>
        <w:ind w:firstLine="420"/>
        <w:rPr>
          <w:rFonts w:hint="eastAsia" w:ascii="宋体" w:hAnsi="宋体" w:eastAsia="宋体" w:cs="宋体"/>
          <w:szCs w:val="21"/>
          <w:lang w:eastAsia="zh-CN"/>
        </w:rPr>
      </w:pPr>
      <w:r>
        <w:rPr>
          <w:rFonts w:hint="eastAsia" w:ascii="宋体" w:hAnsi="宋体" w:cs="宋体"/>
          <w:szCs w:val="21"/>
        </w:rPr>
        <w:t>项目联系人：</w:t>
      </w:r>
      <w:r>
        <w:rPr>
          <w:rFonts w:hint="eastAsia" w:ascii="宋体" w:hAnsi="宋体" w:cs="宋体"/>
          <w:szCs w:val="21"/>
          <w:lang w:eastAsia="zh-CN"/>
        </w:rPr>
        <w:t>杨洁轶、邓瑾然、刘泽斌、张艳、阮斌丽、王柯懿、张雨霏、王若诗、胡小丽、杨俊、丁红梅、李杰</w:t>
      </w:r>
    </w:p>
    <w:p w14:paraId="2FDE6646">
      <w:pPr>
        <w:ind w:firstLine="420"/>
        <w:rPr>
          <w:rFonts w:ascii="宋体" w:hAnsi="宋体" w:cs="宋体"/>
          <w:sz w:val="24"/>
          <w:szCs w:val="24"/>
        </w:rPr>
      </w:pPr>
      <w:r>
        <w:rPr>
          <w:rFonts w:hint="eastAsia" w:ascii="宋体" w:hAnsi="宋体" w:cs="宋体"/>
          <w:szCs w:val="21"/>
        </w:rPr>
        <w:t>电　</w:t>
      </w:r>
      <w:r>
        <w:rPr>
          <w:rFonts w:ascii="宋体" w:hAnsi="宋体" w:cs="宋体"/>
          <w:szCs w:val="21"/>
        </w:rPr>
        <w:t xml:space="preserve">    </w:t>
      </w:r>
      <w:r>
        <w:rPr>
          <w:rFonts w:hint="eastAsia" w:ascii="宋体" w:hAnsi="宋体" w:cs="宋体"/>
          <w:szCs w:val="21"/>
        </w:rPr>
        <w:t>话：</w:t>
      </w:r>
      <w:r>
        <w:rPr>
          <w:rFonts w:hint="eastAsia" w:ascii="宋体" w:hAnsi="宋体" w:cs="宋体"/>
          <w:szCs w:val="21"/>
          <w:lang w:eastAsia="zh-CN"/>
        </w:rPr>
        <w:t>0871-68101774</w:t>
      </w:r>
      <w:r>
        <w:rPr>
          <w:rFonts w:ascii="宋体" w:hAnsi="宋体" w:cs="宋体"/>
          <w:sz w:val="24"/>
          <w:szCs w:val="24"/>
        </w:rPr>
        <w:br w:type="page"/>
      </w:r>
    </w:p>
    <w:p w14:paraId="020650D1">
      <w:pPr>
        <w:pStyle w:val="2"/>
        <w:spacing w:before="0" w:beforeLines="0"/>
        <w:rPr>
          <w:rFonts w:ascii="Times New Roman" w:hAnsi="Times New Roman" w:cs="Times New Roman"/>
        </w:rPr>
      </w:pPr>
      <w:bookmarkStart w:id="83" w:name="_Toc38338266"/>
      <w:bookmarkStart w:id="84" w:name="_Toc10769"/>
      <w:bookmarkStart w:id="85" w:name="OLE_LINK173"/>
      <w:r>
        <w:rPr>
          <w:rFonts w:hint="eastAsia" w:ascii="Times New Roman" w:hAnsi="Times New Roman" w:cs="Times New Roman"/>
        </w:rPr>
        <w:t>第二章</w:t>
      </w:r>
      <w:r>
        <w:rPr>
          <w:rFonts w:ascii="Times New Roman" w:hAnsi="Times New Roman" w:cs="Times New Roman"/>
        </w:rPr>
        <w:t xml:space="preserve"> </w:t>
      </w:r>
      <w:r>
        <w:rPr>
          <w:rFonts w:hint="eastAsia" w:ascii="Times New Roman" w:hAnsi="Times New Roman" w:cs="Times New Roman"/>
        </w:rPr>
        <w:t>投标人须知</w:t>
      </w:r>
      <w:bookmarkEnd w:id="83"/>
      <w:bookmarkEnd w:id="84"/>
    </w:p>
    <w:p w14:paraId="47571D0B">
      <w:pPr>
        <w:pStyle w:val="3"/>
        <w:spacing w:before="0" w:beforeLines="0"/>
        <w:jc w:val="center"/>
        <w:rPr>
          <w:rFonts w:ascii="Times New Roman" w:hAnsi="Times New Roman" w:cs="Times New Roman"/>
        </w:rPr>
      </w:pPr>
      <w:bookmarkStart w:id="86" w:name="_Toc378239168"/>
      <w:bookmarkStart w:id="87" w:name="_Toc401342132"/>
      <w:bookmarkStart w:id="88" w:name="_Toc38338267"/>
      <w:bookmarkStart w:id="89" w:name="_Toc12595"/>
      <w:bookmarkStart w:id="90" w:name="_Toc378239349"/>
      <w:bookmarkStart w:id="91" w:name="_Toc488633603"/>
      <w:bookmarkStart w:id="92" w:name="_Toc24524"/>
      <w:bookmarkStart w:id="93" w:name="_Toc378239076"/>
      <w:bookmarkStart w:id="94" w:name="_Toc37716347"/>
      <w:bookmarkStart w:id="95" w:name="_Toc480817642"/>
      <w:bookmarkStart w:id="96" w:name="_Toc489145702"/>
      <w:r>
        <w:rPr>
          <w:rFonts w:hint="eastAsia" w:ascii="Times New Roman" w:hAnsi="Times New Roman" w:cs="Times New Roman"/>
        </w:rPr>
        <w:t>投标人须知前附表</w:t>
      </w:r>
      <w:bookmarkEnd w:id="86"/>
      <w:bookmarkEnd w:id="87"/>
      <w:bookmarkEnd w:id="88"/>
      <w:bookmarkEnd w:id="89"/>
      <w:bookmarkEnd w:id="90"/>
      <w:bookmarkEnd w:id="91"/>
      <w:bookmarkEnd w:id="92"/>
      <w:bookmarkEnd w:id="93"/>
      <w:bookmarkEnd w:id="94"/>
      <w:bookmarkEnd w:id="95"/>
      <w:bookmarkEnd w:id="96"/>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52F5C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740214E6">
            <w:pPr>
              <w:ind w:firstLine="0" w:firstLineChars="0"/>
              <w:jc w:val="center"/>
              <w:rPr>
                <w:rFonts w:ascii="Times New Roman" w:hAnsi="Times New Roman" w:cs="Times New Roman"/>
                <w:b/>
                <w:szCs w:val="21"/>
              </w:rPr>
            </w:pPr>
            <w:r>
              <w:rPr>
                <w:rFonts w:hint="eastAsia" w:ascii="Times New Roman" w:hAnsi="Times New Roman" w:cs="Times New Roman"/>
                <w:b/>
                <w:szCs w:val="21"/>
              </w:rPr>
              <w:t>条款号</w:t>
            </w:r>
          </w:p>
        </w:tc>
        <w:tc>
          <w:tcPr>
            <w:tcW w:w="2486" w:type="dxa"/>
            <w:vAlign w:val="center"/>
          </w:tcPr>
          <w:p w14:paraId="0EE8AD99">
            <w:pPr>
              <w:ind w:firstLine="0" w:firstLineChars="0"/>
              <w:jc w:val="center"/>
              <w:rPr>
                <w:rFonts w:ascii="Times New Roman" w:hAnsi="Times New Roman" w:cs="Times New Roman"/>
                <w:b/>
                <w:szCs w:val="21"/>
              </w:rPr>
            </w:pPr>
            <w:r>
              <w:rPr>
                <w:rFonts w:hint="eastAsia" w:ascii="Times New Roman" w:hAnsi="Times New Roman" w:cs="Times New Roman"/>
                <w:b/>
                <w:szCs w:val="21"/>
              </w:rPr>
              <w:t>条款名称</w:t>
            </w:r>
          </w:p>
        </w:tc>
        <w:tc>
          <w:tcPr>
            <w:tcW w:w="5333" w:type="dxa"/>
            <w:vAlign w:val="center"/>
          </w:tcPr>
          <w:p w14:paraId="0F588BBF">
            <w:pPr>
              <w:ind w:firstLine="0" w:firstLineChars="0"/>
              <w:jc w:val="center"/>
              <w:rPr>
                <w:rFonts w:ascii="Times New Roman" w:hAnsi="Times New Roman" w:cs="Times New Roman"/>
                <w:b/>
                <w:szCs w:val="21"/>
              </w:rPr>
            </w:pPr>
            <w:r>
              <w:rPr>
                <w:rFonts w:hint="eastAsia" w:ascii="Times New Roman" w:hAnsi="Times New Roman" w:cs="Times New Roman"/>
                <w:b/>
                <w:szCs w:val="21"/>
              </w:rPr>
              <w:t>编列内容</w:t>
            </w:r>
          </w:p>
        </w:tc>
      </w:tr>
      <w:bookmarkEnd w:id="85"/>
      <w:tr w14:paraId="0F5F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398413D9">
            <w:pPr>
              <w:ind w:firstLine="0" w:firstLineChars="0"/>
              <w:jc w:val="center"/>
              <w:rPr>
                <w:rFonts w:ascii="Times New Roman" w:hAnsi="Times New Roman" w:cs="Times New Roman"/>
                <w:szCs w:val="21"/>
              </w:rPr>
            </w:pPr>
            <w:r>
              <w:rPr>
                <w:rFonts w:ascii="Times New Roman" w:hAnsi="Times New Roman" w:cs="Times New Roman"/>
                <w:szCs w:val="21"/>
              </w:rPr>
              <w:t>1.1</w:t>
            </w:r>
          </w:p>
        </w:tc>
        <w:tc>
          <w:tcPr>
            <w:tcW w:w="2486" w:type="dxa"/>
            <w:vAlign w:val="center"/>
          </w:tcPr>
          <w:p w14:paraId="1AFA45C0">
            <w:pPr>
              <w:ind w:firstLine="0" w:firstLineChars="0"/>
              <w:jc w:val="center"/>
              <w:rPr>
                <w:rFonts w:ascii="Times New Roman" w:hAnsi="Times New Roman" w:cs="Times New Roman"/>
                <w:szCs w:val="21"/>
              </w:rPr>
            </w:pPr>
            <w:r>
              <w:rPr>
                <w:rFonts w:hint="eastAsia" w:ascii="Times New Roman" w:hAnsi="Times New Roman" w:cs="Times New Roman"/>
                <w:szCs w:val="21"/>
              </w:rPr>
              <w:t>采购人</w:t>
            </w:r>
          </w:p>
        </w:tc>
        <w:tc>
          <w:tcPr>
            <w:tcW w:w="5333" w:type="dxa"/>
            <w:vAlign w:val="center"/>
          </w:tcPr>
          <w:p w14:paraId="0E528908">
            <w:pPr>
              <w:ind w:firstLine="0" w:firstLineChars="0"/>
              <w:rPr>
                <w:rFonts w:ascii="Times New Roman" w:hAnsi="Times New Roman" w:cs="Times New Roman"/>
                <w:szCs w:val="21"/>
              </w:rPr>
            </w:pPr>
            <w:r>
              <w:rPr>
                <w:rFonts w:hint="eastAsia" w:ascii="Times New Roman" w:hAnsi="Times New Roman" w:cs="Times New Roman"/>
                <w:szCs w:val="21"/>
              </w:rPr>
              <w:t>云南民族大学</w:t>
            </w:r>
          </w:p>
        </w:tc>
      </w:tr>
      <w:tr w14:paraId="64505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638F4829">
            <w:pPr>
              <w:ind w:firstLine="0" w:firstLineChars="0"/>
              <w:jc w:val="center"/>
              <w:rPr>
                <w:rFonts w:ascii="Times New Roman" w:hAnsi="Times New Roman" w:cs="Times New Roman"/>
                <w:szCs w:val="21"/>
              </w:rPr>
            </w:pPr>
            <w:bookmarkStart w:id="97" w:name="OLE_LINK45" w:colFirst="1" w:colLast="1"/>
            <w:r>
              <w:rPr>
                <w:rFonts w:ascii="Times New Roman" w:hAnsi="Times New Roman" w:cs="Times New Roman"/>
                <w:szCs w:val="21"/>
              </w:rPr>
              <w:t>1.2</w:t>
            </w:r>
          </w:p>
        </w:tc>
        <w:tc>
          <w:tcPr>
            <w:tcW w:w="2486" w:type="dxa"/>
            <w:vAlign w:val="center"/>
          </w:tcPr>
          <w:p w14:paraId="0AD03B7E">
            <w:pPr>
              <w:ind w:firstLine="0" w:firstLineChars="0"/>
              <w:jc w:val="center"/>
              <w:rPr>
                <w:rFonts w:ascii="Times New Roman" w:hAnsi="Times New Roman" w:cs="Times New Roman"/>
                <w:szCs w:val="21"/>
              </w:rPr>
            </w:pPr>
            <w:r>
              <w:rPr>
                <w:rFonts w:hint="eastAsia" w:ascii="Times New Roman" w:hAnsi="Times New Roman" w:cs="Times New Roman"/>
                <w:szCs w:val="21"/>
              </w:rPr>
              <w:t>采购代理机构</w:t>
            </w:r>
          </w:p>
        </w:tc>
        <w:tc>
          <w:tcPr>
            <w:tcW w:w="5333" w:type="dxa"/>
            <w:vAlign w:val="center"/>
          </w:tcPr>
          <w:p w14:paraId="71870825">
            <w:pPr>
              <w:ind w:firstLine="0" w:firstLineChars="0"/>
              <w:rPr>
                <w:rFonts w:ascii="Times New Roman" w:hAnsi="Times New Roman" w:cs="Times New Roman"/>
                <w:szCs w:val="21"/>
              </w:rPr>
            </w:pPr>
            <w:r>
              <w:rPr>
                <w:rFonts w:hint="eastAsia" w:ascii="Times New Roman" w:hAnsi="Times New Roman" w:cs="Times New Roman"/>
                <w:szCs w:val="21"/>
              </w:rPr>
              <w:t>云南中咨海外咨询有限公司</w:t>
            </w:r>
          </w:p>
        </w:tc>
      </w:tr>
      <w:bookmarkEnd w:id="97"/>
      <w:tr w14:paraId="14BBF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7907A596">
            <w:pPr>
              <w:ind w:firstLine="0" w:firstLineChars="0"/>
              <w:jc w:val="center"/>
              <w:rPr>
                <w:rFonts w:ascii="Times New Roman" w:hAnsi="Times New Roman" w:cs="Times New Roman"/>
                <w:szCs w:val="21"/>
              </w:rPr>
            </w:pPr>
            <w:r>
              <w:rPr>
                <w:rFonts w:ascii="Times New Roman" w:hAnsi="Times New Roman" w:cs="Times New Roman"/>
                <w:szCs w:val="21"/>
              </w:rPr>
              <w:t>2.1</w:t>
            </w:r>
          </w:p>
        </w:tc>
        <w:tc>
          <w:tcPr>
            <w:tcW w:w="2486" w:type="dxa"/>
            <w:vAlign w:val="center"/>
          </w:tcPr>
          <w:p w14:paraId="35685B23">
            <w:pPr>
              <w:ind w:firstLine="0" w:firstLineChars="0"/>
              <w:jc w:val="center"/>
              <w:rPr>
                <w:rFonts w:ascii="Times New Roman" w:hAnsi="Times New Roman" w:cs="Times New Roman"/>
                <w:szCs w:val="21"/>
              </w:rPr>
            </w:pPr>
            <w:r>
              <w:rPr>
                <w:rFonts w:hint="eastAsia" w:ascii="Times New Roman" w:hAnsi="Times New Roman" w:cs="Times New Roman"/>
                <w:szCs w:val="21"/>
              </w:rPr>
              <w:t>项目名称及项目编号</w:t>
            </w:r>
          </w:p>
        </w:tc>
        <w:tc>
          <w:tcPr>
            <w:tcW w:w="5333" w:type="dxa"/>
            <w:vAlign w:val="center"/>
          </w:tcPr>
          <w:p w14:paraId="7F7D1A10">
            <w:pPr>
              <w:ind w:firstLine="0" w:firstLineChars="0"/>
              <w:rPr>
                <w:rFonts w:hint="eastAsia" w:ascii="Times New Roman" w:hAnsi="Times New Roman" w:eastAsia="宋体" w:cs="Times New Roman"/>
                <w:szCs w:val="21"/>
                <w:lang w:eastAsia="zh-CN"/>
              </w:rPr>
            </w:pPr>
            <w:r>
              <w:rPr>
                <w:rFonts w:hint="eastAsia" w:ascii="Times New Roman" w:hAnsi="Times New Roman" w:cs="Times New Roman"/>
                <w:szCs w:val="21"/>
              </w:rPr>
              <w:t>项目名称：</w:t>
            </w:r>
            <w:r>
              <w:rPr>
                <w:rFonts w:hint="eastAsia" w:ascii="Times New Roman" w:hAnsi="Times New Roman" w:cs="Times New Roman"/>
                <w:szCs w:val="21"/>
                <w:lang w:eastAsia="zh-CN"/>
              </w:rPr>
              <w:t>云南民族大学教育领域重大设备更新项目——荧光分光光度计等</w:t>
            </w:r>
          </w:p>
          <w:p w14:paraId="7D5DDB88">
            <w:pPr>
              <w:ind w:firstLine="0" w:firstLineChars="0"/>
              <w:rPr>
                <w:rFonts w:hint="eastAsia" w:ascii="Times New Roman" w:hAnsi="Times New Roman" w:eastAsia="宋体" w:cs="Times New Roman"/>
                <w:szCs w:val="21"/>
                <w:lang w:eastAsia="zh-CN"/>
              </w:rPr>
            </w:pPr>
            <w:r>
              <w:rPr>
                <w:rFonts w:hint="eastAsia" w:ascii="Times New Roman" w:hAnsi="Times New Roman" w:cs="Times New Roman"/>
                <w:szCs w:val="21"/>
              </w:rPr>
              <w:t>项目编号：</w:t>
            </w:r>
            <w:r>
              <w:rPr>
                <w:rFonts w:hint="eastAsia" w:ascii="Times New Roman" w:hAnsi="Times New Roman" w:cs="Times New Roman"/>
                <w:szCs w:val="21"/>
                <w:lang w:eastAsia="zh-CN"/>
              </w:rPr>
              <w:t>YNZC2026-G1-02281-YNZZ-0208</w:t>
            </w:r>
          </w:p>
        </w:tc>
      </w:tr>
      <w:tr w14:paraId="09EC2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AED4CB2">
            <w:pPr>
              <w:ind w:firstLine="0" w:firstLineChars="0"/>
              <w:jc w:val="center"/>
              <w:rPr>
                <w:rFonts w:ascii="Times New Roman" w:hAnsi="Times New Roman" w:cs="Times New Roman"/>
                <w:szCs w:val="21"/>
              </w:rPr>
            </w:pPr>
            <w:r>
              <w:rPr>
                <w:rFonts w:ascii="Times New Roman" w:hAnsi="Times New Roman" w:cs="Times New Roman"/>
                <w:szCs w:val="21"/>
              </w:rPr>
              <w:t>2.2</w:t>
            </w:r>
          </w:p>
        </w:tc>
        <w:tc>
          <w:tcPr>
            <w:tcW w:w="2486" w:type="dxa"/>
            <w:vAlign w:val="center"/>
          </w:tcPr>
          <w:p w14:paraId="4CA400DC">
            <w:pPr>
              <w:ind w:firstLine="0" w:firstLineChars="0"/>
              <w:jc w:val="center"/>
              <w:rPr>
                <w:rFonts w:ascii="Times New Roman" w:hAnsi="Times New Roman" w:cs="Times New Roman"/>
                <w:szCs w:val="21"/>
              </w:rPr>
            </w:pPr>
            <w:r>
              <w:rPr>
                <w:rFonts w:hint="eastAsia" w:ascii="Times New Roman" w:hAnsi="Times New Roman" w:cs="Times New Roman"/>
                <w:szCs w:val="21"/>
              </w:rPr>
              <w:t>预算金额及最高限价</w:t>
            </w:r>
          </w:p>
        </w:tc>
        <w:tc>
          <w:tcPr>
            <w:tcW w:w="5333" w:type="dxa"/>
            <w:vAlign w:val="center"/>
          </w:tcPr>
          <w:p w14:paraId="4AC1DA9A">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5D833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3D10514">
            <w:pPr>
              <w:ind w:firstLine="0" w:firstLineChars="0"/>
              <w:jc w:val="center"/>
              <w:rPr>
                <w:rFonts w:ascii="Times New Roman" w:hAnsi="Times New Roman" w:cs="Times New Roman"/>
                <w:szCs w:val="21"/>
              </w:rPr>
            </w:pPr>
            <w:r>
              <w:rPr>
                <w:rFonts w:ascii="Times New Roman" w:hAnsi="Times New Roman" w:cs="Times New Roman"/>
                <w:szCs w:val="21"/>
              </w:rPr>
              <w:t>2.3</w:t>
            </w:r>
          </w:p>
        </w:tc>
        <w:tc>
          <w:tcPr>
            <w:tcW w:w="2486" w:type="dxa"/>
            <w:vAlign w:val="center"/>
          </w:tcPr>
          <w:p w14:paraId="44BCA456">
            <w:pPr>
              <w:ind w:firstLine="0" w:firstLineChars="0"/>
              <w:jc w:val="center"/>
              <w:rPr>
                <w:rFonts w:ascii="Times New Roman" w:hAnsi="Times New Roman" w:cs="Times New Roman"/>
                <w:szCs w:val="21"/>
              </w:rPr>
            </w:pPr>
            <w:r>
              <w:rPr>
                <w:rFonts w:hint="eastAsia" w:ascii="Times New Roman" w:hAnsi="Times New Roman" w:cs="Times New Roman"/>
                <w:szCs w:val="21"/>
              </w:rPr>
              <w:t>采购需求</w:t>
            </w:r>
          </w:p>
        </w:tc>
        <w:tc>
          <w:tcPr>
            <w:tcW w:w="5333" w:type="dxa"/>
            <w:vAlign w:val="center"/>
          </w:tcPr>
          <w:p w14:paraId="13F94971">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详见招标文件第一章《招标公告》，具体要求等详见本招标文件第五章《采购需求》</w:t>
            </w:r>
          </w:p>
        </w:tc>
      </w:tr>
      <w:tr w14:paraId="0B3EC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D0E8685">
            <w:pPr>
              <w:ind w:firstLine="0" w:firstLineChars="0"/>
              <w:jc w:val="center"/>
              <w:rPr>
                <w:rFonts w:ascii="Times New Roman" w:hAnsi="Times New Roman" w:cs="Times New Roman"/>
                <w:szCs w:val="21"/>
              </w:rPr>
            </w:pPr>
            <w:r>
              <w:rPr>
                <w:rFonts w:ascii="Times New Roman" w:hAnsi="Times New Roman" w:cs="Times New Roman"/>
                <w:szCs w:val="21"/>
              </w:rPr>
              <w:t>2.4</w:t>
            </w:r>
          </w:p>
        </w:tc>
        <w:tc>
          <w:tcPr>
            <w:tcW w:w="2486" w:type="dxa"/>
            <w:vAlign w:val="center"/>
          </w:tcPr>
          <w:p w14:paraId="014B4455">
            <w:pPr>
              <w:ind w:firstLine="0" w:firstLineChars="0"/>
              <w:jc w:val="center"/>
              <w:rPr>
                <w:rFonts w:ascii="Times New Roman" w:hAnsi="Times New Roman" w:cs="Times New Roman"/>
                <w:szCs w:val="21"/>
              </w:rPr>
            </w:pPr>
            <w:r>
              <w:rPr>
                <w:rFonts w:hint="eastAsia" w:ascii="Times New Roman" w:hAnsi="Times New Roman" w:cs="Times New Roman"/>
                <w:bCs/>
                <w:szCs w:val="21"/>
              </w:rPr>
              <w:t>合同履行期限</w:t>
            </w:r>
          </w:p>
        </w:tc>
        <w:tc>
          <w:tcPr>
            <w:tcW w:w="5333" w:type="dxa"/>
            <w:vAlign w:val="center"/>
          </w:tcPr>
          <w:p w14:paraId="3F892435">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1EAEF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02B17F03">
            <w:pPr>
              <w:ind w:firstLine="0" w:firstLineChars="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2.5</w:t>
            </w:r>
          </w:p>
        </w:tc>
        <w:tc>
          <w:tcPr>
            <w:tcW w:w="2486" w:type="dxa"/>
            <w:vAlign w:val="center"/>
          </w:tcPr>
          <w:p w14:paraId="6E62352F">
            <w:pPr>
              <w:ind w:firstLine="0" w:firstLineChars="0"/>
              <w:jc w:val="center"/>
              <w:rPr>
                <w:rFonts w:hint="default" w:ascii="Times New Roman" w:hAnsi="Times New Roman" w:cs="Times New Roman"/>
                <w:szCs w:val="21"/>
                <w:lang w:val="en-US"/>
              </w:rPr>
            </w:pPr>
            <w:bookmarkStart w:id="98" w:name="OLE_LINK3"/>
            <w:r>
              <w:rPr>
                <w:rFonts w:hint="eastAsia" w:ascii="Times New Roman" w:hAnsi="Times New Roman" w:cs="Times New Roman"/>
                <w:szCs w:val="21"/>
              </w:rPr>
              <w:t>交付（或实施）地点</w:t>
            </w:r>
            <w:bookmarkEnd w:id="98"/>
          </w:p>
        </w:tc>
        <w:tc>
          <w:tcPr>
            <w:tcW w:w="5333" w:type="dxa"/>
            <w:vAlign w:val="center"/>
          </w:tcPr>
          <w:p w14:paraId="489F3487">
            <w:pPr>
              <w:ind w:firstLine="0" w:firstLineChars="0"/>
              <w:rPr>
                <w:rFonts w:hint="default" w:ascii="Times New Roman" w:hAnsi="Times New Roman" w:cs="Times New Roman"/>
                <w:szCs w:val="21"/>
                <w:lang w:val="en-US"/>
              </w:rPr>
            </w:pPr>
            <w:r>
              <w:rPr>
                <w:rFonts w:hint="eastAsia" w:ascii="Times New Roman" w:hAnsi="Times New Roman" w:cs="Times New Roman"/>
                <w:szCs w:val="21"/>
              </w:rPr>
              <w:t>详见招标</w:t>
            </w:r>
            <w:bookmarkStart w:id="99" w:name="OLE_LINK4"/>
            <w:r>
              <w:rPr>
                <w:rFonts w:hint="eastAsia" w:ascii="Times New Roman" w:hAnsi="Times New Roman" w:cs="Times New Roman"/>
                <w:szCs w:val="21"/>
              </w:rPr>
              <w:t>文件第</w:t>
            </w:r>
            <w:bookmarkEnd w:id="99"/>
            <w:r>
              <w:rPr>
                <w:rFonts w:hint="eastAsia" w:ascii="Times New Roman" w:hAnsi="Times New Roman" w:cs="Times New Roman"/>
                <w:szCs w:val="21"/>
              </w:rPr>
              <w:t>一章《招标公告》</w:t>
            </w:r>
          </w:p>
        </w:tc>
      </w:tr>
      <w:tr w14:paraId="46FDF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38751473">
            <w:pPr>
              <w:ind w:firstLine="0" w:firstLineChars="0"/>
              <w:jc w:val="center"/>
              <w:rPr>
                <w:rFonts w:ascii="Times New Roman" w:hAnsi="Times New Roman" w:cs="Times New Roman"/>
                <w:szCs w:val="21"/>
              </w:rPr>
            </w:pPr>
            <w:r>
              <w:rPr>
                <w:rFonts w:ascii="Times New Roman" w:hAnsi="Times New Roman" w:cs="Times New Roman"/>
                <w:szCs w:val="21"/>
              </w:rPr>
              <w:t>3.1</w:t>
            </w:r>
          </w:p>
        </w:tc>
        <w:tc>
          <w:tcPr>
            <w:tcW w:w="2486" w:type="dxa"/>
            <w:vAlign w:val="center"/>
          </w:tcPr>
          <w:p w14:paraId="7E9E4708">
            <w:pPr>
              <w:ind w:firstLine="0" w:firstLineChars="0"/>
              <w:jc w:val="center"/>
              <w:rPr>
                <w:rFonts w:ascii="Times New Roman" w:hAnsi="Times New Roman" w:cs="Times New Roman"/>
                <w:bCs/>
                <w:szCs w:val="21"/>
              </w:rPr>
            </w:pPr>
            <w:r>
              <w:rPr>
                <w:rFonts w:hint="eastAsia" w:ascii="Times New Roman" w:hAnsi="Times New Roman" w:cs="Times New Roman"/>
                <w:bCs/>
                <w:szCs w:val="21"/>
              </w:rPr>
              <w:t>投标人的资格要求</w:t>
            </w:r>
          </w:p>
        </w:tc>
        <w:tc>
          <w:tcPr>
            <w:tcW w:w="5333" w:type="dxa"/>
            <w:vAlign w:val="center"/>
          </w:tcPr>
          <w:p w14:paraId="1917F425">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7A57B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189A7925">
            <w:pPr>
              <w:ind w:firstLine="0" w:firstLineChars="0"/>
              <w:jc w:val="center"/>
              <w:rPr>
                <w:rFonts w:ascii="Times New Roman" w:hAnsi="Times New Roman" w:cs="Times New Roman"/>
                <w:szCs w:val="21"/>
              </w:rPr>
            </w:pPr>
            <w:r>
              <w:rPr>
                <w:rFonts w:ascii="Times New Roman" w:hAnsi="Times New Roman" w:cs="Times New Roman"/>
                <w:szCs w:val="21"/>
              </w:rPr>
              <w:t>3.2</w:t>
            </w:r>
          </w:p>
        </w:tc>
        <w:tc>
          <w:tcPr>
            <w:tcW w:w="2486" w:type="dxa"/>
            <w:vAlign w:val="center"/>
          </w:tcPr>
          <w:p w14:paraId="79263AF5">
            <w:pPr>
              <w:ind w:firstLine="0" w:firstLineChars="0"/>
              <w:jc w:val="center"/>
              <w:rPr>
                <w:rFonts w:ascii="Times New Roman" w:hAnsi="Times New Roman" w:cs="Times New Roman"/>
                <w:bCs/>
                <w:szCs w:val="21"/>
              </w:rPr>
            </w:pPr>
            <w:r>
              <w:rPr>
                <w:rFonts w:hint="eastAsia" w:ascii="Times New Roman" w:hAnsi="Times New Roman" w:cs="Times New Roman"/>
                <w:bCs/>
                <w:szCs w:val="21"/>
              </w:rPr>
              <w:t>落实政府采购政策需满足的资格要求</w:t>
            </w:r>
          </w:p>
        </w:tc>
        <w:tc>
          <w:tcPr>
            <w:tcW w:w="5333" w:type="dxa"/>
            <w:vAlign w:val="center"/>
          </w:tcPr>
          <w:p w14:paraId="4AB0C3E3">
            <w:pPr>
              <w:ind w:firstLine="0" w:firstLineChars="0"/>
              <w:rPr>
                <w:rFonts w:ascii="Times New Roman" w:hAnsi="Times New Roman" w:cs="Times New Roman"/>
                <w:szCs w:val="21"/>
              </w:rPr>
            </w:pPr>
            <w:r>
              <w:rPr>
                <w:rFonts w:hint="eastAsia" w:ascii="Times New Roman" w:hAnsi="Times New Roman" w:cs="Times New Roman"/>
                <w:szCs w:val="21"/>
              </w:rPr>
              <w:t>详见</w:t>
            </w:r>
            <w:bookmarkStart w:id="100" w:name="OLE_LINK181"/>
            <w:r>
              <w:rPr>
                <w:rFonts w:hint="eastAsia" w:ascii="Times New Roman" w:hAnsi="Times New Roman" w:cs="Times New Roman"/>
                <w:szCs w:val="21"/>
              </w:rPr>
              <w:t>招标文件第一章</w:t>
            </w:r>
            <w:bookmarkEnd w:id="100"/>
            <w:r>
              <w:rPr>
                <w:rFonts w:hint="eastAsia" w:ascii="Times New Roman" w:hAnsi="Times New Roman" w:cs="Times New Roman"/>
                <w:szCs w:val="21"/>
              </w:rPr>
              <w:t>《招标公告》</w:t>
            </w:r>
          </w:p>
        </w:tc>
      </w:tr>
      <w:tr w14:paraId="55FF6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11324A41">
            <w:pPr>
              <w:ind w:firstLine="0" w:firstLineChars="0"/>
              <w:jc w:val="center"/>
              <w:rPr>
                <w:rFonts w:ascii="Times New Roman" w:hAnsi="Times New Roman" w:cs="Times New Roman"/>
                <w:szCs w:val="21"/>
              </w:rPr>
            </w:pPr>
            <w:bookmarkStart w:id="101" w:name="OLE_LINK7" w:colFirst="1" w:colLast="2"/>
            <w:r>
              <w:rPr>
                <w:rFonts w:ascii="Times New Roman" w:hAnsi="Times New Roman" w:cs="Times New Roman"/>
                <w:szCs w:val="21"/>
              </w:rPr>
              <w:t>3.3</w:t>
            </w:r>
          </w:p>
        </w:tc>
        <w:tc>
          <w:tcPr>
            <w:tcW w:w="2486" w:type="dxa"/>
            <w:vAlign w:val="center"/>
          </w:tcPr>
          <w:p w14:paraId="51575363">
            <w:pPr>
              <w:ind w:firstLine="0" w:firstLineChars="0"/>
              <w:jc w:val="center"/>
              <w:rPr>
                <w:rFonts w:ascii="Times New Roman" w:hAnsi="Times New Roman" w:cs="Times New Roman"/>
                <w:szCs w:val="21"/>
              </w:rPr>
            </w:pPr>
            <w:r>
              <w:rPr>
                <w:rFonts w:hint="eastAsia" w:ascii="Times New Roman" w:hAnsi="Times New Roman" w:cs="Times New Roman"/>
                <w:szCs w:val="21"/>
              </w:rPr>
              <w:t>本项目的特定资格要求</w:t>
            </w:r>
          </w:p>
        </w:tc>
        <w:tc>
          <w:tcPr>
            <w:tcW w:w="5333" w:type="dxa"/>
            <w:vAlign w:val="center"/>
          </w:tcPr>
          <w:p w14:paraId="1E26EA83">
            <w:pPr>
              <w:ind w:firstLine="0" w:firstLineChars="0"/>
              <w:jc w:val="left"/>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7C22D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42F213DC">
            <w:pPr>
              <w:ind w:firstLine="0" w:firstLineChars="0"/>
              <w:jc w:val="center"/>
              <w:rPr>
                <w:rFonts w:ascii="Times New Roman" w:hAnsi="Times New Roman" w:cs="Times New Roman"/>
                <w:szCs w:val="21"/>
              </w:rPr>
            </w:pPr>
            <w:bookmarkStart w:id="102" w:name="OLE_LINK5" w:colFirst="1" w:colLast="1"/>
            <w:bookmarkStart w:id="103" w:name="OLE_LINK6" w:colFirst="2" w:colLast="2"/>
            <w:r>
              <w:rPr>
                <w:rFonts w:ascii="Times New Roman" w:hAnsi="Times New Roman" w:cs="Times New Roman"/>
                <w:szCs w:val="21"/>
              </w:rPr>
              <w:t>4.1</w:t>
            </w:r>
          </w:p>
        </w:tc>
        <w:tc>
          <w:tcPr>
            <w:tcW w:w="2486" w:type="dxa"/>
            <w:vAlign w:val="center"/>
          </w:tcPr>
          <w:p w14:paraId="5BF0C2F3">
            <w:pPr>
              <w:ind w:firstLine="0" w:firstLineChars="0"/>
              <w:jc w:val="center"/>
              <w:rPr>
                <w:rFonts w:ascii="Times New Roman" w:hAnsi="Times New Roman" w:cs="Times New Roman"/>
                <w:szCs w:val="21"/>
              </w:rPr>
            </w:pPr>
            <w:r>
              <w:rPr>
                <w:rFonts w:hint="eastAsia" w:ascii="Times New Roman" w:hAnsi="Times New Roman" w:cs="Times New Roman"/>
                <w:bCs/>
                <w:szCs w:val="21"/>
              </w:rPr>
              <w:t>是否接受联合体</w:t>
            </w:r>
          </w:p>
        </w:tc>
        <w:tc>
          <w:tcPr>
            <w:tcW w:w="5333" w:type="dxa"/>
            <w:vAlign w:val="center"/>
          </w:tcPr>
          <w:p w14:paraId="3E73D0EC">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bookmarkEnd w:id="101"/>
      <w:tr w14:paraId="7AC20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5F7CCAFC">
            <w:pPr>
              <w:ind w:firstLine="0" w:firstLineChars="0"/>
              <w:jc w:val="center"/>
              <w:rPr>
                <w:rFonts w:ascii="Times New Roman" w:hAnsi="Times New Roman" w:cs="Times New Roman"/>
                <w:szCs w:val="21"/>
              </w:rPr>
            </w:pPr>
            <w:r>
              <w:rPr>
                <w:rFonts w:ascii="Times New Roman" w:hAnsi="Times New Roman" w:cs="Times New Roman"/>
                <w:szCs w:val="21"/>
              </w:rPr>
              <w:t>5.1</w:t>
            </w:r>
          </w:p>
        </w:tc>
        <w:tc>
          <w:tcPr>
            <w:tcW w:w="2486" w:type="dxa"/>
            <w:vAlign w:val="center"/>
          </w:tcPr>
          <w:p w14:paraId="51840514">
            <w:pPr>
              <w:ind w:firstLine="0" w:firstLineChars="0"/>
              <w:jc w:val="center"/>
              <w:rPr>
                <w:rFonts w:ascii="Times New Roman" w:hAnsi="Times New Roman" w:cs="Times New Roman"/>
                <w:szCs w:val="21"/>
              </w:rPr>
            </w:pPr>
            <w:r>
              <w:rPr>
                <w:rFonts w:hint="eastAsia" w:ascii="Times New Roman" w:hAnsi="Times New Roman" w:cs="Times New Roman"/>
                <w:szCs w:val="21"/>
              </w:rPr>
              <w:t>现场考察</w:t>
            </w:r>
          </w:p>
        </w:tc>
        <w:tc>
          <w:tcPr>
            <w:tcW w:w="5333" w:type="dxa"/>
            <w:vAlign w:val="center"/>
          </w:tcPr>
          <w:p w14:paraId="50C3C0CF">
            <w:pPr>
              <w:ind w:firstLine="0" w:firstLineChars="0"/>
              <w:rPr>
                <w:rFonts w:ascii="Times New Roman" w:hAnsi="Times New Roman" w:cs="Times New Roman"/>
                <w:szCs w:val="21"/>
              </w:rPr>
            </w:pPr>
            <w:bookmarkStart w:id="104" w:name="OLE_LINK182"/>
            <w:r>
              <w:rPr>
                <w:rFonts w:ascii="Times New Roman" w:hAnsi="Times New Roman" w:cs="Times New Roman"/>
                <w:szCs w:val="21"/>
              </w:rPr>
              <w:t>☑</w:t>
            </w:r>
            <w:r>
              <w:rPr>
                <w:rFonts w:hint="eastAsia" w:ascii="Times New Roman" w:hAnsi="Times New Roman" w:cs="Times New Roman"/>
                <w:szCs w:val="21"/>
              </w:rPr>
              <w:t>不组织</w:t>
            </w:r>
            <w:r>
              <w:rPr>
                <w:rFonts w:ascii="Times New Roman" w:hAnsi="Times New Roman" w:cs="Times New Roman"/>
                <w:szCs w:val="21"/>
              </w:rPr>
              <w:t xml:space="preserve"> </w:t>
            </w:r>
          </w:p>
          <w:p w14:paraId="00C8984D">
            <w:pPr>
              <w:ind w:firstLine="0" w:firstLineChars="0"/>
              <w:rPr>
                <w:rFonts w:ascii="Times New Roman" w:hAnsi="Times New Roman" w:cs="Times New Roman"/>
                <w:szCs w:val="21"/>
              </w:rPr>
            </w:pPr>
            <w:r>
              <w:rPr>
                <w:rFonts w:hint="eastAsia" w:ascii="Times New Roman" w:hAnsi="Times New Roman" w:cs="Times New Roman"/>
                <w:szCs w:val="21"/>
              </w:rPr>
              <w:t>□组织：</w:t>
            </w:r>
          </w:p>
          <w:bookmarkEnd w:id="104"/>
          <w:p w14:paraId="2A875FF2">
            <w:pPr>
              <w:ind w:firstLine="0" w:firstLineChars="0"/>
              <w:rPr>
                <w:rFonts w:ascii="Times New Roman" w:hAnsi="Times New Roman" w:cs="Times New Roman"/>
                <w:szCs w:val="21"/>
              </w:rPr>
            </w:pPr>
            <w:r>
              <w:rPr>
                <w:rFonts w:hint="eastAsia" w:ascii="Times New Roman" w:hAnsi="Times New Roman" w:cs="Times New Roman"/>
                <w:szCs w:val="21"/>
              </w:rPr>
              <w:t>考察时间：</w:t>
            </w:r>
            <w:r>
              <w:rPr>
                <w:rFonts w:ascii="Times New Roman" w:hAnsi="Times New Roman" w:cs="Times New Roman"/>
                <w:szCs w:val="21"/>
                <w:u w:val="single"/>
              </w:rPr>
              <w:t xml:space="preserve">   </w:t>
            </w:r>
            <w:r>
              <w:rPr>
                <w:rFonts w:hint="eastAsia" w:ascii="Times New Roman" w:hAnsi="Times New Roman" w:cs="Times New Roman"/>
                <w:szCs w:val="21"/>
              </w:rPr>
              <w:t>年</w:t>
            </w:r>
            <w:r>
              <w:rPr>
                <w:rFonts w:ascii="Times New Roman" w:hAnsi="Times New Roman" w:cs="Times New Roman"/>
                <w:szCs w:val="21"/>
                <w:u w:val="single"/>
              </w:rPr>
              <w:t xml:space="preserve">   </w:t>
            </w:r>
            <w:r>
              <w:rPr>
                <w:rFonts w:hint="eastAsia" w:ascii="Times New Roman" w:hAnsi="Times New Roman" w:cs="Times New Roman"/>
                <w:szCs w:val="21"/>
              </w:rPr>
              <w:t>月</w:t>
            </w:r>
            <w:r>
              <w:rPr>
                <w:rFonts w:ascii="Times New Roman" w:hAnsi="Times New Roman" w:cs="Times New Roman"/>
                <w:szCs w:val="21"/>
                <w:u w:val="single"/>
              </w:rPr>
              <w:t xml:space="preserve">    </w:t>
            </w:r>
            <w:r>
              <w:rPr>
                <w:rFonts w:hint="eastAsia" w:ascii="Times New Roman" w:hAnsi="Times New Roman" w:cs="Times New Roman"/>
                <w:szCs w:val="21"/>
              </w:rPr>
              <w:t>日</w:t>
            </w:r>
            <w:r>
              <w:rPr>
                <w:rFonts w:ascii="Times New Roman" w:hAnsi="Times New Roman" w:cs="Times New Roman"/>
                <w:szCs w:val="21"/>
                <w:u w:val="single"/>
              </w:rPr>
              <w:t xml:space="preserve">   </w:t>
            </w:r>
            <w:r>
              <w:rPr>
                <w:rFonts w:hint="eastAsia" w:ascii="Times New Roman" w:hAnsi="Times New Roman" w:cs="Times New Roman"/>
                <w:szCs w:val="21"/>
              </w:rPr>
              <w:t>点</w:t>
            </w:r>
            <w:r>
              <w:rPr>
                <w:rFonts w:ascii="Times New Roman" w:hAnsi="Times New Roman" w:cs="Times New Roman"/>
                <w:szCs w:val="21"/>
                <w:u w:val="single"/>
              </w:rPr>
              <w:t xml:space="preserve">   </w:t>
            </w:r>
            <w:r>
              <w:rPr>
                <w:rFonts w:hint="eastAsia" w:ascii="Times New Roman" w:hAnsi="Times New Roman" w:cs="Times New Roman"/>
                <w:szCs w:val="21"/>
              </w:rPr>
              <w:t>分</w:t>
            </w:r>
            <w:r>
              <w:rPr>
                <w:rFonts w:ascii="Times New Roman" w:hAnsi="Times New Roman" w:cs="Times New Roman"/>
                <w:szCs w:val="21"/>
              </w:rPr>
              <w:t xml:space="preserve"> </w:t>
            </w:r>
          </w:p>
          <w:p w14:paraId="26789392">
            <w:pPr>
              <w:ind w:firstLine="0" w:firstLineChars="0"/>
              <w:rPr>
                <w:rFonts w:ascii="Times New Roman" w:hAnsi="Times New Roman" w:cs="Times New Roman"/>
                <w:szCs w:val="21"/>
              </w:rPr>
            </w:pPr>
            <w:r>
              <w:rPr>
                <w:rFonts w:hint="eastAsia" w:ascii="Times New Roman" w:hAnsi="Times New Roman" w:cs="Times New Roman"/>
                <w:szCs w:val="21"/>
              </w:rPr>
              <w:t>考察地点：</w:t>
            </w:r>
            <w:r>
              <w:rPr>
                <w:rFonts w:ascii="Times New Roman" w:hAnsi="Times New Roman" w:cs="Times New Roman"/>
                <w:szCs w:val="21"/>
              </w:rPr>
              <w:t xml:space="preserve">____________ </w:t>
            </w:r>
          </w:p>
        </w:tc>
      </w:tr>
      <w:tr w14:paraId="1EE62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7F88B0CC">
            <w:pPr>
              <w:ind w:firstLine="0" w:firstLineChars="0"/>
              <w:jc w:val="center"/>
              <w:rPr>
                <w:rFonts w:ascii="Times New Roman" w:hAnsi="Times New Roman" w:cs="Times New Roman"/>
                <w:szCs w:val="21"/>
              </w:rPr>
            </w:pPr>
            <w:r>
              <w:rPr>
                <w:rFonts w:ascii="Times New Roman" w:hAnsi="Times New Roman" w:cs="Times New Roman"/>
                <w:szCs w:val="21"/>
              </w:rPr>
              <w:t>6.1</w:t>
            </w:r>
          </w:p>
        </w:tc>
        <w:tc>
          <w:tcPr>
            <w:tcW w:w="2486" w:type="dxa"/>
            <w:vAlign w:val="center"/>
          </w:tcPr>
          <w:p w14:paraId="39F38203">
            <w:pPr>
              <w:ind w:firstLine="0" w:firstLineChars="0"/>
              <w:jc w:val="center"/>
              <w:rPr>
                <w:rFonts w:ascii="Times New Roman" w:hAnsi="Times New Roman" w:cs="Times New Roman"/>
                <w:szCs w:val="21"/>
              </w:rPr>
            </w:pPr>
            <w:r>
              <w:rPr>
                <w:rFonts w:hint="eastAsia" w:ascii="Times New Roman" w:hAnsi="Times New Roman" w:cs="Times New Roman"/>
                <w:szCs w:val="21"/>
              </w:rPr>
              <w:t>开标前答疑会</w:t>
            </w:r>
          </w:p>
        </w:tc>
        <w:tc>
          <w:tcPr>
            <w:tcW w:w="5333" w:type="dxa"/>
            <w:vAlign w:val="center"/>
          </w:tcPr>
          <w:p w14:paraId="4DCF8953">
            <w:pPr>
              <w:ind w:firstLine="0" w:firstLineChars="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不</w:t>
            </w:r>
            <w:bookmarkStart w:id="105" w:name="OLE_LINK183"/>
            <w:r>
              <w:rPr>
                <w:rFonts w:hint="eastAsia" w:ascii="Times New Roman" w:hAnsi="Times New Roman" w:cs="Times New Roman"/>
                <w:szCs w:val="21"/>
              </w:rPr>
              <w:t>召开</w:t>
            </w:r>
            <w:bookmarkEnd w:id="105"/>
          </w:p>
          <w:p w14:paraId="2DD425FF">
            <w:pPr>
              <w:ind w:firstLine="0" w:firstLineChars="0"/>
              <w:rPr>
                <w:rFonts w:ascii="Times New Roman" w:hAnsi="Times New Roman" w:cs="Times New Roman"/>
                <w:szCs w:val="21"/>
              </w:rPr>
            </w:pPr>
            <w:r>
              <w:rPr>
                <w:rFonts w:hint="eastAsia" w:ascii="Times New Roman" w:hAnsi="Times New Roman" w:cs="Times New Roman"/>
                <w:szCs w:val="21"/>
              </w:rPr>
              <w:t>□召开</w:t>
            </w:r>
          </w:p>
          <w:p w14:paraId="3EC2703E">
            <w:pPr>
              <w:ind w:firstLine="0" w:firstLineChars="0"/>
              <w:rPr>
                <w:rFonts w:ascii="Times New Roman" w:hAnsi="Times New Roman" w:cs="Times New Roman"/>
                <w:szCs w:val="21"/>
              </w:rPr>
            </w:pPr>
            <w:r>
              <w:rPr>
                <w:rFonts w:hint="eastAsia" w:ascii="Times New Roman" w:hAnsi="Times New Roman" w:cs="Times New Roman"/>
                <w:szCs w:val="21"/>
              </w:rPr>
              <w:t>召开时间：</w:t>
            </w:r>
            <w:r>
              <w:rPr>
                <w:rFonts w:ascii="Times New Roman" w:hAnsi="Times New Roman" w:cs="Times New Roman"/>
                <w:szCs w:val="21"/>
                <w:u w:val="single"/>
              </w:rPr>
              <w:t xml:space="preserve">   </w:t>
            </w:r>
            <w:r>
              <w:rPr>
                <w:rFonts w:hint="eastAsia" w:ascii="Times New Roman" w:hAnsi="Times New Roman" w:cs="Times New Roman"/>
                <w:szCs w:val="21"/>
              </w:rPr>
              <w:t>年</w:t>
            </w:r>
            <w:r>
              <w:rPr>
                <w:rFonts w:ascii="Times New Roman" w:hAnsi="Times New Roman" w:cs="Times New Roman"/>
                <w:szCs w:val="21"/>
                <w:u w:val="single"/>
              </w:rPr>
              <w:t xml:space="preserve">   </w:t>
            </w:r>
            <w:r>
              <w:rPr>
                <w:rFonts w:hint="eastAsia" w:ascii="Times New Roman" w:hAnsi="Times New Roman" w:cs="Times New Roman"/>
                <w:szCs w:val="21"/>
              </w:rPr>
              <w:t>月</w:t>
            </w:r>
            <w:r>
              <w:rPr>
                <w:rFonts w:ascii="Times New Roman" w:hAnsi="Times New Roman" w:cs="Times New Roman"/>
                <w:szCs w:val="21"/>
                <w:u w:val="single"/>
              </w:rPr>
              <w:t xml:space="preserve">    </w:t>
            </w:r>
            <w:r>
              <w:rPr>
                <w:rFonts w:hint="eastAsia" w:ascii="Times New Roman" w:hAnsi="Times New Roman" w:cs="Times New Roman"/>
                <w:szCs w:val="21"/>
              </w:rPr>
              <w:t>日</w:t>
            </w:r>
            <w:r>
              <w:rPr>
                <w:rFonts w:ascii="Times New Roman" w:hAnsi="Times New Roman" w:cs="Times New Roman"/>
                <w:szCs w:val="21"/>
                <w:u w:val="single"/>
              </w:rPr>
              <w:t xml:space="preserve">   </w:t>
            </w:r>
            <w:r>
              <w:rPr>
                <w:rFonts w:hint="eastAsia" w:ascii="Times New Roman" w:hAnsi="Times New Roman" w:cs="Times New Roman"/>
                <w:szCs w:val="21"/>
              </w:rPr>
              <w:t>点</w:t>
            </w:r>
            <w:r>
              <w:rPr>
                <w:rFonts w:ascii="Times New Roman" w:hAnsi="Times New Roman" w:cs="Times New Roman"/>
                <w:szCs w:val="21"/>
                <w:u w:val="single"/>
              </w:rPr>
              <w:t xml:space="preserve">   </w:t>
            </w:r>
            <w:r>
              <w:rPr>
                <w:rFonts w:hint="eastAsia" w:ascii="Times New Roman" w:hAnsi="Times New Roman" w:cs="Times New Roman"/>
                <w:szCs w:val="21"/>
              </w:rPr>
              <w:t>分</w:t>
            </w:r>
            <w:r>
              <w:rPr>
                <w:rFonts w:ascii="Times New Roman" w:hAnsi="Times New Roman" w:cs="Times New Roman"/>
                <w:szCs w:val="21"/>
              </w:rPr>
              <w:t xml:space="preserve"> </w:t>
            </w:r>
          </w:p>
          <w:p w14:paraId="4458D4BD">
            <w:pPr>
              <w:ind w:firstLine="0" w:firstLineChars="0"/>
              <w:jc w:val="left"/>
              <w:rPr>
                <w:rFonts w:ascii="Times New Roman" w:hAnsi="Times New Roman" w:cs="Times New Roman"/>
                <w:szCs w:val="21"/>
              </w:rPr>
            </w:pPr>
            <w:r>
              <w:rPr>
                <w:rFonts w:hint="eastAsia" w:ascii="Times New Roman" w:hAnsi="Times New Roman" w:cs="Times New Roman"/>
                <w:szCs w:val="21"/>
              </w:rPr>
              <w:t>召开地点：</w:t>
            </w:r>
            <w:r>
              <w:rPr>
                <w:rFonts w:ascii="Times New Roman" w:hAnsi="Times New Roman" w:cs="Times New Roman"/>
                <w:szCs w:val="21"/>
              </w:rPr>
              <w:t xml:space="preserve">____________ </w:t>
            </w:r>
          </w:p>
        </w:tc>
      </w:tr>
      <w:bookmarkEnd w:id="102"/>
      <w:bookmarkEnd w:id="103"/>
      <w:tr w14:paraId="3DC50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7E1F0458">
            <w:pPr>
              <w:ind w:firstLine="0" w:firstLineChars="0"/>
              <w:jc w:val="center"/>
              <w:rPr>
                <w:rFonts w:ascii="Times New Roman" w:hAnsi="Times New Roman" w:cs="Times New Roman"/>
                <w:szCs w:val="21"/>
              </w:rPr>
            </w:pPr>
            <w:r>
              <w:rPr>
                <w:rFonts w:ascii="Times New Roman" w:hAnsi="Times New Roman" w:cs="Times New Roman"/>
                <w:szCs w:val="21"/>
              </w:rPr>
              <w:t>10.1</w:t>
            </w:r>
          </w:p>
        </w:tc>
        <w:tc>
          <w:tcPr>
            <w:tcW w:w="2486" w:type="dxa"/>
            <w:vAlign w:val="center"/>
          </w:tcPr>
          <w:p w14:paraId="06F69A6F">
            <w:pPr>
              <w:ind w:firstLine="0" w:firstLineChars="0"/>
              <w:jc w:val="center"/>
              <w:rPr>
                <w:rFonts w:ascii="Times New Roman" w:hAnsi="Times New Roman" w:cs="Times New Roman"/>
                <w:szCs w:val="21"/>
              </w:rPr>
            </w:pPr>
            <w:r>
              <w:rPr>
                <w:rFonts w:hint="eastAsia" w:ascii="Times New Roman" w:hAnsi="Times New Roman" w:cs="Times New Roman"/>
                <w:szCs w:val="21"/>
              </w:rPr>
              <w:t>询问</w:t>
            </w:r>
          </w:p>
        </w:tc>
        <w:tc>
          <w:tcPr>
            <w:tcW w:w="5333" w:type="dxa"/>
            <w:vAlign w:val="center"/>
          </w:tcPr>
          <w:p w14:paraId="3D8F4E8B">
            <w:pPr>
              <w:ind w:firstLine="0" w:firstLineChars="0"/>
              <w:rPr>
                <w:rFonts w:ascii="Times New Roman" w:hAnsi="Times New Roman" w:cs="Times New Roman"/>
                <w:szCs w:val="21"/>
              </w:rPr>
            </w:pPr>
            <w:r>
              <w:rPr>
                <w:rFonts w:hint="eastAsia" w:ascii="Times New Roman" w:hAnsi="Times New Roman" w:cs="Times New Roman"/>
                <w:szCs w:val="21"/>
              </w:rPr>
              <w:t>投标人对招标文件有疑问的，可以向采购人或采购代理机构提出询问，采购人或者采购代理机构在接到询问后的</w:t>
            </w:r>
            <w:r>
              <w:rPr>
                <w:rFonts w:ascii="Times New Roman" w:hAnsi="Times New Roman" w:cs="Times New Roman"/>
                <w:szCs w:val="21"/>
              </w:rPr>
              <w:t>3</w:t>
            </w:r>
            <w:r>
              <w:rPr>
                <w:rFonts w:hint="eastAsia" w:ascii="Times New Roman" w:hAnsi="Times New Roman" w:cs="Times New Roman"/>
                <w:szCs w:val="21"/>
              </w:rPr>
              <w:t>个工作日内对投标人依法提出的询问作出答复，但答复的内容不涉及商业秘密。</w:t>
            </w:r>
          </w:p>
        </w:tc>
      </w:tr>
      <w:tr w14:paraId="62057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B0A7FFD">
            <w:pPr>
              <w:ind w:firstLine="0" w:firstLineChars="0"/>
              <w:jc w:val="center"/>
              <w:rPr>
                <w:rFonts w:ascii="Times New Roman" w:hAnsi="Times New Roman" w:cs="Times New Roman"/>
                <w:szCs w:val="21"/>
              </w:rPr>
            </w:pPr>
            <w:r>
              <w:rPr>
                <w:rFonts w:ascii="Times New Roman" w:hAnsi="Times New Roman" w:cs="Times New Roman"/>
                <w:szCs w:val="21"/>
              </w:rPr>
              <w:t>10.3</w:t>
            </w:r>
          </w:p>
        </w:tc>
        <w:tc>
          <w:tcPr>
            <w:tcW w:w="2486" w:type="dxa"/>
            <w:vAlign w:val="center"/>
          </w:tcPr>
          <w:p w14:paraId="6CDCFCDA">
            <w:pPr>
              <w:ind w:firstLine="0" w:firstLineChars="0"/>
              <w:jc w:val="center"/>
              <w:rPr>
                <w:rFonts w:ascii="Times New Roman" w:hAnsi="Times New Roman" w:cs="Times New Roman"/>
                <w:szCs w:val="21"/>
              </w:rPr>
            </w:pPr>
            <w:r>
              <w:rPr>
                <w:rFonts w:hint="eastAsia" w:ascii="Times New Roman" w:hAnsi="Times New Roman" w:cs="Times New Roman"/>
                <w:szCs w:val="21"/>
              </w:rPr>
              <w:t>询问联系方式</w:t>
            </w:r>
          </w:p>
        </w:tc>
        <w:tc>
          <w:tcPr>
            <w:tcW w:w="5333" w:type="dxa"/>
            <w:vAlign w:val="center"/>
          </w:tcPr>
          <w:p w14:paraId="74DD1F45">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09782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07F7091E">
            <w:pPr>
              <w:ind w:firstLine="0" w:firstLineChars="0"/>
              <w:jc w:val="center"/>
              <w:rPr>
                <w:rFonts w:ascii="Times New Roman" w:hAnsi="Times New Roman" w:cs="Times New Roman"/>
                <w:szCs w:val="21"/>
              </w:rPr>
            </w:pPr>
            <w:r>
              <w:rPr>
                <w:rFonts w:ascii="Times New Roman" w:hAnsi="Times New Roman" w:cs="Times New Roman"/>
                <w:szCs w:val="21"/>
              </w:rPr>
              <w:t>11.4</w:t>
            </w:r>
          </w:p>
        </w:tc>
        <w:tc>
          <w:tcPr>
            <w:tcW w:w="2486" w:type="dxa"/>
            <w:vAlign w:val="center"/>
          </w:tcPr>
          <w:p w14:paraId="2B256911">
            <w:pPr>
              <w:ind w:firstLine="0" w:firstLineChars="0"/>
              <w:jc w:val="center"/>
              <w:rPr>
                <w:rFonts w:ascii="Times New Roman" w:hAnsi="Times New Roman" w:cs="Times New Roman"/>
                <w:szCs w:val="21"/>
              </w:rPr>
            </w:pPr>
            <w:r>
              <w:rPr>
                <w:rFonts w:hint="eastAsia" w:ascii="Times New Roman" w:hAnsi="Times New Roman" w:cs="Times New Roman"/>
                <w:szCs w:val="21"/>
              </w:rPr>
              <w:t>招标文件澄清、修改时间</w:t>
            </w:r>
          </w:p>
        </w:tc>
        <w:tc>
          <w:tcPr>
            <w:tcW w:w="5333" w:type="dxa"/>
            <w:vAlign w:val="center"/>
          </w:tcPr>
          <w:p w14:paraId="553C683F">
            <w:pPr>
              <w:ind w:firstLine="0" w:firstLineChars="0"/>
              <w:rPr>
                <w:rFonts w:ascii="Times New Roman" w:hAnsi="Times New Roman" w:cs="Times New Roman"/>
                <w:szCs w:val="21"/>
              </w:rPr>
            </w:pPr>
            <w:bookmarkStart w:id="106" w:name="OLE_LINK50"/>
            <w:r>
              <w:rPr>
                <w:rFonts w:hint="eastAsia" w:ascii="Times New Roman" w:hAnsi="Times New Roman" w:cs="Times New Roman"/>
                <w:szCs w:val="21"/>
              </w:rPr>
              <w:t>采购人或者采购代理机构可以对已发出的招标文件进行必要的澄清或者修改。澄清或者修改的内容可能影响投标文件编制的，采</w:t>
            </w:r>
            <w:bookmarkStart w:id="107" w:name="OLE_LINK48"/>
            <w:r>
              <w:rPr>
                <w:rFonts w:hint="eastAsia" w:ascii="Times New Roman" w:hAnsi="Times New Roman" w:cs="Times New Roman"/>
                <w:szCs w:val="21"/>
              </w:rPr>
              <w:t>购人或者采购代理机构应当在投标截止时间至少</w:t>
            </w:r>
            <w:r>
              <w:rPr>
                <w:rFonts w:ascii="Times New Roman" w:hAnsi="Times New Roman" w:cs="Times New Roman"/>
                <w:szCs w:val="21"/>
              </w:rPr>
              <w:t>15</w:t>
            </w:r>
            <w:r>
              <w:rPr>
                <w:rFonts w:hint="eastAsia" w:ascii="Times New Roman" w:hAnsi="Times New Roman" w:cs="Times New Roman"/>
                <w:szCs w:val="21"/>
              </w:rPr>
              <w:t>日前，以书面形式通知所有获取招标文件的潜在投标人；不足</w:t>
            </w:r>
            <w:r>
              <w:rPr>
                <w:rFonts w:ascii="Times New Roman" w:hAnsi="Times New Roman" w:cs="Times New Roman"/>
                <w:szCs w:val="21"/>
              </w:rPr>
              <w:t>15</w:t>
            </w:r>
            <w:r>
              <w:rPr>
                <w:rFonts w:hint="eastAsia" w:ascii="Times New Roman" w:hAnsi="Times New Roman" w:cs="Times New Roman"/>
                <w:szCs w:val="21"/>
              </w:rPr>
              <w:t>日的，采购人或者采购代理机构应当顺延提交投标文件的截止时间。</w:t>
            </w:r>
            <w:bookmarkEnd w:id="106"/>
            <w:bookmarkEnd w:id="107"/>
          </w:p>
        </w:tc>
      </w:tr>
      <w:tr w14:paraId="03DE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615BB9BF">
            <w:pPr>
              <w:ind w:firstLine="0" w:firstLineChars="0"/>
              <w:jc w:val="center"/>
              <w:rPr>
                <w:rFonts w:ascii="Times New Roman" w:hAnsi="Times New Roman" w:cs="Times New Roman"/>
                <w:szCs w:val="21"/>
              </w:rPr>
            </w:pPr>
            <w:r>
              <w:rPr>
                <w:rFonts w:ascii="Times New Roman" w:hAnsi="Times New Roman" w:cs="Times New Roman"/>
                <w:szCs w:val="21"/>
              </w:rPr>
              <w:t>17.1</w:t>
            </w:r>
          </w:p>
        </w:tc>
        <w:tc>
          <w:tcPr>
            <w:tcW w:w="2486" w:type="dxa"/>
            <w:vAlign w:val="center"/>
          </w:tcPr>
          <w:p w14:paraId="16F1B499">
            <w:pPr>
              <w:ind w:firstLine="0" w:firstLineChars="0"/>
              <w:jc w:val="center"/>
              <w:rPr>
                <w:rFonts w:ascii="Times New Roman" w:hAnsi="Times New Roman" w:cs="Times New Roman"/>
                <w:szCs w:val="21"/>
              </w:rPr>
            </w:pPr>
            <w:r>
              <w:rPr>
                <w:rFonts w:hint="eastAsia" w:ascii="Times New Roman" w:hAnsi="Times New Roman" w:cs="Times New Roman"/>
                <w:szCs w:val="21"/>
              </w:rPr>
              <w:t>投标有效期</w:t>
            </w:r>
          </w:p>
        </w:tc>
        <w:tc>
          <w:tcPr>
            <w:tcW w:w="5333" w:type="dxa"/>
            <w:vAlign w:val="center"/>
          </w:tcPr>
          <w:p w14:paraId="51AA0DC0">
            <w:pPr>
              <w:ind w:firstLine="0" w:firstLineChars="0"/>
              <w:rPr>
                <w:rFonts w:ascii="Times New Roman" w:hAnsi="Times New Roman" w:cs="Times New Roman"/>
                <w:szCs w:val="21"/>
              </w:rPr>
            </w:pPr>
            <w:r>
              <w:rPr>
                <w:rFonts w:hint="eastAsia" w:ascii="Times New Roman" w:hAnsi="Times New Roman" w:cs="Times New Roman"/>
                <w:szCs w:val="21"/>
              </w:rPr>
              <w:t>从提交投标文件截止之日起</w:t>
            </w:r>
            <w:bookmarkStart w:id="108" w:name="OLE_LINK42"/>
            <w:r>
              <w:rPr>
                <w:rFonts w:ascii="Times New Roman" w:hAnsi="Times New Roman" w:cs="Times New Roman"/>
                <w:szCs w:val="21"/>
                <w:u w:val="single"/>
              </w:rPr>
              <w:t xml:space="preserve"> </w:t>
            </w:r>
            <w:bookmarkEnd w:id="108"/>
            <w:r>
              <w:rPr>
                <w:rFonts w:ascii="Times New Roman" w:hAnsi="Times New Roman" w:cs="Times New Roman"/>
                <w:szCs w:val="21"/>
                <w:u w:val="single"/>
              </w:rPr>
              <w:t xml:space="preserve">90 </w:t>
            </w:r>
            <w:r>
              <w:rPr>
                <w:rFonts w:hint="eastAsia" w:ascii="Times New Roman" w:hAnsi="Times New Roman" w:cs="Times New Roman"/>
                <w:szCs w:val="21"/>
              </w:rPr>
              <w:t>日历天。</w:t>
            </w:r>
          </w:p>
        </w:tc>
      </w:tr>
      <w:tr w14:paraId="40882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032793F9">
            <w:pPr>
              <w:ind w:firstLine="0" w:firstLineChars="0"/>
              <w:jc w:val="center"/>
              <w:rPr>
                <w:rFonts w:ascii="Times New Roman" w:hAnsi="Times New Roman" w:cs="Times New Roman"/>
                <w:szCs w:val="21"/>
              </w:rPr>
            </w:pPr>
            <w:r>
              <w:rPr>
                <w:rFonts w:ascii="Times New Roman" w:hAnsi="Times New Roman" w:cs="Times New Roman"/>
                <w:szCs w:val="21"/>
              </w:rPr>
              <w:t>18.1</w:t>
            </w:r>
          </w:p>
        </w:tc>
        <w:tc>
          <w:tcPr>
            <w:tcW w:w="2486" w:type="dxa"/>
            <w:vAlign w:val="center"/>
          </w:tcPr>
          <w:p w14:paraId="2064646B">
            <w:pPr>
              <w:ind w:firstLine="0" w:firstLineChars="0"/>
              <w:jc w:val="center"/>
              <w:rPr>
                <w:rFonts w:ascii="Times New Roman" w:hAnsi="Times New Roman" w:cs="Times New Roman"/>
                <w:szCs w:val="21"/>
              </w:rPr>
            </w:pPr>
            <w:r>
              <w:rPr>
                <w:rFonts w:hint="eastAsia" w:ascii="Times New Roman" w:hAnsi="Times New Roman" w:cs="Times New Roman"/>
                <w:bCs/>
                <w:szCs w:val="21"/>
              </w:rPr>
              <w:t>投标</w:t>
            </w:r>
            <w:r>
              <w:rPr>
                <w:rFonts w:hint="eastAsia" w:ascii="Times New Roman" w:hAnsi="Times New Roman" w:cs="Times New Roman"/>
                <w:szCs w:val="21"/>
              </w:rPr>
              <w:t>保证金</w:t>
            </w:r>
          </w:p>
        </w:tc>
        <w:tc>
          <w:tcPr>
            <w:tcW w:w="5333" w:type="dxa"/>
            <w:vAlign w:val="center"/>
          </w:tcPr>
          <w:p w14:paraId="466D0FC0">
            <w:pPr>
              <w:topLinePunct/>
              <w:autoSpaceDE w:val="0"/>
              <w:autoSpaceDN w:val="0"/>
              <w:adjustRightInd w:val="0"/>
              <w:snapToGrid w:val="0"/>
              <w:ind w:firstLine="0" w:firstLineChars="0"/>
              <w:rPr>
                <w:rFonts w:ascii="Times New Roman" w:hAnsi="Times New Roman" w:cs="Times New Roman"/>
                <w:snapToGrid w:val="0"/>
                <w:szCs w:val="21"/>
                <w:lang w:val="zh-CN"/>
              </w:rPr>
            </w:pPr>
            <w:r>
              <w:rPr>
                <w:rFonts w:ascii="Times New Roman" w:hAnsi="Times New Roman" w:cs="Times New Roman"/>
                <w:szCs w:val="21"/>
              </w:rPr>
              <w:sym w:font="Wingdings 2" w:char="F0A3"/>
            </w:r>
            <w:r>
              <w:rPr>
                <w:rFonts w:hint="eastAsia" w:ascii="Times New Roman" w:hAnsi="Times New Roman" w:cs="Times New Roman"/>
                <w:szCs w:val="21"/>
              </w:rPr>
              <w:t>不要求提供</w:t>
            </w:r>
          </w:p>
          <w:p w14:paraId="6102100A">
            <w:pPr>
              <w:topLinePunct/>
              <w:autoSpaceDE w:val="0"/>
              <w:autoSpaceDN w:val="0"/>
              <w:adjustRightInd w:val="0"/>
              <w:snapToGrid w:val="0"/>
              <w:ind w:firstLine="0" w:firstLineChars="0"/>
              <w:rPr>
                <w:rFonts w:ascii="宋体" w:hAnsi="宋体" w:cs="宋体"/>
                <w:szCs w:val="21"/>
              </w:rPr>
            </w:pPr>
            <w:r>
              <w:rPr>
                <w:rFonts w:ascii="Times New Roman" w:hAnsi="Times New Roman" w:cs="Times New Roman"/>
                <w:szCs w:val="21"/>
              </w:rPr>
              <w:sym w:font="Wingdings 2" w:char="0052"/>
            </w:r>
            <w:r>
              <w:rPr>
                <w:rFonts w:hint="eastAsia" w:ascii="Times New Roman" w:hAnsi="Times New Roman" w:cs="Times New Roman"/>
                <w:szCs w:val="21"/>
              </w:rPr>
              <w:t>要求提供：</w:t>
            </w:r>
          </w:p>
          <w:p w14:paraId="272E40ED">
            <w:pPr>
              <w:ind w:firstLine="0" w:firstLineChars="0"/>
              <w:rPr>
                <w:rFonts w:ascii="宋体" w:hAnsi="宋体" w:cs="宋体"/>
                <w:szCs w:val="21"/>
              </w:rPr>
            </w:pPr>
            <w:r>
              <w:rPr>
                <w:rFonts w:hint="eastAsia" w:ascii="宋体" w:hAnsi="宋体" w:cs="宋体"/>
                <w:szCs w:val="21"/>
              </w:rPr>
              <w:t>投标保证金的形式：网银、电汇、支票、汇票、本票、保函等非现金方式缴纳或提交。</w:t>
            </w:r>
          </w:p>
          <w:p w14:paraId="347D9027">
            <w:pPr>
              <w:ind w:firstLine="0" w:firstLineChars="0"/>
              <w:rPr>
                <w:rFonts w:hint="eastAsia" w:ascii="宋体" w:hAnsi="宋体" w:eastAsia="宋体" w:cs="宋体"/>
                <w:b/>
                <w:szCs w:val="21"/>
                <w:highlight w:val="none"/>
                <w:lang w:eastAsia="zh-CN"/>
              </w:rPr>
            </w:pPr>
            <w:r>
              <w:rPr>
                <w:rFonts w:hint="eastAsia" w:ascii="宋体" w:hAnsi="宋体" w:cs="宋体"/>
                <w:szCs w:val="21"/>
              </w:rPr>
              <w:t>投标保证金金额</w:t>
            </w:r>
            <w:r>
              <w:rPr>
                <w:rFonts w:hint="eastAsia" w:ascii="宋体" w:hAnsi="宋体" w:cs="宋体"/>
                <w:szCs w:val="21"/>
                <w:highlight w:val="none"/>
              </w:rPr>
              <w:t>：</w:t>
            </w:r>
            <w:r>
              <w:rPr>
                <w:rFonts w:hint="eastAsia" w:ascii="宋体" w:hAnsi="宋体" w:cs="宋体"/>
                <w:b/>
                <w:bCs/>
                <w:szCs w:val="21"/>
                <w:highlight w:val="none"/>
                <w:u w:val="single"/>
              </w:rPr>
              <w:t>小写：￥</w:t>
            </w:r>
            <w:r>
              <w:rPr>
                <w:rFonts w:hint="eastAsia" w:ascii="宋体" w:hAnsi="宋体" w:cs="宋体"/>
                <w:b/>
                <w:bCs/>
                <w:szCs w:val="21"/>
                <w:highlight w:val="none"/>
                <w:u w:val="single"/>
                <w:lang w:val="en-US" w:eastAsia="zh-CN"/>
              </w:rPr>
              <w:t>10</w:t>
            </w:r>
            <w:r>
              <w:rPr>
                <w:rFonts w:ascii="宋体" w:hAnsi="宋体" w:cs="宋体"/>
                <w:b/>
                <w:bCs/>
                <w:szCs w:val="21"/>
                <w:highlight w:val="none"/>
                <w:u w:val="single"/>
              </w:rPr>
              <w:t>000.00元</w:t>
            </w:r>
            <w:r>
              <w:rPr>
                <w:rFonts w:hint="eastAsia" w:ascii="宋体" w:hAnsi="宋体" w:cs="宋体"/>
                <w:b/>
                <w:bCs/>
                <w:szCs w:val="21"/>
                <w:highlight w:val="none"/>
              </w:rPr>
              <w:t>（</w:t>
            </w:r>
            <w:r>
              <w:rPr>
                <w:rFonts w:hint="eastAsia" w:ascii="宋体" w:hAnsi="宋体" w:cs="宋体"/>
                <w:b/>
                <w:bCs/>
                <w:szCs w:val="21"/>
                <w:highlight w:val="none"/>
                <w:u w:val="single"/>
                <w:lang w:val="en-US" w:eastAsia="zh-CN"/>
              </w:rPr>
              <w:t>大写：</w:t>
            </w:r>
            <w:r>
              <w:rPr>
                <w:rFonts w:hint="eastAsia" w:ascii="宋体" w:hAnsi="宋体" w:cs="宋体"/>
                <w:b/>
                <w:bCs/>
                <w:szCs w:val="21"/>
                <w:highlight w:val="none"/>
                <w:u w:val="single"/>
              </w:rPr>
              <w:t>人民币</w:t>
            </w:r>
            <w:r>
              <w:rPr>
                <w:rFonts w:hint="eastAsia" w:ascii="宋体" w:hAnsi="宋体" w:cs="宋体"/>
                <w:b/>
                <w:bCs/>
                <w:szCs w:val="21"/>
                <w:highlight w:val="none"/>
                <w:u w:val="single"/>
                <w:lang w:val="en-US" w:eastAsia="zh-CN"/>
              </w:rPr>
              <w:t>壹万元整）</w:t>
            </w:r>
          </w:p>
          <w:p w14:paraId="500FE9A8">
            <w:pPr>
              <w:ind w:firstLine="0" w:firstLineChars="0"/>
              <w:rPr>
                <w:rFonts w:ascii="宋体" w:hAnsi="宋体" w:cs="宋体"/>
                <w:szCs w:val="21"/>
              </w:rPr>
            </w:pPr>
            <w:r>
              <w:rPr>
                <w:rFonts w:hint="eastAsia" w:ascii="宋体" w:hAnsi="宋体" w:cs="宋体"/>
                <w:szCs w:val="21"/>
              </w:rPr>
              <w:t>保证金按规定金额、形式从投标人基本账户缴纳至：</w:t>
            </w:r>
          </w:p>
          <w:p w14:paraId="0D83A26F">
            <w:pPr>
              <w:ind w:firstLine="0" w:firstLineChars="0"/>
              <w:rPr>
                <w:rFonts w:ascii="宋体" w:hAnsi="宋体" w:cs="宋体"/>
                <w:szCs w:val="21"/>
              </w:rPr>
            </w:pPr>
            <w:r>
              <w:rPr>
                <w:rFonts w:hint="eastAsia" w:ascii="宋体" w:hAnsi="宋体" w:cs="宋体"/>
                <w:szCs w:val="21"/>
              </w:rPr>
              <w:t>开户名称：云南中咨海外咨询有限公司</w:t>
            </w:r>
            <w:r>
              <w:rPr>
                <w:rFonts w:ascii="宋体" w:hAnsi="宋体" w:cs="宋体"/>
                <w:szCs w:val="21"/>
              </w:rPr>
              <w:t xml:space="preserve"> </w:t>
            </w:r>
          </w:p>
          <w:p w14:paraId="0DFB2BFB">
            <w:pPr>
              <w:ind w:firstLine="0" w:firstLineChars="0"/>
              <w:rPr>
                <w:rFonts w:ascii="宋体" w:hAnsi="宋体" w:cs="宋体"/>
                <w:szCs w:val="21"/>
              </w:rPr>
            </w:pPr>
            <w:r>
              <w:rPr>
                <w:rFonts w:hint="eastAsia" w:ascii="宋体" w:hAnsi="宋体" w:cs="宋体"/>
                <w:szCs w:val="21"/>
              </w:rPr>
              <w:t>开户银行：平安银行昆明南亚支行</w:t>
            </w:r>
          </w:p>
          <w:p w14:paraId="77D303BD">
            <w:pPr>
              <w:pStyle w:val="19"/>
              <w:rPr>
                <w:rFonts w:hAnsi="宋体" w:cs="宋体"/>
                <w:szCs w:val="21"/>
              </w:rPr>
            </w:pPr>
            <w:r>
              <w:rPr>
                <w:rFonts w:hint="eastAsia" w:hAnsi="宋体" w:cs="宋体"/>
                <w:szCs w:val="21"/>
              </w:rPr>
              <w:t>账号：30205378872048</w:t>
            </w:r>
          </w:p>
          <w:p w14:paraId="75435567">
            <w:pPr>
              <w:ind w:firstLine="0" w:firstLineChars="0"/>
              <w:rPr>
                <w:rFonts w:ascii="宋体" w:hAnsi="宋体" w:cs="宋体"/>
                <w:szCs w:val="21"/>
              </w:rPr>
            </w:pPr>
            <w:r>
              <w:rPr>
                <w:rFonts w:hint="eastAsia" w:ascii="宋体" w:hAnsi="宋体" w:cs="宋体"/>
                <w:szCs w:val="21"/>
              </w:rPr>
              <w:t>保证金</w:t>
            </w:r>
            <w:bookmarkStart w:id="109" w:name="OLE_LINK219"/>
            <w:r>
              <w:rPr>
                <w:rFonts w:hint="eastAsia" w:ascii="宋体" w:hAnsi="宋体" w:cs="宋体"/>
                <w:szCs w:val="21"/>
              </w:rPr>
              <w:t>缴纳</w:t>
            </w:r>
            <w:bookmarkEnd w:id="109"/>
            <w:r>
              <w:rPr>
                <w:rFonts w:hint="eastAsia" w:ascii="宋体" w:hAnsi="宋体" w:cs="宋体"/>
                <w:szCs w:val="21"/>
              </w:rPr>
              <w:t>说明：</w:t>
            </w:r>
          </w:p>
          <w:p w14:paraId="3330586A">
            <w:pPr>
              <w:ind w:firstLine="0" w:firstLineChars="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网银或电汇或电子保函方式提交的，缴款回单或电子凭证即为缴纳凭证；其他方式提交保证金的投标人应持有效凭证（纸质原件）至云南中咨海外咨询有限公司财务室换取保证金收据。联系人：赵咏春</w:t>
            </w:r>
            <w:r>
              <w:rPr>
                <w:rFonts w:ascii="宋体" w:hAnsi="宋体" w:cs="宋体"/>
                <w:szCs w:val="21"/>
              </w:rPr>
              <w:t xml:space="preserve"> 联系方式：0871-63104709     </w:t>
            </w:r>
          </w:p>
          <w:p w14:paraId="60BCA80F">
            <w:pPr>
              <w:ind w:firstLine="0" w:firstLineChars="0"/>
              <w:rPr>
                <w:rFonts w:ascii="宋体" w:hAnsi="宋体" w:cs="宋体"/>
                <w:szCs w:val="21"/>
              </w:rPr>
            </w:pPr>
            <w:r>
              <w:rPr>
                <w:rFonts w:hint="eastAsia" w:ascii="宋体" w:hAnsi="宋体" w:cs="宋体"/>
                <w:szCs w:val="21"/>
              </w:rPr>
              <w:t>（</w:t>
            </w:r>
            <w:r>
              <w:rPr>
                <w:rFonts w:ascii="宋体" w:hAnsi="宋体" w:cs="宋体"/>
                <w:szCs w:val="21"/>
              </w:rPr>
              <w:t>2）投标人未按照招标文件要求提交投标保证金的，其投标无效。</w:t>
            </w:r>
          </w:p>
        </w:tc>
      </w:tr>
      <w:tr w14:paraId="4C7B6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416F05AF">
            <w:pPr>
              <w:ind w:firstLine="0" w:firstLineChars="0"/>
              <w:jc w:val="center"/>
              <w:rPr>
                <w:rFonts w:ascii="Times New Roman" w:hAnsi="Times New Roman" w:cs="Times New Roman"/>
                <w:szCs w:val="21"/>
              </w:rPr>
            </w:pPr>
            <w:bookmarkStart w:id="110" w:name="OLE_LINK288" w:colFirst="0" w:colLast="1"/>
            <w:r>
              <w:rPr>
                <w:rFonts w:ascii="Times New Roman" w:hAnsi="Times New Roman" w:cs="Times New Roman"/>
                <w:szCs w:val="21"/>
              </w:rPr>
              <w:t>19.4</w:t>
            </w:r>
          </w:p>
        </w:tc>
        <w:tc>
          <w:tcPr>
            <w:tcW w:w="2486" w:type="dxa"/>
            <w:vAlign w:val="center"/>
          </w:tcPr>
          <w:p w14:paraId="5B39E815">
            <w:pPr>
              <w:ind w:firstLine="0" w:firstLineChars="0"/>
              <w:jc w:val="center"/>
              <w:rPr>
                <w:rFonts w:ascii="Times New Roman" w:hAnsi="Times New Roman" w:cs="Times New Roman"/>
                <w:bCs/>
                <w:szCs w:val="21"/>
              </w:rPr>
            </w:pPr>
            <w:r>
              <w:rPr>
                <w:rFonts w:hint="eastAsia" w:ascii="Times New Roman" w:hAnsi="Times New Roman" w:cs="Times New Roman"/>
                <w:bCs/>
                <w:szCs w:val="21"/>
              </w:rPr>
              <w:t>投标文件盖章及签署</w:t>
            </w:r>
          </w:p>
        </w:tc>
        <w:tc>
          <w:tcPr>
            <w:tcW w:w="5333" w:type="dxa"/>
            <w:vAlign w:val="center"/>
          </w:tcPr>
          <w:p w14:paraId="578961D7">
            <w:pPr>
              <w:ind w:firstLine="0" w:firstLineChars="0"/>
              <w:rPr>
                <w:rFonts w:ascii="宋体" w:hAnsi="宋体" w:cs="宋体"/>
                <w:szCs w:val="21"/>
              </w:rPr>
            </w:pPr>
            <w:r>
              <w:rPr>
                <w:rFonts w:hint="eastAsia" w:ascii="宋体" w:hAnsi="宋体" w:cs="宋体"/>
                <w:szCs w:val="21"/>
              </w:rPr>
              <w:t>投标文件应按本招标文件中投标文件格式规定的</w:t>
            </w:r>
            <w:r>
              <w:rPr>
                <w:rFonts w:hint="eastAsia" w:ascii="宋体" w:hAnsi="宋体" w:cs="宋体"/>
                <w:b/>
                <w:bCs/>
                <w:szCs w:val="21"/>
              </w:rPr>
              <w:t>签名或签章处逐一电子签名或电子签章，要求盖章处盖投标人电子签章</w:t>
            </w:r>
            <w:r>
              <w:rPr>
                <w:rFonts w:hint="eastAsia" w:ascii="宋体" w:hAnsi="宋体" w:cs="宋体"/>
              </w:rPr>
              <w:t>。要求第三方出具的盖章件原件（如联合体协议、分包意向协议、制造商授权书等），投标文件中应使用原件的扫描件或照片等电子件。</w:t>
            </w:r>
          </w:p>
        </w:tc>
      </w:tr>
      <w:tr w14:paraId="3021E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35BADB9B">
            <w:pPr>
              <w:ind w:firstLine="0" w:firstLineChars="0"/>
              <w:jc w:val="center"/>
              <w:rPr>
                <w:rFonts w:ascii="Times New Roman" w:hAnsi="Times New Roman" w:cs="Times New Roman"/>
                <w:szCs w:val="21"/>
              </w:rPr>
            </w:pPr>
            <w:r>
              <w:rPr>
                <w:rFonts w:ascii="Times New Roman" w:hAnsi="Times New Roman" w:cs="Times New Roman"/>
                <w:szCs w:val="21"/>
              </w:rPr>
              <w:t>20.1</w:t>
            </w:r>
          </w:p>
        </w:tc>
        <w:tc>
          <w:tcPr>
            <w:tcW w:w="2486" w:type="dxa"/>
            <w:vAlign w:val="center"/>
          </w:tcPr>
          <w:p w14:paraId="5C87A851">
            <w:pPr>
              <w:ind w:firstLine="0" w:firstLineChars="0"/>
              <w:jc w:val="center"/>
              <w:rPr>
                <w:rFonts w:ascii="Times New Roman" w:hAnsi="Times New Roman" w:cs="Times New Roman"/>
                <w:szCs w:val="21"/>
              </w:rPr>
            </w:pPr>
            <w:bookmarkStart w:id="111" w:name="OLE_LINK141"/>
            <w:r>
              <w:rPr>
                <w:rFonts w:hint="eastAsia" w:ascii="Times New Roman" w:hAnsi="Times New Roman" w:cs="Times New Roman"/>
                <w:szCs w:val="21"/>
              </w:rPr>
              <w:t>投标报价</w:t>
            </w:r>
            <w:bookmarkEnd w:id="111"/>
          </w:p>
        </w:tc>
        <w:tc>
          <w:tcPr>
            <w:tcW w:w="5333" w:type="dxa"/>
            <w:vAlign w:val="center"/>
          </w:tcPr>
          <w:p w14:paraId="5B51118D">
            <w:pPr>
              <w:widowControl/>
              <w:ind w:firstLine="0" w:firstLineChars="0"/>
              <w:jc w:val="left"/>
              <w:rPr>
                <w:rFonts w:ascii="宋体" w:hAnsi="宋体" w:cs="宋体"/>
              </w:rPr>
            </w:pPr>
            <w:r>
              <w:rPr>
                <w:rFonts w:hint="eastAsia" w:ascii="宋体" w:hAnsi="宋体" w:cs="宋体"/>
              </w:rPr>
              <w:t>（</w:t>
            </w:r>
            <w:r>
              <w:rPr>
                <w:rFonts w:ascii="宋体" w:hAnsi="宋体" w:cs="宋体"/>
              </w:rPr>
              <w:t>1）投标人必须对本次</w:t>
            </w:r>
            <w:bookmarkStart w:id="112" w:name="OLE_LINK2"/>
            <w:r>
              <w:rPr>
                <w:rFonts w:hint="eastAsia" w:ascii="宋体" w:hAnsi="宋体" w:cs="宋体"/>
              </w:rPr>
              <w:t>招标范围内所有内容作出完整唯一的投标报价，</w:t>
            </w:r>
            <w:bookmarkStart w:id="113" w:name="OLE_LINK264"/>
            <w:r>
              <w:rPr>
                <w:rFonts w:hint="eastAsia" w:ascii="宋体" w:hAnsi="宋体" w:cs="宋体"/>
              </w:rPr>
              <w:t>不得缺项</w:t>
            </w:r>
            <w:bookmarkEnd w:id="113"/>
            <w:r>
              <w:rPr>
                <w:rFonts w:hint="eastAsia" w:ascii="宋体" w:hAnsi="宋体" w:cs="宋体"/>
              </w:rPr>
              <w:t>、漏项</w:t>
            </w:r>
            <w:bookmarkEnd w:id="112"/>
            <w:r>
              <w:rPr>
                <w:rFonts w:hint="eastAsia" w:ascii="宋体" w:hAnsi="宋体" w:cs="宋体"/>
              </w:rPr>
              <w:t>，否则投标文件将按无效处理。</w:t>
            </w:r>
          </w:p>
          <w:p w14:paraId="501B3E2A">
            <w:pPr>
              <w:widowControl/>
              <w:ind w:firstLine="0" w:firstLineChars="0"/>
              <w:jc w:val="left"/>
              <w:rPr>
                <w:rFonts w:ascii="宋体" w:hAnsi="宋体" w:cs="宋体"/>
              </w:rPr>
            </w:pPr>
            <w:r>
              <w:rPr>
                <w:rFonts w:hint="eastAsia" w:ascii="宋体" w:hAnsi="宋体" w:cs="宋体"/>
              </w:rPr>
              <w:t>（</w:t>
            </w:r>
            <w:r>
              <w:rPr>
                <w:rFonts w:ascii="宋体" w:hAnsi="宋体" w:cs="宋体"/>
              </w:rPr>
              <w:t>2）投标人的报价应包括但不限于下列内容：</w:t>
            </w:r>
          </w:p>
          <w:p w14:paraId="402CB955">
            <w:pPr>
              <w:widowControl/>
              <w:ind w:firstLine="0" w:firstLineChars="0"/>
              <w:jc w:val="left"/>
              <w:rPr>
                <w:rFonts w:ascii="宋体" w:hAnsi="宋体" w:cs="宋体"/>
              </w:rPr>
            </w:pPr>
            <w:r>
              <w:rPr>
                <w:rFonts w:ascii="宋体" w:hAnsi="宋体" w:cs="宋体"/>
              </w:rPr>
              <w:t>1）</w:t>
            </w:r>
            <w:bookmarkStart w:id="114" w:name="OLE_LINK9"/>
            <w:r>
              <w:rPr>
                <w:rFonts w:hint="eastAsia" w:ascii="宋体" w:hAnsi="宋体" w:cs="宋体"/>
                <w:lang w:eastAsia="zh-CN"/>
              </w:rPr>
              <w:t>货物的出厂价、备品备件、随机专用工具、人工费、培训、技术服务费用、安装、调试、试运行、配合验收费用、运费、保险费用、采购代理服务费及其它一切费用</w:t>
            </w:r>
            <w:r>
              <w:rPr>
                <w:rFonts w:hint="eastAsia" w:ascii="宋体" w:hAnsi="宋体" w:cs="宋体"/>
              </w:rPr>
              <w:t>。</w:t>
            </w:r>
            <w:bookmarkEnd w:id="114"/>
          </w:p>
          <w:p w14:paraId="0ECED72F">
            <w:pPr>
              <w:widowControl/>
              <w:ind w:firstLine="0" w:firstLineChars="0"/>
              <w:jc w:val="left"/>
              <w:rPr>
                <w:rFonts w:ascii="Times New Roman" w:hAnsi="Times New Roman" w:cs="Times New Roman"/>
                <w:szCs w:val="21"/>
              </w:rPr>
            </w:pPr>
            <w:r>
              <w:rPr>
                <w:rFonts w:ascii="宋体" w:hAnsi="宋体" w:cs="宋体"/>
              </w:rPr>
              <w:t>2）该报价应符合市场行情并能保证投标人完成履行合同所需的一切工作</w:t>
            </w:r>
            <w:r>
              <w:rPr>
                <w:rFonts w:hint="eastAsia" w:ascii="宋体" w:hAnsi="宋体" w:cs="宋体"/>
              </w:rPr>
              <w:t>。</w:t>
            </w:r>
          </w:p>
        </w:tc>
      </w:tr>
      <w:bookmarkEnd w:id="110"/>
      <w:tr w14:paraId="6497A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20F6A19E">
            <w:pPr>
              <w:ind w:firstLine="0" w:firstLineChars="0"/>
              <w:jc w:val="center"/>
              <w:rPr>
                <w:rFonts w:ascii="Times New Roman" w:hAnsi="Times New Roman" w:cs="Times New Roman"/>
                <w:szCs w:val="21"/>
              </w:rPr>
            </w:pPr>
            <w:r>
              <w:rPr>
                <w:rFonts w:ascii="Times New Roman" w:hAnsi="Times New Roman" w:cs="Times New Roman"/>
                <w:szCs w:val="21"/>
              </w:rPr>
              <w:t>22.1</w:t>
            </w:r>
          </w:p>
        </w:tc>
        <w:tc>
          <w:tcPr>
            <w:tcW w:w="2486" w:type="dxa"/>
            <w:vAlign w:val="center"/>
          </w:tcPr>
          <w:p w14:paraId="30A2E538">
            <w:pPr>
              <w:ind w:firstLine="0" w:firstLineChars="0"/>
              <w:jc w:val="center"/>
              <w:rPr>
                <w:rFonts w:ascii="Times New Roman" w:hAnsi="Times New Roman" w:cs="Times New Roman"/>
                <w:szCs w:val="21"/>
              </w:rPr>
            </w:pPr>
            <w:r>
              <w:rPr>
                <w:rFonts w:hint="eastAsia" w:ascii="Times New Roman" w:hAnsi="Times New Roman" w:cs="Times New Roman"/>
                <w:szCs w:val="21"/>
              </w:rPr>
              <w:t>提交投标文件截止时间和地点</w:t>
            </w:r>
          </w:p>
        </w:tc>
        <w:tc>
          <w:tcPr>
            <w:tcW w:w="5333" w:type="dxa"/>
            <w:vAlign w:val="center"/>
          </w:tcPr>
          <w:p w14:paraId="74405F5F">
            <w:pPr>
              <w:ind w:firstLine="0" w:firstLineChars="0"/>
              <w:rPr>
                <w:rFonts w:ascii="Times New Roman" w:hAnsi="Times New Roman" w:cs="Times New Roman"/>
                <w:szCs w:val="21"/>
              </w:rPr>
            </w:pPr>
            <w:r>
              <w:rPr>
                <w:rFonts w:hint="eastAsia" w:ascii="Times New Roman" w:hAnsi="Times New Roman" w:cs="Times New Roman"/>
                <w:szCs w:val="21"/>
              </w:rPr>
              <w:t>详见第一章《招标公告》</w:t>
            </w:r>
            <w:r>
              <w:rPr>
                <w:rFonts w:ascii="Times New Roman" w:hAnsi="Times New Roman" w:cs="Times New Roman"/>
                <w:szCs w:val="21"/>
              </w:rPr>
              <w:t xml:space="preserve"> </w:t>
            </w:r>
          </w:p>
        </w:tc>
      </w:tr>
      <w:tr w14:paraId="269E9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298944EC">
            <w:pPr>
              <w:ind w:firstLine="0" w:firstLineChars="0"/>
              <w:jc w:val="center"/>
              <w:rPr>
                <w:rFonts w:ascii="Times New Roman" w:hAnsi="Times New Roman" w:cs="Times New Roman"/>
                <w:szCs w:val="21"/>
              </w:rPr>
            </w:pPr>
            <w:r>
              <w:rPr>
                <w:rFonts w:ascii="Times New Roman" w:hAnsi="Times New Roman" w:cs="Times New Roman"/>
                <w:szCs w:val="21"/>
              </w:rPr>
              <w:t>26.2</w:t>
            </w:r>
          </w:p>
        </w:tc>
        <w:tc>
          <w:tcPr>
            <w:tcW w:w="2486" w:type="dxa"/>
            <w:vAlign w:val="center"/>
          </w:tcPr>
          <w:p w14:paraId="1225E49C">
            <w:pPr>
              <w:ind w:firstLine="0" w:firstLineChars="0"/>
              <w:jc w:val="center"/>
              <w:rPr>
                <w:rFonts w:ascii="Times New Roman" w:hAnsi="Times New Roman" w:cs="Times New Roman"/>
                <w:szCs w:val="21"/>
              </w:rPr>
            </w:pPr>
            <w:r>
              <w:rPr>
                <w:rFonts w:hint="eastAsia" w:ascii="Times New Roman" w:hAnsi="Times New Roman" w:cs="Times New Roman"/>
                <w:szCs w:val="21"/>
              </w:rPr>
              <w:t>评标委员会</w:t>
            </w:r>
          </w:p>
        </w:tc>
        <w:tc>
          <w:tcPr>
            <w:tcW w:w="5333" w:type="dxa"/>
            <w:vAlign w:val="center"/>
          </w:tcPr>
          <w:p w14:paraId="52BFE41A">
            <w:pPr>
              <w:ind w:firstLine="0" w:firstLineChars="0"/>
              <w:rPr>
                <w:rFonts w:ascii="Times New Roman" w:hAnsi="Times New Roman" w:cs="Times New Roman"/>
                <w:szCs w:val="21"/>
              </w:rPr>
            </w:pPr>
            <w:r>
              <w:rPr>
                <w:rFonts w:hint="eastAsia" w:ascii="Times New Roman" w:hAnsi="Times New Roman" w:cs="Times New Roman"/>
                <w:szCs w:val="21"/>
              </w:rPr>
              <w:t>评标委员会由采购人代表和评审专家组成，成员人数为</w:t>
            </w:r>
            <w:r>
              <w:rPr>
                <w:rFonts w:ascii="Times New Roman" w:hAnsi="Times New Roman" w:cs="Times New Roman"/>
                <w:szCs w:val="21"/>
              </w:rPr>
              <w:t>5</w:t>
            </w:r>
            <w:r>
              <w:rPr>
                <w:rFonts w:hint="eastAsia" w:ascii="Times New Roman" w:hAnsi="Times New Roman" w:cs="Times New Roman"/>
                <w:szCs w:val="21"/>
              </w:rPr>
              <w:t>人以上单数（采购预算金额在</w:t>
            </w:r>
            <w:r>
              <w:rPr>
                <w:rFonts w:ascii="Times New Roman" w:hAnsi="Times New Roman" w:cs="Times New Roman"/>
                <w:szCs w:val="21"/>
              </w:rPr>
              <w:t>1000</w:t>
            </w:r>
            <w:r>
              <w:rPr>
                <w:rFonts w:hint="eastAsia" w:ascii="Times New Roman" w:hAnsi="Times New Roman" w:cs="Times New Roman"/>
                <w:szCs w:val="21"/>
              </w:rPr>
              <w:t>万元以上成员人数为</w:t>
            </w:r>
            <w:r>
              <w:rPr>
                <w:rFonts w:ascii="Times New Roman" w:hAnsi="Times New Roman" w:cs="Times New Roman"/>
                <w:szCs w:val="21"/>
              </w:rPr>
              <w:t>7</w:t>
            </w:r>
            <w:r>
              <w:rPr>
                <w:rFonts w:hint="eastAsia" w:ascii="Times New Roman" w:hAnsi="Times New Roman" w:cs="Times New Roman"/>
                <w:szCs w:val="21"/>
              </w:rPr>
              <w:t>人以上单数），其中评审专家不得少于成员总数的三分之二。评标委员会应当推选组长，但采购人代表不得担任组长。</w:t>
            </w:r>
          </w:p>
        </w:tc>
      </w:tr>
      <w:tr w14:paraId="11C3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C658A9E">
            <w:pPr>
              <w:ind w:firstLine="0" w:firstLineChars="0"/>
              <w:jc w:val="center"/>
              <w:rPr>
                <w:rFonts w:ascii="Times New Roman" w:hAnsi="Times New Roman" w:cs="Times New Roman"/>
                <w:szCs w:val="21"/>
              </w:rPr>
            </w:pPr>
            <w:r>
              <w:rPr>
                <w:rFonts w:ascii="Times New Roman" w:hAnsi="Times New Roman" w:cs="Times New Roman"/>
                <w:szCs w:val="21"/>
              </w:rPr>
              <w:t>26.5</w:t>
            </w:r>
          </w:p>
        </w:tc>
        <w:tc>
          <w:tcPr>
            <w:tcW w:w="2486" w:type="dxa"/>
            <w:vAlign w:val="center"/>
          </w:tcPr>
          <w:p w14:paraId="4E838964">
            <w:pPr>
              <w:ind w:firstLine="0" w:firstLineChars="0"/>
              <w:jc w:val="center"/>
              <w:rPr>
                <w:rFonts w:ascii="Times New Roman" w:hAnsi="Times New Roman" w:cs="Times New Roman"/>
                <w:szCs w:val="21"/>
              </w:rPr>
            </w:pPr>
            <w:r>
              <w:rPr>
                <w:rFonts w:hint="eastAsia" w:ascii="Times New Roman" w:hAnsi="Times New Roman" w:cs="Times New Roman"/>
                <w:szCs w:val="21"/>
              </w:rPr>
              <w:t>评标方法</w:t>
            </w:r>
          </w:p>
        </w:tc>
        <w:tc>
          <w:tcPr>
            <w:tcW w:w="5333" w:type="dxa"/>
            <w:vAlign w:val="center"/>
          </w:tcPr>
          <w:p w14:paraId="273AB1CC">
            <w:pPr>
              <w:ind w:firstLine="0" w:firstLineChars="0"/>
              <w:rPr>
                <w:rFonts w:ascii="Times New Roman" w:hAnsi="Times New Roman" w:cs="Times New Roman"/>
                <w:szCs w:val="21"/>
              </w:rPr>
            </w:pPr>
            <w:r>
              <w:rPr>
                <w:rFonts w:hint="eastAsia" w:ascii="Times New Roman" w:hAnsi="Times New Roman" w:cs="Times New Roman"/>
                <w:szCs w:val="21"/>
              </w:rPr>
              <w:t>本项目评标方法采用</w:t>
            </w:r>
            <w:r>
              <w:rPr>
                <w:rFonts w:hint="eastAsia" w:ascii="Times New Roman" w:hAnsi="Times New Roman" w:cs="Times New Roman"/>
                <w:b/>
                <w:bCs/>
                <w:szCs w:val="21"/>
                <w:u w:val="single"/>
              </w:rPr>
              <w:t>综合评分法</w:t>
            </w:r>
            <w:r>
              <w:rPr>
                <w:rFonts w:hint="eastAsia" w:ascii="Times New Roman" w:hAnsi="Times New Roman" w:cs="Times New Roman"/>
                <w:szCs w:val="21"/>
              </w:rPr>
              <w:t>，是指投标文件满足招标文件全部实质性要求，且按照评审因素的量化指标评审得分最高的投标人为中标候选人的评标方法。</w:t>
            </w:r>
          </w:p>
        </w:tc>
      </w:tr>
      <w:tr w14:paraId="3211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A8D0B9E">
            <w:pPr>
              <w:ind w:firstLine="0" w:firstLineChars="0"/>
              <w:jc w:val="center"/>
              <w:rPr>
                <w:rFonts w:ascii="Times New Roman" w:hAnsi="Times New Roman" w:cs="Times New Roman"/>
                <w:szCs w:val="21"/>
              </w:rPr>
            </w:pPr>
            <w:r>
              <w:rPr>
                <w:rFonts w:ascii="Times New Roman" w:hAnsi="Times New Roman" w:cs="Times New Roman"/>
                <w:szCs w:val="21"/>
              </w:rPr>
              <w:t>32.6</w:t>
            </w:r>
          </w:p>
        </w:tc>
        <w:tc>
          <w:tcPr>
            <w:tcW w:w="2486" w:type="dxa"/>
            <w:vAlign w:val="center"/>
          </w:tcPr>
          <w:p w14:paraId="300378AD">
            <w:pPr>
              <w:ind w:firstLine="0" w:firstLineChars="0"/>
              <w:jc w:val="center"/>
              <w:rPr>
                <w:rFonts w:ascii="Times New Roman" w:hAnsi="Times New Roman" w:cs="Times New Roman"/>
                <w:szCs w:val="21"/>
              </w:rPr>
            </w:pPr>
            <w:r>
              <w:rPr>
                <w:rFonts w:hint="eastAsia" w:ascii="Times New Roman" w:hAnsi="Times New Roman" w:cs="Times New Roman"/>
                <w:szCs w:val="21"/>
              </w:rPr>
              <w:t>分包</w:t>
            </w:r>
          </w:p>
        </w:tc>
        <w:tc>
          <w:tcPr>
            <w:tcW w:w="5333" w:type="dxa"/>
            <w:vAlign w:val="center"/>
          </w:tcPr>
          <w:p w14:paraId="10395B3E">
            <w:pPr>
              <w:ind w:firstLine="0" w:firstLineChars="0"/>
              <w:rPr>
                <w:rFonts w:ascii="Times New Roman" w:hAnsi="Times New Roman" w:cs="Times New Roman"/>
                <w:szCs w:val="21"/>
              </w:rPr>
            </w:pPr>
            <w:r>
              <w:rPr>
                <w:rFonts w:hint="eastAsia" w:ascii="Times New Roman" w:hAnsi="Times New Roman" w:cs="Times New Roman"/>
                <w:szCs w:val="21"/>
              </w:rPr>
              <w:t>本项目的非主体、非关键性工作是否允许分包：</w:t>
            </w:r>
            <w:r>
              <w:rPr>
                <w:rFonts w:ascii="Times New Roman" w:hAnsi="Times New Roman" w:cs="Times New Roman"/>
                <w:szCs w:val="21"/>
              </w:rPr>
              <w:t xml:space="preserve"> </w:t>
            </w:r>
          </w:p>
          <w:p w14:paraId="036E1D90">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不允许</w:t>
            </w:r>
            <w:r>
              <w:rPr>
                <w:rFonts w:ascii="Times New Roman" w:hAnsi="Times New Roman" w:cs="Times New Roman"/>
                <w:szCs w:val="21"/>
              </w:rPr>
              <w:t xml:space="preserve"> </w:t>
            </w:r>
          </w:p>
          <w:p w14:paraId="3270CE18">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允许，具体要求：</w:t>
            </w:r>
            <w:r>
              <w:rPr>
                <w:rFonts w:ascii="Times New Roman" w:hAnsi="Times New Roman" w:cs="Times New Roman"/>
                <w:szCs w:val="21"/>
              </w:rPr>
              <w:t xml:space="preserve"> </w:t>
            </w:r>
          </w:p>
          <w:p w14:paraId="2C9F2BB6">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）可以分包履行的具体内容：</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 xml:space="preserve"> </w:t>
            </w:r>
          </w:p>
          <w:p w14:paraId="715CB969">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）允许分包的金额或者比例：</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 xml:space="preserve"> </w:t>
            </w:r>
          </w:p>
          <w:p w14:paraId="0D41D840">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）其他要求：</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 xml:space="preserve"> </w:t>
            </w:r>
          </w:p>
        </w:tc>
      </w:tr>
      <w:tr w14:paraId="38B7E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6E0C2F61">
            <w:pPr>
              <w:ind w:firstLine="0" w:firstLineChars="0"/>
              <w:jc w:val="center"/>
              <w:rPr>
                <w:rFonts w:ascii="Times New Roman" w:hAnsi="Times New Roman" w:cs="Times New Roman"/>
                <w:szCs w:val="21"/>
              </w:rPr>
            </w:pPr>
            <w:r>
              <w:rPr>
                <w:rFonts w:ascii="Times New Roman" w:hAnsi="Times New Roman" w:cs="Times New Roman"/>
                <w:szCs w:val="21"/>
              </w:rPr>
              <w:t>33.1</w:t>
            </w:r>
          </w:p>
        </w:tc>
        <w:tc>
          <w:tcPr>
            <w:tcW w:w="2486" w:type="dxa"/>
            <w:vAlign w:val="center"/>
          </w:tcPr>
          <w:p w14:paraId="64828669">
            <w:pPr>
              <w:ind w:firstLine="0" w:firstLineChars="0"/>
              <w:jc w:val="center"/>
              <w:rPr>
                <w:rFonts w:ascii="Times New Roman" w:hAnsi="Times New Roman" w:cs="Times New Roman"/>
                <w:szCs w:val="21"/>
              </w:rPr>
            </w:pPr>
            <w:r>
              <w:rPr>
                <w:rFonts w:hint="eastAsia" w:ascii="Times New Roman" w:hAnsi="Times New Roman" w:cs="Times New Roman"/>
                <w:szCs w:val="21"/>
              </w:rPr>
              <w:t>履约保证金</w:t>
            </w:r>
          </w:p>
        </w:tc>
        <w:tc>
          <w:tcPr>
            <w:tcW w:w="5333" w:type="dxa"/>
            <w:vAlign w:val="center"/>
          </w:tcPr>
          <w:p w14:paraId="7E6B52D1">
            <w:pPr>
              <w:pStyle w:val="8"/>
              <w:widowControl/>
              <w:spacing w:beforeAutospacing="0" w:afterAutospacing="0"/>
              <w:ind w:firstLine="0" w:firstLineChars="0"/>
              <w:rPr>
                <w:rFonts w:ascii="Times New Roman" w:hAnsi="Times New Roman"/>
                <w:kern w:val="2"/>
                <w:sz w:val="21"/>
                <w:szCs w:val="21"/>
                <w:lang w:val="zh-CN"/>
              </w:rPr>
            </w:pPr>
            <w:r>
              <w:rPr>
                <w:rFonts w:ascii="Times New Roman" w:hAnsi="Times New Roman"/>
                <w:kern w:val="2"/>
                <w:sz w:val="21"/>
                <w:szCs w:val="21"/>
              </w:rPr>
              <w:sym w:font="Wingdings 2" w:char="00A3"/>
            </w:r>
            <w:r>
              <w:rPr>
                <w:rFonts w:hint="eastAsia" w:ascii="Times New Roman" w:hAnsi="Times New Roman"/>
                <w:kern w:val="2"/>
                <w:sz w:val="21"/>
                <w:szCs w:val="21"/>
              </w:rPr>
              <w:t>不要求提供</w:t>
            </w:r>
          </w:p>
          <w:p w14:paraId="7655129C">
            <w:pPr>
              <w:ind w:firstLine="0" w:firstLineChars="0"/>
              <w:rPr>
                <w:rFonts w:hint="eastAsia"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要求提供</w:t>
            </w:r>
          </w:p>
          <w:p w14:paraId="26759254">
            <w:pPr>
              <w:pStyle w:val="24"/>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履约保证金：合同金额的</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w:t>
            </w:r>
          </w:p>
          <w:p w14:paraId="6C02CEEF">
            <w:pPr>
              <w:pStyle w:val="24"/>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履约保证金形式：</w:t>
            </w:r>
            <w:r>
              <w:rPr>
                <w:rFonts w:hint="eastAsia" w:ascii="Times New Roman" w:hAnsi="Times New Roman" w:cs="Times New Roman"/>
                <w:sz w:val="21"/>
                <w:szCs w:val="21"/>
                <w:lang w:val="en-US" w:eastAsia="zh-CN"/>
              </w:rPr>
              <w:t>乙方</w:t>
            </w:r>
            <w:r>
              <w:rPr>
                <w:rFonts w:hint="eastAsia" w:ascii="Times New Roman" w:hAnsi="Times New Roman" w:cs="Times New Roman"/>
                <w:sz w:val="21"/>
                <w:szCs w:val="21"/>
              </w:rPr>
              <w:t>应当以支票、汇票、本票或者金融机构、担保机构出具的保函等非现金形式提交。</w:t>
            </w:r>
          </w:p>
          <w:p w14:paraId="1D7F4D99">
            <w:pPr>
              <w:pStyle w:val="24"/>
              <w:ind w:firstLine="0" w:firstLineChars="0"/>
              <w:jc w:val="left"/>
            </w:pPr>
            <w:r>
              <w:rPr>
                <w:rFonts w:hint="eastAsia" w:ascii="Times New Roman" w:hAnsi="Times New Roman" w:cs="Times New Roman"/>
                <w:sz w:val="21"/>
                <w:szCs w:val="21"/>
              </w:rPr>
              <w:t>履约担保期限及退还：</w:t>
            </w:r>
            <w:r>
              <w:rPr>
                <w:rFonts w:hint="eastAsia" w:ascii="Times New Roman" w:hAnsi="Times New Roman" w:cs="Times New Roman"/>
                <w:sz w:val="21"/>
                <w:szCs w:val="21"/>
                <w:lang w:val="en-US" w:eastAsia="zh-CN"/>
              </w:rPr>
              <w:t>乙方在合同签订后10个工作日内向甲方缴纳合同总金额10%的履约保证金。10%的履约保证金自所有货物按规定的日期、地点向甲方交货并验收合格后，甲方按照提供履约保证金的方式办理相关手续。</w:t>
            </w:r>
          </w:p>
        </w:tc>
      </w:tr>
      <w:tr w14:paraId="02CE6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011C77C0">
            <w:pPr>
              <w:ind w:firstLine="0" w:firstLineChars="0"/>
              <w:jc w:val="center"/>
              <w:rPr>
                <w:rFonts w:ascii="Times New Roman" w:hAnsi="Times New Roman" w:cs="Times New Roman"/>
                <w:szCs w:val="21"/>
              </w:rPr>
            </w:pPr>
            <w:r>
              <w:rPr>
                <w:rFonts w:ascii="Times New Roman" w:hAnsi="Times New Roman" w:cs="Times New Roman"/>
                <w:szCs w:val="21"/>
              </w:rPr>
              <w:t>36.1</w:t>
            </w:r>
          </w:p>
        </w:tc>
        <w:tc>
          <w:tcPr>
            <w:tcW w:w="2486" w:type="dxa"/>
            <w:vAlign w:val="center"/>
          </w:tcPr>
          <w:p w14:paraId="3C2AA65D">
            <w:pPr>
              <w:ind w:firstLine="0" w:firstLineChars="0"/>
              <w:jc w:val="center"/>
              <w:rPr>
                <w:rFonts w:ascii="Times New Roman" w:hAnsi="Times New Roman" w:cs="Times New Roman"/>
                <w:bCs/>
                <w:szCs w:val="21"/>
              </w:rPr>
            </w:pPr>
            <w:r>
              <w:rPr>
                <w:rFonts w:hint="eastAsia" w:ascii="Times New Roman" w:hAnsi="Times New Roman" w:cs="Times New Roman"/>
                <w:szCs w:val="21"/>
              </w:rPr>
              <w:t>采购代理服务费</w:t>
            </w:r>
          </w:p>
        </w:tc>
        <w:tc>
          <w:tcPr>
            <w:tcW w:w="5333" w:type="dxa"/>
          </w:tcPr>
          <w:p w14:paraId="4B3D1EAB">
            <w:pPr>
              <w:ind w:firstLine="0" w:firstLineChars="0"/>
              <w:rPr>
                <w:rFonts w:ascii="Times New Roman" w:hAnsi="Times New Roman" w:cs="Times New Roman"/>
                <w:szCs w:val="21"/>
              </w:rPr>
            </w:pPr>
            <w:r>
              <w:rPr>
                <w:rFonts w:hint="eastAsia" w:ascii="Times New Roman" w:hAnsi="Times New Roman" w:cs="Times New Roman"/>
                <w:szCs w:val="21"/>
              </w:rPr>
              <w:t>采购代理服务费按计价格［</w:t>
            </w:r>
            <w:r>
              <w:rPr>
                <w:rFonts w:ascii="Times New Roman" w:hAnsi="Times New Roman" w:cs="Times New Roman"/>
                <w:szCs w:val="21"/>
              </w:rPr>
              <w:t>2002</w:t>
            </w:r>
            <w:r>
              <w:rPr>
                <w:rFonts w:hint="eastAsia" w:ascii="Times New Roman" w:hAnsi="Times New Roman" w:cs="Times New Roman"/>
                <w:szCs w:val="21"/>
              </w:rPr>
              <w:t>］</w:t>
            </w:r>
            <w:r>
              <w:rPr>
                <w:rFonts w:ascii="Times New Roman" w:hAnsi="Times New Roman" w:cs="Times New Roman"/>
                <w:szCs w:val="21"/>
              </w:rPr>
              <w:t>1980</w:t>
            </w:r>
            <w:r>
              <w:rPr>
                <w:rFonts w:hint="eastAsia" w:ascii="Times New Roman" w:hAnsi="Times New Roman" w:cs="Times New Roman"/>
                <w:szCs w:val="21"/>
              </w:rPr>
              <w:t>号文规定的收费标准及发改办价格</w:t>
            </w:r>
            <w:r>
              <w:rPr>
                <w:rFonts w:ascii="Times New Roman" w:hAnsi="Times New Roman" w:cs="Times New Roman"/>
                <w:szCs w:val="21"/>
              </w:rPr>
              <w:t>[2003]857</w:t>
            </w:r>
            <w:r>
              <w:rPr>
                <w:rFonts w:hint="eastAsia" w:ascii="Times New Roman" w:hAnsi="Times New Roman" w:cs="Times New Roman"/>
                <w:szCs w:val="21"/>
              </w:rPr>
              <w:t>号文规定的收费标准下浮</w:t>
            </w:r>
            <w:r>
              <w:rPr>
                <w:rFonts w:ascii="Times New Roman" w:hAnsi="Times New Roman" w:cs="Times New Roman"/>
                <w:szCs w:val="21"/>
              </w:rPr>
              <w:t>20%</w:t>
            </w:r>
            <w:r>
              <w:rPr>
                <w:rFonts w:hint="eastAsia" w:ascii="Times New Roman" w:hAnsi="Times New Roman" w:cs="Times New Roman"/>
                <w:szCs w:val="21"/>
              </w:rPr>
              <w:t>收取，由中标人承担（计算基准价为中标金额）。</w:t>
            </w:r>
          </w:p>
        </w:tc>
      </w:tr>
      <w:tr w14:paraId="4D611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32FE76F">
            <w:pPr>
              <w:ind w:firstLine="0" w:firstLineChars="0"/>
              <w:jc w:val="center"/>
              <w:rPr>
                <w:rFonts w:ascii="Times New Roman" w:hAnsi="Times New Roman" w:cs="Times New Roman"/>
                <w:szCs w:val="21"/>
              </w:rPr>
            </w:pPr>
            <w:r>
              <w:rPr>
                <w:rFonts w:ascii="Times New Roman" w:hAnsi="Times New Roman" w:cs="Times New Roman"/>
                <w:szCs w:val="21"/>
              </w:rPr>
              <w:t>37</w:t>
            </w:r>
          </w:p>
        </w:tc>
        <w:tc>
          <w:tcPr>
            <w:tcW w:w="7819" w:type="dxa"/>
            <w:gridSpan w:val="2"/>
            <w:vAlign w:val="center"/>
          </w:tcPr>
          <w:p w14:paraId="1FCE6E10">
            <w:pPr>
              <w:ind w:firstLine="0" w:firstLineChars="0"/>
              <w:rPr>
                <w:rFonts w:ascii="Times New Roman" w:hAnsi="Times New Roman" w:cs="Times New Roman"/>
                <w:szCs w:val="21"/>
              </w:rPr>
            </w:pPr>
            <w:r>
              <w:rPr>
                <w:rFonts w:hint="eastAsia" w:ascii="Times New Roman" w:hAnsi="Times New Roman" w:cs="Times New Roman"/>
                <w:szCs w:val="21"/>
              </w:rPr>
              <w:t>需要补充的其他内容：</w:t>
            </w:r>
            <w:r>
              <w:rPr>
                <w:rFonts w:ascii="Times New Roman" w:hAnsi="Times New Roman" w:cs="Times New Roman"/>
                <w:szCs w:val="21"/>
              </w:rPr>
              <w:t xml:space="preserve"> </w:t>
            </w:r>
          </w:p>
        </w:tc>
      </w:tr>
      <w:tr w14:paraId="0A392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241517">
            <w:pPr>
              <w:ind w:firstLine="0" w:firstLineChars="0"/>
              <w:jc w:val="center"/>
              <w:rPr>
                <w:rFonts w:ascii="Times New Roman" w:hAnsi="Times New Roman" w:cs="Times New Roman"/>
                <w:szCs w:val="21"/>
              </w:rPr>
            </w:pPr>
            <w:r>
              <w:rPr>
                <w:rFonts w:ascii="Times New Roman" w:hAnsi="Times New Roman" w:cs="Times New Roman"/>
                <w:szCs w:val="21"/>
              </w:rPr>
              <w:t>37.1</w:t>
            </w:r>
          </w:p>
        </w:tc>
        <w:tc>
          <w:tcPr>
            <w:tcW w:w="2486" w:type="dxa"/>
            <w:tcBorders>
              <w:right w:val="single" w:color="auto" w:sz="4" w:space="0"/>
            </w:tcBorders>
            <w:vAlign w:val="center"/>
          </w:tcPr>
          <w:p w14:paraId="2349DE83">
            <w:pPr>
              <w:ind w:firstLine="0" w:firstLineChars="0"/>
              <w:jc w:val="center"/>
              <w:rPr>
                <w:rFonts w:ascii="Times New Roman" w:hAnsi="Times New Roman" w:cs="Times New Roman"/>
                <w:szCs w:val="21"/>
              </w:rPr>
            </w:pPr>
            <w:bookmarkStart w:id="115" w:name="OLE_LINK25"/>
            <w:r>
              <w:rPr>
                <w:rFonts w:hint="eastAsia" w:ascii="Times New Roman" w:hAnsi="Times New Roman" w:cs="Times New Roman"/>
                <w:bCs/>
                <w:szCs w:val="21"/>
              </w:rPr>
              <w:t>为采购项目提供整体设计</w:t>
            </w:r>
            <w:bookmarkEnd w:id="115"/>
            <w:r>
              <w:rPr>
                <w:rFonts w:hint="eastAsia" w:ascii="Times New Roman" w:hAnsi="Times New Roman" w:cs="Times New Roman"/>
                <w:bCs/>
                <w:szCs w:val="21"/>
              </w:rPr>
              <w:t>、规范编制和项目管理、监理、检测等服务的投标人</w:t>
            </w:r>
          </w:p>
        </w:tc>
        <w:tc>
          <w:tcPr>
            <w:tcW w:w="5333" w:type="dxa"/>
            <w:tcBorders>
              <w:left w:val="single" w:color="auto" w:sz="4" w:space="0"/>
            </w:tcBorders>
            <w:vAlign w:val="center"/>
          </w:tcPr>
          <w:p w14:paraId="63EA022F">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无</w:t>
            </w:r>
          </w:p>
          <w:p w14:paraId="2362A090">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有：</w:t>
            </w:r>
          </w:p>
          <w:p w14:paraId="19B685D6">
            <w:pPr>
              <w:ind w:firstLine="0" w:firstLineChars="0"/>
              <w:rPr>
                <w:rFonts w:ascii="Times New Roman" w:hAnsi="Times New Roman" w:cs="Times New Roman"/>
                <w:szCs w:val="21"/>
                <w:u w:val="single"/>
              </w:rPr>
            </w:pPr>
            <w:bookmarkStart w:id="116" w:name="OLE_LINK26"/>
            <w:r>
              <w:rPr>
                <w:rFonts w:hint="eastAsia" w:ascii="Times New Roman" w:hAnsi="Times New Roman" w:cs="Times New Roman"/>
                <w:szCs w:val="21"/>
              </w:rPr>
              <w:t>单位名称</w:t>
            </w:r>
            <w:bookmarkEnd w:id="116"/>
            <w:r>
              <w:rPr>
                <w:rFonts w:hint="eastAsia" w:ascii="Times New Roman" w:hAnsi="Times New Roman" w:cs="Times New Roman"/>
                <w:szCs w:val="21"/>
              </w:rPr>
              <w:t>：</w:t>
            </w:r>
            <w:r>
              <w:rPr>
                <w:rFonts w:ascii="Times New Roman" w:hAnsi="Times New Roman" w:cs="Times New Roman"/>
                <w:szCs w:val="21"/>
                <w:u w:val="single"/>
              </w:rPr>
              <w:t xml:space="preserve">           </w:t>
            </w:r>
            <w:r>
              <w:rPr>
                <w:rFonts w:hint="eastAsia" w:ascii="Times New Roman" w:hAnsi="Times New Roman" w:cs="Times New Roman"/>
                <w:szCs w:val="21"/>
              </w:rPr>
              <w:t>。</w:t>
            </w:r>
          </w:p>
        </w:tc>
      </w:tr>
      <w:tr w14:paraId="126A4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EAE0AA1">
            <w:pPr>
              <w:ind w:firstLine="0" w:firstLineChars="0"/>
              <w:jc w:val="center"/>
              <w:rPr>
                <w:rFonts w:ascii="Times New Roman" w:hAnsi="Times New Roman" w:cs="Times New Roman"/>
                <w:szCs w:val="21"/>
              </w:rPr>
            </w:pPr>
            <w:r>
              <w:rPr>
                <w:rFonts w:ascii="Times New Roman" w:hAnsi="Times New Roman" w:cs="Times New Roman"/>
                <w:szCs w:val="21"/>
              </w:rPr>
              <w:t>37.2</w:t>
            </w:r>
          </w:p>
        </w:tc>
        <w:tc>
          <w:tcPr>
            <w:tcW w:w="2486" w:type="dxa"/>
            <w:tcBorders>
              <w:right w:val="single" w:color="auto" w:sz="4" w:space="0"/>
            </w:tcBorders>
            <w:vAlign w:val="center"/>
          </w:tcPr>
          <w:p w14:paraId="05DAB3DC">
            <w:pPr>
              <w:ind w:firstLine="0" w:firstLineChars="0"/>
              <w:jc w:val="center"/>
              <w:rPr>
                <w:rFonts w:ascii="Times New Roman" w:hAnsi="Times New Roman" w:cs="Times New Roman"/>
                <w:bCs/>
                <w:szCs w:val="21"/>
              </w:rPr>
            </w:pPr>
            <w:r>
              <w:rPr>
                <w:rFonts w:hint="eastAsia" w:ascii="Times New Roman" w:hAnsi="Times New Roman" w:cs="Times New Roman"/>
                <w:bCs/>
                <w:szCs w:val="21"/>
              </w:rPr>
              <w:t>类似业绩</w:t>
            </w:r>
          </w:p>
        </w:tc>
        <w:tc>
          <w:tcPr>
            <w:tcW w:w="5333" w:type="dxa"/>
            <w:tcBorders>
              <w:left w:val="single" w:color="auto" w:sz="4" w:space="0"/>
            </w:tcBorders>
            <w:vAlign w:val="center"/>
          </w:tcPr>
          <w:p w14:paraId="1526E857">
            <w:pPr>
              <w:ind w:firstLine="0" w:firstLineChars="0"/>
              <w:rPr>
                <w:rFonts w:ascii="宋体" w:hAnsi="宋体" w:cs="宋体"/>
                <w:szCs w:val="21"/>
              </w:rPr>
            </w:pPr>
            <w:r>
              <w:rPr>
                <w:rFonts w:hint="eastAsia" w:ascii="宋体" w:hAnsi="宋体" w:cs="宋体"/>
                <w:szCs w:val="21"/>
              </w:rPr>
              <w:sym w:font="Wingdings 2" w:char="0052"/>
            </w:r>
            <w:r>
              <w:rPr>
                <w:rFonts w:hint="eastAsia" w:ascii="宋体" w:hAnsi="宋体" w:cs="宋体"/>
                <w:szCs w:val="21"/>
              </w:rPr>
              <w:t>无</w:t>
            </w:r>
          </w:p>
          <w:p w14:paraId="5908002C">
            <w:pPr>
              <w:adjustRightInd w:val="0"/>
              <w:snapToGrid w:val="0"/>
              <w:ind w:firstLine="0" w:firstLineChars="0"/>
              <w:rPr>
                <w:rFonts w:ascii="宋体" w:hAnsi="宋体" w:cs="宋体"/>
                <w:szCs w:val="21"/>
              </w:rPr>
            </w:pPr>
            <w:r>
              <w:rPr>
                <w:rFonts w:hint="eastAsia" w:ascii="宋体" w:hAnsi="宋体" w:cs="宋体"/>
                <w:szCs w:val="21"/>
              </w:rPr>
              <w:sym w:font="Wingdings 2" w:char="00A3"/>
            </w:r>
            <w:r>
              <w:rPr>
                <w:rFonts w:hint="eastAsia" w:ascii="宋体" w:hAnsi="宋体" w:cs="宋体"/>
                <w:szCs w:val="21"/>
              </w:rPr>
              <w:t>有</w:t>
            </w:r>
          </w:p>
          <w:p w14:paraId="252CBA41">
            <w:pPr>
              <w:adjustRightInd w:val="0"/>
              <w:snapToGrid w:val="0"/>
              <w:ind w:firstLine="0" w:firstLineChars="0"/>
              <w:rPr>
                <w:rFonts w:ascii="宋体" w:hAnsi="宋体" w:cs="宋体"/>
                <w:kern w:val="0"/>
                <w:szCs w:val="21"/>
                <w:u w:val="single"/>
              </w:rPr>
            </w:pPr>
            <w:r>
              <w:rPr>
                <w:rFonts w:hint="eastAsia" w:ascii="宋体" w:hAnsi="宋体" w:cs="宋体"/>
                <w:b/>
                <w:bCs/>
                <w:kern w:val="0"/>
                <w:szCs w:val="21"/>
              </w:rPr>
              <w:t>类似业绩是指：</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AUTOTEXT  input268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t xml:space="preserve"> / </w:t>
            </w:r>
            <w:r>
              <w:rPr>
                <w:rFonts w:hint="eastAsia" w:ascii="宋体" w:hAnsi="宋体" w:cs="宋体"/>
                <w:kern w:val="0"/>
                <w:szCs w:val="21"/>
              </w:rPr>
              <w:t>；</w:t>
            </w:r>
          </w:p>
          <w:p w14:paraId="5CED307E">
            <w:pPr>
              <w:ind w:firstLine="0" w:firstLineChars="0"/>
              <w:rPr>
                <w:rFonts w:ascii="Times New Roman" w:hAnsi="Times New Roman" w:cs="Times New Roman"/>
                <w:szCs w:val="21"/>
              </w:rPr>
            </w:pPr>
            <w:r>
              <w:rPr>
                <w:rFonts w:hint="eastAsia" w:ascii="宋体" w:hAnsi="宋体" w:cs="宋体"/>
                <w:kern w:val="0"/>
                <w:szCs w:val="21"/>
                <w:u w:val="single"/>
              </w:rPr>
              <w:fldChar w:fldCharType="end"/>
            </w:r>
            <w:r>
              <w:rPr>
                <w:rFonts w:hint="eastAsia" w:ascii="宋体" w:hAnsi="宋体" w:cs="宋体"/>
                <w:b/>
                <w:bCs/>
                <w:kern w:val="0"/>
                <w:szCs w:val="21"/>
              </w:rPr>
              <w:t>业绩证明材料：</w:t>
            </w:r>
            <w:r>
              <w:rPr>
                <w:rFonts w:hint="eastAsia" w:ascii="宋体" w:hAnsi="宋体" w:cs="宋体"/>
                <w:kern w:val="0"/>
                <w:szCs w:val="21"/>
                <w:u w:val="single"/>
              </w:rPr>
              <w:t xml:space="preserve"> / 。</w:t>
            </w:r>
          </w:p>
        </w:tc>
      </w:tr>
      <w:tr w14:paraId="7A570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27BE525">
            <w:pPr>
              <w:ind w:firstLine="0" w:firstLineChars="0"/>
              <w:jc w:val="center"/>
              <w:rPr>
                <w:rFonts w:ascii="Times New Roman" w:hAnsi="Times New Roman" w:cs="Times New Roman"/>
                <w:szCs w:val="21"/>
              </w:rPr>
            </w:pPr>
            <w:r>
              <w:rPr>
                <w:rFonts w:ascii="宋体" w:hAnsi="宋体" w:cs="Times New Roman"/>
                <w:szCs w:val="21"/>
              </w:rPr>
              <w:t>37.3</w:t>
            </w:r>
          </w:p>
        </w:tc>
        <w:tc>
          <w:tcPr>
            <w:tcW w:w="2486" w:type="dxa"/>
            <w:tcBorders>
              <w:right w:val="single" w:color="auto" w:sz="4" w:space="0"/>
            </w:tcBorders>
            <w:vAlign w:val="center"/>
          </w:tcPr>
          <w:p w14:paraId="36126F65">
            <w:pPr>
              <w:ind w:firstLine="0" w:firstLineChars="0"/>
              <w:jc w:val="center"/>
              <w:rPr>
                <w:rFonts w:ascii="Times New Roman" w:hAnsi="Times New Roman" w:cs="Times New Roman"/>
                <w:szCs w:val="21"/>
              </w:rPr>
            </w:pPr>
            <w:r>
              <w:rPr>
                <w:rFonts w:cs="Times New Roman"/>
              </w:rPr>
              <w:t>知识产权</w:t>
            </w:r>
          </w:p>
        </w:tc>
        <w:tc>
          <w:tcPr>
            <w:tcW w:w="5333" w:type="dxa"/>
            <w:tcBorders>
              <w:left w:val="single" w:color="auto" w:sz="4" w:space="0"/>
            </w:tcBorders>
            <w:vAlign w:val="center"/>
          </w:tcPr>
          <w:p w14:paraId="7C483CF2">
            <w:pPr>
              <w:ind w:firstLine="0" w:firstLineChars="0"/>
              <w:rPr>
                <w:rFonts w:ascii="Times New Roman" w:hAnsi="Times New Roman" w:cs="Times New Roman"/>
                <w:szCs w:val="21"/>
              </w:rPr>
            </w:pPr>
            <w:r>
              <w:rPr>
                <w:rFonts w:cs="Times New Roman"/>
              </w:rPr>
              <w:t>构成本</w:t>
            </w:r>
            <w:r>
              <w:rPr>
                <w:rFonts w:hint="eastAsia" w:cs="Times New Roman"/>
              </w:rPr>
              <w:t>招标</w:t>
            </w:r>
            <w:r>
              <w:rPr>
                <w:rFonts w:cs="Times New Roman"/>
              </w:rPr>
              <w:t>文件各个组成部分的文件，未经采购人书面同意，投标人不得擅自复印和用于非本采购项目所需的其他目的。采购人全部或者部分使用未</w:t>
            </w:r>
            <w:r>
              <w:rPr>
                <w:rFonts w:hint="eastAsia" w:cs="Times New Roman"/>
              </w:rPr>
              <w:t>中标</w:t>
            </w:r>
            <w:r>
              <w:rPr>
                <w:rFonts w:hint="eastAsia" w:ascii="宋体" w:hAnsi="宋体" w:cs="宋体"/>
              </w:rPr>
              <w:t>人投标</w:t>
            </w:r>
            <w:r>
              <w:rPr>
                <w:rFonts w:cs="Times New Roman"/>
              </w:rPr>
              <w:t>文件中的技术成果或技术方案时，需征得其书面同意，并不得擅自复印或提供给第三人。</w:t>
            </w:r>
          </w:p>
        </w:tc>
      </w:tr>
      <w:tr w14:paraId="3A3A3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793D1EB">
            <w:pPr>
              <w:ind w:firstLine="0" w:firstLineChars="0"/>
              <w:jc w:val="center"/>
              <w:rPr>
                <w:rFonts w:ascii="Times New Roman" w:hAnsi="Times New Roman" w:cs="Times New Roman"/>
                <w:szCs w:val="21"/>
              </w:rPr>
            </w:pPr>
            <w:r>
              <w:rPr>
                <w:rFonts w:ascii="宋体" w:hAnsi="宋体" w:cs="Times New Roman"/>
                <w:szCs w:val="21"/>
              </w:rPr>
              <w:t>37.4</w:t>
            </w:r>
          </w:p>
        </w:tc>
        <w:tc>
          <w:tcPr>
            <w:tcW w:w="2486" w:type="dxa"/>
            <w:tcBorders>
              <w:right w:val="single" w:color="auto" w:sz="4" w:space="0"/>
            </w:tcBorders>
            <w:vAlign w:val="center"/>
          </w:tcPr>
          <w:p w14:paraId="7CE916C9">
            <w:pPr>
              <w:ind w:firstLine="0" w:firstLineChars="0"/>
              <w:jc w:val="center"/>
              <w:rPr>
                <w:rFonts w:ascii="Times New Roman" w:hAnsi="Times New Roman" w:cs="Times New Roman"/>
                <w:szCs w:val="21"/>
              </w:rPr>
            </w:pPr>
            <w:r>
              <w:rPr>
                <w:rFonts w:cs="Times New Roman"/>
              </w:rPr>
              <w:t>解释权</w:t>
            </w:r>
          </w:p>
        </w:tc>
        <w:tc>
          <w:tcPr>
            <w:tcW w:w="5333" w:type="dxa"/>
            <w:tcBorders>
              <w:left w:val="single" w:color="auto" w:sz="4" w:space="0"/>
            </w:tcBorders>
            <w:vAlign w:val="center"/>
          </w:tcPr>
          <w:p w14:paraId="151C04F3">
            <w:pPr>
              <w:ind w:firstLine="0" w:firstLineChars="0"/>
              <w:rPr>
                <w:rFonts w:ascii="宋体" w:hAnsi="宋体" w:cs="Times New Roman"/>
                <w:bCs/>
                <w:szCs w:val="21"/>
              </w:rPr>
            </w:pPr>
            <w:r>
              <w:rPr>
                <w:rFonts w:hint="eastAsia" w:ascii="宋体" w:hAnsi="宋体" w:cs="Times New Roman"/>
                <w:bCs/>
                <w:szCs w:val="21"/>
              </w:rPr>
              <w:t>（</w:t>
            </w:r>
            <w:r>
              <w:rPr>
                <w:rFonts w:ascii="宋体" w:hAnsi="宋体" w:cs="Times New Roman"/>
                <w:bCs/>
                <w:szCs w:val="21"/>
              </w:rPr>
              <w:t>1）构成本招标文件的各个组成文件应互为解释，互为说明；如有不明确或不一致，同一组成文件不同版本之间有不一致的，以形成时间在后者为准。按本款前述规定仍不能形成结论的，由采购人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szCs w:val="21"/>
              </w:rPr>
              <w:t>或采购代理机构</w:t>
            </w:r>
            <w:r>
              <w:rPr>
                <w:rFonts w:ascii="宋体" w:hAnsi="宋体" w:cs="Times New Roman"/>
                <w:bCs/>
                <w:szCs w:val="21"/>
              </w:rPr>
              <w:t>负责解释。</w:t>
            </w:r>
          </w:p>
          <w:p w14:paraId="6EF68F5A">
            <w:pPr>
              <w:ind w:firstLine="0" w:firstLineChars="0"/>
              <w:rPr>
                <w:rFonts w:ascii="宋体" w:hAnsi="宋体" w:cs="Times New Roman"/>
                <w:bCs/>
                <w:szCs w:val="21"/>
              </w:rPr>
            </w:pPr>
            <w:r>
              <w:rPr>
                <w:rFonts w:hint="eastAsia" w:ascii="宋体" w:hAnsi="宋体" w:cs="Times New Roman"/>
                <w:bCs/>
                <w:szCs w:val="21"/>
              </w:rPr>
              <w:t>（</w:t>
            </w:r>
            <w:r>
              <w:rPr>
                <w:rFonts w:ascii="宋体" w:hAnsi="宋体" w:cs="Times New Roman"/>
                <w:bCs/>
                <w:szCs w:val="21"/>
              </w:rPr>
              <w:t>2）招标文件中引用某一</w:t>
            </w:r>
            <w:r>
              <w:rPr>
                <w:rFonts w:hint="eastAsia" w:ascii="宋体" w:hAnsi="宋体" w:cs="Times New Roman"/>
                <w:bCs/>
                <w:szCs w:val="21"/>
              </w:rPr>
              <w:t>投标人</w:t>
            </w:r>
            <w:r>
              <w:rPr>
                <w:rFonts w:ascii="宋体" w:hAnsi="宋体" w:cs="Times New Roman"/>
                <w:bCs/>
                <w:szCs w:val="21"/>
              </w:rPr>
              <w:t>的技术规格</w:t>
            </w:r>
            <w:r>
              <w:rPr>
                <w:rFonts w:hint="eastAsia" w:ascii="宋体" w:hAnsi="宋体" w:cs="Times New Roman"/>
                <w:bCs/>
                <w:szCs w:val="21"/>
              </w:rPr>
              <w:t>或要求，</w:t>
            </w:r>
            <w:r>
              <w:rPr>
                <w:rFonts w:ascii="宋体" w:hAnsi="宋体" w:cs="Times New Roman"/>
                <w:bCs/>
                <w:szCs w:val="21"/>
              </w:rPr>
              <w:t>只是为了准确或清楚地说明拟采购范围的技术规格，未含有倾向或者排斥潜在投标人的意思，投标人所投</w:t>
            </w:r>
            <w:r>
              <w:rPr>
                <w:rFonts w:hint="eastAsia" w:ascii="宋体" w:hAnsi="宋体" w:cs="Times New Roman"/>
                <w:bCs/>
                <w:szCs w:val="21"/>
              </w:rPr>
              <w:t>内容</w:t>
            </w:r>
            <w:r>
              <w:rPr>
                <w:rFonts w:ascii="宋体" w:hAnsi="宋体" w:cs="Times New Roman"/>
                <w:bCs/>
                <w:szCs w:val="21"/>
              </w:rPr>
              <w:t>的技术</w:t>
            </w:r>
            <w:r>
              <w:rPr>
                <w:rFonts w:hint="eastAsia" w:ascii="宋体" w:hAnsi="宋体" w:cs="Times New Roman"/>
                <w:bCs/>
                <w:szCs w:val="21"/>
              </w:rPr>
              <w:t>标准</w:t>
            </w:r>
            <w:r>
              <w:rPr>
                <w:rFonts w:ascii="宋体" w:hAnsi="宋体" w:cs="Times New Roman"/>
                <w:bCs/>
                <w:szCs w:val="21"/>
              </w:rPr>
              <w:t>可优于或相当于此采购范围的技术要求。</w:t>
            </w:r>
          </w:p>
          <w:p w14:paraId="03E66EED">
            <w:pPr>
              <w:ind w:firstLine="0" w:firstLineChars="0"/>
              <w:rPr>
                <w:rFonts w:ascii="Times New Roman" w:hAnsi="Times New Roman" w:cs="Times New Roman"/>
                <w:szCs w:val="21"/>
              </w:rPr>
            </w:pPr>
            <w:r>
              <w:rPr>
                <w:rFonts w:hint="eastAsia" w:ascii="宋体" w:hAnsi="宋体" w:cs="Times New Roman"/>
                <w:bCs/>
                <w:szCs w:val="21"/>
              </w:rPr>
              <w:t>（</w:t>
            </w:r>
            <w:r>
              <w:rPr>
                <w:rFonts w:ascii="宋体" w:hAnsi="宋体" w:cs="Times New Roman"/>
                <w:bCs/>
                <w:szCs w:val="21"/>
              </w:rPr>
              <w:t>3）投标人须知</w:t>
            </w:r>
            <w:r>
              <w:rPr>
                <w:rFonts w:hint="eastAsia" w:ascii="宋体" w:hAnsi="宋体" w:cs="Times New Roman"/>
                <w:bCs/>
                <w:szCs w:val="21"/>
              </w:rPr>
              <w:t>正文</w:t>
            </w:r>
            <w:r>
              <w:rPr>
                <w:rFonts w:ascii="宋体" w:hAnsi="宋体" w:cs="Times New Roman"/>
                <w:bCs/>
                <w:szCs w:val="21"/>
              </w:rPr>
              <w:t>内容如与本前附表不一致的，以本前附表为准。</w:t>
            </w:r>
          </w:p>
        </w:tc>
      </w:tr>
    </w:tbl>
    <w:p w14:paraId="676B959F">
      <w:pPr>
        <w:keepNext/>
        <w:keepLines/>
        <w:ind w:firstLine="280" w:firstLineChars="0"/>
        <w:jc w:val="center"/>
        <w:outlineLvl w:val="1"/>
        <w:rPr>
          <w:rFonts w:ascii="Times New Roman" w:hAnsi="Times New Roman" w:cs="Times New Roman"/>
        </w:rPr>
      </w:pPr>
      <w:bookmarkStart w:id="117" w:name="_Toc38338268"/>
      <w:bookmarkStart w:id="118" w:name="_Toc29525"/>
      <w:bookmarkStart w:id="119" w:name="_Toc29315"/>
      <w:bookmarkStart w:id="120" w:name="_Toc26092"/>
      <w:bookmarkStart w:id="121" w:name="_Toc37716348"/>
      <w:r>
        <w:rPr>
          <w:rFonts w:ascii="Times New Roman" w:hAnsi="Times New Roman" w:cs="Times New Roman"/>
          <w:b/>
          <w:kern w:val="0"/>
          <w:sz w:val="28"/>
          <w:szCs w:val="28"/>
          <w:lang w:val="zh-CN"/>
        </w:rPr>
        <w:br w:type="page"/>
      </w:r>
      <w:bookmarkStart w:id="122" w:name="_Toc5162"/>
      <w:r>
        <w:rPr>
          <w:rFonts w:hint="eastAsia" w:ascii="Times New Roman" w:hAnsi="Times New Roman" w:eastAsia="黑体" w:cs="Times New Roman"/>
          <w:b/>
          <w:bCs/>
          <w:sz w:val="28"/>
          <w:szCs w:val="32"/>
        </w:rPr>
        <w:t>一、总则</w:t>
      </w:r>
      <w:bookmarkEnd w:id="117"/>
      <w:bookmarkEnd w:id="118"/>
      <w:bookmarkEnd w:id="119"/>
      <w:bookmarkEnd w:id="120"/>
      <w:bookmarkEnd w:id="121"/>
      <w:bookmarkEnd w:id="122"/>
    </w:p>
    <w:p w14:paraId="2557DC3D">
      <w:pPr>
        <w:pStyle w:val="4"/>
        <w:spacing w:before="156"/>
        <w:ind w:firstLine="482"/>
        <w:rPr>
          <w:rFonts w:ascii="黑体" w:hAnsi="黑体" w:cs="黑体"/>
        </w:rPr>
      </w:pPr>
      <w:bookmarkStart w:id="123" w:name="_Toc152042306"/>
      <w:bookmarkStart w:id="124" w:name="_Toc489197808"/>
      <w:bookmarkStart w:id="125" w:name="_Toc144974498"/>
      <w:bookmarkStart w:id="126" w:name="_Toc29713"/>
      <w:bookmarkStart w:id="127" w:name="_Toc179632547"/>
      <w:bookmarkStart w:id="128" w:name="_Toc32471"/>
      <w:bookmarkStart w:id="129" w:name="_Toc38338269"/>
      <w:bookmarkStart w:id="130" w:name="_Toc17414"/>
      <w:bookmarkStart w:id="131" w:name="_Toc489145704"/>
      <w:bookmarkStart w:id="132" w:name="_Toc246996919"/>
      <w:bookmarkStart w:id="133" w:name="_Toc246996176"/>
      <w:bookmarkStart w:id="134" w:name="_Toc296602421"/>
      <w:bookmarkStart w:id="135" w:name="_Toc247085690"/>
      <w:bookmarkStart w:id="136" w:name="_Toc152045530"/>
      <w:bookmarkStart w:id="137" w:name="_Toc37716349"/>
      <w:bookmarkStart w:id="138" w:name="_Toc9876"/>
      <w:r>
        <w:rPr>
          <w:rFonts w:ascii="黑体" w:hAnsi="黑体" w:cs="黑体"/>
        </w:rPr>
        <w:t>1.</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黑体" w:hAnsi="黑体" w:cs="黑体"/>
        </w:rPr>
        <w:t>采购人、采购代理机构</w:t>
      </w:r>
      <w:bookmarkEnd w:id="138"/>
    </w:p>
    <w:p w14:paraId="36A8E415">
      <w:pPr>
        <w:ind w:firstLine="420"/>
        <w:rPr>
          <w:rFonts w:ascii="宋体" w:hAnsi="宋体" w:cs="宋体"/>
        </w:rPr>
      </w:pPr>
      <w:r>
        <w:rPr>
          <w:rFonts w:ascii="宋体" w:hAnsi="宋体" w:cs="宋体"/>
        </w:rPr>
        <w:t xml:space="preserve">1.1 </w:t>
      </w:r>
      <w:r>
        <w:rPr>
          <w:rFonts w:hint="eastAsia" w:ascii="宋体" w:hAnsi="宋体" w:cs="宋体"/>
        </w:rPr>
        <w:t>采购人：详见《投标人须知前附表》。</w:t>
      </w:r>
    </w:p>
    <w:p w14:paraId="0842BDE4">
      <w:pPr>
        <w:ind w:firstLine="420"/>
        <w:rPr>
          <w:rFonts w:ascii="宋体" w:hAnsi="宋体" w:cs="宋体"/>
        </w:rPr>
      </w:pPr>
      <w:r>
        <w:rPr>
          <w:rFonts w:ascii="宋体" w:hAnsi="宋体" w:cs="宋体"/>
        </w:rPr>
        <w:t xml:space="preserve">1.2 </w:t>
      </w:r>
      <w:r>
        <w:rPr>
          <w:rFonts w:hint="eastAsia" w:ascii="宋体" w:hAnsi="宋体" w:cs="宋体"/>
        </w:rPr>
        <w:t>采购代理机构</w:t>
      </w:r>
      <w:bookmarkStart w:id="139" w:name="OLE_LINK179"/>
      <w:r>
        <w:rPr>
          <w:rFonts w:hint="eastAsia" w:ascii="宋体" w:hAnsi="宋体" w:cs="宋体"/>
        </w:rPr>
        <w:t>：详见《投标人须知前附表》</w:t>
      </w:r>
      <w:bookmarkEnd w:id="139"/>
      <w:r>
        <w:rPr>
          <w:rFonts w:hint="eastAsia" w:ascii="宋体" w:hAnsi="宋体" w:cs="宋体"/>
        </w:rPr>
        <w:t>。</w:t>
      </w:r>
    </w:p>
    <w:p w14:paraId="037B9984">
      <w:pPr>
        <w:pStyle w:val="4"/>
        <w:spacing w:before="156"/>
        <w:ind w:firstLine="482"/>
        <w:rPr>
          <w:rFonts w:ascii="黑体" w:hAnsi="黑体" w:cs="黑体"/>
        </w:rPr>
      </w:pPr>
      <w:bookmarkStart w:id="140" w:name="_Toc4152"/>
      <w:r>
        <w:rPr>
          <w:rFonts w:ascii="黑体" w:hAnsi="黑体" w:cs="黑体"/>
        </w:rPr>
        <w:t>2.项目基本情况</w:t>
      </w:r>
      <w:bookmarkEnd w:id="140"/>
    </w:p>
    <w:p w14:paraId="37BD0D95">
      <w:pPr>
        <w:ind w:firstLine="420"/>
        <w:rPr>
          <w:rFonts w:ascii="宋体" w:hAnsi="宋体" w:cs="宋体"/>
        </w:rPr>
      </w:pPr>
      <w:r>
        <w:rPr>
          <w:rFonts w:ascii="宋体" w:hAnsi="宋体" w:cs="宋体"/>
        </w:rPr>
        <w:t>2.1</w:t>
      </w:r>
      <w:bookmarkStart w:id="141" w:name="OLE_LINK220"/>
      <w:r>
        <w:rPr>
          <w:rFonts w:hint="eastAsia" w:ascii="宋体" w:hAnsi="宋体" w:cs="宋体"/>
        </w:rPr>
        <w:t>项目名称</w:t>
      </w:r>
      <w:bookmarkEnd w:id="141"/>
      <w:bookmarkStart w:id="142" w:name="OLE_LINK221"/>
      <w:r>
        <w:rPr>
          <w:rFonts w:hint="eastAsia" w:ascii="宋体" w:hAnsi="宋体" w:cs="宋体"/>
        </w:rPr>
        <w:t>及</w:t>
      </w:r>
      <w:bookmarkEnd w:id="142"/>
      <w:r>
        <w:rPr>
          <w:rFonts w:hint="eastAsia" w:ascii="宋体" w:hAnsi="宋体" w:cs="宋体"/>
        </w:rPr>
        <w:t>项目编号：详见《投标人须知前附表》。</w:t>
      </w:r>
    </w:p>
    <w:p w14:paraId="6ABEE28B">
      <w:pPr>
        <w:ind w:firstLine="420"/>
        <w:rPr>
          <w:rFonts w:ascii="宋体" w:hAnsi="宋体" w:cs="宋体"/>
        </w:rPr>
      </w:pPr>
      <w:r>
        <w:rPr>
          <w:rFonts w:ascii="宋体" w:hAnsi="宋体" w:cs="宋体"/>
        </w:rPr>
        <w:t>2.2预算金额及最高限价（如有）：详见《投标人须知前附表》。</w:t>
      </w:r>
    </w:p>
    <w:p w14:paraId="3805F166">
      <w:pPr>
        <w:ind w:firstLine="420"/>
        <w:rPr>
          <w:rFonts w:ascii="宋体" w:hAnsi="宋体" w:cs="宋体"/>
        </w:rPr>
      </w:pPr>
      <w:r>
        <w:rPr>
          <w:rFonts w:ascii="宋体" w:hAnsi="宋体" w:cs="宋体"/>
        </w:rPr>
        <w:t>2.3采购需求：详见《投标人须知前附表》。</w:t>
      </w:r>
    </w:p>
    <w:p w14:paraId="570A960B">
      <w:pPr>
        <w:ind w:firstLine="420"/>
        <w:rPr>
          <w:rFonts w:ascii="宋体" w:hAnsi="宋体" w:cs="宋体"/>
        </w:rPr>
      </w:pPr>
      <w:r>
        <w:rPr>
          <w:rFonts w:ascii="宋体" w:hAnsi="宋体" w:cs="宋体"/>
        </w:rPr>
        <w:t>2.4合同履行期限：详见《投标人须知前附表》。</w:t>
      </w:r>
    </w:p>
    <w:p w14:paraId="4C2B027B">
      <w:pPr>
        <w:ind w:firstLine="420"/>
        <w:rPr>
          <w:rFonts w:ascii="宋体" w:hAnsi="宋体" w:cs="宋体"/>
        </w:rPr>
      </w:pPr>
      <w:r>
        <w:rPr>
          <w:rFonts w:ascii="宋体" w:hAnsi="宋体" w:cs="宋体"/>
        </w:rPr>
        <w:t xml:space="preserve">2.5 </w:t>
      </w:r>
      <w:bookmarkStart w:id="143" w:name="OLE_LINK142"/>
      <w:r>
        <w:rPr>
          <w:rFonts w:hint="eastAsia" w:ascii="宋体" w:hAnsi="宋体" w:cs="宋体"/>
        </w:rPr>
        <w:t>交付（或实施）地点</w:t>
      </w:r>
      <w:bookmarkEnd w:id="143"/>
      <w:r>
        <w:rPr>
          <w:rFonts w:hint="eastAsia" w:ascii="宋体" w:hAnsi="宋体" w:cs="宋体"/>
        </w:rPr>
        <w:t>：详见《投标人须知前附表》。</w:t>
      </w:r>
    </w:p>
    <w:p w14:paraId="290B0466">
      <w:pPr>
        <w:pStyle w:val="4"/>
        <w:spacing w:before="156"/>
        <w:ind w:firstLine="482"/>
        <w:rPr>
          <w:rFonts w:ascii="Times New Roman" w:hAnsi="Times New Roman" w:cs="Times New Roman"/>
        </w:rPr>
      </w:pPr>
      <w:bookmarkStart w:id="144" w:name="_Toc246996179"/>
      <w:bookmarkStart w:id="145" w:name="_Toc152045534"/>
      <w:bookmarkStart w:id="146" w:name="_Toc27798"/>
      <w:bookmarkStart w:id="147" w:name="_Toc30223"/>
      <w:bookmarkStart w:id="148" w:name="_Toc489145707"/>
      <w:bookmarkStart w:id="149" w:name="_Toc296602424"/>
      <w:bookmarkStart w:id="150" w:name="_Toc8793"/>
      <w:bookmarkStart w:id="151" w:name="_Toc246996922"/>
      <w:bookmarkStart w:id="152" w:name="_Toc6164"/>
      <w:bookmarkStart w:id="153" w:name="_Toc489197811"/>
      <w:bookmarkStart w:id="154" w:name="_Toc38338272"/>
      <w:bookmarkStart w:id="155" w:name="_Toc247085693"/>
      <w:bookmarkStart w:id="156" w:name="_Toc179632551"/>
      <w:bookmarkStart w:id="157" w:name="_Toc144974502"/>
      <w:bookmarkStart w:id="158" w:name="_Toc152042310"/>
      <w:bookmarkStart w:id="159" w:name="_Toc37716352"/>
      <w:r>
        <w:rPr>
          <w:rFonts w:ascii="Times New Roman" w:hAnsi="Times New Roman" w:cs="Times New Roman"/>
        </w:rPr>
        <w:t>3.</w:t>
      </w:r>
      <w:r>
        <w:rPr>
          <w:rFonts w:hint="eastAsia" w:ascii="Times New Roman" w:hAnsi="Times New Roman" w:cs="Times New Roman"/>
        </w:rPr>
        <w:t>投标人的资格要求</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6B47D1F">
      <w:pPr>
        <w:ind w:firstLine="420"/>
        <w:rPr>
          <w:rFonts w:ascii="宋体" w:hAnsi="宋体" w:cs="宋体"/>
        </w:rPr>
      </w:pPr>
      <w:r>
        <w:rPr>
          <w:rFonts w:ascii="宋体" w:hAnsi="宋体" w:cs="宋体"/>
        </w:rPr>
        <w:t>3.1满足《中华人民共和国政府采购法》第二十二条规定：详见《投标人须知前附表》。</w:t>
      </w:r>
    </w:p>
    <w:p w14:paraId="7530CD59">
      <w:pPr>
        <w:ind w:firstLine="420"/>
        <w:rPr>
          <w:rFonts w:ascii="宋体" w:hAnsi="宋体" w:cs="宋体"/>
        </w:rPr>
      </w:pPr>
      <w:r>
        <w:rPr>
          <w:rFonts w:ascii="宋体" w:hAnsi="宋体" w:cs="宋体"/>
        </w:rPr>
        <w:t>3.2落实</w:t>
      </w:r>
      <w:r>
        <w:rPr>
          <w:rFonts w:hint="eastAsia" w:ascii="Times New Roman" w:hAnsi="Times New Roman" w:cs="Times New Roman"/>
          <w:bCs/>
          <w:szCs w:val="21"/>
        </w:rPr>
        <w:t>政府</w:t>
      </w:r>
      <w:r>
        <w:rPr>
          <w:rFonts w:hint="eastAsia" w:ascii="宋体" w:hAnsi="宋体" w:cs="宋体"/>
        </w:rPr>
        <w:t>采购政策需满足的资格要求：详见《投标人须知前附表》。</w:t>
      </w:r>
    </w:p>
    <w:p w14:paraId="6C42CD49">
      <w:pPr>
        <w:ind w:firstLine="420"/>
        <w:rPr>
          <w:rFonts w:ascii="宋体" w:hAnsi="宋体" w:cs="宋体"/>
        </w:rPr>
      </w:pPr>
      <w:r>
        <w:rPr>
          <w:rFonts w:ascii="宋体" w:hAnsi="宋体" w:cs="宋体"/>
        </w:rPr>
        <w:t>3.3本项目的特定资格要求：详见《投标人须知前附表》。</w:t>
      </w:r>
    </w:p>
    <w:p w14:paraId="59CA5065">
      <w:pPr>
        <w:ind w:firstLine="420"/>
        <w:rPr>
          <w:rFonts w:ascii="黑体" w:hAnsi="黑体" w:cs="黑体"/>
        </w:rPr>
      </w:pPr>
      <w:r>
        <w:rPr>
          <w:rFonts w:ascii="宋体" w:hAnsi="宋体" w:cs="宋体"/>
        </w:rPr>
        <w:t>3.4投标人为满足投标人的资格要求提供虚假材料，一经查实，视为未实质性响应招标文件，投标文件按无效处理。</w:t>
      </w:r>
    </w:p>
    <w:p w14:paraId="417B1BAB">
      <w:pPr>
        <w:pStyle w:val="4"/>
        <w:spacing w:before="156"/>
        <w:ind w:firstLine="482"/>
        <w:rPr>
          <w:rFonts w:ascii="黑体" w:hAnsi="黑体" w:cs="黑体"/>
        </w:rPr>
      </w:pPr>
      <w:bookmarkStart w:id="160" w:name="_Toc10682"/>
      <w:r>
        <w:rPr>
          <w:rFonts w:ascii="黑体" w:hAnsi="黑体" w:cs="黑体"/>
        </w:rPr>
        <w:t>4.联合体</w:t>
      </w:r>
      <w:bookmarkEnd w:id="160"/>
    </w:p>
    <w:p w14:paraId="2AE134F5">
      <w:pPr>
        <w:ind w:firstLine="420"/>
        <w:rPr>
          <w:rFonts w:ascii="宋体" w:hAnsi="宋体" w:cs="宋体"/>
        </w:rPr>
      </w:pPr>
      <w:r>
        <w:rPr>
          <w:rFonts w:ascii="宋体" w:hAnsi="宋体" w:cs="宋体"/>
        </w:rPr>
        <w:t>4.1《投标人须知前附表》规定接受联合体投标的，联合体各方还应遵守以下规定：</w:t>
      </w:r>
    </w:p>
    <w:p w14:paraId="1CB95992">
      <w:pPr>
        <w:ind w:firstLine="420"/>
        <w:rPr>
          <w:rFonts w:ascii="宋体" w:hAnsi="宋体" w:cs="宋体"/>
        </w:rPr>
      </w:pPr>
      <w:r>
        <w:rPr>
          <w:rFonts w:ascii="宋体" w:hAnsi="宋体" w:cs="宋体"/>
        </w:rPr>
        <w:t>4.1.1</w:t>
      </w:r>
      <w:r>
        <w:rPr>
          <w:rFonts w:hint="eastAsia" w:ascii="宋体" w:hAnsi="宋体" w:cs="宋体"/>
        </w:rPr>
        <w:t>两个以上的自然人、法人或者其他组织可以组成一个联合体，以一个投标人的身份共同参加投标。</w:t>
      </w:r>
    </w:p>
    <w:p w14:paraId="0DAE0338">
      <w:pPr>
        <w:ind w:firstLine="420"/>
        <w:rPr>
          <w:rFonts w:ascii="宋体" w:hAnsi="宋体" w:cs="宋体"/>
        </w:rPr>
      </w:pPr>
      <w:r>
        <w:rPr>
          <w:rFonts w:ascii="宋体" w:hAnsi="宋体" w:cs="宋体"/>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67BE3244">
      <w:pPr>
        <w:ind w:firstLine="420"/>
        <w:rPr>
          <w:rFonts w:ascii="宋体" w:hAnsi="宋体" w:cs="宋体"/>
        </w:rPr>
      </w:pPr>
      <w:r>
        <w:rPr>
          <w:rFonts w:ascii="宋体" w:hAnsi="宋体" w:cs="宋体"/>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069B3A04">
      <w:pPr>
        <w:ind w:firstLine="420"/>
        <w:rPr>
          <w:rFonts w:ascii="宋体" w:hAnsi="宋体" w:cs="宋体"/>
        </w:rPr>
      </w:pPr>
      <w:r>
        <w:rPr>
          <w:rFonts w:ascii="宋体" w:hAnsi="宋体" w:cs="宋体"/>
        </w:rPr>
        <w:t>4.1.4以联合体形</w:t>
      </w:r>
      <w:r>
        <w:rPr>
          <w:rFonts w:hint="eastAsia" w:ascii="宋体" w:hAnsi="宋体" w:cs="宋体"/>
        </w:rPr>
        <w:t>式参加投标的，联合体各方不得再单独参加或者与其他投标人另外组成联合体参加同一合同项下投标。</w:t>
      </w:r>
    </w:p>
    <w:p w14:paraId="0C0D60BB">
      <w:pPr>
        <w:pStyle w:val="4"/>
        <w:spacing w:before="156"/>
        <w:ind w:firstLine="482"/>
        <w:rPr>
          <w:rFonts w:ascii="Times New Roman" w:hAnsi="Times New Roman" w:cs="Times New Roman"/>
        </w:rPr>
      </w:pPr>
      <w:bookmarkStart w:id="161" w:name="_Toc834"/>
      <w:bookmarkStart w:id="162" w:name="_Toc4074"/>
      <w:bookmarkStart w:id="163" w:name="_Toc37716354"/>
      <w:bookmarkStart w:id="164" w:name="_Toc38338274"/>
      <w:bookmarkStart w:id="165" w:name="_Toc19270"/>
      <w:bookmarkStart w:id="166" w:name="_Toc6518"/>
      <w:bookmarkStart w:id="167" w:name="_Toc489197812"/>
      <w:bookmarkStart w:id="168" w:name="_Toc489145708"/>
      <w:bookmarkStart w:id="169" w:name="_Toc152042311"/>
      <w:bookmarkStart w:id="170" w:name="_Toc152045535"/>
      <w:bookmarkStart w:id="171" w:name="_Toc24355"/>
      <w:bookmarkStart w:id="172" w:name="_Toc37716353"/>
      <w:bookmarkStart w:id="173" w:name="_Toc31036"/>
      <w:bookmarkStart w:id="174" w:name="_Toc247085694"/>
      <w:bookmarkStart w:id="175" w:name="_Toc246996923"/>
      <w:bookmarkStart w:id="176" w:name="_Toc179632552"/>
      <w:bookmarkStart w:id="177" w:name="_Toc246996180"/>
      <w:bookmarkStart w:id="178" w:name="_Toc38338273"/>
      <w:bookmarkStart w:id="179" w:name="_Toc144974503"/>
      <w:bookmarkStart w:id="180" w:name="_Toc296602425"/>
      <w:bookmarkStart w:id="181" w:name="_Toc4239"/>
      <w:r>
        <w:rPr>
          <w:rFonts w:ascii="Times New Roman" w:hAnsi="Times New Roman" w:cs="Times New Roman"/>
        </w:rPr>
        <w:t>5.</w:t>
      </w:r>
      <w:bookmarkEnd w:id="161"/>
      <w:bookmarkEnd w:id="162"/>
      <w:bookmarkEnd w:id="163"/>
      <w:bookmarkEnd w:id="164"/>
      <w:bookmarkEnd w:id="165"/>
      <w:r>
        <w:rPr>
          <w:rFonts w:hint="eastAsia" w:ascii="Times New Roman" w:hAnsi="Times New Roman" w:cs="Times New Roman"/>
        </w:rPr>
        <w:t>现场考察</w:t>
      </w:r>
      <w:bookmarkEnd w:id="166"/>
    </w:p>
    <w:p w14:paraId="78449F07">
      <w:pPr>
        <w:ind w:firstLine="420"/>
        <w:rPr>
          <w:rFonts w:ascii="宋体" w:hAnsi="宋体" w:cs="宋体"/>
        </w:rPr>
      </w:pPr>
      <w:r>
        <w:rPr>
          <w:rFonts w:ascii="宋体" w:hAnsi="宋体" w:cs="宋体"/>
        </w:rPr>
        <w:t>5.1《投标人须知前附表》规定组织现场</w:t>
      </w:r>
      <w:r>
        <w:rPr>
          <w:rFonts w:hint="eastAsia" w:ascii="Times New Roman" w:hAnsi="Times New Roman" w:cs="Times New Roman"/>
          <w:szCs w:val="21"/>
        </w:rPr>
        <w:t>考察</w:t>
      </w:r>
      <w:r>
        <w:rPr>
          <w:rFonts w:hint="eastAsia" w:ascii="宋体" w:hAnsi="宋体" w:cs="宋体"/>
        </w:rPr>
        <w:t>的，采购人将按规定的时间、地点组织已获取招标文件的潜在投标人</w:t>
      </w:r>
      <w:r>
        <w:rPr>
          <w:rFonts w:hint="eastAsia" w:ascii="Times New Roman" w:hAnsi="Times New Roman" w:cs="Times New Roman"/>
          <w:szCs w:val="21"/>
        </w:rPr>
        <w:t>现场考察</w:t>
      </w:r>
      <w:r>
        <w:rPr>
          <w:rFonts w:hint="eastAsia" w:ascii="宋体" w:hAnsi="宋体" w:cs="宋体"/>
        </w:rPr>
        <w:t>。</w:t>
      </w:r>
      <w:r>
        <w:rPr>
          <w:rFonts w:ascii="宋体" w:hAnsi="宋体" w:cs="宋体"/>
        </w:rPr>
        <w:t xml:space="preserve"> </w:t>
      </w:r>
    </w:p>
    <w:p w14:paraId="7B95B91D">
      <w:pPr>
        <w:ind w:firstLine="420"/>
        <w:rPr>
          <w:rFonts w:ascii="宋体" w:hAnsi="宋体" w:cs="宋体"/>
        </w:rPr>
      </w:pPr>
      <w:r>
        <w:rPr>
          <w:rFonts w:ascii="宋体" w:hAnsi="宋体" w:cs="宋体"/>
        </w:rPr>
        <w:t>5.2</w:t>
      </w:r>
      <w:r>
        <w:rPr>
          <w:rFonts w:hint="eastAsia" w:ascii="Times New Roman" w:hAnsi="Times New Roman" w:cs="Times New Roman"/>
          <w:szCs w:val="21"/>
        </w:rPr>
        <w:t>现场考察</w:t>
      </w:r>
      <w:r>
        <w:rPr>
          <w:rFonts w:hint="eastAsia" w:ascii="宋体" w:hAnsi="宋体" w:cs="宋体"/>
        </w:rPr>
        <w:t>所发生的费用由潜在投标人自理。</w:t>
      </w:r>
    </w:p>
    <w:p w14:paraId="39EB8B31">
      <w:pPr>
        <w:ind w:firstLine="420"/>
        <w:rPr>
          <w:rFonts w:ascii="宋体" w:hAnsi="宋体" w:cs="宋体"/>
        </w:rPr>
      </w:pPr>
      <w:r>
        <w:rPr>
          <w:rFonts w:ascii="宋体" w:hAnsi="宋体" w:cs="宋体"/>
        </w:rPr>
        <w:t xml:space="preserve">5.3 </w:t>
      </w:r>
      <w:r>
        <w:rPr>
          <w:rFonts w:hint="eastAsia" w:ascii="宋体" w:hAnsi="宋体" w:cs="宋体"/>
        </w:rPr>
        <w:t>除采购人的原因外，潜在投标人自行负责在</w:t>
      </w:r>
      <w:r>
        <w:rPr>
          <w:rFonts w:hint="eastAsia" w:ascii="Times New Roman" w:hAnsi="Times New Roman" w:cs="Times New Roman"/>
          <w:szCs w:val="21"/>
        </w:rPr>
        <w:t>现场考察</w:t>
      </w:r>
      <w:r>
        <w:rPr>
          <w:rFonts w:hint="eastAsia" w:ascii="宋体" w:hAnsi="宋体" w:cs="宋体"/>
        </w:rPr>
        <w:t>中所发生的人员伤亡和财产损失。</w:t>
      </w:r>
    </w:p>
    <w:p w14:paraId="1C47A1CE">
      <w:pPr>
        <w:ind w:firstLine="420"/>
        <w:rPr>
          <w:rFonts w:ascii="宋体" w:hAnsi="宋体" w:cs="宋体"/>
        </w:rPr>
      </w:pPr>
      <w:r>
        <w:rPr>
          <w:rFonts w:ascii="宋体" w:hAnsi="宋体" w:cs="宋体"/>
        </w:rPr>
        <w:t xml:space="preserve">5.4 </w:t>
      </w:r>
      <w:r>
        <w:rPr>
          <w:rFonts w:hint="eastAsia" w:ascii="宋体" w:hAnsi="宋体" w:cs="宋体"/>
        </w:rPr>
        <w:t>采购人在</w:t>
      </w:r>
      <w:r>
        <w:rPr>
          <w:rFonts w:hint="eastAsia" w:ascii="Times New Roman" w:hAnsi="Times New Roman" w:cs="Times New Roman"/>
          <w:szCs w:val="21"/>
        </w:rPr>
        <w:t>现场考察</w:t>
      </w:r>
      <w:r>
        <w:rPr>
          <w:rFonts w:hint="eastAsia" w:ascii="宋体" w:hAnsi="宋体" w:cs="宋体"/>
        </w:rPr>
        <w:t>中介绍的项目基本情况，仅供潜在投标人在编制投标文件时参考，采购人不对潜在投标人据此作出的判断和决策负责。</w:t>
      </w:r>
      <w:r>
        <w:rPr>
          <w:rFonts w:ascii="宋体" w:hAnsi="宋体" w:cs="宋体"/>
        </w:rPr>
        <w:t xml:space="preserve"> </w:t>
      </w:r>
    </w:p>
    <w:p w14:paraId="03172EDC">
      <w:pPr>
        <w:pStyle w:val="4"/>
        <w:spacing w:before="156"/>
        <w:ind w:firstLine="482"/>
        <w:rPr>
          <w:rFonts w:ascii="Times New Roman" w:hAnsi="Times New Roman" w:cs="Times New Roman"/>
        </w:rPr>
      </w:pPr>
      <w:bookmarkStart w:id="182" w:name="_Toc38338275"/>
      <w:bookmarkStart w:id="183" w:name="_Toc19944"/>
      <w:bookmarkStart w:id="184" w:name="_Toc15130"/>
      <w:bookmarkStart w:id="185" w:name="_Toc3204"/>
      <w:bookmarkStart w:id="186" w:name="_Toc37716355"/>
      <w:bookmarkStart w:id="187" w:name="_Toc17379"/>
      <w:r>
        <w:rPr>
          <w:rFonts w:ascii="Times New Roman" w:hAnsi="Times New Roman" w:cs="Times New Roman"/>
        </w:rPr>
        <w:t>6.</w:t>
      </w:r>
      <w:r>
        <w:rPr>
          <w:rFonts w:hint="eastAsia" w:ascii="Times New Roman" w:hAnsi="Times New Roman" w:cs="Times New Roman"/>
        </w:rPr>
        <w:t>开标前答疑会</w:t>
      </w:r>
      <w:bookmarkEnd w:id="182"/>
      <w:bookmarkEnd w:id="183"/>
      <w:bookmarkEnd w:id="184"/>
      <w:bookmarkEnd w:id="185"/>
      <w:bookmarkEnd w:id="186"/>
      <w:bookmarkEnd w:id="187"/>
    </w:p>
    <w:p w14:paraId="2B6D6B4A">
      <w:pPr>
        <w:ind w:firstLine="420"/>
        <w:rPr>
          <w:rFonts w:ascii="Times New Roman" w:hAnsi="Times New Roman" w:cs="Times New Roman"/>
        </w:rPr>
      </w:pPr>
      <w:r>
        <w:rPr>
          <w:rFonts w:ascii="宋体" w:hAnsi="宋体" w:cs="宋体"/>
        </w:rPr>
        <w:t xml:space="preserve">6.1 </w:t>
      </w:r>
      <w:r>
        <w:rPr>
          <w:rFonts w:hint="eastAsia" w:ascii="宋体" w:hAnsi="宋体" w:cs="宋体"/>
        </w:rPr>
        <w:t>《投标人须知前附表》规定召开开标前答疑会的，采购人将按规定的时间、地点组织已获取招标文件的潜在投标人召开开标前答疑会。</w:t>
      </w:r>
    </w:p>
    <w:p w14:paraId="1FB9C6A9">
      <w:pPr>
        <w:pStyle w:val="4"/>
        <w:spacing w:before="156"/>
        <w:ind w:firstLine="482"/>
        <w:rPr>
          <w:rFonts w:ascii="Times New Roman" w:hAnsi="Times New Roman" w:cs="Times New Roman"/>
        </w:rPr>
      </w:pPr>
      <w:bookmarkStart w:id="188" w:name="_Toc15451"/>
      <w:r>
        <w:rPr>
          <w:rFonts w:ascii="Times New Roman" w:hAnsi="Times New Roman" w:cs="Times New Roman"/>
        </w:rPr>
        <w:t>7.</w:t>
      </w:r>
      <w:r>
        <w:rPr>
          <w:rFonts w:hint="eastAsia" w:ascii="Times New Roman" w:hAnsi="Times New Roman" w:cs="Times New Roman"/>
        </w:rPr>
        <w:t>费用承担</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8"/>
    </w:p>
    <w:p w14:paraId="35070488">
      <w:pPr>
        <w:ind w:firstLine="420"/>
        <w:rPr>
          <w:rFonts w:ascii="宋体" w:hAnsi="宋体" w:cs="宋体"/>
        </w:rPr>
      </w:pPr>
      <w:r>
        <w:rPr>
          <w:rFonts w:ascii="宋体" w:hAnsi="宋体" w:cs="宋体"/>
        </w:rPr>
        <w:t>7.1不论投标结果如何，投标人均应自行承担所有与准备和参加投标活动有关的全部费用。</w:t>
      </w:r>
    </w:p>
    <w:p w14:paraId="6945A5A7">
      <w:pPr>
        <w:pStyle w:val="3"/>
        <w:spacing w:before="156"/>
        <w:jc w:val="center"/>
        <w:rPr>
          <w:rFonts w:ascii="Times New Roman" w:hAnsi="Times New Roman" w:cs="Times New Roman"/>
        </w:rPr>
      </w:pPr>
      <w:bookmarkStart w:id="189" w:name="_Toc480817644"/>
      <w:bookmarkStart w:id="190" w:name="_Toc246996930"/>
      <w:bookmarkStart w:id="191" w:name="_Toc7169"/>
      <w:bookmarkStart w:id="192" w:name="_Toc144974510"/>
      <w:bookmarkStart w:id="193" w:name="_Toc9608"/>
      <w:bookmarkStart w:id="194" w:name="_Toc9137"/>
      <w:bookmarkStart w:id="195" w:name="_Toc17348"/>
      <w:bookmarkStart w:id="196" w:name="_Toc489197817"/>
      <w:bookmarkStart w:id="197" w:name="_Toc179632560"/>
      <w:bookmarkStart w:id="198" w:name="_Toc19564"/>
      <w:bookmarkStart w:id="199" w:name="_Toc378239352"/>
      <w:bookmarkStart w:id="200" w:name="_Toc401342135"/>
      <w:bookmarkStart w:id="201" w:name="_Toc296602432"/>
      <w:bookmarkStart w:id="202" w:name="_Toc152042318"/>
      <w:bookmarkStart w:id="203" w:name="_Toc378239079"/>
      <w:bookmarkStart w:id="204" w:name="_Toc378239171"/>
      <w:bookmarkStart w:id="205" w:name="_Toc247085701"/>
      <w:bookmarkStart w:id="206" w:name="_Toc246996187"/>
      <w:bookmarkStart w:id="207" w:name="_Toc488633605"/>
      <w:bookmarkStart w:id="208" w:name="_Toc37716358"/>
      <w:bookmarkStart w:id="209" w:name="_Toc489145713"/>
      <w:bookmarkStart w:id="210" w:name="_Toc152045542"/>
      <w:bookmarkStart w:id="211" w:name="_Toc38338278"/>
      <w:r>
        <w:rPr>
          <w:rFonts w:hint="eastAsia" w:ascii="Times New Roman" w:hAnsi="Times New Roman" w:cs="Times New Roman"/>
        </w:rPr>
        <w:t>二、招标文件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FF0E61D">
      <w:pPr>
        <w:pStyle w:val="4"/>
        <w:spacing w:before="156"/>
        <w:ind w:firstLine="482"/>
        <w:rPr>
          <w:rFonts w:ascii="Times New Roman" w:hAnsi="Times New Roman" w:cs="Times New Roman"/>
        </w:rPr>
      </w:pPr>
      <w:bookmarkStart w:id="212" w:name="_Toc38338279"/>
      <w:bookmarkStart w:id="213" w:name="_Toc20738"/>
      <w:bookmarkStart w:id="214" w:name="_Toc785"/>
      <w:bookmarkStart w:id="215" w:name="_Toc37716359"/>
      <w:bookmarkStart w:id="216" w:name="_Toc23732"/>
      <w:bookmarkStart w:id="217" w:name="_Toc10033"/>
      <w:bookmarkStart w:id="218" w:name="_Toc30968"/>
      <w:bookmarkStart w:id="219" w:name="_Toc179632561"/>
      <w:bookmarkStart w:id="220" w:name="_Toc489145714"/>
      <w:bookmarkStart w:id="221" w:name="_Toc247085702"/>
      <w:bookmarkStart w:id="222" w:name="_Toc152042319"/>
      <w:bookmarkStart w:id="223" w:name="_Toc246996931"/>
      <w:bookmarkStart w:id="224" w:name="_Toc296602433"/>
      <w:bookmarkStart w:id="225" w:name="_Toc246996188"/>
      <w:bookmarkStart w:id="226" w:name="_Toc152045543"/>
      <w:bookmarkStart w:id="227" w:name="_Toc144974511"/>
      <w:bookmarkStart w:id="228" w:name="_Toc489197818"/>
      <w:r>
        <w:rPr>
          <w:rFonts w:ascii="Times New Roman" w:hAnsi="Times New Roman" w:cs="Times New Roman"/>
        </w:rPr>
        <w:t>8.</w:t>
      </w:r>
      <w:r>
        <w:rPr>
          <w:rFonts w:hint="eastAsia" w:ascii="Times New Roman" w:hAnsi="Times New Roman" w:cs="Times New Roman"/>
        </w:rPr>
        <w:t>招标文件编制依据</w:t>
      </w:r>
      <w:bookmarkEnd w:id="212"/>
      <w:bookmarkEnd w:id="213"/>
      <w:bookmarkEnd w:id="214"/>
      <w:bookmarkEnd w:id="215"/>
      <w:bookmarkEnd w:id="216"/>
      <w:bookmarkEnd w:id="217"/>
      <w:bookmarkEnd w:id="218"/>
    </w:p>
    <w:p w14:paraId="47B8B655">
      <w:pPr>
        <w:ind w:firstLine="420"/>
        <w:rPr>
          <w:rFonts w:ascii="宋体" w:hAnsi="宋体" w:cs="宋体"/>
        </w:rPr>
      </w:pPr>
      <w:r>
        <w:rPr>
          <w:rFonts w:ascii="宋体" w:hAnsi="宋体" w:cs="宋体"/>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19"/>
    <w:bookmarkEnd w:id="220"/>
    <w:bookmarkEnd w:id="221"/>
    <w:bookmarkEnd w:id="222"/>
    <w:bookmarkEnd w:id="223"/>
    <w:bookmarkEnd w:id="224"/>
    <w:bookmarkEnd w:id="225"/>
    <w:bookmarkEnd w:id="226"/>
    <w:bookmarkEnd w:id="227"/>
    <w:bookmarkEnd w:id="228"/>
    <w:p w14:paraId="1437C5E1">
      <w:pPr>
        <w:pStyle w:val="4"/>
        <w:spacing w:before="156"/>
        <w:ind w:firstLine="482"/>
        <w:rPr>
          <w:rFonts w:ascii="Times New Roman" w:hAnsi="Times New Roman" w:cs="Times New Roman"/>
        </w:rPr>
      </w:pPr>
      <w:bookmarkStart w:id="229" w:name="_Toc25191"/>
      <w:bookmarkStart w:id="230" w:name="_Toc38338280"/>
      <w:bookmarkStart w:id="231" w:name="_Toc3366"/>
      <w:bookmarkStart w:id="232" w:name="_Toc1213"/>
      <w:bookmarkStart w:id="233" w:name="_Toc26791"/>
      <w:bookmarkStart w:id="234" w:name="_Toc37716360"/>
      <w:bookmarkStart w:id="235" w:name="_Toc31638"/>
      <w:r>
        <w:rPr>
          <w:rFonts w:ascii="Times New Roman" w:hAnsi="Times New Roman" w:cs="Times New Roman"/>
        </w:rPr>
        <w:t>9.</w:t>
      </w:r>
      <w:r>
        <w:rPr>
          <w:rFonts w:hint="eastAsia" w:ascii="Times New Roman" w:hAnsi="Times New Roman" w:cs="Times New Roman"/>
        </w:rPr>
        <w:t>招标文件的组成</w:t>
      </w:r>
      <w:bookmarkEnd w:id="229"/>
      <w:bookmarkEnd w:id="230"/>
      <w:bookmarkEnd w:id="231"/>
      <w:bookmarkEnd w:id="232"/>
      <w:bookmarkEnd w:id="233"/>
      <w:bookmarkEnd w:id="234"/>
      <w:bookmarkEnd w:id="235"/>
    </w:p>
    <w:p w14:paraId="3AAF0AE7">
      <w:pPr>
        <w:ind w:firstLine="420"/>
        <w:rPr>
          <w:rFonts w:ascii="宋体" w:hAnsi="宋体" w:cs="宋体"/>
        </w:rPr>
      </w:pPr>
      <w:r>
        <w:rPr>
          <w:rFonts w:ascii="宋体" w:hAnsi="宋体" w:cs="宋体"/>
        </w:rPr>
        <w:t>9.1采购人要求提供的</w:t>
      </w:r>
      <w:r>
        <w:rPr>
          <w:rFonts w:hint="eastAsia" w:cs="宋体"/>
          <w:kern w:val="0"/>
          <w:szCs w:val="21"/>
        </w:rPr>
        <w:t>货物或者服务</w:t>
      </w:r>
      <w:r>
        <w:rPr>
          <w:rFonts w:hint="eastAsia" w:ascii="宋体" w:hAnsi="宋体" w:cs="宋体"/>
        </w:rPr>
        <w:t>及合同条款在招标文件中均有说明，招标文件共七章，各章的内容如下：</w:t>
      </w:r>
    </w:p>
    <w:p w14:paraId="6842024D">
      <w:pPr>
        <w:ind w:firstLine="420"/>
        <w:rPr>
          <w:rFonts w:ascii="宋体" w:hAnsi="宋体" w:cs="宋体"/>
          <w:kern w:val="0"/>
        </w:rPr>
      </w:pPr>
      <w:r>
        <w:rPr>
          <w:rFonts w:hint="eastAsia" w:ascii="宋体" w:hAnsi="宋体" w:cs="宋体"/>
          <w:kern w:val="0"/>
        </w:rPr>
        <w:t>第一章</w:t>
      </w:r>
      <w:r>
        <w:rPr>
          <w:rFonts w:ascii="宋体" w:hAnsi="宋体" w:cs="宋体"/>
          <w:kern w:val="0"/>
        </w:rPr>
        <w:t xml:space="preserve">  </w:t>
      </w:r>
      <w:r>
        <w:rPr>
          <w:rFonts w:hint="eastAsia" w:ascii="宋体" w:hAnsi="宋体" w:cs="宋体"/>
          <w:kern w:val="0"/>
        </w:rPr>
        <w:t>招标公告</w:t>
      </w:r>
    </w:p>
    <w:p w14:paraId="475F41A1">
      <w:pPr>
        <w:ind w:firstLine="420"/>
        <w:rPr>
          <w:rFonts w:ascii="宋体" w:hAnsi="宋体" w:cs="宋体"/>
          <w:kern w:val="0"/>
        </w:rPr>
      </w:pPr>
      <w:r>
        <w:rPr>
          <w:rFonts w:hint="eastAsia" w:ascii="宋体" w:hAnsi="宋体" w:cs="宋体"/>
          <w:kern w:val="0"/>
        </w:rPr>
        <w:t>第二章</w:t>
      </w:r>
      <w:r>
        <w:rPr>
          <w:rFonts w:ascii="宋体" w:hAnsi="宋体" w:cs="宋体"/>
          <w:kern w:val="0"/>
        </w:rPr>
        <w:t xml:space="preserve">  </w:t>
      </w:r>
      <w:r>
        <w:rPr>
          <w:rFonts w:hint="eastAsia" w:ascii="宋体" w:hAnsi="宋体" w:cs="宋体"/>
          <w:kern w:val="0"/>
        </w:rPr>
        <w:t>投标人须知</w:t>
      </w:r>
    </w:p>
    <w:p w14:paraId="2C65886B">
      <w:pPr>
        <w:ind w:firstLine="420"/>
        <w:rPr>
          <w:rFonts w:ascii="宋体" w:hAnsi="宋体" w:cs="宋体"/>
          <w:kern w:val="0"/>
        </w:rPr>
      </w:pPr>
      <w:r>
        <w:rPr>
          <w:rFonts w:hint="eastAsia" w:ascii="宋体" w:hAnsi="宋体" w:cs="宋体"/>
          <w:kern w:val="0"/>
        </w:rPr>
        <w:t>第三章</w:t>
      </w:r>
      <w:r>
        <w:rPr>
          <w:rFonts w:ascii="宋体" w:hAnsi="宋体" w:cs="宋体"/>
          <w:kern w:val="0"/>
        </w:rPr>
        <w:t xml:space="preserve">  </w:t>
      </w:r>
      <w:r>
        <w:rPr>
          <w:rFonts w:hint="eastAsia" w:ascii="宋体" w:hAnsi="宋体" w:cs="宋体"/>
          <w:kern w:val="0"/>
        </w:rPr>
        <w:t>合同书样式及主要条款</w:t>
      </w:r>
    </w:p>
    <w:p w14:paraId="4E2F3CEC">
      <w:pPr>
        <w:ind w:firstLine="420"/>
        <w:rPr>
          <w:rFonts w:ascii="宋体" w:hAnsi="宋体" w:cs="宋体"/>
          <w:kern w:val="0"/>
        </w:rPr>
      </w:pPr>
      <w:r>
        <w:rPr>
          <w:rFonts w:hint="eastAsia" w:ascii="宋体" w:hAnsi="宋体" w:cs="宋体"/>
          <w:kern w:val="0"/>
        </w:rPr>
        <w:t>第四章</w:t>
      </w:r>
      <w:r>
        <w:rPr>
          <w:rFonts w:ascii="宋体" w:hAnsi="宋体" w:cs="宋体"/>
          <w:kern w:val="0"/>
        </w:rPr>
        <w:t xml:space="preserve">  </w:t>
      </w:r>
      <w:r>
        <w:rPr>
          <w:rFonts w:hint="eastAsia" w:ascii="宋体" w:hAnsi="宋体" w:cs="宋体"/>
          <w:kern w:val="0"/>
        </w:rPr>
        <w:t>投标文件格式</w:t>
      </w:r>
    </w:p>
    <w:p w14:paraId="05411197">
      <w:pPr>
        <w:ind w:firstLine="420"/>
        <w:rPr>
          <w:rFonts w:ascii="宋体" w:hAnsi="宋体" w:cs="宋体"/>
          <w:kern w:val="0"/>
        </w:rPr>
      </w:pPr>
      <w:r>
        <w:rPr>
          <w:rFonts w:hint="eastAsia" w:ascii="宋体" w:hAnsi="宋体" w:cs="宋体"/>
          <w:kern w:val="0"/>
        </w:rPr>
        <w:t>第五章</w:t>
      </w:r>
      <w:r>
        <w:rPr>
          <w:rFonts w:ascii="宋体" w:hAnsi="宋体" w:cs="宋体"/>
          <w:kern w:val="0"/>
        </w:rPr>
        <w:t xml:space="preserve">  </w:t>
      </w:r>
      <w:r>
        <w:rPr>
          <w:rFonts w:hint="eastAsia" w:ascii="宋体" w:hAnsi="宋体" w:cs="宋体"/>
          <w:kern w:val="0"/>
        </w:rPr>
        <w:t>采购需求</w:t>
      </w:r>
    </w:p>
    <w:p w14:paraId="2C4C77E4">
      <w:pPr>
        <w:ind w:firstLine="420"/>
        <w:rPr>
          <w:rFonts w:ascii="宋体" w:hAnsi="宋体" w:cs="宋体"/>
          <w:kern w:val="0"/>
        </w:rPr>
      </w:pPr>
      <w:r>
        <w:rPr>
          <w:rFonts w:hint="eastAsia" w:ascii="宋体" w:hAnsi="宋体" w:cs="宋体"/>
          <w:kern w:val="0"/>
        </w:rPr>
        <w:t>第六章</w:t>
      </w:r>
      <w:r>
        <w:rPr>
          <w:rFonts w:ascii="宋体" w:hAnsi="宋体" w:cs="宋体"/>
          <w:kern w:val="0"/>
        </w:rPr>
        <w:t xml:space="preserve">  </w:t>
      </w:r>
      <w:r>
        <w:rPr>
          <w:rFonts w:hint="eastAsia" w:ascii="宋体" w:hAnsi="宋体" w:cs="宋体"/>
          <w:kern w:val="0"/>
        </w:rPr>
        <w:t>资格审查</w:t>
      </w:r>
    </w:p>
    <w:p w14:paraId="0CA03BD9">
      <w:pPr>
        <w:ind w:firstLine="420"/>
        <w:rPr>
          <w:rFonts w:ascii="宋体" w:hAnsi="宋体" w:cs="宋体"/>
          <w:kern w:val="0"/>
        </w:rPr>
      </w:pPr>
      <w:r>
        <w:rPr>
          <w:rFonts w:hint="eastAsia" w:ascii="宋体" w:hAnsi="宋体" w:cs="宋体"/>
          <w:kern w:val="0"/>
        </w:rPr>
        <w:t>第七章</w:t>
      </w:r>
      <w:r>
        <w:rPr>
          <w:rFonts w:ascii="宋体" w:hAnsi="宋体" w:cs="宋体"/>
          <w:kern w:val="0"/>
        </w:rPr>
        <w:t xml:space="preserve">  </w:t>
      </w:r>
      <w:r>
        <w:rPr>
          <w:rFonts w:hint="eastAsia" w:ascii="宋体" w:hAnsi="宋体" w:cs="宋体"/>
          <w:kern w:val="0"/>
        </w:rPr>
        <w:t>评标方法</w:t>
      </w:r>
    </w:p>
    <w:p w14:paraId="7A24BB63">
      <w:pPr>
        <w:ind w:firstLine="420"/>
        <w:rPr>
          <w:rFonts w:ascii="宋体" w:hAnsi="宋体" w:cs="宋体"/>
          <w:kern w:val="0"/>
        </w:rPr>
      </w:pPr>
      <w:r>
        <w:rPr>
          <w:rFonts w:ascii="宋体" w:hAnsi="宋体" w:cs="宋体"/>
        </w:rPr>
        <w:t xml:space="preserve">9.2 </w:t>
      </w:r>
      <w:r>
        <w:rPr>
          <w:rFonts w:hint="eastAsia" w:ascii="宋体" w:hAnsi="宋体" w:cs="宋体"/>
        </w:rPr>
        <w:t>根据本章规定对招标文件所作的澄清、修改构成招标文件的组成部分。</w:t>
      </w:r>
    </w:p>
    <w:p w14:paraId="6E35B0B6">
      <w:pPr>
        <w:pStyle w:val="4"/>
        <w:spacing w:before="156"/>
        <w:ind w:firstLine="482"/>
        <w:rPr>
          <w:rFonts w:ascii="Times New Roman" w:hAnsi="Times New Roman" w:cs="Times New Roman"/>
        </w:rPr>
      </w:pPr>
      <w:bookmarkStart w:id="236" w:name="_Toc3777"/>
      <w:bookmarkStart w:id="237" w:name="_Toc37716361"/>
      <w:bookmarkStart w:id="238" w:name="_Toc18148"/>
      <w:bookmarkStart w:id="239" w:name="_Toc489145716"/>
      <w:bookmarkStart w:id="240" w:name="_Toc296602434"/>
      <w:bookmarkStart w:id="241" w:name="_Toc152042320"/>
      <w:bookmarkStart w:id="242" w:name="_Toc179632562"/>
      <w:bookmarkStart w:id="243" w:name="_Toc246996932"/>
      <w:bookmarkStart w:id="244" w:name="_Toc247085703"/>
      <w:bookmarkStart w:id="245" w:name="_Toc152045544"/>
      <w:bookmarkStart w:id="246" w:name="_Toc30865"/>
      <w:bookmarkStart w:id="247" w:name="_Toc38338281"/>
      <w:bookmarkStart w:id="248" w:name="_Toc489197820"/>
      <w:bookmarkStart w:id="249" w:name="_Toc144974512"/>
      <w:bookmarkStart w:id="250" w:name="_Toc246996189"/>
      <w:bookmarkStart w:id="251" w:name="_Toc25924"/>
      <w:r>
        <w:rPr>
          <w:rFonts w:ascii="Times New Roman" w:hAnsi="Times New Roman" w:cs="Times New Roman"/>
        </w:rPr>
        <w:t>10.</w:t>
      </w:r>
      <w:r>
        <w:rPr>
          <w:rFonts w:hint="eastAsia" w:ascii="Times New Roman" w:hAnsi="Times New Roman" w:cs="Times New Roman"/>
        </w:rPr>
        <w:t>招标文件询问</w:t>
      </w:r>
      <w:bookmarkEnd w:id="236"/>
    </w:p>
    <w:p w14:paraId="1CC917C0">
      <w:pPr>
        <w:ind w:firstLine="420"/>
        <w:rPr>
          <w:rFonts w:ascii="宋体" w:hAnsi="宋体" w:cs="宋体"/>
        </w:rPr>
      </w:pPr>
      <w:r>
        <w:rPr>
          <w:rFonts w:ascii="宋体" w:hAnsi="宋体" w:cs="宋体"/>
        </w:rPr>
        <w:t>10.1</w:t>
      </w:r>
      <w:r>
        <w:rPr>
          <w:rFonts w:hint="eastAsia" w:ascii="Times New Roman" w:hAnsi="Times New Roman" w:cs="Times New Roman"/>
          <w:szCs w:val="21"/>
        </w:rPr>
        <w:t>投标人对招标文件如有疑问的，</w:t>
      </w:r>
      <w:r>
        <w:rPr>
          <w:rFonts w:hint="eastAsia" w:ascii="宋体" w:hAnsi="宋体" w:cs="宋体"/>
        </w:rPr>
        <w:t>可以《按投标人须知前附表》相关要求向采购人或采购代理机构提出询问。</w:t>
      </w:r>
    </w:p>
    <w:p w14:paraId="69A0EE4C">
      <w:pPr>
        <w:ind w:firstLine="420"/>
        <w:rPr>
          <w:rFonts w:ascii="宋体" w:hAnsi="宋体" w:cs="宋体"/>
        </w:rPr>
      </w:pPr>
      <w:bookmarkStart w:id="252" w:name="OLE_LINK70"/>
      <w:r>
        <w:rPr>
          <w:rFonts w:ascii="宋体" w:hAnsi="宋体" w:cs="宋体"/>
        </w:rPr>
        <w:t xml:space="preserve">10.2 </w:t>
      </w:r>
      <w:r>
        <w:rPr>
          <w:rFonts w:hint="eastAsia" w:ascii="宋体" w:hAnsi="宋体" w:cs="宋体"/>
        </w:rPr>
        <w:t>投标人应仔细阅读和检查招标文件的全部内容。</w:t>
      </w:r>
    </w:p>
    <w:bookmarkEnd w:id="252"/>
    <w:p w14:paraId="5DE2D9BC">
      <w:pPr>
        <w:ind w:firstLine="420"/>
        <w:rPr>
          <w:rFonts w:ascii="Times New Roman" w:hAnsi="Times New Roman" w:cs="Times New Roman"/>
        </w:rPr>
      </w:pPr>
      <w:r>
        <w:rPr>
          <w:rFonts w:ascii="宋体" w:hAnsi="宋体" w:cs="宋体"/>
        </w:rPr>
        <w:t>10.3询问联系方式：详见《投标人须知前附表》。</w:t>
      </w:r>
    </w:p>
    <w:p w14:paraId="62C7F25D">
      <w:pPr>
        <w:pStyle w:val="4"/>
        <w:spacing w:before="156"/>
        <w:ind w:firstLine="482"/>
        <w:rPr>
          <w:rFonts w:ascii="Times New Roman" w:hAnsi="Times New Roman" w:cs="Times New Roman"/>
        </w:rPr>
      </w:pPr>
      <w:bookmarkStart w:id="253" w:name="_Toc3450"/>
      <w:r>
        <w:rPr>
          <w:rFonts w:ascii="Times New Roman" w:hAnsi="Times New Roman" w:cs="Times New Roman"/>
        </w:rPr>
        <w:t>11.</w:t>
      </w:r>
      <w:r>
        <w:rPr>
          <w:rFonts w:hint="eastAsia" w:ascii="Times New Roman" w:hAnsi="Times New Roman" w:cs="Times New Roman"/>
        </w:rPr>
        <w:t>招标文件的澄清、修改</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3"/>
    </w:p>
    <w:p w14:paraId="2BA9B74C">
      <w:pPr>
        <w:ind w:firstLine="420"/>
        <w:rPr>
          <w:rFonts w:ascii="宋体" w:hAnsi="宋体" w:cs="宋体"/>
        </w:rPr>
      </w:pPr>
      <w:r>
        <w:rPr>
          <w:rFonts w:ascii="宋体" w:hAnsi="宋体" w:cs="宋体"/>
        </w:rPr>
        <w:t>11.1采购人、采购代理机构可以对已发出的招标文件进行必要的澄清或者修改，澄清或者修改的内容作为招标文件的组成部分。</w:t>
      </w:r>
    </w:p>
    <w:p w14:paraId="28E9AC76">
      <w:pPr>
        <w:ind w:firstLine="420"/>
        <w:rPr>
          <w:rFonts w:ascii="宋体" w:hAnsi="宋体" w:cs="宋体"/>
        </w:rPr>
      </w:pPr>
      <w:bookmarkStart w:id="254" w:name="OLE_LINK71"/>
      <w:r>
        <w:rPr>
          <w:rFonts w:ascii="宋体" w:hAnsi="宋体" w:cs="宋体"/>
        </w:rPr>
        <w:t>11.2采购人、采购代理机构将同时发布澄清、修改文件进行说明以保证投标人能重新下载并用于编制投标文件。</w:t>
      </w:r>
    </w:p>
    <w:p w14:paraId="2789FA25">
      <w:pPr>
        <w:ind w:firstLine="420"/>
        <w:rPr>
          <w:rFonts w:ascii="宋体" w:hAnsi="宋体" w:cs="宋体"/>
        </w:rPr>
      </w:pPr>
      <w:r>
        <w:rPr>
          <w:rFonts w:ascii="宋体" w:hAnsi="宋体" w:cs="宋体"/>
        </w:rPr>
        <w:t>11.3招标文件的澄清、修改内容均以网上电子文件为准，当招标文件、招标文件澄清、修改</w:t>
      </w:r>
      <w:r>
        <w:rPr>
          <w:rFonts w:hint="eastAsia" w:ascii="宋体" w:hAnsi="宋体" w:cs="宋体"/>
        </w:rPr>
        <w:t>后</w:t>
      </w:r>
      <w:r>
        <w:rPr>
          <w:rFonts w:ascii="宋体" w:hAnsi="宋体" w:cs="宋体"/>
        </w:rPr>
        <w:t>文件内容前后相互矛盾时，以最后发出的为准。</w:t>
      </w:r>
    </w:p>
    <w:bookmarkEnd w:id="254"/>
    <w:p w14:paraId="734E17A8">
      <w:pPr>
        <w:ind w:firstLine="420"/>
        <w:rPr>
          <w:rFonts w:ascii="宋体" w:hAnsi="宋体" w:cs="宋体"/>
        </w:rPr>
      </w:pPr>
      <w:r>
        <w:rPr>
          <w:rFonts w:ascii="宋体" w:hAnsi="宋体" w:cs="宋体"/>
        </w:rPr>
        <w:t>11.4</w:t>
      </w:r>
      <w:r>
        <w:rPr>
          <w:rFonts w:hint="eastAsia" w:ascii="Times New Roman" w:hAnsi="Times New Roman" w:cs="Times New Roman"/>
          <w:szCs w:val="21"/>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Times New Roman" w:cs="Times New Roman"/>
          <w:szCs w:val="21"/>
        </w:rPr>
        <w:t>15</w:t>
      </w:r>
      <w:r>
        <w:rPr>
          <w:rFonts w:hint="eastAsia" w:ascii="Times New Roman" w:hAnsi="Times New Roman" w:cs="Times New Roman"/>
          <w:szCs w:val="21"/>
        </w:rPr>
        <w:t>日前，以书面形式通知所有获取招标文件的潜在投标人；不足</w:t>
      </w:r>
      <w:r>
        <w:rPr>
          <w:rFonts w:ascii="Times New Roman" w:hAnsi="Times New Roman" w:cs="Times New Roman"/>
          <w:szCs w:val="21"/>
        </w:rPr>
        <w:t>15</w:t>
      </w:r>
      <w:r>
        <w:rPr>
          <w:rFonts w:hint="eastAsia" w:ascii="Times New Roman" w:hAnsi="Times New Roman" w:cs="Times New Roman"/>
          <w:szCs w:val="21"/>
        </w:rPr>
        <w:t>日的，采购人或者采购代理机构应当顺延提交投标文件的截止时间。</w:t>
      </w:r>
    </w:p>
    <w:p w14:paraId="15EE8D68">
      <w:pPr>
        <w:ind w:firstLine="420"/>
        <w:rPr>
          <w:rFonts w:ascii="宋体" w:hAnsi="宋体" w:cs="宋体"/>
        </w:rPr>
      </w:pPr>
      <w:r>
        <w:rPr>
          <w:rFonts w:ascii="宋体" w:hAnsi="宋体" w:cs="宋体"/>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7BB38E8B">
      <w:pPr>
        <w:pStyle w:val="3"/>
        <w:spacing w:before="156"/>
        <w:jc w:val="center"/>
        <w:rPr>
          <w:rFonts w:ascii="Times New Roman" w:hAnsi="Times New Roman" w:cs="Times New Roman"/>
        </w:rPr>
      </w:pPr>
      <w:bookmarkStart w:id="255" w:name="_Toc378239172"/>
      <w:bookmarkStart w:id="256" w:name="_Toc378239080"/>
      <w:bookmarkStart w:id="257" w:name="_Toc152045546"/>
      <w:bookmarkStart w:id="258" w:name="_Toc489197821"/>
      <w:bookmarkStart w:id="259" w:name="_Toc29509"/>
      <w:bookmarkStart w:id="260" w:name="_Toc246996934"/>
      <w:bookmarkStart w:id="261" w:name="_Toc21970"/>
      <w:bookmarkStart w:id="262" w:name="_Toc1087"/>
      <w:bookmarkStart w:id="263" w:name="_Toc152042322"/>
      <w:bookmarkStart w:id="264" w:name="_Toc480817645"/>
      <w:bookmarkStart w:id="265" w:name="_Toc37716362"/>
      <w:bookmarkStart w:id="266" w:name="_Toc246996191"/>
      <w:bookmarkStart w:id="267" w:name="_Toc489145717"/>
      <w:bookmarkStart w:id="268" w:name="_Toc378239353"/>
      <w:bookmarkStart w:id="269" w:name="_Toc401342136"/>
      <w:bookmarkStart w:id="270" w:name="_Toc1055"/>
      <w:bookmarkStart w:id="271" w:name="_Toc296602436"/>
      <w:bookmarkStart w:id="272" w:name="_Toc247085705"/>
      <w:bookmarkStart w:id="273" w:name="_Toc15486"/>
      <w:bookmarkStart w:id="274" w:name="_Toc179632564"/>
      <w:bookmarkStart w:id="275" w:name="_Toc38338282"/>
      <w:bookmarkStart w:id="276" w:name="_Toc144974514"/>
      <w:bookmarkStart w:id="277" w:name="_Toc488633606"/>
      <w:r>
        <w:rPr>
          <w:rFonts w:hint="eastAsia" w:ascii="Times New Roman" w:hAnsi="Times New Roman" w:cs="Times New Roman"/>
        </w:rPr>
        <w:t>三、投标文件</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2705A71">
      <w:pPr>
        <w:pStyle w:val="4"/>
        <w:spacing w:before="156"/>
        <w:ind w:firstLine="482"/>
        <w:rPr>
          <w:rFonts w:ascii="Times New Roman" w:hAnsi="Times New Roman" w:cs="Times New Roman"/>
        </w:rPr>
      </w:pPr>
      <w:bookmarkStart w:id="278" w:name="_Toc37716363"/>
      <w:bookmarkStart w:id="279" w:name="_Toc26359"/>
      <w:bookmarkStart w:id="280" w:name="_Toc489145718"/>
      <w:bookmarkStart w:id="281" w:name="_Toc21003"/>
      <w:bookmarkStart w:id="282" w:name="_Toc489197822"/>
      <w:bookmarkStart w:id="283" w:name="_Toc38338283"/>
      <w:bookmarkStart w:id="284" w:name="_Toc561"/>
      <w:bookmarkStart w:id="285" w:name="_Toc10160"/>
      <w:r>
        <w:rPr>
          <w:rFonts w:ascii="Times New Roman" w:hAnsi="Times New Roman" w:cs="Times New Roman"/>
        </w:rPr>
        <w:t>12.</w:t>
      </w:r>
      <w:r>
        <w:rPr>
          <w:rFonts w:hint="eastAsia" w:ascii="Times New Roman" w:hAnsi="Times New Roman" w:cs="Times New Roman"/>
        </w:rPr>
        <w:t>投标文件编写注意事项</w:t>
      </w:r>
      <w:bookmarkEnd w:id="278"/>
      <w:bookmarkEnd w:id="279"/>
      <w:bookmarkEnd w:id="280"/>
      <w:bookmarkEnd w:id="281"/>
      <w:bookmarkEnd w:id="282"/>
      <w:bookmarkEnd w:id="283"/>
      <w:bookmarkEnd w:id="284"/>
      <w:bookmarkEnd w:id="285"/>
    </w:p>
    <w:p w14:paraId="1B4A62EA">
      <w:pPr>
        <w:ind w:firstLine="420"/>
        <w:rPr>
          <w:rFonts w:ascii="宋体" w:hAnsi="宋体" w:cs="宋体"/>
        </w:rPr>
      </w:pPr>
      <w:r>
        <w:rPr>
          <w:rFonts w:ascii="宋体" w:hAnsi="宋体" w:cs="宋体"/>
        </w:rPr>
        <w:t xml:space="preserve">12.1 </w:t>
      </w:r>
      <w:r>
        <w:rPr>
          <w:rFonts w:hint="eastAsia" w:ascii="宋体" w:hAnsi="宋体" w:cs="宋体"/>
        </w:rPr>
        <w:t>投标人应仔细阅读招标文件，在完全了解采购需求和商务技术条件后，根据招标文件要求编写投标文件。</w:t>
      </w:r>
    </w:p>
    <w:p w14:paraId="0FC177E3">
      <w:pPr>
        <w:ind w:firstLine="420"/>
        <w:rPr>
          <w:rFonts w:ascii="宋体" w:hAnsi="宋体" w:cs="宋体"/>
        </w:rPr>
      </w:pPr>
      <w:r>
        <w:rPr>
          <w:rFonts w:ascii="宋体" w:hAnsi="宋体" w:cs="宋体"/>
        </w:rPr>
        <w:t xml:space="preserve">12.2 </w:t>
      </w:r>
      <w:r>
        <w:rPr>
          <w:rFonts w:hint="eastAsia" w:ascii="宋体" w:hAnsi="宋体" w:cs="宋体"/>
        </w:rPr>
        <w:t>对招标文件提出的实质性要求和条件作出响应是指投标人的投标文件必须对招标文件中规定的实质性要求和条件作出满足或者优于原要求和条件的承诺，并按要求提供相应的证明材料，否则按无效处理。</w:t>
      </w:r>
    </w:p>
    <w:p w14:paraId="0C2100E1">
      <w:pPr>
        <w:pStyle w:val="4"/>
        <w:spacing w:before="156"/>
        <w:ind w:firstLine="482"/>
        <w:rPr>
          <w:rFonts w:ascii="Times New Roman" w:hAnsi="Times New Roman" w:cs="Times New Roman"/>
        </w:rPr>
      </w:pPr>
      <w:bookmarkStart w:id="286" w:name="_Toc489197823"/>
      <w:bookmarkStart w:id="287" w:name="_Toc25372"/>
      <w:bookmarkStart w:id="288" w:name="_Toc38338284"/>
      <w:bookmarkStart w:id="289" w:name="_Toc37716364"/>
      <w:bookmarkStart w:id="290" w:name="_Toc8471"/>
      <w:bookmarkStart w:id="291" w:name="_Toc489145719"/>
      <w:bookmarkStart w:id="292" w:name="_Toc8417"/>
      <w:bookmarkStart w:id="293" w:name="_Toc30528"/>
      <w:r>
        <w:rPr>
          <w:rFonts w:ascii="Times New Roman" w:hAnsi="Times New Roman" w:cs="Times New Roman"/>
        </w:rPr>
        <w:t>13.</w:t>
      </w:r>
      <w:r>
        <w:rPr>
          <w:rFonts w:hint="eastAsia" w:ascii="Times New Roman" w:hAnsi="Times New Roman" w:cs="Times New Roman"/>
        </w:rPr>
        <w:t>语言文字</w:t>
      </w:r>
      <w:bookmarkEnd w:id="286"/>
      <w:bookmarkEnd w:id="287"/>
      <w:bookmarkEnd w:id="288"/>
      <w:bookmarkEnd w:id="289"/>
      <w:bookmarkEnd w:id="290"/>
      <w:bookmarkEnd w:id="291"/>
      <w:bookmarkEnd w:id="292"/>
      <w:bookmarkEnd w:id="293"/>
    </w:p>
    <w:p w14:paraId="692B812A">
      <w:pPr>
        <w:ind w:firstLine="420"/>
        <w:rPr>
          <w:rFonts w:ascii="宋体" w:hAnsi="宋体" w:cs="宋体"/>
        </w:rPr>
      </w:pPr>
      <w:r>
        <w:rPr>
          <w:rFonts w:ascii="宋体" w:hAnsi="宋体" w:cs="宋体"/>
        </w:rPr>
        <w:t>13.1投标人的投标文件</w:t>
      </w:r>
      <w:r>
        <w:rPr>
          <w:rFonts w:hint="eastAsia" w:ascii="宋体" w:hAnsi="宋体" w:cs="宋体"/>
          <w:kern w:val="0"/>
        </w:rPr>
        <w:t>以及</w:t>
      </w:r>
      <w:r>
        <w:rPr>
          <w:rFonts w:hint="eastAsia" w:ascii="宋体" w:hAnsi="宋体" w:cs="宋体"/>
        </w:rPr>
        <w:t>投标人与采购人、采购代理机构就有关投标的所有来往函电统一使用中文（特别规定除外）。</w:t>
      </w:r>
    </w:p>
    <w:p w14:paraId="450728C3">
      <w:pPr>
        <w:pStyle w:val="4"/>
        <w:spacing w:before="156"/>
        <w:ind w:firstLine="482"/>
        <w:rPr>
          <w:rFonts w:ascii="Times New Roman" w:hAnsi="Times New Roman" w:cs="Times New Roman"/>
        </w:rPr>
      </w:pPr>
      <w:bookmarkStart w:id="294" w:name="_Toc12593"/>
      <w:bookmarkStart w:id="295" w:name="_Toc4221"/>
      <w:bookmarkStart w:id="296" w:name="_Toc13512"/>
      <w:bookmarkStart w:id="297" w:name="_Toc38338285"/>
      <w:bookmarkStart w:id="298" w:name="_Toc489197824"/>
      <w:bookmarkStart w:id="299" w:name="_Toc22668"/>
      <w:bookmarkStart w:id="300" w:name="_Toc489145720"/>
      <w:bookmarkStart w:id="301" w:name="_Toc37716365"/>
      <w:r>
        <w:rPr>
          <w:rFonts w:ascii="Times New Roman" w:hAnsi="Times New Roman" w:cs="Times New Roman"/>
        </w:rPr>
        <w:t>14.</w:t>
      </w:r>
      <w:r>
        <w:rPr>
          <w:rFonts w:hint="eastAsia" w:ascii="Times New Roman" w:hAnsi="Times New Roman" w:cs="Times New Roman"/>
        </w:rPr>
        <w:t>计量单位</w:t>
      </w:r>
      <w:bookmarkEnd w:id="294"/>
      <w:bookmarkEnd w:id="295"/>
      <w:bookmarkEnd w:id="296"/>
      <w:bookmarkEnd w:id="297"/>
      <w:bookmarkEnd w:id="298"/>
      <w:bookmarkEnd w:id="299"/>
      <w:bookmarkEnd w:id="300"/>
      <w:bookmarkEnd w:id="301"/>
    </w:p>
    <w:p w14:paraId="3EB38806">
      <w:pPr>
        <w:ind w:firstLine="420"/>
        <w:rPr>
          <w:rFonts w:ascii="宋体" w:hAnsi="宋体" w:cs="宋体"/>
        </w:rPr>
      </w:pPr>
      <w:r>
        <w:rPr>
          <w:rFonts w:ascii="宋体" w:hAnsi="宋体" w:cs="宋体"/>
        </w:rPr>
        <w:t>14.1投标文件中使用的计量</w:t>
      </w:r>
      <w:r>
        <w:rPr>
          <w:rFonts w:hint="eastAsia" w:ascii="宋体" w:hAnsi="宋体" w:cs="宋体"/>
          <w:kern w:val="0"/>
        </w:rPr>
        <w:t>单位</w:t>
      </w:r>
      <w:r>
        <w:rPr>
          <w:rFonts w:hint="eastAsia" w:ascii="宋体" w:hAnsi="宋体" w:cs="宋体"/>
        </w:rPr>
        <w:t>除招标文件中有特殊规定外，一律使用中国法定计量单位。</w:t>
      </w:r>
    </w:p>
    <w:p w14:paraId="08761717">
      <w:pPr>
        <w:pStyle w:val="4"/>
        <w:spacing w:before="156"/>
        <w:ind w:firstLine="482"/>
        <w:rPr>
          <w:rFonts w:ascii="Times New Roman" w:hAnsi="Times New Roman" w:cs="Times New Roman"/>
        </w:rPr>
      </w:pPr>
      <w:bookmarkStart w:id="302" w:name="_Toc37716366"/>
      <w:bookmarkStart w:id="303" w:name="_Toc21026"/>
      <w:bookmarkStart w:id="304" w:name="_Toc31123"/>
      <w:bookmarkStart w:id="305" w:name="_Toc296602437"/>
      <w:bookmarkStart w:id="306" w:name="_Toc152045547"/>
      <w:bookmarkStart w:id="307" w:name="_Toc246996192"/>
      <w:bookmarkStart w:id="308" w:name="_Toc179632565"/>
      <w:bookmarkStart w:id="309" w:name="_Toc144974515"/>
      <w:bookmarkStart w:id="310" w:name="_Toc31344"/>
      <w:bookmarkStart w:id="311" w:name="_Toc14023"/>
      <w:bookmarkStart w:id="312" w:name="_Toc247085706"/>
      <w:bookmarkStart w:id="313" w:name="_Toc152042323"/>
      <w:bookmarkStart w:id="314" w:name="_Toc38338286"/>
      <w:bookmarkStart w:id="315" w:name="_Toc489145721"/>
      <w:bookmarkStart w:id="316" w:name="_Toc489197825"/>
      <w:bookmarkStart w:id="317" w:name="_Toc246996935"/>
      <w:r>
        <w:rPr>
          <w:rFonts w:ascii="Times New Roman" w:hAnsi="Times New Roman" w:cs="Times New Roman"/>
        </w:rPr>
        <w:t>15.</w:t>
      </w:r>
      <w:r>
        <w:rPr>
          <w:rFonts w:hint="eastAsia" w:ascii="Times New Roman" w:hAnsi="Times New Roman" w:cs="Times New Roman"/>
        </w:rPr>
        <w:t>投标文件的组成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56076B8">
      <w:pPr>
        <w:pStyle w:val="14"/>
        <w:ind w:firstLine="420"/>
        <w:rPr>
          <w:rFonts w:ascii="宋体" w:hAnsi="宋体" w:cs="宋体"/>
        </w:rPr>
      </w:pPr>
      <w:r>
        <w:rPr>
          <w:rFonts w:ascii="宋体" w:hAnsi="宋体" w:cs="宋体"/>
        </w:rPr>
        <w:t>15.1投标人编写的投标文件应按第四章《投标文件格式》要求填写。有关文件的提交如未特别注明需提供原件的，</w:t>
      </w:r>
      <w:r>
        <w:rPr>
          <w:rFonts w:hint="eastAsia"/>
        </w:rPr>
        <w:t>可提供扫描件</w:t>
      </w:r>
      <w:bookmarkStart w:id="318" w:name="OLE_LINK260"/>
      <w:r>
        <w:rPr>
          <w:rFonts w:hint="eastAsia"/>
        </w:rPr>
        <w:t>或照片等形式的电子文件</w:t>
      </w:r>
      <w:bookmarkEnd w:id="318"/>
      <w:r>
        <w:rPr>
          <w:rFonts w:hint="eastAsia" w:ascii="宋体" w:hAnsi="宋体" w:cs="宋体"/>
        </w:rPr>
        <w:t>。</w:t>
      </w:r>
    </w:p>
    <w:p w14:paraId="50B72E82">
      <w:pPr>
        <w:ind w:firstLine="420"/>
        <w:rPr>
          <w:rFonts w:ascii="宋体" w:hAnsi="宋体" w:cs="宋体"/>
        </w:rPr>
      </w:pPr>
      <w:bookmarkStart w:id="319" w:name="_Toc5987"/>
      <w:bookmarkStart w:id="320" w:name="_Toc38338287"/>
      <w:bookmarkStart w:id="321" w:name="_Toc37716367"/>
      <w:bookmarkStart w:id="322" w:name="_Toc2067"/>
      <w:bookmarkStart w:id="323" w:name="_Toc28123"/>
      <w:bookmarkStart w:id="324" w:name="_Toc489197826"/>
      <w:bookmarkStart w:id="325" w:name="_Toc489145722"/>
      <w:bookmarkStart w:id="326" w:name="_Toc5508"/>
      <w:r>
        <w:rPr>
          <w:rFonts w:ascii="宋体" w:hAnsi="宋体" w:cs="宋体"/>
        </w:rPr>
        <w:t>15.2</w:t>
      </w:r>
      <w:bookmarkStart w:id="327" w:name="OLE_LINK72"/>
      <w:r>
        <w:rPr>
          <w:rFonts w:hint="eastAsia" w:ascii="宋体" w:hAnsi="宋体" w:cs="宋体"/>
        </w:rPr>
        <w:t>投标描述与证明材料不一致或多份证明材料之间不一致的，造成的后果由投标人自行承担责任</w:t>
      </w:r>
      <w:bookmarkEnd w:id="327"/>
      <w:r>
        <w:rPr>
          <w:rFonts w:hint="eastAsia" w:ascii="宋体" w:hAnsi="宋体" w:cs="宋体"/>
        </w:rPr>
        <w:t>。</w:t>
      </w:r>
      <w:bookmarkEnd w:id="319"/>
    </w:p>
    <w:p w14:paraId="1E801DE0">
      <w:pPr>
        <w:pStyle w:val="4"/>
        <w:spacing w:before="156"/>
        <w:ind w:firstLine="482"/>
        <w:rPr>
          <w:rFonts w:ascii="Times New Roman" w:hAnsi="Times New Roman" w:cs="Times New Roman"/>
        </w:rPr>
      </w:pPr>
      <w:bookmarkStart w:id="328" w:name="_Toc28752"/>
      <w:r>
        <w:rPr>
          <w:rFonts w:ascii="Times New Roman" w:hAnsi="Times New Roman" w:cs="Times New Roman"/>
        </w:rPr>
        <w:t>16.</w:t>
      </w:r>
      <w:r>
        <w:rPr>
          <w:rFonts w:hint="eastAsia" w:ascii="Times New Roman" w:hAnsi="Times New Roman" w:cs="Times New Roman"/>
        </w:rPr>
        <w:t>投标文件的格式要求</w:t>
      </w:r>
      <w:bookmarkEnd w:id="320"/>
      <w:bookmarkEnd w:id="321"/>
      <w:bookmarkEnd w:id="322"/>
      <w:bookmarkEnd w:id="323"/>
      <w:bookmarkEnd w:id="324"/>
      <w:bookmarkEnd w:id="325"/>
      <w:bookmarkEnd w:id="326"/>
      <w:bookmarkEnd w:id="328"/>
    </w:p>
    <w:p w14:paraId="3406DC63">
      <w:pPr>
        <w:pStyle w:val="14"/>
        <w:ind w:firstLine="420"/>
        <w:rPr>
          <w:rFonts w:ascii="宋体" w:hAnsi="宋体" w:cs="宋体"/>
        </w:rPr>
      </w:pPr>
      <w:r>
        <w:rPr>
          <w:rFonts w:ascii="宋体" w:hAnsi="宋体" w:cs="宋体"/>
        </w:rPr>
        <w:t>16.1投标人应按第四章《投标文件格式》提供的格式</w:t>
      </w:r>
      <w:r>
        <w:rPr>
          <w:rFonts w:hint="eastAsia"/>
        </w:rPr>
        <w:t>编写</w:t>
      </w:r>
      <w:bookmarkStart w:id="329" w:name="OLE_LINK12"/>
      <w:r>
        <w:rPr>
          <w:rFonts w:hint="eastAsia" w:ascii="宋体" w:hAnsi="宋体" w:cs="宋体"/>
        </w:rPr>
        <w:t>。</w:t>
      </w:r>
      <w:bookmarkEnd w:id="329"/>
      <w:bookmarkStart w:id="330" w:name="_Toc489197827"/>
      <w:bookmarkStart w:id="331" w:name="_Toc37716368"/>
      <w:bookmarkStart w:id="332" w:name="_Toc489145723"/>
      <w:bookmarkStart w:id="333" w:name="_Toc18691"/>
      <w:bookmarkStart w:id="334" w:name="_Toc6502"/>
      <w:bookmarkStart w:id="335" w:name="_Toc19178"/>
      <w:bookmarkStart w:id="336" w:name="_Toc38338288"/>
    </w:p>
    <w:p w14:paraId="06419CC8">
      <w:pPr>
        <w:pStyle w:val="4"/>
        <w:spacing w:before="156"/>
        <w:ind w:firstLine="482"/>
        <w:rPr>
          <w:rFonts w:ascii="Times New Roman" w:hAnsi="Times New Roman" w:cs="Times New Roman"/>
        </w:rPr>
      </w:pPr>
      <w:bookmarkStart w:id="337" w:name="_Toc10657"/>
      <w:r>
        <w:rPr>
          <w:rFonts w:ascii="Times New Roman" w:hAnsi="Times New Roman" w:cs="Times New Roman"/>
        </w:rPr>
        <w:t>17.</w:t>
      </w:r>
      <w:r>
        <w:rPr>
          <w:rFonts w:hint="eastAsia" w:ascii="Times New Roman" w:hAnsi="Times New Roman" w:cs="Times New Roman"/>
        </w:rPr>
        <w:t>投标有效期</w:t>
      </w:r>
      <w:bookmarkEnd w:id="330"/>
      <w:bookmarkEnd w:id="331"/>
      <w:bookmarkEnd w:id="332"/>
      <w:bookmarkEnd w:id="333"/>
      <w:bookmarkEnd w:id="334"/>
      <w:bookmarkEnd w:id="335"/>
      <w:bookmarkEnd w:id="336"/>
      <w:bookmarkEnd w:id="337"/>
    </w:p>
    <w:p w14:paraId="1E285DD4">
      <w:pPr>
        <w:ind w:firstLine="420"/>
        <w:rPr>
          <w:rFonts w:ascii="宋体" w:hAnsi="宋体" w:cs="宋体"/>
        </w:rPr>
      </w:pPr>
      <w:bookmarkStart w:id="338" w:name="_Toc152045549"/>
      <w:bookmarkStart w:id="339" w:name="_Toc179632567"/>
      <w:bookmarkStart w:id="340" w:name="_Toc296602439"/>
      <w:bookmarkStart w:id="341" w:name="_Toc152042325"/>
      <w:bookmarkStart w:id="342" w:name="_Toc246996937"/>
      <w:bookmarkStart w:id="343" w:name="_Toc246996194"/>
      <w:bookmarkStart w:id="344" w:name="_Toc144974517"/>
      <w:bookmarkStart w:id="345" w:name="_Toc247085708"/>
      <w:r>
        <w:rPr>
          <w:rFonts w:ascii="宋体" w:hAnsi="宋体" w:cs="宋体"/>
        </w:rPr>
        <w:t>17.1</w:t>
      </w:r>
      <w:bookmarkEnd w:id="338"/>
      <w:bookmarkEnd w:id="339"/>
      <w:bookmarkEnd w:id="340"/>
      <w:bookmarkEnd w:id="341"/>
      <w:bookmarkEnd w:id="342"/>
      <w:bookmarkEnd w:id="343"/>
      <w:bookmarkEnd w:id="344"/>
      <w:bookmarkEnd w:id="345"/>
      <w:r>
        <w:rPr>
          <w:rFonts w:hint="eastAsia" w:ascii="宋体" w:hAnsi="宋体" w:cs="宋体"/>
        </w:rPr>
        <w:t>投标人投标文件在《投标人须知前附表》规定的投标文件有效期内保持有效，在此期间投标人不得要求撤销或修改其投标文件。</w:t>
      </w:r>
    </w:p>
    <w:p w14:paraId="0DA45833">
      <w:pPr>
        <w:ind w:firstLine="420"/>
        <w:rPr>
          <w:rFonts w:ascii="宋体" w:hAnsi="宋体" w:cs="宋体"/>
        </w:rPr>
      </w:pPr>
      <w:r>
        <w:rPr>
          <w:rFonts w:ascii="宋体" w:hAnsi="宋体" w:cs="宋体"/>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4D84942">
      <w:pPr>
        <w:pStyle w:val="4"/>
        <w:spacing w:before="156"/>
        <w:ind w:firstLine="482"/>
        <w:rPr>
          <w:rFonts w:ascii="Times New Roman" w:hAnsi="Times New Roman" w:cs="Times New Roman"/>
        </w:rPr>
      </w:pPr>
      <w:bookmarkStart w:id="346" w:name="_Toc24530"/>
      <w:bookmarkStart w:id="347" w:name="_Toc489145724"/>
      <w:bookmarkStart w:id="348" w:name="_Toc8378"/>
      <w:bookmarkStart w:id="349" w:name="_Toc5447"/>
      <w:bookmarkStart w:id="350" w:name="_Toc37716369"/>
      <w:bookmarkStart w:id="351" w:name="_Toc489197828"/>
      <w:bookmarkStart w:id="352" w:name="_Toc38338289"/>
      <w:bookmarkStart w:id="353" w:name="_Toc5509"/>
      <w:r>
        <w:rPr>
          <w:rFonts w:ascii="Times New Roman" w:hAnsi="Times New Roman" w:cs="Times New Roman"/>
        </w:rPr>
        <w:t>18.</w:t>
      </w:r>
      <w:r>
        <w:rPr>
          <w:rFonts w:hint="eastAsia" w:ascii="Times New Roman" w:hAnsi="Times New Roman" w:cs="Times New Roman"/>
        </w:rPr>
        <w:t>投标保证金</w:t>
      </w:r>
      <w:bookmarkEnd w:id="346"/>
      <w:bookmarkEnd w:id="347"/>
      <w:bookmarkEnd w:id="348"/>
      <w:bookmarkEnd w:id="349"/>
      <w:bookmarkEnd w:id="350"/>
      <w:bookmarkEnd w:id="351"/>
      <w:bookmarkEnd w:id="352"/>
      <w:bookmarkEnd w:id="353"/>
    </w:p>
    <w:p w14:paraId="287F53AD">
      <w:pPr>
        <w:ind w:firstLine="420"/>
        <w:rPr>
          <w:rFonts w:ascii="宋体" w:hAnsi="宋体" w:cs="宋体"/>
        </w:rPr>
      </w:pPr>
      <w:bookmarkStart w:id="354" w:name="_Toc144974518"/>
      <w:bookmarkStart w:id="355" w:name="_Toc246996938"/>
      <w:bookmarkStart w:id="356" w:name="_Toc152042326"/>
      <w:bookmarkStart w:id="357" w:name="_Toc247085709"/>
      <w:bookmarkStart w:id="358" w:name="_Toc179632568"/>
      <w:bookmarkStart w:id="359" w:name="_Toc296602440"/>
      <w:bookmarkStart w:id="360" w:name="_Toc152045550"/>
      <w:bookmarkStart w:id="361" w:name="_Toc246996195"/>
      <w:r>
        <w:rPr>
          <w:rFonts w:ascii="宋体" w:hAnsi="宋体" w:cs="宋体"/>
        </w:rPr>
        <w:t>18.1</w:t>
      </w:r>
      <w:bookmarkEnd w:id="354"/>
      <w:bookmarkEnd w:id="355"/>
      <w:bookmarkEnd w:id="356"/>
      <w:bookmarkEnd w:id="357"/>
      <w:bookmarkEnd w:id="358"/>
      <w:bookmarkEnd w:id="359"/>
      <w:bookmarkEnd w:id="360"/>
      <w:bookmarkEnd w:id="361"/>
      <w:r>
        <w:rPr>
          <w:rFonts w:hint="eastAsia" w:ascii="宋体" w:hAnsi="宋体" w:cs="宋体"/>
        </w:rPr>
        <w:t>投标人应按《投标人须知前附表》规定的金额、形式交纳投标保证金，投标人未按照招标文件要求提交投标保证金的，投标无效。</w:t>
      </w:r>
      <w:r>
        <w:rPr>
          <w:rFonts w:hint="eastAsia" w:ascii="宋体" w:hAnsi="宋体" w:cs="宋体"/>
          <w:highlight w:val="none"/>
        </w:rPr>
        <w:t>（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p>
    <w:p w14:paraId="37B9E080">
      <w:pPr>
        <w:ind w:firstLine="420"/>
        <w:rPr>
          <w:rFonts w:ascii="宋体" w:hAnsi="宋体" w:cs="宋体"/>
        </w:rPr>
      </w:pPr>
      <w:r>
        <w:rPr>
          <w:rFonts w:ascii="宋体" w:hAnsi="宋体" w:cs="宋体"/>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rPr>
        <w:t>：</w:t>
      </w:r>
    </w:p>
    <w:p w14:paraId="70E6615E">
      <w:pPr>
        <w:ind w:firstLine="420"/>
        <w:rPr>
          <w:rFonts w:ascii="宋体" w:hAnsi="宋体" w:cs="宋体"/>
        </w:rPr>
      </w:pPr>
      <w:r>
        <w:rPr>
          <w:rFonts w:hint="eastAsia" w:ascii="宋体" w:hAnsi="宋体" w:cs="宋体"/>
        </w:rPr>
        <w:t>（</w:t>
      </w:r>
      <w:r>
        <w:rPr>
          <w:rFonts w:ascii="宋体" w:hAnsi="宋体" w:cs="宋体"/>
        </w:rPr>
        <w:t>1）投标人在提交投标文件截止时间后撤销投标文件的；</w:t>
      </w:r>
    </w:p>
    <w:p w14:paraId="51324F4E">
      <w:pPr>
        <w:ind w:firstLine="420"/>
        <w:rPr>
          <w:rFonts w:ascii="宋体" w:hAnsi="宋体" w:cs="宋体"/>
        </w:rPr>
      </w:pPr>
      <w:r>
        <w:rPr>
          <w:rFonts w:hint="eastAsia" w:ascii="宋体" w:hAnsi="宋体" w:cs="宋体"/>
        </w:rPr>
        <w:t>（</w:t>
      </w:r>
      <w:r>
        <w:rPr>
          <w:rFonts w:ascii="宋体" w:hAnsi="宋体" w:cs="宋体"/>
        </w:rPr>
        <w:t>2）投标人在投标文件中提供虚假材料的；</w:t>
      </w:r>
    </w:p>
    <w:p w14:paraId="12193C6E">
      <w:pPr>
        <w:ind w:firstLine="420"/>
        <w:rPr>
          <w:rFonts w:ascii="宋体" w:hAnsi="宋体" w:cs="宋体"/>
        </w:rPr>
      </w:pPr>
      <w:r>
        <w:rPr>
          <w:rFonts w:hint="eastAsia" w:ascii="宋体" w:hAnsi="宋体" w:cs="宋体"/>
        </w:rPr>
        <w:t>（</w:t>
      </w:r>
      <w:r>
        <w:rPr>
          <w:rFonts w:ascii="宋体" w:hAnsi="宋体" w:cs="宋体"/>
        </w:rPr>
        <w:t>3）除因不可抗力或招标文件认可的情形以外，中标人不与采购人签订合同的；</w:t>
      </w:r>
    </w:p>
    <w:p w14:paraId="6D2FFA4F">
      <w:pPr>
        <w:ind w:firstLine="420"/>
        <w:rPr>
          <w:rFonts w:ascii="宋体" w:hAnsi="宋体" w:cs="宋体"/>
        </w:rPr>
      </w:pPr>
      <w:r>
        <w:rPr>
          <w:rFonts w:hint="eastAsia" w:ascii="宋体" w:hAnsi="宋体" w:cs="宋体"/>
        </w:rPr>
        <w:t>（</w:t>
      </w:r>
      <w:r>
        <w:rPr>
          <w:rFonts w:ascii="宋体" w:hAnsi="宋体" w:cs="宋体"/>
        </w:rPr>
        <w:t>4）投标人与采购人、其他投标人或者采购代理机构恶意串通的；</w:t>
      </w:r>
    </w:p>
    <w:p w14:paraId="64A2AB4C">
      <w:pPr>
        <w:ind w:firstLine="420"/>
        <w:rPr>
          <w:rFonts w:ascii="宋体" w:hAnsi="宋体" w:cs="宋体"/>
        </w:rPr>
      </w:pPr>
      <w:r>
        <w:rPr>
          <w:rFonts w:hint="eastAsia" w:ascii="宋体" w:hAnsi="宋体" w:cs="宋体"/>
        </w:rPr>
        <w:t>（</w:t>
      </w:r>
      <w:r>
        <w:rPr>
          <w:rFonts w:ascii="宋体" w:hAnsi="宋体" w:cs="宋体"/>
        </w:rPr>
        <w:t>5）招标文件规定的其他情形。</w:t>
      </w:r>
    </w:p>
    <w:p w14:paraId="4F927387">
      <w:pPr>
        <w:pStyle w:val="4"/>
        <w:spacing w:before="156"/>
        <w:ind w:firstLine="482"/>
        <w:rPr>
          <w:rFonts w:ascii="Times New Roman" w:hAnsi="Times New Roman" w:cs="Times New Roman"/>
        </w:rPr>
      </w:pPr>
      <w:bookmarkStart w:id="362" w:name="_Toc37716370"/>
      <w:bookmarkStart w:id="363" w:name="_Toc38338290"/>
      <w:bookmarkStart w:id="364" w:name="_Toc23926"/>
      <w:bookmarkStart w:id="365" w:name="_Toc30973"/>
      <w:bookmarkStart w:id="366" w:name="_Toc489197829"/>
      <w:bookmarkStart w:id="367" w:name="_Toc19328"/>
      <w:bookmarkStart w:id="368" w:name="_Toc489145725"/>
      <w:bookmarkStart w:id="369" w:name="_Toc14341"/>
      <w:r>
        <w:rPr>
          <w:rFonts w:ascii="Times New Roman" w:hAnsi="Times New Roman" w:cs="Times New Roman"/>
        </w:rPr>
        <w:t>19.</w:t>
      </w:r>
      <w:r>
        <w:rPr>
          <w:rFonts w:hint="eastAsia" w:ascii="Times New Roman" w:hAnsi="Times New Roman" w:cs="Times New Roman"/>
        </w:rPr>
        <w:t>投标文件的编制</w:t>
      </w:r>
      <w:bookmarkEnd w:id="362"/>
      <w:bookmarkEnd w:id="363"/>
      <w:bookmarkEnd w:id="364"/>
      <w:bookmarkEnd w:id="365"/>
      <w:bookmarkEnd w:id="366"/>
      <w:bookmarkEnd w:id="367"/>
      <w:bookmarkEnd w:id="368"/>
      <w:bookmarkEnd w:id="369"/>
      <w:bookmarkStart w:id="370" w:name="_Toc296602442"/>
    </w:p>
    <w:bookmarkEnd w:id="370"/>
    <w:p w14:paraId="4066D19E">
      <w:pPr>
        <w:pStyle w:val="11"/>
        <w:rPr>
          <w:rFonts w:ascii="宋体" w:hAnsi="宋体" w:cs="宋体"/>
        </w:rPr>
      </w:pPr>
      <w:r>
        <w:rPr>
          <w:rFonts w:ascii="宋体" w:hAnsi="宋体" w:cs="宋体"/>
        </w:rPr>
        <w:t>19.1</w:t>
      </w:r>
      <w:bookmarkStart w:id="371" w:name="OLE_LINK180"/>
      <w:bookmarkStart w:id="372" w:name="OLE_LINK316"/>
      <w:r>
        <w:rPr>
          <w:rFonts w:hint="eastAsia" w:ascii="宋体" w:hAnsi="宋体" w:cs="宋体"/>
        </w:rPr>
        <w:t>本</w:t>
      </w:r>
      <w:bookmarkStart w:id="373" w:name="OLE_LINK178"/>
      <w:r>
        <w:rPr>
          <w:rFonts w:hint="eastAsia" w:ascii="宋体" w:hAnsi="宋体" w:cs="宋体"/>
        </w:rPr>
        <w:t>项目实行</w:t>
      </w:r>
      <w:bookmarkEnd w:id="371"/>
      <w:r>
        <w:rPr>
          <w:rFonts w:hint="eastAsia" w:ascii="Times New Roman" w:hAnsi="Times New Roman" w:cs="Times New Roman"/>
          <w:bCs/>
        </w:rPr>
        <w:t>网上</w:t>
      </w:r>
      <w:bookmarkEnd w:id="373"/>
      <w:r>
        <w:rPr>
          <w:rFonts w:hint="eastAsia" w:ascii="Times New Roman" w:hAnsi="Times New Roman" w:cs="Times New Roman"/>
          <w:bCs/>
        </w:rPr>
        <w:t>投标，采用电子投标文件。</w:t>
      </w:r>
      <w:r>
        <w:rPr>
          <w:rFonts w:hint="eastAsia" w:ascii="宋体" w:hAnsi="宋体" w:cs="宋体"/>
        </w:rPr>
        <w:t>投标人按照采购文件规定和电子交易平台操作流程要求，参加政府采购电子化交易活动。因未完成注册、未办理</w:t>
      </w:r>
      <w:r>
        <w:rPr>
          <w:rFonts w:ascii="宋体" w:hAnsi="宋体" w:cs="宋体"/>
        </w:rPr>
        <w:t>CA数字证书等原因造成无法投标或投标失败的，自行承担责任</w:t>
      </w:r>
      <w:bookmarkEnd w:id="372"/>
      <w:r>
        <w:rPr>
          <w:rFonts w:hint="eastAsia" w:ascii="宋体" w:hAnsi="宋体" w:cs="宋体"/>
        </w:rPr>
        <w:t>。</w:t>
      </w:r>
    </w:p>
    <w:p w14:paraId="4384707E">
      <w:pPr>
        <w:ind w:firstLine="420"/>
        <w:rPr>
          <w:rFonts w:ascii="宋体" w:hAnsi="宋体" w:cs="宋体"/>
        </w:rPr>
      </w:pPr>
      <w:r>
        <w:rPr>
          <w:rFonts w:ascii="宋体" w:hAnsi="宋体" w:cs="宋体"/>
        </w:rPr>
        <w:t>19.2投标</w:t>
      </w:r>
      <w:bookmarkStart w:id="374" w:name="OLE_LINK67"/>
      <w:r>
        <w:rPr>
          <w:rFonts w:hint="eastAsia" w:ascii="宋体" w:hAnsi="宋体" w:cs="宋体"/>
        </w:rPr>
        <w:t>人将</w:t>
      </w:r>
      <w:bookmarkEnd w:id="374"/>
      <w:r>
        <w:rPr>
          <w:rFonts w:hint="eastAsia" w:ascii="宋体" w:hAnsi="宋体" w:cs="宋体"/>
        </w:rPr>
        <w:t>政采云电子交易客户端下载、安装完成后，可通过账号密码或</w:t>
      </w:r>
      <w:r>
        <w:rPr>
          <w:rFonts w:ascii="宋体" w:hAnsi="宋体" w:cs="宋体"/>
        </w:rPr>
        <w:t>CA登录客户端进行投标文件的制作。在使用政</w:t>
      </w:r>
      <w:r>
        <w:rPr>
          <w:rFonts w:hint="eastAsia" w:ascii="宋体" w:hAnsi="宋体" w:cs="宋体"/>
        </w:rPr>
        <w:t>采云投标客户端时，建议使用</w:t>
      </w:r>
      <w:r>
        <w:rPr>
          <w:rFonts w:ascii="宋体" w:hAnsi="宋体" w:cs="宋体"/>
        </w:rPr>
        <w:t>WIN7（64位）及以上操作系统。客户端请至政府采购云平台网站进行查看下载，如有问题可拨打政</w:t>
      </w:r>
      <w:r>
        <w:rPr>
          <w:rFonts w:hint="eastAsia" w:ascii="宋体" w:hAnsi="宋体" w:cs="宋体"/>
        </w:rPr>
        <w:t>采云客户服</w:t>
      </w:r>
      <w:bookmarkStart w:id="375" w:name="OLE_LINK311"/>
      <w:r>
        <w:rPr>
          <w:rFonts w:hint="eastAsia" w:ascii="宋体" w:hAnsi="宋体" w:cs="宋体"/>
        </w:rPr>
        <w:t>务热线</w:t>
      </w:r>
      <w:r>
        <w:rPr>
          <w:rFonts w:ascii="宋体" w:hAnsi="宋体" w:cs="宋体"/>
        </w:rPr>
        <w:t>400-881-7190进行咨询以及</w:t>
      </w:r>
      <w:bookmarkEnd w:id="375"/>
      <w:r>
        <w:rPr>
          <w:rFonts w:ascii="宋体" w:hAnsi="宋体" w:cs="宋体"/>
        </w:rPr>
        <w:t>云</w:t>
      </w:r>
      <w:r>
        <w:rPr>
          <w:rFonts w:hint="eastAsia" w:ascii="宋体" w:hAnsi="宋体" w:cs="宋体"/>
        </w:rPr>
        <w:t>南</w:t>
      </w:r>
      <w:r>
        <w:rPr>
          <w:rFonts w:ascii="宋体" w:hAnsi="宋体" w:cs="宋体"/>
        </w:rPr>
        <w:t>CA操作问题：请致电云南CA，4006727666；云南CA紧急联系方式：15288315056。</w:t>
      </w:r>
      <w:bookmarkStart w:id="376" w:name="OLE_LINK312"/>
      <w:r>
        <w:rPr>
          <w:rFonts w:hint="eastAsia" w:ascii="宋体" w:hAnsi="宋体" w:cs="宋体"/>
        </w:rPr>
        <w:t>如因投标人自身原因导致在规定时间内无法</w:t>
      </w:r>
      <w:bookmarkEnd w:id="376"/>
      <w:r>
        <w:rPr>
          <w:rFonts w:hint="eastAsia" w:ascii="宋体" w:hAnsi="宋体" w:cs="宋体"/>
        </w:rPr>
        <w:t>正常解密的（如：浏览器故障、未安装相关驱动、网络故障、加密</w:t>
      </w:r>
      <w:r>
        <w:rPr>
          <w:rFonts w:ascii="宋体" w:hAnsi="宋体" w:cs="宋体"/>
        </w:rPr>
        <w:t>CA与解密CA不一致等），</w:t>
      </w:r>
      <w:bookmarkStart w:id="377" w:name="OLE_LINK315"/>
      <w:r>
        <w:rPr>
          <w:rFonts w:hint="eastAsia" w:hAnsi="宋体" w:cs="宋体"/>
          <w:szCs w:val="21"/>
        </w:rPr>
        <w:t>其投标文件将不予受理</w:t>
      </w:r>
      <w:bookmarkEnd w:id="377"/>
      <w:r>
        <w:rPr>
          <w:rFonts w:hint="eastAsia" w:ascii="宋体" w:hAnsi="宋体" w:cs="宋体"/>
        </w:rPr>
        <w:t>。</w:t>
      </w:r>
    </w:p>
    <w:p w14:paraId="4ADC604C">
      <w:pPr>
        <w:ind w:firstLine="420"/>
        <w:rPr>
          <w:rFonts w:ascii="宋体" w:hAnsi="宋体" w:cs="宋体"/>
        </w:rPr>
      </w:pPr>
      <w:r>
        <w:rPr>
          <w:rFonts w:ascii="宋体" w:hAnsi="宋体" w:cs="宋体"/>
        </w:rPr>
        <w:t>19.3</w:t>
      </w:r>
      <w:bookmarkStart w:id="378" w:name="OLE_LINK73"/>
      <w:bookmarkStart w:id="379" w:name="OLE_LINK15"/>
      <w:r>
        <w:rPr>
          <w:rFonts w:hint="eastAsia" w:ascii="宋体" w:hAnsi="宋体" w:cs="宋体"/>
        </w:rPr>
        <w:t>投标文件中提供的资料（包括</w:t>
      </w:r>
      <w:bookmarkStart w:id="380" w:name="OLE_LINK314"/>
      <w:r>
        <w:rPr>
          <w:rFonts w:hint="eastAsia" w:ascii="宋体" w:hAnsi="宋体" w:cs="宋体"/>
        </w:rPr>
        <w:t>扫描件、照片等</w:t>
      </w:r>
      <w:bookmarkEnd w:id="380"/>
      <w:r>
        <w:rPr>
          <w:rFonts w:hint="eastAsia" w:ascii="宋体" w:hAnsi="宋体" w:cs="宋体"/>
        </w:rPr>
        <w:t>）、关</w:t>
      </w:r>
      <w:bookmarkStart w:id="381" w:name="OLE_LINK58"/>
      <w:r>
        <w:rPr>
          <w:rFonts w:hint="eastAsia" w:ascii="宋体" w:hAnsi="宋体" w:cs="宋体"/>
        </w:rPr>
        <w:t>键内容必须清晰可辨，若出现字迹潦草</w:t>
      </w:r>
      <w:bookmarkEnd w:id="381"/>
      <w:r>
        <w:rPr>
          <w:rFonts w:hint="eastAsia" w:ascii="宋体" w:hAnsi="宋体" w:cs="宋体"/>
        </w:rPr>
        <w:t>、表达不清、未按要求填写而导致非唯一理解产生的后果由投标人自行承担</w:t>
      </w:r>
      <w:bookmarkEnd w:id="378"/>
      <w:r>
        <w:rPr>
          <w:rFonts w:hint="eastAsia" w:ascii="宋体" w:hAnsi="宋体" w:cs="宋体"/>
        </w:rPr>
        <w:t>。</w:t>
      </w:r>
      <w:bookmarkEnd w:id="379"/>
    </w:p>
    <w:p w14:paraId="03672B3D">
      <w:pPr>
        <w:pStyle w:val="14"/>
        <w:ind w:firstLine="420"/>
      </w:pPr>
      <w:bookmarkStart w:id="382" w:name="OLE_LINK51"/>
      <w:r>
        <w:rPr>
          <w:rFonts w:ascii="宋体" w:hAnsi="宋体" w:cs="宋体"/>
          <w:szCs w:val="21"/>
        </w:rPr>
        <w:t>19.4</w:t>
      </w:r>
      <w:r>
        <w:rPr>
          <w:rFonts w:hint="eastAsia" w:ascii="Times New Roman" w:hAnsi="Times New Roman" w:cs="Times New Roman"/>
          <w:bCs/>
          <w:szCs w:val="21"/>
        </w:rPr>
        <w:t>投标文件盖章及签署：详见《投标人须知前附表》</w:t>
      </w:r>
      <w:r>
        <w:rPr>
          <w:rFonts w:hint="eastAsia" w:ascii="宋体" w:hAnsi="宋体" w:cs="宋体"/>
        </w:rPr>
        <w:t>。</w:t>
      </w:r>
    </w:p>
    <w:bookmarkEnd w:id="382"/>
    <w:p w14:paraId="27F27EA8">
      <w:pPr>
        <w:pStyle w:val="4"/>
        <w:spacing w:before="156"/>
        <w:ind w:firstLine="482"/>
        <w:rPr>
          <w:rFonts w:ascii="Times New Roman" w:hAnsi="Times New Roman" w:cs="Times New Roman"/>
        </w:rPr>
      </w:pPr>
      <w:bookmarkStart w:id="383" w:name="_Toc32680"/>
      <w:bookmarkStart w:id="384" w:name="_Toc3265"/>
      <w:bookmarkStart w:id="385" w:name="_Toc37716371"/>
      <w:bookmarkStart w:id="386" w:name="_Toc38338291"/>
      <w:bookmarkStart w:id="387" w:name="_Toc489145726"/>
      <w:bookmarkStart w:id="388" w:name="_Toc14764"/>
      <w:bookmarkStart w:id="389" w:name="_Toc489197830"/>
      <w:bookmarkStart w:id="390" w:name="_Toc27491"/>
      <w:r>
        <w:rPr>
          <w:rFonts w:ascii="Times New Roman" w:hAnsi="Times New Roman" w:cs="Times New Roman"/>
        </w:rPr>
        <w:t>20.</w:t>
      </w:r>
      <w:r>
        <w:rPr>
          <w:rFonts w:hint="eastAsia" w:ascii="Times New Roman" w:hAnsi="Times New Roman" w:cs="Times New Roman"/>
        </w:rPr>
        <w:t>投标报价和报价货币</w:t>
      </w:r>
      <w:bookmarkEnd w:id="383"/>
      <w:bookmarkEnd w:id="384"/>
      <w:bookmarkEnd w:id="385"/>
      <w:bookmarkEnd w:id="386"/>
      <w:bookmarkEnd w:id="387"/>
      <w:bookmarkEnd w:id="388"/>
      <w:bookmarkEnd w:id="389"/>
      <w:bookmarkEnd w:id="390"/>
      <w:bookmarkStart w:id="391" w:name="OLE_LINK16"/>
      <w:bookmarkStart w:id="392" w:name="_Toc383175063"/>
      <w:bookmarkStart w:id="393" w:name="_Toc482343737"/>
      <w:bookmarkStart w:id="394" w:name="_Toc470507051"/>
      <w:bookmarkStart w:id="395" w:name="_Toc329810197"/>
      <w:bookmarkStart w:id="396" w:name="_Toc383175287"/>
      <w:bookmarkStart w:id="397" w:name="_Toc86124056"/>
      <w:bookmarkStart w:id="398" w:name="_Toc432194837"/>
      <w:bookmarkStart w:id="399" w:name="_Toc432106486"/>
      <w:bookmarkStart w:id="400" w:name="_Toc383175485"/>
    </w:p>
    <w:p w14:paraId="1CF1AF0D">
      <w:pPr>
        <w:ind w:firstLine="420"/>
        <w:rPr>
          <w:rFonts w:ascii="宋体" w:hAnsi="宋体" w:cs="宋体"/>
        </w:rPr>
      </w:pPr>
      <w:bookmarkStart w:id="401" w:name="OLE_LINK74"/>
      <w:bookmarkStart w:id="402" w:name="OLE_LINK162"/>
      <w:r>
        <w:rPr>
          <w:rFonts w:ascii="宋体" w:hAnsi="宋体" w:cs="宋体"/>
        </w:rPr>
        <w:t>20.</w:t>
      </w:r>
      <w:bookmarkStart w:id="403" w:name="OLE_LINK49"/>
      <w:r>
        <w:rPr>
          <w:rFonts w:ascii="宋体" w:hAnsi="宋体" w:cs="宋体"/>
        </w:rPr>
        <w:t>1投标报价：</w:t>
      </w:r>
      <w:bookmarkStart w:id="404" w:name="OLE_LINK217"/>
      <w:r>
        <w:rPr>
          <w:rFonts w:hint="eastAsia" w:ascii="宋体" w:hAnsi="宋体" w:cs="宋体"/>
        </w:rPr>
        <w:t>详见《投标人须知前附表》。</w:t>
      </w:r>
      <w:bookmarkEnd w:id="403"/>
      <w:bookmarkEnd w:id="404"/>
    </w:p>
    <w:bookmarkEnd w:id="401"/>
    <w:p w14:paraId="7ED54C27">
      <w:pPr>
        <w:ind w:firstLine="420"/>
        <w:rPr>
          <w:rFonts w:ascii="宋体" w:hAnsi="宋体" w:cs="宋体"/>
        </w:rPr>
      </w:pPr>
      <w:bookmarkStart w:id="405" w:name="OLE_LINK184"/>
      <w:r>
        <w:rPr>
          <w:rFonts w:ascii="宋体" w:hAnsi="宋体" w:cs="宋体"/>
        </w:rPr>
        <w:t>20.2投标人的投标报价将</w:t>
      </w:r>
      <w:bookmarkEnd w:id="405"/>
      <w:r>
        <w:rPr>
          <w:rFonts w:hint="eastAsia" w:ascii="宋体" w:hAnsi="宋体" w:cs="宋体"/>
        </w:rPr>
        <w:t>被视为已经包含了所有与项目相关的费用。由于投标人不清楚或存在其它任何失误所导致的任何不利后果均由投标人自行承担。</w:t>
      </w:r>
    </w:p>
    <w:p w14:paraId="3740DC8D">
      <w:pPr>
        <w:shd w:val="clear" w:fill="FFFFFF" w:themeFill="background1"/>
        <w:ind w:firstLine="420"/>
        <w:rPr>
          <w:rFonts w:hint="default" w:ascii="宋体" w:hAnsi="宋体" w:eastAsia="宋体" w:cs="宋体"/>
          <w:b/>
          <w:bCs/>
          <w:color w:val="auto"/>
          <w:highlight w:val="none"/>
          <w:lang w:val="en-US" w:eastAsia="zh-CN"/>
        </w:rPr>
      </w:pPr>
      <w:bookmarkStart w:id="406" w:name="OLE_LINK53"/>
      <w:r>
        <w:rPr>
          <w:rFonts w:hint="eastAsia" w:ascii="宋体" w:hAnsi="宋体" w:cs="宋体"/>
          <w:b/>
          <w:bCs/>
          <w:color w:val="auto"/>
          <w:highlight w:val="none"/>
        </w:rPr>
        <w:t>20.3</w:t>
      </w:r>
      <w:r>
        <w:rPr>
          <w:rFonts w:hint="eastAsia" w:ascii="宋体" w:hAnsi="宋体" w:cs="宋体"/>
          <w:b/>
          <w:bCs/>
          <w:color w:val="auto"/>
          <w:highlight w:val="none"/>
          <w:lang w:val="en-US" w:eastAsia="zh-CN"/>
        </w:rPr>
        <w:t>政府采购异常低价审查：</w:t>
      </w:r>
    </w:p>
    <w:p w14:paraId="01888486">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62A28146">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①投标报价低于全部通过符合性审查投标人投标报价平均值</w:t>
      </w:r>
      <w:r>
        <w:rPr>
          <w:rFonts w:hint="eastAsia" w:ascii="宋体" w:hAnsi="宋体" w:cs="宋体"/>
          <w:color w:val="auto"/>
          <w:highlight w:val="none"/>
          <w:lang w:val="en-US" w:eastAsia="zh-CN"/>
        </w:rPr>
        <w:t>65</w:t>
      </w:r>
      <w:r>
        <w:rPr>
          <w:rFonts w:hint="eastAsia" w:ascii="宋体" w:hAnsi="宋体" w:eastAsia="宋体" w:cs="宋体"/>
          <w:color w:val="auto"/>
          <w:highlight w:val="none"/>
          <w:lang w:val="en-US" w:eastAsia="zh-CN"/>
        </w:rPr>
        <w:t>%的，即投标报价&lt;全部通过符合性审查投标人投标报价平均值×</w:t>
      </w:r>
      <w:r>
        <w:rPr>
          <w:rFonts w:hint="eastAsia" w:ascii="宋体" w:hAnsi="宋体" w:cs="宋体"/>
          <w:color w:val="auto"/>
          <w:highlight w:val="none"/>
          <w:lang w:val="en-US" w:eastAsia="zh-CN"/>
        </w:rPr>
        <w:t>65</w:t>
      </w:r>
      <w:r>
        <w:rPr>
          <w:rFonts w:hint="eastAsia" w:ascii="宋体" w:hAnsi="宋体" w:eastAsia="宋体" w:cs="宋体"/>
          <w:color w:val="auto"/>
          <w:highlight w:val="none"/>
          <w:lang w:val="en-US" w:eastAsia="zh-CN"/>
        </w:rPr>
        <w:t>%；</w:t>
      </w:r>
    </w:p>
    <w:p w14:paraId="614082B8">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②投标报价低于通过符合性审查的次低报价投标人投标报价</w:t>
      </w:r>
      <w:r>
        <w:rPr>
          <w:rFonts w:hint="eastAsia" w:ascii="宋体" w:hAnsi="宋体" w:cs="宋体"/>
          <w:color w:val="auto"/>
          <w:highlight w:val="none"/>
          <w:lang w:val="en-US" w:eastAsia="zh-CN"/>
        </w:rPr>
        <w:t>65</w:t>
      </w:r>
      <w:r>
        <w:rPr>
          <w:rFonts w:hint="eastAsia" w:ascii="宋体" w:hAnsi="宋体" w:eastAsia="宋体" w:cs="宋体"/>
          <w:color w:val="auto"/>
          <w:highlight w:val="none"/>
          <w:lang w:val="en-US" w:eastAsia="zh-CN"/>
        </w:rPr>
        <w:t>%的，即投标报价&lt;通过符合性审查的次低报价投标人投标报价×</w:t>
      </w:r>
      <w:r>
        <w:rPr>
          <w:rFonts w:hint="eastAsia" w:ascii="宋体" w:hAnsi="宋体" w:cs="宋体"/>
          <w:color w:val="auto"/>
          <w:highlight w:val="none"/>
          <w:lang w:val="en-US" w:eastAsia="zh-CN"/>
        </w:rPr>
        <w:t>65</w:t>
      </w:r>
      <w:r>
        <w:rPr>
          <w:rFonts w:hint="eastAsia" w:ascii="宋体" w:hAnsi="宋体" w:eastAsia="宋体" w:cs="宋体"/>
          <w:color w:val="auto"/>
          <w:highlight w:val="none"/>
          <w:lang w:val="en-US" w:eastAsia="zh-CN"/>
        </w:rPr>
        <w:t>%；</w:t>
      </w:r>
    </w:p>
    <w:p w14:paraId="5D6D927C">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5%的，即投标报价&lt;采购项目最高限价×</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5%；</w:t>
      </w:r>
    </w:p>
    <w:p w14:paraId="2B96C72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④评审委员会基于专业判断，认为投标人报价过低，有可能影响产品质量或者不能诚信履约的其他情形。</w:t>
      </w:r>
    </w:p>
    <w:p w14:paraId="1EDE99E5">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相关法律法规对投标人报价有规定的，从其规定。</w:t>
      </w:r>
    </w:p>
    <w:p w14:paraId="2CB85187">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项情形，投标人已随投标文件一并提交相关书面说明及必要的证明材料的，在评审现场可不再重复提交。</w:t>
      </w:r>
    </w:p>
    <w:p w14:paraId="00CB36B4">
      <w:pPr>
        <w:shd w:val="clear" w:fill="FFFFFF" w:themeFill="background1"/>
        <w:ind w:firstLine="420"/>
        <w:rPr>
          <w:rFonts w:ascii="宋体" w:hAnsi="宋体" w:cs="宋体"/>
          <w:color w:val="auto"/>
          <w:highlight w:val="none"/>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r>
        <w:rPr>
          <w:rFonts w:hint="eastAsia" w:hAnsi="宋体"/>
          <w:color w:val="auto"/>
          <w:szCs w:val="21"/>
          <w:highlight w:val="none"/>
        </w:rPr>
        <w:t>。</w:t>
      </w:r>
    </w:p>
    <w:bookmarkEnd w:id="406"/>
    <w:p w14:paraId="7E1CC353">
      <w:pPr>
        <w:ind w:firstLine="420"/>
        <w:rPr>
          <w:rFonts w:ascii="宋体" w:hAnsi="宋体" w:cs="宋体"/>
        </w:rPr>
      </w:pPr>
      <w:r>
        <w:rPr>
          <w:rFonts w:ascii="宋体" w:hAnsi="宋体" w:cs="宋体"/>
        </w:rPr>
        <w:t>20.4</w:t>
      </w:r>
      <w:bookmarkStart w:id="407" w:name="OLE_LINK11"/>
      <w:r>
        <w:rPr>
          <w:rFonts w:hint="eastAsia" w:ascii="宋体" w:hAnsi="宋体" w:cs="宋体"/>
        </w:rPr>
        <w:t>投标人应保证其提供的货物或者服务是全新的</w:t>
      </w:r>
      <w:bookmarkEnd w:id="407"/>
      <w:r>
        <w:rPr>
          <w:rFonts w:hint="eastAsia" w:ascii="宋体" w:hAnsi="宋体" w:cs="宋体"/>
        </w:rPr>
        <w:t>，投标人应保证其提供的货物或者服务在采购人使用期间不受第三方可能提出的所有权、用益物权、担保物权、占有等一切涉及物权及知识产权、商标权、专利权、著作权等相关权利的起诉。</w:t>
      </w:r>
    </w:p>
    <w:bookmarkEnd w:id="391"/>
    <w:p w14:paraId="307E54C5">
      <w:pPr>
        <w:ind w:firstLine="420"/>
        <w:rPr>
          <w:rFonts w:ascii="宋体" w:hAnsi="宋体" w:cs="宋体"/>
        </w:rPr>
      </w:pPr>
      <w:r>
        <w:rPr>
          <w:rFonts w:ascii="宋体" w:hAnsi="宋体" w:cs="宋体"/>
        </w:rPr>
        <w:t>20.5报价货币：</w:t>
      </w:r>
      <w:bookmarkEnd w:id="402"/>
      <w:r>
        <w:rPr>
          <w:rFonts w:hint="eastAsia" w:ascii="宋体" w:hAnsi="宋体" w:cs="宋体"/>
        </w:rPr>
        <w:t>人民币。</w:t>
      </w:r>
    </w:p>
    <w:bookmarkEnd w:id="392"/>
    <w:bookmarkEnd w:id="393"/>
    <w:bookmarkEnd w:id="394"/>
    <w:bookmarkEnd w:id="395"/>
    <w:bookmarkEnd w:id="396"/>
    <w:bookmarkEnd w:id="397"/>
    <w:bookmarkEnd w:id="398"/>
    <w:bookmarkEnd w:id="399"/>
    <w:bookmarkEnd w:id="400"/>
    <w:p w14:paraId="7986C8BA">
      <w:pPr>
        <w:pStyle w:val="3"/>
        <w:spacing w:before="156"/>
        <w:jc w:val="center"/>
        <w:rPr>
          <w:rFonts w:ascii="Times New Roman" w:hAnsi="Times New Roman" w:cs="Times New Roman"/>
        </w:rPr>
      </w:pPr>
      <w:bookmarkStart w:id="408" w:name="_Toc1502"/>
      <w:bookmarkStart w:id="409" w:name="_Toc5985"/>
      <w:bookmarkStart w:id="410" w:name="_Toc22411"/>
      <w:bookmarkStart w:id="411" w:name="_Toc38338292"/>
      <w:bookmarkStart w:id="412" w:name="_Toc22477"/>
      <w:bookmarkStart w:id="413" w:name="_Toc37716372"/>
      <w:bookmarkStart w:id="414" w:name="_Toc489145727"/>
      <w:bookmarkStart w:id="415" w:name="_Toc488633607"/>
      <w:bookmarkStart w:id="416" w:name="_Toc489197831"/>
      <w:r>
        <w:rPr>
          <w:rFonts w:hint="eastAsia" w:ascii="Times New Roman" w:hAnsi="Times New Roman" w:cs="Times New Roman"/>
        </w:rPr>
        <w:t>四、投标</w:t>
      </w:r>
      <w:bookmarkEnd w:id="408"/>
      <w:bookmarkEnd w:id="409"/>
      <w:bookmarkEnd w:id="410"/>
      <w:bookmarkEnd w:id="411"/>
      <w:bookmarkEnd w:id="412"/>
      <w:bookmarkEnd w:id="413"/>
      <w:bookmarkEnd w:id="414"/>
      <w:bookmarkEnd w:id="415"/>
      <w:bookmarkEnd w:id="416"/>
    </w:p>
    <w:p w14:paraId="42CF8C7E">
      <w:pPr>
        <w:pStyle w:val="4"/>
        <w:spacing w:before="156"/>
        <w:ind w:firstLine="482"/>
        <w:rPr>
          <w:rFonts w:ascii="Times New Roman" w:hAnsi="Times New Roman" w:cs="Times New Roman"/>
        </w:rPr>
      </w:pPr>
      <w:bookmarkStart w:id="417" w:name="_Toc38338293"/>
      <w:bookmarkStart w:id="418" w:name="_Toc37716373"/>
      <w:bookmarkStart w:id="419" w:name="_Toc489197832"/>
      <w:bookmarkStart w:id="420" w:name="_Toc17048"/>
      <w:bookmarkStart w:id="421" w:name="_Toc489145728"/>
      <w:bookmarkStart w:id="422" w:name="_Toc15000"/>
      <w:bookmarkStart w:id="423" w:name="_Toc4852"/>
      <w:bookmarkStart w:id="424" w:name="_Toc8947"/>
      <w:r>
        <w:rPr>
          <w:rFonts w:ascii="Times New Roman" w:hAnsi="Times New Roman" w:cs="Times New Roman"/>
        </w:rPr>
        <w:t>21.</w:t>
      </w:r>
      <w:r>
        <w:rPr>
          <w:rFonts w:hint="eastAsia" w:ascii="Times New Roman" w:hAnsi="Times New Roman" w:cs="Times New Roman"/>
        </w:rPr>
        <w:t>投标文</w:t>
      </w:r>
      <w:bookmarkStart w:id="425" w:name="_Toc378239173"/>
      <w:bookmarkStart w:id="426" w:name="_Toc378239081"/>
      <w:bookmarkStart w:id="427" w:name="_Toc296602443"/>
      <w:bookmarkStart w:id="428" w:name="_Toc480817646"/>
      <w:bookmarkStart w:id="429" w:name="_Toc401342137"/>
      <w:bookmarkStart w:id="430" w:name="_Toc4707"/>
      <w:bookmarkStart w:id="431" w:name="_Toc378239354"/>
      <w:r>
        <w:rPr>
          <w:rFonts w:hint="eastAsia" w:ascii="Times New Roman" w:hAnsi="Times New Roman" w:cs="Times New Roman"/>
        </w:rPr>
        <w:t>件的</w:t>
      </w:r>
      <w:bookmarkEnd w:id="417"/>
      <w:bookmarkEnd w:id="418"/>
      <w:bookmarkEnd w:id="419"/>
      <w:bookmarkEnd w:id="420"/>
      <w:bookmarkEnd w:id="421"/>
      <w:bookmarkEnd w:id="422"/>
      <w:bookmarkEnd w:id="423"/>
      <w:bookmarkEnd w:id="425"/>
      <w:bookmarkEnd w:id="426"/>
      <w:bookmarkEnd w:id="427"/>
      <w:bookmarkEnd w:id="428"/>
      <w:bookmarkEnd w:id="429"/>
      <w:bookmarkEnd w:id="430"/>
      <w:bookmarkEnd w:id="431"/>
      <w:bookmarkStart w:id="432" w:name="_Toc246996200"/>
      <w:bookmarkStart w:id="433" w:name="_Toc247085714"/>
      <w:bookmarkStart w:id="434" w:name="_Toc152042332"/>
      <w:bookmarkStart w:id="435" w:name="_Toc246996943"/>
      <w:bookmarkStart w:id="436" w:name="_Toc152045556"/>
      <w:bookmarkStart w:id="437" w:name="_Toc296602444"/>
      <w:bookmarkStart w:id="438" w:name="_Toc144974524"/>
      <w:bookmarkStart w:id="439" w:name="_Toc179632574"/>
      <w:r>
        <w:rPr>
          <w:rFonts w:hint="eastAsia" w:ascii="Times New Roman" w:hAnsi="Times New Roman" w:cs="Times New Roman"/>
        </w:rPr>
        <w:t>加密</w:t>
      </w:r>
      <w:bookmarkEnd w:id="424"/>
    </w:p>
    <w:bookmarkEnd w:id="432"/>
    <w:bookmarkEnd w:id="433"/>
    <w:bookmarkEnd w:id="434"/>
    <w:bookmarkEnd w:id="435"/>
    <w:bookmarkEnd w:id="436"/>
    <w:bookmarkEnd w:id="437"/>
    <w:bookmarkEnd w:id="438"/>
    <w:bookmarkEnd w:id="439"/>
    <w:p w14:paraId="2F4DA09B">
      <w:pPr>
        <w:ind w:firstLine="420"/>
        <w:rPr>
          <w:rFonts w:ascii="宋体" w:hAnsi="宋体" w:cs="宋体"/>
        </w:rPr>
      </w:pPr>
      <w:bookmarkStart w:id="440" w:name="_Toc246996201"/>
      <w:bookmarkStart w:id="441" w:name="_Toc152045557"/>
      <w:bookmarkStart w:id="442" w:name="_Toc246996944"/>
      <w:bookmarkStart w:id="443" w:name="_Toc144974525"/>
      <w:bookmarkStart w:id="444" w:name="_Toc152042333"/>
      <w:bookmarkStart w:id="445" w:name="_Toc179632575"/>
      <w:bookmarkStart w:id="446" w:name="_Toc247085715"/>
      <w:r>
        <w:rPr>
          <w:rFonts w:ascii="宋体" w:hAnsi="宋体" w:cs="宋体"/>
        </w:rPr>
        <w:t xml:space="preserve">21.1 </w:t>
      </w:r>
      <w:r>
        <w:rPr>
          <w:rFonts w:hint="eastAsia" w:ascii="宋体" w:hAnsi="宋体" w:cs="宋体"/>
        </w:rPr>
        <w:t>投标人</w:t>
      </w:r>
      <w:bookmarkStart w:id="447" w:name="OLE_LINK322"/>
      <w:r>
        <w:rPr>
          <w:rFonts w:hint="eastAsia" w:ascii="宋体" w:hAnsi="宋体" w:cs="宋体"/>
        </w:rPr>
        <w:t>应按照</w:t>
      </w:r>
      <w:bookmarkEnd w:id="447"/>
      <w:r>
        <w:rPr>
          <w:rFonts w:hint="eastAsia" w:ascii="宋体" w:hAnsi="宋体" w:cs="宋体"/>
        </w:rPr>
        <w:t>政府采购云平台的要求编制、加密投标文件。</w:t>
      </w:r>
    </w:p>
    <w:p w14:paraId="50172430">
      <w:pPr>
        <w:ind w:firstLine="420"/>
        <w:rPr>
          <w:rFonts w:ascii="宋体" w:hAnsi="宋体" w:cs="宋体"/>
        </w:rPr>
      </w:pPr>
      <w:r>
        <w:rPr>
          <w:rFonts w:ascii="宋体" w:hAnsi="宋体" w:cs="宋体"/>
        </w:rPr>
        <w:t>21.2为确保网上操作合法、有效和安全，投标人应当在投标文件提交截止时间前完成在政府采购云平台的身份认证，确保在电子交易过程中能够对相关数据电文进行加密。</w:t>
      </w:r>
    </w:p>
    <w:p w14:paraId="22D42306">
      <w:pPr>
        <w:pStyle w:val="4"/>
        <w:spacing w:before="156"/>
        <w:ind w:firstLine="482"/>
        <w:rPr>
          <w:rFonts w:ascii="Times New Roman" w:hAnsi="Times New Roman" w:cs="Times New Roman"/>
        </w:rPr>
      </w:pPr>
      <w:bookmarkStart w:id="448" w:name="_Toc489145729"/>
      <w:bookmarkStart w:id="449" w:name="_Toc7447"/>
      <w:bookmarkStart w:id="450" w:name="_Toc29292"/>
      <w:bookmarkStart w:id="451" w:name="_Toc37716374"/>
      <w:bookmarkStart w:id="452" w:name="_Toc38338294"/>
      <w:bookmarkStart w:id="453" w:name="_Toc489197833"/>
      <w:bookmarkStart w:id="454" w:name="_Toc27671"/>
      <w:bookmarkStart w:id="455" w:name="_Toc1570"/>
      <w:r>
        <w:rPr>
          <w:rFonts w:ascii="Times New Roman" w:hAnsi="Times New Roman" w:cs="Times New Roman"/>
        </w:rPr>
        <w:t>22.</w:t>
      </w:r>
      <w:r>
        <w:rPr>
          <w:rFonts w:hint="eastAsia" w:ascii="Times New Roman" w:hAnsi="Times New Roman" w:cs="Times New Roman"/>
        </w:rPr>
        <w:t>投标文件的提交</w:t>
      </w:r>
      <w:bookmarkEnd w:id="448"/>
      <w:bookmarkEnd w:id="449"/>
      <w:bookmarkEnd w:id="450"/>
      <w:bookmarkEnd w:id="451"/>
      <w:bookmarkEnd w:id="452"/>
      <w:bookmarkEnd w:id="453"/>
      <w:bookmarkEnd w:id="454"/>
      <w:bookmarkEnd w:id="455"/>
    </w:p>
    <w:p w14:paraId="3F507200">
      <w:pPr>
        <w:ind w:firstLine="420"/>
        <w:rPr>
          <w:rFonts w:ascii="宋体" w:hAnsi="宋体" w:cs="宋体"/>
        </w:rPr>
      </w:pPr>
      <w:bookmarkStart w:id="456" w:name="_Toc296602445"/>
      <w:r>
        <w:rPr>
          <w:rFonts w:ascii="宋体" w:hAnsi="宋体" w:cs="宋体"/>
        </w:rPr>
        <w:t>22.1</w:t>
      </w:r>
      <w:bookmarkEnd w:id="440"/>
      <w:bookmarkEnd w:id="441"/>
      <w:bookmarkEnd w:id="442"/>
      <w:bookmarkEnd w:id="443"/>
      <w:bookmarkEnd w:id="444"/>
      <w:bookmarkEnd w:id="445"/>
      <w:bookmarkEnd w:id="446"/>
      <w:bookmarkEnd w:id="456"/>
      <w:r>
        <w:rPr>
          <w:rFonts w:hint="eastAsia" w:ascii="宋体" w:hAnsi="宋体" w:cs="宋体"/>
        </w:rPr>
        <w:t>提交投标文件截止时间和地点：详见</w:t>
      </w:r>
      <w:bookmarkStart w:id="457" w:name="OLE_LINK78"/>
      <w:r>
        <w:rPr>
          <w:rFonts w:hint="eastAsia" w:ascii="宋体" w:hAnsi="宋体" w:cs="宋体"/>
        </w:rPr>
        <w:t>《投标人须知前附表》</w:t>
      </w:r>
      <w:bookmarkEnd w:id="457"/>
      <w:r>
        <w:rPr>
          <w:rFonts w:hint="eastAsia" w:ascii="宋体" w:hAnsi="宋体" w:cs="宋体"/>
        </w:rPr>
        <w:t>。</w:t>
      </w:r>
    </w:p>
    <w:p w14:paraId="0C323528">
      <w:pPr>
        <w:ind w:firstLine="420"/>
        <w:rPr>
          <w:rFonts w:ascii="宋体" w:hAnsi="宋体" w:cs="宋体"/>
        </w:rPr>
      </w:pPr>
      <w:r>
        <w:rPr>
          <w:rFonts w:ascii="宋体" w:hAnsi="宋体" w:cs="宋体"/>
        </w:rPr>
        <w:t>22.2</w:t>
      </w:r>
      <w:bookmarkStart w:id="458" w:name="OLE_LINK69"/>
      <w:r>
        <w:rPr>
          <w:rFonts w:hint="eastAsia" w:ascii="宋体" w:hAnsi="宋体" w:cs="宋体"/>
        </w:rPr>
        <w:t>本项目采用电子招标投标，</w:t>
      </w:r>
      <w:bookmarkEnd w:id="458"/>
      <w:r>
        <w:rPr>
          <w:rFonts w:hint="eastAsia" w:ascii="宋体" w:hAnsi="宋体" w:cs="宋体"/>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7D2DFA1F">
      <w:pPr>
        <w:pStyle w:val="4"/>
        <w:spacing w:before="156"/>
        <w:ind w:firstLine="482"/>
        <w:rPr>
          <w:rFonts w:ascii="Times New Roman" w:hAnsi="Times New Roman" w:cs="Times New Roman"/>
        </w:rPr>
      </w:pPr>
      <w:bookmarkStart w:id="459" w:name="_Toc11826"/>
      <w:bookmarkStart w:id="460" w:name="_Toc31747"/>
      <w:bookmarkStart w:id="461" w:name="_Toc25230"/>
      <w:bookmarkStart w:id="462" w:name="_Toc489145730"/>
      <w:bookmarkStart w:id="463" w:name="_Toc38338295"/>
      <w:bookmarkStart w:id="464" w:name="_Toc1383"/>
      <w:bookmarkStart w:id="465" w:name="_Toc489197834"/>
      <w:bookmarkStart w:id="466" w:name="_Toc37716375"/>
      <w:r>
        <w:rPr>
          <w:rFonts w:ascii="Times New Roman" w:hAnsi="Times New Roman" w:cs="Times New Roman"/>
        </w:rPr>
        <w:t>23.</w:t>
      </w:r>
      <w:r>
        <w:rPr>
          <w:rFonts w:hint="eastAsia" w:ascii="Times New Roman" w:hAnsi="Times New Roman" w:cs="Times New Roman"/>
        </w:rPr>
        <w:t>投标文件的补充、</w:t>
      </w:r>
      <w:bookmarkStart w:id="467" w:name="_Toc296602446"/>
      <w:bookmarkStart w:id="468" w:name="_Toc247085716"/>
      <w:bookmarkStart w:id="469" w:name="_Toc246996945"/>
      <w:bookmarkStart w:id="470" w:name="_Toc152045558"/>
      <w:bookmarkStart w:id="471" w:name="_Toc152042334"/>
      <w:bookmarkStart w:id="472" w:name="_Toc144974526"/>
      <w:bookmarkStart w:id="473" w:name="_Toc179632576"/>
      <w:bookmarkStart w:id="474" w:name="_Toc246996202"/>
      <w:r>
        <w:rPr>
          <w:rFonts w:hint="eastAsia" w:ascii="Times New Roman" w:hAnsi="Times New Roman" w:cs="Times New Roman"/>
        </w:rPr>
        <w:t>修改或者撤回</w:t>
      </w:r>
      <w:bookmarkEnd w:id="459"/>
      <w:bookmarkEnd w:id="460"/>
      <w:bookmarkEnd w:id="461"/>
      <w:bookmarkEnd w:id="462"/>
      <w:bookmarkEnd w:id="463"/>
      <w:bookmarkEnd w:id="464"/>
      <w:bookmarkEnd w:id="465"/>
      <w:bookmarkEnd w:id="466"/>
    </w:p>
    <w:bookmarkEnd w:id="467"/>
    <w:bookmarkEnd w:id="468"/>
    <w:bookmarkEnd w:id="469"/>
    <w:bookmarkEnd w:id="470"/>
    <w:bookmarkEnd w:id="471"/>
    <w:bookmarkEnd w:id="472"/>
    <w:bookmarkEnd w:id="473"/>
    <w:bookmarkEnd w:id="474"/>
    <w:p w14:paraId="67E1791C">
      <w:pPr>
        <w:ind w:firstLine="420"/>
        <w:rPr>
          <w:rFonts w:ascii="宋体" w:hAnsi="宋体" w:cs="宋体"/>
        </w:rPr>
      </w:pPr>
      <w:r>
        <w:rPr>
          <w:rFonts w:ascii="宋体" w:hAnsi="宋体" w:cs="宋体"/>
        </w:rPr>
        <w:t>23.1</w:t>
      </w:r>
      <w:bookmarkStart w:id="475" w:name="OLE_LINK30"/>
      <w:bookmarkStart w:id="476" w:name="OLE_LINK76"/>
      <w:r>
        <w:rPr>
          <w:rFonts w:hint="eastAsia" w:ascii="宋体" w:hAnsi="宋体" w:cs="宋体"/>
          <w:szCs w:val="21"/>
        </w:rPr>
        <w:t>投标人</w:t>
      </w:r>
      <w:bookmarkEnd w:id="475"/>
      <w:r>
        <w:rPr>
          <w:rFonts w:hint="eastAsia" w:ascii="宋体" w:hAnsi="宋体" w:cs="宋体"/>
          <w:szCs w:val="21"/>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rPr>
        <w:t>。</w:t>
      </w:r>
      <w:bookmarkEnd w:id="476"/>
    </w:p>
    <w:p w14:paraId="4FF01F22">
      <w:pPr>
        <w:ind w:firstLine="420"/>
        <w:rPr>
          <w:rFonts w:ascii="宋体" w:hAnsi="宋体" w:cs="宋体"/>
        </w:rPr>
      </w:pPr>
      <w:r>
        <w:rPr>
          <w:rFonts w:ascii="宋体" w:hAnsi="宋体" w:cs="宋体"/>
          <w:szCs w:val="21"/>
        </w:rPr>
        <w:t xml:space="preserve">23.2 </w:t>
      </w:r>
      <w:r>
        <w:rPr>
          <w:rFonts w:hint="eastAsia" w:ascii="宋体" w:hAnsi="宋体" w:cs="宋体"/>
          <w:szCs w:val="21"/>
        </w:rPr>
        <w:t>投标人应按照本项目招标文件和政府采购云平台的要求编制、加密后在投标文件提交截止时间前重新上传至政府采购云平台，投标文件提交截止时间前未完成投标文件上传的，视为撤回投标文件。</w:t>
      </w:r>
    </w:p>
    <w:p w14:paraId="49E72DC6">
      <w:pPr>
        <w:pStyle w:val="3"/>
        <w:spacing w:before="156"/>
        <w:jc w:val="center"/>
        <w:rPr>
          <w:rFonts w:ascii="Times New Roman" w:hAnsi="Times New Roman" w:cs="Times New Roman"/>
        </w:rPr>
      </w:pPr>
      <w:bookmarkStart w:id="477" w:name="_Toc489197835"/>
      <w:bookmarkStart w:id="478" w:name="_Toc29368"/>
      <w:bookmarkStart w:id="479" w:name="_Toc488633608"/>
      <w:bookmarkStart w:id="480" w:name="_Toc37716376"/>
      <w:bookmarkStart w:id="481" w:name="_Toc489145731"/>
      <w:bookmarkStart w:id="482" w:name="_Toc38338296"/>
      <w:bookmarkStart w:id="483" w:name="_Toc25120"/>
      <w:bookmarkStart w:id="484" w:name="_Toc2358"/>
      <w:bookmarkStart w:id="485" w:name="_Toc1406"/>
      <w:r>
        <w:rPr>
          <w:rFonts w:hint="eastAsia" w:ascii="Times New Roman" w:hAnsi="Times New Roman" w:cs="Times New Roman"/>
        </w:rPr>
        <w:t>五、</w:t>
      </w:r>
      <w:bookmarkEnd w:id="477"/>
      <w:bookmarkEnd w:id="478"/>
      <w:bookmarkEnd w:id="479"/>
      <w:bookmarkEnd w:id="480"/>
      <w:bookmarkEnd w:id="481"/>
      <w:bookmarkEnd w:id="482"/>
      <w:bookmarkEnd w:id="483"/>
      <w:bookmarkEnd w:id="484"/>
      <w:r>
        <w:rPr>
          <w:rFonts w:hint="eastAsia" w:ascii="Times New Roman" w:hAnsi="Times New Roman" w:cs="Times New Roman"/>
        </w:rPr>
        <w:t>电子开标</w:t>
      </w:r>
      <w:bookmarkStart w:id="486" w:name="OLE_LINK187"/>
      <w:r>
        <w:rPr>
          <w:rFonts w:hint="eastAsia" w:ascii="Times New Roman" w:hAnsi="Times New Roman" w:cs="Times New Roman"/>
        </w:rPr>
        <w:t>及</w:t>
      </w:r>
      <w:bookmarkStart w:id="487" w:name="OLE_LINK77"/>
      <w:r>
        <w:rPr>
          <w:rFonts w:hint="eastAsia" w:ascii="Times New Roman" w:hAnsi="Times New Roman" w:cs="Times New Roman"/>
        </w:rPr>
        <w:t>投标文</w:t>
      </w:r>
      <w:bookmarkEnd w:id="486"/>
      <w:r>
        <w:rPr>
          <w:rFonts w:hint="eastAsia" w:ascii="Times New Roman" w:hAnsi="Times New Roman" w:cs="Times New Roman"/>
        </w:rPr>
        <w:t>件解密</w:t>
      </w:r>
      <w:bookmarkEnd w:id="485"/>
      <w:bookmarkEnd w:id="487"/>
    </w:p>
    <w:p w14:paraId="44D3D747">
      <w:pPr>
        <w:ind w:firstLine="422"/>
        <w:outlineLvl w:val="2"/>
        <w:rPr>
          <w:rFonts w:ascii="宋体" w:hAnsi="宋体" w:cs="宋体"/>
          <w:b/>
          <w:bCs/>
        </w:rPr>
      </w:pPr>
      <w:bookmarkStart w:id="488" w:name="_Toc1070"/>
      <w:r>
        <w:rPr>
          <w:rFonts w:ascii="宋体" w:hAnsi="宋体" w:cs="宋体"/>
          <w:b/>
          <w:bCs/>
        </w:rPr>
        <w:t>24.</w:t>
      </w:r>
      <w:r>
        <w:rPr>
          <w:rFonts w:hint="eastAsia" w:ascii="宋体" w:hAnsi="宋体" w:cs="宋体"/>
          <w:b/>
          <w:bCs/>
        </w:rPr>
        <w:t>开标及投标文件解密</w:t>
      </w:r>
      <w:bookmarkEnd w:id="488"/>
    </w:p>
    <w:p w14:paraId="0DF68A2D">
      <w:pPr>
        <w:ind w:firstLine="420"/>
        <w:rPr>
          <w:rFonts w:ascii="宋体" w:hAnsi="宋体" w:cs="Times New Roman"/>
          <w:szCs w:val="21"/>
        </w:rPr>
      </w:pPr>
      <w:bookmarkStart w:id="489" w:name="OLE_LINK79"/>
      <w:r>
        <w:rPr>
          <w:rFonts w:ascii="宋体" w:hAnsi="宋体" w:cs="Times New Roman"/>
          <w:szCs w:val="21"/>
        </w:rPr>
        <w:t>24.1</w:t>
      </w:r>
      <w:r>
        <w:rPr>
          <w:rFonts w:hint="eastAsia" w:ascii="宋体" w:hAnsi="宋体" w:cs="Times New Roman"/>
          <w:szCs w:val="21"/>
        </w:rPr>
        <w:t>各投标人在开标前应确保成为政府采购云平台投标人，并完成</w:t>
      </w:r>
      <w:r>
        <w:rPr>
          <w:rFonts w:ascii="宋体" w:hAnsi="宋体" w:cs="Times New Roman"/>
          <w:szCs w:val="21"/>
        </w:rPr>
        <w:t>CA数字证书申领。因未注册入库、未办理CA数字证书等原因造成无法投标或投标失败等后果由投标人自行承担。</w:t>
      </w:r>
    </w:p>
    <w:p w14:paraId="461F897C">
      <w:pPr>
        <w:ind w:firstLine="420"/>
        <w:rPr>
          <w:rFonts w:ascii="宋体" w:hAnsi="宋体" w:cs="Times New Roman"/>
          <w:szCs w:val="21"/>
        </w:rPr>
      </w:pPr>
      <w:r>
        <w:rPr>
          <w:rFonts w:ascii="宋体" w:hAnsi="宋体" w:cs="Times New Roman"/>
          <w:szCs w:val="21"/>
        </w:rPr>
        <w:t>24.2采</w:t>
      </w:r>
      <w:r>
        <w:rPr>
          <w:rFonts w:hint="eastAsia" w:ascii="宋体" w:hAnsi="宋体" w:cs="微软雅黑"/>
          <w:szCs w:val="21"/>
        </w:rPr>
        <w:t>购</w:t>
      </w:r>
      <w:r>
        <w:rPr>
          <w:rFonts w:hint="eastAsia" w:ascii="宋体" w:hAnsi="宋体" w:cs="Malgun Gothic"/>
          <w:szCs w:val="21"/>
        </w:rPr>
        <w:t>代理机</w:t>
      </w:r>
      <w:r>
        <w:rPr>
          <w:rFonts w:hint="eastAsia" w:ascii="宋体" w:hAnsi="宋体" w:cs="微软雅黑"/>
          <w:szCs w:val="21"/>
        </w:rPr>
        <w:t>构将</w:t>
      </w:r>
      <w:r>
        <w:rPr>
          <w:rFonts w:hint="eastAsia" w:ascii="宋体" w:hAnsi="宋体" w:cs="Malgun Gothic"/>
          <w:szCs w:val="21"/>
        </w:rPr>
        <w:t>在</w:t>
      </w:r>
      <w:r>
        <w:rPr>
          <w:rFonts w:hint="eastAsia" w:ascii="宋体" w:hAnsi="宋体" w:cs="宋体"/>
        </w:rPr>
        <w:t>《投标人须知前附表》</w:t>
      </w:r>
      <w:r>
        <w:rPr>
          <w:rFonts w:hint="eastAsia" w:ascii="宋体" w:hAnsi="宋体" w:cs="微软雅黑"/>
          <w:szCs w:val="21"/>
        </w:rPr>
        <w:t>规</w:t>
      </w:r>
      <w:r>
        <w:rPr>
          <w:rFonts w:hint="eastAsia" w:ascii="宋体" w:hAnsi="宋体" w:cs="Malgun Gothic"/>
          <w:szCs w:val="21"/>
        </w:rPr>
        <w:t>定的</w:t>
      </w:r>
      <w:r>
        <w:rPr>
          <w:rFonts w:hint="eastAsia" w:ascii="宋体" w:hAnsi="宋体" w:cs="微软雅黑"/>
          <w:szCs w:val="21"/>
        </w:rPr>
        <w:t>时间</w:t>
      </w:r>
      <w:r>
        <w:rPr>
          <w:rFonts w:hint="eastAsia" w:ascii="宋体" w:hAnsi="宋体" w:cs="Malgun Gothic"/>
          <w:szCs w:val="21"/>
        </w:rPr>
        <w:t>和地点</w:t>
      </w:r>
      <w:r>
        <w:rPr>
          <w:rFonts w:hint="eastAsia" w:ascii="宋体" w:hAnsi="宋体" w:cs="微软雅黑"/>
          <w:szCs w:val="21"/>
        </w:rPr>
        <w:t>进</w:t>
      </w:r>
      <w:r>
        <w:rPr>
          <w:rFonts w:hint="eastAsia" w:ascii="宋体" w:hAnsi="宋体" w:cs="Malgun Gothic"/>
          <w:szCs w:val="21"/>
        </w:rPr>
        <w:t>行</w:t>
      </w:r>
      <w:r>
        <w:rPr>
          <w:rFonts w:hint="eastAsia" w:ascii="宋体" w:hAnsi="宋体" w:cs="微软雅黑"/>
          <w:szCs w:val="21"/>
        </w:rPr>
        <w:t>开标</w:t>
      </w:r>
      <w:r>
        <w:rPr>
          <w:rFonts w:hint="eastAsia" w:ascii="宋体" w:hAnsi="宋体" w:cs="Times New Roman"/>
          <w:szCs w:val="21"/>
        </w:rPr>
        <w:t>。</w:t>
      </w:r>
    </w:p>
    <w:p w14:paraId="42EA292C">
      <w:pPr>
        <w:ind w:firstLine="420"/>
        <w:rPr>
          <w:rFonts w:ascii="宋体" w:hAnsi="宋体" w:cs="Times New Roman"/>
          <w:szCs w:val="21"/>
        </w:rPr>
      </w:pPr>
      <w:r>
        <w:rPr>
          <w:rFonts w:ascii="宋体" w:hAnsi="宋体" w:cs="Times New Roman"/>
          <w:szCs w:val="21"/>
        </w:rPr>
        <w:t>24.3投</w:t>
      </w:r>
      <w:r>
        <w:rPr>
          <w:rFonts w:hint="eastAsia" w:ascii="宋体" w:hAnsi="宋体" w:cs="微软雅黑"/>
          <w:szCs w:val="21"/>
        </w:rPr>
        <w:t>标</w:t>
      </w:r>
      <w:r>
        <w:rPr>
          <w:rFonts w:hint="eastAsia" w:ascii="宋体" w:hAnsi="宋体" w:cs="Malgun Gothic"/>
          <w:szCs w:val="21"/>
        </w:rPr>
        <w:t>截</w:t>
      </w:r>
      <w:r>
        <w:rPr>
          <w:rFonts w:hint="eastAsia" w:ascii="宋体" w:hAnsi="宋体" w:cs="Times New Roman"/>
          <w:szCs w:val="21"/>
        </w:rPr>
        <w:t>止后投</w:t>
      </w:r>
      <w:r>
        <w:rPr>
          <w:rFonts w:hint="eastAsia" w:ascii="宋体" w:hAnsi="宋体" w:cs="微软雅黑"/>
          <w:szCs w:val="21"/>
        </w:rPr>
        <w:t>标</w:t>
      </w:r>
      <w:r>
        <w:rPr>
          <w:rFonts w:hint="eastAsia" w:ascii="宋体" w:hAnsi="宋体" w:cs="Malgun Gothic"/>
          <w:szCs w:val="21"/>
        </w:rPr>
        <w:t>人不足</w:t>
      </w:r>
      <w:r>
        <w:rPr>
          <w:rFonts w:ascii="宋体" w:hAnsi="宋体" w:cs="Times New Roman"/>
          <w:szCs w:val="21"/>
        </w:rPr>
        <w:t>3家的，不得</w:t>
      </w:r>
      <w:r>
        <w:rPr>
          <w:rFonts w:hint="eastAsia" w:ascii="宋体" w:hAnsi="宋体" w:cs="微软雅黑"/>
          <w:szCs w:val="21"/>
        </w:rPr>
        <w:t>开标</w:t>
      </w:r>
      <w:r>
        <w:rPr>
          <w:rFonts w:hint="eastAsia" w:ascii="宋体" w:hAnsi="宋体" w:cs="Malgun Gothic"/>
          <w:szCs w:val="21"/>
        </w:rPr>
        <w:t>。</w:t>
      </w:r>
    </w:p>
    <w:bookmarkEnd w:id="489"/>
    <w:p w14:paraId="2C3A4FA2">
      <w:pPr>
        <w:ind w:firstLine="420"/>
        <w:rPr>
          <w:rFonts w:ascii="宋体" w:hAnsi="宋体" w:cs="Times New Roman"/>
          <w:szCs w:val="21"/>
        </w:rPr>
      </w:pPr>
      <w:r>
        <w:rPr>
          <w:rFonts w:ascii="宋体" w:hAnsi="宋体" w:cs="宋体"/>
          <w:szCs w:val="21"/>
        </w:rPr>
        <w:t>24.4开标时，投标人登录</w:t>
      </w:r>
      <w:bookmarkStart w:id="490" w:name="OLE_LINK331"/>
      <w:r>
        <w:rPr>
          <w:rFonts w:hint="eastAsia" w:ascii="宋体" w:hAnsi="宋体" w:cs="宋体"/>
          <w:szCs w:val="21"/>
        </w:rPr>
        <w:t>政府采购云平台</w:t>
      </w:r>
      <w:bookmarkEnd w:id="490"/>
      <w:r>
        <w:rPr>
          <w:rFonts w:hint="eastAsia" w:ascii="宋体" w:hAnsi="宋体" w:cs="宋体"/>
          <w:szCs w:val="21"/>
        </w:rPr>
        <w:t>完成远程解密、查看开标一览表等相关操作。本项目解密时间会在政采云系统显示，若投标人未在规定时间完成所有投标文件解密，则视为无效投标，不再进入评审阶段。</w:t>
      </w:r>
    </w:p>
    <w:p w14:paraId="540DBABD">
      <w:pPr>
        <w:ind w:firstLine="420"/>
        <w:rPr>
          <w:rFonts w:ascii="宋体" w:hAnsi="宋体" w:cs="Malgun Gothic"/>
          <w:szCs w:val="21"/>
        </w:rPr>
      </w:pPr>
      <w:r>
        <w:rPr>
          <w:rFonts w:ascii="宋体" w:hAnsi="宋体" w:cs="Times New Roman"/>
          <w:szCs w:val="21"/>
        </w:rPr>
        <w:t>24.5</w:t>
      </w:r>
      <w:r>
        <w:rPr>
          <w:rFonts w:hint="eastAsia" w:ascii="宋体" w:hAnsi="宋体" w:cs="微软雅黑"/>
          <w:szCs w:val="21"/>
        </w:rPr>
        <w:t>开标</w:t>
      </w:r>
      <w:r>
        <w:rPr>
          <w:rFonts w:hint="eastAsia" w:ascii="宋体" w:hAnsi="宋体" w:cs="Malgun Gothic"/>
          <w:szCs w:val="21"/>
        </w:rPr>
        <w:t>程序：</w:t>
      </w:r>
    </w:p>
    <w:p w14:paraId="2DC1CA0A">
      <w:pPr>
        <w:ind w:firstLine="420"/>
        <w:rPr>
          <w:rFonts w:ascii="宋体" w:hAnsi="宋体" w:cs="宋体"/>
          <w:szCs w:val="21"/>
        </w:rPr>
      </w:pPr>
      <w:r>
        <w:rPr>
          <w:rFonts w:hint="eastAsia" w:ascii="宋体" w:hAnsi="宋体" w:cs="宋体"/>
          <w:szCs w:val="21"/>
        </w:rPr>
        <w:t>开标会由采购代理机构主持，具体流程如下：</w:t>
      </w:r>
    </w:p>
    <w:p w14:paraId="7E70B241">
      <w:pPr>
        <w:ind w:firstLine="420"/>
        <w:rPr>
          <w:rFonts w:ascii="宋体" w:hAnsi="宋体" w:cs="宋体"/>
          <w:szCs w:val="21"/>
        </w:rPr>
      </w:pPr>
      <w:bookmarkStart w:id="491" w:name="OLE_LINK329"/>
      <w:bookmarkStart w:id="492" w:name="OLE_LINK328"/>
      <w:r>
        <w:rPr>
          <w:rFonts w:hint="eastAsia" w:ascii="宋体" w:hAnsi="宋体" w:cs="宋体"/>
          <w:szCs w:val="21"/>
        </w:rPr>
        <w:t>（</w:t>
      </w:r>
      <w:r>
        <w:rPr>
          <w:rFonts w:ascii="宋体" w:hAnsi="宋体" w:cs="宋体"/>
          <w:szCs w:val="21"/>
        </w:rPr>
        <w:t xml:space="preserve">1）采购代理机构依托电子交易平台发起开始解密指令，投标人须使用加密时所用的 CA </w:t>
      </w:r>
      <w:r>
        <w:rPr>
          <w:rFonts w:hint="eastAsia" w:ascii="宋体" w:hAnsi="宋体" w:cs="宋体"/>
          <w:szCs w:val="21"/>
        </w:rPr>
        <w:t>锁按平台提示和招标文件的规定登录到政府采购云平台电子开标大厅，并在发起解密指令之时起</w:t>
      </w:r>
      <w:r>
        <w:rPr>
          <w:rFonts w:ascii="宋体" w:hAnsi="宋体" w:cs="宋体"/>
          <w:szCs w:val="21"/>
        </w:rPr>
        <w:t>60分钟内完成对电子投标文件在线解密。</w:t>
      </w:r>
    </w:p>
    <w:p w14:paraId="44735289">
      <w:pPr>
        <w:ind w:firstLine="420"/>
        <w:rPr>
          <w:rFonts w:ascii="宋体" w:hAnsi="宋体" w:cs="宋体"/>
          <w:szCs w:val="21"/>
        </w:rPr>
      </w:pPr>
      <w:r>
        <w:rPr>
          <w:rFonts w:hint="eastAsia" w:ascii="宋体" w:hAnsi="宋体" w:cs="宋体"/>
          <w:szCs w:val="21"/>
        </w:rPr>
        <w:t>（</w:t>
      </w:r>
      <w:r>
        <w:rPr>
          <w:rFonts w:ascii="宋体" w:hAnsi="宋体" w:cs="宋体"/>
          <w:szCs w:val="21"/>
        </w:rPr>
        <w:t>2）如投标人成功解密投标文件，但未在政府采购云平台电子开标大厅参加开标的，视同认可开标过程和结果，由此产生的后果由投标人自行负责。</w:t>
      </w:r>
    </w:p>
    <w:bookmarkEnd w:id="491"/>
    <w:p w14:paraId="17323367">
      <w:pPr>
        <w:ind w:firstLine="420"/>
        <w:rPr>
          <w:rFonts w:ascii="宋体" w:hAnsi="宋体" w:cs="宋体"/>
          <w:szCs w:val="21"/>
        </w:rPr>
      </w:pPr>
      <w:bookmarkStart w:id="493" w:name="OLE_LINK330"/>
      <w:r>
        <w:rPr>
          <w:rFonts w:ascii="宋体" w:hAnsi="宋体" w:cs="宋体"/>
          <w:szCs w:val="21"/>
        </w:rPr>
        <w:t xml:space="preserve">24.6 </w:t>
      </w:r>
      <w:r>
        <w:rPr>
          <w:rFonts w:hint="eastAsia" w:ascii="宋体" w:hAnsi="宋体" w:cs="宋体"/>
          <w:szCs w:val="21"/>
        </w:rPr>
        <w:t>开标工作人员将做开标记录。</w:t>
      </w:r>
    </w:p>
    <w:p w14:paraId="7BEAC3E4">
      <w:pPr>
        <w:widowControl/>
        <w:ind w:firstLine="420"/>
        <w:rPr>
          <w:rFonts w:ascii="宋体" w:hAnsi="宋体" w:cs="宋体"/>
          <w:szCs w:val="21"/>
        </w:rPr>
      </w:pPr>
      <w:r>
        <w:rPr>
          <w:rFonts w:ascii="宋体" w:hAnsi="宋体" w:cs="宋体"/>
          <w:szCs w:val="21"/>
        </w:rPr>
        <w:t xml:space="preserve">24.7 </w:t>
      </w:r>
      <w:r>
        <w:rPr>
          <w:rFonts w:hint="eastAsia" w:ascii="宋体" w:hAnsi="宋体" w:cs="宋体"/>
          <w:szCs w:val="21"/>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494" w:name="OLE_LINK80"/>
      <w:r>
        <w:rPr>
          <w:rFonts w:hint="eastAsia" w:ascii="宋体" w:hAnsi="宋体" w:cs="宋体"/>
          <w:szCs w:val="21"/>
        </w:rPr>
        <w:t>。</w:t>
      </w:r>
      <w:bookmarkEnd w:id="494"/>
      <w:bookmarkStart w:id="495" w:name="_Toc32643"/>
      <w:bookmarkStart w:id="496" w:name="_Toc16525"/>
      <w:bookmarkStart w:id="497" w:name="_Toc38338298"/>
      <w:bookmarkStart w:id="498" w:name="_Toc489145733"/>
      <w:bookmarkStart w:id="499" w:name="_Toc489197837"/>
      <w:bookmarkStart w:id="500" w:name="_Toc19728"/>
      <w:bookmarkStart w:id="501" w:name="_Toc8445"/>
      <w:bookmarkStart w:id="502" w:name="_Toc488633609"/>
      <w:bookmarkStart w:id="503" w:name="_Toc37716378"/>
    </w:p>
    <w:bookmarkEnd w:id="492"/>
    <w:bookmarkEnd w:id="493"/>
    <w:p w14:paraId="7869FAFC">
      <w:pPr>
        <w:ind w:firstLine="562"/>
        <w:jc w:val="center"/>
        <w:outlineLvl w:val="1"/>
        <w:rPr>
          <w:rFonts w:ascii="黑体" w:hAnsi="黑体" w:eastAsia="黑体" w:cs="黑体"/>
          <w:b/>
          <w:bCs/>
          <w:sz w:val="28"/>
          <w:szCs w:val="28"/>
        </w:rPr>
      </w:pPr>
      <w:bookmarkStart w:id="504" w:name="OLE_LINK188"/>
      <w:r>
        <w:rPr>
          <w:rFonts w:hint="eastAsia" w:ascii="黑体" w:hAnsi="黑体" w:eastAsia="黑体" w:cs="黑体"/>
          <w:b/>
          <w:bCs/>
          <w:sz w:val="28"/>
          <w:szCs w:val="28"/>
        </w:rPr>
        <w:t>六、资格审查及评标</w:t>
      </w:r>
      <w:bookmarkEnd w:id="495"/>
      <w:bookmarkEnd w:id="496"/>
      <w:bookmarkEnd w:id="497"/>
      <w:bookmarkEnd w:id="498"/>
      <w:bookmarkEnd w:id="499"/>
      <w:bookmarkEnd w:id="500"/>
      <w:bookmarkEnd w:id="501"/>
      <w:bookmarkEnd w:id="502"/>
      <w:bookmarkEnd w:id="503"/>
    </w:p>
    <w:bookmarkEnd w:id="504"/>
    <w:p w14:paraId="14CE8AD0">
      <w:pPr>
        <w:pStyle w:val="4"/>
        <w:spacing w:before="0" w:beforeLines="0"/>
        <w:ind w:firstLine="482"/>
        <w:rPr>
          <w:rFonts w:ascii="Times New Roman" w:hAnsi="Times New Roman" w:cs="Times New Roman"/>
        </w:rPr>
      </w:pPr>
      <w:bookmarkStart w:id="505" w:name="_Toc27526"/>
      <w:bookmarkStart w:id="506" w:name="_Toc22860"/>
      <w:bookmarkStart w:id="507" w:name="_Toc26106"/>
      <w:bookmarkStart w:id="508" w:name="_Toc4245"/>
      <w:bookmarkStart w:id="509" w:name="_Toc5568"/>
      <w:bookmarkStart w:id="510" w:name="_Toc37716379"/>
      <w:bookmarkStart w:id="511" w:name="_Toc38338299"/>
      <w:bookmarkStart w:id="512" w:name="_Toc489197838"/>
      <w:bookmarkStart w:id="513" w:name="_Toc489145734"/>
      <w:r>
        <w:rPr>
          <w:rFonts w:ascii="Times New Roman" w:hAnsi="Times New Roman" w:cs="Times New Roman"/>
        </w:rPr>
        <w:t>25.</w:t>
      </w:r>
      <w:r>
        <w:rPr>
          <w:rFonts w:hint="eastAsia" w:ascii="Times New Roman" w:hAnsi="Times New Roman" w:cs="Times New Roman"/>
        </w:rPr>
        <w:t>资格审查</w:t>
      </w:r>
      <w:bookmarkEnd w:id="505"/>
      <w:bookmarkEnd w:id="506"/>
      <w:bookmarkEnd w:id="507"/>
      <w:bookmarkEnd w:id="508"/>
      <w:bookmarkEnd w:id="509"/>
      <w:bookmarkEnd w:id="510"/>
      <w:bookmarkEnd w:id="511"/>
    </w:p>
    <w:p w14:paraId="52B00B61">
      <w:pPr>
        <w:ind w:firstLine="420"/>
        <w:rPr>
          <w:rFonts w:ascii="宋体" w:hAnsi="宋体" w:cs="宋体"/>
        </w:rPr>
      </w:pPr>
      <w:r>
        <w:rPr>
          <w:rFonts w:ascii="宋体" w:hAnsi="宋体" w:cs="宋体"/>
        </w:rPr>
        <w:t>25.1开标结束后，采购人或者采购代理机构将依法对投标人的资格进行审查。合格投标人不足3家的，不得评标。</w:t>
      </w:r>
    </w:p>
    <w:p w14:paraId="46B15C75">
      <w:pPr>
        <w:ind w:firstLine="420"/>
        <w:rPr>
          <w:rFonts w:ascii="宋体" w:hAnsi="宋体" w:cs="宋体"/>
        </w:rPr>
      </w:pPr>
      <w:r>
        <w:rPr>
          <w:rFonts w:ascii="宋体" w:hAnsi="宋体" w:cs="宋体"/>
        </w:rPr>
        <w:t>25.2采购人或者采购代理机构按照招标文件的规定对投标人投标文件中资格证明文件及采购人、采购代理机构通过互联网或者相关信息系统的查询结果进行审查。</w:t>
      </w:r>
    </w:p>
    <w:p w14:paraId="1D34D4A4">
      <w:pPr>
        <w:pStyle w:val="4"/>
        <w:spacing w:before="156"/>
        <w:ind w:firstLine="482"/>
        <w:rPr>
          <w:rFonts w:ascii="Times New Roman" w:hAnsi="Times New Roman" w:cs="Times New Roman"/>
        </w:rPr>
      </w:pPr>
      <w:bookmarkStart w:id="514" w:name="_Toc12896"/>
      <w:bookmarkStart w:id="515" w:name="_Toc10789"/>
      <w:bookmarkStart w:id="516" w:name="_Toc38338300"/>
      <w:bookmarkStart w:id="517" w:name="_Toc3328"/>
      <w:bookmarkStart w:id="518" w:name="_Toc37716380"/>
      <w:bookmarkStart w:id="519" w:name="_Toc6552"/>
      <w:r>
        <w:rPr>
          <w:rFonts w:ascii="Times New Roman" w:hAnsi="Times New Roman" w:cs="Times New Roman"/>
        </w:rPr>
        <w:t>26.</w:t>
      </w:r>
      <w:r>
        <w:rPr>
          <w:rFonts w:hint="eastAsia" w:ascii="Times New Roman" w:hAnsi="Times New Roman" w:cs="Times New Roman"/>
        </w:rPr>
        <w:t>评标</w:t>
      </w:r>
      <w:bookmarkEnd w:id="512"/>
      <w:bookmarkEnd w:id="513"/>
      <w:bookmarkEnd w:id="514"/>
      <w:bookmarkEnd w:id="515"/>
      <w:bookmarkEnd w:id="516"/>
      <w:bookmarkEnd w:id="517"/>
      <w:bookmarkEnd w:id="518"/>
      <w:bookmarkEnd w:id="519"/>
    </w:p>
    <w:p w14:paraId="0ECE4CC8">
      <w:pPr>
        <w:ind w:firstLine="420"/>
        <w:rPr>
          <w:rFonts w:ascii="宋体" w:hAnsi="宋体" w:cs="宋体"/>
        </w:rPr>
      </w:pPr>
      <w:r>
        <w:rPr>
          <w:rFonts w:ascii="宋体" w:hAnsi="宋体" w:cs="宋体"/>
        </w:rPr>
        <w:t>26.1评标委员会负责具体评标事务，</w:t>
      </w:r>
      <w:bookmarkStart w:id="520" w:name="OLE_LINK84"/>
      <w:r>
        <w:rPr>
          <w:rFonts w:hint="eastAsia" w:ascii="宋体" w:hAnsi="宋体" w:cs="宋体"/>
        </w:rPr>
        <w:t>并独立履行下列职责</w:t>
      </w:r>
      <w:bookmarkEnd w:id="520"/>
      <w:r>
        <w:rPr>
          <w:rFonts w:hint="eastAsia" w:ascii="宋体" w:hAnsi="宋体" w:cs="宋体"/>
        </w:rPr>
        <w:t>：</w:t>
      </w:r>
    </w:p>
    <w:p w14:paraId="1B6446C9">
      <w:pPr>
        <w:ind w:firstLine="420"/>
        <w:rPr>
          <w:rFonts w:ascii="宋体" w:hAnsi="宋体" w:cs="宋体"/>
        </w:rPr>
      </w:pPr>
      <w:r>
        <w:rPr>
          <w:rFonts w:hint="eastAsia" w:ascii="宋体" w:hAnsi="宋体" w:cs="宋体"/>
        </w:rPr>
        <w:t>（</w:t>
      </w:r>
      <w:r>
        <w:rPr>
          <w:rFonts w:ascii="宋体" w:hAnsi="宋体" w:cs="宋体"/>
        </w:rPr>
        <w:t>1）审查、评价投标文件是否符合招标文件的商务、技术等实质性要求；</w:t>
      </w:r>
    </w:p>
    <w:p w14:paraId="70FC5459">
      <w:pPr>
        <w:ind w:firstLine="420"/>
        <w:rPr>
          <w:rFonts w:ascii="宋体" w:hAnsi="宋体" w:cs="宋体"/>
        </w:rPr>
      </w:pPr>
      <w:r>
        <w:rPr>
          <w:rFonts w:hint="eastAsia" w:ascii="宋体" w:hAnsi="宋体" w:cs="宋体"/>
        </w:rPr>
        <w:t>（</w:t>
      </w:r>
      <w:r>
        <w:rPr>
          <w:rFonts w:ascii="宋体" w:hAnsi="宋体" w:cs="宋体"/>
        </w:rPr>
        <w:t>2）要求投标人对投标文件有关事项</w:t>
      </w:r>
      <w:r>
        <w:rPr>
          <w:rFonts w:hint="eastAsia" w:ascii="宋体" w:hAnsi="宋体" w:cs="宋体"/>
        </w:rPr>
        <w:t>作出澄清或者说明；</w:t>
      </w:r>
    </w:p>
    <w:p w14:paraId="1B3CD78A">
      <w:pPr>
        <w:ind w:firstLine="420"/>
        <w:rPr>
          <w:rFonts w:ascii="宋体" w:hAnsi="宋体" w:cs="宋体"/>
        </w:rPr>
      </w:pPr>
      <w:r>
        <w:rPr>
          <w:rFonts w:hint="eastAsia" w:ascii="宋体" w:hAnsi="宋体" w:cs="宋体"/>
        </w:rPr>
        <w:t>（</w:t>
      </w:r>
      <w:r>
        <w:rPr>
          <w:rFonts w:ascii="宋体" w:hAnsi="宋体" w:cs="宋体"/>
        </w:rPr>
        <w:t>3）对投标文件进行比较和评价；</w:t>
      </w:r>
    </w:p>
    <w:p w14:paraId="082590B1">
      <w:pPr>
        <w:ind w:firstLine="420"/>
        <w:rPr>
          <w:rFonts w:ascii="宋体" w:hAnsi="宋体" w:cs="宋体"/>
        </w:rPr>
      </w:pPr>
      <w:r>
        <w:rPr>
          <w:rFonts w:hint="eastAsia" w:ascii="宋体" w:hAnsi="宋体" w:cs="宋体"/>
        </w:rPr>
        <w:t>（</w:t>
      </w:r>
      <w:r>
        <w:rPr>
          <w:rFonts w:ascii="宋体" w:hAnsi="宋体" w:cs="宋体"/>
        </w:rPr>
        <w:t>4）确定中标候选人名单，以及根据采购人委托直接确定中标人；</w:t>
      </w:r>
    </w:p>
    <w:p w14:paraId="242C9BB0">
      <w:pPr>
        <w:ind w:firstLine="420"/>
        <w:rPr>
          <w:rFonts w:ascii="宋体" w:hAnsi="宋体" w:cs="宋体"/>
        </w:rPr>
      </w:pPr>
      <w:r>
        <w:rPr>
          <w:rFonts w:hint="eastAsia" w:ascii="宋体" w:hAnsi="宋体" w:cs="宋体"/>
        </w:rPr>
        <w:t>（</w:t>
      </w:r>
      <w:r>
        <w:rPr>
          <w:rFonts w:ascii="宋体" w:hAnsi="宋体" w:cs="宋体"/>
        </w:rPr>
        <w:t>5）向采购人、采购代理机构或者有关部门报告评标中发现的违法行为。</w:t>
      </w:r>
    </w:p>
    <w:p w14:paraId="5E5D6A0E">
      <w:pPr>
        <w:ind w:firstLine="420"/>
        <w:rPr>
          <w:rFonts w:ascii="宋体" w:hAnsi="宋体" w:cs="宋体"/>
        </w:rPr>
      </w:pPr>
      <w:r>
        <w:rPr>
          <w:rFonts w:ascii="宋体" w:hAnsi="宋体" w:cs="宋体"/>
        </w:rPr>
        <w:t>26.2评标委员会由采购人代表和评审专家组成，成员人数详见《投标人须知前附表》，其中评审专家不得少于成员总数的三分之二。评标委员会应当推选组长，但采购人代表不得担任组长。</w:t>
      </w:r>
    </w:p>
    <w:p w14:paraId="40BA80FD">
      <w:pPr>
        <w:ind w:firstLine="420"/>
        <w:rPr>
          <w:rFonts w:ascii="宋体" w:hAnsi="宋体" w:cs="宋体"/>
        </w:rPr>
      </w:pPr>
      <w:bookmarkStart w:id="521" w:name="OLE_LINK88"/>
      <w:r>
        <w:rPr>
          <w:rFonts w:ascii="宋体" w:hAnsi="宋体" w:cs="宋体"/>
        </w:rPr>
        <w:t>26.3评标活动遵循公平、公正、科学和</w:t>
      </w:r>
      <w:bookmarkStart w:id="522" w:name="OLE_LINK87"/>
      <w:r>
        <w:rPr>
          <w:rFonts w:hint="eastAsia" w:ascii="宋体" w:hAnsi="宋体" w:cs="宋体"/>
        </w:rPr>
        <w:t>择优</w:t>
      </w:r>
      <w:bookmarkEnd w:id="522"/>
      <w:r>
        <w:rPr>
          <w:rFonts w:hint="eastAsia" w:ascii="宋体" w:hAnsi="宋体" w:cs="宋体"/>
        </w:rPr>
        <w:t>的原</w:t>
      </w:r>
      <w:bookmarkStart w:id="523" w:name="OLE_LINK85"/>
      <w:r>
        <w:rPr>
          <w:rFonts w:hint="eastAsia" w:ascii="宋体" w:hAnsi="宋体" w:cs="宋体"/>
        </w:rPr>
        <w:t>则</w:t>
      </w:r>
      <w:bookmarkEnd w:id="521"/>
      <w:r>
        <w:rPr>
          <w:rFonts w:hint="eastAsia" w:ascii="宋体" w:hAnsi="宋体" w:cs="宋体"/>
        </w:rPr>
        <w:t>。</w:t>
      </w:r>
    </w:p>
    <w:p w14:paraId="4DF344F3">
      <w:pPr>
        <w:ind w:firstLine="420"/>
        <w:rPr>
          <w:rFonts w:ascii="宋体" w:hAnsi="宋体" w:cs="宋体"/>
        </w:rPr>
      </w:pPr>
      <w:r>
        <w:rPr>
          <w:rFonts w:ascii="宋体" w:hAnsi="宋体" w:cs="宋体"/>
        </w:rPr>
        <w:t>26.4本项目评标方法：</w:t>
      </w:r>
      <w:bookmarkStart w:id="524" w:name="OLE_LINK81"/>
      <w:r>
        <w:rPr>
          <w:rFonts w:hint="eastAsia" w:ascii="宋体" w:hAnsi="宋体" w:cs="宋体"/>
        </w:rPr>
        <w:t>详</w:t>
      </w:r>
      <w:bookmarkEnd w:id="523"/>
      <w:r>
        <w:rPr>
          <w:rFonts w:hint="eastAsia" w:ascii="宋体" w:hAnsi="宋体" w:cs="宋体"/>
        </w:rPr>
        <w:t>见《投标人须知前附表》</w:t>
      </w:r>
      <w:bookmarkEnd w:id="524"/>
      <w:r>
        <w:rPr>
          <w:rFonts w:hint="eastAsia" w:ascii="宋体" w:hAnsi="宋体" w:cs="宋体"/>
        </w:rPr>
        <w:t>。</w:t>
      </w:r>
    </w:p>
    <w:p w14:paraId="08A8EC5B">
      <w:pPr>
        <w:ind w:firstLine="420"/>
        <w:rPr>
          <w:rFonts w:ascii="宋体" w:hAnsi="宋体" w:cs="宋体"/>
        </w:rPr>
      </w:pPr>
      <w:r>
        <w:rPr>
          <w:rFonts w:ascii="宋体" w:hAnsi="宋体" w:cs="宋体"/>
        </w:rPr>
        <w:t xml:space="preserve">26.5 </w:t>
      </w:r>
      <w:r>
        <w:rPr>
          <w:rFonts w:hint="eastAsia" w:ascii="宋体" w:hAnsi="宋体" w:cs="宋体"/>
        </w:rPr>
        <w:t>评标委员会发现招标文</w:t>
      </w:r>
      <w:r>
        <w:rPr>
          <w:rFonts w:hint="eastAsia" w:ascii="Times New Roman" w:hAnsi="Times New Roman" w:cs="Times New Roman"/>
        </w:rPr>
        <w:t>件存在</w:t>
      </w:r>
      <w:bookmarkStart w:id="525" w:name="OLE_LINK82"/>
      <w:r>
        <w:rPr>
          <w:rFonts w:hint="eastAsia" w:ascii="Times New Roman" w:hAnsi="Times New Roman" w:cs="Times New Roman"/>
        </w:rPr>
        <w:t>歧</w:t>
      </w:r>
      <w:bookmarkEnd w:id="525"/>
      <w:r>
        <w:rPr>
          <w:rFonts w:hint="eastAsia" w:ascii="Times New Roman" w:hAnsi="Times New Roman" w:cs="Times New Roman"/>
        </w:rPr>
        <w:t>义、</w:t>
      </w:r>
      <w:bookmarkStart w:id="526" w:name="OLE_LINK83"/>
      <w:r>
        <w:rPr>
          <w:rFonts w:hint="eastAsia" w:ascii="Times New Roman" w:hAnsi="Times New Roman" w:cs="Times New Roman"/>
        </w:rPr>
        <w:t>重大缺陷</w:t>
      </w:r>
      <w:bookmarkEnd w:id="526"/>
      <w:r>
        <w:rPr>
          <w:rFonts w:hint="eastAsia" w:ascii="Times New Roman" w:hAnsi="Times New Roman"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3801CE0">
      <w:pPr>
        <w:ind w:firstLine="420"/>
        <w:rPr>
          <w:rFonts w:ascii="宋体" w:hAnsi="宋体" w:cs="宋体"/>
        </w:rPr>
      </w:pPr>
      <w:r>
        <w:rPr>
          <w:rFonts w:ascii="宋体" w:hAnsi="宋体" w:cs="宋体"/>
        </w:rPr>
        <w:t>26.6评标过程的保密</w:t>
      </w:r>
    </w:p>
    <w:p w14:paraId="74E09197">
      <w:pPr>
        <w:ind w:firstLine="420"/>
        <w:rPr>
          <w:rFonts w:ascii="宋体" w:hAnsi="宋体" w:cs="宋体"/>
        </w:rPr>
      </w:pPr>
      <w:r>
        <w:rPr>
          <w:rFonts w:ascii="宋体" w:hAnsi="宋体" w:cs="宋体"/>
        </w:rPr>
        <w:t>26.6.1评标在严格保密的情况下进行。有关人员对评标情况以及在评标过程中获悉的国家秘密、商业秘密负有保密责任。</w:t>
      </w:r>
    </w:p>
    <w:p w14:paraId="663E545A">
      <w:pPr>
        <w:ind w:firstLine="420"/>
        <w:rPr>
          <w:rFonts w:ascii="Times New Roman" w:hAnsi="Times New Roman" w:cs="Times New Roman"/>
        </w:rPr>
      </w:pPr>
      <w:r>
        <w:rPr>
          <w:rFonts w:ascii="宋体" w:hAnsi="宋体" w:cs="宋体"/>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27" w:name="_Toc37716381"/>
      <w:bookmarkStart w:id="528" w:name="_Toc38338301"/>
      <w:bookmarkStart w:id="529" w:name="_Toc489197839"/>
      <w:bookmarkStart w:id="530" w:name="_Toc489145735"/>
      <w:bookmarkStart w:id="531" w:name="_Toc7282"/>
      <w:bookmarkStart w:id="532" w:name="_Toc31256"/>
      <w:bookmarkStart w:id="533" w:name="_Toc11454"/>
      <w:bookmarkStart w:id="534" w:name="_Toc22222"/>
    </w:p>
    <w:p w14:paraId="0036DC56">
      <w:pPr>
        <w:pStyle w:val="4"/>
        <w:spacing w:before="156"/>
        <w:ind w:firstLine="482"/>
        <w:rPr>
          <w:rFonts w:ascii="Times New Roman" w:hAnsi="Times New Roman" w:cs="Times New Roman"/>
        </w:rPr>
      </w:pPr>
      <w:bookmarkStart w:id="535" w:name="_Toc14706"/>
      <w:bookmarkStart w:id="536" w:name="OLE_LINK89"/>
      <w:r>
        <w:rPr>
          <w:rFonts w:ascii="Times New Roman" w:hAnsi="Times New Roman" w:cs="Times New Roman"/>
        </w:rPr>
        <w:t>27.</w:t>
      </w:r>
      <w:r>
        <w:rPr>
          <w:rFonts w:hint="eastAsia" w:ascii="Times New Roman" w:hAnsi="Times New Roman" w:cs="Times New Roman"/>
        </w:rPr>
        <w:t>投标文件的澄清和补正原则</w:t>
      </w:r>
      <w:bookmarkEnd w:id="535"/>
    </w:p>
    <w:bookmarkEnd w:id="536"/>
    <w:p w14:paraId="53AF8856">
      <w:pPr>
        <w:ind w:firstLine="420"/>
        <w:rPr>
          <w:rFonts w:ascii="Times New Roman" w:hAnsi="Times New Roman" w:cs="Times New Roman"/>
          <w:szCs w:val="21"/>
        </w:rPr>
      </w:pPr>
      <w:r>
        <w:rPr>
          <w:rFonts w:ascii="Times New Roman" w:hAnsi="Times New Roman" w:cs="Times New Roman"/>
        </w:rPr>
        <w:t xml:space="preserve">27.1 </w:t>
      </w:r>
      <w:r>
        <w:rPr>
          <w:rFonts w:hint="eastAsia" w:ascii="Times New Roman" w:hAnsi="Times New Roman" w:cs="Times New Roman"/>
        </w:rPr>
        <w:t>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100E34D2">
      <w:pPr>
        <w:ind w:firstLine="420"/>
        <w:rPr>
          <w:rFonts w:ascii="Times New Roman" w:hAnsi="Times New Roman" w:cs="Times New Roman"/>
        </w:rPr>
      </w:pPr>
      <w:r>
        <w:rPr>
          <w:rFonts w:ascii="Times New Roman" w:hAnsi="Times New Roman" w:cs="Times New Roman"/>
        </w:rPr>
        <w:t xml:space="preserve">27.2 </w:t>
      </w:r>
      <w:r>
        <w:rPr>
          <w:rFonts w:hint="eastAsia" w:ascii="Times New Roman" w:hAnsi="Times New Roman" w:cs="Times New Roman"/>
        </w:rPr>
        <w:t>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0C0D1B88">
      <w:pPr>
        <w:ind w:firstLine="420"/>
        <w:rPr>
          <w:rFonts w:ascii="Times New Roman" w:hAnsi="Times New Roman" w:cs="Times New Roman"/>
        </w:rPr>
      </w:pPr>
      <w:r>
        <w:rPr>
          <w:rFonts w:ascii="Times New Roman" w:hAnsi="Times New Roman" w:cs="Times New Roman"/>
        </w:rPr>
        <w:t xml:space="preserve">27.3 </w:t>
      </w:r>
      <w:r>
        <w:rPr>
          <w:rFonts w:hint="eastAsia" w:ascii="Times New Roman" w:hAnsi="Times New Roman" w:cs="Times New Roman"/>
        </w:rPr>
        <w:t>评标委员会对投标人提交的澄清、说明或补正有疑问的，可以要求投标人进一步澄清、说明或补正，直至满足评标委员会的要求。</w:t>
      </w:r>
    </w:p>
    <w:p w14:paraId="6DE5EF91">
      <w:pPr>
        <w:spacing w:before="156" w:beforeLines="50"/>
        <w:ind w:firstLine="482"/>
        <w:outlineLvl w:val="2"/>
        <w:rPr>
          <w:rFonts w:ascii="Times New Roman" w:hAnsi="Times New Roman" w:eastAsia="黑体" w:cs="Times New Roman"/>
          <w:b/>
          <w:bCs/>
          <w:sz w:val="24"/>
          <w:szCs w:val="32"/>
        </w:rPr>
      </w:pPr>
      <w:bookmarkStart w:id="537" w:name="OLE_LINK90"/>
      <w:r>
        <w:rPr>
          <w:rFonts w:ascii="Times New Roman" w:hAnsi="Times New Roman" w:eastAsia="黑体" w:cs="Times New Roman"/>
          <w:b/>
          <w:bCs/>
          <w:sz w:val="24"/>
          <w:szCs w:val="32"/>
        </w:rPr>
        <w:t>28.</w:t>
      </w:r>
      <w:r>
        <w:rPr>
          <w:rFonts w:hint="eastAsia" w:ascii="Times New Roman" w:hAnsi="Times New Roman" w:eastAsia="黑体" w:cs="Times New Roman"/>
          <w:b/>
          <w:bCs/>
          <w:sz w:val="24"/>
          <w:szCs w:val="32"/>
        </w:rPr>
        <w:t>报价修正原则</w:t>
      </w:r>
    </w:p>
    <w:p w14:paraId="2924929A">
      <w:pPr>
        <w:ind w:firstLine="420"/>
        <w:rPr>
          <w:rFonts w:ascii="Times New Roman" w:hAnsi="Times New Roman" w:cs="Times New Roman"/>
        </w:rPr>
      </w:pPr>
      <w:r>
        <w:rPr>
          <w:rFonts w:ascii="Times New Roman" w:hAnsi="Times New Roman" w:cs="Times New Roman"/>
        </w:rPr>
        <w:t xml:space="preserve">28.1 </w:t>
      </w:r>
      <w:r>
        <w:rPr>
          <w:rFonts w:hint="eastAsia" w:ascii="Times New Roman" w:hAnsi="Times New Roman" w:cs="Times New Roman"/>
        </w:rPr>
        <w:t>投标文件报价出现前后不一致的，除招标文件另有规定外，按照下列规定修正：</w:t>
      </w:r>
    </w:p>
    <w:p w14:paraId="7B18DA69">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）投标文件中开标一览表（报价表）内容与投标文件中相应内容不一致的，以开标一览表（报价表）为准；</w:t>
      </w:r>
    </w:p>
    <w:p w14:paraId="037FDE64">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）大写金额和小写金额不一致的，以大写金额为准；</w:t>
      </w:r>
    </w:p>
    <w:p w14:paraId="5B8359B3">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）单价金额小数点或者百分比有明显错位的，以开标一览表的总价为准，并修改单价；</w:t>
      </w:r>
    </w:p>
    <w:p w14:paraId="59150AC8">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）总价金额与按单价汇总金额不一致的，以单价金额计算结果为准。</w:t>
      </w:r>
    </w:p>
    <w:p w14:paraId="174B83EF">
      <w:pPr>
        <w:ind w:firstLine="420"/>
        <w:rPr>
          <w:rFonts w:ascii="Times New Roman" w:hAnsi="Times New Roman" w:cs="Times New Roman"/>
        </w:rPr>
      </w:pPr>
      <w:r>
        <w:rPr>
          <w:rFonts w:hint="eastAsia" w:ascii="Times New Roman" w:hAnsi="Times New Roman" w:cs="Times New Roman"/>
        </w:rPr>
        <w:t>同时出现两种以上不一致的，按照前款规定的顺序修正。修正后的报价经投标人确认后产生约束力，投标人不确认的，其投标无效。</w:t>
      </w:r>
    </w:p>
    <w:bookmarkEnd w:id="527"/>
    <w:bookmarkEnd w:id="528"/>
    <w:bookmarkEnd w:id="529"/>
    <w:bookmarkEnd w:id="530"/>
    <w:bookmarkEnd w:id="531"/>
    <w:bookmarkEnd w:id="532"/>
    <w:bookmarkEnd w:id="533"/>
    <w:bookmarkEnd w:id="534"/>
    <w:bookmarkEnd w:id="537"/>
    <w:p w14:paraId="4711232B">
      <w:pPr>
        <w:pStyle w:val="4"/>
        <w:spacing w:before="0" w:beforeLines="0"/>
        <w:ind w:firstLine="482"/>
        <w:rPr>
          <w:rFonts w:ascii="黑体" w:hAnsi="黑体" w:cs="黑体"/>
        </w:rPr>
      </w:pPr>
      <w:bookmarkStart w:id="538" w:name="_Toc11055"/>
      <w:bookmarkStart w:id="539" w:name="_Toc13507"/>
      <w:bookmarkStart w:id="540" w:name="_Toc16934"/>
      <w:bookmarkStart w:id="541" w:name="_Toc7465"/>
      <w:bookmarkStart w:id="542" w:name="_Toc37716382"/>
      <w:bookmarkStart w:id="543" w:name="_Toc38338302"/>
      <w:bookmarkStart w:id="544" w:name="_Toc28983"/>
      <w:r>
        <w:rPr>
          <w:rFonts w:ascii="黑体" w:hAnsi="黑体" w:cs="黑体"/>
        </w:rPr>
        <w:t>29.投标无效</w:t>
      </w:r>
      <w:bookmarkEnd w:id="538"/>
    </w:p>
    <w:p w14:paraId="777EFD10">
      <w:pPr>
        <w:ind w:firstLine="422"/>
        <w:rPr>
          <w:rFonts w:ascii="宋体" w:hAnsi="宋体" w:cs="宋体"/>
          <w:b/>
          <w:bCs/>
        </w:rPr>
      </w:pPr>
      <w:bookmarkStart w:id="545" w:name="_Toc13228"/>
      <w:r>
        <w:rPr>
          <w:rFonts w:ascii="宋体" w:hAnsi="宋体" w:cs="宋体"/>
          <w:b/>
          <w:bCs/>
        </w:rPr>
        <w:t>29.1有下列情形之一的，视为投标人串通投标，其投标无效</w:t>
      </w:r>
      <w:bookmarkEnd w:id="539"/>
      <w:bookmarkEnd w:id="540"/>
      <w:bookmarkEnd w:id="541"/>
      <w:bookmarkEnd w:id="542"/>
      <w:bookmarkEnd w:id="543"/>
      <w:bookmarkEnd w:id="544"/>
      <w:bookmarkEnd w:id="545"/>
    </w:p>
    <w:p w14:paraId="5DBF43D9">
      <w:pPr>
        <w:ind w:firstLine="420"/>
        <w:rPr>
          <w:rFonts w:ascii="宋体" w:hAnsi="宋体" w:cs="宋体"/>
        </w:rPr>
      </w:pPr>
      <w:r>
        <w:rPr>
          <w:rFonts w:hint="eastAsia" w:ascii="宋体" w:hAnsi="宋体" w:cs="宋体"/>
        </w:rPr>
        <w:t>（</w:t>
      </w:r>
      <w:r>
        <w:rPr>
          <w:rFonts w:ascii="宋体" w:hAnsi="宋体" w:cs="宋体"/>
        </w:rPr>
        <w:t>1）不同投标人的投标文件由同一单位或者个人编制；</w:t>
      </w:r>
    </w:p>
    <w:p w14:paraId="0D9AD18C">
      <w:pPr>
        <w:ind w:firstLine="420"/>
        <w:rPr>
          <w:rFonts w:ascii="宋体" w:hAnsi="宋体" w:cs="宋体"/>
        </w:rPr>
      </w:pPr>
      <w:r>
        <w:rPr>
          <w:rFonts w:hint="eastAsia" w:ascii="宋体" w:hAnsi="宋体" w:cs="宋体"/>
        </w:rPr>
        <w:t>（</w:t>
      </w:r>
      <w:r>
        <w:rPr>
          <w:rFonts w:ascii="宋体" w:hAnsi="宋体" w:cs="宋体"/>
        </w:rPr>
        <w:t>2）不同投标人委托同一单位或者个人办理投标事宜；</w:t>
      </w:r>
    </w:p>
    <w:p w14:paraId="0765A90D">
      <w:pPr>
        <w:ind w:firstLine="420"/>
        <w:rPr>
          <w:rFonts w:ascii="宋体" w:hAnsi="宋体" w:cs="宋体"/>
        </w:rPr>
      </w:pPr>
      <w:r>
        <w:rPr>
          <w:rFonts w:hint="eastAsia" w:ascii="宋体" w:hAnsi="宋体" w:cs="宋体"/>
        </w:rPr>
        <w:t>（</w:t>
      </w:r>
      <w:r>
        <w:rPr>
          <w:rFonts w:ascii="宋体" w:hAnsi="宋体" w:cs="宋体"/>
        </w:rPr>
        <w:t>3）不同投标人的投标文件载明的项目管理成员或者联系人员为同一人；</w:t>
      </w:r>
    </w:p>
    <w:p w14:paraId="62130C3F">
      <w:pPr>
        <w:ind w:firstLine="420"/>
        <w:rPr>
          <w:rFonts w:ascii="宋体" w:hAnsi="宋体" w:cs="宋体"/>
        </w:rPr>
      </w:pPr>
      <w:r>
        <w:rPr>
          <w:rFonts w:hint="eastAsia" w:ascii="宋体" w:hAnsi="宋体" w:cs="宋体"/>
        </w:rPr>
        <w:t>（</w:t>
      </w:r>
      <w:r>
        <w:rPr>
          <w:rFonts w:ascii="宋体" w:hAnsi="宋体" w:cs="宋体"/>
        </w:rPr>
        <w:t>4）不同投标人的投标文件异常一致或者投标报价呈规律性差异；</w:t>
      </w:r>
    </w:p>
    <w:p w14:paraId="0FC9B364">
      <w:pPr>
        <w:ind w:firstLine="420"/>
        <w:rPr>
          <w:rFonts w:ascii="宋体" w:hAnsi="宋体" w:cs="宋体"/>
        </w:rPr>
      </w:pPr>
      <w:r>
        <w:rPr>
          <w:rFonts w:hint="eastAsia" w:ascii="宋体" w:hAnsi="宋体" w:cs="宋体"/>
        </w:rPr>
        <w:t>（</w:t>
      </w:r>
      <w:r>
        <w:rPr>
          <w:rFonts w:ascii="宋体" w:hAnsi="宋体" w:cs="宋体"/>
        </w:rPr>
        <w:t>5）不同投标人的投标文件相互混装；</w:t>
      </w:r>
    </w:p>
    <w:p w14:paraId="47F3C963">
      <w:pPr>
        <w:ind w:firstLine="420"/>
        <w:rPr>
          <w:rFonts w:ascii="宋体" w:hAnsi="宋体" w:cs="宋体"/>
        </w:rPr>
      </w:pPr>
      <w:r>
        <w:rPr>
          <w:rFonts w:hint="eastAsia" w:ascii="宋体" w:hAnsi="宋体" w:cs="宋体"/>
        </w:rPr>
        <w:t>（</w:t>
      </w:r>
      <w:r>
        <w:rPr>
          <w:rFonts w:ascii="宋体" w:hAnsi="宋体" w:cs="宋体"/>
        </w:rPr>
        <w:t>6）不同投标人的投标保证金从同一单位或者个人的账户转出。</w:t>
      </w:r>
    </w:p>
    <w:p w14:paraId="6E81AE6F">
      <w:pPr>
        <w:ind w:firstLine="420"/>
        <w:rPr>
          <w:rFonts w:ascii="宋体" w:hAnsi="宋体" w:cs="宋体"/>
        </w:rPr>
      </w:pPr>
      <w:r>
        <w:rPr>
          <w:rFonts w:hint="eastAsia" w:ascii="宋体" w:hAnsi="宋体" w:cs="宋体"/>
        </w:rPr>
        <w:t>投标人应当遵循公平竞争的原则，不得恶意串通，不得妨碍其他投标人的竞争行为，不得损害采购人或者其他投标人的合法权益。</w:t>
      </w:r>
    </w:p>
    <w:p w14:paraId="000DBF81">
      <w:pPr>
        <w:ind w:firstLine="420"/>
        <w:rPr>
          <w:rFonts w:ascii="宋体" w:hAnsi="宋体" w:cs="宋体"/>
        </w:rPr>
      </w:pPr>
      <w:r>
        <w:rPr>
          <w:rFonts w:hint="eastAsia" w:ascii="宋体" w:hAnsi="宋体" w:cs="宋体"/>
        </w:rPr>
        <w:t>在评标过程中发现投标人有上述情形的，评标委员会应当认定其投标无效，并书面报告本级财政部门。</w:t>
      </w:r>
    </w:p>
    <w:p w14:paraId="2A786FFC">
      <w:pPr>
        <w:ind w:firstLine="422"/>
        <w:rPr>
          <w:rFonts w:ascii="宋体" w:hAnsi="宋体" w:cs="宋体"/>
          <w:b/>
          <w:bCs/>
        </w:rPr>
      </w:pPr>
      <w:bookmarkStart w:id="546" w:name="_Toc489145736"/>
      <w:bookmarkStart w:id="547" w:name="_Toc3125"/>
      <w:bookmarkStart w:id="548" w:name="_Toc30792"/>
      <w:bookmarkStart w:id="549" w:name="_Toc22934"/>
      <w:bookmarkStart w:id="550" w:name="_Toc38338303"/>
      <w:bookmarkStart w:id="551" w:name="_Toc19157"/>
      <w:bookmarkStart w:id="552" w:name="_Toc489197840"/>
      <w:bookmarkStart w:id="553" w:name="_Toc37716383"/>
      <w:r>
        <w:rPr>
          <w:rFonts w:ascii="宋体" w:hAnsi="宋体" w:cs="宋体"/>
          <w:b/>
          <w:bCs/>
        </w:rPr>
        <w:t>29.2投标人存在下列</w:t>
      </w:r>
      <w:bookmarkStart w:id="554" w:name="_Toc417913977"/>
      <w:r>
        <w:rPr>
          <w:rFonts w:ascii="宋体" w:hAnsi="宋体" w:cs="宋体"/>
          <w:b/>
          <w:bCs/>
        </w:rPr>
        <w:t>情</w:t>
      </w:r>
      <w:r>
        <w:rPr>
          <w:rFonts w:hint="eastAsia" w:ascii="宋体" w:hAnsi="宋体" w:cs="宋体"/>
          <w:b/>
          <w:bCs/>
        </w:rPr>
        <w:t>况之一的，投标无效</w:t>
      </w:r>
      <w:bookmarkEnd w:id="546"/>
      <w:bookmarkEnd w:id="547"/>
      <w:bookmarkEnd w:id="548"/>
      <w:bookmarkEnd w:id="549"/>
      <w:bookmarkEnd w:id="550"/>
      <w:bookmarkEnd w:id="551"/>
      <w:bookmarkEnd w:id="552"/>
      <w:bookmarkEnd w:id="553"/>
    </w:p>
    <w:p w14:paraId="696CF242">
      <w:pPr>
        <w:ind w:firstLine="420"/>
        <w:rPr>
          <w:rFonts w:ascii="宋体" w:hAnsi="宋体" w:cs="宋体"/>
        </w:rPr>
      </w:pPr>
      <w:r>
        <w:rPr>
          <w:rFonts w:hint="eastAsia" w:ascii="宋体" w:hAnsi="宋体" w:cs="宋体"/>
        </w:rPr>
        <w:t>（</w:t>
      </w:r>
      <w:r>
        <w:rPr>
          <w:rFonts w:ascii="宋体" w:hAnsi="宋体" w:cs="宋体"/>
        </w:rPr>
        <w:t>1）未按照招标文件的</w:t>
      </w:r>
      <w:bookmarkEnd w:id="554"/>
      <w:r>
        <w:rPr>
          <w:rFonts w:hint="eastAsia" w:ascii="宋体" w:hAnsi="宋体" w:cs="宋体"/>
        </w:rPr>
        <w:t>规定提交投标保证金的；</w:t>
      </w:r>
    </w:p>
    <w:p w14:paraId="1396C20B">
      <w:pPr>
        <w:ind w:firstLine="420"/>
        <w:rPr>
          <w:rFonts w:ascii="宋体" w:hAnsi="宋体" w:cs="宋体"/>
        </w:rPr>
      </w:pPr>
      <w:r>
        <w:rPr>
          <w:rFonts w:hint="eastAsia" w:ascii="宋体" w:hAnsi="宋体" w:cs="宋体"/>
        </w:rPr>
        <w:t>（</w:t>
      </w:r>
      <w:r>
        <w:rPr>
          <w:rFonts w:ascii="宋体" w:hAnsi="宋体" w:cs="宋体"/>
        </w:rPr>
        <w:t>2）投标文件未按招标文件要求签署、盖章的；</w:t>
      </w:r>
    </w:p>
    <w:p w14:paraId="199EE156">
      <w:pPr>
        <w:ind w:firstLine="420"/>
        <w:rPr>
          <w:rFonts w:ascii="宋体" w:hAnsi="宋体" w:cs="宋体"/>
        </w:rPr>
      </w:pPr>
      <w:r>
        <w:rPr>
          <w:rFonts w:hint="eastAsia" w:ascii="宋体" w:hAnsi="宋体" w:cs="宋体"/>
        </w:rPr>
        <w:t>（</w:t>
      </w:r>
      <w:r>
        <w:rPr>
          <w:rFonts w:ascii="宋体" w:hAnsi="宋体" w:cs="宋体"/>
        </w:rPr>
        <w:t>3）不具备招标文件中规定的资格要求的；</w:t>
      </w:r>
    </w:p>
    <w:p w14:paraId="7F3762B3">
      <w:pPr>
        <w:ind w:firstLine="420"/>
        <w:rPr>
          <w:rFonts w:ascii="宋体" w:hAnsi="宋体" w:cs="宋体"/>
        </w:rPr>
      </w:pPr>
      <w:r>
        <w:rPr>
          <w:rFonts w:hint="eastAsia" w:ascii="宋体" w:hAnsi="宋体" w:cs="宋体"/>
        </w:rPr>
        <w:t>（</w:t>
      </w:r>
      <w:r>
        <w:rPr>
          <w:rFonts w:ascii="宋体" w:hAnsi="宋体" w:cs="宋体"/>
        </w:rPr>
        <w:t>4）报价超过招标文件中规定的预算金额或者最高限价的；</w:t>
      </w:r>
    </w:p>
    <w:p w14:paraId="0AD271A7">
      <w:pPr>
        <w:ind w:firstLine="420"/>
        <w:rPr>
          <w:rFonts w:ascii="宋体" w:hAnsi="宋体" w:cs="宋体"/>
        </w:rPr>
      </w:pPr>
      <w:r>
        <w:rPr>
          <w:rFonts w:hint="eastAsia" w:ascii="宋体" w:hAnsi="宋体" w:cs="宋体"/>
        </w:rPr>
        <w:t>（</w:t>
      </w:r>
      <w:r>
        <w:rPr>
          <w:rFonts w:ascii="宋体" w:hAnsi="宋体" w:cs="宋体"/>
        </w:rPr>
        <w:t>5）投标文件含有采购人不能接受的</w:t>
      </w:r>
      <w:bookmarkStart w:id="555" w:name="OLE_LINK17"/>
      <w:r>
        <w:rPr>
          <w:rFonts w:hint="eastAsia" w:ascii="宋体" w:hAnsi="宋体" w:cs="宋体"/>
        </w:rPr>
        <w:t>附加条件的</w:t>
      </w:r>
      <w:bookmarkEnd w:id="555"/>
      <w:r>
        <w:rPr>
          <w:rFonts w:hint="eastAsia" w:ascii="宋体" w:hAnsi="宋体" w:cs="宋体"/>
        </w:rPr>
        <w:t>；</w:t>
      </w:r>
    </w:p>
    <w:p w14:paraId="465EDAA0">
      <w:pPr>
        <w:ind w:firstLine="420"/>
        <w:rPr>
          <w:rFonts w:ascii="宋体" w:hAnsi="宋体" w:cs="宋体"/>
        </w:rPr>
      </w:pPr>
      <w:r>
        <w:rPr>
          <w:rFonts w:hint="eastAsia" w:ascii="宋体" w:hAnsi="宋体" w:cs="宋体"/>
        </w:rPr>
        <w:t>（</w:t>
      </w:r>
      <w:r>
        <w:rPr>
          <w:rFonts w:ascii="宋体" w:hAnsi="宋体" w:cs="宋体"/>
        </w:rPr>
        <w:t>6）法律、法规和招标文件规定的其他无效情形。</w:t>
      </w:r>
    </w:p>
    <w:p w14:paraId="3FF6067D">
      <w:pPr>
        <w:ind w:firstLine="422"/>
        <w:rPr>
          <w:rFonts w:ascii="宋体" w:hAnsi="宋体" w:cs="宋体"/>
          <w:b/>
          <w:bCs/>
        </w:rPr>
      </w:pPr>
      <w:bookmarkStart w:id="556" w:name="_Toc489145737"/>
      <w:bookmarkStart w:id="557" w:name="_Toc4803"/>
      <w:bookmarkStart w:id="558" w:name="_Toc37716384"/>
      <w:bookmarkStart w:id="559" w:name="_Toc12150"/>
      <w:bookmarkStart w:id="560" w:name="_Toc1159"/>
      <w:bookmarkStart w:id="561" w:name="_Toc489197841"/>
      <w:bookmarkStart w:id="562" w:name="_Toc38338304"/>
      <w:r>
        <w:rPr>
          <w:rFonts w:ascii="宋体" w:hAnsi="宋体" w:cs="宋体"/>
          <w:b/>
          <w:bCs/>
        </w:rPr>
        <w:t>29.3 在招标采购中，出现下列情形之一的，应予废标</w:t>
      </w:r>
      <w:bookmarkEnd w:id="556"/>
      <w:bookmarkEnd w:id="557"/>
      <w:bookmarkEnd w:id="558"/>
      <w:bookmarkEnd w:id="559"/>
      <w:bookmarkEnd w:id="560"/>
      <w:bookmarkEnd w:id="561"/>
      <w:bookmarkEnd w:id="562"/>
    </w:p>
    <w:p w14:paraId="5C63C57F">
      <w:pPr>
        <w:ind w:firstLine="420"/>
        <w:rPr>
          <w:rFonts w:ascii="宋体" w:hAnsi="宋体" w:cs="宋体"/>
        </w:rPr>
      </w:pPr>
      <w:r>
        <w:rPr>
          <w:rFonts w:hint="eastAsia" w:ascii="宋体" w:hAnsi="宋体" w:cs="宋体"/>
        </w:rPr>
        <w:t>（</w:t>
      </w:r>
      <w:r>
        <w:rPr>
          <w:rFonts w:ascii="宋体" w:hAnsi="宋体" w:cs="宋体"/>
        </w:rPr>
        <w:t>1）符合专业条件的投标人或者对招标文件作实质响应的投标人不足三家的；</w:t>
      </w:r>
    </w:p>
    <w:p w14:paraId="7A9C7C0A">
      <w:pPr>
        <w:ind w:firstLine="420"/>
        <w:rPr>
          <w:rFonts w:ascii="宋体" w:hAnsi="宋体" w:cs="宋体"/>
        </w:rPr>
      </w:pPr>
      <w:r>
        <w:rPr>
          <w:rFonts w:hint="eastAsia" w:ascii="宋体" w:hAnsi="宋体" w:cs="宋体"/>
        </w:rPr>
        <w:t>（</w:t>
      </w:r>
      <w:r>
        <w:rPr>
          <w:rFonts w:ascii="宋体" w:hAnsi="宋体" w:cs="宋体"/>
        </w:rPr>
        <w:t>2）出现影响采购公正的违法、违规行为的；</w:t>
      </w:r>
    </w:p>
    <w:p w14:paraId="604F82D8">
      <w:pPr>
        <w:ind w:firstLine="420"/>
        <w:rPr>
          <w:rFonts w:ascii="宋体" w:hAnsi="宋体" w:cs="宋体"/>
        </w:rPr>
      </w:pPr>
      <w:r>
        <w:rPr>
          <w:rFonts w:hint="eastAsia" w:ascii="宋体" w:hAnsi="宋体" w:cs="宋体"/>
        </w:rPr>
        <w:t>（</w:t>
      </w:r>
      <w:r>
        <w:rPr>
          <w:rFonts w:ascii="宋体" w:hAnsi="宋体" w:cs="宋体"/>
        </w:rPr>
        <w:t>3）投标人的报价均超过了采购预算，采购人不能支付的；</w:t>
      </w:r>
    </w:p>
    <w:p w14:paraId="655B7202">
      <w:pPr>
        <w:ind w:firstLine="420"/>
        <w:rPr>
          <w:rFonts w:ascii="宋体" w:hAnsi="宋体" w:cs="宋体"/>
        </w:rPr>
      </w:pPr>
      <w:r>
        <w:rPr>
          <w:rFonts w:hint="eastAsia" w:ascii="宋体" w:hAnsi="宋体" w:cs="宋体"/>
        </w:rPr>
        <w:t>（</w:t>
      </w:r>
      <w:r>
        <w:rPr>
          <w:rFonts w:ascii="宋体" w:hAnsi="宋体" w:cs="宋体"/>
        </w:rPr>
        <w:t>4）因重大变故，采购任务取消的。</w:t>
      </w:r>
    </w:p>
    <w:p w14:paraId="003192E5">
      <w:pPr>
        <w:ind w:firstLine="420"/>
        <w:rPr>
          <w:rFonts w:ascii="宋体" w:hAnsi="宋体" w:cs="宋体"/>
        </w:rPr>
      </w:pPr>
      <w:r>
        <w:rPr>
          <w:rFonts w:hint="eastAsia" w:ascii="宋体" w:hAnsi="宋体" w:cs="宋体"/>
        </w:rPr>
        <w:t>废标后，采购人应当将废标理由通知所有投标人。</w:t>
      </w:r>
    </w:p>
    <w:p w14:paraId="08DCF858">
      <w:pPr>
        <w:pStyle w:val="3"/>
        <w:spacing w:before="156"/>
        <w:jc w:val="center"/>
        <w:rPr>
          <w:rFonts w:ascii="Times New Roman" w:hAnsi="Times New Roman" w:cs="Times New Roman"/>
        </w:rPr>
      </w:pPr>
      <w:bookmarkStart w:id="563" w:name="_Toc30651"/>
      <w:bookmarkStart w:id="564" w:name="_Toc27305"/>
      <w:bookmarkStart w:id="565" w:name="_Toc488633610"/>
      <w:bookmarkStart w:id="566" w:name="_Toc8350"/>
      <w:bookmarkStart w:id="567" w:name="_Toc7930"/>
      <w:bookmarkStart w:id="568" w:name="_Toc489145738"/>
      <w:bookmarkStart w:id="569" w:name="_Toc37716385"/>
      <w:bookmarkStart w:id="570" w:name="_Toc489197842"/>
      <w:bookmarkStart w:id="571" w:name="_Toc38338305"/>
      <w:r>
        <w:rPr>
          <w:rFonts w:hint="eastAsia" w:ascii="Times New Roman" w:hAnsi="Times New Roman" w:cs="Times New Roman"/>
        </w:rPr>
        <w:t>七、中标结果</w:t>
      </w:r>
      <w:bookmarkEnd w:id="563"/>
      <w:bookmarkEnd w:id="564"/>
      <w:bookmarkEnd w:id="565"/>
      <w:bookmarkEnd w:id="566"/>
      <w:bookmarkEnd w:id="567"/>
      <w:bookmarkEnd w:id="568"/>
      <w:bookmarkEnd w:id="569"/>
      <w:bookmarkEnd w:id="570"/>
      <w:bookmarkEnd w:id="571"/>
    </w:p>
    <w:p w14:paraId="202FEE56">
      <w:pPr>
        <w:pStyle w:val="4"/>
        <w:spacing w:before="156"/>
        <w:ind w:firstLine="482"/>
        <w:rPr>
          <w:rFonts w:ascii="Times New Roman" w:hAnsi="Times New Roman" w:cs="Times New Roman"/>
        </w:rPr>
      </w:pPr>
      <w:bookmarkStart w:id="572" w:name="_Toc921"/>
      <w:bookmarkStart w:id="573" w:name="_Toc489197843"/>
      <w:bookmarkStart w:id="574" w:name="_Toc489145739"/>
      <w:bookmarkStart w:id="575" w:name="_Toc28797"/>
      <w:bookmarkStart w:id="576" w:name="_Toc38338306"/>
      <w:bookmarkStart w:id="577" w:name="_Toc25664"/>
      <w:bookmarkStart w:id="578" w:name="_Toc37716386"/>
      <w:bookmarkStart w:id="579" w:name="_Toc31972"/>
      <w:r>
        <w:rPr>
          <w:rFonts w:ascii="Times New Roman" w:hAnsi="Times New Roman" w:cs="Times New Roman"/>
        </w:rPr>
        <w:t>30.</w:t>
      </w:r>
      <w:r>
        <w:rPr>
          <w:rFonts w:hint="eastAsia" w:ascii="Times New Roman" w:hAnsi="Times New Roman" w:cs="Times New Roman"/>
        </w:rPr>
        <w:t>中</w:t>
      </w:r>
      <w:bookmarkStart w:id="580" w:name="_Toc378239357"/>
      <w:bookmarkStart w:id="581" w:name="_Toc152042342"/>
      <w:bookmarkStart w:id="582" w:name="_Toc296602455"/>
      <w:bookmarkStart w:id="583" w:name="_Toc401342140"/>
      <w:bookmarkStart w:id="584" w:name="_Toc378239176"/>
      <w:bookmarkStart w:id="585" w:name="_Toc179632584"/>
      <w:bookmarkStart w:id="586" w:name="_Toc246996210"/>
      <w:bookmarkStart w:id="587" w:name="_Toc247085724"/>
      <w:bookmarkStart w:id="588" w:name="_Toc152045566"/>
      <w:bookmarkStart w:id="589" w:name="_Toc144974534"/>
      <w:bookmarkStart w:id="590" w:name="_Toc246996953"/>
      <w:bookmarkStart w:id="591" w:name="_Toc378239084"/>
      <w:bookmarkStart w:id="592" w:name="_Toc13517"/>
      <w:bookmarkStart w:id="593" w:name="_Toc480817649"/>
      <w:r>
        <w:rPr>
          <w:rFonts w:hint="eastAsia" w:ascii="Times New Roman" w:hAnsi="Times New Roman" w:cs="Times New Roman"/>
        </w:rPr>
        <w:t>标</w:t>
      </w:r>
      <w:bookmarkEnd w:id="580"/>
      <w:bookmarkEnd w:id="581"/>
      <w:bookmarkEnd w:id="582"/>
      <w:bookmarkEnd w:id="583"/>
      <w:bookmarkEnd w:id="584"/>
      <w:bookmarkEnd w:id="585"/>
      <w:bookmarkEnd w:id="586"/>
      <w:bookmarkEnd w:id="587"/>
      <w:bookmarkEnd w:id="588"/>
      <w:bookmarkEnd w:id="589"/>
      <w:bookmarkEnd w:id="590"/>
      <w:bookmarkEnd w:id="591"/>
      <w:r>
        <w:rPr>
          <w:rFonts w:hint="eastAsia" w:ascii="Times New Roman" w:hAnsi="Times New Roman" w:cs="Times New Roman"/>
        </w:rPr>
        <w:t>人的</w:t>
      </w:r>
      <w:bookmarkEnd w:id="592"/>
      <w:bookmarkEnd w:id="593"/>
      <w:r>
        <w:rPr>
          <w:rFonts w:hint="eastAsia" w:ascii="Times New Roman" w:hAnsi="Times New Roman" w:cs="Times New Roman"/>
        </w:rPr>
        <w:t>确</w:t>
      </w:r>
      <w:bookmarkStart w:id="594" w:name="_Toc152042343"/>
      <w:bookmarkStart w:id="595" w:name="_Toc144974535"/>
      <w:bookmarkStart w:id="596" w:name="_Toc246996211"/>
      <w:bookmarkStart w:id="597" w:name="_Toc296602456"/>
      <w:bookmarkStart w:id="598" w:name="_Toc179632585"/>
      <w:bookmarkStart w:id="599" w:name="_Toc246996954"/>
      <w:bookmarkStart w:id="600" w:name="_Toc247085725"/>
      <w:bookmarkStart w:id="601" w:name="_Toc152045567"/>
      <w:r>
        <w:rPr>
          <w:rFonts w:hint="eastAsia" w:ascii="Times New Roman" w:hAnsi="Times New Roman" w:cs="Times New Roman"/>
        </w:rPr>
        <w:t>定</w:t>
      </w:r>
      <w:bookmarkEnd w:id="572"/>
      <w:bookmarkEnd w:id="573"/>
      <w:bookmarkEnd w:id="574"/>
      <w:bookmarkEnd w:id="575"/>
      <w:bookmarkEnd w:id="576"/>
      <w:bookmarkEnd w:id="577"/>
      <w:bookmarkEnd w:id="578"/>
      <w:bookmarkEnd w:id="579"/>
    </w:p>
    <w:p w14:paraId="69D71B18">
      <w:pPr>
        <w:ind w:firstLine="420"/>
        <w:rPr>
          <w:rFonts w:ascii="宋体" w:hAnsi="宋体" w:cs="宋体"/>
        </w:rPr>
      </w:pPr>
      <w:bookmarkStart w:id="602" w:name="_Toc417913979"/>
      <w:r>
        <w:rPr>
          <w:rFonts w:ascii="宋体" w:hAnsi="宋体" w:cs="宋体"/>
        </w:rPr>
        <w:t>30.1采购代理机构</w:t>
      </w:r>
      <w:bookmarkEnd w:id="594"/>
      <w:bookmarkEnd w:id="595"/>
      <w:bookmarkEnd w:id="596"/>
      <w:bookmarkEnd w:id="597"/>
      <w:bookmarkEnd w:id="598"/>
      <w:bookmarkEnd w:id="599"/>
      <w:bookmarkEnd w:id="600"/>
      <w:bookmarkEnd w:id="601"/>
      <w:bookmarkEnd w:id="602"/>
      <w:r>
        <w:rPr>
          <w:rFonts w:ascii="宋体" w:hAnsi="宋体" w:cs="宋体"/>
        </w:rPr>
        <w:t>应</w:t>
      </w:r>
      <w:r>
        <w:rPr>
          <w:rFonts w:hint="eastAsia" w:ascii="宋体" w:hAnsi="宋体" w:cs="宋体"/>
        </w:rPr>
        <w:t>当在评标结束后</w:t>
      </w:r>
      <w:r>
        <w:rPr>
          <w:rFonts w:ascii="宋体" w:hAnsi="宋体" w:cs="宋体"/>
        </w:rPr>
        <w:t>2个工作日内将评标报告送采购人。</w:t>
      </w:r>
    </w:p>
    <w:p w14:paraId="7C374BB5">
      <w:pPr>
        <w:widowControl/>
        <w:ind w:firstLine="420"/>
        <w:jc w:val="left"/>
        <w:rPr>
          <w:rFonts w:ascii="宋体" w:hAnsi="宋体" w:cs="宋体"/>
        </w:rPr>
      </w:pPr>
      <w:r>
        <w:rPr>
          <w:rFonts w:ascii="宋体" w:hAnsi="宋体" w:cs="宋体"/>
        </w:rPr>
        <w:t>30.2采购人应当自收到评标报告之日起5个工作日内，在评标报告确定的中标候选人名单中按顺序确定中标人。中标候选人并列的，</w:t>
      </w:r>
      <w:bookmarkStart w:id="603" w:name="OLE_LINK10"/>
      <w:r>
        <w:rPr>
          <w:rFonts w:hint="eastAsia" w:ascii="宋体" w:hAnsi="宋体" w:cs="宋体"/>
        </w:rPr>
        <w:t>由</w:t>
      </w:r>
      <w:bookmarkEnd w:id="603"/>
      <w:r>
        <w:rPr>
          <w:rFonts w:hint="eastAsia" w:ascii="宋体" w:hAnsi="宋体" w:cs="宋体"/>
        </w:rPr>
        <w:t>采购人或者采购人委托评标委员会按照招标文件规定的方式确定中标人；招标文件未规定的，采取随机抽取的方式确定中标人。</w:t>
      </w:r>
    </w:p>
    <w:p w14:paraId="70605B22">
      <w:pPr>
        <w:pStyle w:val="4"/>
        <w:spacing w:before="156"/>
        <w:ind w:firstLine="482"/>
        <w:rPr>
          <w:rFonts w:ascii="Times New Roman" w:hAnsi="Times New Roman" w:cs="Times New Roman"/>
        </w:rPr>
      </w:pPr>
      <w:bookmarkStart w:id="604" w:name="_Toc489197844"/>
      <w:bookmarkStart w:id="605" w:name="_Toc5762"/>
      <w:bookmarkStart w:id="606" w:name="_Toc37716387"/>
      <w:bookmarkStart w:id="607" w:name="_Toc38338307"/>
      <w:bookmarkStart w:id="608" w:name="_Toc489145740"/>
      <w:bookmarkStart w:id="609" w:name="_Toc22369"/>
      <w:bookmarkStart w:id="610" w:name="_Toc29421"/>
      <w:bookmarkStart w:id="611" w:name="_Toc24499"/>
      <w:r>
        <w:rPr>
          <w:rFonts w:ascii="Times New Roman" w:hAnsi="Times New Roman" w:cs="Times New Roman"/>
        </w:rPr>
        <w:t>31.</w:t>
      </w:r>
      <w:r>
        <w:rPr>
          <w:rFonts w:hint="eastAsia" w:ascii="Times New Roman" w:hAnsi="Times New Roman" w:cs="Times New Roman"/>
        </w:rPr>
        <w:t>中标通知书</w:t>
      </w:r>
      <w:bookmarkEnd w:id="604"/>
      <w:bookmarkEnd w:id="605"/>
      <w:bookmarkEnd w:id="606"/>
      <w:bookmarkEnd w:id="607"/>
      <w:bookmarkEnd w:id="608"/>
      <w:bookmarkEnd w:id="609"/>
      <w:bookmarkEnd w:id="610"/>
      <w:bookmarkEnd w:id="611"/>
    </w:p>
    <w:p w14:paraId="3B951546">
      <w:pPr>
        <w:ind w:firstLine="420"/>
        <w:rPr>
          <w:rFonts w:ascii="宋体" w:hAnsi="宋体" w:cs="宋体"/>
        </w:rPr>
      </w:pPr>
      <w:bookmarkStart w:id="612" w:name="_Toc152045568"/>
      <w:bookmarkStart w:id="613" w:name="_Toc247085726"/>
      <w:bookmarkStart w:id="614" w:name="_Toc179632586"/>
      <w:bookmarkStart w:id="615" w:name="_Toc144974536"/>
      <w:bookmarkStart w:id="616" w:name="_Toc152042344"/>
      <w:bookmarkStart w:id="617" w:name="_Toc296602458"/>
      <w:bookmarkStart w:id="618" w:name="_Toc246996955"/>
      <w:bookmarkStart w:id="619" w:name="_Toc246996212"/>
      <w:r>
        <w:rPr>
          <w:rFonts w:ascii="宋体" w:hAnsi="宋体" w:cs="宋体"/>
        </w:rPr>
        <w:t>31.1中标人确定之</w:t>
      </w:r>
      <w:bookmarkEnd w:id="612"/>
      <w:bookmarkEnd w:id="613"/>
      <w:bookmarkEnd w:id="614"/>
      <w:bookmarkEnd w:id="615"/>
      <w:bookmarkEnd w:id="616"/>
      <w:bookmarkEnd w:id="617"/>
      <w:bookmarkEnd w:id="618"/>
      <w:bookmarkEnd w:id="619"/>
      <w:r>
        <w:rPr>
          <w:rFonts w:hint="eastAsia" w:ascii="宋体" w:hAnsi="宋体" w:cs="宋体"/>
        </w:rPr>
        <w:t>日起</w:t>
      </w:r>
      <w:bookmarkStart w:id="620" w:name="_Toc246996214"/>
      <w:bookmarkStart w:id="621" w:name="_Toc144974538"/>
      <w:bookmarkStart w:id="622" w:name="_Toc246996957"/>
      <w:bookmarkStart w:id="623" w:name="_Toc296602460"/>
      <w:bookmarkStart w:id="624" w:name="_Toc179632588"/>
      <w:bookmarkStart w:id="625" w:name="_Toc152042346"/>
      <w:bookmarkStart w:id="626" w:name="_Toc247085728"/>
      <w:bookmarkStart w:id="627" w:name="_Toc152045570"/>
      <w:r>
        <w:rPr>
          <w:rFonts w:ascii="宋体" w:hAnsi="宋体" w:cs="宋体"/>
        </w:rPr>
        <w:t>2个工作日内，采购代理机构向中标人发出中标通知书，并在财政部门指定的政府采购信息发布媒体上公告中标结果。中标公告期限为1个工作日。</w:t>
      </w:r>
    </w:p>
    <w:p w14:paraId="615DE3E3">
      <w:pPr>
        <w:ind w:firstLine="420"/>
        <w:rPr>
          <w:rFonts w:ascii="宋体" w:hAnsi="宋体" w:cs="宋体"/>
        </w:rPr>
      </w:pPr>
      <w:r>
        <w:rPr>
          <w:rFonts w:ascii="宋体" w:hAnsi="宋体" w:cs="宋体"/>
        </w:rPr>
        <w:t>31.2中标通知书是合同的一个组成部分。</w:t>
      </w:r>
    </w:p>
    <w:p w14:paraId="69FC63EA">
      <w:pPr>
        <w:pStyle w:val="4"/>
        <w:spacing w:before="156"/>
        <w:ind w:firstLine="482"/>
        <w:rPr>
          <w:rFonts w:ascii="Times New Roman" w:hAnsi="Times New Roman" w:cs="Times New Roman"/>
        </w:rPr>
      </w:pPr>
      <w:bookmarkStart w:id="628" w:name="_Toc489197845"/>
      <w:bookmarkStart w:id="629" w:name="_Toc14129"/>
      <w:bookmarkStart w:id="630" w:name="_Toc31439"/>
      <w:bookmarkStart w:id="631" w:name="_Toc22164"/>
      <w:bookmarkStart w:id="632" w:name="_Toc14947"/>
      <w:bookmarkStart w:id="633" w:name="_Toc37716388"/>
      <w:bookmarkStart w:id="634" w:name="_Toc38338308"/>
      <w:bookmarkStart w:id="635" w:name="_Toc489145741"/>
      <w:r>
        <w:rPr>
          <w:rFonts w:ascii="Times New Roman" w:hAnsi="Times New Roman" w:cs="Times New Roman"/>
        </w:rPr>
        <w:t>32.</w:t>
      </w:r>
      <w:r>
        <w:rPr>
          <w:rFonts w:hint="eastAsia" w:ascii="Times New Roman" w:hAnsi="Times New Roman" w:cs="Times New Roman"/>
        </w:rPr>
        <w:t>签订合同</w:t>
      </w:r>
      <w:bookmarkEnd w:id="628"/>
      <w:bookmarkEnd w:id="629"/>
      <w:bookmarkEnd w:id="630"/>
      <w:bookmarkEnd w:id="631"/>
      <w:bookmarkEnd w:id="632"/>
      <w:bookmarkEnd w:id="633"/>
      <w:bookmarkEnd w:id="634"/>
      <w:bookmarkEnd w:id="635"/>
    </w:p>
    <w:p w14:paraId="1291E9CB">
      <w:pPr>
        <w:ind w:firstLine="420"/>
        <w:rPr>
          <w:rFonts w:ascii="宋体" w:hAnsi="宋体" w:cs="宋体"/>
        </w:rPr>
      </w:pPr>
      <w:r>
        <w:rPr>
          <w:rFonts w:ascii="宋体" w:hAnsi="宋体" w:cs="宋体"/>
        </w:rPr>
        <w:t>32.1采购人应当自</w:t>
      </w:r>
      <w:bookmarkEnd w:id="620"/>
      <w:bookmarkEnd w:id="621"/>
      <w:bookmarkEnd w:id="622"/>
      <w:bookmarkEnd w:id="623"/>
      <w:bookmarkEnd w:id="624"/>
      <w:bookmarkEnd w:id="625"/>
      <w:bookmarkEnd w:id="626"/>
      <w:bookmarkEnd w:id="627"/>
      <w:r>
        <w:rPr>
          <w:rFonts w:ascii="宋体" w:hAnsi="宋体" w:cs="宋体"/>
        </w:rPr>
        <w:t>中</w:t>
      </w:r>
      <w:r>
        <w:rPr>
          <w:rFonts w:hint="eastAsia" w:ascii="宋体" w:hAnsi="宋体" w:cs="宋体"/>
        </w:rPr>
        <w:t>标通知书发出之日起</w:t>
      </w:r>
      <w:r>
        <w:rPr>
          <w:rFonts w:ascii="宋体" w:hAnsi="宋体" w:cs="宋体"/>
        </w:rPr>
        <w:t>30日内，按照招标文件和中标人投标文件的规定，与中标人签订书面合同。所签订的合同不得对招标文件确定的事项和中标人投标文件作实质性修改。</w:t>
      </w:r>
    </w:p>
    <w:p w14:paraId="02C2C5CD">
      <w:pPr>
        <w:ind w:firstLine="420"/>
        <w:rPr>
          <w:rFonts w:ascii="宋体" w:hAnsi="宋体" w:cs="宋体"/>
        </w:rPr>
      </w:pPr>
      <w:r>
        <w:rPr>
          <w:rFonts w:ascii="宋体" w:hAnsi="宋体" w:cs="宋体"/>
        </w:rPr>
        <w:t>32.2中标通知书发出后，中标人无正当理由放弃中标或拒签合同的，采购人取消其中标资格，其投标保证金不予退还；给采购人造成的损失超过投标保证金数额的，中标人还应当对超过部分予以赔偿。</w:t>
      </w:r>
    </w:p>
    <w:p w14:paraId="052AEDAB">
      <w:pPr>
        <w:ind w:firstLine="420"/>
        <w:rPr>
          <w:rFonts w:ascii="宋体" w:hAnsi="宋体" w:cs="宋体"/>
        </w:rPr>
      </w:pPr>
      <w:r>
        <w:rPr>
          <w:rFonts w:ascii="宋体" w:hAnsi="宋体" w:cs="宋体"/>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5AEC6255">
      <w:pPr>
        <w:ind w:firstLine="420"/>
        <w:rPr>
          <w:rFonts w:ascii="宋体" w:hAnsi="宋体" w:cs="宋体"/>
        </w:rPr>
      </w:pPr>
      <w:r>
        <w:rPr>
          <w:rFonts w:ascii="宋体" w:hAnsi="宋体" w:cs="宋体"/>
        </w:rPr>
        <w:t>32.4政府采购合同应当包括采购人与中标人的名称和住所、标的、数量、质量、价款或者报酬、履行期限及地点和方式、验收要求、违约责任、解决争议的方法等内容。</w:t>
      </w:r>
    </w:p>
    <w:p w14:paraId="398543F7">
      <w:pPr>
        <w:ind w:firstLine="420"/>
        <w:rPr>
          <w:rFonts w:ascii="宋体" w:hAnsi="宋体" w:cs="宋体"/>
        </w:rPr>
      </w:pPr>
      <w:r>
        <w:rPr>
          <w:rFonts w:ascii="宋体" w:hAnsi="宋体" w:cs="宋体"/>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488D3744">
      <w:pPr>
        <w:ind w:firstLine="420"/>
        <w:rPr>
          <w:rFonts w:ascii="宋体" w:hAnsi="宋体" w:cs="宋体"/>
        </w:rPr>
      </w:pPr>
      <w:r>
        <w:rPr>
          <w:rFonts w:ascii="宋体" w:hAnsi="宋体" w:cs="宋体"/>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6C8E120E">
      <w:pPr>
        <w:pStyle w:val="4"/>
        <w:spacing w:before="156"/>
        <w:ind w:firstLine="482"/>
        <w:rPr>
          <w:rFonts w:ascii="Times New Roman" w:hAnsi="Times New Roman" w:cs="Times New Roman"/>
        </w:rPr>
      </w:pPr>
      <w:bookmarkStart w:id="636" w:name="_Toc7332"/>
      <w:bookmarkStart w:id="637" w:name="_Toc37716389"/>
      <w:bookmarkStart w:id="638" w:name="_Toc489197846"/>
      <w:bookmarkStart w:id="639" w:name="_Toc12406"/>
      <w:bookmarkStart w:id="640" w:name="_Toc21082"/>
      <w:bookmarkStart w:id="641" w:name="_Toc38338309"/>
      <w:bookmarkStart w:id="642" w:name="_Toc5181"/>
      <w:bookmarkStart w:id="643" w:name="_Toc489145742"/>
      <w:r>
        <w:rPr>
          <w:rFonts w:ascii="Times New Roman" w:hAnsi="Times New Roman" w:cs="Times New Roman"/>
        </w:rPr>
        <w:t>33.</w:t>
      </w:r>
      <w:r>
        <w:rPr>
          <w:rFonts w:hint="eastAsia" w:ascii="Times New Roman" w:hAnsi="Times New Roman" w:cs="Times New Roman"/>
        </w:rPr>
        <w:t>履约保证金</w:t>
      </w:r>
      <w:bookmarkEnd w:id="636"/>
      <w:bookmarkEnd w:id="637"/>
      <w:bookmarkEnd w:id="638"/>
      <w:bookmarkEnd w:id="639"/>
      <w:bookmarkEnd w:id="640"/>
      <w:bookmarkEnd w:id="641"/>
      <w:bookmarkEnd w:id="642"/>
      <w:bookmarkEnd w:id="643"/>
    </w:p>
    <w:p w14:paraId="21578193">
      <w:pPr>
        <w:ind w:firstLine="420"/>
        <w:rPr>
          <w:rFonts w:ascii="宋体" w:hAnsi="宋体" w:cs="宋体"/>
        </w:rPr>
      </w:pPr>
      <w:bookmarkStart w:id="644" w:name="_Toc417913982"/>
      <w:r>
        <w:rPr>
          <w:rFonts w:ascii="宋体" w:hAnsi="宋体" w:cs="宋体"/>
        </w:rPr>
        <w:t>33.1</w:t>
      </w:r>
      <w:bookmarkEnd w:id="644"/>
      <w:bookmarkStart w:id="645" w:name="OLE_LINK91"/>
      <w:r>
        <w:rPr>
          <w:rFonts w:hint="eastAsia" w:ascii="宋体" w:hAnsi="宋体" w:cs="宋体"/>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45"/>
    </w:p>
    <w:p w14:paraId="351299D4">
      <w:pPr>
        <w:ind w:firstLine="420"/>
        <w:rPr>
          <w:rFonts w:ascii="宋体" w:hAnsi="宋体" w:cs="宋体"/>
        </w:rPr>
      </w:pPr>
      <w:bookmarkStart w:id="646" w:name="OLE_LINK93"/>
      <w:r>
        <w:rPr>
          <w:rFonts w:ascii="宋体" w:hAnsi="宋体" w:cs="宋体"/>
        </w:rPr>
        <w:t>33.2签订合同后，如中标人不按双方签订合同约定履约，则没收其全部履约保证金，给采购人造成的损失超过履约保证金数额的，中标人还应当对超过部分予以赔偿。</w:t>
      </w:r>
    </w:p>
    <w:bookmarkEnd w:id="646"/>
    <w:p w14:paraId="25A4210D">
      <w:pPr>
        <w:pStyle w:val="3"/>
        <w:spacing w:before="156"/>
        <w:jc w:val="center"/>
        <w:rPr>
          <w:rFonts w:ascii="Times New Roman" w:hAnsi="Times New Roman" w:cs="Times New Roman"/>
        </w:rPr>
      </w:pPr>
      <w:bookmarkStart w:id="647" w:name="_Toc13284_WPSOffice_Level2"/>
      <w:bookmarkStart w:id="648" w:name="_Toc132880280"/>
      <w:bookmarkStart w:id="649" w:name="_Toc23713"/>
      <w:bookmarkStart w:id="650" w:name="OLE_LINK92"/>
      <w:bookmarkStart w:id="651" w:name="_Toc38338310"/>
      <w:bookmarkStart w:id="652" w:name="_Toc29233"/>
      <w:bookmarkStart w:id="653" w:name="_Toc14512"/>
      <w:bookmarkStart w:id="654" w:name="_Toc30656"/>
      <w:bookmarkStart w:id="655" w:name="_Toc489197847"/>
      <w:bookmarkStart w:id="656" w:name="_Toc37716390"/>
      <w:bookmarkStart w:id="657" w:name="_Toc489145743"/>
      <w:bookmarkStart w:id="658" w:name="_Toc488633611"/>
      <w:r>
        <w:rPr>
          <w:rFonts w:hint="eastAsia" w:ascii="Times New Roman" w:hAnsi="Times New Roman" w:cs="Times New Roman"/>
        </w:rPr>
        <w:t>八、质疑</w:t>
      </w:r>
      <w:bookmarkEnd w:id="647"/>
      <w:bookmarkEnd w:id="648"/>
      <w:r>
        <w:rPr>
          <w:rFonts w:hint="eastAsia" w:ascii="Times New Roman" w:hAnsi="Times New Roman" w:cs="Times New Roman"/>
        </w:rPr>
        <w:t>投诉</w:t>
      </w:r>
      <w:bookmarkEnd w:id="649"/>
    </w:p>
    <w:bookmarkEnd w:id="650"/>
    <w:p w14:paraId="2494AAB1">
      <w:pPr>
        <w:pStyle w:val="4"/>
        <w:spacing w:before="156"/>
        <w:ind w:firstLine="482"/>
        <w:rPr>
          <w:rFonts w:ascii="Times New Roman" w:hAnsi="Times New Roman" w:cs="Times New Roman"/>
        </w:rPr>
      </w:pPr>
      <w:bookmarkStart w:id="659" w:name="_Toc5389"/>
      <w:bookmarkStart w:id="660" w:name="_Toc489197815"/>
      <w:bookmarkStart w:id="661" w:name="_Toc38338276"/>
      <w:bookmarkStart w:id="662" w:name="_Toc489145711"/>
      <w:bookmarkStart w:id="663" w:name="_Toc20061"/>
      <w:bookmarkStart w:id="664" w:name="_Toc15471"/>
      <w:bookmarkStart w:id="665" w:name="_Toc18828"/>
      <w:bookmarkStart w:id="666" w:name="_Toc37716356"/>
      <w:r>
        <w:rPr>
          <w:rFonts w:ascii="Times New Roman" w:hAnsi="Times New Roman" w:cs="Times New Roman"/>
        </w:rPr>
        <w:t>34.</w:t>
      </w:r>
      <w:r>
        <w:rPr>
          <w:rFonts w:hint="eastAsia" w:ascii="Times New Roman" w:hAnsi="Times New Roman" w:cs="Times New Roman"/>
        </w:rPr>
        <w:t>质疑</w:t>
      </w:r>
      <w:bookmarkEnd w:id="659"/>
      <w:bookmarkEnd w:id="660"/>
      <w:bookmarkEnd w:id="661"/>
      <w:bookmarkEnd w:id="662"/>
      <w:bookmarkEnd w:id="663"/>
      <w:bookmarkEnd w:id="664"/>
      <w:bookmarkEnd w:id="665"/>
      <w:bookmarkEnd w:id="666"/>
    </w:p>
    <w:p w14:paraId="76652043">
      <w:pPr>
        <w:ind w:firstLine="420"/>
        <w:rPr>
          <w:rFonts w:ascii="宋体" w:hAnsi="宋体" w:cs="宋体"/>
        </w:rPr>
      </w:pPr>
      <w:bookmarkStart w:id="667" w:name="OLE_LINK163"/>
      <w:r>
        <w:rPr>
          <w:rFonts w:ascii="宋体" w:hAnsi="宋体" w:cs="宋体"/>
        </w:rPr>
        <w:t>34.1</w:t>
      </w:r>
      <w:bookmarkStart w:id="668" w:name="OLE_LINK165"/>
      <w:r>
        <w:rPr>
          <w:rFonts w:hint="eastAsia" w:ascii="宋体" w:hAnsi="宋体" w:cs="宋体"/>
        </w:rPr>
        <w:t>投标人认为招标文件、采购过程、中标结果使自己的权益受到损害的，可以在知道或者应知其权益受到损害之日起</w:t>
      </w:r>
      <w:r>
        <w:rPr>
          <w:rFonts w:ascii="宋体" w:hAnsi="宋体" w:cs="宋体"/>
        </w:rPr>
        <w:t>7个工作日内</w:t>
      </w:r>
      <w:bookmarkEnd w:id="668"/>
      <w:r>
        <w:rPr>
          <w:rFonts w:hint="eastAsia" w:ascii="宋体" w:hAnsi="宋体" w:cs="宋体"/>
        </w:rPr>
        <w:t>，</w:t>
      </w:r>
      <w:bookmarkStart w:id="669" w:name="OLE_LINK164"/>
      <w:r>
        <w:rPr>
          <w:rFonts w:hint="eastAsia" w:ascii="宋体" w:hAnsi="宋体" w:cs="宋体"/>
        </w:rPr>
        <w:t>以书面形式向采购人、采购代理机构提出质疑。投标人应在法定质疑期内一次性提出针对同一采购程序环节的质疑，否则采购人、采购代理机构有权拒收。</w:t>
      </w:r>
    </w:p>
    <w:p w14:paraId="2093B3FC">
      <w:pPr>
        <w:ind w:firstLine="420"/>
        <w:rPr>
          <w:rFonts w:ascii="宋体" w:hAnsi="宋体" w:cs="宋体"/>
        </w:rPr>
      </w:pPr>
      <w:bookmarkStart w:id="670" w:name="OLE_LINK333"/>
      <w:r>
        <w:rPr>
          <w:rFonts w:ascii="宋体" w:hAnsi="宋体" w:cs="宋体"/>
        </w:rPr>
        <w:t>34.2招标文件中“知道或者应知其权益受到损害之日”是指：</w:t>
      </w:r>
    </w:p>
    <w:p w14:paraId="5D6C97F2">
      <w:pPr>
        <w:ind w:firstLine="420"/>
        <w:rPr>
          <w:rFonts w:ascii="宋体" w:hAnsi="宋体" w:cs="宋体"/>
        </w:rPr>
      </w:pPr>
      <w:r>
        <w:rPr>
          <w:rFonts w:hint="eastAsia" w:ascii="宋体" w:hAnsi="宋体" w:cs="宋体"/>
        </w:rPr>
        <w:t>（</w:t>
      </w:r>
      <w:r>
        <w:rPr>
          <w:rFonts w:ascii="宋体" w:hAnsi="宋体" w:cs="宋体"/>
        </w:rPr>
        <w:t>1）对可以质疑的采购文件提出质疑的，为收到采购文件之日或者采购文件公告期限届满之日；</w:t>
      </w:r>
    </w:p>
    <w:p w14:paraId="2A0E111B">
      <w:pPr>
        <w:ind w:firstLine="420"/>
        <w:rPr>
          <w:rFonts w:ascii="宋体" w:hAnsi="宋体" w:cs="宋体"/>
        </w:rPr>
      </w:pPr>
      <w:r>
        <w:rPr>
          <w:rFonts w:hint="eastAsia" w:ascii="宋体" w:hAnsi="宋体" w:cs="宋体"/>
        </w:rPr>
        <w:t>（</w:t>
      </w:r>
      <w:r>
        <w:rPr>
          <w:rFonts w:ascii="宋体" w:hAnsi="宋体" w:cs="宋体"/>
        </w:rPr>
        <w:t>2）对采购过程提出质疑的</w:t>
      </w:r>
      <w:bookmarkEnd w:id="667"/>
      <w:r>
        <w:rPr>
          <w:rFonts w:hint="eastAsia" w:ascii="宋体" w:hAnsi="宋体" w:cs="宋体"/>
        </w:rPr>
        <w:t>，为各采购程序环节结束之日；</w:t>
      </w:r>
    </w:p>
    <w:p w14:paraId="78B30BC0">
      <w:pPr>
        <w:ind w:firstLine="420"/>
        <w:rPr>
          <w:rFonts w:ascii="宋体" w:hAnsi="宋体" w:cs="宋体"/>
        </w:rPr>
      </w:pPr>
      <w:r>
        <w:rPr>
          <w:rFonts w:hint="eastAsia" w:ascii="宋体" w:hAnsi="宋体" w:cs="宋体"/>
        </w:rPr>
        <w:t>（</w:t>
      </w:r>
      <w:r>
        <w:rPr>
          <w:rFonts w:ascii="宋体" w:hAnsi="宋体" w:cs="宋体"/>
        </w:rPr>
        <w:t>3）对中标或者成交结果提出质疑的，为中标或者成交结果公告期限届满之日。</w:t>
      </w:r>
    </w:p>
    <w:p w14:paraId="07D6C7E1">
      <w:pPr>
        <w:ind w:firstLine="420"/>
        <w:rPr>
          <w:rFonts w:ascii="宋体" w:hAnsi="宋体" w:cs="宋体"/>
        </w:rPr>
      </w:pPr>
      <w:r>
        <w:rPr>
          <w:rFonts w:ascii="宋体" w:hAnsi="宋体" w:cs="宋体"/>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5BEB16B">
      <w:pPr>
        <w:ind w:firstLine="420"/>
        <w:rPr>
          <w:rFonts w:ascii="宋体" w:hAnsi="宋体" w:cs="宋体"/>
        </w:rPr>
      </w:pPr>
      <w:r>
        <w:rPr>
          <w:rFonts w:hint="eastAsia" w:ascii="宋体" w:hAnsi="宋体" w:cs="宋体"/>
        </w:rPr>
        <w:t>提出质疑的投标人应当是参与所质疑项目采购活动的投标人。</w:t>
      </w:r>
    </w:p>
    <w:bookmarkEnd w:id="670"/>
    <w:p w14:paraId="0FA935EF">
      <w:pPr>
        <w:ind w:firstLine="420"/>
        <w:rPr>
          <w:rFonts w:ascii="宋体" w:hAnsi="宋体" w:cs="宋体"/>
        </w:rPr>
      </w:pPr>
      <w:r>
        <w:rPr>
          <w:rFonts w:ascii="宋体" w:hAnsi="宋体" w:cs="宋体"/>
        </w:rPr>
        <w:t>34.4投标人提出质疑应符合《政府采购质疑和投诉办法》（中华人民共和国财政部令第94号）和财政部《政府采购投标人质疑函范本》的规定。投标人提出质疑应当提交质疑函和必要的证明材料。质疑</w:t>
      </w:r>
      <w:r>
        <w:rPr>
          <w:rFonts w:hint="eastAsia" w:ascii="宋体" w:hAnsi="宋体" w:cs="宋体"/>
        </w:rPr>
        <w:t>函应当包括下列内容：</w:t>
      </w:r>
    </w:p>
    <w:p w14:paraId="6986C00E">
      <w:pPr>
        <w:ind w:firstLine="420"/>
        <w:rPr>
          <w:rFonts w:ascii="宋体" w:hAnsi="宋体" w:cs="宋体"/>
        </w:rPr>
      </w:pPr>
      <w:r>
        <w:rPr>
          <w:rFonts w:hint="eastAsia" w:ascii="宋体" w:hAnsi="宋体" w:cs="宋体"/>
        </w:rPr>
        <w:t>（</w:t>
      </w:r>
      <w:r>
        <w:rPr>
          <w:rFonts w:ascii="宋体" w:hAnsi="宋体" w:cs="宋体"/>
        </w:rPr>
        <w:t>1）投标人的姓名或者名称、地址、邮编、联系人及联系电话；</w:t>
      </w:r>
    </w:p>
    <w:p w14:paraId="7182B5B2">
      <w:pPr>
        <w:ind w:firstLine="420"/>
        <w:rPr>
          <w:rFonts w:ascii="宋体" w:hAnsi="宋体" w:cs="宋体"/>
        </w:rPr>
      </w:pPr>
      <w:r>
        <w:rPr>
          <w:rFonts w:hint="eastAsia" w:ascii="宋体" w:hAnsi="宋体" w:cs="宋体"/>
        </w:rPr>
        <w:t>（</w:t>
      </w:r>
      <w:r>
        <w:rPr>
          <w:rFonts w:ascii="宋体" w:hAnsi="宋体" w:cs="宋体"/>
        </w:rPr>
        <w:t>2）质疑项目的名称、编号；</w:t>
      </w:r>
    </w:p>
    <w:p w14:paraId="3E815AFC">
      <w:pPr>
        <w:ind w:firstLine="420"/>
        <w:rPr>
          <w:rFonts w:ascii="宋体" w:hAnsi="宋体" w:cs="宋体"/>
        </w:rPr>
      </w:pPr>
      <w:r>
        <w:rPr>
          <w:rFonts w:hint="eastAsia" w:ascii="宋体" w:hAnsi="宋体" w:cs="宋体"/>
        </w:rPr>
        <w:t>（</w:t>
      </w:r>
      <w:r>
        <w:rPr>
          <w:rFonts w:ascii="宋体" w:hAnsi="宋体" w:cs="宋体"/>
        </w:rPr>
        <w:t>3）具体、明确的质疑事项和与质疑事项相关的请求；</w:t>
      </w:r>
    </w:p>
    <w:p w14:paraId="038C4FFD">
      <w:pPr>
        <w:ind w:firstLine="420"/>
        <w:rPr>
          <w:rFonts w:ascii="宋体" w:hAnsi="宋体" w:cs="宋体"/>
        </w:rPr>
      </w:pPr>
      <w:r>
        <w:rPr>
          <w:rFonts w:hint="eastAsia" w:ascii="宋体" w:hAnsi="宋体" w:cs="宋体"/>
        </w:rPr>
        <w:t>（</w:t>
      </w:r>
      <w:r>
        <w:rPr>
          <w:rFonts w:ascii="宋体" w:hAnsi="宋体" w:cs="宋体"/>
        </w:rPr>
        <w:t>4）事实依据；</w:t>
      </w:r>
    </w:p>
    <w:p w14:paraId="38E5599A">
      <w:pPr>
        <w:ind w:firstLine="420"/>
        <w:rPr>
          <w:rFonts w:ascii="宋体" w:hAnsi="宋体" w:cs="宋体"/>
        </w:rPr>
      </w:pPr>
      <w:r>
        <w:rPr>
          <w:rFonts w:hint="eastAsia" w:ascii="宋体" w:hAnsi="宋体" w:cs="宋体"/>
        </w:rPr>
        <w:t>（</w:t>
      </w:r>
      <w:r>
        <w:rPr>
          <w:rFonts w:ascii="宋体" w:hAnsi="宋体" w:cs="宋体"/>
        </w:rPr>
        <w:t>5）必要的法律依据；</w:t>
      </w:r>
    </w:p>
    <w:p w14:paraId="51AB47BB">
      <w:pPr>
        <w:ind w:firstLine="420"/>
        <w:rPr>
          <w:rFonts w:ascii="宋体" w:hAnsi="宋体" w:cs="宋体"/>
        </w:rPr>
      </w:pPr>
      <w:r>
        <w:rPr>
          <w:rFonts w:hint="eastAsia" w:ascii="宋体" w:hAnsi="宋体" w:cs="宋体"/>
        </w:rPr>
        <w:t>（</w:t>
      </w:r>
      <w:r>
        <w:rPr>
          <w:rFonts w:ascii="宋体" w:hAnsi="宋体" w:cs="宋体"/>
        </w:rPr>
        <w:t>6）提出质疑的日期。</w:t>
      </w:r>
    </w:p>
    <w:p w14:paraId="32EBA228">
      <w:pPr>
        <w:ind w:firstLine="420"/>
        <w:rPr>
          <w:rFonts w:ascii="宋体" w:hAnsi="宋体" w:cs="宋体"/>
        </w:rPr>
      </w:pPr>
      <w:r>
        <w:rPr>
          <w:rFonts w:hint="eastAsia" w:ascii="宋体" w:hAnsi="宋体" w:cs="宋体"/>
        </w:rPr>
        <w:t>投标人为自然人的，应当由本人签字；投标人为法人或者其他组织的，应当由法定代表人、主要负责人，或者其授权代表签字或</w:t>
      </w:r>
      <w:bookmarkStart w:id="671" w:name="OLE_LINK334"/>
      <w:r>
        <w:rPr>
          <w:rFonts w:hint="eastAsia" w:ascii="宋体" w:hAnsi="宋体" w:cs="宋体"/>
        </w:rPr>
        <w:t>者盖章，并加盖公章。</w:t>
      </w:r>
    </w:p>
    <w:bookmarkEnd w:id="671"/>
    <w:p w14:paraId="14B8AE7A">
      <w:pPr>
        <w:ind w:firstLine="420"/>
        <w:rPr>
          <w:rFonts w:ascii="宋体" w:hAnsi="宋体" w:cs="宋体"/>
        </w:rPr>
      </w:pPr>
      <w:r>
        <w:rPr>
          <w:rFonts w:ascii="宋体" w:hAnsi="宋体" w:cs="宋体"/>
        </w:rPr>
        <w:t>34.5投标人不得捏造事实、提供虚假材料或者以非法手段取得证明材料。</w:t>
      </w:r>
    </w:p>
    <w:p w14:paraId="0C0A3EE9">
      <w:pPr>
        <w:ind w:firstLine="420"/>
        <w:rPr>
          <w:rFonts w:ascii="宋体" w:hAnsi="宋体" w:cs="宋体"/>
        </w:rPr>
      </w:pPr>
      <w:r>
        <w:rPr>
          <w:rFonts w:ascii="宋体" w:hAnsi="宋体" w:cs="宋体"/>
        </w:rPr>
        <w:t>34.6质疑</w:t>
      </w:r>
      <w:r>
        <w:rPr>
          <w:rFonts w:hint="eastAsia" w:ascii="宋体" w:hAnsi="宋体" w:cs="宋体"/>
        </w:rPr>
        <w:t>函应当使用中文。相关当事人提供外文书证或者外国语视听资料的，应当附有中文译本，由翻译机构盖章或者翻译人员签名。</w:t>
      </w:r>
    </w:p>
    <w:p w14:paraId="001C3A27">
      <w:pPr>
        <w:ind w:firstLine="420"/>
        <w:rPr>
          <w:rFonts w:ascii="宋体" w:hAnsi="宋体" w:cs="宋体"/>
        </w:rPr>
      </w:pPr>
      <w:r>
        <w:rPr>
          <w:rFonts w:ascii="宋体" w:hAnsi="宋体" w:cs="宋体"/>
        </w:rPr>
        <w:t>34.7采购人、采购代理机构将在收到投标人质疑函后七个工作日内</w:t>
      </w:r>
      <w:r>
        <w:rPr>
          <w:rFonts w:hint="eastAsia" w:ascii="宋体" w:hAnsi="宋体" w:cs="宋体"/>
        </w:rPr>
        <w:t>作出答复，但质疑答复的内容不涉及商业秘密。</w:t>
      </w:r>
    </w:p>
    <w:p w14:paraId="55EFA4E9">
      <w:pPr>
        <w:ind w:firstLine="420"/>
        <w:rPr>
          <w:rFonts w:ascii="宋体" w:hAnsi="宋体" w:cs="宋体"/>
        </w:rPr>
      </w:pPr>
      <w:r>
        <w:rPr>
          <w:rFonts w:ascii="宋体" w:hAnsi="宋体" w:cs="宋体"/>
        </w:rPr>
        <w:t>34.8投标人对评审过程、中标结果提出质疑的，采购人、采购代理机构可以组织原评标委员会</w:t>
      </w:r>
      <w:bookmarkStart w:id="672" w:name="OLE_LINK336"/>
      <w:r>
        <w:rPr>
          <w:rFonts w:hint="eastAsia" w:ascii="宋体" w:hAnsi="宋体" w:cs="宋体"/>
        </w:rPr>
        <w:t>协助答复质疑。</w:t>
      </w:r>
      <w:bookmarkStart w:id="673" w:name="OLE_LINK332"/>
      <w:r>
        <w:rPr>
          <w:rFonts w:hint="eastAsia" w:ascii="宋体" w:hAnsi="宋体" w:cs="宋体"/>
        </w:rPr>
        <w:t>质疑答复导致中标结果改变的，采购人或者采</w:t>
      </w:r>
      <w:bookmarkEnd w:id="673"/>
      <w:r>
        <w:rPr>
          <w:rFonts w:hint="eastAsia" w:ascii="宋体" w:hAnsi="宋体" w:cs="宋体"/>
        </w:rPr>
        <w:t>购代理机构会将有关情况书面报告本级财政部门。</w:t>
      </w:r>
    </w:p>
    <w:p w14:paraId="65966811">
      <w:pPr>
        <w:ind w:firstLine="420"/>
        <w:rPr>
          <w:rFonts w:ascii="宋体" w:hAnsi="宋体" w:cs="宋体"/>
        </w:rPr>
      </w:pPr>
      <w:bookmarkStart w:id="674" w:name="OLE_LINK335"/>
      <w:r>
        <w:rPr>
          <w:rFonts w:ascii="宋体" w:hAnsi="宋体" w:cs="宋体"/>
        </w:rPr>
        <w:t>34.9接收质疑函的方式：书面方式；接收质疑函的部门：云南中咨海外咨询有限公司；联系人、联系电话：同询问联系方式；通讯地址：云南省昆明市滇池度假区中</w:t>
      </w:r>
      <w:r>
        <w:rPr>
          <w:rFonts w:hint="eastAsia" w:ascii="宋体" w:hAnsi="宋体" w:cs="宋体"/>
        </w:rPr>
        <w:t>天融域小区</w:t>
      </w:r>
      <w:r>
        <w:rPr>
          <w:rFonts w:ascii="宋体" w:hAnsi="宋体" w:cs="宋体"/>
        </w:rPr>
        <w:t>17幢1单元4楼。</w:t>
      </w:r>
    </w:p>
    <w:p w14:paraId="56235234">
      <w:pPr>
        <w:pStyle w:val="4"/>
        <w:spacing w:before="156"/>
        <w:ind w:firstLine="482"/>
        <w:rPr>
          <w:rFonts w:ascii="Times New Roman" w:hAnsi="Times New Roman" w:cs="Times New Roman"/>
        </w:rPr>
      </w:pPr>
      <w:bookmarkStart w:id="675" w:name="_Toc37716357"/>
      <w:bookmarkStart w:id="676" w:name="_Toc16110"/>
      <w:bookmarkStart w:id="677" w:name="_Toc38338277"/>
      <w:bookmarkStart w:id="678" w:name="_Toc489145712"/>
      <w:bookmarkStart w:id="679" w:name="_Toc15777"/>
      <w:bookmarkStart w:id="680" w:name="_Toc30469"/>
      <w:bookmarkStart w:id="681" w:name="_Toc8518"/>
      <w:bookmarkStart w:id="682" w:name="_Toc489197816"/>
      <w:r>
        <w:rPr>
          <w:rFonts w:ascii="Times New Roman" w:hAnsi="Times New Roman" w:cs="Times New Roman"/>
        </w:rPr>
        <w:t>35.</w:t>
      </w:r>
      <w:r>
        <w:rPr>
          <w:rFonts w:hint="eastAsia" w:ascii="Times New Roman" w:hAnsi="Times New Roman" w:cs="Times New Roman"/>
        </w:rPr>
        <w:t>投诉</w:t>
      </w:r>
      <w:bookmarkEnd w:id="675"/>
      <w:bookmarkEnd w:id="676"/>
      <w:bookmarkEnd w:id="677"/>
      <w:bookmarkEnd w:id="678"/>
      <w:bookmarkEnd w:id="679"/>
      <w:bookmarkEnd w:id="680"/>
      <w:bookmarkEnd w:id="681"/>
      <w:bookmarkEnd w:id="682"/>
    </w:p>
    <w:p w14:paraId="241582AA">
      <w:pPr>
        <w:ind w:firstLine="420"/>
        <w:rPr>
          <w:rFonts w:ascii="宋体" w:hAnsi="宋体" w:cs="宋体"/>
        </w:rPr>
      </w:pPr>
      <w:r>
        <w:rPr>
          <w:rFonts w:ascii="宋体" w:hAnsi="宋体" w:cs="宋体"/>
        </w:rPr>
        <w:t>35.1</w:t>
      </w:r>
      <w:r>
        <w:rPr>
          <w:rFonts w:hint="eastAsia" w:ascii="宋体" w:hAnsi="宋体" w:cs="宋体"/>
          <w:kern w:val="0"/>
        </w:rPr>
        <w:t>投诉</w:t>
      </w:r>
      <w:r>
        <w:rPr>
          <w:rFonts w:hint="eastAsia" w:ascii="宋体" w:hAnsi="宋体" w:cs="宋体"/>
        </w:rPr>
        <w:t>必须首先经过质疑程序。质疑投标人对采购人、采购代理机构的答复不满意，或者采购人、采购代理机构未在规定时间内作出答复的，可以在答复期满后十五个工作日内书面向财政部门提起投诉。</w:t>
      </w:r>
    </w:p>
    <w:bookmarkEnd w:id="669"/>
    <w:bookmarkEnd w:id="672"/>
    <w:bookmarkEnd w:id="674"/>
    <w:p w14:paraId="68426B34">
      <w:pPr>
        <w:pStyle w:val="3"/>
        <w:spacing w:before="156"/>
        <w:jc w:val="center"/>
        <w:rPr>
          <w:rFonts w:ascii="Times New Roman" w:hAnsi="Times New Roman" w:cs="Times New Roman"/>
        </w:rPr>
      </w:pPr>
      <w:bookmarkStart w:id="683" w:name="_Toc29403"/>
      <w:bookmarkStart w:id="684" w:name="OLE_LINK94"/>
      <w:r>
        <w:rPr>
          <w:rFonts w:hint="eastAsia" w:ascii="Times New Roman" w:hAnsi="Times New Roman" w:cs="Times New Roman"/>
        </w:rPr>
        <w:t>九、其他事项</w:t>
      </w:r>
      <w:bookmarkEnd w:id="651"/>
      <w:bookmarkEnd w:id="652"/>
      <w:bookmarkEnd w:id="653"/>
      <w:bookmarkEnd w:id="654"/>
      <w:bookmarkEnd w:id="655"/>
      <w:bookmarkEnd w:id="656"/>
      <w:bookmarkEnd w:id="657"/>
      <w:bookmarkEnd w:id="658"/>
      <w:bookmarkEnd w:id="683"/>
    </w:p>
    <w:bookmarkEnd w:id="684"/>
    <w:p w14:paraId="5717939D">
      <w:pPr>
        <w:pStyle w:val="4"/>
        <w:spacing w:before="156"/>
        <w:ind w:firstLine="482"/>
        <w:rPr>
          <w:rFonts w:ascii="Times New Roman" w:hAnsi="Times New Roman" w:cs="Times New Roman"/>
        </w:rPr>
      </w:pPr>
      <w:bookmarkStart w:id="685" w:name="_Toc6352"/>
      <w:bookmarkStart w:id="686" w:name="_Toc10772"/>
      <w:bookmarkStart w:id="687" w:name="_Toc38338311"/>
      <w:bookmarkStart w:id="688" w:name="_Toc18948"/>
      <w:bookmarkStart w:id="689" w:name="_Toc28376"/>
      <w:bookmarkStart w:id="690" w:name="_Toc489197848"/>
      <w:bookmarkStart w:id="691" w:name="_Toc37716391"/>
      <w:bookmarkStart w:id="692" w:name="_Toc489145744"/>
      <w:r>
        <w:rPr>
          <w:rFonts w:ascii="Times New Roman" w:hAnsi="Times New Roman" w:cs="Times New Roman"/>
        </w:rPr>
        <w:t>36.</w:t>
      </w:r>
      <w:r>
        <w:rPr>
          <w:rFonts w:hint="eastAsia" w:ascii="Times New Roman" w:hAnsi="Times New Roman" w:cs="Times New Roman"/>
          <w:szCs w:val="21"/>
        </w:rPr>
        <w:t>采购</w:t>
      </w:r>
      <w:r>
        <w:rPr>
          <w:rFonts w:hint="eastAsia" w:ascii="Times New Roman" w:hAnsi="Times New Roman" w:cs="Times New Roman"/>
        </w:rPr>
        <w:t>代理服务费</w:t>
      </w:r>
      <w:bookmarkEnd w:id="685"/>
      <w:bookmarkEnd w:id="686"/>
      <w:bookmarkEnd w:id="687"/>
      <w:bookmarkEnd w:id="688"/>
      <w:bookmarkEnd w:id="689"/>
      <w:bookmarkEnd w:id="690"/>
      <w:bookmarkEnd w:id="691"/>
      <w:bookmarkEnd w:id="692"/>
    </w:p>
    <w:p w14:paraId="3E86D330">
      <w:pPr>
        <w:ind w:firstLine="420"/>
        <w:rPr>
          <w:rFonts w:ascii="宋体" w:hAnsi="宋体" w:cs="宋体"/>
          <w:szCs w:val="21"/>
        </w:rPr>
      </w:pPr>
      <w:r>
        <w:rPr>
          <w:rFonts w:ascii="宋体" w:hAnsi="宋体" w:cs="宋体"/>
          <w:szCs w:val="21"/>
        </w:rPr>
        <w:t>36.1</w:t>
      </w:r>
      <w:r>
        <w:rPr>
          <w:rFonts w:hint="eastAsia" w:hAnsi="宋体"/>
          <w:szCs w:val="21"/>
        </w:rPr>
        <w:t>采购代理服务费收费标准详见《投标人须知前附表》。</w:t>
      </w:r>
    </w:p>
    <w:p w14:paraId="5560BA85">
      <w:pPr>
        <w:ind w:firstLine="420"/>
        <w:rPr>
          <w:rFonts w:ascii="宋体" w:hAnsi="宋体" w:cs="宋体"/>
          <w:szCs w:val="21"/>
        </w:rPr>
      </w:pPr>
      <w:r>
        <w:rPr>
          <w:rFonts w:ascii="宋体" w:hAnsi="宋体" w:cs="宋体"/>
          <w:szCs w:val="21"/>
        </w:rPr>
        <w:t>36.2</w:t>
      </w:r>
      <w:r>
        <w:rPr>
          <w:rFonts w:hint="eastAsia" w:ascii="宋体" w:hAnsi="宋体" w:cs="宋体"/>
          <w:kern w:val="0"/>
          <w:szCs w:val="21"/>
        </w:rPr>
        <w:t>付费方</w:t>
      </w:r>
      <w:r>
        <w:rPr>
          <w:rFonts w:hint="eastAsia" w:ascii="宋体" w:hAnsi="宋体" w:cs="宋体"/>
          <w:szCs w:val="21"/>
        </w:rPr>
        <w:t>应按招标代理合同约定或在中标人接受“中标通知书”前向采购代理机构一次付清采购代理服务费。</w:t>
      </w:r>
    </w:p>
    <w:p w14:paraId="7AE0513C">
      <w:pPr>
        <w:pStyle w:val="4"/>
        <w:spacing w:before="156"/>
        <w:ind w:firstLine="482"/>
        <w:rPr>
          <w:rFonts w:ascii="Times New Roman" w:hAnsi="Times New Roman" w:cs="Times New Roman"/>
        </w:rPr>
      </w:pPr>
      <w:bookmarkStart w:id="693" w:name="_Toc489145745"/>
      <w:bookmarkStart w:id="694" w:name="_Toc489197849"/>
      <w:bookmarkStart w:id="695" w:name="_Toc12260"/>
      <w:bookmarkStart w:id="696" w:name="_Toc28088"/>
      <w:bookmarkStart w:id="697" w:name="_Toc38338312"/>
      <w:bookmarkStart w:id="698" w:name="_Toc37716392"/>
      <w:bookmarkStart w:id="699" w:name="_Toc16900"/>
      <w:bookmarkStart w:id="700" w:name="_Toc10739"/>
      <w:r>
        <w:rPr>
          <w:rFonts w:ascii="Times New Roman" w:hAnsi="Times New Roman" w:cs="Times New Roman"/>
        </w:rPr>
        <w:t>37.</w:t>
      </w:r>
      <w:bookmarkEnd w:id="693"/>
      <w:bookmarkEnd w:id="694"/>
      <w:bookmarkStart w:id="701" w:name="_Toc489145746"/>
      <w:bookmarkStart w:id="702" w:name="_Toc489197850"/>
      <w:r>
        <w:rPr>
          <w:rFonts w:hint="eastAsia" w:ascii="Times New Roman" w:hAnsi="Times New Roman" w:cs="Times New Roman"/>
        </w:rPr>
        <w:t>需要补充的其他内容</w:t>
      </w:r>
      <w:bookmarkEnd w:id="695"/>
      <w:bookmarkEnd w:id="696"/>
      <w:bookmarkEnd w:id="697"/>
      <w:bookmarkEnd w:id="698"/>
      <w:bookmarkEnd w:id="699"/>
      <w:bookmarkEnd w:id="700"/>
      <w:bookmarkEnd w:id="701"/>
      <w:bookmarkEnd w:id="702"/>
    </w:p>
    <w:p w14:paraId="0A997199">
      <w:pPr>
        <w:ind w:firstLine="420"/>
        <w:rPr>
          <w:rFonts w:ascii="宋体" w:hAnsi="宋体" w:cs="宋体"/>
        </w:rPr>
      </w:pPr>
      <w:r>
        <w:rPr>
          <w:rFonts w:ascii="宋体" w:hAnsi="宋体" w:cs="宋体"/>
        </w:rPr>
        <w:t>37.1</w:t>
      </w:r>
      <w:r>
        <w:rPr>
          <w:rFonts w:hint="eastAsia" w:ascii="宋体" w:hAnsi="宋体" w:cs="宋体"/>
          <w:highlight w:val="none"/>
        </w:rPr>
        <w:t>为采购项目提供整体设计、规范编制和项目管理、监理、检测等服务的投标人：详见《投标人须知前附表》</w:t>
      </w:r>
      <w:r>
        <w:rPr>
          <w:rFonts w:ascii="宋体" w:hAnsi="宋体" w:cs="宋体"/>
        </w:rPr>
        <w:t>。</w:t>
      </w:r>
    </w:p>
    <w:p w14:paraId="6FBA5B8D">
      <w:pPr>
        <w:ind w:firstLine="420"/>
        <w:rPr>
          <w:rFonts w:ascii="宋体" w:hAnsi="宋体" w:cs="宋体"/>
          <w:szCs w:val="21"/>
          <w:highlight w:val="none"/>
        </w:rPr>
      </w:pPr>
      <w:bookmarkStart w:id="703" w:name="_Toc38338313"/>
      <w:r>
        <w:rPr>
          <w:rFonts w:hint="eastAsia" w:ascii="宋体" w:hAnsi="宋体" w:cs="宋体"/>
          <w:szCs w:val="21"/>
          <w:highlight w:val="none"/>
        </w:rPr>
        <w:t>37.2类似业绩：详见《投标人须知前附表》。</w:t>
      </w:r>
    </w:p>
    <w:p w14:paraId="333EE3B7">
      <w:pPr>
        <w:ind w:firstLine="420"/>
        <w:rPr>
          <w:rFonts w:ascii="宋体" w:hAnsi="宋体" w:cs="宋体"/>
          <w:szCs w:val="21"/>
          <w:highlight w:val="none"/>
        </w:rPr>
      </w:pPr>
      <w:r>
        <w:rPr>
          <w:rFonts w:hint="eastAsia" w:ascii="宋体" w:hAnsi="宋体" w:cs="宋体"/>
          <w:szCs w:val="21"/>
          <w:highlight w:val="none"/>
        </w:rPr>
        <w:t>37.3知识产权：详见《投标人须知前附表》。</w:t>
      </w:r>
    </w:p>
    <w:p w14:paraId="532D033A">
      <w:pPr>
        <w:ind w:firstLine="420"/>
        <w:rPr>
          <w:rFonts w:hint="eastAsia" w:ascii="宋体" w:hAnsi="宋体" w:cs="宋体"/>
          <w:szCs w:val="21"/>
          <w:highlight w:val="none"/>
        </w:rPr>
      </w:pPr>
      <w:r>
        <w:rPr>
          <w:rFonts w:hint="eastAsia" w:ascii="宋体" w:hAnsi="宋体" w:cs="宋体"/>
          <w:szCs w:val="21"/>
          <w:highlight w:val="none"/>
        </w:rPr>
        <w:t>37.4解释权：详见《投标人须知前附表》。</w:t>
      </w:r>
    </w:p>
    <w:p w14:paraId="3BA7A55E">
      <w:pPr>
        <w:ind w:firstLine="420"/>
        <w:rPr>
          <w:rFonts w:ascii="Times New Roman" w:hAnsi="Times New Roman" w:cs="Times New Roman"/>
        </w:rPr>
      </w:pPr>
      <w:r>
        <w:rPr>
          <w:rFonts w:ascii="Times New Roman" w:hAnsi="Times New Roman" w:cs="Times New Roman"/>
        </w:rPr>
        <w:br w:type="page"/>
      </w:r>
    </w:p>
    <w:bookmarkEnd w:id="703"/>
    <w:p w14:paraId="297FD620">
      <w:pPr>
        <w:pStyle w:val="2"/>
        <w:numPr>
          <w:ilvl w:val="0"/>
          <w:numId w:val="3"/>
        </w:numPr>
        <w:spacing w:before="156"/>
        <w:rPr>
          <w:rFonts w:ascii="黑体" w:hAnsi="黑体" w:cs="黑体"/>
          <w:szCs w:val="32"/>
        </w:rPr>
      </w:pPr>
      <w:bookmarkStart w:id="704" w:name="_Toc24984"/>
      <w:bookmarkStart w:id="705" w:name="_Toc32582"/>
      <w:bookmarkStart w:id="706" w:name="_Toc86124078"/>
      <w:bookmarkStart w:id="707" w:name="_Toc23671"/>
      <w:bookmarkStart w:id="708" w:name="_Toc38338315"/>
      <w:bookmarkStart w:id="709" w:name="_Toc489145749"/>
      <w:r>
        <w:rPr>
          <w:rFonts w:ascii="黑体" w:hAnsi="黑体" w:cs="黑体"/>
          <w:szCs w:val="32"/>
        </w:rPr>
        <w:t xml:space="preserve"> </w:t>
      </w:r>
      <w:bookmarkStart w:id="710" w:name="OLE_LINK275"/>
      <w:r>
        <w:rPr>
          <w:rFonts w:ascii="黑体" w:hAnsi="黑体" w:cs="黑体"/>
          <w:szCs w:val="32"/>
        </w:rPr>
        <w:t>合</w:t>
      </w:r>
      <w:r>
        <w:rPr>
          <w:rFonts w:hint="eastAsia" w:ascii="黑体" w:hAnsi="黑体" w:cs="黑体"/>
          <w:szCs w:val="32"/>
        </w:rPr>
        <w:t>同书样式及主要条</w:t>
      </w:r>
      <w:bookmarkEnd w:id="710"/>
      <w:r>
        <w:rPr>
          <w:rFonts w:hint="eastAsia" w:ascii="黑体" w:hAnsi="黑体" w:cs="黑体"/>
          <w:szCs w:val="32"/>
        </w:rPr>
        <w:t>款</w:t>
      </w:r>
      <w:bookmarkEnd w:id="704"/>
      <w:bookmarkEnd w:id="705"/>
      <w:bookmarkEnd w:id="706"/>
    </w:p>
    <w:p w14:paraId="28464E56">
      <w:pPr>
        <w:pStyle w:val="3"/>
        <w:spacing w:before="156"/>
        <w:jc w:val="center"/>
        <w:rPr>
          <w:rFonts w:ascii="宋体" w:hAnsi="宋体" w:cs="宋体"/>
          <w:szCs w:val="28"/>
        </w:rPr>
      </w:pPr>
      <w:bookmarkStart w:id="711" w:name="_Toc25107"/>
      <w:bookmarkStart w:id="712" w:name="_Toc492340338"/>
      <w:bookmarkStart w:id="713" w:name="_Toc86124079"/>
      <w:r>
        <w:rPr>
          <w:rFonts w:hint="eastAsia" w:ascii="宋体" w:hAnsi="宋体" w:cs="宋体"/>
          <w:szCs w:val="28"/>
        </w:rPr>
        <w:t>合同条款前附表</w:t>
      </w:r>
      <w:bookmarkEnd w:id="711"/>
      <w:bookmarkEnd w:id="712"/>
      <w:bookmarkEnd w:id="713"/>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62"/>
        <w:gridCol w:w="6638"/>
      </w:tblGrid>
      <w:tr w14:paraId="5903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41" w:type="dxa"/>
            <w:tcBorders>
              <w:bottom w:val="single" w:color="auto" w:sz="4" w:space="0"/>
            </w:tcBorders>
            <w:vAlign w:val="center"/>
          </w:tcPr>
          <w:p w14:paraId="2C380260">
            <w:pPr>
              <w:pStyle w:val="19"/>
              <w:spacing w:line="440" w:lineRule="exact"/>
              <w:jc w:val="center"/>
              <w:rPr>
                <w:rFonts w:hAnsi="宋体" w:cs="宋体"/>
                <w:b/>
                <w:bCs/>
                <w:szCs w:val="21"/>
              </w:rPr>
            </w:pPr>
            <w:r>
              <w:rPr>
                <w:rFonts w:hint="eastAsia" w:hAnsi="宋体" w:cs="宋体"/>
                <w:b/>
                <w:bCs/>
                <w:szCs w:val="21"/>
              </w:rPr>
              <w:t>序号</w:t>
            </w:r>
          </w:p>
        </w:tc>
        <w:tc>
          <w:tcPr>
            <w:tcW w:w="1562" w:type="dxa"/>
            <w:tcBorders>
              <w:bottom w:val="single" w:color="auto" w:sz="4" w:space="0"/>
            </w:tcBorders>
            <w:vAlign w:val="center"/>
          </w:tcPr>
          <w:p w14:paraId="7BBFDB23">
            <w:pPr>
              <w:pStyle w:val="19"/>
              <w:spacing w:line="440" w:lineRule="exact"/>
              <w:jc w:val="center"/>
              <w:rPr>
                <w:rFonts w:hAnsi="宋体" w:cs="宋体"/>
                <w:b/>
                <w:bCs/>
                <w:szCs w:val="21"/>
              </w:rPr>
            </w:pPr>
            <w:r>
              <w:rPr>
                <w:rFonts w:hint="eastAsia" w:hAnsi="宋体" w:cs="宋体"/>
                <w:b/>
                <w:bCs/>
                <w:szCs w:val="21"/>
              </w:rPr>
              <w:t>内</w:t>
            </w:r>
            <w:r>
              <w:rPr>
                <w:rFonts w:hAnsi="宋体" w:cs="宋体"/>
                <w:b/>
                <w:bCs/>
                <w:szCs w:val="21"/>
              </w:rPr>
              <w:t xml:space="preserve">   </w:t>
            </w:r>
            <w:r>
              <w:rPr>
                <w:rFonts w:hint="eastAsia" w:hAnsi="宋体" w:cs="宋体"/>
                <w:b/>
                <w:bCs/>
                <w:szCs w:val="21"/>
              </w:rPr>
              <w:t>容</w:t>
            </w:r>
          </w:p>
        </w:tc>
        <w:tc>
          <w:tcPr>
            <w:tcW w:w="6638" w:type="dxa"/>
            <w:tcBorders>
              <w:bottom w:val="single" w:color="auto" w:sz="4" w:space="0"/>
            </w:tcBorders>
            <w:vAlign w:val="center"/>
          </w:tcPr>
          <w:p w14:paraId="0A46CBBF">
            <w:pPr>
              <w:pStyle w:val="19"/>
              <w:spacing w:line="440" w:lineRule="exact"/>
              <w:jc w:val="center"/>
              <w:rPr>
                <w:rFonts w:hAnsi="宋体" w:cs="宋体"/>
                <w:b/>
                <w:bCs/>
                <w:szCs w:val="21"/>
              </w:rPr>
            </w:pPr>
            <w:r>
              <w:rPr>
                <w:rFonts w:hint="eastAsia" w:hAnsi="宋体" w:cs="宋体"/>
                <w:b/>
                <w:bCs/>
                <w:szCs w:val="21"/>
              </w:rPr>
              <w:t>要</w:t>
            </w:r>
            <w:r>
              <w:rPr>
                <w:rFonts w:hAnsi="宋体" w:cs="宋体"/>
                <w:b/>
                <w:bCs/>
                <w:szCs w:val="21"/>
              </w:rPr>
              <w:t xml:space="preserve">   </w:t>
            </w:r>
            <w:r>
              <w:rPr>
                <w:rFonts w:hint="eastAsia" w:hAnsi="宋体" w:cs="宋体"/>
                <w:b/>
                <w:bCs/>
                <w:szCs w:val="21"/>
              </w:rPr>
              <w:t>求</w:t>
            </w:r>
          </w:p>
        </w:tc>
      </w:tr>
      <w:tr w14:paraId="5A87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68D37A4C">
            <w:pPr>
              <w:ind w:firstLine="0" w:firstLineChars="0"/>
              <w:jc w:val="center"/>
              <w:rPr>
                <w:rFonts w:hAnsi="宋体" w:cs="宋体"/>
                <w:bCs/>
                <w:szCs w:val="21"/>
              </w:rPr>
            </w:pPr>
            <w:r>
              <w:rPr>
                <w:rFonts w:hint="eastAsia" w:ascii="宋体" w:hAnsi="宋体" w:cs="宋体"/>
                <w:szCs w:val="21"/>
              </w:rPr>
              <w:t>▲</w:t>
            </w:r>
            <w:r>
              <w:rPr>
                <w:rFonts w:hAnsi="宋体" w:cs="宋体"/>
                <w:bCs/>
                <w:szCs w:val="21"/>
              </w:rPr>
              <w:t>1</w:t>
            </w:r>
          </w:p>
        </w:tc>
        <w:tc>
          <w:tcPr>
            <w:tcW w:w="1562" w:type="dxa"/>
            <w:tcBorders>
              <w:top w:val="single" w:color="auto" w:sz="4" w:space="0"/>
              <w:left w:val="single" w:color="auto" w:sz="4" w:space="0"/>
              <w:bottom w:val="single" w:color="auto" w:sz="4" w:space="0"/>
            </w:tcBorders>
            <w:vAlign w:val="center"/>
          </w:tcPr>
          <w:p w14:paraId="14079718">
            <w:pPr>
              <w:pStyle w:val="19"/>
              <w:jc w:val="center"/>
              <w:rPr>
                <w:rFonts w:hAnsi="宋体"/>
                <w:szCs w:val="21"/>
              </w:rPr>
            </w:pPr>
            <w:r>
              <w:rPr>
                <w:rFonts w:hint="eastAsia" w:hAnsi="宋体"/>
                <w:szCs w:val="21"/>
              </w:rPr>
              <w:t>合同履行期限</w:t>
            </w:r>
          </w:p>
        </w:tc>
        <w:tc>
          <w:tcPr>
            <w:tcW w:w="6638" w:type="dxa"/>
            <w:tcBorders>
              <w:top w:val="single" w:color="auto" w:sz="4" w:space="0"/>
              <w:left w:val="single" w:color="auto" w:sz="4" w:space="0"/>
              <w:bottom w:val="single" w:color="auto" w:sz="4" w:space="0"/>
            </w:tcBorders>
            <w:vAlign w:val="center"/>
          </w:tcPr>
          <w:p w14:paraId="023C3343">
            <w:pPr>
              <w:pStyle w:val="19"/>
              <w:rPr>
                <w:rFonts w:hAnsi="宋体"/>
                <w:szCs w:val="21"/>
              </w:rPr>
            </w:pPr>
            <w:r>
              <w:rPr>
                <w:rFonts w:hint="eastAsia" w:ascii="宋体" w:hAnsi="宋体" w:cs="宋体"/>
                <w:b w:val="0"/>
                <w:bCs w:val="0"/>
                <w:szCs w:val="21"/>
                <w:lang w:eastAsia="zh-CN"/>
              </w:rPr>
              <w:t>荧光分光光度计</w:t>
            </w:r>
            <w:r>
              <w:rPr>
                <w:rFonts w:hint="eastAsia" w:ascii="宋体" w:hAnsi="宋体" w:cs="宋体"/>
                <w:b w:val="0"/>
                <w:bCs w:val="0"/>
                <w:szCs w:val="21"/>
                <w:lang w:val="en-US" w:eastAsia="zh-CN"/>
              </w:rPr>
              <w:t>在</w:t>
            </w:r>
            <w:r>
              <w:rPr>
                <w:rFonts w:hint="eastAsia" w:ascii="宋体" w:hAnsi="宋体" w:cs="宋体"/>
                <w:b w:val="0"/>
                <w:bCs w:val="0"/>
                <w:szCs w:val="21"/>
              </w:rPr>
              <w:t>合同签订后</w:t>
            </w:r>
            <w:r>
              <w:rPr>
                <w:rFonts w:hint="eastAsia" w:hAnsi="宋体" w:cs="宋体"/>
                <w:b w:val="0"/>
                <w:bCs w:val="0"/>
                <w:szCs w:val="21"/>
                <w:lang w:val="en-US" w:eastAsia="zh-CN"/>
              </w:rPr>
              <w:t>90日</w:t>
            </w:r>
            <w:r>
              <w:rPr>
                <w:rFonts w:hint="eastAsia" w:ascii="宋体" w:hAnsi="宋体" w:cs="宋体"/>
                <w:b w:val="0"/>
                <w:bCs w:val="0"/>
                <w:szCs w:val="21"/>
                <w:lang w:val="en-US" w:eastAsia="zh-CN"/>
              </w:rPr>
              <w:t>历天内完成交货</w:t>
            </w:r>
            <w:r>
              <w:rPr>
                <w:rFonts w:hint="eastAsia" w:ascii="宋体" w:hAnsi="宋体" w:cs="宋体"/>
                <w:b w:val="0"/>
                <w:bCs w:val="0"/>
                <w:szCs w:val="21"/>
                <w:lang w:eastAsia="zh-CN"/>
              </w:rPr>
              <w:t>、安装及调试</w:t>
            </w:r>
            <w:r>
              <w:rPr>
                <w:rFonts w:hint="eastAsia" w:ascii="宋体" w:hAnsi="宋体" w:cs="宋体"/>
                <w:b w:val="0"/>
                <w:bCs w:val="0"/>
                <w:szCs w:val="21"/>
              </w:rPr>
              <w:t>，</w:t>
            </w:r>
            <w:r>
              <w:rPr>
                <w:rFonts w:hint="eastAsia" w:ascii="宋体" w:hAnsi="宋体" w:cs="宋体"/>
                <w:b w:val="0"/>
                <w:bCs w:val="0"/>
                <w:szCs w:val="21"/>
                <w:lang w:eastAsia="zh-CN"/>
              </w:rPr>
              <w:t>多溶剂纯化设备</w:t>
            </w:r>
            <w:r>
              <w:rPr>
                <w:rFonts w:hint="eastAsia" w:ascii="宋体" w:hAnsi="宋体" w:cs="宋体"/>
                <w:b w:val="0"/>
                <w:bCs w:val="0"/>
                <w:szCs w:val="21"/>
                <w:lang w:val="en-US" w:eastAsia="zh-CN"/>
              </w:rPr>
              <w:t>在</w:t>
            </w:r>
            <w:r>
              <w:rPr>
                <w:rFonts w:hint="eastAsia" w:ascii="宋体" w:hAnsi="宋体" w:cs="宋体"/>
                <w:b w:val="0"/>
                <w:bCs w:val="0"/>
                <w:szCs w:val="21"/>
              </w:rPr>
              <w:t>合同签订后</w:t>
            </w:r>
            <w:r>
              <w:rPr>
                <w:rFonts w:hint="eastAsia" w:hAnsi="宋体" w:cs="宋体"/>
                <w:b w:val="0"/>
                <w:bCs w:val="0"/>
                <w:szCs w:val="21"/>
                <w:lang w:val="en-US" w:eastAsia="zh-CN"/>
              </w:rPr>
              <w:t>40</w:t>
            </w:r>
            <w:r>
              <w:rPr>
                <w:rFonts w:hint="eastAsia" w:ascii="宋体" w:hAnsi="宋体" w:cs="宋体"/>
                <w:b w:val="0"/>
                <w:bCs w:val="0"/>
                <w:szCs w:val="21"/>
                <w:lang w:val="en-US" w:eastAsia="zh-CN"/>
              </w:rPr>
              <w:t>日历天内完成交货</w:t>
            </w:r>
            <w:r>
              <w:rPr>
                <w:rFonts w:hint="eastAsia" w:ascii="宋体" w:hAnsi="宋体" w:cs="宋体"/>
                <w:b w:val="0"/>
                <w:bCs w:val="0"/>
                <w:szCs w:val="21"/>
                <w:lang w:eastAsia="zh-CN"/>
              </w:rPr>
              <w:t>、安装及调试</w:t>
            </w:r>
            <w:r>
              <w:rPr>
                <w:rFonts w:hint="eastAsia" w:ascii="宋体" w:hAnsi="宋体" w:cs="宋体"/>
                <w:b w:val="0"/>
                <w:bCs w:val="0"/>
                <w:szCs w:val="21"/>
              </w:rPr>
              <w:t>，投标人可自报最短合同履行期限。</w:t>
            </w:r>
          </w:p>
        </w:tc>
      </w:tr>
      <w:tr w14:paraId="3892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1" w:type="dxa"/>
            <w:tcBorders>
              <w:top w:val="single" w:color="auto" w:sz="4" w:space="0"/>
            </w:tcBorders>
            <w:vAlign w:val="center"/>
          </w:tcPr>
          <w:p w14:paraId="1295D589">
            <w:pPr>
              <w:ind w:firstLine="210" w:firstLineChars="100"/>
              <w:rPr>
                <w:rFonts w:hAnsi="宋体" w:cs="宋体"/>
                <w:bCs/>
                <w:szCs w:val="21"/>
              </w:rPr>
            </w:pPr>
            <w:r>
              <w:rPr>
                <w:rFonts w:hAnsi="宋体" w:cs="宋体"/>
                <w:bCs/>
                <w:szCs w:val="21"/>
              </w:rPr>
              <w:t>2</w:t>
            </w:r>
          </w:p>
        </w:tc>
        <w:tc>
          <w:tcPr>
            <w:tcW w:w="1562" w:type="dxa"/>
            <w:tcBorders>
              <w:top w:val="single" w:color="auto" w:sz="4" w:space="0"/>
            </w:tcBorders>
            <w:vAlign w:val="center"/>
          </w:tcPr>
          <w:p w14:paraId="192D973A">
            <w:pPr>
              <w:spacing w:line="400" w:lineRule="exact"/>
              <w:ind w:firstLine="0" w:firstLineChars="0"/>
              <w:jc w:val="center"/>
              <w:rPr>
                <w:rFonts w:ascii="宋体" w:hAnsi="宋体"/>
                <w:szCs w:val="21"/>
              </w:rPr>
            </w:pPr>
            <w:r>
              <w:rPr>
                <w:rFonts w:hint="eastAsia" w:ascii="宋体" w:hAnsi="宋体"/>
                <w:szCs w:val="21"/>
              </w:rPr>
              <w:t>交付（或实施）地点</w:t>
            </w:r>
          </w:p>
        </w:tc>
        <w:tc>
          <w:tcPr>
            <w:tcW w:w="6638" w:type="dxa"/>
            <w:tcBorders>
              <w:top w:val="single" w:color="auto" w:sz="4" w:space="0"/>
            </w:tcBorders>
            <w:vAlign w:val="center"/>
          </w:tcPr>
          <w:p w14:paraId="050F573A">
            <w:pPr>
              <w:spacing w:line="400" w:lineRule="exact"/>
              <w:ind w:firstLine="0" w:firstLineChars="0"/>
              <w:rPr>
                <w:rFonts w:ascii="宋体" w:hAnsi="宋体"/>
                <w:szCs w:val="21"/>
              </w:rPr>
            </w:pPr>
            <w:r>
              <w:rPr>
                <w:rFonts w:hint="eastAsia" w:ascii="宋体" w:hAnsi="宋体" w:cs="宋体"/>
                <w:szCs w:val="21"/>
                <w:lang w:eastAsia="zh-CN"/>
              </w:rPr>
              <w:t>云南民族大学雨花校区</w:t>
            </w:r>
            <w:r>
              <w:rPr>
                <w:rFonts w:hint="eastAsia" w:ascii="宋体" w:hAnsi="宋体"/>
                <w:szCs w:val="21"/>
              </w:rPr>
              <w:t>；</w:t>
            </w:r>
          </w:p>
        </w:tc>
      </w:tr>
      <w:tr w14:paraId="5A87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5516833F">
            <w:pPr>
              <w:ind w:firstLine="0" w:firstLineChars="0"/>
              <w:jc w:val="center"/>
              <w:rPr>
                <w:rFonts w:hAnsi="宋体" w:cs="宋体"/>
                <w:bCs/>
                <w:szCs w:val="21"/>
              </w:rPr>
            </w:pPr>
            <w:r>
              <w:rPr>
                <w:rFonts w:hint="eastAsia" w:hAnsi="宋体" w:cs="宋体"/>
                <w:bCs/>
                <w:szCs w:val="21"/>
              </w:rPr>
              <w:t>▲</w:t>
            </w:r>
            <w:r>
              <w:rPr>
                <w:rFonts w:hAnsi="宋体" w:cs="宋体"/>
                <w:bCs/>
                <w:szCs w:val="21"/>
              </w:rPr>
              <w:t>3</w:t>
            </w:r>
          </w:p>
        </w:tc>
        <w:tc>
          <w:tcPr>
            <w:tcW w:w="1562" w:type="dxa"/>
            <w:vAlign w:val="center"/>
          </w:tcPr>
          <w:p w14:paraId="5BB5D968">
            <w:pPr>
              <w:spacing w:line="400" w:lineRule="exact"/>
              <w:ind w:firstLine="0" w:firstLineChars="0"/>
              <w:jc w:val="center"/>
              <w:rPr>
                <w:rFonts w:ascii="宋体" w:hAnsi="宋体"/>
                <w:szCs w:val="21"/>
              </w:rPr>
            </w:pPr>
            <w:r>
              <w:rPr>
                <w:rFonts w:hint="eastAsia" w:ascii="宋体" w:hAnsi="宋体"/>
                <w:szCs w:val="21"/>
              </w:rPr>
              <w:t>付款方式</w:t>
            </w:r>
          </w:p>
        </w:tc>
        <w:tc>
          <w:tcPr>
            <w:tcW w:w="6638" w:type="dxa"/>
            <w:vAlign w:val="center"/>
          </w:tcPr>
          <w:p w14:paraId="6A625C98">
            <w:pPr>
              <w:ind w:firstLine="0" w:firstLineChars="0"/>
              <w:rPr>
                <w:rFonts w:hint="eastAsia" w:ascii="宋体" w:hAnsi="宋体" w:eastAsia="宋体"/>
                <w:szCs w:val="21"/>
                <w:lang w:eastAsia="zh-CN"/>
              </w:rPr>
            </w:pPr>
            <w:r>
              <w:rPr>
                <w:rFonts w:hint="eastAsia" w:ascii="宋体" w:hAnsi="宋体" w:eastAsia="宋体" w:cs="宋体"/>
                <w:b w:val="0"/>
                <w:bCs/>
                <w:color w:val="000000"/>
                <w:kern w:val="2"/>
                <w:sz w:val="21"/>
                <w:szCs w:val="21"/>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r>
              <w:rPr>
                <w:rFonts w:hint="eastAsia" w:ascii="宋体" w:hAnsi="宋体" w:cs="宋体"/>
                <w:b w:val="0"/>
                <w:bCs/>
                <w:szCs w:val="21"/>
                <w:lang w:eastAsia="zh-CN"/>
              </w:rPr>
              <w:t>。</w:t>
            </w:r>
          </w:p>
        </w:tc>
      </w:tr>
      <w:tr w14:paraId="5327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786CA9D4">
            <w:pPr>
              <w:ind w:firstLine="0" w:firstLineChars="0"/>
              <w:jc w:val="center"/>
              <w:rPr>
                <w:rFonts w:hint="eastAsia" w:hAnsi="宋体" w:eastAsia="宋体" w:cs="宋体"/>
                <w:bCs/>
                <w:szCs w:val="21"/>
                <w:lang w:val="en-US" w:eastAsia="zh-CN"/>
              </w:rPr>
            </w:pPr>
            <w:r>
              <w:rPr>
                <w:rFonts w:hint="eastAsia" w:hAnsi="宋体" w:cs="宋体"/>
                <w:bCs/>
                <w:szCs w:val="21"/>
                <w:lang w:val="en-US" w:eastAsia="zh-CN"/>
              </w:rPr>
              <w:t>4</w:t>
            </w:r>
          </w:p>
        </w:tc>
        <w:tc>
          <w:tcPr>
            <w:tcW w:w="1562" w:type="dxa"/>
            <w:vAlign w:val="center"/>
          </w:tcPr>
          <w:p w14:paraId="374E2974">
            <w:pPr>
              <w:spacing w:line="400" w:lineRule="exact"/>
              <w:ind w:firstLine="0" w:firstLineChars="0"/>
              <w:jc w:val="center"/>
              <w:rPr>
                <w:rFonts w:hint="eastAsia" w:ascii="宋体" w:hAnsi="宋体"/>
                <w:szCs w:val="21"/>
              </w:rPr>
            </w:pPr>
            <w:r>
              <w:rPr>
                <w:rFonts w:hint="eastAsia" w:ascii="宋体" w:hAnsi="宋体" w:cs="宋体"/>
              </w:rPr>
              <w:t>履约保证金</w:t>
            </w:r>
          </w:p>
        </w:tc>
        <w:tc>
          <w:tcPr>
            <w:tcW w:w="6638" w:type="dxa"/>
            <w:vAlign w:val="center"/>
          </w:tcPr>
          <w:p w14:paraId="6DAFACCD">
            <w:pPr>
              <w:widowControl/>
              <w:ind w:firstLine="0" w:firstLineChars="0"/>
              <w:jc w:val="left"/>
              <w:rPr>
                <w:rFonts w:ascii="宋体" w:hAnsi="宋体" w:cs="宋体"/>
              </w:rPr>
            </w:pPr>
            <w:r>
              <w:rPr>
                <w:rFonts w:hint="eastAsia" w:ascii="宋体" w:hAnsi="宋体" w:cs="宋体"/>
              </w:rPr>
              <w:t>履约保证金：合同金额的</w:t>
            </w:r>
            <w:r>
              <w:rPr>
                <w:rFonts w:hint="eastAsia" w:ascii="宋体" w:hAnsi="宋体" w:cs="宋体"/>
                <w:lang w:val="en-US" w:eastAsia="zh-CN"/>
              </w:rPr>
              <w:t>10</w:t>
            </w:r>
            <w:r>
              <w:rPr>
                <w:rFonts w:hint="eastAsia" w:ascii="宋体" w:hAnsi="宋体" w:cs="宋体"/>
              </w:rPr>
              <w:t>%；</w:t>
            </w:r>
          </w:p>
          <w:p w14:paraId="2A4D4CF8">
            <w:pPr>
              <w:widowControl/>
              <w:ind w:firstLine="0" w:firstLineChars="0"/>
              <w:jc w:val="left"/>
              <w:rPr>
                <w:rFonts w:ascii="宋体" w:hAnsi="宋体" w:cs="宋体"/>
              </w:rPr>
            </w:pPr>
            <w:r>
              <w:rPr>
                <w:rFonts w:hint="eastAsia" w:ascii="宋体" w:hAnsi="宋体" w:cs="宋体"/>
              </w:rPr>
              <w:t>履约保证金形式：</w:t>
            </w:r>
            <w:r>
              <w:rPr>
                <w:rFonts w:hint="eastAsia" w:ascii="宋体" w:hAnsi="宋体" w:cs="宋体"/>
                <w:lang w:val="en-US" w:eastAsia="zh-CN"/>
              </w:rPr>
              <w:t>乙方</w:t>
            </w:r>
            <w:r>
              <w:rPr>
                <w:rFonts w:hint="eastAsia" w:ascii="宋体" w:hAnsi="宋体" w:cs="宋体"/>
              </w:rPr>
              <w:t>应当以支票、汇票、本票或者金融机构、担保机构出具的保函等非现金形式提交。</w:t>
            </w:r>
          </w:p>
          <w:p w14:paraId="10CA6323">
            <w:pPr>
              <w:ind w:firstLine="0" w:firstLineChars="0"/>
              <w:rPr>
                <w:rFonts w:hint="eastAsia" w:ascii="宋体" w:hAnsi="宋体" w:cs="宋体"/>
                <w:bCs/>
                <w:szCs w:val="21"/>
              </w:rPr>
            </w:pPr>
            <w:r>
              <w:rPr>
                <w:rFonts w:hint="eastAsia" w:ascii="宋体" w:hAnsi="宋体" w:cs="宋体"/>
              </w:rPr>
              <w:t>履约担保期限及退还：</w:t>
            </w:r>
            <w:r>
              <w:rPr>
                <w:rFonts w:hint="eastAsia" w:ascii="宋体" w:hAnsi="宋体" w:cs="宋体"/>
                <w:lang w:val="en-US" w:eastAsia="zh-CN"/>
              </w:rPr>
              <w:t>乙方在合同签订后10个工作日内向甲方缴纳合同总金额10%的履约保证金。10%的履约保证金自所有货物按规定的日期、地点向甲方交货并验收合格后，甲方按照提供履约保证金的方式办理相关手续。</w:t>
            </w:r>
          </w:p>
        </w:tc>
      </w:tr>
    </w:tbl>
    <w:p w14:paraId="16547D34">
      <w:pPr>
        <w:pStyle w:val="2"/>
        <w:spacing w:before="0" w:beforeLines="0" w:line="240" w:lineRule="auto"/>
        <w:jc w:val="both"/>
        <w:rPr>
          <w:rFonts w:ascii="黑体" w:hAnsi="黑体" w:cs="黑体"/>
          <w:szCs w:val="32"/>
        </w:rPr>
        <w:sectPr>
          <w:footerReference r:id="rId16" w:type="first"/>
          <w:headerReference r:id="rId14" w:type="default"/>
          <w:footerReference r:id="rId15" w:type="default"/>
          <w:pgSz w:w="11906" w:h="16838"/>
          <w:pgMar w:top="1417" w:right="1417" w:bottom="1417" w:left="1417" w:header="510" w:footer="680" w:gutter="0"/>
          <w:pgNumType w:start="1"/>
          <w:cols w:space="720" w:num="1"/>
          <w:titlePg/>
          <w:docGrid w:type="linesAndChars" w:linePitch="312" w:charSpace="0"/>
        </w:sectPr>
      </w:pPr>
    </w:p>
    <w:p w14:paraId="52260B97">
      <w:pPr>
        <w:pStyle w:val="15"/>
        <w:spacing w:after="0"/>
        <w:ind w:firstLine="884"/>
        <w:jc w:val="center"/>
        <w:rPr>
          <w:rFonts w:ascii="宋体" w:hAnsi="宋体" w:cs="宋体"/>
          <w:b/>
          <w:bCs/>
          <w:spacing w:val="-20"/>
          <w:kern w:val="44"/>
          <w:sz w:val="48"/>
          <w:szCs w:val="48"/>
        </w:rPr>
      </w:pPr>
    </w:p>
    <w:p w14:paraId="18978396">
      <w:pPr>
        <w:pStyle w:val="15"/>
        <w:spacing w:after="0"/>
        <w:ind w:firstLine="884"/>
        <w:jc w:val="center"/>
        <w:rPr>
          <w:rFonts w:ascii="宋体" w:hAnsi="宋体" w:cs="宋体"/>
          <w:b/>
          <w:bCs/>
          <w:spacing w:val="-20"/>
          <w:kern w:val="44"/>
          <w:sz w:val="48"/>
          <w:szCs w:val="48"/>
        </w:rPr>
      </w:pPr>
    </w:p>
    <w:p w14:paraId="079FE245">
      <w:pPr>
        <w:pStyle w:val="15"/>
        <w:spacing w:after="0"/>
        <w:ind w:firstLine="884"/>
        <w:jc w:val="center"/>
        <w:rPr>
          <w:rFonts w:ascii="宋体" w:hAnsi="宋体" w:cs="宋体"/>
          <w:b/>
          <w:bCs/>
          <w:spacing w:val="-20"/>
          <w:kern w:val="44"/>
          <w:sz w:val="48"/>
          <w:szCs w:val="48"/>
        </w:rPr>
      </w:pPr>
    </w:p>
    <w:p w14:paraId="1BB81D34">
      <w:pPr>
        <w:pStyle w:val="15"/>
        <w:spacing w:after="0"/>
        <w:ind w:firstLine="884"/>
        <w:jc w:val="center"/>
        <w:rPr>
          <w:rFonts w:ascii="宋体" w:hAnsi="宋体" w:cs="宋体"/>
          <w:b/>
          <w:bCs/>
          <w:spacing w:val="-20"/>
          <w:kern w:val="44"/>
          <w:sz w:val="48"/>
          <w:szCs w:val="48"/>
        </w:rPr>
      </w:pPr>
    </w:p>
    <w:p w14:paraId="014506D9">
      <w:pPr>
        <w:pStyle w:val="15"/>
        <w:spacing w:after="0"/>
        <w:ind w:firstLine="884"/>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02453BA">
      <w:pPr>
        <w:ind w:firstLine="723"/>
        <w:rPr>
          <w:rFonts w:ascii="宋体" w:hAnsi="宋体" w:cs="宋体"/>
          <w:b/>
          <w:bCs/>
          <w:spacing w:val="-20"/>
          <w:kern w:val="44"/>
          <w:sz w:val="40"/>
          <w:szCs w:val="40"/>
        </w:rPr>
      </w:pPr>
    </w:p>
    <w:p w14:paraId="1CACD673">
      <w:pPr>
        <w:ind w:firstLine="723"/>
        <w:rPr>
          <w:rFonts w:ascii="宋体" w:hAnsi="宋体" w:cs="宋体"/>
          <w:b/>
          <w:bCs/>
          <w:spacing w:val="-20"/>
          <w:kern w:val="44"/>
          <w:sz w:val="40"/>
          <w:szCs w:val="40"/>
        </w:rPr>
      </w:pPr>
    </w:p>
    <w:p w14:paraId="2DABAA7B">
      <w:pPr>
        <w:ind w:firstLine="723"/>
        <w:rPr>
          <w:rFonts w:ascii="宋体" w:hAnsi="宋体" w:cs="宋体"/>
          <w:b/>
          <w:bCs/>
          <w:spacing w:val="-20"/>
          <w:kern w:val="44"/>
          <w:sz w:val="40"/>
          <w:szCs w:val="40"/>
        </w:rPr>
      </w:pPr>
    </w:p>
    <w:p w14:paraId="2DB80D12">
      <w:pPr>
        <w:ind w:left="420" w:leftChars="200" w:firstLine="640"/>
        <w:rPr>
          <w:sz w:val="32"/>
          <w:szCs w:val="32"/>
        </w:rPr>
      </w:pPr>
      <w:r>
        <w:rPr>
          <w:rFonts w:hint="eastAsia" w:ascii="宋体" w:hAnsi="宋体" w:cs="宋体"/>
          <w:kern w:val="0"/>
          <w:sz w:val="32"/>
          <w:szCs w:val="32"/>
        </w:rPr>
        <w:t>项目名称：</w:t>
      </w:r>
      <w:r>
        <w:rPr>
          <w:sz w:val="32"/>
          <w:szCs w:val="32"/>
          <w:u w:val="single"/>
        </w:rPr>
        <w:t xml:space="preserve">                             </w:t>
      </w:r>
    </w:p>
    <w:p w14:paraId="08DA43F5">
      <w:pPr>
        <w:ind w:left="420" w:leftChars="200" w:firstLine="640"/>
        <w:rPr>
          <w:sz w:val="32"/>
          <w:szCs w:val="32"/>
          <w:u w:val="single"/>
        </w:rPr>
      </w:pPr>
      <w:r>
        <w:rPr>
          <w:rFonts w:hint="eastAsia"/>
          <w:sz w:val="32"/>
          <w:szCs w:val="32"/>
        </w:rPr>
        <w:t>合同编号：</w:t>
      </w:r>
      <w:r>
        <w:rPr>
          <w:sz w:val="32"/>
          <w:szCs w:val="32"/>
          <w:u w:val="single"/>
        </w:rPr>
        <w:t xml:space="preserve">                             </w:t>
      </w:r>
    </w:p>
    <w:p w14:paraId="386DCE5E">
      <w:pPr>
        <w:ind w:left="420" w:leftChars="200" w:firstLine="64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6792C71C">
      <w:pPr>
        <w:ind w:left="420" w:leftChars="200" w:firstLine="64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04ED6AA5">
      <w:pPr>
        <w:ind w:left="420" w:leftChars="200" w:firstLine="640"/>
        <w:rPr>
          <w:sz w:val="32"/>
          <w:szCs w:val="32"/>
        </w:rPr>
      </w:pPr>
      <w:r>
        <w:rPr>
          <w:rFonts w:hint="eastAsia"/>
          <w:sz w:val="32"/>
          <w:szCs w:val="32"/>
        </w:rPr>
        <w:t>签订时间：</w:t>
      </w:r>
      <w:r>
        <w:rPr>
          <w:sz w:val="32"/>
          <w:szCs w:val="32"/>
          <w:u w:val="single"/>
        </w:rPr>
        <w:t xml:space="preserve">                             </w:t>
      </w:r>
    </w:p>
    <w:p w14:paraId="2320FDE1">
      <w:pPr>
        <w:ind w:firstLine="420"/>
      </w:pPr>
    </w:p>
    <w:p w14:paraId="43B87495">
      <w:pPr>
        <w:ind w:firstLine="880"/>
        <w:rPr>
          <w:rFonts w:ascii="黑体" w:hAnsi="黑体" w:eastAsia="黑体"/>
          <w:sz w:val="28"/>
          <w:szCs w:val="28"/>
        </w:rPr>
      </w:pPr>
      <w:r>
        <w:rPr>
          <w:rFonts w:eastAsia="黑体"/>
          <w:sz w:val="44"/>
          <w:szCs w:val="44"/>
        </w:rPr>
        <w:br w:type="page"/>
      </w:r>
      <w:bookmarkStart w:id="714" w:name="_Toc22209"/>
    </w:p>
    <w:p w14:paraId="165D5BC9">
      <w:pPr>
        <w:pStyle w:val="3"/>
        <w:adjustRightInd w:val="0"/>
        <w:snapToGrid w:val="0"/>
        <w:spacing w:beforeLines="0" w:line="400" w:lineRule="exact"/>
        <w:jc w:val="center"/>
        <w:rPr>
          <w:rFonts w:ascii="黑体" w:hAnsi="华文中宋"/>
          <w:b w:val="0"/>
          <w:bCs w:val="0"/>
          <w:szCs w:val="28"/>
        </w:rPr>
      </w:pPr>
      <w:r>
        <w:rPr>
          <w:rFonts w:hint="eastAsia" w:ascii="黑体" w:hAnsi="黑体"/>
          <w:b w:val="0"/>
          <w:bCs w:val="0"/>
          <w:szCs w:val="28"/>
        </w:rPr>
        <w:t>第一节</w:t>
      </w:r>
      <w:r>
        <w:rPr>
          <w:rFonts w:ascii="黑体" w:hAnsi="黑体"/>
          <w:b w:val="0"/>
          <w:bCs w:val="0"/>
          <w:szCs w:val="28"/>
        </w:rPr>
        <w:t xml:space="preserve"> </w:t>
      </w:r>
      <w:r>
        <w:rPr>
          <w:rFonts w:hint="eastAsia" w:ascii="黑体" w:hAnsi="华文中宋"/>
          <w:b w:val="0"/>
          <w:bCs w:val="0"/>
          <w:szCs w:val="28"/>
        </w:rPr>
        <w:t>政府采购合同协议书</w:t>
      </w:r>
      <w:bookmarkEnd w:id="714"/>
    </w:p>
    <w:p w14:paraId="1696F7D4">
      <w:pPr>
        <w:adjustRightInd w:val="0"/>
        <w:snapToGrid w:val="0"/>
        <w:spacing w:line="400" w:lineRule="exact"/>
        <w:ind w:firstLine="560"/>
        <w:jc w:val="center"/>
        <w:rPr>
          <w:rFonts w:ascii="黑体" w:hAnsi="华文中宋" w:eastAsia="黑体"/>
          <w:sz w:val="28"/>
          <w:szCs w:val="28"/>
        </w:rPr>
      </w:pPr>
    </w:p>
    <w:p w14:paraId="38AE3045">
      <w:pPr>
        <w:adjustRightInd w:val="0"/>
        <w:snapToGrid w:val="0"/>
        <w:spacing w:line="400" w:lineRule="exact"/>
        <w:ind w:firstLine="420"/>
        <w:rPr>
          <w:rFonts w:ascii="宋体" w:hAnsi="宋体"/>
          <w:szCs w:val="21"/>
        </w:rPr>
      </w:pPr>
      <w:r>
        <w:rPr>
          <w:rFonts w:hint="eastAsia" w:ascii="宋体" w:hAnsi="宋体"/>
          <w:szCs w:val="21"/>
        </w:rPr>
        <w:t>甲方（全称）：</w:t>
      </w:r>
      <w:r>
        <w:rPr>
          <w:rFonts w:ascii="宋体" w:hAnsi="宋体"/>
          <w:szCs w:val="21"/>
          <w:u w:val="single"/>
        </w:rPr>
        <w:t xml:space="preserve">                        </w:t>
      </w:r>
      <w:r>
        <w:rPr>
          <w:rFonts w:hint="eastAsia" w:ascii="宋体" w:hAnsi="宋体"/>
          <w:szCs w:val="21"/>
        </w:rPr>
        <w:t>（采购人、受采购人委托签订合同的单位或采购</w:t>
      </w:r>
      <w:r>
        <w:rPr>
          <w:rFonts w:ascii="宋体" w:hAnsi="宋体"/>
          <w:szCs w:val="21"/>
        </w:rPr>
        <w:tab/>
      </w:r>
      <w:r>
        <w:rPr>
          <w:rFonts w:ascii="宋体" w:hAnsi="宋体"/>
          <w:szCs w:val="21"/>
        </w:rPr>
        <w:t xml:space="preserve">                                   文件约定的合同甲方）</w:t>
      </w:r>
    </w:p>
    <w:p w14:paraId="0D7EA002">
      <w:pPr>
        <w:adjustRightInd w:val="0"/>
        <w:snapToGrid w:val="0"/>
        <w:spacing w:line="400" w:lineRule="exact"/>
        <w:ind w:firstLine="420"/>
        <w:rPr>
          <w:rFonts w:ascii="宋体" w:hAnsi="宋体"/>
          <w:szCs w:val="21"/>
        </w:rPr>
      </w:pPr>
      <w:r>
        <w:rPr>
          <w:rFonts w:hint="eastAsia" w:ascii="宋体" w:hAnsi="宋体"/>
          <w:szCs w:val="21"/>
        </w:rPr>
        <w:t>乙方</w:t>
      </w:r>
      <w:r>
        <w:rPr>
          <w:rFonts w:ascii="宋体" w:hAnsi="宋体"/>
          <w:szCs w:val="21"/>
        </w:rPr>
        <w:t>1（全称）：</w:t>
      </w:r>
      <w:r>
        <w:rPr>
          <w:rFonts w:ascii="宋体" w:hAnsi="宋体"/>
          <w:szCs w:val="21"/>
          <w:u w:val="single"/>
        </w:rPr>
        <w:t xml:space="preserve">                       </w:t>
      </w:r>
      <w:r>
        <w:rPr>
          <w:rFonts w:hint="eastAsia" w:ascii="宋体" w:hAnsi="宋体"/>
          <w:szCs w:val="21"/>
        </w:rPr>
        <w:t>（供应商）</w:t>
      </w:r>
    </w:p>
    <w:p w14:paraId="4DCD3781">
      <w:pPr>
        <w:adjustRightInd w:val="0"/>
        <w:snapToGrid w:val="0"/>
        <w:spacing w:line="400" w:lineRule="exact"/>
        <w:ind w:firstLine="420"/>
        <w:rPr>
          <w:rFonts w:ascii="宋体" w:hAnsi="宋体"/>
          <w:szCs w:val="21"/>
        </w:rPr>
      </w:pPr>
      <w:r>
        <w:rPr>
          <w:rFonts w:hint="eastAsia" w:ascii="宋体" w:hAnsi="宋体"/>
          <w:szCs w:val="21"/>
        </w:rPr>
        <w:t>乙方</w:t>
      </w:r>
      <w:r>
        <w:rPr>
          <w:rFonts w:ascii="宋体" w:hAnsi="宋体"/>
          <w:szCs w:val="21"/>
        </w:rPr>
        <w:t>2（全称）：</w:t>
      </w:r>
      <w:r>
        <w:rPr>
          <w:rFonts w:ascii="宋体" w:hAnsi="宋体"/>
          <w:szCs w:val="21"/>
          <w:u w:val="single"/>
        </w:rPr>
        <w:t xml:space="preserve">                        </w:t>
      </w:r>
      <w:r>
        <w:rPr>
          <w:rFonts w:hint="eastAsia" w:ascii="宋体" w:hAnsi="宋体"/>
          <w:szCs w:val="21"/>
        </w:rPr>
        <w:t>（联合体成员供应商或其他合同主体）（如有）</w:t>
      </w:r>
    </w:p>
    <w:p w14:paraId="54D73457">
      <w:pPr>
        <w:adjustRightInd w:val="0"/>
        <w:snapToGrid w:val="0"/>
        <w:spacing w:line="400" w:lineRule="exact"/>
        <w:ind w:firstLine="420"/>
        <w:rPr>
          <w:rFonts w:ascii="宋体" w:hAnsi="宋体"/>
          <w:szCs w:val="21"/>
        </w:rPr>
      </w:pPr>
      <w:r>
        <w:rPr>
          <w:rFonts w:hint="eastAsia"/>
        </w:rPr>
        <w:t>乙方</w:t>
      </w:r>
      <w:r>
        <w:rPr>
          <w:rFonts w:ascii="宋体" w:hAnsi="宋体"/>
          <w:szCs w:val="21"/>
        </w:rPr>
        <w:t>3</w:t>
      </w:r>
      <w:r>
        <w:rPr>
          <w:rFonts w:hint="eastAsia"/>
        </w:rPr>
        <w:t>（全称）</w:t>
      </w:r>
      <w:r>
        <w:rPr>
          <w:rFonts w:ascii="宋体" w:hAnsi="宋体"/>
          <w:szCs w:val="21"/>
          <w:u w:val="single"/>
        </w:rPr>
        <w:t xml:space="preserve">                          </w:t>
      </w:r>
      <w:r>
        <w:rPr>
          <w:rFonts w:hint="eastAsia" w:ascii="宋体" w:hAnsi="宋体"/>
          <w:szCs w:val="21"/>
        </w:rPr>
        <w:t>（联合体成员供应商或其他合同主体）（如有）</w:t>
      </w:r>
    </w:p>
    <w:p w14:paraId="5EFFDDB2">
      <w:pPr>
        <w:spacing w:line="400" w:lineRule="exact"/>
        <w:ind w:firstLine="420"/>
      </w:pPr>
    </w:p>
    <w:p w14:paraId="18E8EBAE">
      <w:pPr>
        <w:pStyle w:val="16"/>
        <w:adjustRightInd w:val="0"/>
        <w:snapToGrid w:val="0"/>
        <w:spacing w:after="0" w:line="400" w:lineRule="exact"/>
        <w:ind w:left="0" w:leftChars="0" w:firstLine="420"/>
        <w:rPr>
          <w:rFonts w:ascii="宋体" w:hAnsi="宋体"/>
          <w:szCs w:val="21"/>
        </w:rPr>
      </w:pPr>
      <w:r>
        <w:rPr>
          <w:rFonts w:hint="eastAsia" w:ascii="宋体" w:hAnsi="宋体"/>
          <w:szCs w:val="21"/>
        </w:rPr>
        <w:t>依据《中华人民共和国民法典》、《中华人民共和国政府采购法》等有关的法律法规，以及本采购项目的招标</w:t>
      </w:r>
      <w:r>
        <w:rPr>
          <w:rFonts w:ascii="宋体" w:hAnsi="宋体"/>
          <w:szCs w:val="21"/>
        </w:rPr>
        <w:t xml:space="preserve">/谈判文件等采购文件、乙方的《投标（响应）文件》及《中标（成交）通知书》，甲乙双方同意签订本合同。具体情况及要求如下：     </w:t>
      </w:r>
    </w:p>
    <w:p w14:paraId="3AA628E9">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项目信息</w:t>
      </w:r>
    </w:p>
    <w:p w14:paraId="137C3D0D">
      <w:pPr>
        <w:pStyle w:val="16"/>
        <w:numPr>
          <w:ilvl w:val="0"/>
          <w:numId w:val="5"/>
        </w:numPr>
        <w:adjustRightInd w:val="0"/>
        <w:snapToGrid w:val="0"/>
        <w:spacing w:after="0" w:line="400" w:lineRule="exact"/>
        <w:ind w:left="0" w:leftChars="0" w:firstLine="42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03EDD5D">
      <w:pPr>
        <w:pStyle w:val="16"/>
        <w:numPr>
          <w:ilvl w:val="255"/>
          <w:numId w:val="0"/>
        </w:numPr>
        <w:tabs>
          <w:tab w:val="left" w:pos="999"/>
        </w:tabs>
        <w:adjustRightInd w:val="0"/>
        <w:snapToGrid w:val="0"/>
        <w:spacing w:after="0" w:line="400" w:lineRule="exact"/>
        <w:rPr>
          <w:rFonts w:ascii="宋体" w:hAnsi="宋体"/>
          <w:szCs w:val="21"/>
        </w:rPr>
      </w:pPr>
      <w:r>
        <w:rPr>
          <w:rFonts w:ascii="宋体" w:hAnsi="宋体"/>
          <w:szCs w:val="21"/>
        </w:rPr>
        <w:t xml:space="preserve">         采购项目编号：</w:t>
      </w:r>
      <w:r>
        <w:rPr>
          <w:rFonts w:ascii="宋体" w:hAnsi="宋体"/>
          <w:szCs w:val="21"/>
          <w:u w:val="single"/>
        </w:rPr>
        <w:t xml:space="preserve">                                          </w:t>
      </w:r>
    </w:p>
    <w:p w14:paraId="26BEF0C2">
      <w:pPr>
        <w:pStyle w:val="16"/>
        <w:adjustRightInd w:val="0"/>
        <w:snapToGrid w:val="0"/>
        <w:spacing w:after="0" w:line="400" w:lineRule="exact"/>
        <w:ind w:left="0" w:leftChars="0" w:firstLine="420"/>
        <w:rPr>
          <w:rFonts w:ascii="宋体" w:hAnsi="宋体"/>
          <w:szCs w:val="21"/>
        </w:rPr>
      </w:pPr>
      <w:r>
        <w:rPr>
          <w:rFonts w:hint="eastAsia" w:ascii="宋体" w:hAnsi="宋体"/>
          <w:szCs w:val="21"/>
        </w:rPr>
        <w:t>（</w:t>
      </w:r>
      <w:r>
        <w:rPr>
          <w:rFonts w:ascii="宋体" w:hAnsi="宋体"/>
          <w:szCs w:val="21"/>
        </w:rPr>
        <w:t>2）采购计划编号：</w:t>
      </w:r>
      <w:r>
        <w:rPr>
          <w:rFonts w:ascii="宋体" w:hAnsi="宋体"/>
          <w:szCs w:val="21"/>
          <w:u w:val="single"/>
        </w:rPr>
        <w:t xml:space="preserve">                                          </w:t>
      </w:r>
      <w:r>
        <w:rPr>
          <w:rFonts w:ascii="宋体" w:hAnsi="宋体"/>
          <w:szCs w:val="21"/>
        </w:rPr>
        <w:t xml:space="preserve"> </w:t>
      </w:r>
    </w:p>
    <w:p w14:paraId="06271042">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3）项目内容：</w:t>
      </w:r>
    </w:p>
    <w:p w14:paraId="23A755EC">
      <w:pPr>
        <w:adjustRightInd w:val="0"/>
        <w:snapToGrid w:val="0"/>
        <w:spacing w:line="400" w:lineRule="exact"/>
        <w:ind w:firstLine="420"/>
        <w:rPr>
          <w:rFonts w:ascii="宋体" w:hAnsi="宋体"/>
          <w:szCs w:val="21"/>
        </w:rPr>
      </w:pPr>
      <w:r>
        <w:rPr>
          <w:rFonts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 xml:space="preserve"> </w:t>
      </w:r>
    </w:p>
    <w:p w14:paraId="6597FD13">
      <w:pPr>
        <w:numPr>
          <w:ilvl w:val="255"/>
          <w:numId w:val="0"/>
        </w:numPr>
        <w:adjustRightInd w:val="0"/>
        <w:snapToGrid w:val="0"/>
        <w:spacing w:line="400" w:lineRule="exact"/>
        <w:ind w:firstLine="420" w:firstLineChars="200"/>
        <w:rPr>
          <w:rFonts w:ascii="宋体" w:hAnsi="宋体" w:cs="宋体"/>
          <w:szCs w:val="21"/>
          <w:lang w:val="en"/>
        </w:rPr>
      </w:pPr>
      <w:r>
        <w:rPr>
          <w:rFonts w:ascii="宋体" w:hAnsi="宋体"/>
          <w:szCs w:val="21"/>
        </w:rPr>
        <w:t xml:space="preserve">     </w:t>
      </w:r>
      <w:r>
        <w:rPr>
          <w:rFonts w:hint="eastAsia" w:ascii="宋体" w:hAnsi="宋体" w:cs="宋体"/>
          <w:szCs w:val="21"/>
        </w:rPr>
        <w:t>品牌：</w:t>
      </w:r>
      <w:r>
        <w:rPr>
          <w:rFonts w:ascii="宋体" w:hAnsi="宋体" w:cs="宋体"/>
          <w:szCs w:val="21"/>
          <w:u w:val="single"/>
        </w:rPr>
        <w:t xml:space="preserve">      </w:t>
      </w:r>
      <w:r>
        <w:rPr>
          <w:rFonts w:ascii="宋体" w:hAnsi="宋体" w:cs="宋体"/>
          <w:szCs w:val="21"/>
          <w:u w:val="single"/>
          <w:lang w:val="en"/>
        </w:rPr>
        <w:t xml:space="preserve">   </w:t>
      </w:r>
      <w:r>
        <w:rPr>
          <w:rFonts w:ascii="宋体" w:hAnsi="宋体" w:cs="宋体"/>
          <w:szCs w:val="21"/>
          <w:u w:val="single"/>
        </w:rPr>
        <w:t xml:space="preserve">    </w:t>
      </w:r>
      <w:r>
        <w:rPr>
          <w:rFonts w:ascii="宋体" w:hAnsi="宋体" w:cs="宋体"/>
          <w:szCs w:val="21"/>
          <w:u w:val="single"/>
          <w:lang w:val="en"/>
        </w:rPr>
        <w:t xml:space="preserve"> </w:t>
      </w:r>
      <w:r>
        <w:rPr>
          <w:rFonts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ascii="宋体" w:hAnsi="宋体" w:cs="宋体"/>
          <w:szCs w:val="21"/>
          <w:u w:val="single"/>
        </w:rPr>
        <w:t xml:space="preserve">   </w:t>
      </w:r>
      <w:r>
        <w:rPr>
          <w:rFonts w:ascii="宋体" w:hAnsi="宋体" w:cs="宋体"/>
          <w:szCs w:val="21"/>
          <w:u w:val="single"/>
          <w:lang w:val="en"/>
        </w:rPr>
        <w:t xml:space="preserve">  </w:t>
      </w:r>
      <w:r>
        <w:rPr>
          <w:rFonts w:ascii="宋体" w:hAnsi="宋体" w:cs="宋体"/>
          <w:szCs w:val="21"/>
          <w:u w:val="single"/>
        </w:rPr>
        <w:t xml:space="preserve">       </w:t>
      </w:r>
      <w:r>
        <w:rPr>
          <w:rFonts w:ascii="宋体" w:hAnsi="宋体" w:cs="宋体"/>
          <w:szCs w:val="21"/>
          <w:u w:val="single"/>
          <w:lang w:val="en"/>
        </w:rPr>
        <w:t xml:space="preserve">   </w:t>
      </w:r>
    </w:p>
    <w:p w14:paraId="12D4A08A">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021F916C">
      <w:pPr>
        <w:numPr>
          <w:ilvl w:val="255"/>
          <w:numId w:val="0"/>
        </w:numPr>
        <w:adjustRightInd w:val="0"/>
        <w:snapToGrid w:val="0"/>
        <w:spacing w:line="400" w:lineRule="exact"/>
        <w:ind w:firstLine="945" w:firstLineChars="450"/>
        <w:rPr>
          <w:rFonts w:ascii="宋体" w:hAnsi="宋体" w:cs="宋体"/>
          <w:szCs w:val="21"/>
        </w:rPr>
      </w:pPr>
      <w:r>
        <w:rPr>
          <w:rFonts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101A940F">
      <w:pPr>
        <w:numPr>
          <w:ilvl w:val="255"/>
          <w:numId w:val="0"/>
        </w:numPr>
        <w:adjustRightInd w:val="0"/>
        <w:snapToGrid w:val="0"/>
        <w:spacing w:line="400" w:lineRule="exact"/>
        <w:ind w:firstLine="420" w:firstLineChars="200"/>
        <w:rPr>
          <w:rFonts w:ascii="宋体" w:hAnsi="宋体" w:cs="宋体"/>
          <w:kern w:val="0"/>
          <w:szCs w:val="21"/>
          <w:u w:val="single"/>
        </w:rPr>
      </w:pPr>
      <w:r>
        <w:rPr>
          <w:rFonts w:ascii="宋体" w:hAnsi="宋体" w:cs="宋体"/>
          <w:szCs w:val="21"/>
        </w:rPr>
        <w:t xml:space="preserve">     标的名称：</w:t>
      </w:r>
      <w:r>
        <w:rPr>
          <w:rFonts w:ascii="宋体" w:hAnsi="宋体" w:cs="宋体"/>
          <w:kern w:val="0"/>
          <w:szCs w:val="21"/>
          <w:u w:val="single"/>
        </w:rPr>
        <w:t xml:space="preserve">      </w:t>
      </w:r>
      <w:r>
        <w:rPr>
          <w:rFonts w:ascii="宋体" w:hAnsi="宋体" w:cs="宋体"/>
          <w:kern w:val="0"/>
          <w:szCs w:val="21"/>
          <w:u w:val="single"/>
          <w:lang w:val="en"/>
        </w:rPr>
        <w:t xml:space="preserve">               </w:t>
      </w:r>
      <w:r>
        <w:rPr>
          <w:rFonts w:ascii="宋体" w:hAnsi="宋体" w:cs="宋体"/>
          <w:kern w:val="0"/>
          <w:szCs w:val="21"/>
          <w:u w:val="single"/>
        </w:rPr>
        <w:t xml:space="preserve">    </w:t>
      </w:r>
    </w:p>
    <w:p w14:paraId="66AEC34A">
      <w:pPr>
        <w:numPr>
          <w:ilvl w:val="255"/>
          <w:numId w:val="0"/>
        </w:numPr>
        <w:adjustRightInd w:val="0"/>
        <w:snapToGrid w:val="0"/>
        <w:spacing w:line="400" w:lineRule="exact"/>
        <w:ind w:firstLine="420" w:firstLineChars="200"/>
        <w:rPr>
          <w:rFonts w:ascii="宋体" w:hAnsi="宋体" w:cs="宋体"/>
          <w:szCs w:val="21"/>
        </w:rPr>
      </w:pPr>
      <w:r>
        <w:rPr>
          <w:rFonts w:ascii="宋体" w:hAnsi="宋体" w:cs="宋体"/>
          <w:szCs w:val="21"/>
        </w:rPr>
        <w:t xml:space="preserve">     关键部件：</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szCs w:val="21"/>
        </w:rPr>
        <w:t>品牌：</w:t>
      </w:r>
      <w:r>
        <w:rPr>
          <w:rFonts w:ascii="宋体" w:hAnsi="宋体" w:cs="宋体"/>
          <w:szCs w:val="21"/>
          <w:u w:val="single"/>
        </w:rPr>
        <w:t xml:space="preserve">        </w:t>
      </w:r>
      <w:r>
        <w:rPr>
          <w:rFonts w:ascii="宋体" w:hAnsi="宋体" w:cs="宋体"/>
          <w:szCs w:val="21"/>
        </w:rPr>
        <w:t xml:space="preserve"> 型号：</w:t>
      </w:r>
      <w:r>
        <w:rPr>
          <w:rFonts w:ascii="宋体" w:hAnsi="宋体" w:cs="宋体"/>
          <w:szCs w:val="21"/>
          <w:u w:val="single"/>
        </w:rPr>
        <w:t xml:space="preserve">       </w:t>
      </w:r>
      <w:r>
        <w:rPr>
          <w:rFonts w:ascii="宋体" w:hAnsi="宋体" w:cs="宋体"/>
          <w:szCs w:val="21"/>
        </w:rPr>
        <w:t xml:space="preserve"> </w:t>
      </w:r>
    </w:p>
    <w:p w14:paraId="5986D56F">
      <w:pPr>
        <w:pStyle w:val="63"/>
        <w:ind w:firstLine="420"/>
        <w:rPr>
          <w:rFonts w:ascii="宋体" w:hAnsi="宋体" w:eastAsia="宋体" w:cs="宋体"/>
          <w:sz w:val="21"/>
        </w:rPr>
      </w:pPr>
      <w:r>
        <w:rPr>
          <w:rFonts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ascii="宋体" w:hAnsi="宋体" w:eastAsia="宋体" w:cs="宋体"/>
          <w:sz w:val="21"/>
          <w:u w:val="single"/>
        </w:rPr>
        <w:t xml:space="preserve">          </w:t>
      </w:r>
      <w:r>
        <w:rPr>
          <w:rFonts w:ascii="宋体" w:hAnsi="宋体" w:eastAsia="宋体" w:cs="宋体"/>
          <w:sz w:val="21"/>
        </w:rPr>
        <w:t xml:space="preserve"> 品牌：</w:t>
      </w:r>
      <w:r>
        <w:rPr>
          <w:rFonts w:ascii="宋体" w:hAnsi="宋体" w:eastAsia="宋体" w:cs="宋体"/>
          <w:sz w:val="21"/>
          <w:u w:val="single"/>
        </w:rPr>
        <w:t xml:space="preserve">        </w:t>
      </w:r>
      <w:r>
        <w:rPr>
          <w:rFonts w:ascii="宋体" w:hAnsi="宋体" w:eastAsia="宋体" w:cs="宋体"/>
          <w:sz w:val="21"/>
        </w:rPr>
        <w:t xml:space="preserve"> 型号：</w:t>
      </w:r>
      <w:r>
        <w:rPr>
          <w:rFonts w:ascii="宋体" w:hAnsi="宋体" w:eastAsia="宋体" w:cs="宋体"/>
          <w:sz w:val="21"/>
          <w:u w:val="single"/>
        </w:rPr>
        <w:t xml:space="preserve">       </w:t>
      </w:r>
      <w:r>
        <w:rPr>
          <w:rFonts w:ascii="宋体" w:hAnsi="宋体" w:eastAsia="宋体" w:cs="宋体"/>
          <w:sz w:val="21"/>
        </w:rPr>
        <w:t xml:space="preserve"> </w:t>
      </w:r>
    </w:p>
    <w:p w14:paraId="24B6DE37">
      <w:pPr>
        <w:pStyle w:val="63"/>
        <w:ind w:firstLine="420"/>
        <w:rPr>
          <w:rFonts w:ascii="宋体" w:hAnsi="宋体" w:eastAsia="宋体" w:cs="宋体"/>
          <w:sz w:val="21"/>
        </w:rPr>
      </w:pPr>
      <w:r>
        <w:rPr>
          <w:rFonts w:ascii="宋体" w:hAnsi="宋体" w:eastAsia="宋体" w:cs="宋体"/>
          <w:sz w:val="21"/>
        </w:rPr>
        <w:t xml:space="preserve">     关键部件：</w:t>
      </w:r>
      <w:r>
        <w:rPr>
          <w:rFonts w:ascii="宋体" w:hAnsi="宋体" w:eastAsia="宋体" w:cs="宋体"/>
          <w:sz w:val="21"/>
          <w:u w:val="single"/>
        </w:rPr>
        <w:t xml:space="preserve">          </w:t>
      </w:r>
      <w:r>
        <w:rPr>
          <w:rFonts w:ascii="宋体" w:hAnsi="宋体" w:eastAsia="宋体" w:cs="宋体"/>
          <w:sz w:val="21"/>
        </w:rPr>
        <w:t xml:space="preserve"> 品牌：</w:t>
      </w:r>
      <w:r>
        <w:rPr>
          <w:rFonts w:ascii="宋体" w:hAnsi="宋体" w:eastAsia="宋体" w:cs="宋体"/>
          <w:sz w:val="21"/>
          <w:u w:val="single"/>
        </w:rPr>
        <w:t xml:space="preserve">        </w:t>
      </w:r>
      <w:r>
        <w:rPr>
          <w:rFonts w:ascii="宋体" w:hAnsi="宋体" w:eastAsia="宋体" w:cs="宋体"/>
          <w:sz w:val="21"/>
        </w:rPr>
        <w:t xml:space="preserve"> 型号：</w:t>
      </w:r>
      <w:r>
        <w:rPr>
          <w:rFonts w:ascii="宋体" w:hAnsi="宋体" w:eastAsia="宋体" w:cs="宋体"/>
          <w:sz w:val="21"/>
          <w:u w:val="single"/>
        </w:rPr>
        <w:t xml:space="preserve">       </w:t>
      </w:r>
    </w:p>
    <w:p w14:paraId="1677A41F">
      <w:pPr>
        <w:pStyle w:val="63"/>
        <w:numPr>
          <w:ilvl w:val="255"/>
          <w:numId w:val="0"/>
        </w:numPr>
        <w:snapToGrid w:val="0"/>
        <w:rPr>
          <w:rFonts w:ascii="宋体" w:hAnsi="宋体" w:eastAsia="宋体" w:cs="宋体"/>
          <w:sz w:val="21"/>
        </w:rPr>
      </w:pPr>
      <w:r>
        <w:rPr>
          <w:rFonts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06DFFF53">
      <w:pPr>
        <w:pStyle w:val="63"/>
        <w:numPr>
          <w:ilvl w:val="255"/>
          <w:numId w:val="0"/>
        </w:numPr>
        <w:snapToGrid w:val="0"/>
        <w:rPr>
          <w:rFonts w:ascii="宋体" w:hAnsi="宋体" w:eastAsia="宋体" w:cs="宋体"/>
          <w:sz w:val="21"/>
        </w:rPr>
      </w:pPr>
      <w:r>
        <w:rPr>
          <w:rFonts w:ascii="宋体" w:hAnsi="宋体" w:eastAsia="宋体" w:cs="宋体"/>
          <w:sz w:val="21"/>
        </w:rPr>
        <w:t xml:space="preserve">         </w:t>
      </w:r>
      <w:r>
        <w:rPr>
          <w:rFonts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5A52C042">
      <w:pPr>
        <w:pStyle w:val="63"/>
        <w:numPr>
          <w:ilvl w:val="255"/>
          <w:numId w:val="0"/>
        </w:numPr>
        <w:snapToGrid w:val="0"/>
        <w:rPr>
          <w:rFonts w:asciiTheme="minorEastAsia" w:hAnsiTheme="minorEastAsia" w:eastAsiaTheme="minorEastAsia" w:cstheme="minorEastAsia"/>
          <w:sz w:val="21"/>
        </w:rPr>
      </w:pP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ascii="宋体" w:hAnsi="宋体" w:eastAsia="宋体" w:cs="宋体"/>
          <w:sz w:val="21"/>
          <w:u w:val="single"/>
        </w:rPr>
        <w:t xml:space="preserve">     </w:t>
      </w:r>
      <w:r>
        <w:rPr>
          <w:rFonts w:asciiTheme="minorEastAsia" w:hAnsiTheme="minorEastAsia" w:eastAsiaTheme="minorEastAsia" w:cstheme="minorEastAsia"/>
          <w:sz w:val="21"/>
        </w:rPr>
        <w:t xml:space="preserve"> 数量：</w:t>
      </w:r>
      <w:r>
        <w:rPr>
          <w:rFonts w:asciiTheme="minorEastAsia" w:hAnsiTheme="minorEastAsia" w:eastAsiaTheme="minorEastAsia" w:cstheme="minorEastAsia"/>
          <w:sz w:val="21"/>
          <w:u w:val="single"/>
        </w:rPr>
        <w:t xml:space="preserve"> </w:t>
      </w:r>
      <w:r>
        <w:rPr>
          <w:rFonts w:ascii="宋体" w:hAnsi="宋体" w:eastAsia="宋体" w:cs="宋体"/>
          <w:sz w:val="21"/>
          <w:u w:val="single"/>
        </w:rPr>
        <w:t xml:space="preserve">   </w:t>
      </w:r>
      <w:r>
        <w:rPr>
          <w:rFonts w:asciiTheme="minorEastAsia" w:hAnsiTheme="minorEastAsia" w:eastAsiaTheme="minorEastAsia" w:cstheme="minorEastAsia"/>
          <w:sz w:val="21"/>
        </w:rPr>
        <w:t xml:space="preserve"> 金额：</w:t>
      </w:r>
      <w:r>
        <w:rPr>
          <w:rFonts w:ascii="宋体" w:hAnsi="宋体" w:eastAsia="宋体" w:cs="宋体"/>
          <w:sz w:val="21"/>
          <w:u w:val="single"/>
        </w:rPr>
        <w:t xml:space="preserve">     </w:t>
      </w:r>
      <w:r>
        <w:rPr>
          <w:rFonts w:asciiTheme="minorEastAsia" w:hAnsiTheme="minorEastAsia" w:eastAsiaTheme="minorEastAsia" w:cstheme="minorEastAsia"/>
          <w:sz w:val="21"/>
        </w:rPr>
        <w:t xml:space="preserve"> </w:t>
      </w:r>
    </w:p>
    <w:p w14:paraId="33A68B27">
      <w:pPr>
        <w:pStyle w:val="63"/>
        <w:numPr>
          <w:ilvl w:val="255"/>
          <w:numId w:val="0"/>
        </w:numPr>
        <w:snapToGrid w:val="0"/>
        <w:rPr>
          <w:rFonts w:asciiTheme="minorEastAsia" w:hAnsiTheme="minorEastAsia" w:eastAsiaTheme="minorEastAsia" w:cstheme="minorEastAsia"/>
          <w:sz w:val="21"/>
        </w:rPr>
      </w:pP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7353595">
      <w:pPr>
        <w:pStyle w:val="63"/>
        <w:numPr>
          <w:ilvl w:val="255"/>
          <w:numId w:val="0"/>
        </w:numPr>
        <w:snapToGrid w:val="0"/>
        <w:rPr>
          <w:rFonts w:asciiTheme="minorEastAsia" w:hAnsiTheme="minorEastAsia" w:eastAsiaTheme="minorEastAsia" w:cstheme="minorEastAsia"/>
          <w:sz w:val="21"/>
        </w:rPr>
      </w:pP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政府集中采购</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部门集中采购</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6F554382">
      <w:pPr>
        <w:pStyle w:val="63"/>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公开招标</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邀请招标</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竞争性谈判</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350BBCC7">
      <w:pPr>
        <w:pStyle w:val="63"/>
        <w:numPr>
          <w:ilvl w:val="255"/>
          <w:numId w:val="0"/>
        </w:numPr>
        <w:snapToGrid w:val="0"/>
        <w:ind w:firstLine="420"/>
        <w:rPr>
          <w:rFonts w:ascii="宋体" w:hAnsi="宋体" w:eastAsia="宋体" w:cs="宋体"/>
          <w:sz w:val="21"/>
          <w:u w:val="single"/>
        </w:rPr>
      </w:pPr>
      <w:r>
        <w:rPr>
          <w:rFonts w:ascii="宋体" w:hAnsi="宋体" w:cs="宋体"/>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询价</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单一来源</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框架协议</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ascii="宋体" w:hAnsi="宋体" w:eastAsia="宋体" w:cs="宋体"/>
          <w:sz w:val="21"/>
          <w:u w:val="single"/>
        </w:rPr>
        <w:t xml:space="preserve">          </w:t>
      </w:r>
    </w:p>
    <w:p w14:paraId="1E55DD29">
      <w:pPr>
        <w:pStyle w:val="63"/>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5F123094">
      <w:pPr>
        <w:pStyle w:val="63"/>
        <w:numPr>
          <w:ilvl w:val="255"/>
          <w:numId w:val="0"/>
        </w:numPr>
        <w:snapToGrid w:val="0"/>
        <w:ind w:firstLine="220" w:firstLineChars="100"/>
        <w:rPr>
          <w:rFonts w:ascii="宋体" w:hAnsi="宋体" w:eastAsia="宋体" w:cs="Times New Roman"/>
          <w:kern w:val="2"/>
          <w:sz w:val="21"/>
        </w:rPr>
      </w:pPr>
      <w:r>
        <w:rPr>
          <w:rFonts w:ascii="宋体" w:hAnsi="宋体"/>
        </w:rPr>
        <w:t xml:space="preserve"> </w:t>
      </w:r>
      <w:r>
        <w:rPr>
          <w:rFonts w:hint="eastAsia" w:ascii="宋体" w:hAnsi="宋体"/>
        </w:rPr>
        <w:t>（</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ascii="宋体" w:hAnsi="宋体" w:eastAsia="宋体" w:cs="Times New Roman"/>
          <w:kern w:val="2"/>
          <w:sz w:val="21"/>
        </w:rPr>
        <w:sym w:font="Wingdings" w:char="00A8"/>
      </w:r>
      <w:r>
        <w:rPr>
          <w:rFonts w:hint="eastAsia" w:ascii="宋体" w:hAnsi="宋体" w:eastAsia="宋体" w:cs="Times New Roman"/>
          <w:kern w:val="2"/>
          <w:sz w:val="21"/>
        </w:rPr>
        <w:t>是</w:t>
      </w:r>
      <w:r>
        <w:rPr>
          <w:rFonts w:ascii="宋体" w:hAnsi="宋体" w:eastAsia="宋体" w:cs="Times New Roman"/>
          <w:kern w:val="2"/>
          <w:sz w:val="21"/>
        </w:rPr>
        <w:t xml:space="preserve">      </w:t>
      </w:r>
      <w:r>
        <w:rPr>
          <w:rFonts w:ascii="宋体" w:hAnsi="宋体" w:eastAsia="宋体" w:cs="Times New Roman"/>
          <w:kern w:val="2"/>
          <w:sz w:val="21"/>
        </w:rPr>
        <w:sym w:font="Wingdings" w:char="00A8"/>
      </w:r>
      <w:r>
        <w:rPr>
          <w:rFonts w:hint="eastAsia" w:ascii="宋体" w:hAnsi="宋体" w:eastAsia="宋体" w:cs="Times New Roman"/>
          <w:kern w:val="2"/>
          <w:sz w:val="21"/>
        </w:rPr>
        <w:t>否</w:t>
      </w:r>
    </w:p>
    <w:p w14:paraId="57DE90EE">
      <w:pPr>
        <w:numPr>
          <w:ilvl w:val="255"/>
          <w:numId w:val="0"/>
        </w:numPr>
        <w:adjustRightInd w:val="0"/>
        <w:snapToGrid w:val="0"/>
        <w:spacing w:line="400" w:lineRule="exact"/>
        <w:rPr>
          <w:rFonts w:ascii="宋体" w:hAnsi="宋体"/>
          <w:iCs/>
          <w:szCs w:val="21"/>
        </w:rPr>
      </w:pPr>
      <w:r>
        <w:rPr>
          <w:rFonts w:ascii="宋体" w:hAnsi="宋体"/>
          <w:szCs w:val="21"/>
        </w:rPr>
        <w:t xml:space="preserve">         本合同是否为专门面向中小企业的采购合同（中小企业预留合同）：</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106ADB46">
      <w:pPr>
        <w:numPr>
          <w:ilvl w:val="255"/>
          <w:numId w:val="0"/>
        </w:numPr>
        <w:adjustRightInd w:val="0"/>
        <w:snapToGrid w:val="0"/>
        <w:spacing w:line="400" w:lineRule="exact"/>
        <w:rPr>
          <w:rFonts w:ascii="宋体" w:hAnsi="宋体"/>
          <w:iCs/>
          <w:szCs w:val="21"/>
        </w:rPr>
      </w:pPr>
      <w:r>
        <w:t xml:space="preserve">         </w:t>
      </w:r>
      <w:r>
        <w:rPr>
          <w:rFonts w:hint="eastAsia"/>
        </w:rPr>
        <w:t>若本项目不专门面向中小企业采购，是否给予小微企业评审优惠：</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6E6AB39D">
      <w:pPr>
        <w:numPr>
          <w:ilvl w:val="255"/>
          <w:numId w:val="0"/>
        </w:numPr>
        <w:adjustRightInd w:val="0"/>
        <w:snapToGrid w:val="0"/>
        <w:spacing w:line="400" w:lineRule="exact"/>
        <w:rPr>
          <w:rFonts w:ascii="宋体" w:hAnsi="宋体"/>
          <w:iCs/>
          <w:szCs w:val="21"/>
        </w:rPr>
      </w:pPr>
      <w:r>
        <w:t xml:space="preserve">         </w:t>
      </w:r>
      <w:r>
        <w:rPr>
          <w:rFonts w:hint="eastAsia"/>
        </w:rPr>
        <w:t>中标（成交）采购标的制造商是否为残疾人福利性单位：</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0E798E2A">
      <w:pPr>
        <w:snapToGrid w:val="0"/>
        <w:spacing w:line="400" w:lineRule="exact"/>
        <w:ind w:firstLine="0" w:firstLineChars="0"/>
      </w:pPr>
      <w:r>
        <w:t xml:space="preserve">         </w:t>
      </w:r>
      <w:r>
        <w:rPr>
          <w:rFonts w:hint="eastAsia"/>
        </w:rPr>
        <w:t>中标（成交）采购标的制造商是否为监狱企业：</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684FAC1C">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538A999E">
      <w:pPr>
        <w:adjustRightInd w:val="0"/>
        <w:snapToGrid w:val="0"/>
        <w:spacing w:line="400" w:lineRule="exact"/>
        <w:ind w:firstLine="840" w:firstLineChars="400"/>
        <w:rPr>
          <w:rFonts w:ascii="宋体" w:hAnsi="宋体"/>
          <w:szCs w:val="21"/>
          <w:u w:val="single"/>
        </w:rPr>
      </w:pPr>
      <w:r>
        <w:rPr>
          <w:rFonts w:ascii="宋体" w:hAnsi="宋体"/>
          <w:szCs w:val="21"/>
        </w:rPr>
        <w:t xml:space="preserve"> 分包主要内容：</w:t>
      </w:r>
      <w:r>
        <w:rPr>
          <w:rFonts w:ascii="宋体" w:hAnsi="宋体"/>
          <w:szCs w:val="21"/>
          <w:u w:val="single"/>
        </w:rPr>
        <w:t xml:space="preserve">                                            </w:t>
      </w:r>
    </w:p>
    <w:p w14:paraId="07342E60">
      <w:pPr>
        <w:adjustRightInd w:val="0"/>
        <w:snapToGrid w:val="0"/>
        <w:spacing w:line="400" w:lineRule="exact"/>
        <w:ind w:firstLine="840" w:firstLineChars="400"/>
        <w:rPr>
          <w:rFonts w:ascii="宋体" w:hAnsi="宋体"/>
          <w:szCs w:val="21"/>
        </w:rPr>
      </w:pPr>
      <w:r>
        <w:rPr>
          <w:rFonts w:ascii="宋体" w:hAnsi="宋体"/>
          <w:szCs w:val="21"/>
        </w:rPr>
        <w:t xml:space="preserve"> 分包供应商/制造商名称（如供应商和制造商不同，请分别填写）：</w:t>
      </w:r>
    </w:p>
    <w:p w14:paraId="77E3C288">
      <w:pPr>
        <w:adjustRightInd w:val="0"/>
        <w:snapToGrid w:val="0"/>
        <w:spacing w:line="400" w:lineRule="exact"/>
        <w:ind w:firstLine="840" w:firstLineChars="400"/>
        <w:rPr>
          <w:rFonts w:ascii="宋体" w:hAnsi="宋体"/>
          <w:szCs w:val="21"/>
          <w:u w:val="single"/>
        </w:rPr>
      </w:pPr>
      <w:r>
        <w:rPr>
          <w:rFonts w:ascii="宋体" w:hAnsi="宋体"/>
          <w:szCs w:val="21"/>
        </w:rPr>
        <w:t xml:space="preserve"> </w:t>
      </w:r>
      <w:r>
        <w:rPr>
          <w:rFonts w:ascii="宋体" w:hAnsi="宋体"/>
          <w:szCs w:val="21"/>
          <w:u w:val="single"/>
        </w:rPr>
        <w:t xml:space="preserve">                                                          </w:t>
      </w:r>
    </w:p>
    <w:p w14:paraId="77AADB4E">
      <w:pPr>
        <w:adjustRightInd w:val="0"/>
        <w:snapToGrid w:val="0"/>
        <w:spacing w:line="400" w:lineRule="exact"/>
        <w:ind w:firstLine="840" w:firstLineChars="400"/>
        <w:rPr>
          <w:rFonts w:ascii="宋体" w:hAnsi="宋体"/>
          <w:szCs w:val="21"/>
        </w:rPr>
      </w:pPr>
      <w:r>
        <w:rPr>
          <w:rFonts w:ascii="宋体" w:hAnsi="宋体"/>
          <w:szCs w:val="21"/>
        </w:rPr>
        <w:t xml:space="preserve"> 分包供应商/制造商类型（如果供应商和制造商不同，只填写制造商类型）：</w:t>
      </w:r>
    </w:p>
    <w:p w14:paraId="70AC41EF">
      <w:pPr>
        <w:adjustRightInd w:val="0"/>
        <w:snapToGrid w:val="0"/>
        <w:spacing w:line="400" w:lineRule="exact"/>
        <w:ind w:firstLine="840" w:firstLineChars="400"/>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大型企业</w:t>
      </w:r>
      <w:r>
        <w:rPr>
          <w:rFonts w:ascii="宋体" w:hAnsi="宋体"/>
          <w:iCs/>
          <w:szCs w:val="21"/>
        </w:rPr>
        <w:t xml:space="preserve">  </w:t>
      </w:r>
      <w:r>
        <w:rPr>
          <w:rFonts w:ascii="宋体" w:hAnsi="宋体"/>
          <w:iCs/>
          <w:szCs w:val="21"/>
        </w:rPr>
        <w:sym w:font="Wingdings" w:char="00A8"/>
      </w:r>
      <w:r>
        <w:rPr>
          <w:rFonts w:hint="eastAsia" w:ascii="宋体" w:hAnsi="宋体"/>
          <w:iCs/>
          <w:szCs w:val="21"/>
        </w:rPr>
        <w:t>中型企业</w:t>
      </w:r>
      <w:r>
        <w:rPr>
          <w:rFonts w:ascii="宋体" w:hAnsi="宋体"/>
          <w:iCs/>
          <w:szCs w:val="21"/>
        </w:rPr>
        <w:t xml:space="preserve">  </w:t>
      </w:r>
      <w:r>
        <w:rPr>
          <w:rFonts w:ascii="宋体" w:hAnsi="宋体"/>
          <w:iCs/>
          <w:szCs w:val="21"/>
        </w:rPr>
        <w:sym w:font="Wingdings" w:char="00A8"/>
      </w:r>
      <w:r>
        <w:rPr>
          <w:rFonts w:hint="eastAsia" w:ascii="宋体" w:hAnsi="宋体"/>
          <w:iCs/>
          <w:szCs w:val="21"/>
        </w:rPr>
        <w:t>小微型企业</w:t>
      </w:r>
      <w:r>
        <w:rPr>
          <w:rFonts w:ascii="宋体" w:hAnsi="宋体"/>
          <w:iCs/>
          <w:szCs w:val="21"/>
        </w:rPr>
        <w:t xml:space="preserve">  </w:t>
      </w:r>
    </w:p>
    <w:p w14:paraId="1B6A5EBE">
      <w:pPr>
        <w:adjustRightInd w:val="0"/>
        <w:snapToGrid w:val="0"/>
        <w:spacing w:line="400" w:lineRule="exact"/>
        <w:ind w:firstLine="840" w:firstLineChars="400"/>
        <w:rPr>
          <w:rFonts w:eastAsia="华文楷体"/>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残疾人福利性单位</w:t>
      </w:r>
      <w:r>
        <w:rPr>
          <w:rFonts w:ascii="宋体" w:hAnsi="宋体"/>
          <w:iCs/>
          <w:szCs w:val="21"/>
        </w:rPr>
        <w:t xml:space="preserve"> </w:t>
      </w:r>
      <w:r>
        <w:rPr>
          <w:rFonts w:ascii="宋体" w:hAnsi="宋体"/>
          <w:iCs/>
          <w:szCs w:val="21"/>
        </w:rPr>
        <w:sym w:font="Wingdings" w:char="00A8"/>
      </w:r>
      <w:r>
        <w:rPr>
          <w:rFonts w:hint="eastAsia" w:ascii="宋体" w:hAnsi="宋体"/>
          <w:iCs/>
          <w:szCs w:val="21"/>
        </w:rPr>
        <w:t>监狱企业</w:t>
      </w:r>
      <w:r>
        <w:rPr>
          <w:rFonts w:ascii="宋体" w:hAnsi="宋体"/>
          <w:iCs/>
          <w:szCs w:val="21"/>
        </w:rPr>
        <w:t xml:space="preserve"> </w:t>
      </w:r>
      <w:r>
        <w:rPr>
          <w:rFonts w:ascii="宋体" w:hAnsi="宋体"/>
          <w:iCs/>
          <w:szCs w:val="21"/>
        </w:rPr>
        <w:sym w:font="Wingdings" w:char="00A8"/>
      </w:r>
      <w:r>
        <w:rPr>
          <w:rFonts w:hint="eastAsia" w:ascii="宋体" w:hAnsi="宋体"/>
          <w:iCs/>
          <w:szCs w:val="21"/>
        </w:rPr>
        <w:t>其他</w:t>
      </w:r>
    </w:p>
    <w:p w14:paraId="5AC16EAC">
      <w:pPr>
        <w:numPr>
          <w:ilvl w:val="255"/>
          <w:numId w:val="0"/>
        </w:numPr>
        <w:adjustRightInd w:val="0"/>
        <w:snapToGrid w:val="0"/>
        <w:spacing w:line="400" w:lineRule="exact"/>
        <w:rPr>
          <w:rFonts w:ascii="宋体" w:hAnsi="宋体" w:cs="宋体"/>
          <w:iCs/>
          <w:szCs w:val="21"/>
        </w:rPr>
      </w:pPr>
      <w:r>
        <w:rPr>
          <w:rFonts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ascii="宋体" w:hAnsi="宋体" w:cs="宋体"/>
          <w:iCs/>
          <w:szCs w:val="21"/>
        </w:rPr>
        <w:sym w:font="Wingdings" w:char="00A8"/>
      </w:r>
      <w:r>
        <w:rPr>
          <w:rFonts w:hint="eastAsia" w:ascii="宋体" w:hAnsi="宋体" w:cs="宋体"/>
          <w:iCs/>
          <w:szCs w:val="21"/>
        </w:rPr>
        <w:t>是</w:t>
      </w:r>
      <w:r>
        <w:rPr>
          <w:rFonts w:ascii="宋体" w:hAnsi="宋体" w:cs="宋体"/>
          <w:iCs/>
          <w:szCs w:val="21"/>
        </w:rPr>
        <w:t xml:space="preserve">       </w:t>
      </w:r>
      <w:r>
        <w:rPr>
          <w:rFonts w:ascii="宋体" w:hAnsi="宋体" w:cs="宋体"/>
          <w:iCs/>
          <w:szCs w:val="21"/>
        </w:rPr>
        <w:sym w:font="Wingdings" w:char="00A8"/>
      </w:r>
      <w:r>
        <w:rPr>
          <w:rFonts w:hint="eastAsia" w:ascii="宋体" w:hAnsi="宋体" w:cs="宋体"/>
          <w:iCs/>
          <w:szCs w:val="21"/>
        </w:rPr>
        <w:t>否</w:t>
      </w:r>
    </w:p>
    <w:p w14:paraId="49BF998C">
      <w:pPr>
        <w:pStyle w:val="63"/>
        <w:tabs>
          <w:tab w:val="left" w:pos="1340"/>
        </w:tabs>
        <w:ind w:firstLine="420"/>
        <w:rPr>
          <w:rFonts w:ascii="宋体" w:hAnsi="宋体" w:eastAsia="宋体" w:cs="宋体"/>
          <w:sz w:val="21"/>
          <w:u w:val="single"/>
        </w:rPr>
      </w:pPr>
      <w:r>
        <w:rPr>
          <w:rFonts w:ascii="宋体" w:hAnsi="宋体" w:eastAsia="宋体" w:cs="宋体"/>
          <w:sz w:val="21"/>
        </w:rPr>
        <w:t xml:space="preserve">     外商投资企业类型：</w:t>
      </w:r>
      <w:r>
        <w:rPr>
          <w:rFonts w:ascii="宋体" w:hAnsi="宋体" w:eastAsia="宋体" w:cs="宋体"/>
          <w:iCs/>
          <w:sz w:val="21"/>
        </w:rPr>
        <w:sym w:font="Wingdings" w:char="00A8"/>
      </w:r>
      <w:r>
        <w:rPr>
          <w:rFonts w:hint="eastAsia" w:ascii="宋体" w:hAnsi="宋体" w:eastAsia="宋体" w:cs="宋体"/>
          <w:sz w:val="21"/>
        </w:rPr>
        <w:t>全部由外国投资者投资</w:t>
      </w:r>
      <w:r>
        <w:rPr>
          <w:rFonts w:ascii="宋体" w:hAnsi="宋体" w:eastAsia="宋体" w:cs="宋体"/>
          <w:sz w:val="21"/>
        </w:rPr>
        <w:t xml:space="preserve">  </w:t>
      </w:r>
      <w:r>
        <w:rPr>
          <w:rFonts w:ascii="宋体" w:hAnsi="宋体" w:eastAsia="宋体" w:cs="宋体"/>
          <w:iCs/>
          <w:sz w:val="21"/>
        </w:rPr>
        <w:sym w:font="Wingdings" w:char="00A8"/>
      </w:r>
      <w:r>
        <w:rPr>
          <w:rFonts w:hint="eastAsia" w:ascii="宋体" w:hAnsi="宋体" w:eastAsia="宋体" w:cs="宋体"/>
          <w:iCs/>
          <w:sz w:val="21"/>
        </w:rPr>
        <w:t>部分由外国投资者投资</w:t>
      </w:r>
    </w:p>
    <w:p w14:paraId="56725A43">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7BFDA456">
      <w:pPr>
        <w:numPr>
          <w:ilvl w:val="255"/>
          <w:numId w:val="0"/>
        </w:numPr>
        <w:adjustRightInd w:val="0"/>
        <w:snapToGrid w:val="0"/>
        <w:spacing w:line="400" w:lineRule="exact"/>
        <w:ind w:firstLine="840" w:firstLineChars="400"/>
        <w:rPr>
          <w:rFonts w:ascii="宋体" w:hAnsi="宋体" w:cs="宋体"/>
          <w:szCs w:val="21"/>
          <w:u w:val="single"/>
        </w:rPr>
      </w:pPr>
      <w:r>
        <w:rPr>
          <w:rFonts w:ascii="宋体" w:hAnsi="宋体" w:cs="宋体"/>
          <w:szCs w:val="21"/>
        </w:rPr>
        <w:t xml:space="preserve"> </w:t>
      </w:r>
      <w:r>
        <w:rPr>
          <w:rFonts w:ascii="宋体" w:hAnsi="宋体" w:cs="宋体"/>
          <w:szCs w:val="21"/>
        </w:rPr>
        <w:sym w:font="Wingdings" w:char="00A8"/>
      </w:r>
      <w:r>
        <w:rPr>
          <w:rFonts w:hint="eastAsia" w:ascii="宋体" w:hAnsi="宋体" w:cs="宋体"/>
          <w:szCs w:val="21"/>
        </w:rPr>
        <w:t>是，《政府采购品目分类目录》底级品目名称：</w:t>
      </w:r>
      <w:r>
        <w:rPr>
          <w:rFonts w:ascii="宋体" w:hAnsi="宋体" w:cs="宋体"/>
          <w:szCs w:val="21"/>
          <w:u w:val="single"/>
        </w:rPr>
        <w:t xml:space="preserve">         </w:t>
      </w:r>
      <w:r>
        <w:rPr>
          <w:rFonts w:ascii="宋体" w:hAnsi="宋体" w:cs="宋体"/>
          <w:szCs w:val="21"/>
        </w:rPr>
        <w:t xml:space="preserve"> 金额：</w:t>
      </w:r>
      <w:r>
        <w:rPr>
          <w:rFonts w:ascii="宋体" w:hAnsi="宋体" w:cs="宋体"/>
          <w:szCs w:val="21"/>
          <w:u w:val="single"/>
        </w:rPr>
        <w:t xml:space="preserve">        </w:t>
      </w:r>
    </w:p>
    <w:p w14:paraId="4C967BF1">
      <w:pPr>
        <w:numPr>
          <w:ilvl w:val="255"/>
          <w:numId w:val="0"/>
        </w:numPr>
        <w:adjustRightInd w:val="0"/>
        <w:snapToGrid w:val="0"/>
        <w:spacing w:line="400" w:lineRule="exact"/>
        <w:ind w:firstLine="840" w:firstLineChars="400"/>
        <w:rPr>
          <w:rFonts w:ascii="宋体" w:hAnsi="宋体"/>
          <w:szCs w:val="21"/>
        </w:rPr>
      </w:pPr>
      <w:r>
        <w:rPr>
          <w:rFonts w:ascii="宋体" w:hAnsi="宋体" w:cs="宋体"/>
          <w:szCs w:val="21"/>
        </w:rPr>
        <w:t xml:space="preserve">        国别：</w:t>
      </w:r>
      <w:r>
        <w:rPr>
          <w:rFonts w:ascii="宋体" w:hAnsi="宋体" w:cs="宋体"/>
          <w:szCs w:val="21"/>
          <w:u w:val="single"/>
        </w:rPr>
        <w:t xml:space="preserve">        </w:t>
      </w:r>
      <w:r>
        <w:rPr>
          <w:rFonts w:ascii="宋体" w:hAnsi="宋体" w:cs="宋体"/>
          <w:szCs w:val="21"/>
        </w:rPr>
        <w:t xml:space="preserve"> 品牌：</w:t>
      </w:r>
      <w:r>
        <w:rPr>
          <w:rFonts w:ascii="宋体" w:hAnsi="宋体" w:cs="宋体"/>
          <w:szCs w:val="21"/>
          <w:u w:val="single"/>
        </w:rPr>
        <w:t xml:space="preserve">        </w:t>
      </w:r>
      <w:r>
        <w:rPr>
          <w:rFonts w:ascii="宋体" w:hAnsi="宋体" w:cs="宋体"/>
          <w:szCs w:val="21"/>
        </w:rPr>
        <w:t xml:space="preserve"> 规格型号：</w:t>
      </w:r>
      <w:r>
        <w:rPr>
          <w:rFonts w:ascii="宋体" w:hAnsi="宋体" w:cs="宋体"/>
          <w:szCs w:val="21"/>
          <w:u w:val="single"/>
        </w:rPr>
        <w:t xml:space="preserve">        </w:t>
      </w:r>
      <w:r>
        <w:rPr>
          <w:rFonts w:ascii="宋体" w:hAnsi="宋体"/>
          <w:szCs w:val="21"/>
        </w:rPr>
        <w:t xml:space="preserve">      </w:t>
      </w:r>
    </w:p>
    <w:p w14:paraId="441D9A67">
      <w:pPr>
        <w:adjustRightInd w:val="0"/>
        <w:snapToGrid w:val="0"/>
        <w:spacing w:line="400" w:lineRule="exact"/>
        <w:ind w:firstLine="840" w:firstLineChars="400"/>
        <w:rPr>
          <w:rFonts w:ascii="宋体" w:hAnsi="宋体"/>
          <w:szCs w:val="21"/>
        </w:rPr>
      </w:pPr>
      <w:r>
        <w:rPr>
          <w:rFonts w:ascii="宋体" w:hAnsi="宋体"/>
          <w:szCs w:val="21"/>
        </w:rPr>
        <w:t xml:space="preserve"> </w:t>
      </w:r>
      <w:r>
        <w:rPr>
          <w:rFonts w:ascii="宋体" w:hAnsi="宋体"/>
          <w:szCs w:val="21"/>
        </w:rPr>
        <w:sym w:font="Wingdings" w:char="00A8"/>
      </w:r>
      <w:r>
        <w:rPr>
          <w:rFonts w:hint="eastAsia" w:ascii="宋体" w:hAnsi="宋体"/>
          <w:szCs w:val="21"/>
        </w:rPr>
        <w:t>否</w:t>
      </w:r>
    </w:p>
    <w:p w14:paraId="3EB930B1">
      <w:pPr>
        <w:numPr>
          <w:ilvl w:val="255"/>
          <w:numId w:val="0"/>
        </w:numPr>
        <w:tabs>
          <w:tab w:val="left" w:pos="740"/>
        </w:tabs>
        <w:adjustRightInd w:val="0"/>
        <w:snapToGrid w:val="0"/>
        <w:spacing w:line="400" w:lineRule="exact"/>
        <w:rPr>
          <w:rFonts w:ascii="宋体" w:hAnsi="宋体"/>
          <w:szCs w:val="21"/>
        </w:rPr>
      </w:pPr>
      <w:r>
        <w:rPr>
          <w:rFonts w:ascii="宋体" w:hAnsi="宋体"/>
          <w:szCs w:val="21"/>
        </w:rPr>
        <w:t xml:space="preserve">    （1</w:t>
      </w:r>
      <w:r>
        <w:rPr>
          <w:rFonts w:ascii="宋体" w:hAnsi="宋体"/>
          <w:szCs w:val="21"/>
          <w:lang w:val="en"/>
        </w:rPr>
        <w:t>0</w:t>
      </w:r>
      <w:r>
        <w:rPr>
          <w:rFonts w:hint="eastAsia" w:ascii="宋体" w:hAnsi="宋体"/>
          <w:szCs w:val="21"/>
        </w:rPr>
        <w:t>）是否涉及节能产品：</w:t>
      </w:r>
    </w:p>
    <w:p w14:paraId="618DD6E2">
      <w:pPr>
        <w:numPr>
          <w:ilvl w:val="255"/>
          <w:numId w:val="0"/>
        </w:numPr>
        <w:tabs>
          <w:tab w:val="left" w:pos="740"/>
        </w:tabs>
        <w:adjustRightInd w:val="0"/>
        <w:snapToGrid w:val="0"/>
        <w:spacing w:line="400" w:lineRule="exact"/>
        <w:rPr>
          <w:rFonts w:ascii="宋体" w:hAnsi="宋体"/>
          <w:iCs/>
          <w:szCs w:val="21"/>
        </w:rPr>
      </w:pPr>
      <w:r>
        <w:rPr>
          <w:rFonts w:ascii="宋体" w:hAnsi="宋体"/>
          <w:szCs w:val="21"/>
        </w:rPr>
        <w:t xml:space="preserve">         </w:t>
      </w:r>
      <w:r>
        <w:rPr>
          <w:rFonts w:ascii="宋体" w:hAnsi="宋体"/>
          <w:szCs w:val="21"/>
        </w:rPr>
        <w:sym w:font="Wingdings" w:char="00A8"/>
      </w:r>
      <w:r>
        <w:rPr>
          <w:rFonts w:hint="eastAsia" w:ascii="宋体" w:hAnsi="宋体"/>
          <w:szCs w:val="21"/>
        </w:rPr>
        <w:t>是，《节能产品政府采购品目清单》的底级品目名称：</w:t>
      </w:r>
      <w:r>
        <w:rPr>
          <w:rFonts w:ascii="宋体" w:hAnsi="宋体"/>
          <w:szCs w:val="21"/>
          <w:u w:val="single"/>
        </w:rPr>
        <w:t xml:space="preserve">         </w:t>
      </w:r>
      <w:r>
        <w:rPr>
          <w:rFonts w:ascii="宋体" w:hAnsi="宋体"/>
          <w:iCs/>
          <w:szCs w:val="21"/>
        </w:rPr>
        <w:t xml:space="preserve">     </w:t>
      </w:r>
    </w:p>
    <w:p w14:paraId="19797B1D">
      <w:pPr>
        <w:numPr>
          <w:ilvl w:val="255"/>
          <w:numId w:val="0"/>
        </w:numPr>
        <w:tabs>
          <w:tab w:val="left" w:pos="740"/>
        </w:tabs>
        <w:adjustRightInd w:val="0"/>
        <w:snapToGrid w:val="0"/>
        <w:spacing w:line="400" w:lineRule="exact"/>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强制采购</w:t>
      </w:r>
      <w:r>
        <w:rPr>
          <w:rFonts w:ascii="宋体" w:hAnsi="宋体"/>
          <w:iCs/>
          <w:szCs w:val="21"/>
        </w:rPr>
        <w:t xml:space="preserve">       </w:t>
      </w:r>
      <w:r>
        <w:rPr>
          <w:rFonts w:ascii="宋体" w:hAnsi="宋体"/>
          <w:iCs/>
          <w:szCs w:val="21"/>
        </w:rPr>
        <w:sym w:font="Wingdings" w:char="00A8"/>
      </w:r>
      <w:r>
        <w:rPr>
          <w:rFonts w:hint="eastAsia" w:ascii="宋体" w:hAnsi="宋体"/>
          <w:iCs/>
          <w:szCs w:val="21"/>
        </w:rPr>
        <w:t>优先采购</w:t>
      </w:r>
      <w:r>
        <w:rPr>
          <w:rFonts w:ascii="宋体" w:hAnsi="宋体"/>
          <w:iCs/>
          <w:szCs w:val="21"/>
        </w:rPr>
        <w:t xml:space="preserve">    </w:t>
      </w:r>
    </w:p>
    <w:p w14:paraId="6474C74C">
      <w:pPr>
        <w:numPr>
          <w:ilvl w:val="255"/>
          <w:numId w:val="0"/>
        </w:numPr>
        <w:tabs>
          <w:tab w:val="left" w:pos="740"/>
        </w:tabs>
        <w:adjustRightInd w:val="0"/>
        <w:snapToGrid w:val="0"/>
        <w:spacing w:line="400" w:lineRule="exact"/>
        <w:rPr>
          <w:rFonts w:ascii="宋体" w:hAnsi="宋体"/>
          <w:szCs w:val="21"/>
        </w:rPr>
      </w:pPr>
      <w:r>
        <w:rPr>
          <w:rFonts w:ascii="宋体" w:hAnsi="宋体"/>
          <w:iCs/>
          <w:szCs w:val="21"/>
        </w:rPr>
        <w:t xml:space="preserve">         </w:t>
      </w:r>
      <w:r>
        <w:rPr>
          <w:rFonts w:ascii="宋体" w:hAnsi="宋体"/>
          <w:szCs w:val="21"/>
        </w:rPr>
        <w:sym w:font="Wingdings" w:char="00A8"/>
      </w:r>
      <w:r>
        <w:rPr>
          <w:rFonts w:hint="eastAsia" w:ascii="宋体" w:hAnsi="宋体"/>
          <w:szCs w:val="21"/>
        </w:rPr>
        <w:t>否</w:t>
      </w:r>
    </w:p>
    <w:p w14:paraId="6F0E9E8D">
      <w:pPr>
        <w:numPr>
          <w:ilvl w:val="255"/>
          <w:numId w:val="0"/>
        </w:numPr>
        <w:tabs>
          <w:tab w:val="left" w:pos="740"/>
        </w:tabs>
        <w:adjustRightInd w:val="0"/>
        <w:snapToGrid w:val="0"/>
        <w:spacing w:line="400" w:lineRule="exact"/>
        <w:rPr>
          <w:rFonts w:ascii="宋体" w:hAnsi="宋体"/>
          <w:szCs w:val="21"/>
        </w:rPr>
      </w:pPr>
      <w:r>
        <w:rPr>
          <w:rFonts w:ascii="宋体" w:hAnsi="宋体"/>
          <w:szCs w:val="21"/>
        </w:rPr>
        <w:t xml:space="preserve">          是否涉及环境标志产品：</w:t>
      </w:r>
    </w:p>
    <w:p w14:paraId="1EE56F4D">
      <w:pPr>
        <w:numPr>
          <w:ilvl w:val="255"/>
          <w:numId w:val="0"/>
        </w:numPr>
        <w:tabs>
          <w:tab w:val="left" w:pos="740"/>
        </w:tabs>
        <w:adjustRightInd w:val="0"/>
        <w:snapToGrid w:val="0"/>
        <w:spacing w:line="400" w:lineRule="exact"/>
        <w:rPr>
          <w:rFonts w:ascii="宋体" w:hAnsi="宋体"/>
          <w:szCs w:val="21"/>
        </w:rPr>
      </w:pPr>
      <w:r>
        <w:rPr>
          <w:rFonts w:ascii="宋体" w:hAnsi="宋体"/>
          <w:szCs w:val="21"/>
        </w:rPr>
        <w:t xml:space="preserve">         </w:t>
      </w:r>
      <w:r>
        <w:rPr>
          <w:rFonts w:ascii="宋体" w:hAnsi="宋体"/>
          <w:szCs w:val="21"/>
        </w:rPr>
        <w:sym w:font="Wingdings" w:char="00A8"/>
      </w:r>
      <w:r>
        <w:rPr>
          <w:rFonts w:hint="eastAsia" w:ascii="宋体" w:hAnsi="宋体"/>
          <w:szCs w:val="21"/>
        </w:rPr>
        <w:t>是，《环境标志产品政府采购品目清单》的底级品目名称：</w:t>
      </w:r>
      <w:r>
        <w:rPr>
          <w:rFonts w:ascii="宋体" w:hAnsi="宋体"/>
          <w:szCs w:val="21"/>
          <w:u w:val="single"/>
        </w:rPr>
        <w:t xml:space="preserve">         </w:t>
      </w:r>
      <w:r>
        <w:rPr>
          <w:rFonts w:ascii="宋体" w:hAnsi="宋体"/>
          <w:iCs/>
          <w:szCs w:val="21"/>
        </w:rPr>
        <w:t xml:space="preserve"> </w:t>
      </w:r>
    </w:p>
    <w:p w14:paraId="62EB9BFC">
      <w:pPr>
        <w:numPr>
          <w:ilvl w:val="255"/>
          <w:numId w:val="0"/>
        </w:numPr>
        <w:tabs>
          <w:tab w:val="left" w:pos="740"/>
        </w:tabs>
        <w:adjustRightInd w:val="0"/>
        <w:snapToGrid w:val="0"/>
        <w:spacing w:line="400" w:lineRule="exact"/>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强制采购</w:t>
      </w:r>
      <w:r>
        <w:rPr>
          <w:rFonts w:ascii="宋体" w:hAnsi="宋体"/>
          <w:iCs/>
          <w:szCs w:val="21"/>
        </w:rPr>
        <w:t xml:space="preserve">       </w:t>
      </w:r>
      <w:r>
        <w:rPr>
          <w:rFonts w:ascii="宋体" w:hAnsi="宋体"/>
          <w:iCs/>
          <w:szCs w:val="21"/>
        </w:rPr>
        <w:sym w:font="Wingdings" w:char="00A8"/>
      </w:r>
      <w:r>
        <w:rPr>
          <w:rFonts w:hint="eastAsia" w:ascii="宋体" w:hAnsi="宋体"/>
          <w:iCs/>
          <w:szCs w:val="21"/>
        </w:rPr>
        <w:t>优先采购</w:t>
      </w:r>
      <w:r>
        <w:rPr>
          <w:rFonts w:ascii="宋体" w:hAnsi="宋体"/>
          <w:iCs/>
          <w:szCs w:val="21"/>
        </w:rPr>
        <w:t xml:space="preserve">    </w:t>
      </w:r>
    </w:p>
    <w:p w14:paraId="03CC0989">
      <w:pPr>
        <w:numPr>
          <w:ilvl w:val="255"/>
          <w:numId w:val="0"/>
        </w:numPr>
        <w:tabs>
          <w:tab w:val="left" w:pos="740"/>
        </w:tabs>
        <w:adjustRightInd w:val="0"/>
        <w:snapToGrid w:val="0"/>
        <w:spacing w:line="400" w:lineRule="exact"/>
        <w:rPr>
          <w:rFonts w:ascii="宋体" w:hAnsi="宋体"/>
          <w:szCs w:val="21"/>
        </w:rPr>
      </w:pPr>
      <w:r>
        <w:rPr>
          <w:rFonts w:ascii="宋体" w:hAnsi="宋体"/>
          <w:iCs/>
          <w:szCs w:val="21"/>
        </w:rPr>
        <w:t xml:space="preserve">         </w:t>
      </w:r>
      <w:r>
        <w:rPr>
          <w:rFonts w:ascii="宋体" w:hAnsi="宋体"/>
          <w:szCs w:val="21"/>
        </w:rPr>
        <w:sym w:font="Wingdings" w:char="00A8"/>
      </w:r>
      <w:r>
        <w:rPr>
          <w:rFonts w:hint="eastAsia" w:ascii="宋体" w:hAnsi="宋体"/>
          <w:szCs w:val="21"/>
        </w:rPr>
        <w:t>否</w:t>
      </w:r>
    </w:p>
    <w:p w14:paraId="45969154">
      <w:pPr>
        <w:pStyle w:val="63"/>
        <w:numPr>
          <w:ilvl w:val="255"/>
          <w:numId w:val="0"/>
        </w:numPr>
        <w:snapToGrid w:val="0"/>
        <w:rPr>
          <w:rFonts w:ascii="宋体" w:hAnsi="宋体" w:eastAsia="宋体" w:cs="Times New Roman"/>
          <w:kern w:val="2"/>
          <w:sz w:val="21"/>
        </w:rPr>
      </w:pPr>
      <w:r>
        <w:rPr>
          <w:rFonts w:ascii="宋体" w:hAnsi="宋体"/>
          <w:sz w:val="21"/>
        </w:rPr>
        <w:t xml:space="preserve">          </w:t>
      </w:r>
      <w:r>
        <w:rPr>
          <w:rFonts w:hint="eastAsia" w:ascii="宋体" w:hAnsi="宋体" w:eastAsia="宋体" w:cs="Times New Roman"/>
          <w:kern w:val="2"/>
          <w:sz w:val="21"/>
        </w:rPr>
        <w:t>是否涉及绿色产品：</w:t>
      </w:r>
      <w:r>
        <w:rPr>
          <w:rFonts w:ascii="宋体" w:hAnsi="宋体" w:eastAsia="宋体" w:cs="Times New Roman"/>
          <w:kern w:val="2"/>
          <w:sz w:val="21"/>
        </w:rPr>
        <w:t xml:space="preserve"> </w:t>
      </w:r>
    </w:p>
    <w:p w14:paraId="3C522513">
      <w:pPr>
        <w:pStyle w:val="63"/>
        <w:ind w:firstLine="420" w:firstLineChars="0"/>
        <w:rPr>
          <w:rFonts w:ascii="宋体" w:hAnsi="宋体" w:eastAsia="宋体"/>
          <w:u w:val="single"/>
        </w:rPr>
      </w:pPr>
      <w:r>
        <w:rPr>
          <w:rFonts w:ascii="宋体" w:hAnsi="宋体" w:eastAsia="宋体" w:cs="Times New Roman"/>
          <w:kern w:val="2"/>
          <w:sz w:val="21"/>
        </w:rPr>
        <w:t xml:space="preserve">     </w:t>
      </w:r>
      <w:r>
        <w:rPr>
          <w:rFonts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ascii="宋体" w:hAnsi="宋体" w:eastAsia="宋体"/>
          <w:u w:val="single"/>
        </w:rPr>
        <w:t xml:space="preserve">         </w:t>
      </w:r>
    </w:p>
    <w:p w14:paraId="36651069">
      <w:pPr>
        <w:numPr>
          <w:ilvl w:val="255"/>
          <w:numId w:val="0"/>
        </w:numPr>
        <w:tabs>
          <w:tab w:val="left" w:pos="740"/>
        </w:tabs>
        <w:adjustRightInd w:val="0"/>
        <w:snapToGrid w:val="0"/>
        <w:spacing w:line="400" w:lineRule="exact"/>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强制采购</w:t>
      </w:r>
      <w:r>
        <w:rPr>
          <w:rFonts w:ascii="宋体" w:hAnsi="宋体"/>
          <w:iCs/>
          <w:szCs w:val="21"/>
        </w:rPr>
        <w:t xml:space="preserve">       </w:t>
      </w:r>
      <w:r>
        <w:rPr>
          <w:rFonts w:ascii="宋体" w:hAnsi="宋体"/>
          <w:iCs/>
          <w:szCs w:val="21"/>
        </w:rPr>
        <w:sym w:font="Wingdings" w:char="00A8"/>
      </w:r>
      <w:r>
        <w:rPr>
          <w:rFonts w:hint="eastAsia" w:ascii="宋体" w:hAnsi="宋体"/>
          <w:iCs/>
          <w:szCs w:val="21"/>
        </w:rPr>
        <w:t>优先采购</w:t>
      </w:r>
      <w:r>
        <w:rPr>
          <w:rFonts w:ascii="宋体" w:hAnsi="宋体"/>
          <w:iCs/>
          <w:szCs w:val="21"/>
        </w:rPr>
        <w:t xml:space="preserve">    </w:t>
      </w:r>
    </w:p>
    <w:p w14:paraId="5E33630F">
      <w:pPr>
        <w:pStyle w:val="63"/>
        <w:ind w:firstLine="420" w:firstLineChars="0"/>
        <w:rPr>
          <w:rFonts w:ascii="宋体" w:hAnsi="宋体"/>
          <w:sz w:val="21"/>
        </w:rPr>
      </w:pPr>
      <w:r>
        <w:rPr>
          <w:rFonts w:ascii="宋体" w:hAnsi="宋体" w:eastAsia="宋体" w:cs="Times New Roman"/>
          <w:kern w:val="2"/>
          <w:sz w:val="21"/>
        </w:rPr>
        <w:t xml:space="preserve">     </w:t>
      </w:r>
      <w:r>
        <w:rPr>
          <w:rFonts w:ascii="宋体" w:hAnsi="宋体" w:eastAsia="宋体" w:cs="Times New Roman"/>
          <w:kern w:val="2"/>
          <w:sz w:val="21"/>
        </w:rPr>
        <w:sym w:font="Wingdings" w:char="00A8"/>
      </w:r>
      <w:r>
        <w:rPr>
          <w:rFonts w:hint="eastAsia" w:ascii="宋体" w:hAnsi="宋体" w:eastAsia="宋体" w:cs="Times New Roman"/>
          <w:kern w:val="2"/>
          <w:sz w:val="21"/>
        </w:rPr>
        <w:t>否</w:t>
      </w:r>
    </w:p>
    <w:p w14:paraId="746C2B42">
      <w:pPr>
        <w:numPr>
          <w:ilvl w:val="255"/>
          <w:numId w:val="0"/>
        </w:numPr>
        <w:adjustRightInd w:val="0"/>
        <w:snapToGrid w:val="0"/>
        <w:spacing w:line="400" w:lineRule="exact"/>
        <w:rPr>
          <w:rFonts w:ascii="宋体" w:hAnsi="宋体"/>
          <w:szCs w:val="21"/>
        </w:rPr>
      </w:pPr>
      <w:r>
        <w:rPr>
          <w:rFonts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4C489FF">
      <w:pPr>
        <w:numPr>
          <w:ilvl w:val="255"/>
          <w:numId w:val="0"/>
        </w:numPr>
        <w:adjustRightInd w:val="0"/>
        <w:snapToGrid w:val="0"/>
        <w:spacing w:line="400" w:lineRule="exact"/>
        <w:ind w:firstLine="840" w:firstLineChars="400"/>
        <w:rPr>
          <w:rFonts w:ascii="宋体" w:hAnsi="宋体"/>
          <w:szCs w:val="21"/>
        </w:rPr>
      </w:pPr>
      <w:r>
        <w:rPr>
          <w:rFonts w:ascii="宋体" w:hAnsi="宋体"/>
          <w:szCs w:val="21"/>
        </w:rPr>
        <w:sym w:font="Wingdings" w:char="00A8"/>
      </w:r>
      <w:r>
        <w:rPr>
          <w:rFonts w:hint="eastAsia" w:ascii="宋体" w:hAnsi="宋体"/>
          <w:szCs w:val="21"/>
        </w:rPr>
        <w:t>是</w:t>
      </w:r>
      <w:r>
        <w:rPr>
          <w:rFonts w:ascii="宋体" w:hAnsi="宋体"/>
          <w:szCs w:val="21"/>
        </w:rPr>
        <w:t xml:space="preserve">       </w:t>
      </w:r>
      <w:r>
        <w:rPr>
          <w:rFonts w:ascii="宋体" w:hAnsi="宋体"/>
          <w:szCs w:val="21"/>
        </w:rPr>
        <w:sym w:font="Wingdings" w:char="00A8"/>
      </w:r>
      <w:r>
        <w:rPr>
          <w:rFonts w:hint="eastAsia" w:ascii="宋体" w:hAnsi="宋体"/>
          <w:szCs w:val="21"/>
        </w:rPr>
        <w:t>否</w:t>
      </w:r>
      <w:r>
        <w:rPr>
          <w:rFonts w:ascii="宋体" w:hAnsi="宋体"/>
          <w:szCs w:val="21"/>
        </w:rPr>
        <w:t xml:space="preserve">      </w:t>
      </w:r>
      <w:r>
        <w:rPr>
          <w:rFonts w:ascii="宋体" w:hAnsi="宋体"/>
          <w:szCs w:val="21"/>
        </w:rPr>
        <w:sym w:font="Wingdings" w:char="00A8"/>
      </w:r>
      <w:r>
        <w:rPr>
          <w:rFonts w:hint="eastAsia" w:ascii="宋体" w:hAnsi="宋体"/>
          <w:szCs w:val="21"/>
        </w:rPr>
        <w:t>不涉及</w:t>
      </w:r>
    </w:p>
    <w:p w14:paraId="32EEE1C4">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合同金额</w:t>
      </w:r>
    </w:p>
    <w:p w14:paraId="1157E5DC">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1）合同金额小写：</w:t>
      </w:r>
      <w:r>
        <w:rPr>
          <w:rFonts w:ascii="宋体" w:hAnsi="宋体"/>
          <w:szCs w:val="21"/>
          <w:u w:val="single"/>
        </w:rPr>
        <w:t xml:space="preserve">                           </w:t>
      </w:r>
    </w:p>
    <w:p w14:paraId="7419F199">
      <w:pPr>
        <w:adjustRightInd w:val="0"/>
        <w:snapToGrid w:val="0"/>
        <w:spacing w:line="400" w:lineRule="exact"/>
        <w:ind w:firstLine="0" w:firstLineChars="0"/>
        <w:rPr>
          <w:rFonts w:ascii="宋体" w:hAnsi="宋体"/>
          <w:szCs w:val="21"/>
          <w:u w:val="single"/>
        </w:rPr>
      </w:pPr>
      <w:r>
        <w:rPr>
          <w:rFonts w:ascii="宋体" w:hAnsi="宋体"/>
          <w:szCs w:val="21"/>
        </w:rPr>
        <w:t xml:space="preserve">                 大写：</w:t>
      </w:r>
      <w:r>
        <w:rPr>
          <w:rFonts w:ascii="宋体" w:hAnsi="宋体"/>
          <w:szCs w:val="21"/>
          <w:u w:val="single"/>
        </w:rPr>
        <w:t xml:space="preserve">                           </w:t>
      </w:r>
    </w:p>
    <w:p w14:paraId="22568221">
      <w:pPr>
        <w:adjustRightInd w:val="0"/>
        <w:snapToGrid w:val="0"/>
        <w:spacing w:line="400" w:lineRule="exact"/>
        <w:ind w:firstLine="0" w:firstLineChars="0"/>
        <w:rPr>
          <w:rFonts w:ascii="宋体" w:hAnsi="宋体"/>
          <w:szCs w:val="21"/>
        </w:rPr>
      </w:pPr>
      <w:r>
        <w:rPr>
          <w:rFonts w:ascii="宋体" w:hAnsi="宋体"/>
          <w:szCs w:val="21"/>
        </w:rPr>
        <w:t xml:space="preserve">         分包金额（如有）小写：</w:t>
      </w:r>
      <w:r>
        <w:rPr>
          <w:rFonts w:ascii="宋体" w:hAnsi="宋体"/>
          <w:szCs w:val="21"/>
          <w:u w:val="single"/>
        </w:rPr>
        <w:t xml:space="preserve">                   </w:t>
      </w:r>
    </w:p>
    <w:p w14:paraId="6BCAF617">
      <w:pPr>
        <w:adjustRightInd w:val="0"/>
        <w:snapToGrid w:val="0"/>
        <w:spacing w:line="400" w:lineRule="exact"/>
        <w:ind w:firstLine="0" w:firstLineChars="0"/>
        <w:rPr>
          <w:rFonts w:ascii="宋体" w:hAnsi="宋体"/>
          <w:szCs w:val="21"/>
          <w:u w:val="single"/>
        </w:rPr>
      </w:pPr>
      <w:r>
        <w:rPr>
          <w:rFonts w:ascii="宋体" w:hAnsi="宋体"/>
          <w:szCs w:val="21"/>
        </w:rPr>
        <w:t xml:space="preserve">                     大写：</w:t>
      </w:r>
      <w:r>
        <w:rPr>
          <w:rFonts w:ascii="宋体" w:hAnsi="宋体"/>
          <w:szCs w:val="21"/>
          <w:u w:val="single"/>
        </w:rPr>
        <w:t xml:space="preserve">                       </w:t>
      </w:r>
    </w:p>
    <w:p w14:paraId="644FC2D8">
      <w:pPr>
        <w:adjustRightInd w:val="0"/>
        <w:snapToGrid w:val="0"/>
        <w:spacing w:line="400" w:lineRule="exact"/>
        <w:ind w:firstLine="0" w:firstLineChars="0"/>
        <w:rPr>
          <w:rFonts w:ascii="宋体" w:hAnsi="宋体"/>
          <w:szCs w:val="21"/>
        </w:rPr>
      </w:pPr>
      <w:r>
        <w:rPr>
          <w:rFonts w:ascii="宋体" w:hAnsi="宋体"/>
          <w:szCs w:val="21"/>
        </w:rPr>
        <w:t xml:space="preserve">    （注：固定单价合同应填写单价和最高限价）</w:t>
      </w:r>
    </w:p>
    <w:p w14:paraId="62F2C749">
      <w:pPr>
        <w:numPr>
          <w:ilvl w:val="255"/>
          <w:numId w:val="0"/>
        </w:numPr>
        <w:adjustRightInd w:val="0"/>
        <w:snapToGrid w:val="0"/>
        <w:spacing w:line="400" w:lineRule="exact"/>
        <w:rPr>
          <w:rFonts w:ascii="宋体" w:hAnsi="宋体"/>
          <w:szCs w:val="21"/>
        </w:rPr>
      </w:pPr>
      <w:r>
        <w:rPr>
          <w:rFonts w:ascii="宋体" w:hAnsi="宋体"/>
          <w:szCs w:val="21"/>
        </w:rPr>
        <w:t xml:space="preserve">    （2）合同定价方式（采用组合定价方式的，</w:t>
      </w:r>
      <w:r>
        <w:rPr>
          <w:rFonts w:hint="eastAsia" w:ascii="宋体" w:hAnsi="宋体"/>
          <w:szCs w:val="21"/>
        </w:rPr>
        <w:t>可以勾选多项）：</w:t>
      </w:r>
    </w:p>
    <w:p w14:paraId="16D42E2A">
      <w:pPr>
        <w:adjustRightInd w:val="0"/>
        <w:snapToGrid w:val="0"/>
        <w:spacing w:line="400" w:lineRule="exact"/>
        <w:ind w:firstLine="420"/>
        <w:rPr>
          <w:rFonts w:ascii="宋体" w:hAnsi="宋体"/>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固定总价</w:t>
      </w:r>
      <w:r>
        <w:rPr>
          <w:rFonts w:ascii="宋体" w:hAnsi="宋体"/>
          <w:iCs/>
          <w:szCs w:val="21"/>
        </w:rPr>
        <w:t xml:space="preserve"> </w:t>
      </w:r>
      <w:r>
        <w:rPr>
          <w:rFonts w:ascii="宋体" w:hAnsi="宋体"/>
          <w:iCs/>
          <w:szCs w:val="21"/>
        </w:rPr>
        <w:sym w:font="Wingdings" w:char="00A8"/>
      </w:r>
      <w:r>
        <w:rPr>
          <w:rFonts w:hint="eastAsia" w:ascii="宋体" w:hAnsi="宋体"/>
          <w:iCs/>
          <w:szCs w:val="21"/>
        </w:rPr>
        <w:t>固定单价</w:t>
      </w:r>
      <w:r>
        <w:rPr>
          <w:rFonts w:ascii="宋体" w:hAnsi="宋体"/>
          <w:iCs/>
          <w:szCs w:val="21"/>
        </w:rPr>
        <w:t xml:space="preserve"> </w:t>
      </w:r>
      <w:r>
        <w:rPr>
          <w:rFonts w:ascii="宋体" w:hAnsi="宋体"/>
          <w:iCs/>
          <w:szCs w:val="21"/>
        </w:rPr>
        <w:sym w:font="Wingdings" w:char="00A8"/>
      </w:r>
      <w:r>
        <w:rPr>
          <w:rFonts w:hint="eastAsia" w:ascii="宋体" w:hAnsi="宋体"/>
          <w:iCs/>
          <w:szCs w:val="21"/>
        </w:rPr>
        <w:t>固定费率</w:t>
      </w:r>
      <w:r>
        <w:rPr>
          <w:rFonts w:ascii="宋体" w:hAnsi="宋体"/>
          <w:iCs/>
          <w:szCs w:val="21"/>
        </w:rPr>
        <w:t xml:space="preserve"> </w:t>
      </w:r>
      <w:r>
        <w:rPr>
          <w:rFonts w:ascii="宋体" w:hAnsi="宋体"/>
          <w:iCs/>
          <w:szCs w:val="21"/>
        </w:rPr>
        <w:sym w:font="Wingdings" w:char="00A8"/>
      </w:r>
      <w:r>
        <w:rPr>
          <w:rFonts w:hint="eastAsia" w:ascii="宋体" w:hAnsi="宋体"/>
          <w:iCs/>
          <w:szCs w:val="21"/>
        </w:rPr>
        <w:t>成本补偿</w:t>
      </w:r>
      <w:r>
        <w:rPr>
          <w:rFonts w:ascii="宋体" w:hAnsi="宋体"/>
          <w:iCs/>
          <w:szCs w:val="21"/>
        </w:rPr>
        <w:t xml:space="preserve"> </w:t>
      </w:r>
      <w:r>
        <w:rPr>
          <w:rFonts w:ascii="宋体" w:hAnsi="宋体"/>
          <w:iCs/>
          <w:szCs w:val="21"/>
        </w:rPr>
        <w:sym w:font="Wingdings" w:char="00A8"/>
      </w:r>
      <w:r>
        <w:rPr>
          <w:rFonts w:hint="eastAsia" w:ascii="宋体" w:hAnsi="宋体"/>
          <w:iCs/>
          <w:szCs w:val="21"/>
        </w:rPr>
        <w:t>绩效激励</w:t>
      </w:r>
      <w:r>
        <w:rPr>
          <w:rFonts w:ascii="宋体" w:hAnsi="宋体"/>
          <w:iCs/>
          <w:szCs w:val="21"/>
        </w:rPr>
        <w:t xml:space="preserve"> </w:t>
      </w:r>
      <w:r>
        <w:rPr>
          <w:rFonts w:ascii="宋体" w:hAnsi="宋体"/>
          <w:iCs/>
          <w:szCs w:val="21"/>
        </w:rPr>
        <w:sym w:font="Wingdings" w:char="00A8"/>
      </w:r>
      <w:r>
        <w:rPr>
          <w:rFonts w:hint="eastAsia" w:ascii="宋体" w:hAnsi="宋体"/>
          <w:iCs/>
          <w:szCs w:val="21"/>
        </w:rPr>
        <w:t>其他</w:t>
      </w:r>
      <w:r>
        <w:rPr>
          <w:rFonts w:ascii="宋体" w:hAnsi="宋体"/>
          <w:szCs w:val="21"/>
          <w:u w:val="single"/>
        </w:rPr>
        <w:t xml:space="preserve">       </w:t>
      </w:r>
    </w:p>
    <w:p w14:paraId="64FBB149">
      <w:pPr>
        <w:pStyle w:val="64"/>
        <w:spacing w:line="400" w:lineRule="exact"/>
      </w:pPr>
      <w:r>
        <w:rPr>
          <w:rFonts w:hint="eastAsia" w:ascii="宋体" w:hAnsi="宋体"/>
        </w:rPr>
        <w:t>（</w:t>
      </w:r>
      <w:r>
        <w:rPr>
          <w:rFonts w:ascii="宋体" w:hAnsi="宋体"/>
        </w:rPr>
        <w:t>3）付款方式（按项目</w:t>
      </w:r>
      <w:r>
        <w:rPr>
          <w:rFonts w:hint="eastAsia" w:ascii="宋体" w:hAnsi="宋体"/>
        </w:rPr>
        <w:t>实际勾选填写）：</w:t>
      </w:r>
    </w:p>
    <w:p w14:paraId="26CD27EB">
      <w:pPr>
        <w:adjustRightInd w:val="0"/>
        <w:snapToGrid w:val="0"/>
        <w:spacing w:line="400" w:lineRule="exact"/>
        <w:ind w:firstLine="630" w:firstLineChars="300"/>
        <w:rPr>
          <w:rFonts w:ascii="宋体" w:hAnsi="宋体"/>
          <w:szCs w:val="21"/>
          <w:u w:val="single"/>
        </w:rPr>
      </w:pPr>
      <w:r>
        <w:rPr>
          <w:rFonts w:ascii="宋体" w:hAnsi="宋体"/>
          <w:szCs w:val="21"/>
        </w:rPr>
        <w:sym w:font="Wingdings" w:char="00A8"/>
      </w:r>
      <w:r>
        <w:rPr>
          <w:rFonts w:hint="eastAsia" w:ascii="宋体" w:hAnsi="宋体"/>
          <w:szCs w:val="21"/>
        </w:rPr>
        <w:t>全额付款：</w:t>
      </w:r>
      <w:r>
        <w:rPr>
          <w:rFonts w:ascii="宋体" w:hAnsi="宋体"/>
          <w:szCs w:val="21"/>
          <w:u w:val="single"/>
        </w:rPr>
        <w:t xml:space="preserve">     （应明确一次性支付合同款项的条件）                    </w:t>
      </w:r>
    </w:p>
    <w:p w14:paraId="27813984">
      <w:pPr>
        <w:snapToGrid w:val="0"/>
        <w:spacing w:line="400" w:lineRule="exact"/>
        <w:ind w:firstLine="630" w:firstLineChars="300"/>
      </w:pPr>
      <w:r>
        <w:rPr>
          <w:rFonts w:ascii="宋体" w:hAnsi="宋体"/>
          <w:szCs w:val="21"/>
        </w:rPr>
        <w:sym w:font="Wingdings" w:char="00A8"/>
      </w:r>
      <w:r>
        <w:rPr>
          <w:rFonts w:hint="eastAsia" w:ascii="宋体" w:hAnsi="宋体"/>
          <w:szCs w:val="21"/>
        </w:rPr>
        <w:t>分期付款：</w:t>
      </w:r>
      <w:r>
        <w:rPr>
          <w:rFonts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ascii="宋体" w:hAnsi="宋体"/>
          <w:szCs w:val="21"/>
          <w:u w:val="single"/>
        </w:rPr>
        <w:t xml:space="preserve"> （应明确预付款的支付比例和支付条件） </w:t>
      </w:r>
    </w:p>
    <w:p w14:paraId="238839F2">
      <w:pPr>
        <w:adjustRightInd w:val="0"/>
        <w:snapToGrid w:val="0"/>
        <w:spacing w:line="400" w:lineRule="exact"/>
        <w:ind w:firstLine="630" w:firstLineChars="300"/>
        <w:rPr>
          <w:rFonts w:ascii="宋体" w:hAnsi="宋体"/>
          <w:szCs w:val="21"/>
          <w:u w:val="single"/>
        </w:rPr>
      </w:pPr>
      <w:r>
        <w:rPr>
          <w:rFonts w:ascii="宋体" w:hAnsi="宋体"/>
          <w:szCs w:val="21"/>
        </w:rPr>
        <w:sym w:font="Wingdings" w:char="00A8"/>
      </w:r>
      <w:r>
        <w:rPr>
          <w:rFonts w:hint="eastAsia" w:ascii="宋体" w:hAnsi="宋体"/>
          <w:szCs w:val="21"/>
        </w:rPr>
        <w:t>成本补偿：</w:t>
      </w:r>
      <w:r>
        <w:rPr>
          <w:rFonts w:ascii="宋体" w:hAnsi="宋体"/>
          <w:szCs w:val="21"/>
          <w:u w:val="single"/>
        </w:rPr>
        <w:t xml:space="preserve">      （应明确按照成本补偿方式的支付方式和支付条件）   </w:t>
      </w:r>
    </w:p>
    <w:p w14:paraId="3C23CD35">
      <w:pPr>
        <w:adjustRightInd w:val="0"/>
        <w:snapToGrid w:val="0"/>
        <w:spacing w:line="400" w:lineRule="exact"/>
        <w:ind w:firstLine="630" w:firstLineChars="300"/>
        <w:rPr>
          <w:rFonts w:ascii="宋体" w:hAnsi="宋体"/>
          <w:szCs w:val="21"/>
        </w:rPr>
      </w:pPr>
      <w:r>
        <w:rPr>
          <w:rFonts w:ascii="宋体" w:hAnsi="宋体"/>
          <w:szCs w:val="21"/>
        </w:rPr>
        <w:sym w:font="Wingdings" w:char="00A8"/>
      </w:r>
      <w:r>
        <w:rPr>
          <w:rFonts w:hint="eastAsia" w:ascii="宋体" w:hAnsi="宋体"/>
          <w:szCs w:val="21"/>
        </w:rPr>
        <w:t>绩效激励：</w:t>
      </w:r>
      <w:r>
        <w:rPr>
          <w:rFonts w:ascii="宋体" w:hAnsi="宋体"/>
          <w:szCs w:val="21"/>
          <w:u w:val="single"/>
        </w:rPr>
        <w:t xml:space="preserve">      （应明确按照绩效激励方式的支付方式和支付条件）   </w:t>
      </w:r>
    </w:p>
    <w:p w14:paraId="4484515B">
      <w:pPr>
        <w:numPr>
          <w:ilvl w:val="0"/>
          <w:numId w:val="4"/>
        </w:numPr>
        <w:adjustRightInd w:val="0"/>
        <w:snapToGrid w:val="0"/>
        <w:spacing w:line="400" w:lineRule="exact"/>
        <w:ind w:firstLine="422"/>
        <w:rPr>
          <w:rFonts w:ascii="宋体" w:hAnsi="宋体"/>
          <w:b/>
          <w:szCs w:val="21"/>
          <w:u w:val="single"/>
        </w:rPr>
      </w:pPr>
      <w:r>
        <w:rPr>
          <w:rFonts w:hint="eastAsia" w:ascii="宋体" w:hAnsi="宋体"/>
          <w:b/>
          <w:szCs w:val="21"/>
        </w:rPr>
        <w:t>合同履行</w:t>
      </w:r>
    </w:p>
    <w:p w14:paraId="2331E781">
      <w:pPr>
        <w:adjustRightInd w:val="0"/>
        <w:snapToGrid w:val="0"/>
        <w:spacing w:line="400" w:lineRule="exact"/>
        <w:ind w:firstLine="420"/>
        <w:rPr>
          <w:rFonts w:ascii="宋体" w:hAnsi="宋体" w:cs="宋体"/>
          <w:szCs w:val="21"/>
        </w:rPr>
      </w:pPr>
      <w:r>
        <w:rPr>
          <w:rFonts w:hint="eastAsia" w:ascii="宋体" w:hAnsi="宋体" w:cs="宋体"/>
          <w:szCs w:val="21"/>
        </w:rPr>
        <w:t>（</w:t>
      </w:r>
      <w:r>
        <w:rPr>
          <w:rFonts w:ascii="宋体" w:hAnsi="宋体" w:cs="宋体"/>
          <w:szCs w:val="21"/>
        </w:rPr>
        <w:t>1）起始日期：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日，完成日期：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4C8AF25D">
      <w:pPr>
        <w:adjustRightInd w:val="0"/>
        <w:snapToGrid w:val="0"/>
        <w:spacing w:line="400" w:lineRule="exact"/>
        <w:ind w:firstLine="420"/>
        <w:rPr>
          <w:rFonts w:ascii="宋体" w:hAnsi="宋体" w:cs="宋体"/>
          <w:szCs w:val="21"/>
          <w:u w:val="single"/>
        </w:rPr>
      </w:pPr>
      <w:r>
        <w:rPr>
          <w:rFonts w:hint="eastAsia" w:ascii="宋体" w:hAnsi="宋体" w:cs="宋体"/>
          <w:szCs w:val="21"/>
        </w:rPr>
        <w:t>（</w:t>
      </w:r>
      <w:r>
        <w:rPr>
          <w:rFonts w:ascii="宋体" w:hAnsi="宋体" w:cs="宋体"/>
          <w:szCs w:val="21"/>
        </w:rPr>
        <w:t>2）履约地点</w:t>
      </w:r>
      <w:r>
        <w:rPr>
          <w:rFonts w:hint="eastAsia" w:ascii="宋体" w:hAnsi="宋体" w:cs="宋体"/>
          <w:bCs/>
          <w:szCs w:val="21"/>
        </w:rPr>
        <w:t>：</w:t>
      </w:r>
      <w:r>
        <w:rPr>
          <w:rFonts w:ascii="宋体" w:hAnsi="宋体" w:cs="宋体"/>
          <w:szCs w:val="21"/>
          <w:u w:val="single"/>
        </w:rPr>
        <w:t xml:space="preserve">                             </w:t>
      </w:r>
    </w:p>
    <w:p w14:paraId="0980C3F6">
      <w:pPr>
        <w:adjustRightInd w:val="0"/>
        <w:snapToGrid w:val="0"/>
        <w:spacing w:line="400" w:lineRule="exact"/>
        <w:ind w:firstLine="420"/>
        <w:rPr>
          <w:rFonts w:ascii="宋体" w:hAnsi="宋体" w:cs="宋体"/>
          <w:szCs w:val="21"/>
        </w:rPr>
      </w:pPr>
      <w:r>
        <w:rPr>
          <w:rFonts w:hint="eastAsia" w:ascii="宋体" w:hAnsi="宋体" w:cs="宋体"/>
          <w:bCs/>
          <w:szCs w:val="21"/>
        </w:rPr>
        <w:t>（</w:t>
      </w:r>
      <w:r>
        <w:rPr>
          <w:rFonts w:ascii="宋体" w:hAnsi="宋体" w:cs="宋体"/>
          <w:bCs/>
          <w:szCs w:val="21"/>
        </w:rPr>
        <w:t>3）履约担保：</w:t>
      </w:r>
      <w:r>
        <w:rPr>
          <w:rFonts w:hint="eastAsia" w:ascii="宋体" w:hAnsi="宋体" w:cs="宋体"/>
        </w:rPr>
        <w:t>是否收取履约保证金：</w:t>
      </w:r>
      <w:r>
        <w:rPr>
          <w:rFonts w:ascii="宋体" w:hAnsi="宋体" w:cs="宋体"/>
          <w:szCs w:val="21"/>
        </w:rPr>
        <w:sym w:font="Wingdings" w:char="00A8"/>
      </w:r>
      <w:r>
        <w:rPr>
          <w:rFonts w:hint="eastAsia" w:ascii="宋体" w:hAnsi="宋体" w:cs="宋体"/>
          <w:szCs w:val="21"/>
        </w:rPr>
        <w:t>是</w:t>
      </w:r>
      <w:r>
        <w:rPr>
          <w:rFonts w:ascii="宋体" w:hAnsi="宋体" w:cs="宋体"/>
          <w:szCs w:val="21"/>
        </w:rPr>
        <w:t xml:space="preserve">    </w:t>
      </w:r>
      <w:r>
        <w:rPr>
          <w:rFonts w:ascii="宋体" w:hAnsi="宋体" w:cs="宋体"/>
          <w:szCs w:val="21"/>
        </w:rPr>
        <w:sym w:font="Wingdings" w:char="00A8"/>
      </w:r>
      <w:r>
        <w:rPr>
          <w:rFonts w:hint="eastAsia" w:ascii="宋体" w:hAnsi="宋体" w:cs="宋体"/>
          <w:szCs w:val="21"/>
        </w:rPr>
        <w:t>否</w:t>
      </w:r>
    </w:p>
    <w:p w14:paraId="2BEA769B">
      <w:pPr>
        <w:pStyle w:val="63"/>
        <w:rPr>
          <w:rFonts w:ascii="宋体" w:hAnsi="宋体" w:eastAsia="宋体" w:cs="宋体"/>
          <w:sz w:val="21"/>
        </w:rPr>
      </w:pPr>
      <w:r>
        <w:rPr>
          <w:rFonts w:ascii="宋体" w:hAnsi="宋体" w:cs="宋体"/>
          <w:bCs/>
        </w:rPr>
        <w:t xml:space="preserve">  </w:t>
      </w:r>
      <w:r>
        <w:rPr>
          <w:rFonts w:ascii="宋体" w:hAnsi="宋体" w:eastAsia="宋体" w:cs="宋体"/>
          <w:sz w:val="21"/>
        </w:rPr>
        <w:t xml:space="preserve">  收取履约保证金形式：</w:t>
      </w:r>
      <w:r>
        <w:rPr>
          <w:rFonts w:ascii="宋体" w:hAnsi="宋体" w:eastAsia="宋体" w:cs="宋体"/>
          <w:bCs/>
          <w:sz w:val="21"/>
          <w:u w:val="single"/>
        </w:rPr>
        <w:t xml:space="preserve">                            </w:t>
      </w:r>
    </w:p>
    <w:p w14:paraId="5CD4E1A9">
      <w:pPr>
        <w:pStyle w:val="63"/>
        <w:ind w:firstLine="420"/>
        <w:rPr>
          <w:rFonts w:ascii="宋体" w:hAnsi="宋体" w:eastAsia="宋体" w:cs="宋体"/>
          <w:sz w:val="21"/>
        </w:rPr>
      </w:pPr>
      <w:r>
        <w:rPr>
          <w:rFonts w:ascii="宋体" w:hAnsi="宋体" w:eastAsia="宋体" w:cs="宋体"/>
          <w:sz w:val="21"/>
        </w:rPr>
        <w:t xml:space="preserve">    收取履约保证金金额：</w:t>
      </w:r>
      <w:r>
        <w:rPr>
          <w:rFonts w:ascii="宋体" w:hAnsi="宋体" w:eastAsia="宋体" w:cs="宋体"/>
          <w:bCs/>
          <w:sz w:val="21"/>
          <w:u w:val="single"/>
        </w:rPr>
        <w:t xml:space="preserve">                            </w:t>
      </w:r>
    </w:p>
    <w:p w14:paraId="6DE209ED">
      <w:pPr>
        <w:snapToGrid w:val="0"/>
        <w:spacing w:line="400" w:lineRule="exact"/>
        <w:ind w:firstLine="420"/>
        <w:rPr>
          <w:rFonts w:ascii="宋体" w:hAnsi="宋体" w:cs="宋体"/>
        </w:rPr>
      </w:pPr>
      <w:r>
        <w:rPr>
          <w:rFonts w:ascii="宋体" w:hAnsi="宋体" w:cs="宋体"/>
          <w:bCs/>
          <w:szCs w:val="21"/>
        </w:rPr>
        <w:t xml:space="preserve">    履约担保期限：</w:t>
      </w:r>
      <w:r>
        <w:rPr>
          <w:rFonts w:ascii="宋体" w:hAnsi="宋体" w:cs="宋体"/>
          <w:bCs/>
          <w:szCs w:val="21"/>
          <w:u w:val="single"/>
        </w:rPr>
        <w:t xml:space="preserve">                                  </w:t>
      </w:r>
    </w:p>
    <w:p w14:paraId="13A3BAC4">
      <w:pPr>
        <w:adjustRightInd w:val="0"/>
        <w:snapToGrid w:val="0"/>
        <w:spacing w:line="400" w:lineRule="exact"/>
        <w:ind w:firstLine="420"/>
        <w:rPr>
          <w:rFonts w:ascii="宋体" w:hAnsi="宋体" w:cs="宋体"/>
          <w:bCs/>
          <w:szCs w:val="21"/>
        </w:rPr>
      </w:pPr>
      <w:r>
        <w:rPr>
          <w:rFonts w:hint="eastAsia" w:ascii="宋体" w:hAnsi="宋体" w:cs="宋体"/>
          <w:bCs/>
          <w:szCs w:val="21"/>
        </w:rPr>
        <w:t>（</w:t>
      </w:r>
      <w:r>
        <w:rPr>
          <w:rFonts w:ascii="宋体" w:hAnsi="宋体" w:cs="宋体"/>
          <w:bCs/>
          <w:szCs w:val="21"/>
        </w:rPr>
        <w:t>4）分期履行要求：</w:t>
      </w:r>
      <w:r>
        <w:rPr>
          <w:rFonts w:ascii="宋体" w:hAnsi="宋体" w:cs="宋体"/>
          <w:bCs/>
          <w:szCs w:val="21"/>
          <w:u w:val="single"/>
        </w:rPr>
        <w:t xml:space="preserve">                                                        </w:t>
      </w:r>
    </w:p>
    <w:p w14:paraId="0B40B9D0">
      <w:pPr>
        <w:adjustRightInd w:val="0"/>
        <w:snapToGrid w:val="0"/>
        <w:spacing w:line="400" w:lineRule="exact"/>
        <w:ind w:firstLine="420"/>
        <w:rPr>
          <w:rFonts w:ascii="宋体" w:hAnsi="宋体" w:cs="宋体"/>
          <w:szCs w:val="21"/>
          <w:u w:val="single"/>
        </w:rPr>
      </w:pPr>
      <w:r>
        <w:rPr>
          <w:rFonts w:hint="eastAsia" w:ascii="宋体" w:hAnsi="宋体" w:cs="宋体"/>
          <w:bCs/>
          <w:szCs w:val="21"/>
        </w:rPr>
        <w:t>（</w:t>
      </w:r>
      <w:r>
        <w:rPr>
          <w:rFonts w:ascii="宋体" w:hAnsi="宋体" w:cs="宋体"/>
          <w:bCs/>
          <w:szCs w:val="21"/>
        </w:rPr>
        <w:t>5）风险处置措施和替代方案：</w:t>
      </w:r>
      <w:r>
        <w:rPr>
          <w:rFonts w:ascii="宋体" w:hAnsi="宋体" w:cs="宋体"/>
          <w:szCs w:val="21"/>
          <w:u w:val="single"/>
        </w:rPr>
        <w:t xml:space="preserve">                                                               </w:t>
      </w:r>
    </w:p>
    <w:p w14:paraId="4D25146A">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合同验收</w:t>
      </w:r>
    </w:p>
    <w:p w14:paraId="0BCB0840">
      <w:pPr>
        <w:numPr>
          <w:ilvl w:val="0"/>
          <w:numId w:val="6"/>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bookmarkStart w:id="715" w:name="OLE_LINK8"/>
      <w:r>
        <w:rPr>
          <w:rFonts w:hint="eastAsia" w:ascii="MS Mincho" w:hAnsi="MS Mincho" w:eastAsia="MS Mincho" w:cs="MS Mincho"/>
          <w:szCs w:val="21"/>
        </w:rPr>
        <w:t>☑</w:t>
      </w:r>
      <w:bookmarkEnd w:id="715"/>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7084935">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云南民族大学</w:t>
      </w:r>
    </w:p>
    <w:p w14:paraId="63ED3471">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是否邀请本项目的供应商参加验收：</w:t>
      </w:r>
      <w:r>
        <w:rPr>
          <w:rFonts w:hint="eastAsia" w:ascii="MS Mincho" w:hAnsi="MS Mincho" w:eastAsia="MS Mincho" w:cs="MS Mincho"/>
          <w:szCs w:val="21"/>
        </w:rPr>
        <w:t>☑</w:t>
      </w:r>
      <w:r>
        <w:rPr>
          <w:rFonts w:hint="eastAsia" w:ascii="宋体" w:hAnsi="宋体"/>
          <w:bCs/>
          <w:szCs w:val="21"/>
        </w:rPr>
        <w:t xml:space="preserve">是  </w:t>
      </w:r>
      <w:r>
        <w:rPr>
          <w:rFonts w:hint="eastAsia" w:ascii="MS Mincho" w:hAnsi="MS Mincho" w:cs="MS Mincho"/>
          <w:szCs w:val="21"/>
        </w:rPr>
        <w:t>□</w:t>
      </w:r>
      <w:r>
        <w:rPr>
          <w:rFonts w:hint="eastAsia" w:ascii="宋体" w:hAnsi="宋体"/>
          <w:bCs/>
          <w:szCs w:val="21"/>
        </w:rPr>
        <w:t>否</w:t>
      </w:r>
    </w:p>
    <w:p w14:paraId="1E01CA1D">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MS Mincho" w:hAnsi="MS Mincho" w:eastAsia="MS Mincho" w:cs="MS Mincho"/>
          <w:szCs w:val="21"/>
        </w:rPr>
        <w:t>☑</w:t>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5B38610">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32AF140">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MS Mincho" w:hAnsi="MS Mincho" w:eastAsia="MS Mincho" w:cs="MS Mincho"/>
          <w:szCs w:val="21"/>
        </w:rPr>
        <w:t>☑</w:t>
      </w:r>
      <w:r>
        <w:rPr>
          <w:rFonts w:hint="eastAsia" w:ascii="宋体" w:hAnsi="宋体"/>
          <w:bCs/>
          <w:szCs w:val="21"/>
        </w:rPr>
        <w:t>否</w:t>
      </w:r>
    </w:p>
    <w:p w14:paraId="7175EB21">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否</w:t>
      </w:r>
    </w:p>
    <w:p w14:paraId="53CA4ABF">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12A261AC">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否</w:t>
      </w:r>
    </w:p>
    <w:p w14:paraId="7A89C69E">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无</w:t>
      </w:r>
    </w:p>
    <w:p w14:paraId="12959203">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0F0F4540">
      <w:pPr>
        <w:adjustRightInd w:val="0"/>
        <w:snapToGrid w:val="0"/>
        <w:spacing w:line="400" w:lineRule="exact"/>
        <w:rPr>
          <w:rFonts w:hint="eastAsia" w:ascii="宋体" w:hAnsi="宋体"/>
          <w:bCs/>
          <w:szCs w:val="21"/>
          <w:u w:val="single"/>
        </w:rPr>
      </w:pPr>
      <w:r>
        <w:rPr>
          <w:rFonts w:hint="eastAsia" w:ascii="宋体" w:hAnsi="宋体"/>
          <w:bCs/>
          <w:szCs w:val="21"/>
          <w:u w:val="single"/>
        </w:rPr>
        <w:t>上述期限如遇节假日或其他特殊情况则顺延。</w:t>
      </w:r>
    </w:p>
    <w:p w14:paraId="57E058A7">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一次性验收</w:t>
      </w:r>
    </w:p>
    <w:p w14:paraId="54B5E58B">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w:t>
      </w:r>
    </w:p>
    <w:p w14:paraId="6133EE65">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000000"/>
          <w:u w:val="single"/>
        </w:rPr>
        <w:t>经乙方出具相关试运行情况</w:t>
      </w:r>
      <w:r>
        <w:rPr>
          <w:rFonts w:hint="eastAsia" w:ascii="宋体" w:hAnsi="宋体"/>
          <w:bCs/>
          <w:szCs w:val="21"/>
          <w:u w:val="single"/>
        </w:rPr>
        <w:t>，向学校资产部门提交验收申请，资产部门审核终验材料无误后组织项目终验。</w:t>
      </w:r>
    </w:p>
    <w:p w14:paraId="204D7DEC">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57E4896B">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合同约定、行业通行标准、厂方出厂标准、招标文件要求和乙方文件的承诺，且不低于国家相关标准，同时应当满足甲方的实际使用需求。</w:t>
      </w:r>
    </w:p>
    <w:p w14:paraId="7578C108">
      <w:pPr>
        <w:pStyle w:val="63"/>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MS Mincho" w:hAnsi="MS Mincho" w:eastAsia="MS Mincho" w:cs="MS Mincho"/>
          <w:kern w:val="2"/>
        </w:rPr>
        <w:t>☑</w:t>
      </w:r>
      <w:r>
        <w:rPr>
          <w:rFonts w:hint="eastAsia" w:ascii="宋体" w:hAnsi="宋体" w:eastAsia="宋体" w:cs="宋体"/>
          <w:bCs/>
          <w:sz w:val="21"/>
        </w:rPr>
        <w:t>否</w:t>
      </w:r>
    </w:p>
    <w:p w14:paraId="34925714">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（8）履约验收其他事项：</w:t>
      </w:r>
    </w:p>
    <w:p w14:paraId="6D2367D0">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①乙方交付的货物应当完全符合本合同以及采购文件所规定的货物、数量和规格要求。乙方提供的货物不符合采购文件和合同规定的，甲方有权拒收货物，由此引起的风险及责任，由乙方承担。</w:t>
      </w:r>
    </w:p>
    <w:p w14:paraId="025296B2">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②乙方应将所提供货物的用户手册、随机资料及相关承诺等交付给甲方。乙方不能完整交付货物及本款规定的单证和配件材料及辅助工具的，视为未按本合同约定交货，乙方负责补齐，因此导致逾期交付的，由乙方承担相应的责任。</w:t>
      </w:r>
    </w:p>
    <w:p w14:paraId="356BCF28">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③验收时须提供质保期满后备品、备件、服务价格清单。</w:t>
      </w:r>
    </w:p>
    <w:p w14:paraId="03F6F69F">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u w:val="single"/>
        </w:rPr>
        <w:t>④双方确认后形成书面验收文档，按学校流程进行结算工作。验收通过之日起，货物所有权转移至甲方，货物所有权转移之前，风险由乙方承担。</w:t>
      </w:r>
    </w:p>
    <w:p w14:paraId="345FE803">
      <w:pPr>
        <w:adjustRightInd w:val="0"/>
        <w:snapToGrid w:val="0"/>
        <w:spacing w:line="400" w:lineRule="exact"/>
        <w:ind w:firstLine="420" w:firstLineChars="200"/>
      </w:pPr>
      <w:r>
        <w:rPr>
          <w:rFonts w:hint="eastAsia" w:ascii="宋体" w:hAnsi="宋体" w:cs="宋体"/>
          <w:bCs/>
          <w:szCs w:val="21"/>
          <w:u w:val="single"/>
        </w:rPr>
        <w:t xml:space="preserve">⑤采购文件中另有规定的，从其规定。 </w:t>
      </w:r>
    </w:p>
    <w:p w14:paraId="76E23CA8">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组成合同的文件</w:t>
      </w:r>
    </w:p>
    <w:p w14:paraId="603DDE42">
      <w:pPr>
        <w:adjustRightInd w:val="0"/>
        <w:snapToGrid w:val="0"/>
        <w:spacing w:line="400" w:lineRule="exact"/>
        <w:ind w:firstLine="42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084731A">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1）政府采购合同协议书及其变更、补充协议</w:t>
      </w:r>
    </w:p>
    <w:p w14:paraId="34408037">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2）政府采购合同专用条款</w:t>
      </w:r>
    </w:p>
    <w:p w14:paraId="29839AAB">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3）政府采购合同通用条款</w:t>
      </w:r>
    </w:p>
    <w:p w14:paraId="38D1600C">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4）中标（成交）通知书</w:t>
      </w:r>
    </w:p>
    <w:p w14:paraId="535E829A">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5）投标（响应）文件</w:t>
      </w:r>
    </w:p>
    <w:p w14:paraId="6BC52A68">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6）采购文件</w:t>
      </w:r>
    </w:p>
    <w:p w14:paraId="05F8B72B">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7）有关技术文件，图纸</w:t>
      </w:r>
    </w:p>
    <w:p w14:paraId="3197A8F1">
      <w:pPr>
        <w:pStyle w:val="63"/>
        <w:ind w:firstLine="420"/>
        <w:rPr>
          <w:rFonts w:ascii="宋体" w:hAnsi="宋体" w:eastAsia="宋体" w:cs="宋体"/>
          <w:kern w:val="2"/>
          <w:sz w:val="21"/>
        </w:rPr>
      </w:pPr>
      <w:r>
        <w:rPr>
          <w:rFonts w:hint="eastAsia" w:ascii="宋体" w:hAnsi="宋体" w:eastAsia="宋体" w:cs="宋体"/>
          <w:sz w:val="21"/>
        </w:rPr>
        <w:t>（</w:t>
      </w:r>
      <w:r>
        <w:rPr>
          <w:rFonts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2238E17F">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合同生效</w:t>
      </w:r>
    </w:p>
    <w:p w14:paraId="7B2F8499">
      <w:pPr>
        <w:adjustRightInd w:val="0"/>
        <w:snapToGrid w:val="0"/>
        <w:spacing w:line="400" w:lineRule="exact"/>
        <w:ind w:firstLine="420"/>
        <w:rPr>
          <w:rFonts w:ascii="宋体" w:hAnsi="宋体"/>
          <w:szCs w:val="21"/>
        </w:rPr>
      </w:pPr>
      <w:r>
        <w:rPr>
          <w:rFonts w:hint="eastAsia" w:ascii="宋体" w:hAnsi="宋体"/>
          <w:szCs w:val="21"/>
        </w:rPr>
        <w:t>本合同自</w:t>
      </w:r>
      <w:r>
        <w:rPr>
          <w:rFonts w:ascii="宋体" w:hAnsi="宋体"/>
          <w:szCs w:val="21"/>
          <w:u w:val="single"/>
        </w:rPr>
        <w:t xml:space="preserve">                             </w:t>
      </w:r>
      <w:r>
        <w:rPr>
          <w:rFonts w:hint="eastAsia" w:ascii="宋体" w:hAnsi="宋体"/>
          <w:szCs w:val="21"/>
        </w:rPr>
        <w:t>生效。</w:t>
      </w:r>
    </w:p>
    <w:p w14:paraId="68FEDC03">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合同份数</w:t>
      </w:r>
    </w:p>
    <w:p w14:paraId="144B57CD">
      <w:pPr>
        <w:adjustRightInd w:val="0"/>
        <w:snapToGrid w:val="0"/>
        <w:spacing w:line="400" w:lineRule="exact"/>
        <w:ind w:firstLine="420"/>
        <w:rPr>
          <w:rFonts w:ascii="宋体" w:hAnsi="宋体"/>
          <w:szCs w:val="21"/>
        </w:rPr>
      </w:pPr>
      <w:r>
        <w:rPr>
          <w:rFonts w:hint="eastAsia" w:ascii="宋体" w:hAnsi="宋体"/>
          <w:szCs w:val="21"/>
        </w:rPr>
        <w:t>本合同一式</w:t>
      </w:r>
      <w:r>
        <w:rPr>
          <w:rFonts w:ascii="宋体" w:hAnsi="宋体"/>
          <w:szCs w:val="21"/>
          <w:u w:val="single"/>
        </w:rPr>
        <w:t xml:space="preserve">    </w:t>
      </w:r>
      <w:r>
        <w:rPr>
          <w:rFonts w:hint="eastAsia" w:ascii="宋体" w:hAnsi="宋体"/>
          <w:szCs w:val="21"/>
        </w:rPr>
        <w:t>份，甲方执</w:t>
      </w:r>
      <w:r>
        <w:rPr>
          <w:rFonts w:ascii="宋体" w:hAnsi="宋体"/>
          <w:szCs w:val="21"/>
          <w:u w:val="single"/>
        </w:rPr>
        <w:t xml:space="preserve">    </w:t>
      </w:r>
      <w:r>
        <w:rPr>
          <w:rFonts w:hint="eastAsia" w:ascii="宋体" w:hAnsi="宋体"/>
          <w:szCs w:val="21"/>
        </w:rPr>
        <w:t>份，乙方执</w:t>
      </w:r>
      <w:r>
        <w:rPr>
          <w:rFonts w:ascii="宋体" w:hAnsi="宋体"/>
          <w:szCs w:val="21"/>
          <w:u w:val="single"/>
        </w:rPr>
        <w:t xml:space="preserve">    </w:t>
      </w:r>
      <w:r>
        <w:rPr>
          <w:rFonts w:hint="eastAsia" w:ascii="宋体" w:hAnsi="宋体"/>
          <w:szCs w:val="21"/>
        </w:rPr>
        <w:t>份，均具有同等法律效力。</w:t>
      </w:r>
    </w:p>
    <w:p w14:paraId="29741EDA">
      <w:pPr>
        <w:adjustRightInd w:val="0"/>
        <w:snapToGrid w:val="0"/>
        <w:spacing w:line="400" w:lineRule="exact"/>
        <w:ind w:firstLine="420"/>
        <w:rPr>
          <w:rFonts w:ascii="宋体" w:hAnsi="宋体"/>
          <w:szCs w:val="21"/>
        </w:rPr>
      </w:pPr>
      <w:r>
        <w:rPr>
          <w:rFonts w:hint="eastAsia" w:ascii="宋体" w:hAnsi="宋体"/>
          <w:szCs w:val="21"/>
        </w:rPr>
        <w:t>合同订立时间：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D060B1">
      <w:pPr>
        <w:adjustRightInd w:val="0"/>
        <w:snapToGrid w:val="0"/>
        <w:spacing w:line="400" w:lineRule="exact"/>
        <w:ind w:firstLine="420"/>
        <w:rPr>
          <w:rFonts w:ascii="宋体" w:hAnsi="宋体"/>
          <w:szCs w:val="21"/>
        </w:rPr>
      </w:pPr>
      <w:r>
        <w:rPr>
          <w:rFonts w:hint="eastAsia" w:ascii="宋体" w:hAnsi="宋体"/>
          <w:szCs w:val="21"/>
        </w:rPr>
        <w:t>合同订立地点：</w:t>
      </w:r>
      <w:r>
        <w:rPr>
          <w:rFonts w:ascii="宋体" w:hAnsi="宋体"/>
          <w:szCs w:val="21"/>
          <w:u w:val="single"/>
        </w:rPr>
        <w:t xml:space="preserve">                           </w:t>
      </w:r>
    </w:p>
    <w:p w14:paraId="631A5BC9">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05402708">
      <w:pPr>
        <w:pStyle w:val="64"/>
        <w:spacing w:line="400" w:lineRule="exact"/>
        <w:ind w:firstLine="0" w:firstLineChars="0"/>
      </w:pPr>
    </w:p>
    <w:p w14:paraId="09261ECC">
      <w:pPr>
        <w:spacing w:line="400" w:lineRule="exact"/>
        <w:ind w:firstLine="0" w:firstLineChars="0"/>
        <w:rPr>
          <w:rFonts w:ascii="宋体" w:hAnsi="宋体" w:cs="Times New Roman"/>
          <w:szCs w:val="21"/>
        </w:rPr>
      </w:pPr>
      <w:r>
        <w:rPr>
          <w:lang w:val="en"/>
        </w:rPr>
        <w:t xml:space="preserve">   </w:t>
      </w:r>
    </w:p>
    <w:p w14:paraId="16783720">
      <w:pPr>
        <w:ind w:firstLine="0" w:firstLineChars="0"/>
      </w:pPr>
      <w:r>
        <w:br w:type="page"/>
      </w:r>
    </w:p>
    <w:p w14:paraId="1CE79740">
      <w:pPr>
        <w:pStyle w:val="64"/>
        <w:ind w:firstLine="0" w:firstLineChars="0"/>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C7ACD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BA236CE">
            <w:pPr>
              <w:adjustRightInd w:val="0"/>
              <w:snapToGrid w:val="0"/>
              <w:spacing w:line="300" w:lineRule="exact"/>
              <w:ind w:firstLine="0" w:firstLineChars="0"/>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91D84C2">
            <w:pPr>
              <w:adjustRightInd w:val="0"/>
              <w:snapToGrid w:val="0"/>
              <w:spacing w:line="300" w:lineRule="exact"/>
              <w:ind w:firstLine="0" w:firstLineChars="0"/>
              <w:jc w:val="center"/>
            </w:pPr>
            <w:r>
              <w:rPr>
                <w:szCs w:val="21"/>
              </w:rPr>
              <w:t>乙方</w:t>
            </w:r>
            <w:r>
              <w:rPr>
                <w:rFonts w:hint="eastAsia"/>
                <w:szCs w:val="21"/>
              </w:rPr>
              <w:t>（供应商）</w:t>
            </w:r>
          </w:p>
        </w:tc>
      </w:tr>
      <w:tr w14:paraId="19A433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E1C7635">
            <w:pPr>
              <w:adjustRightInd w:val="0"/>
              <w:snapToGrid w:val="0"/>
              <w:spacing w:line="300" w:lineRule="exact"/>
              <w:ind w:firstLine="0" w:firstLineChars="0"/>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4EF9577">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645B146">
            <w:pPr>
              <w:adjustRightInd w:val="0"/>
              <w:snapToGrid w:val="0"/>
              <w:spacing w:line="300" w:lineRule="exact"/>
              <w:ind w:firstLine="0" w:firstLineChars="0"/>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7AAEA95C">
            <w:pPr>
              <w:adjustRightInd w:val="0"/>
              <w:snapToGrid w:val="0"/>
              <w:spacing w:line="300" w:lineRule="exact"/>
              <w:ind w:firstLine="0" w:firstLineChars="0"/>
              <w:jc w:val="center"/>
              <w:rPr>
                <w:spacing w:val="20"/>
                <w:szCs w:val="21"/>
              </w:rPr>
            </w:pPr>
          </w:p>
        </w:tc>
      </w:tr>
      <w:tr w14:paraId="564DD6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1126" w:type="pct"/>
            <w:vMerge w:val="restart"/>
            <w:tcBorders>
              <w:top w:val="single" w:color="auto" w:sz="2" w:space="0"/>
              <w:right w:val="single" w:color="auto" w:sz="2" w:space="0"/>
            </w:tcBorders>
            <w:vAlign w:val="center"/>
          </w:tcPr>
          <w:p w14:paraId="4B6998C4">
            <w:pPr>
              <w:adjustRightInd w:val="0"/>
              <w:snapToGrid w:val="0"/>
              <w:spacing w:line="300" w:lineRule="exact"/>
              <w:ind w:firstLine="0" w:firstLineChars="0"/>
              <w:jc w:val="center"/>
              <w:rPr>
                <w:szCs w:val="21"/>
              </w:rPr>
            </w:pPr>
            <w:r>
              <w:rPr>
                <w:szCs w:val="21"/>
              </w:rPr>
              <w:t>法定代表人</w:t>
            </w:r>
          </w:p>
          <w:p w14:paraId="2D16667B">
            <w:pPr>
              <w:adjustRightInd w:val="0"/>
              <w:snapToGrid w:val="0"/>
              <w:spacing w:line="300" w:lineRule="exact"/>
              <w:ind w:firstLine="0" w:firstLineChars="0"/>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F6636E7">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right w:val="single" w:color="auto" w:sz="2" w:space="0"/>
            </w:tcBorders>
            <w:vAlign w:val="center"/>
          </w:tcPr>
          <w:p w14:paraId="1F551AEE">
            <w:pPr>
              <w:adjustRightInd w:val="0"/>
              <w:snapToGrid w:val="0"/>
              <w:spacing w:line="300" w:lineRule="exact"/>
              <w:ind w:firstLine="0" w:firstLineChars="0"/>
              <w:jc w:val="center"/>
              <w:rPr>
                <w:szCs w:val="21"/>
              </w:rPr>
            </w:pPr>
            <w:r>
              <w:rPr>
                <w:szCs w:val="21"/>
              </w:rPr>
              <w:t>法定代表人</w:t>
            </w:r>
          </w:p>
          <w:p w14:paraId="1EF6DC3A">
            <w:pPr>
              <w:adjustRightInd w:val="0"/>
              <w:snapToGrid w:val="0"/>
              <w:spacing w:line="300" w:lineRule="exact"/>
              <w:ind w:firstLine="0" w:firstLineChars="0"/>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7F6B66A5">
            <w:pPr>
              <w:adjustRightInd w:val="0"/>
              <w:snapToGrid w:val="0"/>
              <w:spacing w:line="300" w:lineRule="exact"/>
              <w:ind w:firstLine="0" w:firstLineChars="0"/>
              <w:jc w:val="center"/>
              <w:rPr>
                <w:szCs w:val="21"/>
              </w:rPr>
            </w:pPr>
          </w:p>
        </w:tc>
      </w:tr>
      <w:tr w14:paraId="16786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3262C9F">
            <w:pPr>
              <w:adjustRightInd w:val="0"/>
              <w:snapToGrid w:val="0"/>
              <w:spacing w:line="300" w:lineRule="exact"/>
              <w:ind w:firstLine="0" w:firstLineChars="0"/>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6A8A7A05">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77FCBD">
            <w:pPr>
              <w:adjustRightInd w:val="0"/>
              <w:snapToGrid w:val="0"/>
              <w:spacing w:line="300" w:lineRule="exact"/>
              <w:ind w:firstLine="0" w:firstLineChars="0"/>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5F27D738">
            <w:pPr>
              <w:adjustRightInd w:val="0"/>
              <w:snapToGrid w:val="0"/>
              <w:spacing w:line="300" w:lineRule="exact"/>
              <w:ind w:firstLine="0" w:firstLineChars="0"/>
              <w:jc w:val="center"/>
              <w:rPr>
                <w:spacing w:val="20"/>
                <w:szCs w:val="21"/>
              </w:rPr>
            </w:pPr>
          </w:p>
        </w:tc>
      </w:tr>
      <w:tr w14:paraId="3657C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80808C">
            <w:pPr>
              <w:adjustRightInd w:val="0"/>
              <w:snapToGrid w:val="0"/>
              <w:spacing w:line="300" w:lineRule="exact"/>
              <w:ind w:firstLine="0" w:firstLineChars="0"/>
              <w:jc w:val="center"/>
              <w:rPr>
                <w:szCs w:val="21"/>
              </w:rPr>
            </w:pPr>
            <w:r>
              <w:rPr>
                <w:rFonts w:hint="eastAsia"/>
                <w:szCs w:val="21"/>
              </w:rPr>
              <w:t>住</w:t>
            </w:r>
            <w:r>
              <w:rPr>
                <w:szCs w:val="21"/>
              </w:rPr>
              <w:t xml:space="preserve">  </w:t>
            </w:r>
            <w:r>
              <w:rPr>
                <w:rFonts w:hint="eastAsia"/>
                <w:szCs w:val="21"/>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3D0493D">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965C7D">
            <w:pPr>
              <w:adjustRightInd w:val="0"/>
              <w:snapToGrid w:val="0"/>
              <w:spacing w:line="300" w:lineRule="exact"/>
              <w:ind w:firstLine="0" w:firstLineChars="0"/>
              <w:jc w:val="center"/>
              <w:rPr>
                <w:szCs w:val="21"/>
              </w:rPr>
            </w:pPr>
            <w:r>
              <w:rPr>
                <w:rFonts w:hint="eastAsia"/>
                <w:szCs w:val="21"/>
              </w:rPr>
              <w:t>住</w:t>
            </w:r>
            <w:r>
              <w:rPr>
                <w:szCs w:val="21"/>
              </w:rPr>
              <w:t xml:space="preserve">  </w:t>
            </w:r>
            <w:r>
              <w:rPr>
                <w:rFonts w:hint="eastAsia"/>
                <w:szCs w:val="21"/>
              </w:rPr>
              <w:t>所</w:t>
            </w:r>
          </w:p>
        </w:tc>
        <w:tc>
          <w:tcPr>
            <w:tcW w:w="1259" w:type="pct"/>
            <w:tcBorders>
              <w:top w:val="single" w:color="auto" w:sz="2" w:space="0"/>
              <w:left w:val="single" w:color="auto" w:sz="2" w:space="0"/>
              <w:bottom w:val="single" w:color="auto" w:sz="2" w:space="0"/>
            </w:tcBorders>
            <w:vAlign w:val="center"/>
          </w:tcPr>
          <w:p w14:paraId="7B66EB24">
            <w:pPr>
              <w:adjustRightInd w:val="0"/>
              <w:snapToGrid w:val="0"/>
              <w:spacing w:line="300" w:lineRule="exact"/>
              <w:ind w:firstLine="0" w:firstLineChars="0"/>
              <w:jc w:val="center"/>
              <w:rPr>
                <w:spacing w:val="20"/>
                <w:szCs w:val="21"/>
              </w:rPr>
            </w:pPr>
          </w:p>
        </w:tc>
      </w:tr>
      <w:tr w14:paraId="41E07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3CC274">
            <w:pPr>
              <w:adjustRightInd w:val="0"/>
              <w:snapToGrid w:val="0"/>
              <w:spacing w:line="300" w:lineRule="exact"/>
              <w:ind w:firstLine="0" w:firstLineChars="0"/>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2FCB5E7">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DB4FFC">
            <w:pPr>
              <w:adjustRightInd w:val="0"/>
              <w:snapToGrid w:val="0"/>
              <w:spacing w:line="300" w:lineRule="exact"/>
              <w:ind w:firstLine="0" w:firstLineChars="0"/>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6F985421">
            <w:pPr>
              <w:adjustRightInd w:val="0"/>
              <w:snapToGrid w:val="0"/>
              <w:spacing w:line="300" w:lineRule="exact"/>
              <w:ind w:firstLine="0" w:firstLineChars="0"/>
              <w:jc w:val="center"/>
              <w:rPr>
                <w:spacing w:val="20"/>
                <w:szCs w:val="21"/>
              </w:rPr>
            </w:pPr>
          </w:p>
        </w:tc>
      </w:tr>
      <w:tr w14:paraId="047FD9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627023">
            <w:pPr>
              <w:adjustRightInd w:val="0"/>
              <w:snapToGrid w:val="0"/>
              <w:spacing w:line="300" w:lineRule="exact"/>
              <w:ind w:firstLine="0" w:firstLineChars="0"/>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D74CFAD">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4FD4F9">
            <w:pPr>
              <w:adjustRightInd w:val="0"/>
              <w:snapToGrid w:val="0"/>
              <w:spacing w:line="300" w:lineRule="exact"/>
              <w:ind w:firstLine="0" w:firstLineChars="0"/>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2AA25FA">
            <w:pPr>
              <w:adjustRightInd w:val="0"/>
              <w:snapToGrid w:val="0"/>
              <w:spacing w:line="300" w:lineRule="exact"/>
              <w:ind w:firstLine="0" w:firstLineChars="0"/>
              <w:jc w:val="center"/>
              <w:rPr>
                <w:spacing w:val="20"/>
                <w:szCs w:val="21"/>
              </w:rPr>
            </w:pPr>
          </w:p>
        </w:tc>
      </w:tr>
      <w:tr w14:paraId="6A2CD3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CD18C2">
            <w:pPr>
              <w:adjustRightInd w:val="0"/>
              <w:snapToGrid w:val="0"/>
              <w:spacing w:line="300" w:lineRule="exact"/>
              <w:ind w:firstLine="0" w:firstLineChars="0"/>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3B9C73">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3EDB6AD">
            <w:pPr>
              <w:adjustRightInd w:val="0"/>
              <w:snapToGrid w:val="0"/>
              <w:spacing w:line="300" w:lineRule="exact"/>
              <w:ind w:firstLine="0" w:firstLineChars="0"/>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185EEF3">
            <w:pPr>
              <w:adjustRightInd w:val="0"/>
              <w:snapToGrid w:val="0"/>
              <w:spacing w:line="300" w:lineRule="exact"/>
              <w:ind w:firstLine="0" w:firstLineChars="0"/>
              <w:jc w:val="center"/>
              <w:rPr>
                <w:spacing w:val="20"/>
                <w:szCs w:val="21"/>
              </w:rPr>
            </w:pPr>
          </w:p>
        </w:tc>
      </w:tr>
      <w:tr w14:paraId="69403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C9B615">
            <w:pPr>
              <w:adjustRightInd w:val="0"/>
              <w:snapToGrid w:val="0"/>
              <w:spacing w:line="300" w:lineRule="exact"/>
              <w:ind w:firstLine="0" w:firstLineChars="0"/>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95B1ED1">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BA13F1">
            <w:pPr>
              <w:adjustRightInd w:val="0"/>
              <w:snapToGrid w:val="0"/>
              <w:spacing w:line="300" w:lineRule="exact"/>
              <w:ind w:firstLine="0" w:firstLineChars="0"/>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589BBA20">
            <w:pPr>
              <w:adjustRightInd w:val="0"/>
              <w:snapToGrid w:val="0"/>
              <w:spacing w:line="300" w:lineRule="exact"/>
              <w:ind w:firstLine="0" w:firstLineChars="0"/>
              <w:jc w:val="center"/>
              <w:rPr>
                <w:spacing w:val="20"/>
                <w:szCs w:val="21"/>
              </w:rPr>
            </w:pPr>
          </w:p>
        </w:tc>
      </w:tr>
      <w:tr w14:paraId="7E75B5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E1CA4F">
            <w:pPr>
              <w:adjustRightInd w:val="0"/>
              <w:snapToGrid w:val="0"/>
              <w:spacing w:line="300" w:lineRule="exact"/>
              <w:ind w:firstLine="0" w:firstLineChars="0"/>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1B116B">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77EBC0">
            <w:pPr>
              <w:adjustRightInd w:val="0"/>
              <w:snapToGrid w:val="0"/>
              <w:spacing w:line="300" w:lineRule="exact"/>
              <w:ind w:firstLine="0" w:firstLineChars="0"/>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079BC8DF">
            <w:pPr>
              <w:adjustRightInd w:val="0"/>
              <w:snapToGrid w:val="0"/>
              <w:spacing w:line="300" w:lineRule="exact"/>
              <w:ind w:firstLine="0" w:firstLineChars="0"/>
              <w:jc w:val="center"/>
              <w:rPr>
                <w:spacing w:val="20"/>
                <w:szCs w:val="21"/>
              </w:rPr>
            </w:pPr>
          </w:p>
        </w:tc>
      </w:tr>
      <w:tr w14:paraId="083E66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B758D5">
            <w:pPr>
              <w:adjustRightInd w:val="0"/>
              <w:snapToGrid w:val="0"/>
              <w:spacing w:line="300" w:lineRule="exact"/>
              <w:ind w:firstLine="0" w:firstLineChars="0"/>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8D78B2B">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02B568">
            <w:pPr>
              <w:adjustRightInd w:val="0"/>
              <w:snapToGrid w:val="0"/>
              <w:spacing w:line="300" w:lineRule="exact"/>
              <w:ind w:firstLine="0" w:firstLineChars="0"/>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2F626E2">
            <w:pPr>
              <w:adjustRightInd w:val="0"/>
              <w:snapToGrid w:val="0"/>
              <w:spacing w:line="300" w:lineRule="exact"/>
              <w:ind w:firstLine="0" w:firstLineChars="0"/>
              <w:jc w:val="center"/>
              <w:rPr>
                <w:spacing w:val="20"/>
                <w:szCs w:val="21"/>
              </w:rPr>
            </w:pPr>
          </w:p>
        </w:tc>
      </w:tr>
      <w:tr w14:paraId="03706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E556ED">
            <w:pPr>
              <w:adjustRightInd w:val="0"/>
              <w:snapToGrid w:val="0"/>
              <w:spacing w:line="300" w:lineRule="exact"/>
              <w:ind w:firstLine="0" w:firstLineChars="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544AC58">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949B8A">
            <w:pPr>
              <w:adjustRightInd w:val="0"/>
              <w:snapToGrid w:val="0"/>
              <w:spacing w:line="300" w:lineRule="exact"/>
              <w:ind w:firstLine="0" w:firstLineChars="0"/>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5E1FC25D">
            <w:pPr>
              <w:adjustRightInd w:val="0"/>
              <w:snapToGrid w:val="0"/>
              <w:spacing w:line="300" w:lineRule="exact"/>
              <w:ind w:firstLine="0" w:firstLineChars="0"/>
              <w:jc w:val="center"/>
              <w:rPr>
                <w:spacing w:val="20"/>
                <w:szCs w:val="21"/>
              </w:rPr>
            </w:pPr>
          </w:p>
        </w:tc>
      </w:tr>
      <w:tr w14:paraId="1FABE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AD6B73">
            <w:pPr>
              <w:adjustRightInd w:val="0"/>
              <w:snapToGrid w:val="0"/>
              <w:spacing w:line="300" w:lineRule="exact"/>
              <w:ind w:firstLine="0" w:firstLineChars="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CFFCEB4">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CA9A482">
            <w:pPr>
              <w:adjustRightInd w:val="0"/>
              <w:snapToGrid w:val="0"/>
              <w:spacing w:line="300" w:lineRule="exact"/>
              <w:ind w:firstLine="0" w:firstLineChars="0"/>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7318F640">
            <w:pPr>
              <w:adjustRightInd w:val="0"/>
              <w:snapToGrid w:val="0"/>
              <w:spacing w:line="300" w:lineRule="exact"/>
              <w:ind w:firstLine="0" w:firstLineChars="0"/>
              <w:jc w:val="center"/>
              <w:rPr>
                <w:spacing w:val="20"/>
                <w:szCs w:val="21"/>
              </w:rPr>
            </w:pPr>
          </w:p>
        </w:tc>
      </w:tr>
      <w:tr w14:paraId="73FA64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8CE521">
            <w:pPr>
              <w:adjustRightInd w:val="0"/>
              <w:snapToGrid w:val="0"/>
              <w:spacing w:line="300" w:lineRule="exact"/>
              <w:ind w:firstLine="0" w:firstLineChars="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53EF45D">
            <w:pPr>
              <w:adjustRightInd w:val="0"/>
              <w:snapToGrid w:val="0"/>
              <w:spacing w:line="300" w:lineRule="exact"/>
              <w:ind w:firstLine="0" w:firstLineChars="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31514D">
            <w:pPr>
              <w:adjustRightInd w:val="0"/>
              <w:snapToGrid w:val="0"/>
              <w:spacing w:line="300" w:lineRule="exact"/>
              <w:ind w:firstLine="0" w:firstLineChars="0"/>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3E08D5AF">
            <w:pPr>
              <w:adjustRightInd w:val="0"/>
              <w:snapToGrid w:val="0"/>
              <w:spacing w:line="300" w:lineRule="exact"/>
              <w:ind w:firstLine="0" w:firstLineChars="0"/>
              <w:jc w:val="center"/>
              <w:rPr>
                <w:spacing w:val="20"/>
                <w:szCs w:val="21"/>
              </w:rPr>
            </w:pPr>
          </w:p>
        </w:tc>
      </w:tr>
      <w:tr w14:paraId="214C2C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7FAF314">
            <w:pPr>
              <w:pStyle w:val="16"/>
              <w:adjustRightInd w:val="0"/>
              <w:snapToGrid w:val="0"/>
              <w:spacing w:before="165" w:beforeLines="50" w:after="0"/>
              <w:ind w:left="0" w:leftChars="0" w:firstLine="0" w:firstLineChars="0"/>
              <w:jc w:val="left"/>
              <w:rPr>
                <w:spacing w:val="20"/>
                <w:szCs w:val="21"/>
              </w:rPr>
            </w:pPr>
            <w:r>
              <w:rPr>
                <w:rFonts w:hint="eastAsia" w:ascii="宋体" w:hAnsi="宋体"/>
                <w:szCs w:val="21"/>
              </w:rPr>
              <w:t>注：涉及联合体或其他合同主体的信息应按上表格式加列。</w:t>
            </w:r>
          </w:p>
        </w:tc>
      </w:tr>
    </w:tbl>
    <w:p w14:paraId="0266E73E">
      <w:pPr>
        <w:pStyle w:val="3"/>
        <w:adjustRightInd w:val="0"/>
        <w:snapToGrid w:val="0"/>
        <w:spacing w:before="165"/>
        <w:jc w:val="center"/>
        <w:rPr>
          <w:rFonts w:ascii="黑体" w:hAnsi="黑体"/>
          <w:szCs w:val="28"/>
        </w:rPr>
      </w:pPr>
      <w:r>
        <w:rPr>
          <w:rFonts w:ascii="宋体" w:hAnsi="宋体"/>
          <w:sz w:val="21"/>
          <w:szCs w:val="21"/>
          <w:u w:val="single"/>
        </w:rPr>
        <w:br w:type="page"/>
      </w:r>
      <w:bookmarkStart w:id="716" w:name="_Toc27624"/>
      <w:r>
        <w:rPr>
          <w:rFonts w:hint="eastAsia" w:ascii="黑体" w:hAnsi="黑体"/>
          <w:b w:val="0"/>
          <w:bCs w:val="0"/>
          <w:szCs w:val="28"/>
        </w:rPr>
        <w:t>第二节</w:t>
      </w:r>
      <w:r>
        <w:rPr>
          <w:rFonts w:ascii="黑体" w:hAnsi="黑体"/>
          <w:b w:val="0"/>
          <w:bCs w:val="0"/>
          <w:szCs w:val="28"/>
        </w:rPr>
        <w:t xml:space="preserve"> </w:t>
      </w:r>
      <w:r>
        <w:rPr>
          <w:rFonts w:hint="eastAsia" w:ascii="黑体" w:hAnsi="黑体"/>
          <w:b w:val="0"/>
          <w:bCs w:val="0"/>
          <w:szCs w:val="28"/>
        </w:rPr>
        <w:t>政府采购合同通用条款</w:t>
      </w:r>
      <w:bookmarkEnd w:id="716"/>
    </w:p>
    <w:p w14:paraId="40C1D644">
      <w:pPr>
        <w:tabs>
          <w:tab w:val="left" w:pos="8820"/>
          <w:tab w:val="left" w:pos="9345"/>
          <w:tab w:val="left" w:pos="9765"/>
        </w:tabs>
        <w:adjustRightInd w:val="0"/>
        <w:snapToGrid w:val="0"/>
        <w:spacing w:line="400" w:lineRule="exact"/>
        <w:ind w:firstLine="482"/>
        <w:jc w:val="left"/>
        <w:rPr>
          <w:rFonts w:ascii="宋体" w:hAnsi="宋体"/>
          <w:b/>
          <w:bCs/>
          <w:sz w:val="24"/>
        </w:rPr>
      </w:pPr>
      <w:r>
        <w:rPr>
          <w:rFonts w:ascii="宋体" w:hAnsi="宋体"/>
          <w:b/>
          <w:sz w:val="24"/>
        </w:rPr>
        <w:t xml:space="preserve">1. </w:t>
      </w:r>
      <w:r>
        <w:rPr>
          <w:rFonts w:hint="eastAsia" w:ascii="宋体" w:hAnsi="宋体"/>
          <w:b/>
          <w:bCs/>
          <w:sz w:val="24"/>
        </w:rPr>
        <w:t>定义</w:t>
      </w:r>
    </w:p>
    <w:p w14:paraId="6745D701">
      <w:pPr>
        <w:autoSpaceDE w:val="0"/>
        <w:autoSpaceDN w:val="0"/>
        <w:adjustRightInd w:val="0"/>
        <w:snapToGrid w:val="0"/>
        <w:spacing w:line="400" w:lineRule="exact"/>
        <w:ind w:firstLine="420"/>
        <w:jc w:val="left"/>
        <w:rPr>
          <w:rFonts w:ascii="宋体" w:hAnsi="宋体"/>
          <w:szCs w:val="21"/>
        </w:rPr>
      </w:pPr>
      <w:r>
        <w:rPr>
          <w:rFonts w:ascii="宋体" w:hAnsi="宋体"/>
          <w:szCs w:val="21"/>
        </w:rPr>
        <w:t>1.1合同当事人</w:t>
      </w:r>
    </w:p>
    <w:p w14:paraId="7D562C35">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1）采购人（以下称甲方）是指使用财政性资金，通过政府采购方式向供应商购买货物及其相关服务的国家机关、事业单位、团体组织。</w:t>
      </w:r>
    </w:p>
    <w:p w14:paraId="6DEAEE34">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2）供应商（以下称乙方）是指参加政府采购活动并且中标（成交），向采购人提供合同约定的货物及其相关服务的法人、非法人组织或者自然人。</w:t>
      </w:r>
    </w:p>
    <w:p w14:paraId="68C131F5">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56A66197">
      <w:pPr>
        <w:tabs>
          <w:tab w:val="left" w:pos="570"/>
          <w:tab w:val="left" w:pos="9240"/>
          <w:tab w:val="left" w:pos="9555"/>
        </w:tabs>
        <w:adjustRightInd w:val="0"/>
        <w:snapToGrid w:val="0"/>
        <w:spacing w:line="400" w:lineRule="exact"/>
        <w:ind w:firstLine="420"/>
        <w:jc w:val="left"/>
        <w:rPr>
          <w:rFonts w:ascii="宋体" w:hAnsi="宋体"/>
          <w:szCs w:val="21"/>
        </w:rPr>
      </w:pPr>
      <w:r>
        <w:rPr>
          <w:rFonts w:ascii="宋体" w:hAnsi="宋体"/>
          <w:szCs w:val="21"/>
        </w:rPr>
        <w:t>1.2本合同下列术语应解释为：</w:t>
      </w:r>
    </w:p>
    <w:p w14:paraId="47FAB2AD">
      <w:pPr>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77A561FF">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2）“合同价款”系指根据本合同规定乙方在全面履行合同义务后甲方应支付给乙方的价款。</w:t>
      </w:r>
    </w:p>
    <w:p w14:paraId="1EAD7AF6">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0052E4A5">
      <w:pPr>
        <w:adjustRightInd w:val="0"/>
        <w:snapToGrid w:val="0"/>
        <w:spacing w:line="400" w:lineRule="exact"/>
        <w:ind w:firstLine="420"/>
        <w:jc w:val="left"/>
        <w:rPr>
          <w:rFonts w:ascii="宋体" w:hAnsi="宋体"/>
          <w:szCs w:val="21"/>
          <w:highlight w:val="yellow"/>
        </w:rPr>
      </w:pPr>
      <w:r>
        <w:rPr>
          <w:rFonts w:hint="eastAsia" w:ascii="宋体" w:hAnsi="宋体"/>
          <w:szCs w:val="21"/>
        </w:rPr>
        <w:t>（</w:t>
      </w:r>
      <w:r>
        <w:rPr>
          <w:rFonts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071A470A">
      <w:pPr>
        <w:adjustRightInd w:val="0"/>
        <w:snapToGrid w:val="0"/>
        <w:spacing w:line="400" w:lineRule="exact"/>
        <w:ind w:firstLine="420"/>
        <w:jc w:val="left"/>
        <w:rPr>
          <w:rFonts w:ascii="宋体" w:hAnsi="宋体"/>
          <w:szCs w:val="21"/>
          <w:highlight w:val="yellow"/>
        </w:rPr>
      </w:pPr>
      <w:r>
        <w:rPr>
          <w:rFonts w:hint="eastAsia" w:ascii="宋体" w:hAnsi="宋体"/>
          <w:szCs w:val="21"/>
        </w:rPr>
        <w:t>（</w:t>
      </w:r>
      <w:r>
        <w:rPr>
          <w:rFonts w:ascii="宋体" w:hAnsi="宋体"/>
          <w:szCs w:val="21"/>
        </w:rPr>
        <w:t>5）“分包”系指中标（成交）供应商按采购文件、投标（响应）文件的规定，根据分包意向协议，将中标（成交）项目中的部分履约内容，分给具有相应资质条件的供应</w:t>
      </w:r>
      <w:r>
        <w:rPr>
          <w:rFonts w:hint="eastAsia" w:ascii="宋体" w:hAnsi="宋体"/>
          <w:szCs w:val="21"/>
        </w:rPr>
        <w:t>商履行合同的行为。</w:t>
      </w:r>
    </w:p>
    <w:p w14:paraId="16240DD9">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0033FD11">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65802517">
      <w:pPr>
        <w:numPr>
          <w:ilvl w:val="0"/>
          <w:numId w:val="7"/>
        </w:numPr>
        <w:autoSpaceDE w:val="0"/>
        <w:autoSpaceDN w:val="0"/>
        <w:adjustRightInd w:val="0"/>
        <w:snapToGrid w:val="0"/>
        <w:spacing w:line="400" w:lineRule="exact"/>
        <w:ind w:firstLine="482"/>
        <w:jc w:val="left"/>
        <w:rPr>
          <w:rFonts w:ascii="宋体" w:hAnsi="宋体"/>
          <w:b/>
          <w:bCs/>
          <w:sz w:val="24"/>
        </w:rPr>
      </w:pPr>
      <w:r>
        <w:rPr>
          <w:rFonts w:hint="eastAsia" w:ascii="宋体" w:hAnsi="宋体"/>
          <w:b/>
          <w:sz w:val="24"/>
        </w:rPr>
        <w:t>合同标的及金额</w:t>
      </w:r>
    </w:p>
    <w:p w14:paraId="001BD67D">
      <w:pPr>
        <w:autoSpaceDE w:val="0"/>
        <w:autoSpaceDN w:val="0"/>
        <w:adjustRightInd w:val="0"/>
        <w:snapToGrid w:val="0"/>
        <w:spacing w:line="400" w:lineRule="exact"/>
        <w:ind w:firstLine="420"/>
        <w:jc w:val="left"/>
        <w:rPr>
          <w:rFonts w:ascii="宋体" w:hAnsi="宋体"/>
          <w:b/>
          <w:bCs/>
          <w:i/>
          <w:iCs/>
          <w:szCs w:val="21"/>
        </w:rPr>
      </w:pPr>
      <w:r>
        <w:rPr>
          <w:rFonts w:ascii="宋体" w:hAnsi="宋体"/>
          <w:szCs w:val="21"/>
        </w:rPr>
        <w:t xml:space="preserve">2.1 </w:t>
      </w:r>
      <w:r>
        <w:rPr>
          <w:rFonts w:hint="eastAsia" w:ascii="宋体" w:hAnsi="宋体"/>
          <w:szCs w:val="21"/>
        </w:rPr>
        <w:t>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47002B89">
      <w:pPr>
        <w:adjustRightInd w:val="0"/>
        <w:snapToGrid w:val="0"/>
        <w:spacing w:line="400" w:lineRule="exact"/>
        <w:ind w:firstLine="482"/>
        <w:jc w:val="left"/>
        <w:rPr>
          <w:rFonts w:ascii="宋体" w:hAnsi="宋体"/>
          <w:b/>
          <w:sz w:val="24"/>
        </w:rPr>
      </w:pPr>
      <w:r>
        <w:rPr>
          <w:rFonts w:ascii="宋体" w:hAnsi="宋体"/>
          <w:b/>
          <w:sz w:val="24"/>
        </w:rPr>
        <w:t xml:space="preserve">3. </w:t>
      </w:r>
      <w:r>
        <w:rPr>
          <w:rFonts w:hint="eastAsia" w:ascii="宋体" w:hAnsi="宋体"/>
          <w:b/>
          <w:sz w:val="24"/>
        </w:rPr>
        <w:t>履行合同的时间、地点和方式</w:t>
      </w:r>
    </w:p>
    <w:p w14:paraId="6C931477">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3.1 </w:t>
      </w:r>
      <w:r>
        <w:rPr>
          <w:rFonts w:hint="eastAsia" w:ascii="宋体" w:hAnsi="宋体" w:cs="宋体"/>
          <w:szCs w:val="21"/>
        </w:rPr>
        <w:t>乙方应当在约定的时间、地点，按照约定方式履行合同。</w:t>
      </w:r>
    </w:p>
    <w:p w14:paraId="6184FE75">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4. </w:t>
      </w:r>
      <w:r>
        <w:rPr>
          <w:rFonts w:hint="eastAsia" w:ascii="宋体" w:hAnsi="宋体"/>
          <w:b/>
          <w:bCs/>
          <w:sz w:val="24"/>
        </w:rPr>
        <w:t>甲方的权利和义务</w:t>
      </w:r>
    </w:p>
    <w:p w14:paraId="4622B7A1">
      <w:pPr>
        <w:autoSpaceDE w:val="0"/>
        <w:autoSpaceDN w:val="0"/>
        <w:adjustRightInd w:val="0"/>
        <w:snapToGrid w:val="0"/>
        <w:spacing w:line="400" w:lineRule="exact"/>
        <w:ind w:firstLine="420"/>
        <w:jc w:val="left"/>
        <w:rPr>
          <w:rFonts w:ascii="宋体" w:hAnsi="宋体"/>
          <w:szCs w:val="21"/>
        </w:rPr>
      </w:pPr>
      <w:r>
        <w:rPr>
          <w:rFonts w:ascii="宋体" w:hAnsi="宋体"/>
          <w:szCs w:val="21"/>
        </w:rPr>
        <w:t>4.1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hint="eastAsia" w:ascii="宋体" w:hAnsi="宋体"/>
          <w:szCs w:val="21"/>
          <w:lang w:val="en-US" w:eastAsia="zh-CN"/>
        </w:rPr>
        <w:t>实施</w:t>
      </w:r>
      <w:r>
        <w:rPr>
          <w:rFonts w:hint="eastAsia" w:ascii="宋体" w:hAnsi="宋体"/>
          <w:szCs w:val="21"/>
        </w:rPr>
        <w:t>安装</w:t>
      </w:r>
      <w:r>
        <w:rPr>
          <w:rFonts w:hint="eastAsia" w:ascii="宋体" w:hAnsi="宋体"/>
          <w:szCs w:val="21"/>
          <w:lang w:val="en-US" w:eastAsia="zh-CN"/>
        </w:rPr>
        <w:t>工</w:t>
      </w:r>
      <w:r>
        <w:rPr>
          <w:rFonts w:ascii="宋体" w:hAnsi="宋体"/>
          <w:szCs w:val="21"/>
        </w:rPr>
        <w:t>作。</w:t>
      </w:r>
    </w:p>
    <w:p w14:paraId="3CEB6F42">
      <w:pPr>
        <w:autoSpaceDE w:val="0"/>
        <w:autoSpaceDN w:val="0"/>
        <w:adjustRightInd w:val="0"/>
        <w:snapToGrid w:val="0"/>
        <w:spacing w:line="400" w:lineRule="exact"/>
        <w:ind w:firstLine="420"/>
        <w:jc w:val="left"/>
        <w:rPr>
          <w:rFonts w:ascii="宋体" w:hAnsi="宋体"/>
          <w:szCs w:val="21"/>
        </w:rPr>
      </w:pPr>
      <w:r>
        <w:rPr>
          <w:rFonts w:ascii="宋体" w:hAnsi="宋体"/>
          <w:szCs w:val="21"/>
        </w:rPr>
        <w:t>4.2 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2F1813AA">
      <w:pPr>
        <w:autoSpaceDE w:val="0"/>
        <w:autoSpaceDN w:val="0"/>
        <w:adjustRightInd w:val="0"/>
        <w:snapToGrid w:val="0"/>
        <w:spacing w:line="400" w:lineRule="exact"/>
        <w:ind w:firstLine="420"/>
        <w:jc w:val="left"/>
        <w:rPr>
          <w:rFonts w:ascii="宋体" w:hAnsi="宋体"/>
          <w:szCs w:val="21"/>
        </w:rPr>
      </w:pPr>
      <w:r>
        <w:rPr>
          <w:rFonts w:ascii="宋体" w:hAnsi="宋体"/>
          <w:szCs w:val="21"/>
        </w:rPr>
        <w:t>4.3 甲方</w:t>
      </w:r>
      <w:r>
        <w:rPr>
          <w:rFonts w:hint="eastAsia" w:ascii="宋体" w:hAnsi="宋体"/>
          <w:szCs w:val="21"/>
        </w:rPr>
        <w:t>有权要求乙方对缺陷部分予以修复，并按合同约定享有货物保修及其他合同约定的权利。</w:t>
      </w:r>
    </w:p>
    <w:p w14:paraId="49B72EAF">
      <w:pPr>
        <w:snapToGrid w:val="0"/>
        <w:spacing w:line="400" w:lineRule="exact"/>
        <w:ind w:firstLine="42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1386C5D2">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4.5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345FBF6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4.6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583E1859">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5. </w:t>
      </w:r>
      <w:r>
        <w:rPr>
          <w:rFonts w:hint="eastAsia" w:ascii="宋体" w:hAnsi="宋体"/>
          <w:b/>
          <w:bCs/>
          <w:sz w:val="24"/>
        </w:rPr>
        <w:t>乙方的权利和义务</w:t>
      </w:r>
    </w:p>
    <w:p w14:paraId="6138F0F0">
      <w:pPr>
        <w:autoSpaceDE w:val="0"/>
        <w:autoSpaceDN w:val="0"/>
        <w:adjustRightInd w:val="0"/>
        <w:snapToGrid w:val="0"/>
        <w:spacing w:line="400" w:lineRule="exact"/>
        <w:ind w:firstLine="420"/>
        <w:jc w:val="left"/>
        <w:rPr>
          <w:rFonts w:ascii="宋体" w:hAnsi="宋体"/>
          <w:szCs w:val="21"/>
        </w:rPr>
      </w:pPr>
      <w:r>
        <w:rPr>
          <w:rFonts w:ascii="宋体" w:hAnsi="宋体"/>
          <w:szCs w:val="21"/>
        </w:rPr>
        <w:t>5.1 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60800286">
      <w:pPr>
        <w:autoSpaceDE w:val="0"/>
        <w:autoSpaceDN w:val="0"/>
        <w:adjustRightInd w:val="0"/>
        <w:snapToGrid w:val="0"/>
        <w:spacing w:line="400" w:lineRule="exact"/>
        <w:ind w:firstLine="420"/>
        <w:jc w:val="left"/>
        <w:rPr>
          <w:rFonts w:ascii="宋体" w:hAnsi="宋体"/>
          <w:szCs w:val="21"/>
        </w:rPr>
      </w:pPr>
      <w:r>
        <w:rPr>
          <w:rFonts w:ascii="宋体" w:hAnsi="宋体"/>
          <w:szCs w:val="21"/>
        </w:rPr>
        <w:t>5.2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29EDB8A1">
      <w:pPr>
        <w:pStyle w:val="15"/>
        <w:spacing w:after="0" w:line="400" w:lineRule="exact"/>
        <w:ind w:firstLine="369" w:firstLineChars="176"/>
        <w:rPr>
          <w:rFonts w:ascii="宋体" w:hAnsi="宋体" w:cs="宋体"/>
          <w:szCs w:val="21"/>
        </w:rPr>
      </w:pPr>
      <w:r>
        <w:rPr>
          <w:rFonts w:ascii="宋体" w:hAnsi="宋体"/>
          <w:szCs w:val="21"/>
        </w:rPr>
        <w:t>5.3</w:t>
      </w:r>
      <w:r>
        <w:rPr>
          <w:rFonts w:hint="eastAsia" w:ascii="宋体" w:hAnsi="宋体"/>
          <w:szCs w:val="21"/>
        </w:rPr>
        <w:t>乙方有权</w:t>
      </w:r>
      <w:r>
        <w:rPr>
          <w:rFonts w:hint="eastAsia" w:ascii="宋体" w:hAnsi="宋体" w:cs="宋体"/>
          <w:szCs w:val="21"/>
        </w:rPr>
        <w:t>根据合同约定向甲方收取合同价款。</w:t>
      </w:r>
    </w:p>
    <w:p w14:paraId="1FD0CC2F">
      <w:pPr>
        <w:pStyle w:val="15"/>
        <w:spacing w:after="0" w:line="400" w:lineRule="exact"/>
        <w:ind w:firstLine="369" w:firstLineChars="176"/>
        <w:rPr>
          <w:rFonts w:ascii="宋体" w:hAnsi="宋体" w:cs="宋体"/>
          <w:szCs w:val="21"/>
        </w:rPr>
      </w:pPr>
      <w:r>
        <w:rPr>
          <w:rFonts w:ascii="宋体" w:hAnsi="宋体"/>
          <w:szCs w:val="21"/>
        </w:rPr>
        <w:t>5.4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2835FCCB">
      <w:pPr>
        <w:numPr>
          <w:ilvl w:val="0"/>
          <w:numId w:val="8"/>
        </w:numPr>
        <w:autoSpaceDE w:val="0"/>
        <w:autoSpaceDN w:val="0"/>
        <w:adjustRightInd w:val="0"/>
        <w:snapToGrid w:val="0"/>
        <w:spacing w:line="400" w:lineRule="exact"/>
        <w:ind w:firstLine="482"/>
        <w:jc w:val="left"/>
        <w:rPr>
          <w:rFonts w:ascii="宋体" w:hAnsi="宋体"/>
          <w:b/>
          <w:bCs/>
          <w:sz w:val="24"/>
        </w:rPr>
      </w:pPr>
      <w:r>
        <w:rPr>
          <w:rFonts w:hint="eastAsia" w:ascii="宋体" w:hAnsi="宋体"/>
          <w:b/>
          <w:bCs/>
          <w:sz w:val="24"/>
        </w:rPr>
        <w:t>合同履行</w:t>
      </w:r>
    </w:p>
    <w:p w14:paraId="3A2FC9CB">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6.1 </w:t>
      </w:r>
      <w:r>
        <w:rPr>
          <w:rFonts w:hint="eastAsia" w:ascii="宋体" w:hAnsi="宋体"/>
          <w:szCs w:val="21"/>
        </w:rPr>
        <w:t>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565D469D">
      <w:pPr>
        <w:autoSpaceDE w:val="0"/>
        <w:autoSpaceDN w:val="0"/>
        <w:adjustRightInd w:val="0"/>
        <w:snapToGrid w:val="0"/>
        <w:spacing w:line="400" w:lineRule="exact"/>
        <w:ind w:firstLine="420"/>
        <w:jc w:val="left"/>
      </w:pPr>
      <w:r>
        <w:rPr>
          <w:rFonts w:ascii="宋体" w:hAnsi="宋体"/>
          <w:szCs w:val="21"/>
        </w:rPr>
        <w:t xml:space="preserve">6.2 </w:t>
      </w:r>
      <w:r>
        <w:rPr>
          <w:rFonts w:hint="eastAsia" w:ascii="宋体" w:hAnsi="宋体"/>
          <w:szCs w:val="21"/>
        </w:rPr>
        <w:t>甲乙双方按照合同约定顺序履行合同义务时，应当先履行一方未履行的，后履行一方有权拒绝其履行请求。先履行一方履行不符合约定的，后履行一方有权拒绝其相应的履行请求。</w:t>
      </w:r>
    </w:p>
    <w:p w14:paraId="536AD504">
      <w:pPr>
        <w:adjustRightInd w:val="0"/>
        <w:snapToGrid w:val="0"/>
        <w:spacing w:line="400" w:lineRule="exact"/>
        <w:ind w:firstLine="482"/>
        <w:jc w:val="left"/>
        <w:rPr>
          <w:rFonts w:ascii="宋体" w:hAnsi="宋体"/>
          <w:b/>
          <w:bCs/>
          <w:sz w:val="24"/>
        </w:rPr>
      </w:pPr>
      <w:r>
        <w:rPr>
          <w:rFonts w:ascii="宋体" w:hAnsi="宋体"/>
          <w:b/>
          <w:bCs/>
          <w:sz w:val="24"/>
        </w:rPr>
        <w:t xml:space="preserve">7. </w:t>
      </w:r>
      <w:r>
        <w:rPr>
          <w:rFonts w:hint="eastAsia" w:ascii="宋体" w:hAnsi="宋体"/>
          <w:b/>
          <w:bCs/>
          <w:sz w:val="24"/>
        </w:rPr>
        <w:t>货物包装、运输、保险和交付要求</w:t>
      </w:r>
    </w:p>
    <w:p w14:paraId="447AEE71">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7.1 </w:t>
      </w:r>
      <w:r>
        <w:rPr>
          <w:rFonts w:hint="eastAsia" w:ascii="宋体" w:hAnsi="宋体"/>
          <w:szCs w:val="21"/>
        </w:rPr>
        <w:t>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3B1A45C9">
      <w:pPr>
        <w:adjustRightInd w:val="0"/>
        <w:snapToGrid w:val="0"/>
        <w:spacing w:line="400" w:lineRule="exact"/>
        <w:ind w:firstLine="420"/>
        <w:jc w:val="left"/>
        <w:rPr>
          <w:rFonts w:ascii="宋体" w:hAnsi="宋体"/>
          <w:szCs w:val="21"/>
        </w:rPr>
      </w:pPr>
      <w:r>
        <w:rPr>
          <w:rFonts w:ascii="宋体" w:hAnsi="宋体"/>
          <w:szCs w:val="21"/>
        </w:rPr>
        <w:t xml:space="preserve">7.2 </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79F3F699">
      <w:pPr>
        <w:adjustRightInd w:val="0"/>
        <w:snapToGrid w:val="0"/>
        <w:spacing w:line="400" w:lineRule="exact"/>
        <w:ind w:firstLine="420"/>
        <w:jc w:val="left"/>
        <w:rPr>
          <w:rFonts w:ascii="宋体" w:hAnsi="宋体"/>
          <w:szCs w:val="21"/>
        </w:rPr>
      </w:pPr>
      <w:r>
        <w:rPr>
          <w:rFonts w:ascii="宋体" w:hAnsi="宋体"/>
          <w:szCs w:val="21"/>
        </w:rPr>
        <w:t xml:space="preserve">7.3 </w:t>
      </w:r>
      <w:r>
        <w:rPr>
          <w:rFonts w:hint="eastAsia" w:ascii="宋体" w:hAnsi="宋体"/>
          <w:szCs w:val="21"/>
        </w:rPr>
        <w:t>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1F484FD5">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7.4 </w:t>
      </w:r>
      <w:r>
        <w:rPr>
          <w:rFonts w:hint="eastAsia" w:ascii="宋体" w:hAnsi="宋体"/>
          <w:szCs w:val="2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42B68C9">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005FA8A9">
      <w:pPr>
        <w:pStyle w:val="63"/>
        <w:ind w:firstLine="420"/>
        <w:rPr>
          <w:sz w:val="21"/>
        </w:rPr>
      </w:pPr>
      <w:r>
        <w:rPr>
          <w:rFonts w:ascii="宋体" w:hAnsi="宋体" w:eastAsia="宋体" w:cs="Times New Roman"/>
          <w:kern w:val="2"/>
          <w:sz w:val="21"/>
        </w:rPr>
        <w:t xml:space="preserve">7.6 </w:t>
      </w:r>
      <w:r>
        <w:rPr>
          <w:rFonts w:hint="eastAsia" w:ascii="宋体" w:hAnsi="宋体" w:eastAsia="宋体" w:cs="Times New Roman"/>
          <w:kern w:val="2"/>
          <w:sz w:val="21"/>
        </w:rPr>
        <w:t>如因包装、运输问题导致货物损毁、丢失或者品质下降，甲方有权要求降价、换货、拒收部分或整批货物，由此产生的费用和损失，均由乙方承担。</w:t>
      </w:r>
    </w:p>
    <w:p w14:paraId="70D6135D">
      <w:pPr>
        <w:adjustRightInd w:val="0"/>
        <w:snapToGrid w:val="0"/>
        <w:spacing w:line="400" w:lineRule="exact"/>
        <w:ind w:firstLine="482"/>
        <w:jc w:val="left"/>
        <w:rPr>
          <w:rFonts w:ascii="宋体" w:hAnsi="宋体"/>
          <w:b/>
          <w:sz w:val="24"/>
        </w:rPr>
      </w:pPr>
      <w:r>
        <w:rPr>
          <w:rFonts w:ascii="宋体" w:hAnsi="宋体"/>
          <w:b/>
          <w:sz w:val="24"/>
        </w:rPr>
        <w:t xml:space="preserve">8. </w:t>
      </w:r>
      <w:r>
        <w:rPr>
          <w:rFonts w:hint="eastAsia" w:ascii="宋体" w:hAnsi="宋体"/>
          <w:b/>
          <w:sz w:val="24"/>
        </w:rPr>
        <w:t>质量标准和保证</w:t>
      </w:r>
    </w:p>
    <w:p w14:paraId="5FB1CAED">
      <w:pPr>
        <w:pStyle w:val="19"/>
        <w:adjustRightInd w:val="0"/>
        <w:snapToGrid w:val="0"/>
        <w:spacing w:line="400" w:lineRule="exact"/>
        <w:ind w:firstLine="420" w:firstLineChars="200"/>
        <w:jc w:val="left"/>
        <w:rPr>
          <w:rFonts w:hAnsi="宋体"/>
          <w:b/>
        </w:rPr>
      </w:pPr>
      <w:r>
        <w:rPr>
          <w:rFonts w:hAnsi="宋体"/>
        </w:rPr>
        <w:t xml:space="preserve">8.1 </w:t>
      </w:r>
      <w:r>
        <w:rPr>
          <w:rFonts w:hint="eastAsia" w:hAnsi="宋体"/>
        </w:rPr>
        <w:t>质量标准</w:t>
      </w:r>
    </w:p>
    <w:p w14:paraId="42C2BCCA">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3D1714B">
      <w:pPr>
        <w:pStyle w:val="19"/>
        <w:adjustRightInd w:val="0"/>
        <w:snapToGrid w:val="0"/>
        <w:spacing w:line="400" w:lineRule="exact"/>
        <w:ind w:firstLine="420" w:firstLineChars="200"/>
        <w:jc w:val="left"/>
        <w:rPr>
          <w:rFonts w:hAnsi="宋体"/>
        </w:rPr>
      </w:pPr>
      <w:r>
        <w:rPr>
          <w:rFonts w:hint="eastAsia" w:hAnsi="宋体"/>
        </w:rPr>
        <w:t>（</w:t>
      </w:r>
      <w:r>
        <w:rPr>
          <w:rFonts w:hAnsi="宋体"/>
        </w:rPr>
        <w:t>2）采用中华人民共和国法定计量单位。</w:t>
      </w:r>
    </w:p>
    <w:p w14:paraId="54F410E7">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3）乙方所提供的货物应符合国家有关安全、环保、卫生的规定。</w:t>
      </w:r>
    </w:p>
    <w:p w14:paraId="323952C6">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4）乙方应向甲方提交所提供货物的技术文件，包括相应的中文技术文件，如：产品目录、图纸、操作手册、使用说明、维护手册或服务指南等。上述文件应</w:t>
      </w:r>
      <w:r>
        <w:rPr>
          <w:rFonts w:hint="eastAsia" w:ascii="宋体" w:hAnsi="宋体"/>
          <w:szCs w:val="21"/>
        </w:rPr>
        <w:t>包装好随货物一同发运。</w:t>
      </w:r>
    </w:p>
    <w:p w14:paraId="5C293C2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8.2 </w:t>
      </w:r>
      <w:r>
        <w:rPr>
          <w:rFonts w:hint="eastAsia" w:ascii="宋体" w:hAnsi="宋体"/>
          <w:szCs w:val="21"/>
        </w:rPr>
        <w:t>保证</w:t>
      </w:r>
    </w:p>
    <w:p w14:paraId="34F4EC1F">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33134032">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2）在质量保证期内所发现的缺陷，甲方应尽快以书面形式通知乙方。</w:t>
      </w:r>
    </w:p>
    <w:p w14:paraId="04929D54">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07AA46DB">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A6D00E6">
      <w:pPr>
        <w:adjustRightInd w:val="0"/>
        <w:snapToGrid w:val="0"/>
        <w:spacing w:line="400" w:lineRule="exact"/>
        <w:ind w:firstLine="420"/>
        <w:jc w:val="left"/>
      </w:pPr>
      <w:r>
        <w:rPr>
          <w:rFonts w:hint="eastAsia" w:ascii="宋体" w:hAnsi="宋体"/>
          <w:szCs w:val="21"/>
        </w:rPr>
        <w:t>（</w:t>
      </w:r>
      <w:r>
        <w:rPr>
          <w:rFonts w:ascii="宋体" w:hAnsi="宋体"/>
          <w:szCs w:val="21"/>
        </w:rPr>
        <w:t>5）乙方在约定的时间内未能弥补缺陷，甲方可采取必要的补救措施，但其风险和费用将由乙方承担，甲方根据合同约定对乙方行使的其他权利不受影响。</w:t>
      </w:r>
    </w:p>
    <w:p w14:paraId="32C83A04">
      <w:pPr>
        <w:adjustRightInd w:val="0"/>
        <w:snapToGrid w:val="0"/>
        <w:spacing w:line="400" w:lineRule="exact"/>
        <w:ind w:firstLine="482"/>
        <w:jc w:val="left"/>
        <w:rPr>
          <w:rFonts w:ascii="宋体" w:hAnsi="宋体"/>
          <w:b/>
          <w:bCs/>
          <w:sz w:val="24"/>
        </w:rPr>
      </w:pPr>
      <w:r>
        <w:rPr>
          <w:rFonts w:ascii="宋体" w:hAnsi="宋体"/>
          <w:b/>
          <w:bCs/>
          <w:sz w:val="24"/>
        </w:rPr>
        <w:t xml:space="preserve">9. </w:t>
      </w:r>
      <w:r>
        <w:rPr>
          <w:rFonts w:hint="eastAsia" w:ascii="宋体" w:hAnsi="宋体"/>
          <w:b/>
          <w:bCs/>
          <w:sz w:val="24"/>
        </w:rPr>
        <w:t>权利瑕疵担保</w:t>
      </w:r>
    </w:p>
    <w:p w14:paraId="466689B6">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9.1 </w:t>
      </w:r>
      <w:r>
        <w:rPr>
          <w:rFonts w:hint="eastAsia" w:ascii="宋体" w:hAnsi="宋体"/>
          <w:szCs w:val="21"/>
        </w:rPr>
        <w:t>乙方保证对其出售的货物享有合法的权利。</w:t>
      </w:r>
    </w:p>
    <w:p w14:paraId="66BDF849">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9.2 </w:t>
      </w:r>
      <w:r>
        <w:rPr>
          <w:rFonts w:hint="eastAsia" w:ascii="宋体" w:hAnsi="宋体" w:cs="宋体"/>
          <w:szCs w:val="15"/>
        </w:rPr>
        <w:t>乙方保证在交付的货物上不存在抵押权等担保物权。</w:t>
      </w:r>
    </w:p>
    <w:p w14:paraId="20EAFB50">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9.3 </w:t>
      </w:r>
      <w:r>
        <w:rPr>
          <w:rFonts w:hint="eastAsia" w:ascii="宋体" w:hAnsi="宋体"/>
          <w:szCs w:val="21"/>
        </w:rPr>
        <w:t>如甲方使用上述货物构成对第三人侵权的，则由乙方承担全部责任。</w:t>
      </w:r>
    </w:p>
    <w:p w14:paraId="71B7EA07">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10. </w:t>
      </w:r>
      <w:r>
        <w:rPr>
          <w:rFonts w:hint="eastAsia" w:ascii="宋体" w:hAnsi="宋体"/>
          <w:b/>
          <w:bCs/>
          <w:sz w:val="24"/>
        </w:rPr>
        <w:t>知识产权保护</w:t>
      </w:r>
    </w:p>
    <w:p w14:paraId="3799F0B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10.1 </w:t>
      </w:r>
      <w:r>
        <w:rPr>
          <w:rFonts w:hint="eastAsia" w:ascii="宋体" w:hAnsi="宋体"/>
          <w:szCs w:val="21"/>
        </w:rPr>
        <w:t>乙方对其所销售的货物应当享有知识产权或经权利人合法授权，保证没有侵犯任何第三人的知识产权等权利。</w:t>
      </w:r>
      <w:bookmarkStart w:id="71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717"/>
      <w:r>
        <w:rPr>
          <w:rFonts w:hint="eastAsia" w:ascii="宋体" w:hAnsi="宋体"/>
          <w:szCs w:val="21"/>
        </w:rPr>
        <w:t>。</w:t>
      </w:r>
    </w:p>
    <w:p w14:paraId="27B3DB12">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11. </w:t>
      </w:r>
      <w:r>
        <w:rPr>
          <w:rFonts w:hint="eastAsia" w:ascii="宋体" w:hAnsi="宋体"/>
          <w:b/>
          <w:bCs/>
          <w:sz w:val="24"/>
        </w:rPr>
        <w:t>保密义务</w:t>
      </w:r>
    </w:p>
    <w:p w14:paraId="39E8056D">
      <w:pPr>
        <w:autoSpaceDE w:val="0"/>
        <w:autoSpaceDN w:val="0"/>
        <w:adjustRightInd w:val="0"/>
        <w:snapToGrid w:val="0"/>
        <w:spacing w:line="400" w:lineRule="exact"/>
        <w:ind w:firstLine="420"/>
        <w:jc w:val="left"/>
        <w:rPr>
          <w:rFonts w:ascii="宋体" w:hAnsi="宋体" w:cs="宋体"/>
          <w:szCs w:val="15"/>
        </w:rPr>
      </w:pPr>
      <w:r>
        <w:rPr>
          <w:rFonts w:ascii="宋体" w:hAnsi="宋体" w:cs="宋体"/>
          <w:szCs w:val="15"/>
        </w:rPr>
        <w:t xml:space="preserve">11.1 </w:t>
      </w:r>
      <w:r>
        <w:rPr>
          <w:rFonts w:hint="eastAsia" w:ascii="宋体" w:hAnsi="宋体" w:cs="宋体"/>
          <w:szCs w:val="15"/>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524EFCE">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12. </w:t>
      </w:r>
      <w:r>
        <w:rPr>
          <w:rFonts w:hint="eastAsia" w:ascii="宋体" w:hAnsi="宋体"/>
          <w:b/>
          <w:bCs/>
          <w:sz w:val="24"/>
        </w:rPr>
        <w:t>合同价款支付</w:t>
      </w:r>
    </w:p>
    <w:p w14:paraId="45107712">
      <w:pPr>
        <w:adjustRightInd w:val="0"/>
        <w:snapToGrid w:val="0"/>
        <w:spacing w:line="400" w:lineRule="exact"/>
        <w:ind w:firstLine="420"/>
        <w:jc w:val="left"/>
        <w:rPr>
          <w:rFonts w:ascii="宋体" w:hAnsi="宋体"/>
          <w:szCs w:val="21"/>
        </w:rPr>
      </w:pPr>
      <w:r>
        <w:rPr>
          <w:rFonts w:ascii="宋体" w:hAnsi="宋体"/>
          <w:szCs w:val="21"/>
        </w:rPr>
        <w:t xml:space="preserve">12.1 </w:t>
      </w:r>
      <w:r>
        <w:rPr>
          <w:rFonts w:hint="eastAsia" w:ascii="宋体" w:hAnsi="宋体"/>
          <w:szCs w:val="21"/>
        </w:rPr>
        <w:t>合同价款支付按照国库集中支付制度及财政管理相关规定执行。</w:t>
      </w:r>
    </w:p>
    <w:p w14:paraId="23B4C116">
      <w:pPr>
        <w:spacing w:line="400" w:lineRule="exact"/>
        <w:ind w:firstLine="420"/>
      </w:pPr>
      <w:r>
        <w:rPr>
          <w:rFonts w:ascii="宋体" w:hAnsi="宋体" w:cs="Times New Roman"/>
          <w:szCs w:val="21"/>
        </w:rPr>
        <w:t xml:space="preserve">12.2 </w:t>
      </w:r>
      <w:r>
        <w:rPr>
          <w:rFonts w:hint="eastAsia" w:ascii="宋体" w:hAnsi="宋体" w:cs="Times New Roman"/>
          <w:szCs w:val="21"/>
        </w:rPr>
        <w:t>对于满足合同约定支付条件的，甲方原则上应当自收到发票后</w:t>
      </w:r>
      <w:r>
        <w:rPr>
          <w:rFonts w:ascii="宋体" w:hAnsi="宋体" w:cs="Times New Roman"/>
          <w:szCs w:val="21"/>
        </w:rPr>
        <w:t>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Times New Roman"/>
          <w:b/>
          <w:bCs/>
          <w:szCs w:val="21"/>
        </w:rPr>
        <w:t>政府采购合同专用条款</w:t>
      </w:r>
      <w:r>
        <w:rPr>
          <w:rFonts w:hint="eastAsia" w:ascii="宋体" w:hAnsi="宋体" w:cs="Times New Roman"/>
          <w:szCs w:val="21"/>
        </w:rPr>
        <w:t>】中约定。</w:t>
      </w:r>
    </w:p>
    <w:p w14:paraId="686030C5">
      <w:pPr>
        <w:pStyle w:val="15"/>
        <w:spacing w:after="0" w:line="400" w:lineRule="exact"/>
        <w:ind w:firstLine="482"/>
        <w:rPr>
          <w:rFonts w:ascii="宋体" w:hAnsi="宋体"/>
          <w:b/>
          <w:bCs/>
          <w:sz w:val="24"/>
          <w:szCs w:val="24"/>
        </w:rPr>
      </w:pPr>
      <w:r>
        <w:rPr>
          <w:rFonts w:ascii="宋体" w:hAnsi="宋体"/>
          <w:b/>
          <w:bCs/>
          <w:sz w:val="24"/>
          <w:szCs w:val="24"/>
        </w:rPr>
        <w:t xml:space="preserve">13. </w:t>
      </w:r>
      <w:r>
        <w:rPr>
          <w:rFonts w:hint="eastAsia" w:ascii="宋体" w:hAnsi="宋体"/>
          <w:b/>
          <w:bCs/>
          <w:sz w:val="24"/>
          <w:szCs w:val="24"/>
        </w:rPr>
        <w:t>履约保证金</w:t>
      </w:r>
    </w:p>
    <w:p w14:paraId="4D3BF638">
      <w:pPr>
        <w:adjustRightInd w:val="0"/>
        <w:snapToGrid w:val="0"/>
        <w:spacing w:line="400" w:lineRule="exact"/>
        <w:ind w:firstLine="420"/>
        <w:jc w:val="left"/>
        <w:rPr>
          <w:rFonts w:ascii="宋体" w:hAnsi="宋体"/>
          <w:szCs w:val="21"/>
        </w:rPr>
      </w:pPr>
      <w:r>
        <w:rPr>
          <w:rFonts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10619777">
      <w:pPr>
        <w:adjustRightInd w:val="0"/>
        <w:snapToGrid w:val="0"/>
        <w:spacing w:line="400" w:lineRule="exact"/>
        <w:ind w:firstLine="420"/>
        <w:jc w:val="left"/>
        <w:rPr>
          <w:rFonts w:ascii="宋体" w:hAnsi="宋体"/>
          <w:szCs w:val="21"/>
        </w:rPr>
      </w:pPr>
      <w:r>
        <w:rPr>
          <w:rFonts w:ascii="宋体" w:hAnsi="宋体"/>
          <w:szCs w:val="21"/>
        </w:rPr>
        <w:t xml:space="preserve">13.2 </w:t>
      </w:r>
      <w:r>
        <w:rPr>
          <w:rFonts w:hint="eastAsia" w:ascii="宋体" w:hAnsi="宋体"/>
          <w:szCs w:val="21"/>
        </w:rPr>
        <w:t>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AFC70E6">
      <w:pPr>
        <w:spacing w:line="400" w:lineRule="exact"/>
        <w:ind w:firstLine="420"/>
      </w:pPr>
      <w:r>
        <w:rPr>
          <w:rFonts w:ascii="宋体" w:hAnsi="宋体"/>
          <w:szCs w:val="21"/>
        </w:rPr>
        <w:t xml:space="preserve">13.3 </w:t>
      </w:r>
      <w:r>
        <w:rPr>
          <w:rFonts w:hint="eastAsia" w:ascii="宋体" w:hAnsi="宋体"/>
          <w:szCs w:val="21"/>
        </w:rPr>
        <w:t>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183D1AB">
      <w:pPr>
        <w:autoSpaceDE w:val="0"/>
        <w:autoSpaceDN w:val="0"/>
        <w:adjustRightInd w:val="0"/>
        <w:snapToGrid w:val="0"/>
        <w:spacing w:line="400" w:lineRule="exact"/>
        <w:ind w:firstLine="482"/>
        <w:jc w:val="left"/>
        <w:rPr>
          <w:rFonts w:ascii="宋体" w:hAnsi="宋体"/>
          <w:b/>
          <w:sz w:val="24"/>
        </w:rPr>
      </w:pPr>
      <w:r>
        <w:rPr>
          <w:rFonts w:ascii="宋体" w:hAnsi="宋体"/>
          <w:b/>
          <w:bCs/>
          <w:sz w:val="24"/>
        </w:rPr>
        <w:t xml:space="preserve">14. </w:t>
      </w:r>
      <w:r>
        <w:rPr>
          <w:rFonts w:hint="eastAsia"/>
          <w:b/>
          <w:sz w:val="24"/>
        </w:rPr>
        <w:t>售后</w:t>
      </w:r>
      <w:r>
        <w:rPr>
          <w:rFonts w:hint="eastAsia" w:ascii="宋体" w:hAnsi="宋体"/>
          <w:b/>
          <w:sz w:val="24"/>
        </w:rPr>
        <w:t>服务</w:t>
      </w:r>
    </w:p>
    <w:p w14:paraId="090F43BF">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14.1 </w:t>
      </w:r>
      <w:r>
        <w:rPr>
          <w:rFonts w:hint="eastAsia" w:ascii="宋体" w:hAnsi="宋体"/>
          <w:szCs w:val="21"/>
        </w:rPr>
        <w:t>除项目不涉及或采购活动中明确约定无须承担外，乙方还应提供下列服务：</w:t>
      </w:r>
    </w:p>
    <w:p w14:paraId="29A6B9D3">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1）货物的现场移动、安装、调试、启动监督及技术支持；</w:t>
      </w:r>
    </w:p>
    <w:p w14:paraId="7C339968">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2）提供货物组装和维修所需的专用工具和辅助材料；</w:t>
      </w:r>
    </w:p>
    <w:p w14:paraId="62912F1A">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6C8F041">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15B5D877">
      <w:pPr>
        <w:pStyle w:val="63"/>
        <w:ind w:firstLine="420"/>
        <w:rPr>
          <w:rFonts w:ascii="宋体" w:hAnsi="宋体" w:eastAsia="宋体" w:cs="宋体"/>
          <w:sz w:val="21"/>
        </w:rPr>
      </w:pPr>
      <w:r>
        <w:rPr>
          <w:rFonts w:hint="eastAsia" w:ascii="宋体" w:hAnsi="宋体" w:eastAsia="宋体" w:cs="宋体"/>
          <w:sz w:val="21"/>
        </w:rPr>
        <w:t>（</w:t>
      </w:r>
      <w:r>
        <w:rPr>
          <w:rFonts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7C3E019A">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71D06FDF">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14.2 </w:t>
      </w:r>
      <w:r>
        <w:rPr>
          <w:rFonts w:hint="eastAsia" w:ascii="宋体" w:hAnsi="宋体"/>
          <w:szCs w:val="21"/>
        </w:rPr>
        <w:t>乙方提供的售后服务的费用已包含在合同价款中，甲方不再另行支付。</w:t>
      </w:r>
    </w:p>
    <w:p w14:paraId="6460B2D3">
      <w:pPr>
        <w:adjustRightInd w:val="0"/>
        <w:snapToGrid w:val="0"/>
        <w:spacing w:line="400" w:lineRule="exact"/>
        <w:ind w:firstLine="482"/>
        <w:jc w:val="left"/>
        <w:rPr>
          <w:rFonts w:ascii="宋体" w:hAnsi="宋体"/>
          <w:b/>
          <w:bCs/>
          <w:sz w:val="24"/>
        </w:rPr>
      </w:pPr>
      <w:r>
        <w:rPr>
          <w:rFonts w:ascii="宋体" w:hAnsi="宋体"/>
          <w:b/>
          <w:bCs/>
          <w:sz w:val="24"/>
        </w:rPr>
        <w:t xml:space="preserve">15. </w:t>
      </w:r>
      <w:r>
        <w:rPr>
          <w:rFonts w:hint="eastAsia" w:ascii="宋体" w:hAnsi="宋体"/>
          <w:b/>
          <w:bCs/>
          <w:sz w:val="24"/>
        </w:rPr>
        <w:t>违约责任</w:t>
      </w:r>
    </w:p>
    <w:p w14:paraId="6CB92962">
      <w:pPr>
        <w:adjustRightInd w:val="0"/>
        <w:snapToGrid w:val="0"/>
        <w:spacing w:line="400" w:lineRule="exact"/>
        <w:ind w:firstLine="420"/>
        <w:jc w:val="left"/>
        <w:rPr>
          <w:rFonts w:ascii="宋体" w:hAnsi="宋体"/>
          <w:bCs/>
          <w:szCs w:val="21"/>
        </w:rPr>
      </w:pPr>
      <w:r>
        <w:rPr>
          <w:rFonts w:ascii="宋体" w:hAnsi="宋体"/>
          <w:bCs/>
          <w:szCs w:val="21"/>
        </w:rPr>
        <w:t>15.1质量瑕疵的违约责任</w:t>
      </w:r>
    </w:p>
    <w:p w14:paraId="1675818D">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4F7B5E5">
      <w:pPr>
        <w:autoSpaceDE w:val="0"/>
        <w:autoSpaceDN w:val="0"/>
        <w:adjustRightInd w:val="0"/>
        <w:snapToGrid w:val="0"/>
        <w:spacing w:line="400" w:lineRule="exact"/>
        <w:ind w:firstLine="420"/>
        <w:jc w:val="left"/>
        <w:rPr>
          <w:rFonts w:ascii="宋体" w:hAnsi="宋体"/>
          <w:bCs/>
          <w:szCs w:val="21"/>
        </w:rPr>
      </w:pPr>
      <w:r>
        <w:rPr>
          <w:rFonts w:ascii="宋体" w:hAnsi="宋体"/>
          <w:bCs/>
          <w:szCs w:val="21"/>
        </w:rPr>
        <w:t xml:space="preserve">15.2 </w:t>
      </w:r>
      <w:r>
        <w:rPr>
          <w:rFonts w:hint="eastAsia" w:ascii="宋体" w:hAnsi="宋体"/>
          <w:bCs/>
          <w:szCs w:val="21"/>
        </w:rPr>
        <w:t>迟延交货的违约责任</w:t>
      </w:r>
    </w:p>
    <w:p w14:paraId="1E09EA76">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D74634A">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7512177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15.3 </w:t>
      </w:r>
      <w:r>
        <w:rPr>
          <w:rFonts w:hint="eastAsia" w:ascii="宋体" w:hAnsi="宋体"/>
          <w:szCs w:val="21"/>
        </w:rPr>
        <w:t>迟延支付的违约责任</w:t>
      </w:r>
    </w:p>
    <w:p w14:paraId="521A837F">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E338E8E">
      <w:pPr>
        <w:adjustRightInd w:val="0"/>
        <w:snapToGrid w:val="0"/>
        <w:spacing w:line="400" w:lineRule="exact"/>
        <w:ind w:firstLine="420"/>
        <w:jc w:val="left"/>
        <w:rPr>
          <w:rFonts w:ascii="宋体" w:hAnsi="宋体"/>
          <w:szCs w:val="21"/>
        </w:rPr>
      </w:pPr>
      <w:r>
        <w:rPr>
          <w:rFonts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7AF0BB3E">
      <w:pPr>
        <w:numPr>
          <w:ilvl w:val="0"/>
          <w:numId w:val="9"/>
        </w:numPr>
        <w:autoSpaceDE w:val="0"/>
        <w:autoSpaceDN w:val="0"/>
        <w:adjustRightInd w:val="0"/>
        <w:snapToGrid w:val="0"/>
        <w:spacing w:line="400" w:lineRule="exact"/>
        <w:ind w:firstLine="482"/>
        <w:jc w:val="left"/>
        <w:rPr>
          <w:rFonts w:ascii="宋体" w:hAnsi="宋体"/>
          <w:b/>
          <w:sz w:val="24"/>
        </w:rPr>
      </w:pPr>
      <w:r>
        <w:rPr>
          <w:rFonts w:hint="eastAsia" w:ascii="宋体" w:hAnsi="宋体"/>
          <w:b/>
          <w:sz w:val="24"/>
        </w:rPr>
        <w:t>合同变更、中止与终止</w:t>
      </w:r>
    </w:p>
    <w:p w14:paraId="004C3BAE">
      <w:pPr>
        <w:adjustRightInd w:val="0"/>
        <w:snapToGrid w:val="0"/>
        <w:spacing w:line="400" w:lineRule="exact"/>
        <w:ind w:firstLine="0" w:firstLineChars="0"/>
        <w:jc w:val="left"/>
        <w:rPr>
          <w:rFonts w:ascii="宋体" w:hAnsi="宋体"/>
          <w:szCs w:val="21"/>
        </w:rPr>
      </w:pPr>
      <w:r>
        <w:rPr>
          <w:rFonts w:ascii="宋体" w:hAnsi="宋体"/>
          <w:szCs w:val="21"/>
        </w:rPr>
        <w:t xml:space="preserve">    16.1合同的变更</w:t>
      </w:r>
    </w:p>
    <w:p w14:paraId="079A22F5">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政府采购合同履行中，在不改变合同其他条款的前提下，甲方可以在合同价款</w:t>
      </w:r>
      <w:r>
        <w:rPr>
          <w:rFonts w:ascii="宋体" w:hAnsi="宋体"/>
          <w:szCs w:val="21"/>
        </w:rPr>
        <w:t>10%的范围内追加与合同标的相同的货物，并就此与乙方协商一致后签订补充协议。</w:t>
      </w:r>
    </w:p>
    <w:p w14:paraId="3F3BD2F1">
      <w:pPr>
        <w:adjustRightInd w:val="0"/>
        <w:snapToGrid w:val="0"/>
        <w:spacing w:line="400" w:lineRule="exact"/>
        <w:ind w:firstLine="420"/>
        <w:jc w:val="left"/>
        <w:rPr>
          <w:rFonts w:ascii="宋体" w:hAnsi="宋体"/>
          <w:szCs w:val="21"/>
        </w:rPr>
      </w:pPr>
      <w:r>
        <w:rPr>
          <w:rFonts w:ascii="宋体" w:hAnsi="宋体"/>
          <w:szCs w:val="21"/>
        </w:rPr>
        <w:t>16.2合同的中止</w:t>
      </w:r>
    </w:p>
    <w:p w14:paraId="751849C5">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1）合同履行过程中因供应商就采购文件、采购过程或结果提起投诉的，甲方认为有必要的，可以中止合同的履行。</w:t>
      </w:r>
    </w:p>
    <w:p w14:paraId="3FD30081">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CC72B1C">
      <w:pPr>
        <w:pStyle w:val="63"/>
        <w:ind w:firstLine="420"/>
        <w:jc w:val="both"/>
        <w:rPr>
          <w:sz w:val="21"/>
        </w:rPr>
      </w:pPr>
      <w:r>
        <w:rPr>
          <w:rFonts w:hint="eastAsia" w:ascii="宋体" w:hAnsi="宋体" w:eastAsia="宋体" w:cs="宋体"/>
          <w:sz w:val="21"/>
        </w:rPr>
        <w:t>（</w:t>
      </w:r>
      <w:r>
        <w:rPr>
          <w:rFonts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1FCD8746">
      <w:pPr>
        <w:snapToGrid w:val="0"/>
        <w:spacing w:line="400" w:lineRule="exact"/>
        <w:ind w:firstLine="420"/>
        <w:jc w:val="left"/>
      </w:pPr>
      <w:r>
        <w:rPr>
          <w:rFonts w:hint="eastAsia" w:ascii="宋体" w:hAnsi="宋体"/>
          <w:szCs w:val="21"/>
        </w:rPr>
        <w:t>（</w:t>
      </w:r>
      <w:r>
        <w:rPr>
          <w:rFonts w:ascii="宋体" w:hAnsi="宋体"/>
          <w:szCs w:val="21"/>
        </w:rPr>
        <w:t>4）甲方不得以行政区划调整、政府换届、机构或者职能调整以及相关责任人更替为由中止合同。</w:t>
      </w:r>
    </w:p>
    <w:p w14:paraId="2ACB4174">
      <w:pPr>
        <w:adjustRightInd w:val="0"/>
        <w:snapToGrid w:val="0"/>
        <w:spacing w:line="400" w:lineRule="exact"/>
        <w:ind w:firstLine="420"/>
        <w:jc w:val="left"/>
        <w:rPr>
          <w:rFonts w:ascii="宋体" w:hAnsi="宋体"/>
          <w:szCs w:val="21"/>
        </w:rPr>
      </w:pPr>
      <w:r>
        <w:rPr>
          <w:rFonts w:ascii="宋体" w:hAnsi="宋体"/>
          <w:szCs w:val="21"/>
        </w:rPr>
        <w:t>16.3合同的终止</w:t>
      </w:r>
    </w:p>
    <w:p w14:paraId="529ABB62">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1）合同因有效期限届满而终止；</w:t>
      </w:r>
    </w:p>
    <w:p w14:paraId="151379F1">
      <w:pPr>
        <w:snapToGrid w:val="0"/>
        <w:spacing w:line="400" w:lineRule="exact"/>
        <w:ind w:firstLine="420"/>
        <w:rPr>
          <w:rFonts w:ascii="宋体" w:hAnsi="宋体" w:cs="宋体"/>
          <w:szCs w:val="21"/>
        </w:rPr>
      </w:pPr>
      <w:r>
        <w:rPr>
          <w:rFonts w:hint="eastAsia" w:ascii="宋体" w:hAnsi="宋体"/>
          <w:szCs w:val="21"/>
        </w:rPr>
        <w:t>（</w:t>
      </w:r>
      <w:r>
        <w:rPr>
          <w:rFonts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2739D623">
      <w:pPr>
        <w:pStyle w:val="63"/>
        <w:rPr>
          <w:rFonts w:ascii="宋体" w:hAnsi="宋体"/>
        </w:rPr>
      </w:pPr>
      <w:r>
        <w:rPr>
          <w:rFonts w:ascii="宋体" w:hAnsi="宋体"/>
        </w:rPr>
        <w:t xml:space="preserve">16.4 </w:t>
      </w:r>
      <w:r>
        <w:rPr>
          <w:rFonts w:hint="eastAsia" w:ascii="宋体" w:hAnsi="宋体" w:eastAsia="宋体" w:cs="Times New Roman"/>
          <w:kern w:val="2"/>
          <w:sz w:val="21"/>
        </w:rPr>
        <w:t>涉及国家利益、社会公共利益的情形</w:t>
      </w:r>
    </w:p>
    <w:p w14:paraId="70D8D068">
      <w:pPr>
        <w:pStyle w:val="63"/>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48C021DD">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17. </w:t>
      </w:r>
      <w:r>
        <w:rPr>
          <w:rFonts w:hint="eastAsia" w:ascii="宋体" w:hAnsi="宋体"/>
          <w:b/>
          <w:bCs/>
          <w:sz w:val="24"/>
        </w:rPr>
        <w:t>合同分包</w:t>
      </w:r>
    </w:p>
    <w:p w14:paraId="0DDFED56">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17.1 </w:t>
      </w:r>
      <w:r>
        <w:rPr>
          <w:rFonts w:hint="eastAsia" w:ascii="宋体" w:hAnsi="宋体"/>
          <w:szCs w:val="21"/>
        </w:rPr>
        <w:t>乙方不得将合同转包给其他供应商。涉及合同分包的，乙方应根据采购文件和投标（响应）文件规定进行合同分包。</w:t>
      </w:r>
    </w:p>
    <w:p w14:paraId="62A0ABBF">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17.2 </w:t>
      </w:r>
      <w:r>
        <w:rPr>
          <w:rFonts w:hint="eastAsia" w:ascii="宋体" w:hAnsi="宋体"/>
          <w:szCs w:val="21"/>
        </w:rPr>
        <w:t>乙方执行政府采购政策向中小企业依法分包的，乙方应当按采购文件和投标（响应）文件签订分包意向协议，分包意向协议属于本合同组成部分。</w:t>
      </w:r>
    </w:p>
    <w:p w14:paraId="48E99E5F">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18. </w:t>
      </w:r>
      <w:r>
        <w:rPr>
          <w:rFonts w:hint="eastAsia" w:ascii="宋体" w:hAnsi="宋体"/>
          <w:b/>
          <w:bCs/>
          <w:sz w:val="24"/>
        </w:rPr>
        <w:t>不可抗力</w:t>
      </w:r>
    </w:p>
    <w:p w14:paraId="456D702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18.1 </w:t>
      </w:r>
      <w:r>
        <w:rPr>
          <w:rFonts w:hint="eastAsia" w:ascii="宋体" w:hAnsi="宋体"/>
          <w:szCs w:val="21"/>
        </w:rPr>
        <w:t>不可抗力是指合同双方不能预见、不能避免且不能克服的客观情况。</w:t>
      </w:r>
    </w:p>
    <w:p w14:paraId="1273CF7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18.2 </w:t>
      </w:r>
      <w:r>
        <w:rPr>
          <w:rFonts w:hint="eastAsia" w:ascii="宋体" w:hAnsi="宋体"/>
          <w:szCs w:val="21"/>
        </w:rPr>
        <w:t>任何一方对由于不可抗力造成的部分或全部不能履行合同不承担违约责任。但迟延履行后发生不可抗力的，不能免除责任。</w:t>
      </w:r>
    </w:p>
    <w:p w14:paraId="7FEA355B">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18.3 </w:t>
      </w:r>
      <w:r>
        <w:rPr>
          <w:rFonts w:hint="eastAsia" w:ascii="宋体" w:hAnsi="宋体"/>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70DE84E">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19. </w:t>
      </w:r>
      <w:r>
        <w:rPr>
          <w:rFonts w:hint="eastAsia" w:ascii="宋体" w:hAnsi="宋体"/>
          <w:b/>
          <w:bCs/>
          <w:sz w:val="24"/>
        </w:rPr>
        <w:t>解决争议的方法</w:t>
      </w:r>
    </w:p>
    <w:p w14:paraId="4B95E91A">
      <w:pPr>
        <w:pStyle w:val="63"/>
        <w:ind w:firstLine="420"/>
        <w:jc w:val="both"/>
        <w:rPr>
          <w:rFonts w:ascii="宋体" w:hAnsi="宋体" w:eastAsia="宋体" w:cs="宋体"/>
          <w:sz w:val="21"/>
        </w:rPr>
      </w:pPr>
      <w:r>
        <w:rPr>
          <w:rFonts w:ascii="宋体" w:hAnsi="宋体" w:eastAsia="宋体" w:cs="宋体"/>
          <w:sz w:val="21"/>
        </w:rPr>
        <w:t xml:space="preserve">19.1 </w:t>
      </w:r>
      <w:r>
        <w:rPr>
          <w:rFonts w:hint="eastAsia" w:ascii="宋体" w:hAnsi="宋体" w:eastAsia="宋体" w:cs="宋体"/>
          <w:sz w:val="21"/>
        </w:rPr>
        <w:t>因本合同及合同有关事项发生的争议，由甲乙双方友好协商解决。协商不成时，可以向有关组织申请调解。合同一方或双方不愿调解或调解不成的，可以通过仲裁或诉讼的方式解决争议。</w:t>
      </w:r>
    </w:p>
    <w:p w14:paraId="511C7272">
      <w:pPr>
        <w:pStyle w:val="63"/>
        <w:ind w:firstLine="420"/>
        <w:jc w:val="both"/>
        <w:rPr>
          <w:rFonts w:ascii="宋体" w:hAnsi="宋体" w:eastAsia="宋体" w:cs="宋体"/>
          <w:sz w:val="21"/>
        </w:rPr>
      </w:pPr>
      <w:r>
        <w:rPr>
          <w:rFonts w:ascii="宋体" w:hAnsi="宋体" w:eastAsia="宋体" w:cs="宋体"/>
          <w:sz w:val="21"/>
        </w:rPr>
        <w:t xml:space="preserve">19.2 </w:t>
      </w:r>
      <w:r>
        <w:rPr>
          <w:rFonts w:hint="eastAsia" w:ascii="宋体" w:hAnsi="宋体" w:eastAsia="宋体" w:cs="宋体"/>
          <w:sz w:val="21"/>
        </w:rPr>
        <w:t>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B5F5DC0">
      <w:pPr>
        <w:pStyle w:val="63"/>
        <w:ind w:firstLine="420"/>
        <w:jc w:val="both"/>
        <w:rPr>
          <w:rFonts w:ascii="宋体" w:hAnsi="宋体" w:eastAsia="宋体" w:cs="宋体"/>
          <w:sz w:val="21"/>
        </w:rPr>
      </w:pPr>
      <w:r>
        <w:rPr>
          <w:rFonts w:ascii="宋体" w:hAnsi="宋体" w:eastAsia="宋体" w:cs="宋体"/>
          <w:sz w:val="21"/>
        </w:rPr>
        <w:t xml:space="preserve">19.3 </w:t>
      </w:r>
      <w:r>
        <w:rPr>
          <w:rFonts w:hint="eastAsia" w:ascii="宋体" w:hAnsi="宋体" w:eastAsia="宋体" w:cs="宋体"/>
          <w:sz w:val="21"/>
        </w:rPr>
        <w:t>如甲乙双方有争议的事项不影响合同其他部分的履行，在争议解决期间，合同其他部分应当继续履行。</w:t>
      </w:r>
    </w:p>
    <w:p w14:paraId="249C5C87">
      <w:pPr>
        <w:autoSpaceDE w:val="0"/>
        <w:autoSpaceDN w:val="0"/>
        <w:adjustRightInd w:val="0"/>
        <w:snapToGrid w:val="0"/>
        <w:spacing w:line="400" w:lineRule="exact"/>
        <w:ind w:firstLine="482"/>
        <w:jc w:val="left"/>
        <w:rPr>
          <w:rFonts w:ascii="宋体" w:hAnsi="宋体"/>
          <w:sz w:val="24"/>
        </w:rPr>
      </w:pPr>
      <w:r>
        <w:rPr>
          <w:rFonts w:ascii="宋体" w:hAnsi="宋体"/>
          <w:b/>
          <w:sz w:val="24"/>
        </w:rPr>
        <w:t xml:space="preserve">20. </w:t>
      </w:r>
      <w:r>
        <w:rPr>
          <w:rFonts w:hint="eastAsia" w:ascii="宋体" w:hAnsi="宋体"/>
          <w:b/>
          <w:sz w:val="24"/>
        </w:rPr>
        <w:t>政府采购政策</w:t>
      </w:r>
    </w:p>
    <w:p w14:paraId="1D966F5A">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20.1 </w:t>
      </w:r>
      <w:r>
        <w:rPr>
          <w:rFonts w:hint="eastAsia" w:ascii="宋体" w:hAnsi="宋体" w:cs="宋体"/>
          <w:lang w:val="en-GB"/>
        </w:rPr>
        <w:t>本合同应当按照规定执行政府采购政策。</w:t>
      </w:r>
    </w:p>
    <w:p w14:paraId="2F3A8E09">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20.2 </w:t>
      </w:r>
      <w:r>
        <w:rPr>
          <w:rFonts w:hint="eastAsia" w:ascii="宋体" w:hAnsi="宋体"/>
          <w:szCs w:val="21"/>
        </w:rPr>
        <w:t>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7467CDE7">
      <w:pPr>
        <w:pStyle w:val="15"/>
        <w:spacing w:after="0" w:line="400" w:lineRule="exact"/>
        <w:ind w:firstLine="420"/>
      </w:pPr>
      <w:r>
        <w:rPr>
          <w:rFonts w:ascii="宋体" w:hAnsi="宋体"/>
          <w:szCs w:val="21"/>
        </w:rPr>
        <w:t xml:space="preserve">20.3 </w:t>
      </w:r>
      <w:r>
        <w:rPr>
          <w:rFonts w:hint="eastAsia" w:ascii="宋体" w:hAnsi="宋体"/>
          <w:szCs w:val="21"/>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530091">
      <w:pPr>
        <w:autoSpaceDE w:val="0"/>
        <w:autoSpaceDN w:val="0"/>
        <w:adjustRightInd w:val="0"/>
        <w:snapToGrid w:val="0"/>
        <w:spacing w:line="400" w:lineRule="exact"/>
        <w:ind w:firstLine="482"/>
        <w:jc w:val="left"/>
        <w:rPr>
          <w:rFonts w:ascii="宋体" w:hAnsi="宋体"/>
          <w:b/>
          <w:sz w:val="24"/>
        </w:rPr>
      </w:pPr>
      <w:r>
        <w:rPr>
          <w:rFonts w:ascii="宋体" w:hAnsi="宋体"/>
          <w:b/>
          <w:sz w:val="24"/>
        </w:rPr>
        <w:t xml:space="preserve">21. </w:t>
      </w:r>
      <w:r>
        <w:rPr>
          <w:rFonts w:hint="eastAsia" w:ascii="宋体" w:hAnsi="宋体"/>
          <w:b/>
          <w:sz w:val="24"/>
        </w:rPr>
        <w:t>法律适用</w:t>
      </w:r>
    </w:p>
    <w:p w14:paraId="04499904">
      <w:pPr>
        <w:pStyle w:val="63"/>
        <w:ind w:firstLine="420"/>
        <w:jc w:val="both"/>
        <w:rPr>
          <w:rFonts w:ascii="宋体" w:hAnsi="宋体" w:eastAsia="宋体" w:cs="宋体"/>
          <w:sz w:val="21"/>
        </w:rPr>
      </w:pPr>
      <w:r>
        <w:rPr>
          <w:rFonts w:ascii="宋体" w:hAnsi="宋体" w:eastAsia="宋体" w:cs="宋体"/>
          <w:sz w:val="21"/>
        </w:rPr>
        <w:t xml:space="preserve">21.1 </w:t>
      </w:r>
      <w:r>
        <w:rPr>
          <w:rFonts w:hint="eastAsia" w:ascii="宋体" w:hAnsi="宋体" w:eastAsia="宋体" w:cs="宋体"/>
          <w:sz w:val="21"/>
        </w:rPr>
        <w:t>本合同的订立、生效、解释、履行及与本合同有关的争议解决，均适用法律、行政法规。</w:t>
      </w:r>
    </w:p>
    <w:p w14:paraId="167FD5DE">
      <w:pPr>
        <w:pStyle w:val="63"/>
        <w:ind w:firstLine="420"/>
        <w:jc w:val="both"/>
        <w:rPr>
          <w:rFonts w:ascii="宋体" w:hAnsi="宋体" w:eastAsia="宋体" w:cs="宋体"/>
          <w:sz w:val="21"/>
        </w:rPr>
      </w:pPr>
      <w:r>
        <w:rPr>
          <w:rFonts w:ascii="宋体" w:hAnsi="宋体" w:eastAsia="宋体" w:cs="宋体"/>
          <w:sz w:val="21"/>
        </w:rPr>
        <w:t xml:space="preserve">21.2 </w:t>
      </w:r>
      <w:r>
        <w:rPr>
          <w:rFonts w:hint="eastAsia" w:ascii="宋体" w:hAnsi="宋体" w:eastAsia="宋体" w:cs="宋体"/>
          <w:sz w:val="21"/>
        </w:rPr>
        <w:t>本合同条款与法律、行政法规的强制性规定不一致的，双方当事人应按照法律、行政法规的强制性规定修改本合同的相关条款。</w:t>
      </w:r>
    </w:p>
    <w:p w14:paraId="413C6DF4">
      <w:pPr>
        <w:numPr>
          <w:ilvl w:val="255"/>
          <w:numId w:val="0"/>
        </w:numPr>
        <w:autoSpaceDE w:val="0"/>
        <w:autoSpaceDN w:val="0"/>
        <w:adjustRightInd w:val="0"/>
        <w:snapToGrid w:val="0"/>
        <w:spacing w:line="400" w:lineRule="exact"/>
        <w:jc w:val="left"/>
        <w:rPr>
          <w:rFonts w:ascii="宋体" w:hAnsi="宋体"/>
          <w:b/>
          <w:sz w:val="24"/>
        </w:rPr>
      </w:pPr>
      <w:r>
        <w:rPr>
          <w:rFonts w:ascii="宋体" w:hAnsi="宋体"/>
          <w:b/>
          <w:sz w:val="24"/>
        </w:rPr>
        <w:t xml:space="preserve">22. </w:t>
      </w:r>
      <w:r>
        <w:rPr>
          <w:rFonts w:hint="eastAsia" w:ascii="宋体" w:hAnsi="宋体"/>
          <w:b/>
          <w:sz w:val="24"/>
        </w:rPr>
        <w:t>通知</w:t>
      </w:r>
    </w:p>
    <w:p w14:paraId="46530E58">
      <w:pPr>
        <w:pStyle w:val="63"/>
        <w:ind w:firstLine="420"/>
        <w:jc w:val="both"/>
        <w:rPr>
          <w:rFonts w:ascii="宋体" w:hAnsi="宋体" w:eastAsia="宋体" w:cs="宋体"/>
          <w:sz w:val="21"/>
        </w:rPr>
      </w:pPr>
      <w:r>
        <w:rPr>
          <w:rFonts w:ascii="宋体" w:hAnsi="宋体" w:eastAsia="宋体" w:cs="宋体"/>
          <w:sz w:val="21"/>
        </w:rPr>
        <w:t xml:space="preserve">22.1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B5A249A">
      <w:pPr>
        <w:pStyle w:val="63"/>
        <w:ind w:firstLine="0" w:firstLineChars="0"/>
        <w:jc w:val="both"/>
        <w:rPr>
          <w:sz w:val="21"/>
        </w:rPr>
      </w:pPr>
      <w:r>
        <w:rPr>
          <w:rFonts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4C3B1198">
      <w:pPr>
        <w:adjustRightInd w:val="0"/>
        <w:snapToGrid w:val="0"/>
        <w:spacing w:line="400" w:lineRule="exact"/>
        <w:ind w:firstLine="420"/>
        <w:jc w:val="left"/>
        <w:rPr>
          <w:rFonts w:ascii="宋体" w:hAnsi="宋体"/>
          <w:szCs w:val="21"/>
        </w:rPr>
      </w:pPr>
      <w:r>
        <w:rPr>
          <w:rFonts w:ascii="宋体" w:hAnsi="宋体"/>
          <w:szCs w:val="21"/>
        </w:rPr>
        <w:t>22.3本合同一方给另一方的通知均应采用书面形式，传真或快递送到本合同中规定的对方的地址和办理签收手续。</w:t>
      </w:r>
    </w:p>
    <w:p w14:paraId="111ED28F">
      <w:pPr>
        <w:adjustRightInd w:val="0"/>
        <w:snapToGrid w:val="0"/>
        <w:spacing w:line="400" w:lineRule="exact"/>
        <w:ind w:firstLine="420"/>
        <w:jc w:val="left"/>
        <w:rPr>
          <w:rFonts w:ascii="宋体" w:hAnsi="宋体"/>
          <w:szCs w:val="21"/>
        </w:rPr>
      </w:pPr>
      <w:r>
        <w:rPr>
          <w:rFonts w:ascii="宋体" w:hAnsi="宋体"/>
          <w:szCs w:val="21"/>
        </w:rPr>
        <w:t>22.4通知以送达之日或通知书中规定的生效之日起生效，两者中以较迟之日为准。</w:t>
      </w:r>
    </w:p>
    <w:p w14:paraId="66805F5C">
      <w:pPr>
        <w:numPr>
          <w:ilvl w:val="0"/>
          <w:numId w:val="10"/>
        </w:numPr>
        <w:adjustRightInd w:val="0"/>
        <w:snapToGrid w:val="0"/>
        <w:spacing w:line="400" w:lineRule="exact"/>
        <w:ind w:firstLine="482"/>
        <w:jc w:val="left"/>
        <w:rPr>
          <w:rFonts w:ascii="宋体" w:hAnsi="宋体"/>
          <w:b/>
          <w:bCs/>
          <w:sz w:val="24"/>
        </w:rPr>
      </w:pPr>
      <w:r>
        <w:rPr>
          <w:rFonts w:hint="eastAsia" w:ascii="宋体" w:hAnsi="宋体"/>
          <w:b/>
          <w:bCs/>
          <w:sz w:val="24"/>
        </w:rPr>
        <w:t>合同未尽事项</w:t>
      </w:r>
    </w:p>
    <w:p w14:paraId="65D73B17">
      <w:pPr>
        <w:adjustRightInd w:val="0"/>
        <w:snapToGrid w:val="0"/>
        <w:spacing w:line="400" w:lineRule="exact"/>
        <w:ind w:firstLine="420"/>
        <w:jc w:val="left"/>
        <w:rPr>
          <w:rFonts w:ascii="宋体" w:hAnsi="宋体"/>
          <w:bCs/>
          <w:szCs w:val="21"/>
        </w:rPr>
      </w:pPr>
      <w:r>
        <w:rPr>
          <w:rFonts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0D02C610">
      <w:pPr>
        <w:adjustRightInd w:val="0"/>
        <w:snapToGrid w:val="0"/>
        <w:spacing w:line="400" w:lineRule="exact"/>
        <w:ind w:firstLine="0" w:firstLineChars="0"/>
        <w:jc w:val="left"/>
        <w:rPr>
          <w:rFonts w:ascii="黑体" w:hAnsi="华文中宋" w:eastAsia="黑体"/>
          <w:sz w:val="28"/>
          <w:szCs w:val="28"/>
        </w:rPr>
      </w:pPr>
      <w:r>
        <w:rPr>
          <w:rFonts w:ascii="宋体" w:hAnsi="宋体"/>
          <w:bCs/>
          <w:szCs w:val="21"/>
        </w:rPr>
        <w:t xml:space="preserve">    23.2 合同附件与合同正文具有同等的法律效力。</w:t>
      </w:r>
      <w:bookmarkStart w:id="718" w:name="_Toc20313"/>
    </w:p>
    <w:p w14:paraId="3E750C16">
      <w:pPr>
        <w:adjustRightInd w:val="0"/>
        <w:snapToGrid w:val="0"/>
        <w:ind w:firstLine="560"/>
        <w:jc w:val="center"/>
        <w:rPr>
          <w:rFonts w:ascii="黑体" w:hAnsi="华文中宋" w:eastAsia="黑体"/>
          <w:sz w:val="28"/>
          <w:szCs w:val="28"/>
        </w:rPr>
      </w:pPr>
      <w:r>
        <w:rPr>
          <w:rFonts w:ascii="黑体" w:hAnsi="华文中宋" w:eastAsia="黑体"/>
          <w:sz w:val="28"/>
          <w:szCs w:val="28"/>
        </w:rPr>
        <w:br w:type="page"/>
      </w:r>
    </w:p>
    <w:p w14:paraId="2B5D6B48">
      <w:pPr>
        <w:pStyle w:val="3"/>
        <w:adjustRightInd w:val="0"/>
        <w:snapToGrid w:val="0"/>
        <w:spacing w:before="165"/>
        <w:jc w:val="center"/>
        <w:rPr>
          <w:rFonts w:ascii="黑体" w:hAnsi="华文中宋"/>
          <w:b w:val="0"/>
          <w:bCs w:val="0"/>
          <w:color w:val="auto"/>
          <w:szCs w:val="28"/>
        </w:rPr>
      </w:pPr>
      <w:r>
        <w:rPr>
          <w:rFonts w:hint="eastAsia" w:ascii="黑体" w:hAnsi="华文中宋"/>
          <w:b w:val="0"/>
          <w:bCs w:val="0"/>
          <w:color w:val="auto"/>
          <w:szCs w:val="28"/>
        </w:rPr>
        <w:t>第三节</w:t>
      </w:r>
      <w:r>
        <w:rPr>
          <w:rFonts w:ascii="黑体" w:hAnsi="华文中宋"/>
          <w:b w:val="0"/>
          <w:bCs w:val="0"/>
          <w:color w:val="auto"/>
          <w:szCs w:val="28"/>
        </w:rPr>
        <w:t xml:space="preserve"> </w:t>
      </w:r>
      <w:r>
        <w:rPr>
          <w:rFonts w:hint="eastAsia" w:ascii="黑体" w:hAnsi="华文中宋"/>
          <w:b w:val="0"/>
          <w:bCs w:val="0"/>
          <w:color w:val="auto"/>
          <w:szCs w:val="28"/>
        </w:rPr>
        <w:t>政府采购合同专用条款</w:t>
      </w:r>
      <w:bookmarkEnd w:id="718"/>
    </w:p>
    <w:tbl>
      <w:tblPr>
        <w:tblStyle w:val="33"/>
        <w:tblW w:w="85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FC5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82A7F8">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FEFC2A7">
            <w:pPr>
              <w:adjustRightInd w:val="0"/>
              <w:snapToGrid w:val="0"/>
              <w:ind w:firstLine="0" w:firstLineChars="0"/>
              <w:jc w:val="center"/>
              <w:rPr>
                <w:rFonts w:ascii="宋体" w:hAnsi="宋体" w:cs="宋体"/>
                <w:color w:val="auto"/>
              </w:rPr>
            </w:pPr>
            <w:r>
              <w:rPr>
                <w:rFonts w:hint="eastAsia" w:ascii="宋体" w:hAnsi="宋体" w:cs="宋体"/>
                <w:color w:val="auto"/>
              </w:rPr>
              <w:t>第1.2（6）项</w:t>
            </w:r>
          </w:p>
        </w:tc>
        <w:tc>
          <w:tcPr>
            <w:tcW w:w="1742" w:type="dxa"/>
            <w:vAlign w:val="center"/>
          </w:tcPr>
          <w:p w14:paraId="2FF94FCC">
            <w:pPr>
              <w:adjustRightInd w:val="0"/>
              <w:snapToGrid w:val="0"/>
              <w:ind w:firstLine="0" w:firstLineChars="0"/>
              <w:jc w:val="center"/>
              <w:rPr>
                <w:rFonts w:ascii="宋体" w:hAnsi="宋体" w:cs="宋体"/>
                <w:color w:val="auto"/>
              </w:rPr>
            </w:pPr>
            <w:r>
              <w:rPr>
                <w:rFonts w:hint="eastAsia" w:ascii="宋体" w:hAnsi="宋体" w:cs="宋体"/>
                <w:color w:val="auto"/>
              </w:rPr>
              <w:t>联合体具体要求</w:t>
            </w:r>
          </w:p>
        </w:tc>
        <w:tc>
          <w:tcPr>
            <w:tcW w:w="5170" w:type="dxa"/>
            <w:vAlign w:val="center"/>
          </w:tcPr>
          <w:p w14:paraId="13066C59">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w:t>
            </w:r>
          </w:p>
        </w:tc>
      </w:tr>
      <w:tr w14:paraId="76DAE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1545E17">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0C3C33B">
            <w:pPr>
              <w:adjustRightInd w:val="0"/>
              <w:snapToGrid w:val="0"/>
              <w:ind w:firstLine="0" w:firstLineChars="0"/>
              <w:jc w:val="center"/>
              <w:rPr>
                <w:rFonts w:ascii="宋体" w:hAnsi="宋体" w:cs="宋体"/>
                <w:color w:val="auto"/>
                <w:kern w:val="2"/>
              </w:rPr>
            </w:pPr>
            <w:r>
              <w:rPr>
                <w:rFonts w:hint="eastAsia" w:ascii="宋体" w:hAnsi="宋体" w:cs="宋体"/>
                <w:color w:val="auto"/>
              </w:rPr>
              <w:t>第1.2（7）项</w:t>
            </w:r>
          </w:p>
        </w:tc>
        <w:tc>
          <w:tcPr>
            <w:tcW w:w="1742" w:type="dxa"/>
            <w:vAlign w:val="center"/>
          </w:tcPr>
          <w:p w14:paraId="28B87447">
            <w:pPr>
              <w:adjustRightInd w:val="0"/>
              <w:snapToGrid w:val="0"/>
              <w:ind w:firstLine="0" w:firstLineChars="0"/>
              <w:jc w:val="center"/>
              <w:rPr>
                <w:rFonts w:ascii="宋体" w:hAnsi="宋体" w:cs="宋体"/>
                <w:color w:val="auto"/>
                <w:kern w:val="2"/>
              </w:rPr>
            </w:pPr>
            <w:r>
              <w:rPr>
                <w:rFonts w:hint="eastAsia" w:ascii="宋体" w:hAnsi="宋体" w:cs="宋体"/>
                <w:color w:val="auto"/>
              </w:rPr>
              <w:t>其他术语解释</w:t>
            </w:r>
          </w:p>
        </w:tc>
        <w:tc>
          <w:tcPr>
            <w:tcW w:w="5170" w:type="dxa"/>
            <w:vAlign w:val="center"/>
          </w:tcPr>
          <w:p w14:paraId="0A09CD4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kern w:val="2"/>
              </w:rPr>
            </w:pPr>
            <w:r>
              <w:rPr>
                <w:rFonts w:hint="eastAsia" w:ascii="宋体" w:hAnsi="宋体" w:cs="宋体"/>
                <w:color w:val="auto"/>
              </w:rPr>
              <w:t>/</w:t>
            </w:r>
          </w:p>
        </w:tc>
      </w:tr>
      <w:tr w14:paraId="0FB28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8E97C2">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93265E4">
            <w:pPr>
              <w:adjustRightInd w:val="0"/>
              <w:snapToGrid w:val="0"/>
              <w:ind w:firstLine="0" w:firstLineChars="0"/>
              <w:jc w:val="center"/>
              <w:rPr>
                <w:rFonts w:ascii="宋体" w:hAnsi="宋体" w:cs="宋体"/>
                <w:color w:val="auto"/>
              </w:rPr>
            </w:pPr>
            <w:r>
              <w:rPr>
                <w:rFonts w:hint="eastAsia" w:ascii="宋体" w:hAnsi="宋体" w:cs="宋体"/>
                <w:color w:val="auto"/>
              </w:rPr>
              <w:t>第4.4款</w:t>
            </w:r>
          </w:p>
        </w:tc>
        <w:tc>
          <w:tcPr>
            <w:tcW w:w="1742" w:type="dxa"/>
            <w:vAlign w:val="center"/>
          </w:tcPr>
          <w:p w14:paraId="261E54F1">
            <w:pPr>
              <w:adjustRightInd w:val="0"/>
              <w:snapToGrid w:val="0"/>
              <w:ind w:firstLine="0" w:firstLineChars="0"/>
              <w:jc w:val="center"/>
              <w:rPr>
                <w:rFonts w:ascii="宋体" w:hAnsi="宋体" w:cs="宋体"/>
                <w:color w:val="auto"/>
              </w:rPr>
            </w:pPr>
            <w:r>
              <w:rPr>
                <w:rFonts w:hint="eastAsia" w:ascii="宋体" w:hAnsi="宋体" w:cs="宋体"/>
                <w:color w:val="auto"/>
              </w:rPr>
              <w:t>履约验收中甲方提出异议或作出说明的期限</w:t>
            </w:r>
          </w:p>
        </w:tc>
        <w:tc>
          <w:tcPr>
            <w:tcW w:w="5170" w:type="dxa"/>
            <w:vAlign w:val="center"/>
          </w:tcPr>
          <w:p w14:paraId="29F99B1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kern w:val="2"/>
              </w:rPr>
            </w:pPr>
            <w:r>
              <w:rPr>
                <w:rFonts w:hint="eastAsia" w:ascii="宋体" w:hAnsi="宋体" w:cs="宋体"/>
                <w:color w:val="auto"/>
              </w:rPr>
              <w:t>每一阶段的验收过程中。</w:t>
            </w:r>
          </w:p>
        </w:tc>
      </w:tr>
      <w:tr w14:paraId="14FA3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9B6018">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91EA291">
            <w:pPr>
              <w:adjustRightInd w:val="0"/>
              <w:snapToGrid w:val="0"/>
              <w:ind w:firstLine="0" w:firstLineChars="0"/>
              <w:jc w:val="center"/>
              <w:rPr>
                <w:rFonts w:ascii="宋体" w:hAnsi="宋体" w:cs="宋体"/>
                <w:color w:val="auto"/>
              </w:rPr>
            </w:pPr>
            <w:r>
              <w:rPr>
                <w:rFonts w:hint="eastAsia" w:ascii="宋体" w:hAnsi="宋体" w:cs="宋体"/>
                <w:color w:val="auto"/>
              </w:rPr>
              <w:t>第4.6款</w:t>
            </w:r>
          </w:p>
        </w:tc>
        <w:tc>
          <w:tcPr>
            <w:tcW w:w="1742" w:type="dxa"/>
            <w:vAlign w:val="center"/>
          </w:tcPr>
          <w:p w14:paraId="2B486901">
            <w:pPr>
              <w:adjustRightInd w:val="0"/>
              <w:snapToGrid w:val="0"/>
              <w:ind w:firstLine="0" w:firstLineChars="0"/>
              <w:jc w:val="center"/>
              <w:rPr>
                <w:rFonts w:ascii="宋体" w:hAnsi="宋体" w:cs="宋体"/>
                <w:color w:val="auto"/>
              </w:rPr>
            </w:pPr>
            <w:r>
              <w:rPr>
                <w:rFonts w:hint="eastAsia" w:ascii="宋体" w:hAnsi="宋体" w:cs="宋体"/>
                <w:color w:val="auto"/>
              </w:rPr>
              <w:t>约定甲方承担的其他义务和责任</w:t>
            </w:r>
          </w:p>
        </w:tc>
        <w:tc>
          <w:tcPr>
            <w:tcW w:w="5170" w:type="dxa"/>
            <w:vAlign w:val="center"/>
          </w:tcPr>
          <w:p w14:paraId="431AE9A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为乙方拆除、安装提供合理的协助和便利。</w:t>
            </w:r>
          </w:p>
        </w:tc>
      </w:tr>
      <w:tr w14:paraId="54F10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9" w:hRule="atLeast"/>
        </w:trPr>
        <w:tc>
          <w:tcPr>
            <w:tcW w:w="1607" w:type="dxa"/>
            <w:vAlign w:val="center"/>
          </w:tcPr>
          <w:p w14:paraId="0373012A">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F7E1D80">
            <w:pPr>
              <w:snapToGrid w:val="0"/>
              <w:ind w:firstLine="0" w:firstLineChars="0"/>
              <w:jc w:val="center"/>
              <w:rPr>
                <w:rFonts w:ascii="宋体" w:hAnsi="宋体" w:cs="宋体"/>
                <w:color w:val="auto"/>
              </w:rPr>
            </w:pPr>
            <w:r>
              <w:rPr>
                <w:rFonts w:hint="eastAsia" w:ascii="宋体" w:hAnsi="宋体" w:cs="宋体"/>
                <w:color w:val="auto"/>
              </w:rPr>
              <w:t>第5.4款</w:t>
            </w:r>
          </w:p>
        </w:tc>
        <w:tc>
          <w:tcPr>
            <w:tcW w:w="1742" w:type="dxa"/>
            <w:vAlign w:val="center"/>
          </w:tcPr>
          <w:p w14:paraId="4E1E1524">
            <w:pPr>
              <w:adjustRightInd w:val="0"/>
              <w:snapToGrid w:val="0"/>
              <w:ind w:firstLine="0" w:firstLineChars="0"/>
              <w:jc w:val="center"/>
              <w:rPr>
                <w:rFonts w:ascii="宋体" w:hAnsi="宋体" w:cs="宋体"/>
                <w:color w:val="auto"/>
              </w:rPr>
            </w:pPr>
            <w:r>
              <w:rPr>
                <w:rFonts w:hint="eastAsia" w:ascii="宋体" w:hAnsi="宋体" w:cs="宋体"/>
                <w:color w:val="auto"/>
              </w:rPr>
              <w:t>约定乙方承担的其他义务和责任</w:t>
            </w:r>
          </w:p>
        </w:tc>
        <w:tc>
          <w:tcPr>
            <w:tcW w:w="5170" w:type="dxa"/>
            <w:vAlign w:val="center"/>
          </w:tcPr>
          <w:p w14:paraId="1B9C3093">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1.安装过程中保证安全，遵守甲方的管理规定，尽量减少对甲方工作、教学秩序的影响，如因乙方</w:t>
            </w:r>
            <w:r>
              <w:rPr>
                <w:rFonts w:hint="eastAsia" w:ascii="宋体" w:hAnsi="宋体" w:cs="宋体"/>
                <w:color w:val="auto"/>
                <w:lang w:val="en-US" w:eastAsia="zh-CN"/>
              </w:rPr>
              <w:t>安装过程</w:t>
            </w:r>
            <w:r>
              <w:rPr>
                <w:rFonts w:hint="eastAsia" w:ascii="宋体" w:hAnsi="宋体" w:cs="宋体"/>
                <w:color w:val="auto"/>
              </w:rPr>
              <w:t>造成甲方或第三方人身、财产损害的，乙方承担全部责任。</w:t>
            </w:r>
          </w:p>
          <w:p w14:paraId="4236E600">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2.安装的区域顺序按照甲方的具体需求，由乙方在合同履行期限内进行合理计划安排。</w:t>
            </w:r>
          </w:p>
          <w:p w14:paraId="2CAAA21A">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3.乙方应当严格履行质保期内的维保义务，保证按照关于维保义务的相关承诺和约定履行，因乙方未履行维保义务导致甲方另行选择维保单位处理的，维保费用及造成的损失由乙方承担。</w:t>
            </w:r>
          </w:p>
        </w:tc>
      </w:tr>
      <w:tr w14:paraId="30F32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9BA091">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5303DDE4">
            <w:pPr>
              <w:snapToGrid w:val="0"/>
              <w:ind w:firstLine="0" w:firstLineChars="0"/>
              <w:jc w:val="center"/>
              <w:rPr>
                <w:rFonts w:ascii="宋体" w:hAnsi="宋体" w:cs="宋体"/>
                <w:color w:val="auto"/>
              </w:rPr>
            </w:pPr>
            <w:r>
              <w:rPr>
                <w:rFonts w:hint="eastAsia" w:ascii="宋体" w:hAnsi="宋体" w:cs="宋体"/>
                <w:color w:val="auto"/>
              </w:rPr>
              <w:t>第6.1款</w:t>
            </w:r>
          </w:p>
        </w:tc>
        <w:tc>
          <w:tcPr>
            <w:tcW w:w="1742" w:type="dxa"/>
            <w:vAlign w:val="center"/>
          </w:tcPr>
          <w:p w14:paraId="30236EE7">
            <w:pPr>
              <w:adjustRightInd w:val="0"/>
              <w:snapToGrid w:val="0"/>
              <w:ind w:firstLine="0" w:firstLineChars="0"/>
              <w:jc w:val="center"/>
              <w:rPr>
                <w:rFonts w:ascii="宋体" w:hAnsi="宋体" w:cs="宋体"/>
                <w:color w:val="auto"/>
              </w:rPr>
            </w:pPr>
            <w:r>
              <w:rPr>
                <w:rFonts w:hint="eastAsia" w:ascii="宋体" w:hAnsi="宋体" w:cs="宋体"/>
                <w:color w:val="auto"/>
              </w:rPr>
              <w:t>履行合同义务的顺序</w:t>
            </w:r>
          </w:p>
        </w:tc>
        <w:tc>
          <w:tcPr>
            <w:tcW w:w="5170" w:type="dxa"/>
            <w:vAlign w:val="center"/>
          </w:tcPr>
          <w:p w14:paraId="265F3088">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乙方先履行交付义务。</w:t>
            </w:r>
          </w:p>
        </w:tc>
      </w:tr>
      <w:tr w14:paraId="3784B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2FDE2EB">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45203037">
            <w:pPr>
              <w:adjustRightInd w:val="0"/>
              <w:snapToGrid w:val="0"/>
              <w:ind w:firstLine="0" w:firstLineChars="0"/>
              <w:jc w:val="center"/>
              <w:rPr>
                <w:rFonts w:ascii="宋体" w:hAnsi="宋体" w:cs="宋体"/>
                <w:color w:val="auto"/>
              </w:rPr>
            </w:pPr>
            <w:r>
              <w:rPr>
                <w:rFonts w:hint="eastAsia" w:ascii="宋体" w:hAnsi="宋体" w:cs="宋体"/>
                <w:color w:val="auto"/>
              </w:rPr>
              <w:t>第7.1款</w:t>
            </w:r>
          </w:p>
        </w:tc>
        <w:tc>
          <w:tcPr>
            <w:tcW w:w="1742" w:type="dxa"/>
            <w:vAlign w:val="center"/>
          </w:tcPr>
          <w:p w14:paraId="396AE81B">
            <w:pPr>
              <w:adjustRightInd w:val="0"/>
              <w:snapToGrid w:val="0"/>
              <w:ind w:firstLine="0" w:firstLineChars="0"/>
              <w:jc w:val="center"/>
              <w:rPr>
                <w:rFonts w:ascii="宋体" w:hAnsi="宋体" w:cs="宋体"/>
                <w:color w:val="auto"/>
              </w:rPr>
            </w:pPr>
            <w:r>
              <w:rPr>
                <w:rFonts w:hint="eastAsia" w:ascii="宋体" w:hAnsi="宋体" w:cs="宋体"/>
                <w:color w:val="auto"/>
              </w:rPr>
              <w:t>包装特殊要求</w:t>
            </w:r>
          </w:p>
        </w:tc>
        <w:tc>
          <w:tcPr>
            <w:tcW w:w="5170" w:type="dxa"/>
            <w:vAlign w:val="center"/>
          </w:tcPr>
          <w:p w14:paraId="0E094B28">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hint="eastAsia" w:ascii="宋体" w:hAnsi="宋体" w:cs="宋体"/>
                <w:color w:val="auto"/>
              </w:rPr>
            </w:pPr>
            <w:r>
              <w:rPr>
                <w:rFonts w:hint="eastAsia" w:ascii="宋体" w:hAnsi="宋体" w:cs="宋体"/>
                <w:color w:val="auto"/>
              </w:rPr>
              <w:t>由乙方自行负责并保证包装的适用性和完好性。</w:t>
            </w:r>
          </w:p>
          <w:p w14:paraId="7C06ADDC">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商品包装环保要求（商品包装参考《商品包装政府采购需求标准（试行）》要求）：</w:t>
            </w:r>
          </w:p>
          <w:p w14:paraId="356D1FB9">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包装箱内设有防震泡沫与湿度指示卡，确保长途运输安全。</w:t>
            </w:r>
          </w:p>
        </w:tc>
      </w:tr>
      <w:tr w14:paraId="4961B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4116E3D">
            <w:pPr>
              <w:adjustRightInd w:val="0"/>
              <w:snapToGrid w:val="0"/>
              <w:ind w:firstLine="0" w:firstLineChars="0"/>
              <w:jc w:val="center"/>
              <w:rPr>
                <w:rFonts w:ascii="宋体" w:hAnsi="宋体" w:cs="宋体"/>
                <w:color w:val="auto"/>
              </w:rPr>
            </w:pPr>
          </w:p>
        </w:tc>
        <w:tc>
          <w:tcPr>
            <w:tcW w:w="1742" w:type="dxa"/>
            <w:vAlign w:val="center"/>
          </w:tcPr>
          <w:p w14:paraId="094532DE">
            <w:pPr>
              <w:adjustRightInd w:val="0"/>
              <w:snapToGrid w:val="0"/>
              <w:ind w:firstLine="0" w:firstLineChars="0"/>
              <w:jc w:val="center"/>
              <w:rPr>
                <w:rFonts w:ascii="宋体" w:hAnsi="宋体" w:cs="宋体"/>
                <w:color w:val="auto"/>
              </w:rPr>
            </w:pPr>
            <w:r>
              <w:rPr>
                <w:rFonts w:hint="eastAsia" w:ascii="宋体" w:hAnsi="宋体" w:cs="宋体"/>
                <w:color w:val="auto"/>
              </w:rPr>
              <w:t>指定现场</w:t>
            </w:r>
          </w:p>
        </w:tc>
        <w:tc>
          <w:tcPr>
            <w:tcW w:w="5170" w:type="dxa"/>
            <w:vAlign w:val="center"/>
          </w:tcPr>
          <w:p w14:paraId="287B6C65">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昆明市呈贡区月华街2929号</w:t>
            </w:r>
          </w:p>
        </w:tc>
      </w:tr>
      <w:tr w14:paraId="5CCFB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B6BC3C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0028C8A2">
            <w:pPr>
              <w:adjustRightInd w:val="0"/>
              <w:snapToGrid w:val="0"/>
              <w:ind w:firstLine="0" w:firstLineChars="0"/>
              <w:jc w:val="center"/>
              <w:rPr>
                <w:rFonts w:ascii="宋体" w:hAnsi="宋体" w:cs="宋体"/>
                <w:color w:val="auto"/>
              </w:rPr>
            </w:pPr>
            <w:r>
              <w:rPr>
                <w:rFonts w:hint="eastAsia" w:ascii="宋体" w:hAnsi="宋体" w:cs="宋体"/>
                <w:color w:val="auto"/>
              </w:rPr>
              <w:t>第7.2款</w:t>
            </w:r>
          </w:p>
        </w:tc>
        <w:tc>
          <w:tcPr>
            <w:tcW w:w="1742" w:type="dxa"/>
            <w:vAlign w:val="center"/>
          </w:tcPr>
          <w:p w14:paraId="59CB4CA1">
            <w:pPr>
              <w:adjustRightInd w:val="0"/>
              <w:snapToGrid w:val="0"/>
              <w:ind w:firstLine="0" w:firstLineChars="0"/>
              <w:jc w:val="center"/>
              <w:rPr>
                <w:rFonts w:ascii="宋体" w:hAnsi="宋体" w:cs="宋体"/>
                <w:color w:val="auto"/>
              </w:rPr>
            </w:pPr>
            <w:r>
              <w:rPr>
                <w:rFonts w:hint="eastAsia" w:ascii="宋体" w:hAnsi="宋体" w:cs="宋体"/>
                <w:color w:val="auto"/>
              </w:rPr>
              <w:t>运输特殊要求</w:t>
            </w:r>
          </w:p>
        </w:tc>
        <w:tc>
          <w:tcPr>
            <w:tcW w:w="5170" w:type="dxa"/>
            <w:vAlign w:val="center"/>
          </w:tcPr>
          <w:p w14:paraId="291C6F1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乙方在运输到达之前应提前通知甲方，并提示货物运输装卸的注意事项，甲方配合乙方做好货物的接收工作。运输过程中的在途风险由乙方承担。</w:t>
            </w:r>
          </w:p>
        </w:tc>
      </w:tr>
      <w:tr w14:paraId="3A289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607" w:type="dxa"/>
            <w:vAlign w:val="center"/>
          </w:tcPr>
          <w:p w14:paraId="78E585F9">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BAC1F70">
            <w:pPr>
              <w:adjustRightInd w:val="0"/>
              <w:snapToGrid w:val="0"/>
              <w:ind w:firstLine="0" w:firstLineChars="0"/>
              <w:jc w:val="center"/>
              <w:rPr>
                <w:rFonts w:ascii="宋体" w:hAnsi="宋体" w:cs="宋体"/>
                <w:color w:val="auto"/>
              </w:rPr>
            </w:pPr>
            <w:r>
              <w:rPr>
                <w:rFonts w:hint="eastAsia" w:ascii="宋体" w:hAnsi="宋体" w:cs="宋体"/>
                <w:color w:val="auto"/>
              </w:rPr>
              <w:t>第7.3款</w:t>
            </w:r>
          </w:p>
        </w:tc>
        <w:tc>
          <w:tcPr>
            <w:tcW w:w="1742" w:type="dxa"/>
            <w:vAlign w:val="center"/>
          </w:tcPr>
          <w:p w14:paraId="52CAA729">
            <w:pPr>
              <w:adjustRightInd w:val="0"/>
              <w:snapToGrid w:val="0"/>
              <w:ind w:firstLine="0" w:firstLineChars="0"/>
              <w:jc w:val="center"/>
              <w:rPr>
                <w:rFonts w:ascii="宋体" w:hAnsi="宋体" w:cs="宋体"/>
                <w:color w:val="auto"/>
              </w:rPr>
            </w:pPr>
            <w:r>
              <w:rPr>
                <w:rFonts w:hint="eastAsia" w:ascii="宋体" w:hAnsi="宋体" w:cs="宋体"/>
                <w:color w:val="auto"/>
              </w:rPr>
              <w:t>保险要求</w:t>
            </w:r>
          </w:p>
        </w:tc>
        <w:tc>
          <w:tcPr>
            <w:tcW w:w="5170" w:type="dxa"/>
            <w:vAlign w:val="center"/>
          </w:tcPr>
          <w:p w14:paraId="6A613C50">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由乙方自行负责</w:t>
            </w:r>
          </w:p>
        </w:tc>
      </w:tr>
      <w:tr w14:paraId="0654F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BD84A">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DB0F075">
            <w:pPr>
              <w:adjustRightInd w:val="0"/>
              <w:snapToGrid w:val="0"/>
              <w:ind w:firstLine="0" w:firstLineChars="0"/>
              <w:jc w:val="center"/>
              <w:rPr>
                <w:rFonts w:ascii="宋体" w:hAnsi="宋体" w:cs="宋体"/>
                <w:color w:val="auto"/>
              </w:rPr>
            </w:pPr>
            <w:r>
              <w:rPr>
                <w:rFonts w:hint="eastAsia" w:ascii="宋体" w:hAnsi="宋体" w:cs="宋体"/>
                <w:color w:val="auto"/>
              </w:rPr>
              <w:t>第8.2（1）项</w:t>
            </w:r>
          </w:p>
        </w:tc>
        <w:tc>
          <w:tcPr>
            <w:tcW w:w="1742" w:type="dxa"/>
            <w:vAlign w:val="center"/>
          </w:tcPr>
          <w:p w14:paraId="43E6B628">
            <w:pPr>
              <w:adjustRightInd w:val="0"/>
              <w:snapToGrid w:val="0"/>
              <w:ind w:firstLine="0" w:firstLineChars="0"/>
              <w:jc w:val="center"/>
              <w:rPr>
                <w:rFonts w:ascii="宋体" w:hAnsi="宋体" w:cs="宋体"/>
                <w:color w:val="auto"/>
              </w:rPr>
            </w:pPr>
            <w:r>
              <w:rPr>
                <w:rFonts w:hint="eastAsia" w:ascii="宋体" w:hAnsi="宋体" w:cs="宋体"/>
                <w:color w:val="auto"/>
              </w:rPr>
              <w:t>质量保证期</w:t>
            </w:r>
          </w:p>
        </w:tc>
        <w:tc>
          <w:tcPr>
            <w:tcW w:w="5170" w:type="dxa"/>
            <w:vAlign w:val="center"/>
          </w:tcPr>
          <w:p w14:paraId="624FE761">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1.所有产品必须提供不低于</w:t>
            </w:r>
            <w:r>
              <w:rPr>
                <w:rFonts w:hint="eastAsia" w:ascii="宋体" w:hAnsi="宋体" w:cs="宋体"/>
                <w:color w:val="auto"/>
                <w:u w:val="single"/>
                <w:lang w:val="en-US" w:eastAsia="zh-CN"/>
              </w:rPr>
              <w:t xml:space="preserve">    </w:t>
            </w:r>
            <w:r>
              <w:rPr>
                <w:rFonts w:hint="eastAsia" w:ascii="宋体" w:hAnsi="宋体" w:cs="宋体"/>
                <w:color w:val="auto"/>
              </w:rPr>
              <w:t>年质保，质保时间自终验之日起，且乙方提供对系统及相关使用设备的终身技术指导。</w:t>
            </w:r>
          </w:p>
          <w:p w14:paraId="02D71659">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2.质保期内，如设备或零部件因非人为因素</w:t>
            </w:r>
            <w:r>
              <w:rPr>
                <w:rFonts w:hint="eastAsia" w:ascii="宋体" w:hAnsi="宋体" w:cs="宋体"/>
                <w:color w:val="auto"/>
                <w:lang w:eastAsia="zh-CN"/>
              </w:rPr>
              <w:t>出</w:t>
            </w:r>
            <w:r>
              <w:rPr>
                <w:rFonts w:hint="eastAsia" w:ascii="宋体" w:hAnsi="宋体" w:cs="宋体"/>
                <w:color w:val="auto"/>
              </w:rPr>
              <w:t>现故障而造成短期停用时，则质保期相应顺延。如停用时间累计超过30天，则质保期重新计算。</w:t>
            </w:r>
          </w:p>
          <w:p w14:paraId="43452C1D">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3.质保期内的具体维保义务详见合同附件。</w:t>
            </w:r>
          </w:p>
        </w:tc>
      </w:tr>
      <w:tr w14:paraId="1A14F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E23813">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003A5348">
            <w:pPr>
              <w:adjustRightInd w:val="0"/>
              <w:snapToGrid w:val="0"/>
              <w:ind w:firstLine="0" w:firstLineChars="0"/>
              <w:jc w:val="center"/>
              <w:rPr>
                <w:rFonts w:ascii="宋体" w:hAnsi="宋体" w:cs="宋体"/>
                <w:color w:val="auto"/>
              </w:rPr>
            </w:pPr>
            <w:r>
              <w:rPr>
                <w:rFonts w:hint="eastAsia" w:ascii="宋体" w:hAnsi="宋体" w:cs="宋体"/>
                <w:color w:val="auto"/>
              </w:rPr>
              <w:t>第8.2（3）项</w:t>
            </w:r>
          </w:p>
        </w:tc>
        <w:tc>
          <w:tcPr>
            <w:tcW w:w="1742" w:type="dxa"/>
            <w:vAlign w:val="center"/>
          </w:tcPr>
          <w:p w14:paraId="4E3B43E8">
            <w:pPr>
              <w:adjustRightInd w:val="0"/>
              <w:snapToGrid w:val="0"/>
              <w:ind w:firstLine="0" w:firstLineChars="0"/>
              <w:jc w:val="center"/>
              <w:rPr>
                <w:rFonts w:ascii="宋体" w:hAnsi="宋体" w:cs="宋体"/>
                <w:color w:val="auto"/>
              </w:rPr>
            </w:pPr>
            <w:r>
              <w:rPr>
                <w:rFonts w:hint="eastAsia" w:ascii="宋体" w:hAnsi="宋体" w:cs="宋体"/>
                <w:color w:val="auto"/>
              </w:rPr>
              <w:t>货物质量缺陷</w:t>
            </w:r>
          </w:p>
          <w:p w14:paraId="13E2325F">
            <w:pPr>
              <w:adjustRightInd w:val="0"/>
              <w:snapToGrid w:val="0"/>
              <w:ind w:firstLine="0" w:firstLineChars="0"/>
              <w:jc w:val="center"/>
              <w:rPr>
                <w:rFonts w:ascii="宋体" w:hAnsi="宋体" w:cs="宋体"/>
                <w:color w:val="auto"/>
              </w:rPr>
            </w:pPr>
            <w:r>
              <w:rPr>
                <w:rFonts w:hint="eastAsia" w:ascii="宋体" w:hAnsi="宋体" w:cs="宋体"/>
                <w:color w:val="auto"/>
              </w:rPr>
              <w:t>响应时间</w:t>
            </w:r>
          </w:p>
        </w:tc>
        <w:tc>
          <w:tcPr>
            <w:tcW w:w="5170" w:type="dxa"/>
            <w:vAlign w:val="center"/>
          </w:tcPr>
          <w:p w14:paraId="50793F4E">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w:t>
            </w:r>
            <w:r>
              <w:rPr>
                <w:rFonts w:hint="eastAsia" w:ascii="宋体" w:hAnsi="宋体"/>
                <w:color w:val="auto"/>
                <w:szCs w:val="21"/>
                <w:lang w:val="en-US" w:eastAsia="zh-CN"/>
              </w:rPr>
              <w:t>2</w:t>
            </w:r>
            <w:r>
              <w:rPr>
                <w:rFonts w:hint="eastAsia" w:ascii="宋体" w:hAnsi="宋体"/>
                <w:color w:val="auto"/>
                <w:szCs w:val="21"/>
              </w:rPr>
              <w:t>)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2A8B6AC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2.备件保障：储备核心设备易损件，紧急情况下</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小时内送达；</w:t>
            </w:r>
          </w:p>
          <w:p w14:paraId="4BF93523">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3.定期巡检：质保期内每</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个月上门巡检 1 次，全面巡检与预防性保养，检查设备运行状态，提供技术支持，主动排查隐患。</w:t>
            </w:r>
          </w:p>
        </w:tc>
      </w:tr>
      <w:tr w14:paraId="5CA33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trPr>
        <w:tc>
          <w:tcPr>
            <w:tcW w:w="1607" w:type="dxa"/>
            <w:vAlign w:val="center"/>
          </w:tcPr>
          <w:p w14:paraId="20382A0E">
            <w:pPr>
              <w:snapToGrid w:val="0"/>
              <w:ind w:firstLine="0" w:firstLineChars="0"/>
              <w:jc w:val="center"/>
              <w:rPr>
                <w:rFonts w:ascii="宋体" w:hAnsi="宋体" w:cs="宋体"/>
                <w:color w:val="auto"/>
              </w:rPr>
            </w:pPr>
            <w:r>
              <w:rPr>
                <w:rFonts w:hint="eastAsia" w:ascii="宋体" w:hAnsi="宋体" w:cs="宋体"/>
                <w:color w:val="auto"/>
              </w:rPr>
              <w:t>第二节</w:t>
            </w:r>
          </w:p>
          <w:p w14:paraId="796D09CA">
            <w:pPr>
              <w:pStyle w:val="63"/>
              <w:ind w:firstLine="0" w:firstLineChars="0"/>
              <w:jc w:val="center"/>
              <w:rPr>
                <w:rFonts w:ascii="宋体" w:hAnsi="宋体" w:eastAsia="宋体" w:cs="宋体"/>
                <w:color w:val="auto"/>
              </w:rPr>
            </w:pPr>
            <w:r>
              <w:rPr>
                <w:rFonts w:hint="eastAsia" w:ascii="宋体" w:hAnsi="宋体" w:eastAsia="宋体" w:cs="宋体"/>
                <w:color w:val="auto"/>
              </w:rPr>
              <w:t>第11.1款</w:t>
            </w:r>
          </w:p>
        </w:tc>
        <w:tc>
          <w:tcPr>
            <w:tcW w:w="1742" w:type="dxa"/>
            <w:vAlign w:val="center"/>
          </w:tcPr>
          <w:p w14:paraId="3ED38ACF">
            <w:pPr>
              <w:adjustRightInd w:val="0"/>
              <w:snapToGrid w:val="0"/>
              <w:ind w:firstLine="0" w:firstLineChars="0"/>
              <w:jc w:val="center"/>
              <w:rPr>
                <w:rFonts w:ascii="宋体" w:hAnsi="宋体" w:cs="宋体"/>
                <w:color w:val="auto"/>
              </w:rPr>
            </w:pPr>
            <w:r>
              <w:rPr>
                <w:rFonts w:hint="eastAsia" w:ascii="宋体" w:hAnsi="宋体" w:cs="宋体"/>
                <w:color w:val="auto"/>
              </w:rPr>
              <w:t>其他应当保密的信息</w:t>
            </w:r>
          </w:p>
        </w:tc>
        <w:tc>
          <w:tcPr>
            <w:tcW w:w="5170" w:type="dxa"/>
            <w:vAlign w:val="center"/>
          </w:tcPr>
          <w:p w14:paraId="12E6E30D">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双方应当对本合同的内容、因履行本合同或在本合同期间获得的或收到的包括但不限于对方的商务、财务、技术、产品的信息、用户资料或其他标明保密的文件或信息的内容（简称“保密资料”）保守秘密，未经信息披露方书面事先同意，不得向本合同以外的任何第三方披露。资料接受方可仅为本合同目的向其确有知悉必要的雇员披露对方提供的保密资料，但同时须指示其雇员遵守合同规定的保密规定及不披露义务。双方应仅为本合同目的而复制和使用保密资料。</w:t>
            </w:r>
          </w:p>
        </w:tc>
      </w:tr>
      <w:tr w14:paraId="44E03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FA24DC1">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695B758B">
            <w:pPr>
              <w:adjustRightInd w:val="0"/>
              <w:snapToGrid w:val="0"/>
              <w:ind w:firstLine="0" w:firstLineChars="0"/>
              <w:jc w:val="center"/>
              <w:rPr>
                <w:rFonts w:ascii="宋体" w:hAnsi="宋体" w:cs="宋体"/>
                <w:color w:val="auto"/>
              </w:rPr>
            </w:pPr>
            <w:r>
              <w:rPr>
                <w:rFonts w:hint="eastAsia" w:ascii="宋体" w:hAnsi="宋体" w:cs="宋体"/>
                <w:color w:val="auto"/>
              </w:rPr>
              <w:t>第12.2款</w:t>
            </w:r>
          </w:p>
        </w:tc>
        <w:tc>
          <w:tcPr>
            <w:tcW w:w="1742" w:type="dxa"/>
            <w:vAlign w:val="center"/>
          </w:tcPr>
          <w:p w14:paraId="5A986E97">
            <w:pPr>
              <w:adjustRightInd w:val="0"/>
              <w:snapToGrid w:val="0"/>
              <w:ind w:firstLine="0" w:firstLineChars="0"/>
              <w:jc w:val="center"/>
              <w:rPr>
                <w:rFonts w:ascii="宋体" w:hAnsi="宋体" w:cs="宋体"/>
                <w:color w:val="auto"/>
              </w:rPr>
            </w:pPr>
            <w:r>
              <w:rPr>
                <w:rFonts w:hint="eastAsia" w:ascii="宋体" w:hAnsi="宋体" w:cs="宋体"/>
                <w:color w:val="auto"/>
              </w:rPr>
              <w:t>合同价款支付时间</w:t>
            </w:r>
          </w:p>
        </w:tc>
        <w:tc>
          <w:tcPr>
            <w:tcW w:w="5170" w:type="dxa"/>
            <w:vAlign w:val="center"/>
          </w:tcPr>
          <w:p w14:paraId="4A59DEF5">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eastAsia="zh-CN"/>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p>
        </w:tc>
      </w:tr>
      <w:tr w14:paraId="1303B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C2B348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0EC6565">
            <w:pPr>
              <w:adjustRightInd w:val="0"/>
              <w:snapToGrid w:val="0"/>
              <w:ind w:firstLine="0" w:firstLineChars="0"/>
              <w:jc w:val="center"/>
              <w:rPr>
                <w:rFonts w:ascii="宋体" w:hAnsi="宋体" w:cs="宋体"/>
                <w:color w:val="auto"/>
              </w:rPr>
            </w:pPr>
            <w:r>
              <w:rPr>
                <w:rFonts w:hint="eastAsia" w:ascii="宋体" w:hAnsi="宋体" w:cs="宋体"/>
                <w:color w:val="auto"/>
              </w:rPr>
              <w:t>第13.2款</w:t>
            </w:r>
          </w:p>
        </w:tc>
        <w:tc>
          <w:tcPr>
            <w:tcW w:w="1742" w:type="dxa"/>
            <w:vAlign w:val="center"/>
          </w:tcPr>
          <w:p w14:paraId="22FBD17C">
            <w:pPr>
              <w:adjustRightInd w:val="0"/>
              <w:snapToGrid w:val="0"/>
              <w:ind w:firstLine="0" w:firstLineChars="0"/>
              <w:jc w:val="center"/>
              <w:rPr>
                <w:rFonts w:ascii="宋体" w:hAnsi="宋体" w:cs="宋体"/>
                <w:color w:val="auto"/>
              </w:rPr>
            </w:pPr>
            <w:r>
              <w:rPr>
                <w:rFonts w:hint="eastAsia" w:ascii="宋体" w:hAnsi="宋体" w:cs="宋体"/>
                <w:color w:val="auto"/>
              </w:rPr>
              <w:t>履约保证金不予退还的情形</w:t>
            </w:r>
          </w:p>
        </w:tc>
        <w:tc>
          <w:tcPr>
            <w:tcW w:w="5170" w:type="dxa"/>
            <w:vAlign w:val="center"/>
          </w:tcPr>
          <w:p w14:paraId="4E559D33">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乙方</w:t>
            </w:r>
            <w:r>
              <w:rPr>
                <w:rFonts w:ascii="宋体" w:hAnsi="宋体"/>
                <w:color w:val="auto"/>
                <w:szCs w:val="21"/>
              </w:rPr>
              <w:t>违反合同义务且未承担违约责任，</w:t>
            </w:r>
            <w:r>
              <w:rPr>
                <w:rFonts w:hint="eastAsia" w:ascii="宋体" w:hAnsi="宋体"/>
                <w:color w:val="auto"/>
                <w:szCs w:val="21"/>
              </w:rPr>
              <w:t>甲方</w:t>
            </w:r>
            <w:r>
              <w:rPr>
                <w:rFonts w:ascii="宋体" w:hAnsi="宋体"/>
                <w:color w:val="auto"/>
                <w:szCs w:val="21"/>
              </w:rPr>
              <w:t>不予退还履约保证金</w:t>
            </w:r>
            <w:r>
              <w:rPr>
                <w:rFonts w:hint="eastAsia" w:ascii="宋体" w:hAnsi="宋体"/>
                <w:color w:val="auto"/>
                <w:szCs w:val="21"/>
              </w:rPr>
              <w:t>。具体情形如下：1、乙方提供的货物存在虚假资质证明；2、乙方逾期交货超过【7】个工作日且未提出有效整改方案；3、乙方在质保期内拒绝履行维修义务超过【1】次。</w:t>
            </w:r>
          </w:p>
          <w:p w14:paraId="6662D407">
            <w:pPr>
              <w:keepNext w:val="0"/>
              <w:keepLines w:val="0"/>
              <w:pageBreakBefore w:val="0"/>
              <w:widowControl/>
              <w:numPr>
                <w:ilvl w:val="0"/>
                <w:numId w:val="11"/>
              </w:numPr>
              <w:kinsoku/>
              <w:wordWrap/>
              <w:overflowPunct/>
              <w:topLinePunct w:val="0"/>
              <w:bidi w:val="0"/>
              <w:adjustRightInd w:val="0"/>
              <w:snapToGrid w:val="0"/>
              <w:spacing w:line="360" w:lineRule="auto"/>
              <w:ind w:firstLine="0" w:firstLineChars="0"/>
              <w:textAlignment w:val="auto"/>
              <w:rPr>
                <w:rFonts w:ascii="宋体" w:hAnsi="宋体"/>
                <w:color w:val="auto"/>
                <w:szCs w:val="21"/>
              </w:rPr>
            </w:pPr>
            <w:r>
              <w:rPr>
                <w:rFonts w:ascii="宋体" w:hAnsi="宋体"/>
                <w:color w:val="auto"/>
                <w:szCs w:val="21"/>
              </w:rPr>
              <w:t>乙方所交</w:t>
            </w:r>
            <w:r>
              <w:rPr>
                <w:rFonts w:hint="eastAsia" w:ascii="宋体" w:hAnsi="宋体"/>
                <w:color w:val="auto"/>
                <w:szCs w:val="21"/>
              </w:rPr>
              <w:t>货物</w:t>
            </w:r>
            <w:r>
              <w:rPr>
                <w:rFonts w:ascii="宋体" w:hAnsi="宋体"/>
                <w:color w:val="auto"/>
                <w:szCs w:val="21"/>
              </w:rPr>
              <w:t>和安装调试与合同标准不相符合的，甲方有权拒收</w:t>
            </w:r>
            <w:r>
              <w:rPr>
                <w:rFonts w:hint="eastAsia" w:ascii="宋体" w:hAnsi="宋体"/>
                <w:color w:val="auto"/>
                <w:szCs w:val="21"/>
              </w:rPr>
              <w:t>货物</w:t>
            </w:r>
            <w:r>
              <w:rPr>
                <w:rFonts w:ascii="宋体" w:hAnsi="宋体"/>
                <w:color w:val="auto"/>
                <w:szCs w:val="21"/>
              </w:rPr>
              <w:t>，乙方无权请求返还履约保证金。</w:t>
            </w:r>
          </w:p>
          <w:p w14:paraId="264D8F51">
            <w:pPr>
              <w:keepNext w:val="0"/>
              <w:keepLines w:val="0"/>
              <w:pageBreakBefore w:val="0"/>
              <w:widowControl/>
              <w:numPr>
                <w:ilvl w:val="0"/>
                <w:numId w:val="11"/>
              </w:numPr>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给甲方造成的损失超过履约保证金担保数额的，乙方还应对超过部分予以赔偿。</w:t>
            </w:r>
          </w:p>
        </w:tc>
      </w:tr>
      <w:tr w14:paraId="46212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D0F6A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76FD98D0">
            <w:pPr>
              <w:adjustRightInd w:val="0"/>
              <w:snapToGrid w:val="0"/>
              <w:ind w:firstLine="0" w:firstLineChars="0"/>
              <w:jc w:val="center"/>
              <w:rPr>
                <w:rFonts w:ascii="宋体" w:hAnsi="宋体" w:cs="宋体"/>
                <w:color w:val="auto"/>
              </w:rPr>
            </w:pPr>
            <w:r>
              <w:rPr>
                <w:rFonts w:hint="eastAsia" w:ascii="宋体" w:hAnsi="宋体" w:cs="宋体"/>
                <w:color w:val="auto"/>
              </w:rPr>
              <w:t>第13.3款</w:t>
            </w:r>
          </w:p>
        </w:tc>
        <w:tc>
          <w:tcPr>
            <w:tcW w:w="1742" w:type="dxa"/>
            <w:vAlign w:val="center"/>
          </w:tcPr>
          <w:p w14:paraId="306F127F">
            <w:pPr>
              <w:adjustRightInd w:val="0"/>
              <w:snapToGrid w:val="0"/>
              <w:ind w:firstLine="0" w:firstLineChars="0"/>
              <w:jc w:val="center"/>
              <w:rPr>
                <w:rFonts w:ascii="宋体" w:hAnsi="宋体" w:cs="宋体"/>
                <w:color w:val="auto"/>
              </w:rPr>
            </w:pPr>
            <w:r>
              <w:rPr>
                <w:rFonts w:hint="eastAsia" w:ascii="宋体" w:hAnsi="宋体" w:cs="宋体"/>
                <w:color w:val="auto"/>
              </w:rPr>
              <w:t>履约保证金退还时间及逾期退还的违约金</w:t>
            </w:r>
          </w:p>
        </w:tc>
        <w:tc>
          <w:tcPr>
            <w:tcW w:w="5170" w:type="dxa"/>
            <w:vAlign w:val="center"/>
          </w:tcPr>
          <w:p w14:paraId="4FD87D1B">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所有货物按规定的日期、地点向甲方交货并验收合格后，甲方按照提供履约保证金的方式办理相关手续。</w:t>
            </w:r>
          </w:p>
        </w:tc>
      </w:tr>
      <w:tr w14:paraId="0552EF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397EC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69B4E744">
            <w:pPr>
              <w:adjustRightInd w:val="0"/>
              <w:snapToGrid w:val="0"/>
              <w:ind w:firstLine="0" w:firstLineChars="0"/>
              <w:jc w:val="center"/>
              <w:rPr>
                <w:rFonts w:ascii="宋体" w:hAnsi="宋体" w:cs="宋体"/>
                <w:color w:val="auto"/>
              </w:rPr>
            </w:pPr>
            <w:r>
              <w:rPr>
                <w:rFonts w:hint="eastAsia" w:ascii="宋体" w:hAnsi="宋体" w:cs="宋体"/>
                <w:color w:val="auto"/>
              </w:rPr>
              <w:t>第14.1（3）项</w:t>
            </w:r>
          </w:p>
        </w:tc>
        <w:tc>
          <w:tcPr>
            <w:tcW w:w="1742" w:type="dxa"/>
            <w:vAlign w:val="center"/>
          </w:tcPr>
          <w:p w14:paraId="7BA46311">
            <w:pPr>
              <w:adjustRightInd w:val="0"/>
              <w:snapToGrid w:val="0"/>
              <w:ind w:firstLine="0" w:firstLineChars="0"/>
              <w:jc w:val="center"/>
              <w:rPr>
                <w:rFonts w:ascii="宋体" w:hAnsi="宋体" w:cs="宋体"/>
                <w:color w:val="auto"/>
              </w:rPr>
            </w:pPr>
            <w:r>
              <w:rPr>
                <w:rFonts w:hint="eastAsia" w:ascii="宋体" w:hAnsi="宋体" w:cs="宋体"/>
                <w:color w:val="auto"/>
              </w:rPr>
              <w:t>运行监督、维修期限</w:t>
            </w:r>
          </w:p>
        </w:tc>
        <w:tc>
          <w:tcPr>
            <w:tcW w:w="5170" w:type="dxa"/>
            <w:vAlign w:val="center"/>
          </w:tcPr>
          <w:p w14:paraId="4A53D1B5">
            <w:pPr>
              <w:keepNext w:val="0"/>
              <w:keepLines w:val="0"/>
              <w:pageBreakBefore w:val="0"/>
              <w:widowControl/>
              <w:numPr>
                <w:ilvl w:val="0"/>
                <w:numId w:val="0"/>
              </w:numPr>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质保期内，因产品质量问题导致的任何故障，负责免费维修、更换零部件或整机。</w:t>
            </w:r>
          </w:p>
        </w:tc>
      </w:tr>
      <w:tr w14:paraId="14E9E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9C9472C">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6041D71">
            <w:pPr>
              <w:adjustRightInd w:val="0"/>
              <w:snapToGrid w:val="0"/>
              <w:ind w:firstLine="0" w:firstLineChars="0"/>
              <w:jc w:val="center"/>
              <w:rPr>
                <w:rFonts w:ascii="宋体" w:hAnsi="宋体" w:cs="宋体"/>
                <w:color w:val="auto"/>
              </w:rPr>
            </w:pPr>
            <w:r>
              <w:rPr>
                <w:rFonts w:hint="eastAsia" w:ascii="宋体" w:hAnsi="宋体" w:cs="宋体"/>
                <w:color w:val="auto"/>
              </w:rPr>
              <w:t>第14.1（5）项</w:t>
            </w:r>
          </w:p>
        </w:tc>
        <w:tc>
          <w:tcPr>
            <w:tcW w:w="1742" w:type="dxa"/>
            <w:vAlign w:val="center"/>
          </w:tcPr>
          <w:p w14:paraId="2BC33016">
            <w:pPr>
              <w:adjustRightInd w:val="0"/>
              <w:snapToGrid w:val="0"/>
              <w:ind w:firstLine="0" w:firstLineChars="0"/>
              <w:jc w:val="center"/>
              <w:rPr>
                <w:rFonts w:ascii="宋体" w:hAnsi="宋体" w:cs="宋体"/>
                <w:color w:val="auto"/>
              </w:rPr>
            </w:pPr>
            <w:r>
              <w:rPr>
                <w:rFonts w:hint="eastAsia" w:ascii="宋体" w:hAnsi="宋体" w:cs="宋体"/>
                <w:color w:val="auto"/>
              </w:rPr>
              <w:t>货物回收的约定</w:t>
            </w:r>
          </w:p>
        </w:tc>
        <w:tc>
          <w:tcPr>
            <w:tcW w:w="5170" w:type="dxa"/>
            <w:vAlign w:val="center"/>
          </w:tcPr>
          <w:p w14:paraId="51574A5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w:t>
            </w:r>
          </w:p>
        </w:tc>
      </w:tr>
      <w:tr w14:paraId="184F9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4CA6F7">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38659576">
            <w:pPr>
              <w:adjustRightInd w:val="0"/>
              <w:snapToGrid w:val="0"/>
              <w:ind w:firstLine="0" w:firstLineChars="0"/>
              <w:jc w:val="center"/>
              <w:rPr>
                <w:rFonts w:ascii="宋体" w:hAnsi="宋体" w:cs="宋体"/>
                <w:color w:val="auto"/>
              </w:rPr>
            </w:pPr>
            <w:r>
              <w:rPr>
                <w:rFonts w:hint="eastAsia" w:ascii="宋体" w:hAnsi="宋体" w:cs="宋体"/>
                <w:color w:val="auto"/>
              </w:rPr>
              <w:t>第14.1（6）项</w:t>
            </w:r>
          </w:p>
        </w:tc>
        <w:tc>
          <w:tcPr>
            <w:tcW w:w="1742" w:type="dxa"/>
            <w:vAlign w:val="center"/>
          </w:tcPr>
          <w:p w14:paraId="55B84DB8">
            <w:pPr>
              <w:adjustRightInd w:val="0"/>
              <w:snapToGrid w:val="0"/>
              <w:ind w:firstLine="0" w:firstLineChars="0"/>
              <w:jc w:val="center"/>
              <w:rPr>
                <w:rFonts w:ascii="宋体" w:hAnsi="宋体" w:cs="宋体"/>
                <w:color w:val="auto"/>
              </w:rPr>
            </w:pPr>
            <w:r>
              <w:rPr>
                <w:rFonts w:hint="eastAsia" w:ascii="宋体" w:hAnsi="宋体" w:cs="宋体"/>
                <w:color w:val="auto"/>
              </w:rPr>
              <w:t>乙方提供的其他服务</w:t>
            </w:r>
          </w:p>
        </w:tc>
        <w:tc>
          <w:tcPr>
            <w:tcW w:w="5170" w:type="dxa"/>
            <w:vAlign w:val="center"/>
          </w:tcPr>
          <w:p w14:paraId="048391EE">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1.本合同执行过程中，乙方应为甲方提供免费培训服务，直到甲方必要的使用人员能正常使用为止，并指派专人负责与甲方联系售后服务事宜，为甲方提供及时有效的技术支持及服务。</w:t>
            </w:r>
          </w:p>
          <w:p w14:paraId="18DE94B2">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2.售后服务联系地址和联系电话的变更，乙方应在第一时间及时书面通知甲方和甲方使用单位。</w:t>
            </w:r>
          </w:p>
          <w:p w14:paraId="3B35AFA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3.乙方本项目售后服务联系人：________________ ，联系电话：__________________。</w:t>
            </w:r>
          </w:p>
          <w:p w14:paraId="19C0BBB6">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4.乙方在本地的售后服务联系地址:______________，联系电话：___________ 。</w:t>
            </w:r>
          </w:p>
          <w:p w14:paraId="45FCB9B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5.乙方迁址或者变更联系人及联系方式的，应于变更后3日内书面通知甲方。否则，因联系方式的错误致使甲方无法联系而造成的不利后果均由乙方承担。</w:t>
            </w:r>
          </w:p>
        </w:tc>
      </w:tr>
      <w:tr w14:paraId="27E5C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FDE2D7">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F333293">
            <w:pPr>
              <w:adjustRightInd w:val="0"/>
              <w:snapToGrid w:val="0"/>
              <w:ind w:firstLine="0" w:firstLineChars="0"/>
              <w:jc w:val="center"/>
              <w:rPr>
                <w:rFonts w:ascii="宋体" w:hAnsi="宋体" w:cs="宋体"/>
                <w:color w:val="auto"/>
              </w:rPr>
            </w:pPr>
            <w:r>
              <w:rPr>
                <w:rFonts w:hint="eastAsia" w:ascii="宋体" w:hAnsi="宋体" w:cs="宋体"/>
                <w:color w:val="auto"/>
              </w:rPr>
              <w:t>第15.1款</w:t>
            </w:r>
          </w:p>
        </w:tc>
        <w:tc>
          <w:tcPr>
            <w:tcW w:w="1742" w:type="dxa"/>
            <w:vAlign w:val="center"/>
          </w:tcPr>
          <w:p w14:paraId="248F7D3D">
            <w:pPr>
              <w:adjustRightInd w:val="0"/>
              <w:snapToGrid w:val="0"/>
              <w:ind w:firstLine="0" w:firstLineChars="0"/>
              <w:jc w:val="center"/>
              <w:rPr>
                <w:rFonts w:ascii="宋体" w:hAnsi="宋体" w:cs="宋体"/>
                <w:color w:val="auto"/>
              </w:rPr>
            </w:pPr>
            <w:r>
              <w:rPr>
                <w:rFonts w:hint="eastAsia" w:ascii="宋体" w:hAnsi="宋体" w:cs="宋体"/>
                <w:color w:val="auto"/>
              </w:rPr>
              <w:t>修理、重作、更换相关具体规定</w:t>
            </w:r>
          </w:p>
        </w:tc>
        <w:tc>
          <w:tcPr>
            <w:tcW w:w="5170" w:type="dxa"/>
            <w:vAlign w:val="center"/>
          </w:tcPr>
          <w:p w14:paraId="43B03AA2">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1.质保期内服务内容：</w:t>
            </w:r>
          </w:p>
          <w:p w14:paraId="5B246F4F">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hint="eastAsia" w:ascii="宋体" w:hAnsi="宋体"/>
                <w:color w:val="auto"/>
                <w:szCs w:val="21"/>
              </w:rPr>
            </w:pPr>
            <w:r>
              <w:rPr>
                <w:rFonts w:hint="eastAsia" w:ascii="宋体" w:hAnsi="宋体"/>
                <w:color w:val="auto"/>
                <w:szCs w:val="21"/>
              </w:rPr>
              <w:t>免费服务范围：提供免费定期巡检（每</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个月 1 次）、免费保养、免费维修服务；因质量问题导致的系统故障或零部件损坏，乙方使用原厂全新零部件免费更换，免收维修费、零件费、上门服务费及交通费。</w:t>
            </w:r>
          </w:p>
          <w:p w14:paraId="249D2DA1">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2F34DBDC">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.质保期外服务承诺：维修服务：提供终身上门维修服务，仅收取原厂配件成本费，免收工时费及交通费。</w:t>
            </w:r>
          </w:p>
          <w:p w14:paraId="44C7CC00">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lang w:val="en-US" w:eastAsia="zh-CN"/>
              </w:rPr>
              <w:t>4</w:t>
            </w:r>
            <w:r>
              <w:rPr>
                <w:rFonts w:hint="eastAsia" w:ascii="宋体" w:hAnsi="宋体"/>
                <w:color w:val="auto"/>
                <w:szCs w:val="21"/>
              </w:rPr>
              <w:t>.备件供应：在货物整体使用寿命周期内，以不高于本项目投标报价的价格，长期供应维修所需零件及易损件，并持续提供免费技术咨询服务。</w:t>
            </w:r>
          </w:p>
        </w:tc>
      </w:tr>
      <w:tr w14:paraId="4913B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6FA008">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8C2580A">
            <w:pPr>
              <w:adjustRightInd w:val="0"/>
              <w:snapToGrid w:val="0"/>
              <w:ind w:firstLine="0" w:firstLineChars="0"/>
              <w:jc w:val="center"/>
              <w:rPr>
                <w:rFonts w:ascii="宋体" w:hAnsi="宋体" w:cs="宋体"/>
                <w:color w:val="auto"/>
              </w:rPr>
            </w:pPr>
            <w:r>
              <w:rPr>
                <w:rFonts w:hint="eastAsia" w:ascii="宋体" w:hAnsi="宋体" w:cs="宋体"/>
                <w:color w:val="auto"/>
              </w:rPr>
              <w:t>第15.2（2）项</w:t>
            </w:r>
          </w:p>
        </w:tc>
        <w:tc>
          <w:tcPr>
            <w:tcW w:w="1742" w:type="dxa"/>
            <w:vAlign w:val="center"/>
          </w:tcPr>
          <w:p w14:paraId="0D4F6AA8">
            <w:pPr>
              <w:adjustRightInd w:val="0"/>
              <w:snapToGrid w:val="0"/>
              <w:ind w:firstLine="0" w:firstLineChars="0"/>
              <w:jc w:val="center"/>
              <w:rPr>
                <w:rFonts w:ascii="宋体" w:hAnsi="宋体" w:cs="宋体"/>
                <w:color w:val="auto"/>
              </w:rPr>
            </w:pPr>
            <w:r>
              <w:rPr>
                <w:rFonts w:hint="eastAsia" w:ascii="宋体" w:hAnsi="宋体" w:cs="宋体"/>
                <w:color w:val="auto"/>
              </w:rPr>
              <w:t>迟延交货赔偿费</w:t>
            </w:r>
          </w:p>
        </w:tc>
        <w:tc>
          <w:tcPr>
            <w:tcW w:w="5170" w:type="dxa"/>
            <w:vAlign w:val="center"/>
          </w:tcPr>
          <w:p w14:paraId="57913D5F">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乙方逾期交付货物的，每逾期1天，乙方应向甲方支付逾期交货部分货款总额的</w:t>
            </w:r>
            <w:r>
              <w:rPr>
                <w:rFonts w:hint="eastAsia" w:ascii="宋体" w:hAnsi="宋体" w:cs="宋体"/>
                <w:color w:val="auto"/>
                <w:lang w:val="en-US" w:eastAsia="zh-CN"/>
              </w:rPr>
              <w:t>1</w:t>
            </w:r>
            <w:r>
              <w:rPr>
                <w:rFonts w:hint="eastAsia" w:ascii="宋体" w:hAnsi="宋体" w:cs="宋体"/>
                <w:color w:val="auto"/>
              </w:rPr>
              <w:t>‰的违约金；乙方支付迟延交货违约金并不免除乙方继续履行交货的义务。如乙方逾期交货达30天以上的（含本数），甲方有权选择解除合同，解除合同的通知自到达乙方时生效，同时，乙方</w:t>
            </w:r>
            <w:r>
              <w:rPr>
                <w:rFonts w:hint="eastAsia" w:ascii="宋体" w:hAnsi="宋体" w:cs="宋体"/>
                <w:color w:val="auto"/>
                <w:lang w:val="en-US" w:eastAsia="zh-CN"/>
              </w:rPr>
              <w:t>应退回全部货款、</w:t>
            </w:r>
            <w:r>
              <w:rPr>
                <w:rFonts w:hint="eastAsia" w:ascii="宋体" w:hAnsi="宋体" w:cs="宋体"/>
                <w:color w:val="auto"/>
              </w:rPr>
              <w:t>向甲方支付合同总金额</w:t>
            </w:r>
            <w:r>
              <w:rPr>
                <w:rFonts w:hint="eastAsia" w:ascii="宋体" w:hAnsi="宋体" w:cs="宋体"/>
                <w:color w:val="auto"/>
                <w:lang w:val="en-US" w:eastAsia="zh-CN"/>
              </w:rPr>
              <w:t>1</w:t>
            </w:r>
            <w:r>
              <w:rPr>
                <w:rFonts w:hint="eastAsia" w:ascii="宋体" w:hAnsi="宋体" w:cs="宋体"/>
                <w:color w:val="auto"/>
              </w:rPr>
              <w:t>0%的违约金。因乙方生产、运输、包装、到货验收不合格等原因造成的逾期交付均视为乙方违约，并按本条约定承担违约责任。</w:t>
            </w:r>
          </w:p>
        </w:tc>
      </w:tr>
      <w:tr w14:paraId="2EACE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C62795">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0051F72A">
            <w:pPr>
              <w:adjustRightInd w:val="0"/>
              <w:snapToGrid w:val="0"/>
              <w:ind w:firstLine="0" w:firstLineChars="0"/>
              <w:jc w:val="center"/>
              <w:rPr>
                <w:rFonts w:ascii="宋体" w:hAnsi="宋体" w:cs="宋体"/>
                <w:color w:val="auto"/>
              </w:rPr>
            </w:pPr>
            <w:r>
              <w:rPr>
                <w:rFonts w:hint="eastAsia" w:ascii="宋体" w:hAnsi="宋体" w:cs="宋体"/>
                <w:color w:val="auto"/>
              </w:rPr>
              <w:t>第15.3款</w:t>
            </w:r>
          </w:p>
        </w:tc>
        <w:tc>
          <w:tcPr>
            <w:tcW w:w="1742" w:type="dxa"/>
            <w:vAlign w:val="center"/>
          </w:tcPr>
          <w:p w14:paraId="734BF315">
            <w:pPr>
              <w:adjustRightInd w:val="0"/>
              <w:snapToGrid w:val="0"/>
              <w:ind w:firstLine="0" w:firstLineChars="0"/>
              <w:jc w:val="center"/>
              <w:rPr>
                <w:rFonts w:ascii="宋体" w:hAnsi="宋体" w:cs="宋体"/>
                <w:color w:val="auto"/>
              </w:rPr>
            </w:pPr>
            <w:r>
              <w:rPr>
                <w:rFonts w:hint="eastAsia" w:ascii="宋体" w:hAnsi="宋体" w:cs="宋体"/>
                <w:color w:val="auto"/>
              </w:rPr>
              <w:t>逾期付款利息</w:t>
            </w:r>
          </w:p>
        </w:tc>
        <w:tc>
          <w:tcPr>
            <w:tcW w:w="5170" w:type="dxa"/>
            <w:vAlign w:val="center"/>
          </w:tcPr>
          <w:p w14:paraId="59EB4ED7">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olor w:val="auto"/>
                <w:szCs w:val="21"/>
              </w:rPr>
              <w:t>/</w:t>
            </w:r>
          </w:p>
        </w:tc>
      </w:tr>
      <w:tr w14:paraId="0C233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67D392">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2CE1D0B">
            <w:pPr>
              <w:adjustRightInd w:val="0"/>
              <w:snapToGrid w:val="0"/>
              <w:ind w:firstLine="0" w:firstLineChars="0"/>
              <w:jc w:val="center"/>
              <w:rPr>
                <w:rFonts w:ascii="宋体" w:hAnsi="宋体" w:cs="宋体"/>
                <w:color w:val="auto"/>
              </w:rPr>
            </w:pPr>
            <w:r>
              <w:rPr>
                <w:rFonts w:hint="eastAsia" w:ascii="宋体" w:hAnsi="宋体" w:cs="宋体"/>
                <w:color w:val="auto"/>
              </w:rPr>
              <w:t>第15.4款</w:t>
            </w:r>
          </w:p>
        </w:tc>
        <w:tc>
          <w:tcPr>
            <w:tcW w:w="1742" w:type="dxa"/>
            <w:tcBorders>
              <w:left w:val="single" w:color="auto" w:sz="2" w:space="0"/>
              <w:bottom w:val="single" w:color="auto" w:sz="2" w:space="0"/>
              <w:right w:val="single" w:color="auto" w:sz="2" w:space="0"/>
            </w:tcBorders>
            <w:vAlign w:val="center"/>
          </w:tcPr>
          <w:p w14:paraId="1C1927DD">
            <w:pPr>
              <w:adjustRightInd w:val="0"/>
              <w:snapToGrid w:val="0"/>
              <w:ind w:firstLine="0" w:firstLineChars="0"/>
              <w:jc w:val="center"/>
              <w:rPr>
                <w:rFonts w:ascii="宋体" w:hAnsi="宋体" w:cs="宋体"/>
                <w:color w:val="auto"/>
              </w:rPr>
            </w:pPr>
            <w:r>
              <w:rPr>
                <w:rFonts w:hint="eastAsia" w:ascii="宋体" w:hAnsi="宋体" w:cs="宋体"/>
                <w:color w:val="auto"/>
              </w:rPr>
              <w:t>其他违约责任</w:t>
            </w:r>
          </w:p>
        </w:tc>
        <w:tc>
          <w:tcPr>
            <w:tcW w:w="5170" w:type="dxa"/>
            <w:tcBorders>
              <w:left w:val="single" w:color="auto" w:sz="2" w:space="0"/>
              <w:bottom w:val="single" w:color="auto" w:sz="2" w:space="0"/>
            </w:tcBorders>
            <w:vAlign w:val="center"/>
          </w:tcPr>
          <w:p w14:paraId="2BF7D4A7">
            <w:pPr>
              <w:keepNext w:val="0"/>
              <w:keepLines w:val="0"/>
              <w:pageBreakBefore w:val="0"/>
              <w:widowControl/>
              <w:numPr>
                <w:ilvl w:val="-1"/>
                <w:numId w:val="0"/>
              </w:numPr>
              <w:kinsoku/>
              <w:wordWrap/>
              <w:overflowPunct/>
              <w:topLinePunct w:val="0"/>
              <w:bidi w:val="0"/>
              <w:adjustRightInd w:val="0"/>
              <w:snapToGrid w:val="0"/>
              <w:spacing w:line="360" w:lineRule="auto"/>
              <w:ind w:firstLine="0" w:firstLineChars="0"/>
              <w:textAlignment w:val="auto"/>
              <w:rPr>
                <w:rFonts w:hint="eastAsia" w:ascii="宋体" w:hAnsi="宋体" w:cs="宋体"/>
                <w:color w:val="auto"/>
                <w:lang w:val="en-US" w:eastAsia="zh-CN"/>
              </w:rPr>
            </w:pPr>
            <w:r>
              <w:rPr>
                <w:rFonts w:hint="eastAsia" w:ascii="宋体" w:hAnsi="宋体" w:cs="宋体"/>
                <w:color w:val="auto"/>
                <w:lang w:val="en-US" w:eastAsia="zh-CN"/>
              </w:rPr>
              <w:t>除发生不可抗力事实外，乙方所交设备和安装调试与合同标准不相符合的，甲方有权拒收设备，乙方应在甲方要求的期限内进行整改;若乙方拒不整改或经整改后所交设备和安装调试与合同标准仍不相符合的，甲方有权单方面解除本合同，同时乙方应退回全部货款、向甲方支付合同总价10%的违约金并赔偿甲方损失。</w:t>
            </w:r>
          </w:p>
          <w:p w14:paraId="64FF7C0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val="en-US" w:eastAsia="zh-CN"/>
              </w:rPr>
              <w:t>2.</w:t>
            </w:r>
            <w:r>
              <w:rPr>
                <w:rFonts w:hint="eastAsia" w:ascii="宋体" w:hAnsi="宋体" w:cs="宋体"/>
                <w:color w:val="auto"/>
              </w:rPr>
              <w:t>在合同约定的或国家产品规定的质量保证期内（取两者中最长的期限），乙方未按本合同的约定和承诺提供维保服务的，除应继续提供维保服务外，每一次违约还应按合同总价款的5%向甲方支付违约金。同时，甲方有权委托第三方提供维修等服务，由此产生的所有费用均由乙方承担。如经乙方两次维修或更换，货物仍不能达到合同约定的质量标准，甲方有权退货，乙方应退回全部货款，并承担由此给甲方造成的一切损失。</w:t>
            </w:r>
          </w:p>
          <w:p w14:paraId="591A7887">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s="宋体"/>
                <w:color w:val="auto"/>
                <w:lang w:val="en-US" w:eastAsia="zh-CN"/>
              </w:rPr>
              <w:t>3</w:t>
            </w:r>
            <w:r>
              <w:rPr>
                <w:rFonts w:hint="eastAsia" w:ascii="宋体" w:hAnsi="宋体" w:cs="宋体"/>
                <w:color w:val="auto"/>
              </w:rPr>
              <w:t>.</w:t>
            </w:r>
            <w:r>
              <w:rPr>
                <w:rFonts w:hint="eastAsia" w:ascii="宋体" w:hAnsi="宋体"/>
                <w:color w:val="auto"/>
                <w:szCs w:val="21"/>
              </w:rPr>
              <w:t>甲方在合同设备或项目使用期间如受第三方提出侵犯其专利权、商标权和工业设计权等的，乙方应当承担全部法律责任并承担由此给甲方造成的全部损失，并以损失总额的</w:t>
            </w:r>
            <w:r>
              <w:rPr>
                <w:rFonts w:hint="eastAsia" w:ascii="宋体" w:hAnsi="宋体"/>
                <w:color w:val="auto"/>
                <w:szCs w:val="21"/>
                <w:lang w:val="en-US" w:eastAsia="zh-CN"/>
              </w:rPr>
              <w:t>1</w:t>
            </w:r>
            <w:r>
              <w:rPr>
                <w:rFonts w:hint="eastAsia" w:ascii="宋体" w:hAnsi="宋体"/>
                <w:color w:val="auto"/>
                <w:szCs w:val="21"/>
              </w:rPr>
              <w:t>0%向甲方</w:t>
            </w:r>
            <w:r>
              <w:rPr>
                <w:rFonts w:hint="eastAsia" w:ascii="宋体" w:hAnsi="宋体"/>
                <w:color w:val="auto"/>
                <w:szCs w:val="21"/>
                <w:lang w:val="en-US" w:eastAsia="zh-CN"/>
              </w:rPr>
              <w:t>支付</w:t>
            </w:r>
            <w:r>
              <w:rPr>
                <w:rFonts w:hint="eastAsia" w:ascii="宋体" w:hAnsi="宋体"/>
                <w:color w:val="auto"/>
                <w:szCs w:val="21"/>
              </w:rPr>
              <w:t>违约金。</w:t>
            </w:r>
          </w:p>
          <w:p w14:paraId="24E9E65A">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val="en-US" w:eastAsia="zh-CN"/>
              </w:rPr>
              <w:t>4.</w:t>
            </w:r>
            <w:r>
              <w:rPr>
                <w:rFonts w:hint="eastAsia" w:ascii="宋体" w:hAnsi="宋体" w:cs="宋体"/>
                <w:color w:val="auto"/>
              </w:rPr>
              <w:t>甲乙双方中的任何一方还有其他违约行为的，违约一方应赔偿守约一方的损失。</w:t>
            </w:r>
          </w:p>
          <w:p w14:paraId="164B5F9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.违约方除合同约定向守约方支付违约金或赔偿损失外，还应承担守约方为主张权利而支出的一切合理费用，包括但不限于诉讼费、仲裁费、律师费、差旅费、保全担保费、公告费等。</w:t>
            </w:r>
          </w:p>
        </w:tc>
      </w:tr>
      <w:tr w14:paraId="1A290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60F57C4">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29C92548">
            <w:pPr>
              <w:adjustRightInd w:val="0"/>
              <w:snapToGrid w:val="0"/>
              <w:ind w:firstLine="0" w:firstLineChars="0"/>
              <w:jc w:val="center"/>
              <w:rPr>
                <w:rFonts w:ascii="宋体" w:hAnsi="宋体" w:cs="宋体"/>
                <w:color w:val="auto"/>
              </w:rPr>
            </w:pPr>
            <w:r>
              <w:rPr>
                <w:rFonts w:hint="eastAsia" w:ascii="宋体" w:hAnsi="宋体" w:cs="宋体"/>
                <w:color w:val="auto"/>
              </w:rPr>
              <w:t>第19.2款</w:t>
            </w:r>
          </w:p>
        </w:tc>
        <w:tc>
          <w:tcPr>
            <w:tcW w:w="1742" w:type="dxa"/>
            <w:tcBorders>
              <w:top w:val="single" w:color="auto" w:sz="2" w:space="0"/>
              <w:left w:val="single" w:color="auto" w:sz="2" w:space="0"/>
              <w:right w:val="single" w:color="auto" w:sz="2" w:space="0"/>
            </w:tcBorders>
            <w:vAlign w:val="center"/>
          </w:tcPr>
          <w:p w14:paraId="1E62C4BA">
            <w:pPr>
              <w:adjustRightInd w:val="0"/>
              <w:snapToGrid w:val="0"/>
              <w:ind w:firstLine="0" w:firstLineChars="0"/>
              <w:jc w:val="center"/>
              <w:rPr>
                <w:rFonts w:ascii="宋体" w:hAnsi="宋体" w:cs="宋体"/>
                <w:color w:val="auto"/>
              </w:rPr>
            </w:pPr>
            <w:r>
              <w:rPr>
                <w:rFonts w:hint="eastAsia" w:ascii="宋体" w:hAnsi="宋体" w:cs="宋体"/>
                <w:color w:val="auto"/>
              </w:rPr>
              <w:t>解决争议的方法</w:t>
            </w:r>
          </w:p>
        </w:tc>
        <w:tc>
          <w:tcPr>
            <w:tcW w:w="5170" w:type="dxa"/>
            <w:tcBorders>
              <w:top w:val="single" w:color="auto" w:sz="2" w:space="0"/>
              <w:left w:val="single" w:color="auto" w:sz="2" w:space="0"/>
            </w:tcBorders>
            <w:vAlign w:val="center"/>
          </w:tcPr>
          <w:p w14:paraId="232AACF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rPr>
                <w:rFonts w:ascii="宋体" w:hAnsi="宋体" w:cs="宋体"/>
                <w:iCs/>
                <w:color w:val="auto"/>
              </w:rPr>
            </w:pPr>
            <w:r>
              <w:rPr>
                <w:rFonts w:hint="eastAsia" w:ascii="宋体" w:hAnsi="宋体" w:cs="宋体"/>
                <w:iCs/>
                <w:color w:val="auto"/>
              </w:rPr>
              <w:t>因本合同及合同有关事项发生的争议，按下列第</w:t>
            </w:r>
            <w:r>
              <w:rPr>
                <w:rFonts w:hint="eastAsia" w:ascii="宋体" w:hAnsi="宋体" w:cs="宋体"/>
                <w:iCs/>
                <w:color w:val="auto"/>
                <w:u w:val="single"/>
              </w:rPr>
              <w:t>（2）</w:t>
            </w:r>
            <w:r>
              <w:rPr>
                <w:rFonts w:hint="eastAsia" w:ascii="宋体" w:hAnsi="宋体" w:cs="宋体"/>
                <w:iCs/>
                <w:color w:val="auto"/>
              </w:rPr>
              <w:t>种方式解决：</w:t>
            </w:r>
          </w:p>
          <w:p w14:paraId="4B2169B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rPr>
                <w:rFonts w:ascii="宋体" w:hAnsi="宋体" w:cs="宋体"/>
                <w:iCs/>
                <w:color w:val="auto"/>
              </w:rPr>
            </w:pPr>
            <w:r>
              <w:rPr>
                <w:rFonts w:hint="eastAsia" w:ascii="宋体" w:hAnsi="宋体" w:cs="宋体"/>
                <w:iCs/>
                <w:color w:val="auto"/>
              </w:rPr>
              <w:t>（1）向</w:t>
            </w:r>
            <w:r>
              <w:rPr>
                <w:rFonts w:hint="eastAsia" w:ascii="宋体" w:hAnsi="宋体" w:cs="宋体"/>
                <w:iCs/>
                <w:color w:val="auto"/>
                <w:u w:val="single"/>
              </w:rPr>
              <w:t xml:space="preserve">  / </w:t>
            </w:r>
            <w:r>
              <w:rPr>
                <w:rFonts w:hint="eastAsia" w:ascii="宋体" w:hAnsi="宋体" w:cs="宋体"/>
                <w:iCs/>
                <w:color w:val="auto"/>
              </w:rPr>
              <w:t>仲裁委员会申请仲裁，仲裁地点为</w:t>
            </w:r>
            <w:r>
              <w:rPr>
                <w:rFonts w:hint="eastAsia" w:ascii="宋体" w:hAnsi="宋体" w:cs="宋体"/>
                <w:iCs/>
                <w:color w:val="auto"/>
                <w:u w:val="single"/>
              </w:rPr>
              <w:t xml:space="preserve">  / </w:t>
            </w:r>
            <w:r>
              <w:rPr>
                <w:rFonts w:hint="eastAsia" w:ascii="宋体" w:hAnsi="宋体" w:cs="宋体"/>
                <w:iCs/>
                <w:color w:val="auto"/>
              </w:rPr>
              <w:t>；</w:t>
            </w:r>
          </w:p>
          <w:p w14:paraId="7C581DD8">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u w:val="single"/>
              </w:rPr>
            </w:pPr>
            <w:r>
              <w:rPr>
                <w:rFonts w:hint="eastAsia" w:ascii="宋体" w:hAnsi="宋体" w:cs="宋体"/>
                <w:iCs/>
                <w:color w:val="auto"/>
              </w:rPr>
              <w:t>（2）甲、乙双方在履行合同过程中发生纠纷，则向</w:t>
            </w:r>
            <w:r>
              <w:rPr>
                <w:rFonts w:hint="eastAsia" w:ascii="宋体" w:hAnsi="宋体" w:cs="宋体"/>
                <w:iCs/>
                <w:color w:val="auto"/>
                <w:u w:val="single"/>
              </w:rPr>
              <w:t>甲方所在地</w:t>
            </w:r>
            <w:r>
              <w:rPr>
                <w:rFonts w:hint="eastAsia" w:ascii="宋体" w:hAnsi="宋体" w:cs="宋体"/>
                <w:iCs/>
                <w:color w:val="auto"/>
              </w:rPr>
              <w:t>有管辖权的人民法院提起诉讼。</w:t>
            </w:r>
          </w:p>
        </w:tc>
      </w:tr>
      <w:tr w14:paraId="61043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8CE3043">
            <w:pPr>
              <w:adjustRightInd w:val="0"/>
              <w:snapToGrid w:val="0"/>
              <w:ind w:firstLine="0" w:firstLineChars="0"/>
              <w:jc w:val="center"/>
              <w:rPr>
                <w:rFonts w:ascii="宋体" w:hAnsi="宋体" w:cs="宋体"/>
                <w:color w:val="auto"/>
              </w:rPr>
            </w:pPr>
            <w:r>
              <w:rPr>
                <w:rFonts w:hint="eastAsia" w:ascii="宋体" w:hAnsi="宋体" w:cs="宋体"/>
                <w:color w:val="auto"/>
              </w:rPr>
              <w:t>第二节</w:t>
            </w:r>
          </w:p>
          <w:p w14:paraId="17929C1A">
            <w:pPr>
              <w:adjustRightInd w:val="0"/>
              <w:snapToGrid w:val="0"/>
              <w:ind w:firstLine="0" w:firstLineChars="0"/>
              <w:jc w:val="center"/>
              <w:rPr>
                <w:rFonts w:ascii="宋体" w:hAnsi="宋体" w:cs="宋体"/>
                <w:color w:val="auto"/>
              </w:rPr>
            </w:pPr>
            <w:r>
              <w:rPr>
                <w:rFonts w:hint="eastAsia" w:ascii="宋体" w:hAnsi="宋体" w:cs="宋体"/>
                <w:color w:val="auto"/>
              </w:rPr>
              <w:t>第23.1款</w:t>
            </w:r>
          </w:p>
        </w:tc>
        <w:tc>
          <w:tcPr>
            <w:tcW w:w="1742" w:type="dxa"/>
            <w:vAlign w:val="center"/>
          </w:tcPr>
          <w:p w14:paraId="033A87F9">
            <w:pPr>
              <w:adjustRightInd w:val="0"/>
              <w:snapToGrid w:val="0"/>
              <w:ind w:firstLine="0" w:firstLineChars="0"/>
              <w:jc w:val="center"/>
              <w:rPr>
                <w:rFonts w:ascii="宋体" w:hAnsi="宋体" w:cs="宋体"/>
                <w:color w:val="auto"/>
              </w:rPr>
            </w:pPr>
            <w:r>
              <w:rPr>
                <w:rFonts w:hint="eastAsia" w:ascii="宋体" w:hAnsi="宋体" w:cs="宋体"/>
                <w:bCs/>
                <w:color w:val="auto"/>
              </w:rPr>
              <w:t>其他专用条款</w:t>
            </w:r>
          </w:p>
        </w:tc>
        <w:tc>
          <w:tcPr>
            <w:tcW w:w="5170" w:type="dxa"/>
            <w:vAlign w:val="center"/>
          </w:tcPr>
          <w:p w14:paraId="24779EB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1.除《中华人民共和国政府采购法》第49条、第50条第二款规定的情形外，本合同一经签订，甲、乙双方不得擅自变更、中止或终止合同。乙方不得擅自部分或全部转让其应履行的合同义务。</w:t>
            </w:r>
          </w:p>
          <w:p w14:paraId="1BB82A2C">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rPr>
            </w:pPr>
            <w:r>
              <w:rPr>
                <w:rFonts w:hint="eastAsia" w:ascii="宋体" w:hAnsi="宋体" w:cs="宋体"/>
                <w:color w:val="auto"/>
              </w:rPr>
              <w:t>2. 甲方有权拒付合同价以外的任何费用；乙方有权拒绝合同整体范围以外的不合理条件。</w:t>
            </w:r>
          </w:p>
        </w:tc>
      </w:tr>
    </w:tbl>
    <w:p w14:paraId="092F149E">
      <w:pPr>
        <w:adjustRightInd w:val="0"/>
        <w:snapToGrid w:val="0"/>
        <w:ind w:firstLine="0" w:firstLineChars="0"/>
        <w:jc w:val="center"/>
        <w:rPr>
          <w:rFonts w:ascii="宋体" w:hAnsi="宋体"/>
          <w:szCs w:val="21"/>
        </w:rPr>
      </w:pPr>
    </w:p>
    <w:p w14:paraId="009DC589">
      <w:pPr>
        <w:adjustRightInd w:val="0"/>
        <w:snapToGrid w:val="0"/>
        <w:ind w:firstLine="0" w:firstLineChars="0"/>
        <w:jc w:val="center"/>
        <w:rPr>
          <w:rFonts w:ascii="宋体" w:hAnsi="宋体"/>
          <w:szCs w:val="21"/>
        </w:rPr>
      </w:pPr>
    </w:p>
    <w:p w14:paraId="3FAFDAEE">
      <w:pPr>
        <w:adjustRightInd w:val="0"/>
        <w:snapToGrid w:val="0"/>
        <w:ind w:firstLine="0" w:firstLineChars="0"/>
        <w:jc w:val="center"/>
        <w:rPr>
          <w:rFonts w:ascii="宋体" w:hAnsi="宋体"/>
          <w:szCs w:val="21"/>
        </w:rPr>
      </w:pPr>
    </w:p>
    <w:p w14:paraId="586EC536">
      <w:pPr>
        <w:adjustRightInd w:val="0"/>
        <w:snapToGrid w:val="0"/>
        <w:ind w:firstLine="0" w:firstLineChars="0"/>
        <w:jc w:val="center"/>
        <w:rPr>
          <w:rFonts w:ascii="宋体" w:hAnsi="宋体"/>
          <w:szCs w:val="21"/>
        </w:rPr>
      </w:pPr>
    </w:p>
    <w:p w14:paraId="2C908B60">
      <w:pPr>
        <w:adjustRightInd w:val="0"/>
        <w:snapToGrid w:val="0"/>
        <w:ind w:firstLine="0" w:firstLineChars="0"/>
        <w:jc w:val="center"/>
        <w:rPr>
          <w:rFonts w:ascii="宋体" w:hAnsi="宋体"/>
          <w:szCs w:val="21"/>
        </w:rPr>
      </w:pPr>
    </w:p>
    <w:p w14:paraId="403FA4C9">
      <w:pPr>
        <w:adjustRightInd w:val="0"/>
        <w:snapToGrid w:val="0"/>
        <w:ind w:firstLine="0" w:firstLineChars="0"/>
        <w:jc w:val="center"/>
        <w:rPr>
          <w:rFonts w:ascii="宋体" w:hAnsi="宋体"/>
          <w:szCs w:val="21"/>
        </w:rPr>
      </w:pPr>
    </w:p>
    <w:p w14:paraId="64A194B9">
      <w:pPr>
        <w:adjustRightInd w:val="0"/>
        <w:snapToGrid w:val="0"/>
        <w:ind w:firstLine="0" w:firstLineChars="0"/>
        <w:jc w:val="center"/>
        <w:rPr>
          <w:rFonts w:ascii="宋体" w:hAnsi="宋体"/>
          <w:szCs w:val="21"/>
        </w:rPr>
      </w:pPr>
    </w:p>
    <w:p w14:paraId="25D37804">
      <w:pPr>
        <w:pStyle w:val="11"/>
        <w:ind w:firstLine="480"/>
        <w:rPr>
          <w:rFonts w:ascii="仿宋" w:hAnsi="仿宋" w:eastAsia="仿宋"/>
          <w:sz w:val="24"/>
        </w:rPr>
        <w:sectPr>
          <w:headerReference r:id="rId17" w:type="default"/>
          <w:footerReference r:id="rId18" w:type="default"/>
          <w:pgSz w:w="11906" w:h="16838"/>
          <w:pgMar w:top="1418" w:right="1418" w:bottom="1417" w:left="1418" w:header="850" w:footer="964" w:gutter="0"/>
          <w:cols w:space="720" w:num="1"/>
          <w:docGrid w:type="linesAndChars" w:linePitch="331" w:charSpace="0"/>
        </w:sectPr>
      </w:pPr>
    </w:p>
    <w:p w14:paraId="3CB00021">
      <w:pPr>
        <w:pStyle w:val="2"/>
        <w:spacing w:before="165"/>
        <w:rPr>
          <w:rFonts w:ascii="Times New Roman" w:hAnsi="Times New Roman" w:cs="Times New Roman"/>
        </w:rPr>
      </w:pPr>
      <w:r>
        <w:rPr>
          <w:rFonts w:hint="eastAsia" w:ascii="Times New Roman" w:hAnsi="Times New Roman" w:cs="Times New Roman"/>
        </w:rPr>
        <w:t>第四章</w:t>
      </w:r>
      <w:r>
        <w:rPr>
          <w:rFonts w:ascii="Times New Roman" w:hAnsi="Times New Roman" w:cs="Times New Roman"/>
        </w:rPr>
        <w:t xml:space="preserve"> </w:t>
      </w:r>
      <w:r>
        <w:rPr>
          <w:rFonts w:hint="eastAsia" w:ascii="Times New Roman" w:hAnsi="Times New Roman" w:cs="Times New Roman"/>
        </w:rPr>
        <w:t>投标文件格式</w:t>
      </w:r>
      <w:bookmarkEnd w:id="707"/>
      <w:bookmarkEnd w:id="708"/>
      <w:bookmarkEnd w:id="709"/>
    </w:p>
    <w:p w14:paraId="4701C130">
      <w:pPr>
        <w:widowControl/>
        <w:ind w:firstLine="0" w:firstLineChars="0"/>
        <w:jc w:val="center"/>
        <w:rPr>
          <w:rFonts w:ascii="宋体" w:hAnsi="宋体" w:cs="宋体"/>
          <w:b/>
          <w:bCs/>
          <w:szCs w:val="21"/>
        </w:rPr>
      </w:pPr>
      <w:bookmarkStart w:id="719" w:name="OLE_LINK376"/>
      <w:bookmarkStart w:id="720" w:name="OLE_LINK373"/>
      <w:r>
        <w:rPr>
          <w:rFonts w:hint="eastAsia" w:ascii="宋体" w:hAnsi="宋体" w:cs="宋体"/>
          <w:b/>
          <w:bCs/>
          <w:szCs w:val="21"/>
          <w:lang w:bidi="ar"/>
        </w:rPr>
        <w:t>投标人编制文件须知</w:t>
      </w:r>
    </w:p>
    <w:bookmarkEnd w:id="719"/>
    <w:p w14:paraId="295D280E">
      <w:pPr>
        <w:widowControl/>
        <w:numPr>
          <w:ilvl w:val="255"/>
          <w:numId w:val="0"/>
        </w:numPr>
        <w:ind w:firstLine="420" w:firstLineChars="200"/>
        <w:rPr>
          <w:rFonts w:ascii="宋体" w:hAnsi="宋体" w:cs="宋体"/>
          <w:szCs w:val="21"/>
          <w:lang w:bidi="ar"/>
        </w:rPr>
      </w:pPr>
      <w:r>
        <w:rPr>
          <w:rFonts w:ascii="宋体" w:hAnsi="宋体" w:cs="宋体"/>
          <w:szCs w:val="21"/>
          <w:lang w:bidi="ar"/>
        </w:rPr>
        <w:t>1.投标人按照本部分的要求编制投标文件，编制中涉及格式资料的，应按照本部</w:t>
      </w:r>
      <w:r>
        <w:rPr>
          <w:rFonts w:hint="eastAsia" w:ascii="宋体" w:hAnsi="宋体" w:cs="宋体"/>
          <w:szCs w:val="21"/>
          <w:lang w:bidi="ar"/>
        </w:rPr>
        <w:t>分提供的内容和格式（所有表格的格式可扩展）填写提交。</w:t>
      </w:r>
    </w:p>
    <w:p w14:paraId="75D65DDA">
      <w:pPr>
        <w:widowControl/>
        <w:ind w:firstLine="420"/>
        <w:rPr>
          <w:rFonts w:ascii="宋体" w:hAnsi="宋体" w:cs="宋体"/>
          <w:szCs w:val="21"/>
        </w:rPr>
      </w:pPr>
      <w:r>
        <w:rPr>
          <w:rFonts w:ascii="宋体" w:hAnsi="宋体" w:cs="宋体"/>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w:t>
      </w:r>
      <w:r>
        <w:rPr>
          <w:rFonts w:hint="eastAsia" w:ascii="宋体" w:hAnsi="宋体" w:cs="宋体"/>
          <w:szCs w:val="21"/>
          <w:lang w:bidi="ar"/>
        </w:rPr>
        <w:t>不实质性响应，否则</w:t>
      </w:r>
      <w:r>
        <w:rPr>
          <w:rFonts w:hint="eastAsia" w:ascii="宋体" w:hAnsi="宋体" w:cs="宋体"/>
          <w:b/>
          <w:bCs/>
          <w:szCs w:val="21"/>
          <w:lang w:bidi="ar"/>
        </w:rPr>
        <w:t>投标无效</w:t>
      </w:r>
      <w:r>
        <w:rPr>
          <w:rFonts w:hint="eastAsia" w:ascii="宋体" w:hAnsi="宋体" w:cs="宋体"/>
          <w:szCs w:val="21"/>
          <w:lang w:bidi="ar"/>
        </w:rPr>
        <w:t>。未标记▲号的格式文件和招标文件未提供格式的内容，可由投标人自行编写。</w:t>
      </w:r>
      <w:r>
        <w:rPr>
          <w:rFonts w:ascii="宋体" w:hAnsi="宋体" w:cs="宋体"/>
          <w:szCs w:val="21"/>
          <w:lang w:bidi="ar"/>
        </w:rPr>
        <w:t xml:space="preserve"> </w:t>
      </w:r>
    </w:p>
    <w:p w14:paraId="3BDB59F3">
      <w:pPr>
        <w:widowControl/>
        <w:ind w:firstLine="420"/>
        <w:rPr>
          <w:rFonts w:ascii="宋体" w:hAnsi="宋体" w:cs="宋体"/>
          <w:szCs w:val="21"/>
          <w:lang w:bidi="ar"/>
        </w:rPr>
      </w:pPr>
      <w:r>
        <w:rPr>
          <w:rFonts w:ascii="宋体" w:hAnsi="宋体" w:cs="宋体"/>
          <w:szCs w:val="21"/>
          <w:lang w:bidi="ar"/>
        </w:rPr>
        <w:t>3.全部声明和问题的回答及所附材料必须是真实的、准确的和完整的。</w:t>
      </w:r>
      <w:bookmarkEnd w:id="720"/>
    </w:p>
    <w:p w14:paraId="69168C87">
      <w:pPr>
        <w:widowControl/>
        <w:ind w:firstLine="420"/>
        <w:rPr>
          <w:rFonts w:ascii="宋体" w:hAnsi="宋体" w:cs="宋体"/>
          <w:szCs w:val="21"/>
          <w:lang w:bidi="ar"/>
        </w:rPr>
      </w:pPr>
      <w:r>
        <w:rPr>
          <w:rFonts w:ascii="宋体" w:hAnsi="宋体" w:cs="宋体"/>
          <w:szCs w:val="21"/>
          <w:lang w:bidi="ar"/>
        </w:rPr>
        <w:t>4.有关文件的提交如未特别注明需提供原件的，可提供扫描件或照片等形式的电子文件。</w:t>
      </w:r>
    </w:p>
    <w:p w14:paraId="2119FB4D">
      <w:pPr>
        <w:ind w:firstLine="0" w:firstLineChars="0"/>
      </w:pPr>
    </w:p>
    <w:p w14:paraId="7CCA6DCB">
      <w:pPr>
        <w:spacing w:before="331" w:beforeLines="100"/>
        <w:ind w:firstLine="0" w:firstLineChars="0"/>
        <w:jc w:val="center"/>
        <w:rPr>
          <w:rFonts w:ascii="Times New Roman" w:hAnsi="Times New Roman" w:cs="Times New Roman"/>
          <w:sz w:val="36"/>
          <w:szCs w:val="36"/>
        </w:rPr>
      </w:pPr>
      <w:r>
        <w:rPr>
          <w:rFonts w:ascii="Times New Roman" w:hAnsi="Times New Roman" w:cs="Times New Roman"/>
          <w:sz w:val="36"/>
          <w:szCs w:val="36"/>
        </w:rPr>
        <w:br w:type="page"/>
      </w:r>
    </w:p>
    <w:p w14:paraId="7CE3071E">
      <w:pPr>
        <w:pStyle w:val="3"/>
        <w:spacing w:before="0" w:beforeLines="0"/>
        <w:jc w:val="center"/>
        <w:rPr>
          <w:rFonts w:ascii="Times New Roman" w:hAnsi="Times New Roman" w:cs="Times New Roman"/>
        </w:rPr>
      </w:pPr>
      <w:bookmarkStart w:id="721" w:name="_Toc68090078"/>
      <w:bookmarkStart w:id="722" w:name="_Toc36116087"/>
      <w:bookmarkStart w:id="723" w:name="_Toc49935356"/>
      <w:bookmarkStart w:id="724" w:name="_Toc31707"/>
      <w:bookmarkStart w:id="725" w:name="OLE_LINK96"/>
      <w:bookmarkStart w:id="726" w:name="OLE_LINK18"/>
      <w:bookmarkStart w:id="727" w:name="OLE_LINK123"/>
      <w:bookmarkStart w:id="728" w:name="_Toc8604"/>
      <w:bookmarkStart w:id="729" w:name="_Toc5364"/>
      <w:bookmarkStart w:id="730" w:name="_Toc272421896"/>
      <w:bookmarkStart w:id="731" w:name="_Toc36116104"/>
      <w:bookmarkStart w:id="732" w:name="_Toc205017032"/>
      <w:bookmarkStart w:id="733" w:name="OLE_LINK124"/>
      <w:r>
        <w:rPr>
          <w:rFonts w:hint="eastAsia" w:ascii="Times New Roman" w:hAnsi="Times New Roman" w:cs="Times New Roman"/>
        </w:rPr>
        <w:t>一、资格</w:t>
      </w:r>
      <w:bookmarkEnd w:id="721"/>
      <w:bookmarkEnd w:id="722"/>
      <w:bookmarkEnd w:id="723"/>
      <w:bookmarkEnd w:id="724"/>
      <w:bookmarkStart w:id="734" w:name="_Toc213141104"/>
      <w:bookmarkStart w:id="735" w:name="_Toc272421900"/>
      <w:bookmarkStart w:id="736" w:name="_Toc51288985"/>
      <w:bookmarkStart w:id="737" w:name="_Toc49935357"/>
      <w:bookmarkStart w:id="738" w:name="_Toc68090079"/>
      <w:bookmarkStart w:id="739" w:name="_Toc26783956"/>
      <w:r>
        <w:rPr>
          <w:rFonts w:hint="eastAsia" w:ascii="Times New Roman" w:hAnsi="Times New Roman" w:cs="Times New Roman"/>
          <w:bCs w:val="0"/>
          <w:szCs w:val="28"/>
        </w:rPr>
        <w:t>证明文件部分</w:t>
      </w:r>
    </w:p>
    <w:bookmarkEnd w:id="734"/>
    <w:bookmarkEnd w:id="735"/>
    <w:bookmarkEnd w:id="736"/>
    <w:p w14:paraId="2C950C33">
      <w:pPr>
        <w:pStyle w:val="4"/>
        <w:spacing w:before="0" w:beforeLines="0"/>
        <w:ind w:firstLine="0" w:firstLineChars="0"/>
        <w:jc w:val="center"/>
        <w:rPr>
          <w:rFonts w:ascii="Times New Roman" w:hAnsi="Times New Roman" w:cs="Times New Roman"/>
          <w:b w:val="0"/>
          <w:bCs w:val="0"/>
          <w:sz w:val="28"/>
          <w:szCs w:val="28"/>
        </w:rPr>
      </w:pPr>
      <w:bookmarkStart w:id="740" w:name="OLE_LINK189"/>
      <w:bookmarkStart w:id="741" w:name="_Toc19833"/>
      <w:r>
        <w:rPr>
          <w:rFonts w:hint="eastAsia" w:ascii="Times New Roman" w:hAnsi="Times New Roman" w:cs="Times New Roman"/>
          <w:b w:val="0"/>
          <w:bCs w:val="0"/>
          <w:sz w:val="28"/>
          <w:szCs w:val="28"/>
        </w:rPr>
        <w:t>▲（</w:t>
      </w:r>
      <w:r>
        <w:rPr>
          <w:rFonts w:ascii="Times New Roman" w:hAnsi="Times New Roman" w:cs="Times New Roman"/>
          <w:b w:val="0"/>
          <w:bCs w:val="0"/>
          <w:sz w:val="28"/>
          <w:szCs w:val="28"/>
        </w:rPr>
        <w:t>1</w:t>
      </w:r>
      <w:r>
        <w:rPr>
          <w:rFonts w:hint="eastAsia" w:ascii="Times New Roman" w:hAnsi="Times New Roman" w:cs="Times New Roman"/>
          <w:b w:val="0"/>
          <w:bCs w:val="0"/>
          <w:sz w:val="28"/>
          <w:szCs w:val="28"/>
        </w:rPr>
        <w:t>）资格证明</w:t>
      </w:r>
      <w:bookmarkEnd w:id="740"/>
      <w:r>
        <w:rPr>
          <w:rFonts w:hint="eastAsia" w:ascii="Times New Roman" w:hAnsi="Times New Roman" w:cs="Times New Roman"/>
          <w:b w:val="0"/>
          <w:bCs w:val="0"/>
          <w:sz w:val="28"/>
          <w:szCs w:val="28"/>
        </w:rPr>
        <w:t>材料</w:t>
      </w:r>
      <w:bookmarkEnd w:id="737"/>
      <w:bookmarkEnd w:id="738"/>
      <w:bookmarkEnd w:id="739"/>
      <w:bookmarkEnd w:id="741"/>
    </w:p>
    <w:p w14:paraId="6D01D592">
      <w:pPr>
        <w:ind w:firstLine="422"/>
        <w:rPr>
          <w:rFonts w:ascii="宋体" w:hAnsi="宋体" w:cs="宋体"/>
          <w:b/>
          <w:szCs w:val="21"/>
        </w:rPr>
      </w:pPr>
      <w:bookmarkStart w:id="742" w:name="OLE_LINK54"/>
      <w:r>
        <w:rPr>
          <w:rFonts w:hint="eastAsia" w:ascii="宋体" w:hAnsi="宋体" w:cs="宋体"/>
          <w:b/>
          <w:bCs/>
          <w:szCs w:val="21"/>
        </w:rPr>
        <w:t>投标人提供的资格证明</w:t>
      </w:r>
      <w:r>
        <w:rPr>
          <w:rFonts w:hint="eastAsia" w:ascii="宋体" w:hAnsi="宋体" w:cs="宋体"/>
          <w:szCs w:val="21"/>
        </w:rPr>
        <w:t>材料应满</w:t>
      </w:r>
      <w:bookmarkStart w:id="743" w:name="OLE_LINK374"/>
      <w:r>
        <w:rPr>
          <w:rFonts w:hint="eastAsia" w:ascii="宋体" w:hAnsi="宋体" w:cs="宋体"/>
          <w:szCs w:val="21"/>
        </w:rPr>
        <w:t>足本项目招标公告中对申</w:t>
      </w:r>
      <w:bookmarkEnd w:id="743"/>
      <w:r>
        <w:rPr>
          <w:rFonts w:hint="eastAsia" w:ascii="宋体" w:hAnsi="宋体" w:cs="宋体"/>
          <w:szCs w:val="21"/>
        </w:rPr>
        <w:t>请人的资格要求，提供的材料不能证明其符合申请人资格要求的，</w:t>
      </w:r>
      <w:r>
        <w:rPr>
          <w:rFonts w:hint="eastAsia" w:ascii="宋体" w:hAnsi="宋体" w:cs="宋体"/>
          <w:b/>
          <w:szCs w:val="21"/>
        </w:rPr>
        <w:t>其投标文件无效</w:t>
      </w:r>
      <w:bookmarkEnd w:id="725"/>
      <w:bookmarkEnd w:id="742"/>
      <w:bookmarkStart w:id="744" w:name="OLE_LINK342"/>
      <w:r>
        <w:rPr>
          <w:rFonts w:hint="eastAsia" w:ascii="宋体" w:hAnsi="宋体" w:cs="宋体"/>
          <w:b/>
          <w:szCs w:val="21"/>
        </w:rPr>
        <w:t>。</w:t>
      </w:r>
      <w:bookmarkEnd w:id="744"/>
    </w:p>
    <w:p w14:paraId="7A6B2218">
      <w:pPr>
        <w:ind w:firstLine="562"/>
        <w:rPr>
          <w:rFonts w:hAnsi="宋体"/>
          <w:b/>
          <w:sz w:val="28"/>
          <w:szCs w:val="28"/>
        </w:rPr>
      </w:pPr>
      <w:r>
        <w:rPr>
          <w:rFonts w:hAnsi="宋体"/>
          <w:b/>
          <w:sz w:val="28"/>
          <w:szCs w:val="28"/>
        </w:rPr>
        <w:br w:type="page"/>
      </w:r>
    </w:p>
    <w:p w14:paraId="7B07EDD3">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rPr>
        <w:t>：</w:t>
      </w:r>
    </w:p>
    <w:p w14:paraId="7A3BA246">
      <w:pPr>
        <w:widowControl/>
        <w:ind w:firstLine="422"/>
        <w:jc w:val="left"/>
        <w:rPr>
          <w:rFonts w:ascii="宋体" w:hAnsi="宋体" w:cs="宋体"/>
          <w:b/>
          <w:szCs w:val="21"/>
        </w:rPr>
      </w:pPr>
      <w:r>
        <w:rPr>
          <w:rFonts w:hint="eastAsia" w:ascii="宋体" w:hAnsi="宋体" w:cs="宋体"/>
          <w:b/>
          <w:szCs w:val="21"/>
        </w:rPr>
        <w:t>具有独立承担民事责任的能力：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5CCD438D">
      <w:pPr>
        <w:ind w:firstLine="562"/>
        <w:rPr>
          <w:rFonts w:hAnsi="宋体"/>
          <w:b/>
          <w:sz w:val="28"/>
          <w:szCs w:val="28"/>
        </w:rPr>
      </w:pPr>
      <w:r>
        <w:rPr>
          <w:rFonts w:hAnsi="宋体"/>
          <w:b/>
          <w:sz w:val="28"/>
          <w:szCs w:val="28"/>
        </w:rPr>
        <w:br w:type="page"/>
      </w:r>
    </w:p>
    <w:p w14:paraId="49A55642">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2</w:t>
      </w:r>
      <w:r>
        <w:rPr>
          <w:rFonts w:hint="eastAsia" w:hAnsi="宋体"/>
          <w:b/>
          <w:sz w:val="28"/>
          <w:szCs w:val="28"/>
        </w:rPr>
        <w:t>：</w:t>
      </w:r>
    </w:p>
    <w:p w14:paraId="66EAFA3D">
      <w:pPr>
        <w:ind w:firstLine="422"/>
        <w:rPr>
          <w:rFonts w:ascii="宋体" w:hAnsi="宋体" w:cs="宋体"/>
          <w:b/>
          <w:bCs/>
          <w:szCs w:val="21"/>
        </w:rPr>
      </w:pPr>
      <w:r>
        <w:rPr>
          <w:rFonts w:hint="eastAsia" w:ascii="宋体" w:hAnsi="宋体" w:cs="宋体"/>
          <w:b/>
          <w:bCs/>
          <w:szCs w:val="21"/>
        </w:rPr>
        <w:t>具有良好的商业信誉和健全的财务会计制度</w:t>
      </w:r>
    </w:p>
    <w:p w14:paraId="5F8EF550">
      <w:pPr>
        <w:ind w:firstLine="422"/>
        <w:rPr>
          <w:rFonts w:ascii="宋体" w:hAnsi="宋体" w:cs="宋体"/>
          <w:szCs w:val="21"/>
        </w:rPr>
      </w:pPr>
      <w:r>
        <w:rPr>
          <w:rFonts w:ascii="宋体" w:hAnsi="宋体" w:cs="宋体"/>
          <w:b/>
          <w:bCs/>
          <w:szCs w:val="21"/>
        </w:rPr>
        <w:t>1.具有良好的商业信誉：</w:t>
      </w:r>
      <w:r>
        <w:rPr>
          <w:rFonts w:hint="eastAsia" w:ascii="宋体" w:hAnsi="宋体" w:cs="宋体"/>
          <w:szCs w:val="21"/>
        </w:rPr>
        <w:t>投标人在本项目提交投标文件截止时间前，在“中国政府采购网（</w:t>
      </w:r>
      <w:r>
        <w:rPr>
          <w:rFonts w:ascii="宋体" w:hAnsi="宋体" w:cs="宋体"/>
          <w:szCs w:val="21"/>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0A65E145">
      <w:pPr>
        <w:ind w:firstLine="422"/>
      </w:pPr>
      <w:r>
        <w:rPr>
          <w:rFonts w:ascii="宋体" w:hAnsi="宋体" w:cs="宋体"/>
          <w:b/>
          <w:bCs/>
          <w:szCs w:val="21"/>
        </w:rPr>
        <w:t>2.</w:t>
      </w:r>
      <w:r>
        <w:rPr>
          <w:rFonts w:hint="eastAsia" w:ascii="宋体" w:hAnsi="宋体" w:cs="宋体"/>
          <w:b/>
          <w:bCs/>
          <w:kern w:val="0"/>
          <w:szCs w:val="21"/>
        </w:rPr>
        <w:t>具有健全的财务会计制度：</w:t>
      </w:r>
      <w:r>
        <w:rPr>
          <w:rFonts w:hint="eastAsia" w:ascii="宋体" w:hAnsi="宋体" w:cs="宋体"/>
          <w:kern w:val="0"/>
          <w:szCs w:val="21"/>
        </w:rPr>
        <w:t>投标人须提供</w:t>
      </w:r>
      <w:r>
        <w:rPr>
          <w:rFonts w:hint="eastAsia" w:ascii="宋体" w:hAnsi="宋体" w:cs="宋体"/>
          <w:kern w:val="0"/>
          <w:szCs w:val="21"/>
          <w:lang w:eastAsia="zh-CN"/>
        </w:rPr>
        <w:t>2023年或2024年或2025年经第三方审计的财务报告及报表</w:t>
      </w:r>
      <w:r>
        <w:rPr>
          <w:rFonts w:ascii="宋体" w:hAnsi="宋体" w:cs="宋体"/>
          <w:kern w:val="0"/>
          <w:szCs w:val="21"/>
        </w:rPr>
        <w:t>（包括资产负债表、利润表、现金流量表、所有者权益变动表及其附注），或提供自本项目提交投标文件截止时间前三个月内基本开户银行出具的资信证明</w:t>
      </w:r>
      <w:r>
        <w:rPr>
          <w:rFonts w:hint="eastAsia" w:ascii="宋体" w:hAnsi="宋体" w:cs="宋体"/>
          <w:kern w:val="0"/>
          <w:szCs w:val="21"/>
          <w:lang w:eastAsia="zh-CN"/>
        </w:rPr>
        <w:t>，</w:t>
      </w:r>
      <w:r>
        <w:rPr>
          <w:rFonts w:hint="eastAsia" w:ascii="宋体" w:hAnsi="宋体" w:cs="宋体"/>
          <w:kern w:val="0"/>
          <w:szCs w:val="21"/>
        </w:rPr>
        <w:t>事业单位可提供内部财务报表</w:t>
      </w:r>
      <w:r>
        <w:rPr>
          <w:rFonts w:ascii="宋体" w:hAnsi="宋体" w:cs="宋体"/>
          <w:kern w:val="0"/>
          <w:szCs w:val="21"/>
        </w:rPr>
        <w:t>。新成立企业，成立时间不足一年的，提供自本项目提交投标文件截止时间前三个月内基本开户银行出具的资信证明或</w:t>
      </w:r>
      <w:r>
        <w:rPr>
          <w:rFonts w:hint="eastAsia" w:ascii="宋体" w:hAnsi="宋体" w:cs="宋体"/>
          <w:kern w:val="0"/>
          <w:szCs w:val="21"/>
          <w:lang w:eastAsia="zh-CN"/>
        </w:rPr>
        <w:t>自成立至今的财务报表</w:t>
      </w:r>
      <w:r>
        <w:rPr>
          <w:rFonts w:hint="eastAsia" w:ascii="宋体" w:hAnsi="宋体" w:cs="宋体"/>
          <w:kern w:val="0"/>
          <w:szCs w:val="21"/>
        </w:rPr>
        <w:t>；</w:t>
      </w:r>
    </w:p>
    <w:p w14:paraId="017FDA6E">
      <w:pPr>
        <w:ind w:firstLine="562"/>
        <w:rPr>
          <w:rFonts w:hAnsi="宋体"/>
          <w:b/>
          <w:sz w:val="28"/>
          <w:szCs w:val="28"/>
        </w:rPr>
      </w:pPr>
      <w:r>
        <w:rPr>
          <w:rFonts w:hAnsi="宋体"/>
          <w:b/>
          <w:sz w:val="28"/>
          <w:szCs w:val="28"/>
        </w:rPr>
        <w:br w:type="page"/>
      </w:r>
    </w:p>
    <w:p w14:paraId="20EB5094">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3</w:t>
      </w:r>
      <w:r>
        <w:rPr>
          <w:rFonts w:hint="eastAsia" w:hAnsi="宋体"/>
          <w:b/>
          <w:sz w:val="28"/>
          <w:szCs w:val="28"/>
        </w:rPr>
        <w:t>：</w:t>
      </w:r>
    </w:p>
    <w:p w14:paraId="7E7F1475">
      <w:pPr>
        <w:widowControl/>
        <w:ind w:firstLine="422"/>
        <w:jc w:val="left"/>
        <w:rPr>
          <w:rFonts w:ascii="宋体" w:hAnsi="宋体" w:cs="宋体"/>
          <w:b/>
          <w:szCs w:val="21"/>
        </w:rPr>
      </w:pPr>
      <w:r>
        <w:rPr>
          <w:rFonts w:hint="eastAsia" w:ascii="宋体" w:hAnsi="宋体" w:cs="宋体"/>
          <w:b/>
          <w:szCs w:val="21"/>
        </w:rPr>
        <w:t>投标人须具有履行合同所必需的设备和专业技术能力（提供说明承诺或其他证明材料）；</w:t>
      </w:r>
    </w:p>
    <w:p w14:paraId="6C40B7E9">
      <w:pPr>
        <w:ind w:firstLine="562"/>
        <w:rPr>
          <w:rFonts w:hAnsi="宋体"/>
          <w:b/>
          <w:sz w:val="28"/>
          <w:szCs w:val="28"/>
        </w:rPr>
      </w:pPr>
      <w:r>
        <w:rPr>
          <w:rFonts w:hAnsi="宋体"/>
          <w:b/>
          <w:sz w:val="28"/>
          <w:szCs w:val="28"/>
        </w:rPr>
        <w:br w:type="page"/>
      </w:r>
    </w:p>
    <w:p w14:paraId="09DC615B">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4</w:t>
      </w:r>
      <w:r>
        <w:rPr>
          <w:rFonts w:hint="eastAsia" w:hAnsi="宋体"/>
          <w:b/>
          <w:sz w:val="28"/>
          <w:szCs w:val="28"/>
        </w:rPr>
        <w:t>：</w:t>
      </w:r>
    </w:p>
    <w:p w14:paraId="668F8F56">
      <w:pPr>
        <w:ind w:firstLine="422"/>
        <w:rPr>
          <w:rFonts w:ascii="宋体" w:hAnsi="宋体" w:cs="宋体"/>
          <w:szCs w:val="21"/>
        </w:rPr>
      </w:pPr>
      <w:r>
        <w:rPr>
          <w:rFonts w:hint="eastAsia" w:ascii="宋体" w:hAnsi="宋体" w:cs="宋体"/>
          <w:b/>
          <w:bCs/>
          <w:szCs w:val="21"/>
        </w:rPr>
        <w:t>投标人须具有依法缴纳税收和社会保障资金的良好记录：</w:t>
      </w:r>
    </w:p>
    <w:p w14:paraId="2C7AC7AF">
      <w:pPr>
        <w:ind w:firstLine="420"/>
        <w:rPr>
          <w:rFonts w:ascii="宋体" w:hAnsi="宋体" w:cs="宋体"/>
          <w:szCs w:val="21"/>
        </w:rPr>
      </w:pPr>
      <w:r>
        <w:rPr>
          <w:rFonts w:ascii="宋体" w:hAnsi="宋体" w:cs="宋体"/>
          <w:szCs w:val="21"/>
        </w:rPr>
        <w:t>1.投标人须提供缴税所属时间在提交投标文件截止之日前十二个月内</w:t>
      </w:r>
      <w:r>
        <w:rPr>
          <w:rFonts w:hint="eastAsia" w:ascii="宋体" w:hAnsi="宋体" w:cs="宋体"/>
          <w:szCs w:val="21"/>
          <w:lang w:eastAsia="zh-CN"/>
        </w:rPr>
        <w:t>任意1个月的</w:t>
      </w:r>
      <w:r>
        <w:rPr>
          <w:rFonts w:ascii="宋体" w:hAnsi="宋体" w:cs="宋体"/>
          <w:szCs w:val="21"/>
        </w:rPr>
        <w:t>税务局税收通用缴款书复印件或银行电子缴税（费）凭证复印件或税务局出具纳税情况的相关证明，</w:t>
      </w:r>
      <w:r>
        <w:rPr>
          <w:rFonts w:hint="eastAsia" w:ascii="宋体" w:hAnsi="宋体" w:cs="宋体"/>
          <w:szCs w:val="21"/>
          <w:lang w:eastAsia="zh-CN"/>
        </w:rPr>
        <w:t>新成立企业，成立时间不足6个月的</w:t>
      </w:r>
      <w:r>
        <w:rPr>
          <w:rFonts w:ascii="宋体" w:hAnsi="宋体" w:cs="宋体"/>
          <w:szCs w:val="21"/>
        </w:rPr>
        <w:t>提供自成立以来的税务局税收通用缴款书复印件或银行电子缴税（费）凭证复印件或税务局出具纳税情况的相关证明。投标人依法免税的，应提供依法免税的相关证明文件；</w:t>
      </w:r>
    </w:p>
    <w:p w14:paraId="7D4B5E8F">
      <w:pPr>
        <w:ind w:firstLine="420"/>
        <w:rPr>
          <w:rFonts w:ascii="宋体" w:hAnsi="宋体" w:cs="宋体"/>
          <w:szCs w:val="21"/>
        </w:rPr>
      </w:pPr>
      <w:r>
        <w:rPr>
          <w:rFonts w:ascii="宋体" w:hAnsi="宋体" w:cs="宋体"/>
          <w:szCs w:val="21"/>
        </w:rPr>
        <w:t>2.投标人须提供缴费所属时间在提交投标文件截止之日前十二个月内</w:t>
      </w:r>
      <w:r>
        <w:rPr>
          <w:rFonts w:hint="eastAsia" w:ascii="宋体" w:hAnsi="宋体" w:cs="宋体"/>
          <w:szCs w:val="21"/>
          <w:lang w:eastAsia="zh-CN"/>
        </w:rPr>
        <w:t>任意1个月的</w:t>
      </w:r>
      <w:r>
        <w:rPr>
          <w:rFonts w:ascii="宋体" w:hAnsi="宋体" w:cs="宋体"/>
          <w:szCs w:val="21"/>
        </w:rPr>
        <w:t>社会保险费缴款书复印件或银行电子缴税（费）凭证复印件或社保管理部门出具的有效的缴款证明，</w:t>
      </w:r>
      <w:r>
        <w:rPr>
          <w:rFonts w:hint="eastAsia" w:ascii="宋体" w:hAnsi="宋体" w:cs="宋体"/>
          <w:szCs w:val="21"/>
          <w:lang w:eastAsia="zh-CN"/>
        </w:rPr>
        <w:t>新成立企业，成立时间不足6个月的</w:t>
      </w:r>
      <w:r>
        <w:rPr>
          <w:rFonts w:ascii="宋体" w:hAnsi="宋体" w:cs="宋体"/>
          <w:szCs w:val="21"/>
        </w:rPr>
        <w:t>提供自成立以来的社会保险费缴款书复印件或银行电子缴税（费）凭证复印件或社保管理部门出具的有效的缴款证明。投标人依法免缴的，应提供依法免缴的相关证明文件；</w:t>
      </w:r>
    </w:p>
    <w:p w14:paraId="4F7799EC">
      <w:pPr>
        <w:ind w:firstLine="562"/>
        <w:rPr>
          <w:rFonts w:hAnsi="宋体"/>
          <w:b/>
          <w:sz w:val="28"/>
          <w:szCs w:val="28"/>
        </w:rPr>
      </w:pPr>
      <w:r>
        <w:rPr>
          <w:rFonts w:hAnsi="宋体"/>
          <w:b/>
          <w:sz w:val="28"/>
          <w:szCs w:val="28"/>
        </w:rPr>
        <w:br w:type="page"/>
      </w:r>
    </w:p>
    <w:p w14:paraId="3A58C3E2">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rPr>
        <w:t>：</w:t>
      </w:r>
    </w:p>
    <w:p w14:paraId="7A5F8413">
      <w:pPr>
        <w:widowControl/>
        <w:ind w:firstLine="422"/>
        <w:jc w:val="left"/>
        <w:rPr>
          <w:rFonts w:ascii="宋体" w:hAnsi="宋体" w:cs="宋体"/>
          <w:b/>
          <w:szCs w:val="21"/>
        </w:rPr>
      </w:pPr>
      <w:r>
        <w:rPr>
          <w:rFonts w:hint="eastAsia" w:ascii="宋体" w:hAnsi="宋体" w:cs="宋体"/>
          <w:b/>
          <w:szCs w:val="21"/>
        </w:rPr>
        <w:t>参加政府采购活动前三年内</w:t>
      </w:r>
      <w:r>
        <w:rPr>
          <w:rFonts w:ascii="宋体" w:hAnsi="宋体" w:cs="宋体"/>
          <w:b/>
          <w:bCs/>
          <w:szCs w:val="21"/>
        </w:rPr>
        <w:t>，在经营活动中没有重大违法记录：</w:t>
      </w:r>
      <w:r>
        <w:rPr>
          <w:rFonts w:hint="eastAsia" w:ascii="宋体" w:hAnsi="宋体" w:cs="宋体"/>
          <w:b/>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D5AB7FA">
      <w:pPr>
        <w:ind w:firstLine="562"/>
        <w:rPr>
          <w:rFonts w:hAnsi="宋体"/>
          <w:b/>
          <w:sz w:val="28"/>
          <w:szCs w:val="28"/>
        </w:rPr>
      </w:pPr>
      <w:r>
        <w:rPr>
          <w:rFonts w:hAnsi="宋体"/>
          <w:b/>
          <w:sz w:val="28"/>
          <w:szCs w:val="28"/>
        </w:rPr>
        <w:br w:type="page"/>
      </w:r>
    </w:p>
    <w:p w14:paraId="5C50BB06">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6</w:t>
      </w:r>
      <w:r>
        <w:rPr>
          <w:rFonts w:hint="eastAsia" w:hAnsi="宋体"/>
          <w:b/>
          <w:sz w:val="28"/>
          <w:szCs w:val="28"/>
        </w:rPr>
        <w:t>：</w:t>
      </w:r>
    </w:p>
    <w:p w14:paraId="2023C0C7">
      <w:pPr>
        <w:ind w:firstLine="422"/>
        <w:rPr>
          <w:rFonts w:ascii="宋体" w:hAnsi="宋体" w:cs="宋体"/>
          <w:b/>
          <w:szCs w:val="21"/>
        </w:rPr>
      </w:pPr>
      <w:r>
        <w:rPr>
          <w:rFonts w:hint="eastAsia" w:ascii="宋体" w:hAnsi="宋体" w:cs="宋体"/>
          <w:b/>
          <w:szCs w:val="21"/>
        </w:rPr>
        <w:t>单位负责人为同一人或者存在直接控股、管理关系的不同投标人，不得参加同一合同项下的政府采购活动。</w:t>
      </w:r>
    </w:p>
    <w:p w14:paraId="16A765D7">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投标人关联企业情况声明</w:t>
      </w:r>
    </w:p>
    <w:p w14:paraId="2EFAB0E3">
      <w:pPr>
        <w:ind w:firstLine="0" w:firstLineChars="0"/>
        <w:rPr>
          <w:rFonts w:ascii="宋体" w:hAnsi="宋体" w:cs="宋体"/>
          <w:szCs w:val="21"/>
        </w:rPr>
      </w:pPr>
      <w:r>
        <w:rPr>
          <w:rFonts w:hint="eastAsia" w:ascii="宋体" w:hAnsi="宋体" w:cs="宋体"/>
          <w:szCs w:val="21"/>
        </w:rPr>
        <w:t>我方郑重声明如下：</w:t>
      </w:r>
    </w:p>
    <w:p w14:paraId="6260CEC0">
      <w:pPr>
        <w:ind w:firstLine="420"/>
        <w:rPr>
          <w:rFonts w:ascii="宋体" w:hAnsi="宋体" w:cs="宋体"/>
          <w:szCs w:val="21"/>
          <w:u w:val="single"/>
        </w:rPr>
      </w:pPr>
      <w:r>
        <w:rPr>
          <w:rFonts w:ascii="宋体" w:hAnsi="宋体" w:cs="宋体"/>
          <w:szCs w:val="21"/>
        </w:rPr>
        <w:t>1.投标人名称：</w:t>
      </w:r>
      <w:r>
        <w:rPr>
          <w:rFonts w:ascii="宋体" w:hAnsi="宋体" w:cs="宋体"/>
          <w:szCs w:val="21"/>
          <w:u w:val="single"/>
        </w:rPr>
        <w:t xml:space="preserve">                   </w:t>
      </w:r>
      <w:r>
        <w:rPr>
          <w:rFonts w:hint="eastAsia" w:ascii="宋体" w:hAnsi="宋体" w:cs="宋体"/>
          <w:szCs w:val="21"/>
        </w:rPr>
        <w:t>。</w:t>
      </w:r>
    </w:p>
    <w:p w14:paraId="3944C2A1">
      <w:pPr>
        <w:ind w:firstLine="420"/>
        <w:rPr>
          <w:rFonts w:hint="eastAsia"/>
          <w:b/>
          <w:bCs/>
          <w:color w:val="auto"/>
          <w:highlight w:val="none"/>
          <w:lang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我</w:t>
      </w:r>
      <w:r>
        <w:rPr>
          <w:rFonts w:hint="eastAsia" w:ascii="宋体" w:hAnsi="宋体" w:cs="宋体"/>
          <w:b/>
          <w:bCs/>
          <w:color w:val="auto"/>
          <w:szCs w:val="21"/>
          <w:highlight w:val="none"/>
          <w:lang w:val="en-US" w:eastAsia="zh-CN"/>
        </w:rPr>
        <w:t>方</w:t>
      </w:r>
      <w:r>
        <w:rPr>
          <w:rFonts w:hint="eastAsia"/>
          <w:b/>
          <w:bCs/>
          <w:color w:val="auto"/>
          <w:highlight w:val="none"/>
        </w:rPr>
        <w:t>不存在单位负责人为同一人或者存在直接控股、管理关系的不同投标人，参加同一合同项下的政府采购活动的情形</w:t>
      </w:r>
      <w:r>
        <w:rPr>
          <w:rFonts w:hint="eastAsia"/>
          <w:b/>
          <w:bCs/>
          <w:color w:val="auto"/>
          <w:highlight w:val="none"/>
          <w:lang w:eastAsia="zh-CN"/>
        </w:rPr>
        <w:t>。</w:t>
      </w:r>
    </w:p>
    <w:p w14:paraId="36E8973C">
      <w:pPr>
        <w:ind w:firstLine="420"/>
        <w:rPr>
          <w:rFonts w:ascii="宋体" w:hAnsi="宋体" w:cs="宋体"/>
          <w:szCs w:val="21"/>
        </w:rPr>
      </w:pPr>
      <w:r>
        <w:rPr>
          <w:rFonts w:hint="eastAsia" w:ascii="宋体" w:hAnsi="宋体" w:cs="宋体"/>
          <w:szCs w:val="21"/>
          <w:lang w:val="en-US" w:eastAsia="zh-CN"/>
        </w:rPr>
        <w:t>3</w:t>
      </w:r>
      <w:r>
        <w:rPr>
          <w:rFonts w:ascii="宋体" w:hAnsi="宋体" w:cs="宋体"/>
          <w:szCs w:val="21"/>
        </w:rPr>
        <w:t>.投标人的直接上级控股/管理单位/自然人控股股东和直接下级控股/管理单位情况：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32E93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3FE9977">
            <w:pPr>
              <w:ind w:firstLine="0" w:firstLineChars="0"/>
              <w:jc w:val="center"/>
              <w:rPr>
                <w:rFonts w:ascii="宋体" w:hAnsi="宋体" w:cs="宋体"/>
                <w:szCs w:val="21"/>
              </w:rPr>
            </w:pPr>
            <w:r>
              <w:rPr>
                <w:rFonts w:hint="eastAsia" w:ascii="宋体" w:hAnsi="宋体" w:cs="宋体"/>
                <w:szCs w:val="21"/>
              </w:rPr>
              <w:t>直接上级控股</w:t>
            </w:r>
            <w:r>
              <w:rPr>
                <w:rFonts w:ascii="宋体" w:hAnsi="宋体" w:cs="宋体"/>
                <w:szCs w:val="21"/>
              </w:rPr>
              <w:t>/管理单位/自然人控股股东名称</w:t>
            </w:r>
          </w:p>
        </w:tc>
        <w:tc>
          <w:tcPr>
            <w:tcW w:w="1053" w:type="pct"/>
            <w:tcBorders>
              <w:tl2br w:val="nil"/>
              <w:tr2bl w:val="nil"/>
            </w:tcBorders>
            <w:vAlign w:val="center"/>
          </w:tcPr>
          <w:p w14:paraId="29521458">
            <w:pPr>
              <w:ind w:firstLine="0" w:firstLineChars="0"/>
              <w:jc w:val="center"/>
              <w:rPr>
                <w:rFonts w:ascii="宋体" w:hAnsi="宋体" w:cs="宋体"/>
                <w:szCs w:val="21"/>
              </w:rPr>
            </w:pPr>
            <w:r>
              <w:rPr>
                <w:rFonts w:hint="eastAsia" w:ascii="宋体" w:hAnsi="宋体" w:cs="宋体"/>
                <w:szCs w:val="21"/>
              </w:rPr>
              <w:t>对本单位的控股（出资）比例（</w:t>
            </w:r>
            <w:r>
              <w:rPr>
                <w:rFonts w:ascii="宋体" w:hAnsi="宋体" w:cs="宋体"/>
                <w:szCs w:val="21"/>
              </w:rPr>
              <w:t>%）</w:t>
            </w:r>
          </w:p>
        </w:tc>
        <w:tc>
          <w:tcPr>
            <w:tcW w:w="897" w:type="pct"/>
            <w:tcBorders>
              <w:tl2br w:val="nil"/>
              <w:tr2bl w:val="nil"/>
            </w:tcBorders>
            <w:vAlign w:val="center"/>
          </w:tcPr>
          <w:p w14:paraId="4CE32A97">
            <w:pPr>
              <w:ind w:firstLine="0" w:firstLineChars="0"/>
              <w:jc w:val="center"/>
              <w:rPr>
                <w:rFonts w:ascii="宋体" w:hAnsi="宋体" w:cs="宋体"/>
                <w:szCs w:val="21"/>
              </w:rPr>
            </w:pPr>
            <w:r>
              <w:rPr>
                <w:rFonts w:hint="eastAsia" w:ascii="宋体" w:hAnsi="宋体" w:cs="宋体"/>
                <w:szCs w:val="21"/>
              </w:rPr>
              <w:t>单位负责人</w:t>
            </w:r>
          </w:p>
        </w:tc>
        <w:tc>
          <w:tcPr>
            <w:tcW w:w="927" w:type="pct"/>
            <w:tcBorders>
              <w:tl2br w:val="nil"/>
              <w:tr2bl w:val="nil"/>
            </w:tcBorders>
            <w:vAlign w:val="center"/>
          </w:tcPr>
          <w:p w14:paraId="41E5CCA8">
            <w:pPr>
              <w:ind w:firstLine="0" w:firstLineChars="0"/>
              <w:jc w:val="center"/>
              <w:rPr>
                <w:rFonts w:ascii="宋体" w:hAnsi="宋体" w:cs="宋体"/>
                <w:szCs w:val="21"/>
              </w:rPr>
            </w:pPr>
            <w:r>
              <w:rPr>
                <w:rFonts w:hint="eastAsia" w:ascii="宋体" w:hAnsi="宋体" w:cs="宋体"/>
                <w:szCs w:val="21"/>
              </w:rPr>
              <w:t>联系人及电话</w:t>
            </w:r>
          </w:p>
        </w:tc>
        <w:tc>
          <w:tcPr>
            <w:tcW w:w="663" w:type="pct"/>
            <w:tcBorders>
              <w:tl2br w:val="nil"/>
              <w:tr2bl w:val="nil"/>
            </w:tcBorders>
            <w:vAlign w:val="center"/>
          </w:tcPr>
          <w:p w14:paraId="27E90ECB">
            <w:pPr>
              <w:ind w:firstLine="0" w:firstLineChars="0"/>
              <w:jc w:val="center"/>
              <w:rPr>
                <w:rFonts w:ascii="宋体" w:hAnsi="宋体" w:cs="宋体"/>
                <w:szCs w:val="21"/>
              </w:rPr>
            </w:pPr>
            <w:r>
              <w:rPr>
                <w:rFonts w:hint="eastAsia" w:ascii="宋体" w:hAnsi="宋体" w:cs="宋体"/>
                <w:szCs w:val="21"/>
              </w:rPr>
              <w:t>单位地址</w:t>
            </w:r>
          </w:p>
        </w:tc>
      </w:tr>
      <w:tr w14:paraId="12303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3849B644">
            <w:pPr>
              <w:ind w:firstLine="420"/>
              <w:rPr>
                <w:rFonts w:ascii="宋体" w:hAnsi="宋体" w:cs="宋体"/>
                <w:szCs w:val="21"/>
              </w:rPr>
            </w:pPr>
          </w:p>
        </w:tc>
        <w:tc>
          <w:tcPr>
            <w:tcW w:w="1053" w:type="pct"/>
            <w:tcBorders>
              <w:tl2br w:val="nil"/>
              <w:tr2bl w:val="nil"/>
            </w:tcBorders>
          </w:tcPr>
          <w:p w14:paraId="7EE22B9C">
            <w:pPr>
              <w:ind w:firstLine="420"/>
              <w:rPr>
                <w:rFonts w:ascii="宋体" w:hAnsi="宋体" w:cs="宋体"/>
                <w:szCs w:val="21"/>
              </w:rPr>
            </w:pPr>
          </w:p>
        </w:tc>
        <w:tc>
          <w:tcPr>
            <w:tcW w:w="897" w:type="pct"/>
            <w:tcBorders>
              <w:tl2br w:val="nil"/>
              <w:tr2bl w:val="nil"/>
            </w:tcBorders>
          </w:tcPr>
          <w:p w14:paraId="45B008DE">
            <w:pPr>
              <w:ind w:firstLine="420"/>
              <w:rPr>
                <w:rFonts w:ascii="宋体" w:hAnsi="宋体" w:cs="宋体"/>
                <w:szCs w:val="21"/>
              </w:rPr>
            </w:pPr>
          </w:p>
        </w:tc>
        <w:tc>
          <w:tcPr>
            <w:tcW w:w="927" w:type="pct"/>
            <w:tcBorders>
              <w:tl2br w:val="nil"/>
              <w:tr2bl w:val="nil"/>
            </w:tcBorders>
          </w:tcPr>
          <w:p w14:paraId="0D50F69B">
            <w:pPr>
              <w:ind w:firstLine="420"/>
              <w:rPr>
                <w:rFonts w:ascii="宋体" w:hAnsi="宋体" w:cs="宋体"/>
                <w:szCs w:val="21"/>
              </w:rPr>
            </w:pPr>
          </w:p>
        </w:tc>
        <w:tc>
          <w:tcPr>
            <w:tcW w:w="663" w:type="pct"/>
            <w:tcBorders>
              <w:tl2br w:val="nil"/>
              <w:tr2bl w:val="nil"/>
            </w:tcBorders>
          </w:tcPr>
          <w:p w14:paraId="7611567F">
            <w:pPr>
              <w:ind w:firstLine="420"/>
              <w:rPr>
                <w:rFonts w:ascii="宋体" w:hAnsi="宋体" w:cs="宋体"/>
                <w:szCs w:val="21"/>
              </w:rPr>
            </w:pPr>
          </w:p>
        </w:tc>
      </w:tr>
      <w:tr w14:paraId="2B664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5FA89921">
            <w:pPr>
              <w:ind w:firstLine="420"/>
              <w:rPr>
                <w:rFonts w:ascii="宋体" w:hAnsi="宋体" w:cs="宋体"/>
                <w:szCs w:val="21"/>
              </w:rPr>
            </w:pPr>
            <w:r>
              <w:rPr>
                <w:rFonts w:hint="eastAsia" w:ascii="宋体" w:hAnsi="宋体" w:cs="宋体"/>
                <w:szCs w:val="21"/>
              </w:rPr>
              <w:t>……</w:t>
            </w:r>
          </w:p>
        </w:tc>
        <w:tc>
          <w:tcPr>
            <w:tcW w:w="1053" w:type="pct"/>
            <w:tcBorders>
              <w:tl2br w:val="nil"/>
              <w:tr2bl w:val="nil"/>
            </w:tcBorders>
          </w:tcPr>
          <w:p w14:paraId="62076B64">
            <w:pPr>
              <w:ind w:firstLine="420"/>
              <w:rPr>
                <w:rFonts w:ascii="宋体" w:hAnsi="宋体" w:cs="宋体"/>
                <w:szCs w:val="21"/>
              </w:rPr>
            </w:pPr>
          </w:p>
        </w:tc>
        <w:tc>
          <w:tcPr>
            <w:tcW w:w="897" w:type="pct"/>
            <w:tcBorders>
              <w:tl2br w:val="nil"/>
              <w:tr2bl w:val="nil"/>
            </w:tcBorders>
          </w:tcPr>
          <w:p w14:paraId="51AFC474">
            <w:pPr>
              <w:ind w:firstLine="420"/>
              <w:rPr>
                <w:rFonts w:ascii="宋体" w:hAnsi="宋体" w:cs="宋体"/>
                <w:szCs w:val="21"/>
              </w:rPr>
            </w:pPr>
          </w:p>
        </w:tc>
        <w:tc>
          <w:tcPr>
            <w:tcW w:w="927" w:type="pct"/>
            <w:tcBorders>
              <w:tl2br w:val="nil"/>
              <w:tr2bl w:val="nil"/>
            </w:tcBorders>
          </w:tcPr>
          <w:p w14:paraId="5F1069E9">
            <w:pPr>
              <w:ind w:firstLine="420"/>
              <w:rPr>
                <w:rFonts w:ascii="宋体" w:hAnsi="宋体" w:cs="宋体"/>
                <w:szCs w:val="21"/>
              </w:rPr>
            </w:pPr>
          </w:p>
        </w:tc>
        <w:tc>
          <w:tcPr>
            <w:tcW w:w="663" w:type="pct"/>
            <w:tcBorders>
              <w:tl2br w:val="nil"/>
              <w:tr2bl w:val="nil"/>
            </w:tcBorders>
          </w:tcPr>
          <w:p w14:paraId="13BBEC55">
            <w:pPr>
              <w:ind w:firstLine="420"/>
              <w:rPr>
                <w:rFonts w:ascii="宋体" w:hAnsi="宋体" w:cs="宋体"/>
                <w:szCs w:val="21"/>
              </w:rPr>
            </w:pPr>
          </w:p>
        </w:tc>
      </w:tr>
      <w:tr w14:paraId="45C99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0DB72315">
            <w:pPr>
              <w:ind w:firstLine="420"/>
              <w:rPr>
                <w:rFonts w:ascii="宋体" w:hAnsi="宋体" w:cs="宋体"/>
                <w:szCs w:val="21"/>
              </w:rPr>
            </w:pPr>
          </w:p>
        </w:tc>
      </w:tr>
      <w:tr w14:paraId="77755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610EC8F4">
            <w:pPr>
              <w:ind w:firstLine="0" w:firstLineChars="0"/>
              <w:jc w:val="center"/>
              <w:rPr>
                <w:rFonts w:ascii="宋体" w:hAnsi="宋体" w:cs="宋体"/>
                <w:szCs w:val="21"/>
              </w:rPr>
            </w:pPr>
            <w:r>
              <w:rPr>
                <w:rFonts w:hint="eastAsia" w:ascii="宋体" w:hAnsi="宋体" w:cs="宋体"/>
                <w:szCs w:val="21"/>
              </w:rPr>
              <w:t>直接下级控股</w:t>
            </w:r>
            <w:r>
              <w:rPr>
                <w:rFonts w:ascii="宋体" w:hAnsi="宋体" w:cs="宋体"/>
                <w:szCs w:val="21"/>
              </w:rPr>
              <w:t>/管理单位名称</w:t>
            </w:r>
          </w:p>
        </w:tc>
        <w:tc>
          <w:tcPr>
            <w:tcW w:w="1053" w:type="pct"/>
            <w:tcBorders>
              <w:tl2br w:val="nil"/>
              <w:tr2bl w:val="nil"/>
            </w:tcBorders>
            <w:vAlign w:val="center"/>
          </w:tcPr>
          <w:p w14:paraId="0F401B40">
            <w:pPr>
              <w:ind w:firstLine="0" w:firstLineChars="0"/>
              <w:jc w:val="center"/>
              <w:rPr>
                <w:rFonts w:ascii="宋体" w:hAnsi="宋体" w:cs="宋体"/>
                <w:szCs w:val="21"/>
              </w:rPr>
            </w:pPr>
            <w:r>
              <w:rPr>
                <w:rFonts w:hint="eastAsia" w:ascii="宋体" w:hAnsi="宋体" w:cs="宋体"/>
                <w:szCs w:val="21"/>
              </w:rPr>
              <w:t>本单位控股（出资）比例（</w:t>
            </w:r>
            <w:r>
              <w:rPr>
                <w:rFonts w:ascii="宋体" w:hAnsi="宋体" w:cs="宋体"/>
                <w:szCs w:val="21"/>
              </w:rPr>
              <w:t>%）</w:t>
            </w:r>
          </w:p>
        </w:tc>
        <w:tc>
          <w:tcPr>
            <w:tcW w:w="897" w:type="pct"/>
            <w:tcBorders>
              <w:tl2br w:val="nil"/>
              <w:tr2bl w:val="nil"/>
            </w:tcBorders>
            <w:vAlign w:val="center"/>
          </w:tcPr>
          <w:p w14:paraId="29621B3A">
            <w:pPr>
              <w:ind w:firstLine="0" w:firstLineChars="0"/>
              <w:jc w:val="center"/>
              <w:rPr>
                <w:rFonts w:ascii="宋体" w:hAnsi="宋体" w:cs="宋体"/>
                <w:szCs w:val="21"/>
              </w:rPr>
            </w:pPr>
            <w:r>
              <w:rPr>
                <w:rFonts w:hint="eastAsia" w:ascii="宋体" w:hAnsi="宋体" w:cs="宋体"/>
                <w:szCs w:val="21"/>
              </w:rPr>
              <w:t>单位负责人</w:t>
            </w:r>
          </w:p>
        </w:tc>
        <w:tc>
          <w:tcPr>
            <w:tcW w:w="927" w:type="pct"/>
            <w:tcBorders>
              <w:tl2br w:val="nil"/>
              <w:tr2bl w:val="nil"/>
            </w:tcBorders>
            <w:vAlign w:val="center"/>
          </w:tcPr>
          <w:p w14:paraId="33BB43A8">
            <w:pPr>
              <w:ind w:firstLine="0" w:firstLineChars="0"/>
              <w:jc w:val="center"/>
              <w:rPr>
                <w:rFonts w:ascii="宋体" w:hAnsi="宋体" w:cs="宋体"/>
                <w:szCs w:val="21"/>
              </w:rPr>
            </w:pPr>
            <w:r>
              <w:rPr>
                <w:rFonts w:hint="eastAsia" w:ascii="宋体" w:hAnsi="宋体" w:cs="宋体"/>
                <w:szCs w:val="21"/>
              </w:rPr>
              <w:t>联系人及电话</w:t>
            </w:r>
          </w:p>
        </w:tc>
        <w:tc>
          <w:tcPr>
            <w:tcW w:w="663" w:type="pct"/>
            <w:tcBorders>
              <w:tl2br w:val="nil"/>
              <w:tr2bl w:val="nil"/>
            </w:tcBorders>
            <w:vAlign w:val="center"/>
          </w:tcPr>
          <w:p w14:paraId="321F57BA">
            <w:pPr>
              <w:ind w:firstLine="0" w:firstLineChars="0"/>
              <w:jc w:val="center"/>
              <w:rPr>
                <w:rFonts w:ascii="宋体" w:hAnsi="宋体" w:cs="宋体"/>
                <w:szCs w:val="21"/>
              </w:rPr>
            </w:pPr>
            <w:r>
              <w:rPr>
                <w:rFonts w:hint="eastAsia" w:ascii="宋体" w:hAnsi="宋体" w:cs="宋体"/>
                <w:szCs w:val="21"/>
              </w:rPr>
              <w:t>单位地址</w:t>
            </w:r>
          </w:p>
        </w:tc>
      </w:tr>
      <w:tr w14:paraId="46962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6A95F8ED">
            <w:pPr>
              <w:ind w:firstLine="420"/>
              <w:rPr>
                <w:rFonts w:ascii="宋体" w:hAnsi="宋体" w:cs="宋体"/>
                <w:szCs w:val="21"/>
              </w:rPr>
            </w:pPr>
          </w:p>
        </w:tc>
        <w:tc>
          <w:tcPr>
            <w:tcW w:w="1053" w:type="pct"/>
            <w:tcBorders>
              <w:tl2br w:val="nil"/>
              <w:tr2bl w:val="nil"/>
            </w:tcBorders>
          </w:tcPr>
          <w:p w14:paraId="167B9868">
            <w:pPr>
              <w:ind w:firstLine="420"/>
              <w:rPr>
                <w:rFonts w:ascii="宋体" w:hAnsi="宋体" w:cs="宋体"/>
                <w:szCs w:val="21"/>
              </w:rPr>
            </w:pPr>
          </w:p>
        </w:tc>
        <w:tc>
          <w:tcPr>
            <w:tcW w:w="897" w:type="pct"/>
            <w:tcBorders>
              <w:tl2br w:val="nil"/>
              <w:tr2bl w:val="nil"/>
            </w:tcBorders>
          </w:tcPr>
          <w:p w14:paraId="1E928E5F">
            <w:pPr>
              <w:ind w:firstLine="420"/>
              <w:rPr>
                <w:rFonts w:ascii="宋体" w:hAnsi="宋体" w:cs="宋体"/>
                <w:szCs w:val="21"/>
              </w:rPr>
            </w:pPr>
          </w:p>
        </w:tc>
        <w:tc>
          <w:tcPr>
            <w:tcW w:w="927" w:type="pct"/>
            <w:tcBorders>
              <w:tl2br w:val="nil"/>
              <w:tr2bl w:val="nil"/>
            </w:tcBorders>
          </w:tcPr>
          <w:p w14:paraId="776C9C03">
            <w:pPr>
              <w:ind w:firstLine="420"/>
              <w:rPr>
                <w:rFonts w:ascii="宋体" w:hAnsi="宋体" w:cs="宋体"/>
                <w:szCs w:val="21"/>
              </w:rPr>
            </w:pPr>
          </w:p>
        </w:tc>
        <w:tc>
          <w:tcPr>
            <w:tcW w:w="663" w:type="pct"/>
            <w:tcBorders>
              <w:tl2br w:val="nil"/>
              <w:tr2bl w:val="nil"/>
            </w:tcBorders>
          </w:tcPr>
          <w:p w14:paraId="1CAA2690">
            <w:pPr>
              <w:ind w:firstLine="420"/>
              <w:rPr>
                <w:rFonts w:ascii="宋体" w:hAnsi="宋体" w:cs="宋体"/>
                <w:szCs w:val="21"/>
              </w:rPr>
            </w:pPr>
          </w:p>
        </w:tc>
      </w:tr>
      <w:tr w14:paraId="4CFD6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09249D29">
            <w:pPr>
              <w:ind w:firstLine="420"/>
              <w:rPr>
                <w:rFonts w:ascii="宋体" w:hAnsi="宋体" w:cs="宋体"/>
                <w:szCs w:val="21"/>
              </w:rPr>
            </w:pPr>
            <w:r>
              <w:rPr>
                <w:rFonts w:hint="eastAsia" w:ascii="宋体" w:hAnsi="宋体" w:cs="宋体"/>
                <w:szCs w:val="21"/>
              </w:rPr>
              <w:t>……</w:t>
            </w:r>
          </w:p>
        </w:tc>
        <w:tc>
          <w:tcPr>
            <w:tcW w:w="1053" w:type="pct"/>
            <w:tcBorders>
              <w:tl2br w:val="nil"/>
              <w:tr2bl w:val="nil"/>
            </w:tcBorders>
          </w:tcPr>
          <w:p w14:paraId="5CADD3BB">
            <w:pPr>
              <w:ind w:firstLine="420"/>
              <w:rPr>
                <w:rFonts w:ascii="宋体" w:hAnsi="宋体" w:cs="宋体"/>
                <w:szCs w:val="21"/>
              </w:rPr>
            </w:pPr>
          </w:p>
        </w:tc>
        <w:tc>
          <w:tcPr>
            <w:tcW w:w="897" w:type="pct"/>
            <w:tcBorders>
              <w:tl2br w:val="nil"/>
              <w:tr2bl w:val="nil"/>
            </w:tcBorders>
          </w:tcPr>
          <w:p w14:paraId="13A0A2B9">
            <w:pPr>
              <w:ind w:firstLine="420"/>
              <w:rPr>
                <w:rFonts w:ascii="宋体" w:hAnsi="宋体" w:cs="宋体"/>
                <w:szCs w:val="21"/>
              </w:rPr>
            </w:pPr>
          </w:p>
        </w:tc>
        <w:tc>
          <w:tcPr>
            <w:tcW w:w="927" w:type="pct"/>
            <w:tcBorders>
              <w:tl2br w:val="nil"/>
              <w:tr2bl w:val="nil"/>
            </w:tcBorders>
          </w:tcPr>
          <w:p w14:paraId="148F5B5E">
            <w:pPr>
              <w:ind w:firstLine="420"/>
              <w:rPr>
                <w:rFonts w:ascii="宋体" w:hAnsi="宋体" w:cs="宋体"/>
                <w:szCs w:val="21"/>
              </w:rPr>
            </w:pPr>
          </w:p>
        </w:tc>
        <w:tc>
          <w:tcPr>
            <w:tcW w:w="663" w:type="pct"/>
            <w:tcBorders>
              <w:tl2br w:val="nil"/>
              <w:tr2bl w:val="nil"/>
            </w:tcBorders>
          </w:tcPr>
          <w:p w14:paraId="5AB0D58D">
            <w:pPr>
              <w:ind w:firstLine="420"/>
              <w:rPr>
                <w:rFonts w:ascii="宋体" w:hAnsi="宋体" w:cs="宋体"/>
                <w:szCs w:val="21"/>
              </w:rPr>
            </w:pPr>
          </w:p>
        </w:tc>
      </w:tr>
    </w:tbl>
    <w:p w14:paraId="30B5CCFC">
      <w:pPr>
        <w:ind w:firstLine="420"/>
        <w:rPr>
          <w:rFonts w:ascii="宋体" w:hAnsi="宋体" w:cs="宋体"/>
          <w:szCs w:val="21"/>
        </w:rPr>
      </w:pPr>
      <w:r>
        <w:rPr>
          <w:rFonts w:ascii="宋体" w:hAnsi="宋体" w:cs="宋体"/>
          <w:szCs w:val="21"/>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76C93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49859E69">
            <w:pPr>
              <w:ind w:firstLine="0" w:firstLineChars="0"/>
              <w:jc w:val="center"/>
              <w:rPr>
                <w:rFonts w:ascii="宋体" w:hAnsi="宋体" w:cs="宋体"/>
                <w:szCs w:val="21"/>
              </w:rPr>
            </w:pPr>
            <w:r>
              <w:rPr>
                <w:rFonts w:hint="eastAsia" w:ascii="宋体" w:hAnsi="宋体" w:cs="宋体"/>
                <w:szCs w:val="21"/>
              </w:rPr>
              <w:t>其他兄弟单位名称</w:t>
            </w:r>
          </w:p>
        </w:tc>
        <w:tc>
          <w:tcPr>
            <w:tcW w:w="1046" w:type="pct"/>
            <w:tcBorders>
              <w:tl2br w:val="nil"/>
              <w:tr2bl w:val="nil"/>
            </w:tcBorders>
            <w:vAlign w:val="center"/>
          </w:tcPr>
          <w:p w14:paraId="261B0B32">
            <w:pPr>
              <w:ind w:firstLine="0" w:firstLineChars="0"/>
              <w:jc w:val="center"/>
              <w:rPr>
                <w:rFonts w:ascii="宋体" w:hAnsi="宋体" w:cs="宋体"/>
                <w:szCs w:val="21"/>
              </w:rPr>
            </w:pPr>
            <w:r>
              <w:rPr>
                <w:rFonts w:hint="eastAsia" w:ascii="宋体" w:hAnsi="宋体" w:cs="宋体"/>
                <w:szCs w:val="21"/>
              </w:rPr>
              <w:t>同一直接上级控股</w:t>
            </w:r>
            <w:r>
              <w:rPr>
                <w:rFonts w:ascii="宋体" w:hAnsi="宋体" w:cs="宋体"/>
                <w:szCs w:val="21"/>
              </w:rPr>
              <w:t>/管理单位/自然人控股股东对该单位控股（出资）比例（%）</w:t>
            </w:r>
          </w:p>
        </w:tc>
        <w:tc>
          <w:tcPr>
            <w:tcW w:w="918" w:type="pct"/>
            <w:tcBorders>
              <w:tl2br w:val="nil"/>
              <w:tr2bl w:val="nil"/>
            </w:tcBorders>
            <w:vAlign w:val="center"/>
          </w:tcPr>
          <w:p w14:paraId="768949F6">
            <w:pPr>
              <w:ind w:firstLine="0" w:firstLineChars="0"/>
              <w:jc w:val="center"/>
              <w:rPr>
                <w:rFonts w:ascii="宋体" w:hAnsi="宋体" w:cs="宋体"/>
                <w:szCs w:val="21"/>
              </w:rPr>
            </w:pPr>
            <w:r>
              <w:rPr>
                <w:rFonts w:hint="eastAsia" w:ascii="宋体" w:hAnsi="宋体" w:cs="宋体"/>
                <w:szCs w:val="21"/>
              </w:rPr>
              <w:t>单位负责人</w:t>
            </w:r>
          </w:p>
        </w:tc>
        <w:tc>
          <w:tcPr>
            <w:tcW w:w="894" w:type="pct"/>
            <w:tcBorders>
              <w:tl2br w:val="nil"/>
              <w:tr2bl w:val="nil"/>
            </w:tcBorders>
            <w:vAlign w:val="center"/>
          </w:tcPr>
          <w:p w14:paraId="0BE7698B">
            <w:pPr>
              <w:ind w:firstLine="0" w:firstLineChars="0"/>
              <w:jc w:val="center"/>
              <w:rPr>
                <w:rFonts w:ascii="宋体" w:hAnsi="宋体" w:cs="宋体"/>
                <w:szCs w:val="21"/>
              </w:rPr>
            </w:pPr>
            <w:r>
              <w:rPr>
                <w:rFonts w:hint="eastAsia" w:ascii="宋体" w:hAnsi="宋体" w:cs="宋体"/>
                <w:szCs w:val="21"/>
              </w:rPr>
              <w:t>联系人及电话</w:t>
            </w:r>
          </w:p>
        </w:tc>
        <w:tc>
          <w:tcPr>
            <w:tcW w:w="671" w:type="pct"/>
            <w:tcBorders>
              <w:tl2br w:val="nil"/>
              <w:tr2bl w:val="nil"/>
            </w:tcBorders>
            <w:vAlign w:val="center"/>
          </w:tcPr>
          <w:p w14:paraId="47C8A0AF">
            <w:pPr>
              <w:ind w:firstLine="0" w:firstLineChars="0"/>
              <w:jc w:val="center"/>
              <w:rPr>
                <w:rFonts w:ascii="宋体" w:hAnsi="宋体" w:cs="宋体"/>
                <w:szCs w:val="21"/>
              </w:rPr>
            </w:pPr>
            <w:r>
              <w:rPr>
                <w:rFonts w:hint="eastAsia" w:ascii="宋体" w:hAnsi="宋体" w:cs="宋体"/>
                <w:szCs w:val="21"/>
              </w:rPr>
              <w:t>单位地址</w:t>
            </w:r>
          </w:p>
        </w:tc>
      </w:tr>
      <w:tr w14:paraId="78DD4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1FC35B50">
            <w:pPr>
              <w:ind w:firstLine="420"/>
              <w:rPr>
                <w:rFonts w:ascii="宋体" w:hAnsi="宋体" w:cs="宋体"/>
                <w:szCs w:val="21"/>
              </w:rPr>
            </w:pPr>
          </w:p>
        </w:tc>
        <w:tc>
          <w:tcPr>
            <w:tcW w:w="1046" w:type="pct"/>
            <w:tcBorders>
              <w:tl2br w:val="nil"/>
              <w:tr2bl w:val="nil"/>
            </w:tcBorders>
          </w:tcPr>
          <w:p w14:paraId="2492C349">
            <w:pPr>
              <w:ind w:firstLine="420"/>
              <w:rPr>
                <w:rFonts w:ascii="宋体" w:hAnsi="宋体" w:cs="宋体"/>
                <w:szCs w:val="21"/>
              </w:rPr>
            </w:pPr>
          </w:p>
        </w:tc>
        <w:tc>
          <w:tcPr>
            <w:tcW w:w="918" w:type="pct"/>
            <w:tcBorders>
              <w:tl2br w:val="nil"/>
              <w:tr2bl w:val="nil"/>
            </w:tcBorders>
          </w:tcPr>
          <w:p w14:paraId="2D5A9C57">
            <w:pPr>
              <w:ind w:firstLine="420"/>
              <w:rPr>
                <w:rFonts w:ascii="宋体" w:hAnsi="宋体" w:cs="宋体"/>
                <w:szCs w:val="21"/>
              </w:rPr>
            </w:pPr>
          </w:p>
        </w:tc>
        <w:tc>
          <w:tcPr>
            <w:tcW w:w="894" w:type="pct"/>
            <w:tcBorders>
              <w:tl2br w:val="nil"/>
              <w:tr2bl w:val="nil"/>
            </w:tcBorders>
          </w:tcPr>
          <w:p w14:paraId="082C80C3">
            <w:pPr>
              <w:ind w:firstLine="420"/>
              <w:rPr>
                <w:rFonts w:ascii="宋体" w:hAnsi="宋体" w:cs="宋体"/>
                <w:szCs w:val="21"/>
              </w:rPr>
            </w:pPr>
          </w:p>
        </w:tc>
        <w:tc>
          <w:tcPr>
            <w:tcW w:w="671" w:type="pct"/>
            <w:tcBorders>
              <w:tl2br w:val="nil"/>
              <w:tr2bl w:val="nil"/>
            </w:tcBorders>
          </w:tcPr>
          <w:p w14:paraId="2E54736F">
            <w:pPr>
              <w:ind w:firstLine="420"/>
              <w:rPr>
                <w:rFonts w:ascii="宋体" w:hAnsi="宋体" w:cs="宋体"/>
                <w:szCs w:val="21"/>
              </w:rPr>
            </w:pPr>
          </w:p>
        </w:tc>
      </w:tr>
      <w:tr w14:paraId="0D280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5BA5B115">
            <w:pPr>
              <w:ind w:firstLine="420"/>
              <w:rPr>
                <w:rFonts w:ascii="宋体" w:hAnsi="宋体" w:cs="宋体"/>
                <w:szCs w:val="21"/>
              </w:rPr>
            </w:pPr>
            <w:r>
              <w:rPr>
                <w:rFonts w:hint="eastAsia" w:ascii="宋体" w:hAnsi="宋体" w:cs="宋体"/>
                <w:szCs w:val="21"/>
              </w:rPr>
              <w:t>……</w:t>
            </w:r>
          </w:p>
        </w:tc>
        <w:tc>
          <w:tcPr>
            <w:tcW w:w="1046" w:type="pct"/>
            <w:tcBorders>
              <w:tl2br w:val="nil"/>
              <w:tr2bl w:val="nil"/>
            </w:tcBorders>
          </w:tcPr>
          <w:p w14:paraId="7E876471">
            <w:pPr>
              <w:ind w:firstLine="420"/>
              <w:rPr>
                <w:rFonts w:ascii="宋体" w:hAnsi="宋体" w:cs="宋体"/>
                <w:szCs w:val="21"/>
              </w:rPr>
            </w:pPr>
          </w:p>
        </w:tc>
        <w:tc>
          <w:tcPr>
            <w:tcW w:w="918" w:type="pct"/>
            <w:tcBorders>
              <w:tl2br w:val="nil"/>
              <w:tr2bl w:val="nil"/>
            </w:tcBorders>
          </w:tcPr>
          <w:p w14:paraId="2B253FE2">
            <w:pPr>
              <w:ind w:firstLine="420"/>
              <w:rPr>
                <w:rFonts w:ascii="宋体" w:hAnsi="宋体" w:cs="宋体"/>
                <w:szCs w:val="21"/>
              </w:rPr>
            </w:pPr>
          </w:p>
        </w:tc>
        <w:tc>
          <w:tcPr>
            <w:tcW w:w="894" w:type="pct"/>
            <w:tcBorders>
              <w:tl2br w:val="nil"/>
              <w:tr2bl w:val="nil"/>
            </w:tcBorders>
          </w:tcPr>
          <w:p w14:paraId="4F108C41">
            <w:pPr>
              <w:ind w:firstLine="420"/>
              <w:rPr>
                <w:rFonts w:ascii="宋体" w:hAnsi="宋体" w:cs="宋体"/>
                <w:szCs w:val="21"/>
              </w:rPr>
            </w:pPr>
          </w:p>
        </w:tc>
        <w:tc>
          <w:tcPr>
            <w:tcW w:w="671" w:type="pct"/>
            <w:tcBorders>
              <w:tl2br w:val="nil"/>
              <w:tr2bl w:val="nil"/>
            </w:tcBorders>
          </w:tcPr>
          <w:p w14:paraId="48E17A92">
            <w:pPr>
              <w:ind w:firstLine="420"/>
              <w:rPr>
                <w:rFonts w:ascii="宋体" w:hAnsi="宋体" w:cs="宋体"/>
                <w:szCs w:val="21"/>
              </w:rPr>
            </w:pPr>
          </w:p>
        </w:tc>
      </w:tr>
    </w:tbl>
    <w:p w14:paraId="54C22290">
      <w:pPr>
        <w:ind w:firstLine="420"/>
        <w:rPr>
          <w:rFonts w:ascii="宋体" w:hAnsi="宋体" w:cs="宋体"/>
          <w:szCs w:val="21"/>
        </w:rPr>
        <w:sectPr>
          <w:pgSz w:w="11906" w:h="16838"/>
          <w:pgMar w:top="1418" w:right="1418" w:bottom="1417" w:left="1418" w:header="850" w:footer="964" w:gutter="0"/>
          <w:cols w:space="720" w:num="1"/>
          <w:docGrid w:type="linesAndChars" w:linePitch="331" w:charSpace="0"/>
        </w:sectPr>
      </w:pPr>
      <w:r>
        <w:rPr>
          <w:rFonts w:hint="eastAsia" w:ascii="宋体" w:hAnsi="宋体" w:cs="宋体"/>
          <w:szCs w:val="21"/>
        </w:rPr>
        <w:t>注：如实填写上述表格中内容，若无控股</w:t>
      </w:r>
      <w:r>
        <w:rPr>
          <w:rFonts w:ascii="宋体" w:hAnsi="宋体" w:cs="宋体"/>
          <w:szCs w:val="21"/>
        </w:rPr>
        <w:t>/管理单位/自然人控股股东/兄弟单位关联企业，则在上述表格中填写“无”。</w:t>
      </w:r>
    </w:p>
    <w:p w14:paraId="59B6F854">
      <w:pPr>
        <w:widowControl/>
        <w:ind w:firstLine="0" w:firstLineChars="0"/>
        <w:jc w:val="left"/>
        <w:rPr>
          <w:rFonts w:hAnsi="宋体"/>
          <w:b/>
          <w:sz w:val="28"/>
          <w:szCs w:val="28"/>
        </w:rPr>
      </w:pPr>
      <w:bookmarkStart w:id="745" w:name="OLE_LINK367"/>
      <w:bookmarkStart w:id="746" w:name="_Toc68090077"/>
      <w:bookmarkStart w:id="747" w:name="OLE_LINK97"/>
      <w:bookmarkStart w:id="748" w:name="_Toc23663"/>
      <w:bookmarkStart w:id="749" w:name="OLE_LINK257"/>
      <w:bookmarkStart w:id="750" w:name="_Toc68090080"/>
      <w:bookmarkStart w:id="751" w:name="_Toc49935360"/>
      <w:r>
        <w:rPr>
          <w:rFonts w:hint="eastAsia" w:hAnsi="宋体"/>
          <w:b/>
          <w:sz w:val="28"/>
          <w:szCs w:val="28"/>
        </w:rPr>
        <w:t>格式</w:t>
      </w:r>
      <w:r>
        <w:rPr>
          <w:rFonts w:hint="eastAsia" w:hAnsi="宋体"/>
          <w:b/>
          <w:sz w:val="28"/>
          <w:szCs w:val="28"/>
          <w:lang w:val="en-US" w:eastAsia="zh-CN"/>
        </w:rPr>
        <w:t>7</w:t>
      </w:r>
      <w:r>
        <w:rPr>
          <w:rFonts w:hint="eastAsia" w:hAnsi="宋体"/>
          <w:b/>
          <w:sz w:val="28"/>
          <w:szCs w:val="28"/>
        </w:rPr>
        <w:t>：</w:t>
      </w:r>
    </w:p>
    <w:p w14:paraId="25C53009">
      <w:pPr>
        <w:ind w:firstLine="422"/>
        <w:rPr>
          <w:rFonts w:ascii="宋体" w:hAnsi="宋体" w:cs="宋体"/>
          <w:szCs w:val="21"/>
        </w:rPr>
      </w:pPr>
      <w:r>
        <w:rPr>
          <w:rFonts w:ascii="宋体" w:hAnsi="宋体" w:cs="宋体"/>
          <w:b/>
          <w:bCs/>
          <w:szCs w:val="21"/>
        </w:rPr>
        <w:t>本项目的特定资格要求：</w:t>
      </w:r>
      <w:r>
        <w:rPr>
          <w:rFonts w:hint="eastAsia" w:ascii="宋体" w:hAnsi="宋体" w:cs="宋体"/>
          <w:szCs w:val="21"/>
          <w:highlight w:val="none"/>
        </w:rPr>
        <w:t>投标人若不是</w:t>
      </w:r>
      <w:r>
        <w:rPr>
          <w:rFonts w:hint="eastAsia" w:ascii="宋体" w:hAnsi="宋体" w:cs="宋体"/>
          <w:szCs w:val="21"/>
          <w:highlight w:val="none"/>
          <w:lang w:eastAsia="zh-CN"/>
        </w:rPr>
        <w:t>“</w:t>
      </w:r>
      <w:r>
        <w:rPr>
          <w:rFonts w:hint="eastAsia" w:ascii="宋体" w:hAnsi="宋体" w:cs="宋体"/>
          <w:kern w:val="0"/>
          <w:szCs w:val="21"/>
          <w:lang w:eastAsia="zh-CN" w:bidi="ar"/>
        </w:rPr>
        <w:t>荧光分光光度计</w:t>
      </w:r>
      <w:r>
        <w:rPr>
          <w:rFonts w:hint="eastAsia" w:ascii="宋体" w:hAnsi="宋体" w:cs="宋体"/>
          <w:szCs w:val="21"/>
          <w:highlight w:val="none"/>
          <w:lang w:eastAsia="zh-CN"/>
        </w:rPr>
        <w:t>”</w:t>
      </w:r>
      <w:r>
        <w:rPr>
          <w:rFonts w:hint="eastAsia" w:ascii="宋体" w:hAnsi="宋体" w:cs="宋体"/>
          <w:szCs w:val="21"/>
          <w:highlight w:val="none"/>
        </w:rPr>
        <w:t>投标产品制造商的，</w:t>
      </w:r>
      <w:r>
        <w:rPr>
          <w:rFonts w:hint="eastAsia" w:ascii="宋体" w:hAnsi="宋体" w:cs="宋体"/>
          <w:szCs w:val="21"/>
        </w:rPr>
        <w:t>且所投产品为进口产品的，投标人必须具有下列授权文件之一：</w:t>
      </w:r>
    </w:p>
    <w:p w14:paraId="48282408">
      <w:pPr>
        <w:ind w:firstLine="420"/>
        <w:rPr>
          <w:rFonts w:ascii="宋体" w:hAnsi="宋体" w:cs="宋体"/>
          <w:szCs w:val="21"/>
        </w:rPr>
      </w:pPr>
      <w:r>
        <w:rPr>
          <w:rFonts w:hint="eastAsia" w:ascii="宋体" w:hAnsi="宋体" w:cs="宋体"/>
          <w:szCs w:val="21"/>
        </w:rPr>
        <w:t>a.制造商出具的授权函（扫描件）；</w:t>
      </w:r>
    </w:p>
    <w:p w14:paraId="3B0D6862">
      <w:pPr>
        <w:ind w:firstLine="420"/>
        <w:rPr>
          <w:rFonts w:ascii="宋体" w:hAnsi="宋体" w:cs="宋体"/>
          <w:szCs w:val="21"/>
        </w:rPr>
      </w:pPr>
      <w:r>
        <w:rPr>
          <w:rFonts w:hint="eastAsia" w:ascii="宋体" w:hAnsi="宋体" w:cs="宋体"/>
          <w:szCs w:val="21"/>
        </w:rPr>
        <w:t>b.进口设备制造商的国内子公司出具的授权函（扫描件）；</w:t>
      </w:r>
    </w:p>
    <w:p w14:paraId="08234D4A">
      <w:pPr>
        <w:ind w:firstLine="420"/>
        <w:rPr>
          <w:rFonts w:ascii="宋体" w:hAnsi="宋体" w:cs="宋体"/>
          <w:szCs w:val="21"/>
        </w:rPr>
      </w:pPr>
      <w:r>
        <w:rPr>
          <w:rFonts w:hint="eastAsia" w:ascii="宋体" w:hAnsi="宋体" w:cs="宋体"/>
          <w:szCs w:val="21"/>
        </w:rPr>
        <w:t>c.制造商（含进口设备制造商国内子公司）对授权的区域代理商出具的授权函（扫描件）及该区域代理商出具的授权函；</w:t>
      </w:r>
    </w:p>
    <w:p w14:paraId="02E1C855">
      <w:pPr>
        <w:ind w:firstLine="422"/>
        <w:rPr>
          <w:rFonts w:ascii="宋体" w:hAnsi="宋体" w:cs="宋体"/>
          <w:kern w:val="0"/>
          <w:szCs w:val="21"/>
        </w:rPr>
      </w:pPr>
      <w:r>
        <w:rPr>
          <w:rFonts w:hint="eastAsia" w:ascii="宋体" w:hAnsi="宋体" w:cs="宋体"/>
          <w:szCs w:val="21"/>
        </w:rPr>
        <w:t>d.投标人取得的产品代理证书（代理属于二级的，必须提供上一级别的授权证明材料，本项目不接受二级以下代理）。</w:t>
      </w:r>
    </w:p>
    <w:p w14:paraId="55A7BD0B">
      <w:pPr>
        <w:ind w:firstLine="422"/>
        <w:rPr>
          <w:rFonts w:ascii="宋体" w:hAnsi="宋体" w:cs="宋体"/>
          <w:kern w:val="0"/>
          <w:szCs w:val="21"/>
        </w:rPr>
      </w:pPr>
    </w:p>
    <w:p w14:paraId="2F132D41">
      <w:pPr>
        <w:widowControl/>
        <w:ind w:firstLine="0" w:firstLineChars="0"/>
        <w:jc w:val="left"/>
        <w:outlineLvl w:val="9"/>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587FF995">
      <w:pPr>
        <w:ind w:firstLine="422"/>
        <w:rPr>
          <w:rFonts w:ascii="Times New Roman" w:hAnsi="Times New Roman" w:cs="Times New Roman"/>
          <w:b/>
          <w:szCs w:val="21"/>
        </w:rPr>
      </w:pPr>
    </w:p>
    <w:bookmarkEnd w:id="745"/>
    <w:p w14:paraId="4096BF24">
      <w:pPr>
        <w:pStyle w:val="3"/>
        <w:numPr>
          <w:ilvl w:val="0"/>
          <w:numId w:val="12"/>
        </w:numPr>
        <w:spacing w:before="0" w:beforeLines="0"/>
        <w:jc w:val="center"/>
        <w:rPr>
          <w:rFonts w:ascii="Times New Roman" w:hAnsi="Times New Roman" w:cs="Times New Roman"/>
        </w:rPr>
      </w:pPr>
      <w:r>
        <w:rPr>
          <w:rFonts w:hint="eastAsia" w:ascii="Times New Roman" w:hAnsi="Times New Roman" w:cs="Times New Roman"/>
        </w:rPr>
        <w:t>报价文件部分</w:t>
      </w:r>
      <w:bookmarkEnd w:id="746"/>
      <w:bookmarkEnd w:id="747"/>
      <w:bookmarkEnd w:id="748"/>
      <w:bookmarkEnd w:id="749"/>
    </w:p>
    <w:p w14:paraId="722FA523">
      <w:pPr>
        <w:pStyle w:val="4"/>
        <w:spacing w:before="0" w:beforeLines="0"/>
        <w:ind w:firstLine="0" w:firstLineChars="0"/>
        <w:jc w:val="center"/>
        <w:rPr>
          <w:rFonts w:ascii="黑体" w:hAnsi="黑体" w:cs="黑体"/>
          <w:b w:val="0"/>
          <w:bCs w:val="0"/>
          <w:sz w:val="28"/>
          <w:szCs w:val="28"/>
        </w:rPr>
      </w:pPr>
      <w:bookmarkStart w:id="752" w:name="_Toc31699"/>
      <w:bookmarkStart w:id="753" w:name="OLE_LINK100"/>
      <w:r>
        <w:rPr>
          <w:rFonts w:hint="eastAsia" w:ascii="Times New Roman" w:hAnsi="Times New Roman" w:cs="Times New Roman"/>
          <w:b w:val="0"/>
          <w:bCs w:val="0"/>
          <w:sz w:val="28"/>
          <w:szCs w:val="28"/>
        </w:rPr>
        <w:t>▲</w:t>
      </w:r>
      <w:r>
        <w:rPr>
          <w:rFonts w:hint="eastAsia" w:ascii="黑体" w:hAnsi="黑体" w:cs="黑体"/>
          <w:b w:val="0"/>
          <w:bCs w:val="0"/>
          <w:sz w:val="28"/>
          <w:szCs w:val="28"/>
        </w:rPr>
        <w:t>开标一览表</w:t>
      </w:r>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4E2055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28DF207C">
            <w:pPr>
              <w:ind w:firstLine="0" w:firstLineChars="0"/>
              <w:jc w:val="center"/>
              <w:rPr>
                <w:rFonts w:ascii="Times New Roman" w:hAnsi="Times New Roman" w:cs="Times New Roman"/>
                <w:szCs w:val="21"/>
              </w:rPr>
            </w:pPr>
            <w:r>
              <w:rPr>
                <w:rFonts w:hint="eastAsia" w:ascii="Times New Roman" w:hAnsi="Times New Roman" w:cs="Times New Roman"/>
                <w:szCs w:val="21"/>
              </w:rPr>
              <w:t>投标人名称</w:t>
            </w:r>
          </w:p>
        </w:tc>
        <w:tc>
          <w:tcPr>
            <w:tcW w:w="6181" w:type="dxa"/>
            <w:vAlign w:val="center"/>
          </w:tcPr>
          <w:p w14:paraId="12EDF6C3">
            <w:pPr>
              <w:ind w:firstLine="0" w:firstLineChars="0"/>
              <w:jc w:val="left"/>
              <w:rPr>
                <w:rFonts w:ascii="Times New Roman" w:hAnsi="Times New Roman" w:cs="Times New Roman"/>
                <w:szCs w:val="21"/>
              </w:rPr>
            </w:pPr>
          </w:p>
        </w:tc>
      </w:tr>
      <w:tr w14:paraId="675849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987A34F">
            <w:pPr>
              <w:ind w:firstLine="0" w:firstLineChars="0"/>
              <w:jc w:val="center"/>
              <w:rPr>
                <w:rFonts w:ascii="Times New Roman" w:hAnsi="Times New Roman" w:cs="Times New Roman"/>
                <w:szCs w:val="21"/>
              </w:rPr>
            </w:pPr>
            <w:r>
              <w:rPr>
                <w:rFonts w:hint="eastAsia" w:ascii="Times New Roman" w:hAnsi="Times New Roman" w:cs="Times New Roman"/>
                <w:szCs w:val="21"/>
              </w:rPr>
              <w:t>投标总报价（单位：元）</w:t>
            </w:r>
          </w:p>
        </w:tc>
        <w:tc>
          <w:tcPr>
            <w:tcW w:w="6181" w:type="dxa"/>
            <w:vAlign w:val="center"/>
          </w:tcPr>
          <w:p w14:paraId="7390FCBD">
            <w:pPr>
              <w:ind w:firstLine="0" w:firstLineChars="0"/>
              <w:jc w:val="left"/>
              <w:rPr>
                <w:rFonts w:ascii="Times New Roman" w:hAnsi="Times New Roman" w:cs="Times New Roman"/>
                <w:szCs w:val="21"/>
              </w:rPr>
            </w:pPr>
            <w:r>
              <w:rPr>
                <w:rFonts w:hint="eastAsia" w:ascii="Times New Roman" w:hAnsi="Times New Roman" w:cs="Times New Roman"/>
                <w:szCs w:val="21"/>
              </w:rPr>
              <w:t>小写：</w:t>
            </w:r>
            <w:r>
              <w:rPr>
                <w:rFonts w:ascii="Times New Roman" w:hAnsi="Times New Roman" w:cs="Times New Roman"/>
                <w:szCs w:val="21"/>
              </w:rPr>
              <w:t>¥</w:t>
            </w:r>
          </w:p>
          <w:p w14:paraId="1C3CE635">
            <w:pPr>
              <w:ind w:firstLine="0" w:firstLineChars="0"/>
              <w:jc w:val="left"/>
              <w:rPr>
                <w:rFonts w:ascii="Times New Roman" w:hAnsi="Times New Roman" w:cs="Times New Roman"/>
                <w:szCs w:val="21"/>
              </w:rPr>
            </w:pPr>
            <w:r>
              <w:rPr>
                <w:rFonts w:hint="eastAsia" w:ascii="Times New Roman" w:hAnsi="Times New Roman" w:cs="Times New Roman"/>
                <w:szCs w:val="21"/>
              </w:rPr>
              <w:t>大写：人民币</w:t>
            </w:r>
          </w:p>
        </w:tc>
      </w:tr>
      <w:tr w14:paraId="3AAFEE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1031A8D">
            <w:pPr>
              <w:ind w:firstLine="0" w:firstLineChars="0"/>
              <w:jc w:val="center"/>
              <w:rPr>
                <w:rFonts w:ascii="Times New Roman" w:hAnsi="Times New Roman" w:cs="Times New Roman"/>
                <w:szCs w:val="21"/>
              </w:rPr>
            </w:pPr>
            <w:r>
              <w:rPr>
                <w:rFonts w:hint="eastAsia" w:ascii="Times New Roman" w:hAnsi="Times New Roman" w:cs="Times New Roman"/>
                <w:szCs w:val="21"/>
              </w:rPr>
              <w:t>合同履行期限</w:t>
            </w:r>
          </w:p>
        </w:tc>
        <w:tc>
          <w:tcPr>
            <w:tcW w:w="6181" w:type="dxa"/>
            <w:vAlign w:val="center"/>
          </w:tcPr>
          <w:p w14:paraId="2F1E5BAE">
            <w:pPr>
              <w:ind w:firstLine="0" w:firstLineChars="0"/>
              <w:jc w:val="center"/>
              <w:rPr>
                <w:rFonts w:ascii="Times New Roman" w:hAnsi="Times New Roman" w:cs="Times New Roman"/>
                <w:szCs w:val="21"/>
              </w:rPr>
            </w:pPr>
          </w:p>
        </w:tc>
      </w:tr>
      <w:tr w14:paraId="7E499B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0A5D07CE">
            <w:pPr>
              <w:ind w:firstLine="0" w:firstLineChars="0"/>
              <w:jc w:val="center"/>
              <w:rPr>
                <w:rFonts w:ascii="Times New Roman" w:hAnsi="Times New Roman" w:cs="Times New Roman"/>
                <w:szCs w:val="21"/>
              </w:rPr>
            </w:pPr>
            <w:r>
              <w:rPr>
                <w:rFonts w:hint="eastAsia" w:ascii="宋体" w:hAnsi="宋体" w:cs="宋体"/>
                <w:szCs w:val="21"/>
              </w:rPr>
              <w:t>交付（或实施）地点</w:t>
            </w:r>
          </w:p>
        </w:tc>
        <w:tc>
          <w:tcPr>
            <w:tcW w:w="6181" w:type="dxa"/>
            <w:vAlign w:val="center"/>
          </w:tcPr>
          <w:p w14:paraId="2E012DDF">
            <w:pPr>
              <w:ind w:firstLine="0" w:firstLineChars="0"/>
              <w:jc w:val="center"/>
              <w:rPr>
                <w:rFonts w:ascii="Times New Roman" w:hAnsi="Times New Roman" w:cs="Times New Roman"/>
                <w:szCs w:val="21"/>
              </w:rPr>
            </w:pPr>
          </w:p>
        </w:tc>
      </w:tr>
      <w:tr w14:paraId="5F1F6E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68D20A85">
            <w:pPr>
              <w:ind w:firstLine="0" w:firstLineChars="0"/>
              <w:jc w:val="center"/>
              <w:rPr>
                <w:rFonts w:ascii="Times New Roman" w:hAnsi="Times New Roman" w:cs="Times New Roman"/>
                <w:szCs w:val="21"/>
              </w:rPr>
            </w:pPr>
            <w:r>
              <w:rPr>
                <w:rFonts w:hint="eastAsia" w:ascii="Times New Roman" w:hAnsi="Times New Roman" w:cs="Times New Roman"/>
                <w:szCs w:val="21"/>
              </w:rPr>
              <w:t>投标保证金</w:t>
            </w:r>
          </w:p>
          <w:p w14:paraId="5CEA8B1F">
            <w:pPr>
              <w:ind w:firstLine="0" w:firstLineChars="0"/>
              <w:jc w:val="center"/>
              <w:rPr>
                <w:rFonts w:ascii="Times New Roman" w:hAnsi="Times New Roman" w:cs="Times New Roman"/>
                <w:szCs w:val="21"/>
              </w:rPr>
            </w:pPr>
            <w:r>
              <w:rPr>
                <w:rFonts w:hint="eastAsia" w:ascii="Times New Roman" w:hAnsi="Times New Roman" w:cs="Times New Roman"/>
                <w:szCs w:val="21"/>
              </w:rPr>
              <w:t>（形式及金额）</w:t>
            </w:r>
          </w:p>
        </w:tc>
        <w:tc>
          <w:tcPr>
            <w:tcW w:w="6181" w:type="dxa"/>
            <w:vAlign w:val="center"/>
          </w:tcPr>
          <w:p w14:paraId="2CE8194D">
            <w:pPr>
              <w:ind w:firstLine="0" w:firstLineChars="0"/>
              <w:jc w:val="center"/>
              <w:rPr>
                <w:rFonts w:ascii="Times New Roman" w:hAnsi="Times New Roman" w:cs="Times New Roman"/>
                <w:szCs w:val="21"/>
              </w:rPr>
            </w:pPr>
          </w:p>
        </w:tc>
      </w:tr>
    </w:tbl>
    <w:p w14:paraId="53D26799">
      <w:pPr>
        <w:ind w:firstLine="422"/>
        <w:rPr>
          <w:rFonts w:ascii="Times New Roman" w:hAnsi="Times New Roman" w:cs="Times New Roman"/>
          <w:b/>
          <w:szCs w:val="21"/>
        </w:rPr>
      </w:pPr>
      <w:r>
        <w:rPr>
          <w:rFonts w:hint="eastAsia" w:ascii="Times New Roman" w:hAnsi="Times New Roman" w:cs="Times New Roman"/>
          <w:b/>
          <w:szCs w:val="21"/>
        </w:rPr>
        <w:t>注：因本项目为电子招投标项目，上述开标一览表中投标人填写的内容应与</w:t>
      </w:r>
      <w:r>
        <w:rPr>
          <w:rFonts w:hint="eastAsia" w:ascii="宋体" w:hAnsi="宋体" w:cs="宋体"/>
          <w:b/>
          <w:szCs w:val="21"/>
        </w:rPr>
        <w:t>电子交易系统中开标一览表填写内容一致，如出现不一致的情况以电子交易系统中开标一览表填写内容为准。</w:t>
      </w:r>
    </w:p>
    <w:p w14:paraId="49DD3BB6">
      <w:pPr>
        <w:tabs>
          <w:tab w:val="left" w:pos="4860"/>
        </w:tabs>
        <w:ind w:right="1560" w:firstLine="0" w:firstLineChars="0"/>
        <w:jc w:val="left"/>
        <w:rPr>
          <w:rFonts w:ascii="Times New Roman" w:hAnsi="Times New Roman" w:cs="Times New Roman"/>
          <w:szCs w:val="20"/>
        </w:rPr>
      </w:pPr>
    </w:p>
    <w:p w14:paraId="47489ADF">
      <w:pPr>
        <w:pStyle w:val="25"/>
        <w:ind w:firstLine="420"/>
      </w:pPr>
    </w:p>
    <w:p w14:paraId="476A2A1D">
      <w:pPr>
        <w:ind w:firstLine="2" w:firstLineChars="1"/>
        <w:rPr>
          <w:rFonts w:ascii="宋体" w:hAnsi="宋体"/>
          <w:b/>
          <w:szCs w:val="21"/>
        </w:rPr>
      </w:pPr>
      <w:r>
        <w:rPr>
          <w:rFonts w:hint="eastAsia" w:ascii="宋体" w:hAnsi="宋体"/>
          <w:b/>
          <w:szCs w:val="21"/>
        </w:rPr>
        <w:t>投标人</w:t>
      </w:r>
      <w:r>
        <w:rPr>
          <w:rFonts w:ascii="宋体" w:hAnsi="宋体"/>
          <w:b/>
          <w:szCs w:val="21"/>
        </w:rPr>
        <w:t>（</w:t>
      </w:r>
      <w:r>
        <w:rPr>
          <w:rFonts w:hint="eastAsia" w:ascii="宋体" w:hAnsi="宋体"/>
          <w:b/>
          <w:szCs w:val="21"/>
        </w:rPr>
        <w:t>加盖电子公章</w:t>
      </w:r>
      <w:r>
        <w:rPr>
          <w:rFonts w:ascii="宋体" w:hAnsi="宋体"/>
          <w:b/>
          <w:szCs w:val="21"/>
        </w:rPr>
        <w:t>）：</w:t>
      </w:r>
    </w:p>
    <w:p w14:paraId="4EDE70DA">
      <w:pPr>
        <w:ind w:firstLine="2" w:firstLineChars="1"/>
        <w:rPr>
          <w:rFonts w:ascii="宋体" w:hAnsi="宋体"/>
          <w:b/>
          <w:szCs w:val="21"/>
          <w:u w:val="single"/>
        </w:rPr>
      </w:pPr>
      <w:r>
        <w:rPr>
          <w:rFonts w:hint="eastAsia" w:ascii="宋体" w:hAnsi="宋体"/>
          <w:b/>
          <w:szCs w:val="21"/>
        </w:rPr>
        <w:t>法定代表人</w:t>
      </w:r>
      <w:r>
        <w:rPr>
          <w:rFonts w:ascii="宋体" w:hAnsi="宋体"/>
          <w:b/>
          <w:szCs w:val="21"/>
        </w:rPr>
        <w:t>或委托代理人（</w:t>
      </w:r>
      <w:r>
        <w:rPr>
          <w:rFonts w:hint="eastAsia" w:ascii="宋体" w:hAnsi="宋体"/>
          <w:b/>
          <w:szCs w:val="21"/>
        </w:rPr>
        <w:t>电子签名或电子签章</w:t>
      </w:r>
      <w:r>
        <w:rPr>
          <w:rFonts w:ascii="宋体" w:hAnsi="宋体"/>
          <w:b/>
          <w:szCs w:val="21"/>
        </w:rPr>
        <w:t>）：</w:t>
      </w:r>
    </w:p>
    <w:p w14:paraId="469C3EA0">
      <w:pPr>
        <w:ind w:firstLine="2" w:firstLineChars="1"/>
        <w:rPr>
          <w:rFonts w:ascii="Times New Roman" w:hAnsi="Times New Roman" w:cs="Times New Roman"/>
          <w:b/>
          <w:bCs/>
          <w:szCs w:val="21"/>
          <w:u w:val="single"/>
        </w:rPr>
      </w:pPr>
      <w:r>
        <w:rPr>
          <w:rFonts w:ascii="宋体" w:hAnsi="宋体"/>
          <w:b/>
          <w:szCs w:val="21"/>
        </w:rPr>
        <w:t>年月日</w:t>
      </w:r>
    </w:p>
    <w:p w14:paraId="731B5B63">
      <w:pPr>
        <w:ind w:firstLine="420"/>
        <w:rPr>
          <w:rFonts w:ascii="Times New Roman" w:hAnsi="Times New Roman" w:cs="Times New Roman"/>
        </w:rPr>
        <w:sectPr>
          <w:pgSz w:w="11906" w:h="16838"/>
          <w:pgMar w:top="1418" w:right="1418" w:bottom="1417" w:left="1418" w:header="850" w:footer="964" w:gutter="0"/>
          <w:cols w:space="720" w:num="1"/>
          <w:docGrid w:type="linesAndChars" w:linePitch="331" w:charSpace="0"/>
        </w:sectPr>
      </w:pPr>
    </w:p>
    <w:p w14:paraId="7B8DC7F1">
      <w:pPr>
        <w:pStyle w:val="3"/>
        <w:spacing w:before="165"/>
        <w:jc w:val="center"/>
        <w:rPr>
          <w:rFonts w:ascii="Times New Roman" w:hAnsi="Times New Roman" w:cs="Times New Roman"/>
        </w:rPr>
      </w:pPr>
      <w:r>
        <w:rPr>
          <w:rFonts w:hint="eastAsia" w:ascii="Times New Roman" w:hAnsi="Times New Roman" w:cs="Times New Roman"/>
        </w:rPr>
        <w:t>三、技术商务文件部分</w:t>
      </w:r>
      <w:bookmarkEnd w:id="750"/>
      <w:bookmarkEnd w:id="751"/>
      <w:bookmarkEnd w:id="752"/>
    </w:p>
    <w:bookmarkEnd w:id="753"/>
    <w:p w14:paraId="093C66CF">
      <w:pPr>
        <w:ind w:firstLine="562"/>
        <w:rPr>
          <w:rFonts w:hAnsi="宋体"/>
          <w:b/>
          <w:sz w:val="28"/>
          <w:szCs w:val="28"/>
        </w:rPr>
      </w:pPr>
      <w:bookmarkStart w:id="754" w:name="_Toc44576639"/>
      <w:bookmarkStart w:id="755" w:name="_Toc68090098"/>
      <w:bookmarkStart w:id="756" w:name="_Toc25819"/>
      <w:bookmarkStart w:id="757" w:name="_Toc26783977"/>
      <w:bookmarkStart w:id="758" w:name="OLE_LINK156"/>
      <w:bookmarkStart w:id="759" w:name="_Toc51288987"/>
      <w:bookmarkStart w:id="760" w:name="_Toc3848"/>
      <w:bookmarkStart w:id="761" w:name="_Toc272421901"/>
      <w:bookmarkStart w:id="762" w:name="_Toc26783960"/>
      <w:bookmarkStart w:id="763" w:name="_Toc68090081"/>
      <w:bookmarkStart w:id="764" w:name="_Toc213141106"/>
      <w:bookmarkStart w:id="765" w:name="_Toc49935361"/>
      <w:bookmarkStart w:id="766" w:name="_Hlk519063903"/>
      <w:r>
        <w:rPr>
          <w:rFonts w:hint="eastAsia" w:hAnsi="宋体"/>
          <w:b/>
          <w:sz w:val="28"/>
          <w:szCs w:val="28"/>
        </w:rPr>
        <w:t>格式</w:t>
      </w:r>
      <w:r>
        <w:rPr>
          <w:rFonts w:hAnsi="宋体"/>
          <w:b/>
          <w:sz w:val="28"/>
          <w:szCs w:val="28"/>
        </w:rPr>
        <w:t>1</w:t>
      </w:r>
      <w:r>
        <w:rPr>
          <w:rFonts w:hint="eastAsia" w:hAnsi="宋体"/>
          <w:b/>
          <w:sz w:val="28"/>
          <w:szCs w:val="28"/>
        </w:rPr>
        <w:t>：</w:t>
      </w:r>
    </w:p>
    <w:p w14:paraId="6D40C938">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技术规格偏离表</w:t>
      </w:r>
      <w:bookmarkEnd w:id="754"/>
      <w:bookmarkEnd w:id="755"/>
      <w:bookmarkEnd w:id="756"/>
      <w:bookmarkEnd w:id="757"/>
    </w:p>
    <w:p w14:paraId="6974681F">
      <w:pPr>
        <w:ind w:firstLine="420"/>
        <w:rPr>
          <w:rFonts w:ascii="宋体" w:hAnsi="宋体" w:cs="宋体"/>
          <w:szCs w:val="21"/>
        </w:rPr>
      </w:pPr>
      <w:bookmarkStart w:id="767" w:name="OLE_LINK126"/>
      <w:bookmarkStart w:id="768" w:name="OLE_LINK62"/>
      <w:bookmarkStart w:id="769" w:name="OLE_LINK197"/>
      <w:r>
        <w:rPr>
          <w:rFonts w:hint="eastAsia" w:ascii="宋体" w:hAnsi="宋体" w:cs="宋体"/>
          <w:szCs w:val="21"/>
        </w:rPr>
        <w:t>请按实际响应内容，逐条对应招标文件的</w:t>
      </w:r>
      <w:r>
        <w:rPr>
          <w:rFonts w:hint="eastAsia" w:ascii="宋体" w:hAnsi="宋体" w:cs="宋体"/>
          <w:b/>
          <w:bCs/>
          <w:szCs w:val="21"/>
        </w:rPr>
        <w:t>第五章《采购需求》中的“二、技术要求中（三）采购标的需满足的质量、安全、技术规格、物理特性等要求”</w:t>
      </w:r>
      <w:r>
        <w:rPr>
          <w:rFonts w:hint="eastAsia" w:ascii="宋体" w:hAnsi="宋体" w:cs="宋体"/>
          <w:szCs w:val="21"/>
        </w:rPr>
        <w:t>认真填写该表。</w:t>
      </w:r>
    </w:p>
    <w:bookmarkEnd w:id="767"/>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0CE53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31CB53FD">
            <w:pPr>
              <w:ind w:firstLine="0" w:firstLineChars="0"/>
              <w:jc w:val="center"/>
              <w:rPr>
                <w:rFonts w:ascii="宋体" w:hAnsi="宋体" w:cs="宋体"/>
                <w:b/>
                <w:szCs w:val="21"/>
              </w:rPr>
            </w:pPr>
            <w:r>
              <w:rPr>
                <w:rFonts w:hint="eastAsia" w:ascii="宋体" w:hAnsi="宋体" w:cs="宋体"/>
                <w:b/>
                <w:szCs w:val="21"/>
              </w:rPr>
              <w:t>序号</w:t>
            </w:r>
          </w:p>
        </w:tc>
        <w:tc>
          <w:tcPr>
            <w:tcW w:w="684" w:type="pct"/>
            <w:vAlign w:val="center"/>
          </w:tcPr>
          <w:p w14:paraId="6061EBDF">
            <w:pPr>
              <w:ind w:firstLine="0" w:firstLineChars="0"/>
              <w:jc w:val="center"/>
              <w:rPr>
                <w:rFonts w:ascii="宋体" w:hAnsi="宋体" w:cs="宋体"/>
                <w:b/>
                <w:szCs w:val="21"/>
              </w:rPr>
            </w:pPr>
            <w:r>
              <w:rPr>
                <w:rFonts w:hint="eastAsia" w:ascii="宋体" w:hAnsi="宋体" w:cs="宋体"/>
                <w:b/>
                <w:szCs w:val="21"/>
              </w:rPr>
              <w:t>标的名称</w:t>
            </w:r>
          </w:p>
        </w:tc>
        <w:tc>
          <w:tcPr>
            <w:tcW w:w="1354" w:type="pct"/>
            <w:vAlign w:val="center"/>
          </w:tcPr>
          <w:p w14:paraId="27A2B77C">
            <w:pPr>
              <w:ind w:firstLine="0" w:firstLineChars="0"/>
              <w:jc w:val="center"/>
              <w:rPr>
                <w:rFonts w:ascii="宋体" w:hAnsi="宋体" w:cs="宋体"/>
                <w:b/>
                <w:szCs w:val="21"/>
              </w:rPr>
            </w:pPr>
            <w:r>
              <w:rPr>
                <w:rFonts w:hint="eastAsia" w:ascii="宋体" w:hAnsi="宋体" w:cs="宋体"/>
                <w:b/>
                <w:szCs w:val="21"/>
              </w:rPr>
              <w:t>招标文件技术规范、要求</w:t>
            </w:r>
          </w:p>
        </w:tc>
        <w:tc>
          <w:tcPr>
            <w:tcW w:w="1102" w:type="pct"/>
            <w:vAlign w:val="center"/>
          </w:tcPr>
          <w:p w14:paraId="2865D1FC">
            <w:pPr>
              <w:ind w:firstLine="0" w:firstLineChars="0"/>
              <w:jc w:val="center"/>
              <w:rPr>
                <w:rFonts w:ascii="宋体" w:hAnsi="宋体" w:cs="宋体"/>
                <w:b/>
                <w:szCs w:val="21"/>
              </w:rPr>
            </w:pPr>
            <w:r>
              <w:rPr>
                <w:rFonts w:hint="eastAsia" w:ascii="宋体" w:hAnsi="宋体" w:cs="宋体"/>
                <w:b/>
                <w:szCs w:val="21"/>
              </w:rPr>
              <w:t>投标文件应答情况</w:t>
            </w:r>
          </w:p>
        </w:tc>
        <w:tc>
          <w:tcPr>
            <w:tcW w:w="580" w:type="pct"/>
            <w:vAlign w:val="center"/>
          </w:tcPr>
          <w:p w14:paraId="65358464">
            <w:pPr>
              <w:ind w:firstLine="0" w:firstLineChars="0"/>
              <w:jc w:val="center"/>
              <w:rPr>
                <w:rFonts w:ascii="宋体" w:hAnsi="宋体" w:cs="宋体"/>
                <w:b/>
                <w:szCs w:val="21"/>
              </w:rPr>
            </w:pPr>
            <w:r>
              <w:rPr>
                <w:rFonts w:hint="eastAsia" w:ascii="宋体" w:hAnsi="宋体" w:cs="宋体"/>
                <w:b/>
                <w:szCs w:val="21"/>
              </w:rPr>
              <w:t>偏离</w:t>
            </w:r>
          </w:p>
        </w:tc>
        <w:tc>
          <w:tcPr>
            <w:tcW w:w="921" w:type="pct"/>
            <w:vAlign w:val="center"/>
          </w:tcPr>
          <w:p w14:paraId="5124D3FB">
            <w:pPr>
              <w:ind w:firstLine="0" w:firstLineChars="0"/>
              <w:jc w:val="center"/>
              <w:rPr>
                <w:rFonts w:ascii="宋体" w:hAnsi="宋体" w:cs="宋体"/>
                <w:b/>
                <w:szCs w:val="21"/>
              </w:rPr>
            </w:pPr>
            <w:r>
              <w:rPr>
                <w:rFonts w:hint="eastAsia" w:ascii="宋体" w:hAnsi="宋体" w:cs="宋体"/>
                <w:b/>
                <w:szCs w:val="21"/>
              </w:rPr>
              <w:t>技术支持资料索引（页码及条目号等）</w:t>
            </w:r>
          </w:p>
        </w:tc>
      </w:tr>
      <w:tr w14:paraId="6B1DD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50163750">
            <w:pPr>
              <w:ind w:firstLine="0" w:firstLineChars="0"/>
              <w:jc w:val="center"/>
              <w:rPr>
                <w:rFonts w:ascii="宋体" w:hAnsi="宋体" w:cs="宋体"/>
                <w:szCs w:val="21"/>
              </w:rPr>
            </w:pPr>
          </w:p>
        </w:tc>
        <w:tc>
          <w:tcPr>
            <w:tcW w:w="684" w:type="pct"/>
            <w:vAlign w:val="center"/>
          </w:tcPr>
          <w:p w14:paraId="7F54D100">
            <w:pPr>
              <w:ind w:firstLine="0" w:firstLineChars="0"/>
              <w:jc w:val="center"/>
              <w:rPr>
                <w:rFonts w:ascii="宋体" w:hAnsi="宋体" w:cs="宋体"/>
                <w:szCs w:val="21"/>
              </w:rPr>
            </w:pPr>
          </w:p>
        </w:tc>
        <w:tc>
          <w:tcPr>
            <w:tcW w:w="1354" w:type="pct"/>
            <w:vAlign w:val="center"/>
          </w:tcPr>
          <w:p w14:paraId="73E2DE24">
            <w:pPr>
              <w:ind w:firstLine="0" w:firstLineChars="0"/>
              <w:jc w:val="center"/>
              <w:rPr>
                <w:rFonts w:ascii="宋体" w:hAnsi="宋体" w:cs="宋体"/>
                <w:szCs w:val="21"/>
              </w:rPr>
            </w:pPr>
          </w:p>
        </w:tc>
        <w:tc>
          <w:tcPr>
            <w:tcW w:w="1102" w:type="pct"/>
            <w:vAlign w:val="center"/>
          </w:tcPr>
          <w:p w14:paraId="6170EFB5">
            <w:pPr>
              <w:ind w:firstLine="0" w:firstLineChars="0"/>
              <w:jc w:val="center"/>
              <w:rPr>
                <w:rFonts w:ascii="宋体" w:hAnsi="宋体" w:cs="宋体"/>
                <w:szCs w:val="21"/>
              </w:rPr>
            </w:pPr>
          </w:p>
        </w:tc>
        <w:tc>
          <w:tcPr>
            <w:tcW w:w="580" w:type="pct"/>
          </w:tcPr>
          <w:p w14:paraId="44A8CA7F">
            <w:pPr>
              <w:ind w:firstLine="0" w:firstLineChars="0"/>
              <w:jc w:val="center"/>
              <w:rPr>
                <w:rFonts w:ascii="宋体" w:hAnsi="宋体" w:cs="宋体"/>
                <w:szCs w:val="21"/>
              </w:rPr>
            </w:pPr>
          </w:p>
        </w:tc>
        <w:tc>
          <w:tcPr>
            <w:tcW w:w="921" w:type="pct"/>
            <w:vAlign w:val="center"/>
          </w:tcPr>
          <w:p w14:paraId="1A6D3884">
            <w:pPr>
              <w:ind w:firstLine="0" w:firstLineChars="0"/>
              <w:jc w:val="center"/>
              <w:rPr>
                <w:rFonts w:ascii="宋体" w:hAnsi="宋体" w:cs="宋体"/>
                <w:szCs w:val="21"/>
              </w:rPr>
            </w:pPr>
          </w:p>
        </w:tc>
      </w:tr>
      <w:tr w14:paraId="20750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723F34E4">
            <w:pPr>
              <w:ind w:firstLine="0" w:firstLineChars="0"/>
              <w:jc w:val="center"/>
              <w:rPr>
                <w:rFonts w:ascii="宋体" w:hAnsi="宋体" w:cs="宋体"/>
                <w:szCs w:val="21"/>
              </w:rPr>
            </w:pPr>
          </w:p>
        </w:tc>
        <w:tc>
          <w:tcPr>
            <w:tcW w:w="684" w:type="pct"/>
            <w:vAlign w:val="center"/>
          </w:tcPr>
          <w:p w14:paraId="7DDCF075">
            <w:pPr>
              <w:ind w:firstLine="0" w:firstLineChars="0"/>
              <w:jc w:val="center"/>
              <w:rPr>
                <w:rFonts w:ascii="宋体" w:hAnsi="宋体" w:cs="宋体"/>
                <w:szCs w:val="21"/>
              </w:rPr>
            </w:pPr>
          </w:p>
        </w:tc>
        <w:tc>
          <w:tcPr>
            <w:tcW w:w="1354" w:type="pct"/>
            <w:vAlign w:val="center"/>
          </w:tcPr>
          <w:p w14:paraId="2001AC6C">
            <w:pPr>
              <w:ind w:firstLine="0" w:firstLineChars="0"/>
              <w:jc w:val="center"/>
              <w:rPr>
                <w:rFonts w:ascii="宋体" w:hAnsi="宋体" w:cs="宋体"/>
                <w:szCs w:val="21"/>
              </w:rPr>
            </w:pPr>
          </w:p>
        </w:tc>
        <w:tc>
          <w:tcPr>
            <w:tcW w:w="1102" w:type="pct"/>
            <w:vAlign w:val="center"/>
          </w:tcPr>
          <w:p w14:paraId="7B405EB5">
            <w:pPr>
              <w:ind w:firstLine="0" w:firstLineChars="0"/>
              <w:jc w:val="center"/>
              <w:rPr>
                <w:rFonts w:ascii="宋体" w:hAnsi="宋体" w:cs="宋体"/>
                <w:szCs w:val="21"/>
              </w:rPr>
            </w:pPr>
          </w:p>
        </w:tc>
        <w:tc>
          <w:tcPr>
            <w:tcW w:w="580" w:type="pct"/>
          </w:tcPr>
          <w:p w14:paraId="6F7E3DC9">
            <w:pPr>
              <w:ind w:firstLine="0" w:firstLineChars="0"/>
              <w:jc w:val="center"/>
              <w:rPr>
                <w:rFonts w:ascii="宋体" w:hAnsi="宋体" w:cs="宋体"/>
                <w:szCs w:val="21"/>
              </w:rPr>
            </w:pPr>
          </w:p>
        </w:tc>
        <w:tc>
          <w:tcPr>
            <w:tcW w:w="921" w:type="pct"/>
            <w:vAlign w:val="center"/>
          </w:tcPr>
          <w:p w14:paraId="591547EC">
            <w:pPr>
              <w:ind w:firstLine="0" w:firstLineChars="0"/>
              <w:jc w:val="center"/>
              <w:rPr>
                <w:rFonts w:ascii="宋体" w:hAnsi="宋体" w:cs="宋体"/>
                <w:szCs w:val="21"/>
              </w:rPr>
            </w:pPr>
          </w:p>
        </w:tc>
      </w:tr>
    </w:tbl>
    <w:p w14:paraId="444C8EF0">
      <w:pPr>
        <w:ind w:firstLine="0" w:firstLineChars="0"/>
        <w:rPr>
          <w:rFonts w:ascii="宋体" w:hAnsi="宋体" w:cs="宋体"/>
          <w:b/>
          <w:szCs w:val="21"/>
        </w:rPr>
      </w:pPr>
      <w:r>
        <w:rPr>
          <w:rFonts w:hint="eastAsia" w:ascii="宋体" w:hAnsi="宋体" w:cs="宋体"/>
          <w:b/>
          <w:szCs w:val="21"/>
        </w:rPr>
        <w:t>表格填写说明：</w:t>
      </w:r>
    </w:p>
    <w:bookmarkEnd w:id="758"/>
    <w:p w14:paraId="481455CB">
      <w:pPr>
        <w:ind w:firstLine="0" w:firstLineChars="0"/>
        <w:rPr>
          <w:rFonts w:hAnsi="宋体"/>
          <w:szCs w:val="21"/>
          <w:highlight w:val="yellow"/>
        </w:rPr>
      </w:pPr>
      <w:bookmarkStart w:id="770" w:name="OLE_LINK36"/>
      <w:r>
        <w:rPr>
          <w:rFonts w:hint="eastAsia" w:hAnsi="宋体"/>
          <w:szCs w:val="21"/>
        </w:rPr>
        <w:t>注：</w:t>
      </w:r>
    </w:p>
    <w:p w14:paraId="4F2C26F6">
      <w:pPr>
        <w:ind w:firstLine="420"/>
        <w:rPr>
          <w:rFonts w:hAnsi="宋体"/>
          <w:bCs/>
          <w:szCs w:val="21"/>
        </w:rPr>
      </w:pPr>
      <w:r>
        <w:rPr>
          <w:rFonts w:hAnsi="宋体"/>
          <w:szCs w:val="21"/>
        </w:rPr>
        <w:t>1.</w:t>
      </w:r>
      <w:r>
        <w:rPr>
          <w:rFonts w:hint="eastAsia" w:hAnsi="宋体"/>
          <w:szCs w:val="21"/>
        </w:rPr>
        <w:t>序号应对响应产品在</w:t>
      </w:r>
      <w:r>
        <w:rPr>
          <w:rFonts w:hint="eastAsia" w:hAnsi="宋体"/>
          <w:b/>
          <w:bCs/>
          <w:szCs w:val="21"/>
        </w:rPr>
        <w:t>第五章《采购需求》中二、技术要求——（三）采购标的需满足的质量、安全、技术规格、物理特性等要求中</w:t>
      </w:r>
      <w:r>
        <w:rPr>
          <w:rFonts w:hint="eastAsia" w:hAnsi="宋体"/>
          <w:bCs/>
          <w:szCs w:val="21"/>
        </w:rPr>
        <w:t>的序号。</w:t>
      </w:r>
    </w:p>
    <w:p w14:paraId="6BDF7984">
      <w:pPr>
        <w:ind w:firstLine="420"/>
        <w:rPr>
          <w:rFonts w:hAnsi="宋体"/>
          <w:bCs/>
          <w:szCs w:val="21"/>
        </w:rPr>
      </w:pPr>
      <w:r>
        <w:rPr>
          <w:rFonts w:hAnsi="宋体"/>
          <w:szCs w:val="21"/>
        </w:rPr>
        <w:t>2.</w:t>
      </w:r>
      <w:r>
        <w:rPr>
          <w:rFonts w:hint="eastAsia" w:hAnsi="宋体"/>
          <w:bCs/>
          <w:szCs w:val="21"/>
        </w:rPr>
        <w:t>投标人根据本项目招标文件</w:t>
      </w:r>
      <w:r>
        <w:rPr>
          <w:rFonts w:hint="eastAsia" w:hAnsi="宋体"/>
          <w:b/>
          <w:bCs/>
          <w:szCs w:val="21"/>
        </w:rPr>
        <w:t>第五章《采购需求》中二、技术要求——（三）采购标的需满足的质量、安全、技术规格、物理特性等要求中</w:t>
      </w:r>
      <w:r>
        <w:rPr>
          <w:rFonts w:hint="eastAsia" w:hAnsi="宋体"/>
          <w:bCs/>
          <w:szCs w:val="21"/>
        </w:rPr>
        <w:t>“</w:t>
      </w:r>
      <w:r>
        <w:rPr>
          <w:rFonts w:hint="eastAsia" w:ascii="宋体" w:hAnsi="宋体" w:cs="宋体"/>
          <w:b/>
          <w:bCs/>
          <w:szCs w:val="21"/>
        </w:rPr>
        <w:t>技术参数及性能要求</w:t>
      </w:r>
      <w:r>
        <w:rPr>
          <w:rFonts w:hint="eastAsia" w:hAnsi="宋体"/>
          <w:bCs/>
          <w:szCs w:val="21"/>
        </w:rPr>
        <w:t>”作出全面、真实的反映，技术规范、要求逐条对应答复，</w:t>
      </w:r>
      <w:r>
        <w:rPr>
          <w:rFonts w:hAnsi="宋体"/>
          <w:szCs w:val="21"/>
        </w:rPr>
        <w:t>并在</w:t>
      </w:r>
      <w:r>
        <w:rPr>
          <w:rFonts w:hint="eastAsia" w:hAnsi="宋体"/>
          <w:szCs w:val="21"/>
        </w:rPr>
        <w:t>“</w:t>
      </w:r>
      <w:r>
        <w:rPr>
          <w:rFonts w:hint="eastAsia" w:hAnsi="宋体"/>
          <w:szCs w:val="21"/>
          <w:lang w:eastAsia="zh-CN"/>
        </w:rPr>
        <w:t>投标文件应答情况</w:t>
      </w:r>
      <w:r>
        <w:rPr>
          <w:rFonts w:hint="eastAsia" w:hAnsi="宋体"/>
          <w:szCs w:val="21"/>
        </w:rPr>
        <w:t>”一列中</w:t>
      </w:r>
      <w:r>
        <w:rPr>
          <w:rFonts w:hAnsi="宋体"/>
          <w:szCs w:val="21"/>
        </w:rPr>
        <w:t>写明</w:t>
      </w:r>
      <w:r>
        <w:rPr>
          <w:rFonts w:hint="eastAsia" w:hAnsi="宋体"/>
          <w:szCs w:val="21"/>
        </w:rPr>
        <w:t>详细情况</w:t>
      </w:r>
      <w:r>
        <w:rPr>
          <w:rFonts w:hint="eastAsia" w:hAnsi="宋体"/>
          <w:bCs/>
          <w:szCs w:val="21"/>
        </w:rPr>
        <w:t>，诸如“已知”、“理解”、“满足”或“同意”等非明确的答复是不可接受的。投标文件应以中文应答（英文文本或缩略语需提供中文翻译或注释）。投标人除如实填写</w:t>
      </w:r>
      <w:r>
        <w:rPr>
          <w:rFonts w:hint="eastAsia" w:hAnsi="宋体"/>
          <w:bCs/>
          <w:szCs w:val="21"/>
          <w:lang w:eastAsia="zh-CN"/>
        </w:rPr>
        <w:t>技术规格偏离表</w:t>
      </w:r>
      <w:r>
        <w:rPr>
          <w:rFonts w:hint="eastAsia" w:hAnsi="宋体"/>
          <w:bCs/>
          <w:szCs w:val="21"/>
        </w:rPr>
        <w:t>外，投标文件中提供最新的证明材料。</w:t>
      </w:r>
    </w:p>
    <w:p w14:paraId="7745A819">
      <w:pPr>
        <w:ind w:firstLine="420"/>
        <w:rPr>
          <w:rFonts w:hAnsi="宋体"/>
          <w:bCs/>
          <w:szCs w:val="21"/>
        </w:rPr>
      </w:pPr>
      <w:r>
        <w:rPr>
          <w:rFonts w:hAnsi="宋体"/>
          <w:bCs/>
          <w:szCs w:val="21"/>
        </w:rPr>
        <w:t>3.</w:t>
      </w:r>
      <w:r>
        <w:rPr>
          <w:rFonts w:hint="eastAsia" w:hAnsi="宋体"/>
          <w:bCs/>
          <w:szCs w:val="21"/>
        </w:rPr>
        <w:t>表格中“偏离”一列，投标人只能如实填写“正偏离”、“负偏离”或“无偏离”。凡响应产品技术规格高于招标文件要求的，按“正偏离”填写；低于招标文件要求的，按“负偏离”填写；满足招标文件要求的，按“无偏离”填写。</w:t>
      </w:r>
    </w:p>
    <w:p w14:paraId="464EBDB2">
      <w:pPr>
        <w:ind w:firstLine="422"/>
        <w:rPr>
          <w:rFonts w:ascii="宋体" w:hAnsi="宋体" w:cs="宋体"/>
          <w:b/>
          <w:bCs/>
          <w:szCs w:val="21"/>
        </w:rPr>
      </w:pPr>
      <w:r>
        <w:rPr>
          <w:rFonts w:hAnsi="宋体"/>
          <w:b/>
          <w:szCs w:val="21"/>
        </w:rPr>
        <w:t>4.</w:t>
      </w:r>
      <w:r>
        <w:rPr>
          <w:rFonts w:hint="eastAsia" w:hAnsi="宋体"/>
          <w:b/>
          <w:szCs w:val="21"/>
        </w:rPr>
        <w:t>第五章《采购需求》中二、技术要求——（三）采购标的需满足的质量、安全、技术规格、物理特性等要求中“技术参数及性能要求”下划线“</w:t>
      </w:r>
      <w:r>
        <w:rPr>
          <w:rFonts w:hAnsi="宋体"/>
          <w:b/>
          <w:szCs w:val="21"/>
          <w:u w:val="single"/>
        </w:rPr>
        <w:t xml:space="preserve">       </w:t>
      </w:r>
      <w:r>
        <w:rPr>
          <w:rFonts w:hint="eastAsia" w:hAnsi="宋体"/>
          <w:b/>
          <w:szCs w:val="21"/>
        </w:rPr>
        <w:t>”参数为重要技术参数，投标文件中应提供最新技术支持资料支持</w:t>
      </w:r>
      <w:r>
        <w:rPr>
          <w:rFonts w:hint="eastAsia" w:hAnsi="宋体"/>
          <w:b/>
          <w:szCs w:val="21"/>
          <w:lang w:eastAsia="zh-CN"/>
        </w:rPr>
        <w:t>技术规格偏离表</w:t>
      </w:r>
      <w:r>
        <w:rPr>
          <w:rFonts w:hint="eastAsia" w:hAnsi="宋体"/>
          <w:b/>
          <w:szCs w:val="21"/>
        </w:rPr>
        <w:t>应答（包括</w:t>
      </w:r>
      <w:r>
        <w:rPr>
          <w:rFonts w:hint="eastAsia" w:ascii="宋体" w:hAnsi="宋体" w:cs="宋体"/>
          <w:b/>
          <w:bCs/>
          <w:szCs w:val="21"/>
        </w:rPr>
        <w:t>产品彩页或官网截图或第三方检测报告</w:t>
      </w:r>
      <w:r>
        <w:rPr>
          <w:rFonts w:hint="eastAsia" w:hAnsi="宋体"/>
          <w:b/>
          <w:szCs w:val="21"/>
        </w:rPr>
        <w:t>，不接受投标人自行印刷、打印或者手写的技术支持资料，第五章采购需求有证明材料要求的以采购需求要求为准。凡不符合上述要求的，视为无效技术支持资料）</w:t>
      </w:r>
      <w:r>
        <w:rPr>
          <w:rFonts w:ascii="宋体" w:hAnsi="宋体" w:cs="宋体"/>
          <w:b/>
          <w:bCs/>
          <w:szCs w:val="21"/>
        </w:rPr>
        <w:br w:type="page"/>
      </w:r>
    </w:p>
    <w:bookmarkEnd w:id="768"/>
    <w:bookmarkEnd w:id="769"/>
    <w:bookmarkEnd w:id="770"/>
    <w:p w14:paraId="55D01DD2">
      <w:pPr>
        <w:ind w:firstLine="562"/>
        <w:rPr>
          <w:rFonts w:hAnsi="宋体"/>
          <w:b/>
          <w:sz w:val="28"/>
          <w:szCs w:val="28"/>
        </w:rPr>
      </w:pPr>
      <w:bookmarkStart w:id="771" w:name="_Toc49935378"/>
      <w:bookmarkStart w:id="772" w:name="_Toc26783978"/>
      <w:bookmarkStart w:id="773" w:name="_Toc9178"/>
      <w:bookmarkStart w:id="774" w:name="_Toc68090099"/>
      <w:bookmarkStart w:id="775" w:name="OLE_LINK157"/>
      <w:r>
        <w:rPr>
          <w:rFonts w:hint="eastAsia" w:hAnsi="宋体"/>
          <w:b/>
          <w:sz w:val="28"/>
          <w:szCs w:val="28"/>
        </w:rPr>
        <w:t>格式</w:t>
      </w:r>
      <w:r>
        <w:rPr>
          <w:rFonts w:hAnsi="宋体"/>
          <w:b/>
          <w:sz w:val="28"/>
          <w:szCs w:val="28"/>
        </w:rPr>
        <w:t>2</w:t>
      </w:r>
      <w:r>
        <w:rPr>
          <w:rFonts w:hint="eastAsia" w:hAnsi="宋体"/>
          <w:b/>
          <w:sz w:val="28"/>
          <w:szCs w:val="28"/>
        </w:rPr>
        <w:t>：</w:t>
      </w:r>
    </w:p>
    <w:p w14:paraId="2C14D80F">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投标产品的技术支持资料</w:t>
      </w:r>
      <w:bookmarkEnd w:id="771"/>
      <w:bookmarkEnd w:id="772"/>
      <w:bookmarkEnd w:id="773"/>
      <w:bookmarkEnd w:id="774"/>
    </w:p>
    <w:p w14:paraId="36B177F7">
      <w:pPr>
        <w:ind w:firstLine="420"/>
      </w:pPr>
      <w:bookmarkStart w:id="776" w:name="_Hlk478971614"/>
      <w:r>
        <w:rPr>
          <w:rFonts w:hint="eastAsia"/>
        </w:rPr>
        <w:t>第五章《采购需求》中二、技术要求——（三）采购标的需满足的质量、安全、技术规格、物理特性等要求中“技术参数及性能要求”下划线“</w:t>
      </w:r>
      <w:r>
        <w:rPr>
          <w:u w:val="single"/>
        </w:rPr>
        <w:t xml:space="preserve">       </w:t>
      </w:r>
      <w:r>
        <w:rPr>
          <w:rFonts w:hint="eastAsia"/>
        </w:rPr>
        <w:t>”参数为重要技术参数，投标文件中应提供最新技术支持资料支持</w:t>
      </w:r>
      <w:r>
        <w:rPr>
          <w:rFonts w:hint="eastAsia"/>
          <w:lang w:eastAsia="zh-CN"/>
        </w:rPr>
        <w:t>技术规格偏离表</w:t>
      </w:r>
      <w:r>
        <w:rPr>
          <w:rFonts w:hint="eastAsia"/>
        </w:rPr>
        <w:t>应答（包括产品彩页或官网截图或第三方检测报告，不接受投标人自行印刷、打印或者手写的技术支持资料，第五章采购需求有证明材料要求的以采购需求要求为准。凡不符合上述要求的，视为无效技术支持资料</w:t>
      </w:r>
      <w:r>
        <w:rPr>
          <w:rFonts w:hint="eastAsia" w:ascii="宋体" w:hAnsi="宋体" w:cs="宋体"/>
          <w:bCs/>
          <w:szCs w:val="21"/>
        </w:rPr>
        <w:t>）</w:t>
      </w:r>
    </w:p>
    <w:p w14:paraId="51540144">
      <w:pPr>
        <w:ind w:firstLine="420"/>
      </w:pPr>
      <w:r>
        <w:br w:type="page"/>
      </w:r>
      <w:bookmarkEnd w:id="776"/>
      <w:bookmarkStart w:id="777" w:name="_Toc68090103"/>
      <w:bookmarkStart w:id="778" w:name="_Toc78985528"/>
    </w:p>
    <w:p w14:paraId="1EC172EF">
      <w:pPr>
        <w:ind w:firstLine="562"/>
        <w:rPr>
          <w:rFonts w:hAnsi="宋体"/>
          <w:b/>
          <w:sz w:val="28"/>
          <w:szCs w:val="28"/>
        </w:rPr>
      </w:pPr>
      <w:bookmarkStart w:id="779" w:name="OLE_LINK198"/>
      <w:r>
        <w:rPr>
          <w:rFonts w:hint="eastAsia" w:hAnsi="宋体"/>
          <w:b/>
          <w:sz w:val="28"/>
          <w:szCs w:val="28"/>
        </w:rPr>
        <w:t>格式</w:t>
      </w:r>
      <w:r>
        <w:rPr>
          <w:rFonts w:hAnsi="宋体"/>
          <w:b/>
          <w:sz w:val="28"/>
          <w:szCs w:val="28"/>
        </w:rPr>
        <w:t>3</w:t>
      </w:r>
      <w:r>
        <w:rPr>
          <w:rFonts w:hint="eastAsia" w:hAnsi="宋体"/>
          <w:b/>
          <w:sz w:val="28"/>
          <w:szCs w:val="28"/>
        </w:rPr>
        <w:t>：</w:t>
      </w:r>
    </w:p>
    <w:p w14:paraId="7E62FD82">
      <w:pPr>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其</w:t>
      </w:r>
      <w:bookmarkStart w:id="780" w:name="OLE_LINK225"/>
      <w:r>
        <w:rPr>
          <w:rFonts w:hint="eastAsia" w:ascii="Times New Roman" w:hAnsi="Times New Roman" w:eastAsia="黑体" w:cs="Times New Roman"/>
          <w:sz w:val="30"/>
          <w:szCs w:val="30"/>
        </w:rPr>
        <w:t>它技术资</w:t>
      </w:r>
      <w:bookmarkEnd w:id="780"/>
      <w:r>
        <w:rPr>
          <w:rFonts w:hint="eastAsia" w:ascii="Times New Roman" w:hAnsi="Times New Roman" w:eastAsia="黑体" w:cs="Times New Roman"/>
          <w:sz w:val="30"/>
          <w:szCs w:val="30"/>
        </w:rPr>
        <w:t>料</w:t>
      </w:r>
      <w:bookmarkEnd w:id="777"/>
      <w:bookmarkEnd w:id="778"/>
    </w:p>
    <w:bookmarkEnd w:id="759"/>
    <w:bookmarkEnd w:id="760"/>
    <w:bookmarkEnd w:id="761"/>
    <w:bookmarkEnd w:id="762"/>
    <w:bookmarkEnd w:id="763"/>
    <w:bookmarkEnd w:id="764"/>
    <w:bookmarkEnd w:id="765"/>
    <w:bookmarkEnd w:id="766"/>
    <w:bookmarkEnd w:id="775"/>
    <w:bookmarkEnd w:id="779"/>
    <w:p w14:paraId="20112564">
      <w:pPr>
        <w:ind w:firstLine="0" w:firstLineChars="0"/>
        <w:jc w:val="center"/>
        <w:outlineLvl w:val="2"/>
        <w:rPr>
          <w:rFonts w:hint="eastAsia" w:ascii="Times New Roman" w:hAnsi="Times New Roman" w:eastAsia="黑体" w:cs="Times New Roman"/>
          <w:sz w:val="24"/>
          <w:szCs w:val="24"/>
        </w:rPr>
      </w:pPr>
      <w:bookmarkStart w:id="781" w:name="_Toc68090095"/>
      <w:bookmarkStart w:id="782" w:name="_Toc49935374"/>
      <w:bookmarkStart w:id="783" w:name="_Toc26783973"/>
      <w:bookmarkStart w:id="784" w:name="_Toc24923"/>
      <w:bookmarkStart w:id="785" w:name="_Toc68090085"/>
      <w:bookmarkStart w:id="786" w:name="_Toc26783963"/>
      <w:bookmarkStart w:id="787" w:name="_Toc12956"/>
      <w:bookmarkStart w:id="788" w:name="OLE_LINK150"/>
      <w:bookmarkStart w:id="789" w:name="_Toc49935364"/>
      <w:r>
        <w:rPr>
          <w:rFonts w:hint="eastAsia" w:ascii="Times New Roman" w:hAnsi="Times New Roman" w:eastAsia="黑体" w:cs="Times New Roman"/>
          <w:sz w:val="24"/>
          <w:szCs w:val="24"/>
        </w:rPr>
        <w:t>招标文件要求及投标人认为有必要提供的其它技术资料。</w:t>
      </w:r>
    </w:p>
    <w:p w14:paraId="4CD43B41">
      <w:pPr>
        <w:ind w:firstLine="0" w:firstLineChars="0"/>
        <w:rPr>
          <w:rFonts w:ascii="Times New Roman" w:hAnsi="Times New Roman" w:cs="Times New Roman"/>
          <w:szCs w:val="21"/>
        </w:rPr>
      </w:pPr>
    </w:p>
    <w:p w14:paraId="04F202DC">
      <w:pPr>
        <w:ind w:firstLine="0" w:firstLineChars="0"/>
        <w:rPr>
          <w:rFonts w:ascii="Times New Roman" w:hAnsi="Times New Roman" w:eastAsia="黑体" w:cs="Times New Roman"/>
          <w:sz w:val="30"/>
          <w:szCs w:val="30"/>
        </w:rPr>
      </w:pPr>
    </w:p>
    <w:p w14:paraId="53646805">
      <w:pPr>
        <w:ind w:firstLine="0" w:firstLineChars="0"/>
        <w:rPr>
          <w:rFonts w:ascii="Times New Roman" w:hAnsi="Times New Roman" w:eastAsia="黑体" w:cs="Times New Roman"/>
          <w:sz w:val="30"/>
          <w:szCs w:val="30"/>
        </w:rPr>
      </w:pPr>
    </w:p>
    <w:p w14:paraId="4DF76733">
      <w:pPr>
        <w:ind w:firstLine="420"/>
        <w:rPr>
          <w:rFonts w:ascii="Times New Roman" w:hAnsi="Times New Roman" w:cs="Times New Roman"/>
        </w:rPr>
      </w:pPr>
      <w:r>
        <w:rPr>
          <w:rFonts w:ascii="Times New Roman" w:hAnsi="Times New Roman" w:cs="Times New Roman"/>
        </w:rPr>
        <w:br w:type="page"/>
      </w:r>
    </w:p>
    <w:p w14:paraId="273EF223">
      <w:pPr>
        <w:ind w:firstLine="562"/>
        <w:rPr>
          <w:rFonts w:hAnsi="宋体"/>
          <w:b/>
          <w:sz w:val="28"/>
          <w:szCs w:val="28"/>
        </w:rPr>
      </w:pPr>
      <w:r>
        <w:rPr>
          <w:rFonts w:hint="eastAsia" w:hAnsi="宋体"/>
          <w:b/>
          <w:sz w:val="28"/>
          <w:szCs w:val="28"/>
        </w:rPr>
        <w:t>格式</w:t>
      </w:r>
      <w:r>
        <w:rPr>
          <w:rFonts w:hAnsi="宋体"/>
          <w:b/>
          <w:sz w:val="28"/>
          <w:szCs w:val="28"/>
        </w:rPr>
        <w:t>4</w:t>
      </w:r>
      <w:r>
        <w:rPr>
          <w:rFonts w:hint="eastAsia" w:hAnsi="宋体"/>
          <w:b/>
          <w:sz w:val="28"/>
          <w:szCs w:val="28"/>
        </w:rPr>
        <w:t>：</w:t>
      </w:r>
    </w:p>
    <w:p w14:paraId="34DBDDB1">
      <w:pPr>
        <w:spacing w:line="240" w:lineRule="auto"/>
        <w:ind w:firstLine="0" w:firstLineChars="0"/>
        <w:jc w:val="center"/>
        <w:outlineLvl w:val="2"/>
        <w:rPr>
          <w:rFonts w:ascii="Times New Roman" w:hAnsi="Times New Roman" w:cs="Times New Roman"/>
          <w:szCs w:val="24"/>
        </w:rPr>
      </w:pPr>
      <w:r>
        <w:rPr>
          <w:rFonts w:hint="eastAsia" w:ascii="Times New Roman" w:hAnsi="Times New Roman" w:eastAsia="黑体" w:cs="Times New Roman"/>
          <w:sz w:val="28"/>
          <w:szCs w:val="28"/>
        </w:rPr>
        <w:t>商务条款偏离表</w:t>
      </w:r>
      <w:bookmarkEnd w:id="781"/>
      <w:bookmarkEnd w:id="782"/>
      <w:bookmarkEnd w:id="783"/>
      <w:bookmarkEnd w:id="784"/>
    </w:p>
    <w:p w14:paraId="71D492E2">
      <w:pPr>
        <w:ind w:firstLine="420"/>
        <w:rPr>
          <w:rFonts w:ascii="宋体" w:hAnsi="宋体" w:cs="宋体"/>
          <w:szCs w:val="21"/>
        </w:rPr>
      </w:pPr>
      <w:bookmarkStart w:id="790" w:name="OLE_LINK37"/>
      <w:r>
        <w:rPr>
          <w:rFonts w:hint="eastAsia" w:ascii="宋体" w:hAnsi="宋体" w:cs="宋体"/>
          <w:szCs w:val="21"/>
        </w:rPr>
        <w:t>投标人应逐条对应招标文件第五章《采购需求》中三、商务要求，包括合同履行期限、交付（或实施）地点、付款方式、验收要求、</w:t>
      </w:r>
      <w:r>
        <w:rPr>
          <w:rFonts w:hint="eastAsia" w:ascii="宋体" w:hAnsi="宋体" w:cs="宋体"/>
          <w:szCs w:val="21"/>
          <w:lang w:val="en-US" w:eastAsia="zh-CN"/>
        </w:rPr>
        <w:t>包装及运输、</w:t>
      </w:r>
      <w:r>
        <w:rPr>
          <w:rFonts w:hint="eastAsia" w:ascii="宋体" w:hAnsi="宋体" w:cs="宋体"/>
          <w:szCs w:val="21"/>
        </w:rPr>
        <w:t>售后服务要求、</w:t>
      </w:r>
      <w:r>
        <w:rPr>
          <w:rFonts w:hint="eastAsia" w:ascii="宋体" w:hAnsi="宋体" w:cs="宋体"/>
          <w:szCs w:val="21"/>
          <w:lang w:val="en-US" w:eastAsia="zh-CN"/>
        </w:rPr>
        <w:t>技术培训要求、</w:t>
      </w:r>
      <w:r>
        <w:rPr>
          <w:rFonts w:hint="eastAsia" w:ascii="宋体" w:hAnsi="宋体" w:cs="宋体"/>
          <w:szCs w:val="21"/>
        </w:rPr>
        <w:t>其它等内容，并根据实际响应情况如实填写本表格。</w:t>
      </w:r>
    </w:p>
    <w:p w14:paraId="0313E22A">
      <w:pPr>
        <w:ind w:firstLine="422"/>
        <w:rPr>
          <w:rFonts w:ascii="宋体" w:hAnsi="宋体" w:cs="宋体"/>
          <w:b/>
          <w:bCs/>
          <w:szCs w:val="21"/>
        </w:rPr>
      </w:pPr>
      <w:r>
        <w:rPr>
          <w:rFonts w:ascii="宋体" w:hAnsi="宋体" w:cs="宋体"/>
          <w:b/>
          <w:bCs/>
          <w:szCs w:val="21"/>
        </w:rPr>
        <w:t>A、□我公司已详细阅读招标文件中商务要求，所有商务要求均无偏离，中标后我公司将严格遵照执行。</w:t>
      </w:r>
    </w:p>
    <w:p w14:paraId="2CD814B0">
      <w:pPr>
        <w:pStyle w:val="11"/>
        <w:ind w:firstLine="422"/>
        <w:rPr>
          <w:rFonts w:ascii="宋体" w:hAnsi="宋体" w:cs="宋体"/>
          <w:b/>
          <w:bCs/>
          <w:szCs w:val="21"/>
        </w:rPr>
      </w:pPr>
      <w:r>
        <w:rPr>
          <w:rFonts w:ascii="宋体" w:hAnsi="宋体" w:cs="宋体"/>
          <w:b/>
          <w:bCs/>
          <w:szCs w:val="21"/>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3C12F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789E7CF4">
            <w:pPr>
              <w:spacing w:line="600" w:lineRule="exact"/>
              <w:ind w:firstLine="0" w:firstLineChars="0"/>
              <w:jc w:val="center"/>
              <w:rPr>
                <w:rFonts w:ascii="宋体" w:hAnsi="宋体" w:cs="宋体"/>
                <w:b/>
                <w:szCs w:val="21"/>
              </w:rPr>
            </w:pPr>
            <w:r>
              <w:rPr>
                <w:rFonts w:hint="eastAsia" w:ascii="宋体" w:hAnsi="宋体" w:cs="宋体"/>
                <w:b/>
                <w:szCs w:val="21"/>
              </w:rPr>
              <w:t>序号</w:t>
            </w:r>
          </w:p>
        </w:tc>
        <w:tc>
          <w:tcPr>
            <w:tcW w:w="1856" w:type="dxa"/>
            <w:vAlign w:val="center"/>
          </w:tcPr>
          <w:p w14:paraId="732C8563">
            <w:pPr>
              <w:spacing w:line="600" w:lineRule="exact"/>
              <w:ind w:firstLine="0" w:firstLineChars="0"/>
              <w:jc w:val="center"/>
              <w:rPr>
                <w:rFonts w:ascii="宋体" w:hAnsi="宋体" w:cs="宋体"/>
                <w:b/>
                <w:szCs w:val="21"/>
              </w:rPr>
            </w:pPr>
            <w:bookmarkStart w:id="791" w:name="OLE_LINK121"/>
            <w:r>
              <w:rPr>
                <w:rFonts w:hint="eastAsia" w:ascii="宋体" w:hAnsi="宋体" w:cs="宋体"/>
                <w:b/>
                <w:szCs w:val="21"/>
              </w:rPr>
              <w:t>招标文件条目号</w:t>
            </w:r>
            <w:bookmarkEnd w:id="791"/>
          </w:p>
        </w:tc>
        <w:tc>
          <w:tcPr>
            <w:tcW w:w="2400" w:type="dxa"/>
            <w:vAlign w:val="center"/>
          </w:tcPr>
          <w:p w14:paraId="0E0624C6">
            <w:pPr>
              <w:spacing w:line="600" w:lineRule="exact"/>
              <w:ind w:firstLine="0" w:firstLineChars="0"/>
              <w:jc w:val="center"/>
              <w:rPr>
                <w:rFonts w:ascii="宋体" w:hAnsi="宋体" w:cs="宋体"/>
                <w:b/>
                <w:szCs w:val="21"/>
              </w:rPr>
            </w:pPr>
            <w:r>
              <w:rPr>
                <w:rFonts w:hint="eastAsia" w:ascii="宋体" w:hAnsi="宋体" w:cs="宋体"/>
                <w:b/>
                <w:szCs w:val="21"/>
              </w:rPr>
              <w:t>招标文件的商务条款</w:t>
            </w:r>
          </w:p>
        </w:tc>
        <w:tc>
          <w:tcPr>
            <w:tcW w:w="2288" w:type="dxa"/>
            <w:vAlign w:val="center"/>
          </w:tcPr>
          <w:p w14:paraId="1CBD7282">
            <w:pPr>
              <w:spacing w:line="600" w:lineRule="exact"/>
              <w:ind w:firstLine="0" w:firstLineChars="0"/>
              <w:jc w:val="center"/>
              <w:rPr>
                <w:rFonts w:ascii="宋体" w:hAnsi="宋体" w:cs="宋体"/>
                <w:b/>
                <w:szCs w:val="21"/>
              </w:rPr>
            </w:pPr>
            <w:r>
              <w:rPr>
                <w:rFonts w:hint="eastAsia" w:ascii="宋体" w:hAnsi="宋体" w:cs="宋体"/>
                <w:b/>
                <w:szCs w:val="21"/>
              </w:rPr>
              <w:t>投标文件的商务条款</w:t>
            </w:r>
          </w:p>
        </w:tc>
        <w:tc>
          <w:tcPr>
            <w:tcW w:w="1642" w:type="dxa"/>
            <w:vAlign w:val="center"/>
          </w:tcPr>
          <w:p w14:paraId="2ADEB002">
            <w:pPr>
              <w:spacing w:line="600" w:lineRule="exact"/>
              <w:ind w:firstLine="0" w:firstLineChars="0"/>
              <w:jc w:val="center"/>
              <w:rPr>
                <w:rFonts w:ascii="宋体" w:hAnsi="宋体" w:cs="宋体"/>
                <w:b/>
                <w:szCs w:val="21"/>
              </w:rPr>
            </w:pPr>
            <w:r>
              <w:rPr>
                <w:rFonts w:hint="eastAsia" w:ascii="宋体" w:hAnsi="宋体" w:cs="宋体"/>
                <w:b/>
                <w:szCs w:val="21"/>
              </w:rPr>
              <w:t>偏离说明</w:t>
            </w:r>
          </w:p>
        </w:tc>
      </w:tr>
      <w:tr w14:paraId="6D5D5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3F2DFA33">
            <w:pPr>
              <w:spacing w:line="600" w:lineRule="exact"/>
              <w:ind w:firstLine="0" w:firstLineChars="0"/>
              <w:rPr>
                <w:rFonts w:ascii="宋体" w:hAnsi="宋体" w:cs="宋体"/>
                <w:szCs w:val="21"/>
              </w:rPr>
            </w:pPr>
          </w:p>
        </w:tc>
        <w:tc>
          <w:tcPr>
            <w:tcW w:w="1856" w:type="dxa"/>
          </w:tcPr>
          <w:p w14:paraId="61E4462D">
            <w:pPr>
              <w:spacing w:line="600" w:lineRule="exact"/>
              <w:ind w:firstLine="0" w:firstLineChars="0"/>
              <w:rPr>
                <w:rFonts w:ascii="宋体" w:hAnsi="宋体" w:cs="宋体"/>
                <w:szCs w:val="21"/>
              </w:rPr>
            </w:pPr>
          </w:p>
        </w:tc>
        <w:tc>
          <w:tcPr>
            <w:tcW w:w="2400" w:type="dxa"/>
          </w:tcPr>
          <w:p w14:paraId="0D650969">
            <w:pPr>
              <w:spacing w:line="600" w:lineRule="exact"/>
              <w:ind w:firstLine="0" w:firstLineChars="0"/>
              <w:rPr>
                <w:rFonts w:ascii="宋体" w:hAnsi="宋体" w:cs="宋体"/>
                <w:szCs w:val="21"/>
              </w:rPr>
            </w:pPr>
          </w:p>
        </w:tc>
        <w:tc>
          <w:tcPr>
            <w:tcW w:w="2288" w:type="dxa"/>
          </w:tcPr>
          <w:p w14:paraId="7826CB8C">
            <w:pPr>
              <w:spacing w:line="600" w:lineRule="exact"/>
              <w:ind w:firstLine="0" w:firstLineChars="0"/>
              <w:rPr>
                <w:rFonts w:ascii="宋体" w:hAnsi="宋体" w:cs="宋体"/>
                <w:szCs w:val="21"/>
              </w:rPr>
            </w:pPr>
          </w:p>
        </w:tc>
        <w:tc>
          <w:tcPr>
            <w:tcW w:w="1642" w:type="dxa"/>
          </w:tcPr>
          <w:p w14:paraId="035BA1DD">
            <w:pPr>
              <w:spacing w:line="600" w:lineRule="exact"/>
              <w:ind w:firstLine="0" w:firstLineChars="0"/>
              <w:rPr>
                <w:rFonts w:ascii="宋体" w:hAnsi="宋体" w:cs="宋体"/>
                <w:szCs w:val="21"/>
              </w:rPr>
            </w:pPr>
          </w:p>
        </w:tc>
      </w:tr>
      <w:tr w14:paraId="62CE5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304FD8C1">
            <w:pPr>
              <w:spacing w:line="600" w:lineRule="exact"/>
              <w:ind w:firstLine="0" w:firstLineChars="0"/>
              <w:rPr>
                <w:rFonts w:ascii="宋体" w:hAnsi="宋体" w:cs="宋体"/>
                <w:szCs w:val="21"/>
              </w:rPr>
            </w:pPr>
          </w:p>
        </w:tc>
        <w:tc>
          <w:tcPr>
            <w:tcW w:w="1856" w:type="dxa"/>
          </w:tcPr>
          <w:p w14:paraId="023B2C93">
            <w:pPr>
              <w:spacing w:line="600" w:lineRule="exact"/>
              <w:ind w:firstLine="0" w:firstLineChars="0"/>
              <w:rPr>
                <w:rFonts w:ascii="宋体" w:hAnsi="宋体" w:cs="宋体"/>
                <w:szCs w:val="21"/>
              </w:rPr>
            </w:pPr>
          </w:p>
        </w:tc>
        <w:tc>
          <w:tcPr>
            <w:tcW w:w="2400" w:type="dxa"/>
          </w:tcPr>
          <w:p w14:paraId="3329A951">
            <w:pPr>
              <w:spacing w:line="600" w:lineRule="exact"/>
              <w:ind w:firstLine="0" w:firstLineChars="0"/>
              <w:rPr>
                <w:rFonts w:ascii="宋体" w:hAnsi="宋体" w:cs="宋体"/>
                <w:szCs w:val="21"/>
              </w:rPr>
            </w:pPr>
          </w:p>
        </w:tc>
        <w:tc>
          <w:tcPr>
            <w:tcW w:w="2288" w:type="dxa"/>
          </w:tcPr>
          <w:p w14:paraId="60515ED2">
            <w:pPr>
              <w:spacing w:line="600" w:lineRule="exact"/>
              <w:ind w:firstLine="0" w:firstLineChars="0"/>
              <w:rPr>
                <w:rFonts w:ascii="宋体" w:hAnsi="宋体" w:cs="宋体"/>
                <w:szCs w:val="21"/>
              </w:rPr>
            </w:pPr>
          </w:p>
        </w:tc>
        <w:tc>
          <w:tcPr>
            <w:tcW w:w="1642" w:type="dxa"/>
          </w:tcPr>
          <w:p w14:paraId="2CAF7954">
            <w:pPr>
              <w:spacing w:line="600" w:lineRule="exact"/>
              <w:ind w:firstLine="0" w:firstLineChars="0"/>
              <w:rPr>
                <w:rFonts w:ascii="宋体" w:hAnsi="宋体" w:cs="宋体"/>
                <w:szCs w:val="21"/>
              </w:rPr>
            </w:pPr>
          </w:p>
        </w:tc>
      </w:tr>
    </w:tbl>
    <w:p w14:paraId="214FDA09">
      <w:pPr>
        <w:ind w:firstLine="0" w:firstLineChars="0"/>
        <w:rPr>
          <w:rFonts w:ascii="宋体" w:hAnsi="宋体" w:cs="宋体"/>
          <w:b/>
          <w:szCs w:val="21"/>
        </w:rPr>
      </w:pPr>
      <w:bookmarkStart w:id="792" w:name="OLE_LINK196"/>
      <w:r>
        <w:rPr>
          <w:rFonts w:hint="eastAsia" w:ascii="宋体" w:hAnsi="宋体" w:cs="宋体"/>
          <w:b/>
          <w:szCs w:val="21"/>
        </w:rPr>
        <w:t>表格填写说明：</w:t>
      </w:r>
    </w:p>
    <w:p w14:paraId="0F6C5F7E">
      <w:pPr>
        <w:pStyle w:val="11"/>
        <w:rPr>
          <w:rFonts w:ascii="宋体" w:hAnsi="宋体" w:cs="宋体"/>
          <w:szCs w:val="21"/>
        </w:rPr>
      </w:pPr>
      <w:r>
        <w:rPr>
          <w:rFonts w:ascii="宋体" w:hAnsi="宋体" w:cs="宋体"/>
          <w:szCs w:val="21"/>
        </w:rPr>
        <w:t>1、投标人根据应根据实际投标情况，填写本表格，若无偏离，</w:t>
      </w:r>
      <w:r>
        <w:rPr>
          <w:rFonts w:hint="eastAsia" w:ascii="宋体" w:hAnsi="宋体" w:cs="宋体"/>
          <w:szCs w:val="21"/>
        </w:rPr>
        <w:t>则</w:t>
      </w:r>
      <w:r>
        <w:rPr>
          <w:rFonts w:hint="eastAsia" w:ascii="宋体" w:hAnsi="宋体" w:cs="宋体"/>
          <w:b/>
          <w:bCs/>
          <w:szCs w:val="21"/>
        </w:rPr>
        <w:t>勾选</w:t>
      </w:r>
      <w:r>
        <w:rPr>
          <w:rFonts w:ascii="宋体" w:hAnsi="宋体" w:cs="宋体"/>
          <w:b/>
          <w:bCs/>
          <w:szCs w:val="21"/>
        </w:rPr>
        <w:t>A项</w:t>
      </w:r>
      <w:r>
        <w:rPr>
          <w:rFonts w:hint="eastAsia" w:ascii="宋体" w:hAnsi="宋体" w:cs="宋体"/>
          <w:szCs w:val="21"/>
        </w:rPr>
        <w:t>。若有偏离，则</w:t>
      </w:r>
      <w:r>
        <w:rPr>
          <w:rFonts w:hint="eastAsia" w:ascii="宋体" w:hAnsi="宋体" w:cs="宋体"/>
          <w:b/>
          <w:bCs/>
          <w:szCs w:val="21"/>
        </w:rPr>
        <w:t>勾选</w:t>
      </w:r>
      <w:r>
        <w:rPr>
          <w:rFonts w:ascii="宋体" w:hAnsi="宋体" w:cs="宋体"/>
          <w:b/>
          <w:bCs/>
          <w:szCs w:val="21"/>
        </w:rPr>
        <w:t>B项</w:t>
      </w:r>
      <w:r>
        <w:rPr>
          <w:rFonts w:hint="eastAsia" w:ascii="宋体" w:hAnsi="宋体" w:cs="宋体"/>
          <w:szCs w:val="21"/>
        </w:rPr>
        <w:t>，按表格要求及实际情况填写。表格中只需填写有“偏离”部分，“无偏离”部分不用填写。</w:t>
      </w:r>
    </w:p>
    <w:p w14:paraId="4B981E8B">
      <w:pPr>
        <w:ind w:firstLine="420"/>
        <w:rPr>
          <w:rFonts w:ascii="宋体" w:hAnsi="宋体" w:cs="宋体"/>
          <w:szCs w:val="21"/>
        </w:rPr>
      </w:pPr>
      <w:r>
        <w:rPr>
          <w:rFonts w:ascii="宋体" w:hAnsi="宋体" w:cs="宋体"/>
          <w:szCs w:val="21"/>
        </w:rPr>
        <w:t>2、“偏离”系指“正偏离”、“负偏离”或“无偏离”。</w:t>
      </w:r>
    </w:p>
    <w:p w14:paraId="25D8960F">
      <w:pPr>
        <w:pStyle w:val="11"/>
        <w:rPr>
          <w:rFonts w:ascii="宋体" w:hAnsi="宋体" w:cs="宋体"/>
          <w:szCs w:val="21"/>
        </w:rPr>
      </w:pPr>
      <w:r>
        <w:rPr>
          <w:rFonts w:ascii="宋体" w:hAnsi="宋体" w:cs="宋体"/>
          <w:szCs w:val="21"/>
        </w:rPr>
        <w:t>3、勾选示例：</w:t>
      </w:r>
      <w:r>
        <w:rPr>
          <w:rFonts w:ascii="宋体" w:hAnsi="宋体" w:cs="宋体"/>
          <w:b/>
          <w:bCs/>
          <w:szCs w:val="21"/>
        </w:rPr>
        <w:sym w:font="Wingdings 2" w:char="0052"/>
      </w:r>
    </w:p>
    <w:bookmarkEnd w:id="790"/>
    <w:bookmarkEnd w:id="792"/>
    <w:p w14:paraId="010195F2">
      <w:pPr>
        <w:ind w:firstLine="0" w:firstLineChars="0"/>
        <w:rPr>
          <w:rFonts w:ascii="Times New Roman" w:hAnsi="Times New Roman" w:cs="Times New Roman"/>
          <w:b/>
          <w:sz w:val="28"/>
          <w:szCs w:val="28"/>
        </w:rPr>
      </w:pPr>
      <w:r>
        <w:rPr>
          <w:rFonts w:ascii="Times New Roman" w:hAnsi="Times New Roman" w:cs="Times New Roman"/>
          <w:b/>
          <w:sz w:val="28"/>
          <w:szCs w:val="28"/>
        </w:rPr>
        <w:br w:type="page"/>
      </w:r>
    </w:p>
    <w:p w14:paraId="34E205E2">
      <w:pPr>
        <w:ind w:firstLine="562"/>
        <w:rPr>
          <w:rFonts w:hAnsi="宋体"/>
          <w:b/>
          <w:sz w:val="28"/>
          <w:szCs w:val="28"/>
        </w:rPr>
      </w:pPr>
      <w:bookmarkStart w:id="793" w:name="_Toc26783975"/>
      <w:bookmarkStart w:id="794" w:name="_Toc68090096"/>
      <w:bookmarkStart w:id="795" w:name="_Toc49935376"/>
      <w:bookmarkStart w:id="796" w:name="_Toc10"/>
      <w:bookmarkStart w:id="797" w:name="OLE_LINK155"/>
      <w:r>
        <w:rPr>
          <w:rFonts w:hint="eastAsia" w:hAnsi="宋体"/>
          <w:b/>
          <w:sz w:val="28"/>
          <w:szCs w:val="28"/>
        </w:rPr>
        <w:t>格式</w:t>
      </w:r>
      <w:r>
        <w:rPr>
          <w:rFonts w:hAnsi="宋体"/>
          <w:b/>
          <w:sz w:val="28"/>
          <w:szCs w:val="28"/>
        </w:rPr>
        <w:t>5</w:t>
      </w:r>
      <w:r>
        <w:rPr>
          <w:rFonts w:hint="eastAsia" w:hAnsi="宋体"/>
          <w:b/>
          <w:sz w:val="28"/>
          <w:szCs w:val="28"/>
        </w:rPr>
        <w:t>：</w:t>
      </w:r>
    </w:p>
    <w:p w14:paraId="5E0885F1">
      <w:pPr>
        <w:spacing w:line="240" w:lineRule="auto"/>
        <w:ind w:firstLine="0" w:firstLineChars="0"/>
        <w:jc w:val="center"/>
        <w:outlineLvl w:val="2"/>
        <w:rPr>
          <w:rFonts w:ascii="Times New Roman" w:hAnsi="Times New Roman" w:cs="Times New Roman"/>
          <w:szCs w:val="21"/>
        </w:rPr>
      </w:pPr>
      <w:r>
        <w:rPr>
          <w:rFonts w:hint="eastAsia" w:ascii="Times New Roman" w:hAnsi="Times New Roman" w:eastAsia="黑体" w:cs="Times New Roman"/>
          <w:sz w:val="28"/>
          <w:szCs w:val="28"/>
        </w:rPr>
        <w:t>其它商务资料</w:t>
      </w:r>
      <w:bookmarkEnd w:id="793"/>
      <w:bookmarkEnd w:id="794"/>
      <w:bookmarkEnd w:id="795"/>
      <w:bookmarkEnd w:id="796"/>
    </w:p>
    <w:p w14:paraId="080767E7">
      <w:pPr>
        <w:ind w:firstLine="422"/>
        <w:rPr>
          <w:rFonts w:ascii="宋体" w:hAnsi="宋体" w:cs="宋体"/>
          <w:b/>
          <w:bCs/>
          <w:szCs w:val="21"/>
        </w:rPr>
      </w:pPr>
      <w:r>
        <w:rPr>
          <w:rFonts w:hint="eastAsia" w:ascii="宋体" w:hAnsi="宋体" w:cs="宋体"/>
          <w:b/>
          <w:bCs/>
          <w:szCs w:val="21"/>
        </w:rPr>
        <w:t>以下内容根据项目商务部分评分内容进行编制：</w:t>
      </w:r>
    </w:p>
    <w:p w14:paraId="1F29AF95">
      <w:pPr>
        <w:ind w:firstLine="640"/>
        <w:rPr>
          <w:rFonts w:ascii="Times New Roman" w:hAnsi="Times New Roman" w:cs="Times New Roman"/>
          <w:sz w:val="32"/>
          <w:szCs w:val="32"/>
        </w:rPr>
      </w:pPr>
      <w:r>
        <w:rPr>
          <w:rFonts w:ascii="Times New Roman" w:hAnsi="Times New Roman" w:cs="Times New Roman"/>
          <w:sz w:val="32"/>
          <w:szCs w:val="32"/>
        </w:rPr>
        <w:br w:type="page"/>
      </w:r>
    </w:p>
    <w:p w14:paraId="4D6B2F7C">
      <w:pPr>
        <w:ind w:firstLine="562"/>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lang w:val="en-US" w:eastAsia="zh-CN"/>
        </w:rPr>
        <w:t>1</w:t>
      </w:r>
      <w:r>
        <w:rPr>
          <w:rFonts w:hint="eastAsia" w:hAnsi="宋体"/>
          <w:b/>
          <w:sz w:val="28"/>
          <w:szCs w:val="28"/>
        </w:rPr>
        <w:t>：</w:t>
      </w:r>
    </w:p>
    <w:p w14:paraId="4A5F29A5">
      <w:pPr>
        <w:ind w:firstLine="0" w:firstLineChars="0"/>
        <w:jc w:val="center"/>
        <w:rPr>
          <w:rFonts w:ascii="宋体" w:hAnsi="宋体" w:cs="宋体"/>
          <w:b/>
          <w:bCs/>
          <w:sz w:val="28"/>
          <w:szCs w:val="28"/>
        </w:rPr>
      </w:pPr>
      <w:r>
        <w:rPr>
          <w:rFonts w:hint="eastAsia" w:ascii="宋体" w:hAnsi="宋体" w:cs="宋体"/>
          <w:b/>
          <w:bCs/>
          <w:sz w:val="28"/>
          <w:szCs w:val="28"/>
        </w:rPr>
        <w:t>（</w:t>
      </w:r>
      <w:r>
        <w:rPr>
          <w:rFonts w:ascii="宋体" w:hAnsi="宋体" w:cs="宋体"/>
          <w:b/>
          <w:bCs/>
          <w:sz w:val="28"/>
          <w:szCs w:val="28"/>
        </w:rPr>
        <w:t>1）</w:t>
      </w:r>
      <w:r>
        <w:rPr>
          <w:rFonts w:hint="eastAsia" w:ascii="宋体" w:hAnsi="宋体" w:cs="宋体"/>
          <w:b/>
          <w:bCs/>
          <w:sz w:val="28"/>
          <w:szCs w:val="28"/>
          <w:lang w:val="en-US" w:eastAsia="zh-CN"/>
        </w:rPr>
        <w:t>项目实施</w:t>
      </w:r>
      <w:r>
        <w:rPr>
          <w:rFonts w:ascii="宋体" w:hAnsi="宋体" w:cs="宋体"/>
          <w:b/>
          <w:bCs/>
          <w:sz w:val="28"/>
          <w:szCs w:val="28"/>
        </w:rPr>
        <w:t>方案</w:t>
      </w:r>
    </w:p>
    <w:p w14:paraId="2AD3452E">
      <w:pPr>
        <w:ind w:firstLine="0" w:firstLineChars="0"/>
        <w:jc w:val="center"/>
        <w:rPr>
          <w:sz w:val="22"/>
        </w:rPr>
      </w:pPr>
      <w:r>
        <w:rPr>
          <w:rFonts w:hint="eastAsia"/>
          <w:sz w:val="22"/>
        </w:rPr>
        <w:t>（由投标人按第五章“采购需求”及第七章“评标方法”中相应要求自行编写）</w:t>
      </w:r>
    </w:p>
    <w:p w14:paraId="1C9EB2AF">
      <w:pPr>
        <w:rPr>
          <w:rFonts w:hint="eastAsia" w:hAnsi="宋体"/>
          <w:b/>
          <w:sz w:val="28"/>
          <w:szCs w:val="28"/>
        </w:rPr>
      </w:pPr>
      <w:r>
        <w:rPr>
          <w:rFonts w:hint="eastAsia" w:hAnsi="宋体"/>
          <w:b/>
          <w:sz w:val="28"/>
          <w:szCs w:val="28"/>
        </w:rPr>
        <w:br w:type="page"/>
      </w:r>
    </w:p>
    <w:p w14:paraId="1D41B67B">
      <w:pPr>
        <w:ind w:firstLine="562"/>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lang w:val="en-US" w:eastAsia="zh-CN"/>
        </w:rPr>
        <w:t>2</w:t>
      </w:r>
      <w:r>
        <w:rPr>
          <w:rFonts w:hint="eastAsia" w:hAnsi="宋体"/>
          <w:b/>
          <w:sz w:val="28"/>
          <w:szCs w:val="28"/>
        </w:rPr>
        <w:t>：</w:t>
      </w:r>
    </w:p>
    <w:p w14:paraId="7D024DDE">
      <w:pPr>
        <w:ind w:firstLine="0" w:firstLineChars="0"/>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2</w:t>
      </w:r>
      <w:r>
        <w:rPr>
          <w:rFonts w:ascii="宋体" w:hAnsi="宋体" w:cs="宋体"/>
          <w:b/>
          <w:bCs/>
          <w:sz w:val="28"/>
          <w:szCs w:val="28"/>
        </w:rPr>
        <w:t>）售后服务方案</w:t>
      </w:r>
    </w:p>
    <w:p w14:paraId="5C723EE6">
      <w:pPr>
        <w:ind w:firstLine="0" w:firstLineChars="0"/>
        <w:jc w:val="center"/>
        <w:rPr>
          <w:sz w:val="22"/>
        </w:rPr>
      </w:pPr>
      <w:r>
        <w:rPr>
          <w:rFonts w:hint="eastAsia"/>
          <w:sz w:val="22"/>
        </w:rPr>
        <w:t>（由投标人按第五章“采购需求”及第七章“评标方法”中相应要求自行编写）</w:t>
      </w:r>
    </w:p>
    <w:p w14:paraId="25E3E422">
      <w:pPr>
        <w:ind w:firstLine="0" w:firstLineChars="0"/>
      </w:pPr>
      <w:r>
        <w:rPr>
          <w:rFonts w:ascii="Times New Roman" w:hAnsi="Times New Roman" w:cs="Times New Roman"/>
          <w:b/>
          <w:bCs/>
          <w:sz w:val="32"/>
          <w:szCs w:val="32"/>
        </w:rPr>
        <w:br w:type="page"/>
      </w:r>
    </w:p>
    <w:p w14:paraId="32B3B961">
      <w:pPr>
        <w:ind w:firstLine="562"/>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lang w:val="en-US" w:eastAsia="zh-CN"/>
        </w:rPr>
        <w:t>3</w:t>
      </w:r>
      <w:r>
        <w:rPr>
          <w:rFonts w:hint="eastAsia" w:hAnsi="宋体"/>
          <w:b/>
          <w:sz w:val="28"/>
          <w:szCs w:val="28"/>
        </w:rPr>
        <w:t>：</w:t>
      </w:r>
    </w:p>
    <w:p w14:paraId="33DB8D97">
      <w:pPr>
        <w:ind w:firstLine="0" w:firstLineChars="0"/>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3</w:t>
      </w:r>
      <w:r>
        <w:rPr>
          <w:rFonts w:ascii="宋体" w:hAnsi="宋体" w:cs="宋体"/>
          <w:b/>
          <w:bCs/>
          <w:sz w:val="28"/>
          <w:szCs w:val="28"/>
        </w:rPr>
        <w:t>)</w:t>
      </w:r>
      <w:r>
        <w:rPr>
          <w:rFonts w:hint="eastAsia" w:ascii="宋体" w:hAnsi="宋体"/>
          <w:b/>
          <w:bCs/>
          <w:sz w:val="28"/>
          <w:szCs w:val="28"/>
        </w:rPr>
        <w:t>技术培训服务方案</w:t>
      </w:r>
    </w:p>
    <w:p w14:paraId="08D39B0C">
      <w:pPr>
        <w:ind w:firstLine="0" w:firstLineChars="0"/>
        <w:jc w:val="center"/>
        <w:rPr>
          <w:sz w:val="22"/>
        </w:rPr>
      </w:pPr>
      <w:r>
        <w:rPr>
          <w:rFonts w:hint="eastAsia"/>
          <w:sz w:val="22"/>
        </w:rPr>
        <w:t>（由投标人按第五章“采购需求”及第七章“评标方法”中相应要求自行编写）</w:t>
      </w:r>
    </w:p>
    <w:p w14:paraId="38EFCFE3">
      <w:pPr>
        <w:ind w:firstLine="0" w:firstLineChars="0"/>
      </w:pPr>
    </w:p>
    <w:p w14:paraId="6306F79A">
      <w:pPr>
        <w:ind w:firstLine="0" w:firstLineChars="0"/>
        <w:rPr>
          <w:rFonts w:ascii="Times New Roman" w:hAnsi="Times New Roman" w:cs="Times New Roman"/>
          <w:b/>
          <w:bCs/>
          <w:sz w:val="32"/>
          <w:szCs w:val="32"/>
        </w:rPr>
      </w:pPr>
      <w:r>
        <w:rPr>
          <w:rFonts w:ascii="Times New Roman" w:hAnsi="Times New Roman" w:cs="Times New Roman"/>
          <w:b/>
          <w:bCs/>
          <w:sz w:val="32"/>
          <w:szCs w:val="32"/>
        </w:rPr>
        <w:br w:type="page"/>
      </w:r>
    </w:p>
    <w:p w14:paraId="24831530">
      <w:pPr>
        <w:ind w:firstLine="562"/>
        <w:rPr>
          <w:rFonts w:ascii="宋体" w:hAnsi="宋体" w:cs="宋体"/>
          <w:b/>
          <w:bCs/>
          <w:sz w:val="28"/>
          <w:szCs w:val="28"/>
        </w:rPr>
      </w:pPr>
      <w:r>
        <w:rPr>
          <w:rFonts w:hint="eastAsia" w:hAnsi="宋体"/>
          <w:b/>
          <w:sz w:val="28"/>
          <w:szCs w:val="28"/>
        </w:rPr>
        <w:t>格式</w:t>
      </w:r>
      <w:r>
        <w:rPr>
          <w:rFonts w:hAnsi="宋体"/>
          <w:b/>
          <w:sz w:val="28"/>
          <w:szCs w:val="28"/>
        </w:rPr>
        <w:t>5-</w:t>
      </w:r>
      <w:r>
        <w:rPr>
          <w:rFonts w:hint="eastAsia" w:hAnsi="宋体"/>
          <w:b/>
          <w:sz w:val="28"/>
          <w:szCs w:val="28"/>
          <w:lang w:val="en-US" w:eastAsia="zh-CN"/>
        </w:rPr>
        <w:t>4</w:t>
      </w:r>
      <w:r>
        <w:rPr>
          <w:rFonts w:hint="eastAsia" w:hAnsi="宋体"/>
          <w:b/>
          <w:sz w:val="28"/>
          <w:szCs w:val="28"/>
        </w:rPr>
        <w:t>：</w:t>
      </w:r>
    </w:p>
    <w:p w14:paraId="53D0A77B">
      <w:pPr>
        <w:ind w:firstLine="0" w:firstLineChars="0"/>
        <w:jc w:val="center"/>
        <w:rPr>
          <w:rFonts w:ascii="宋体" w:hAnsi="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4</w:t>
      </w:r>
      <w:r>
        <w:rPr>
          <w:rFonts w:hint="eastAsia" w:ascii="宋体" w:hAnsi="宋体" w:cs="宋体"/>
          <w:b/>
          <w:bCs/>
          <w:sz w:val="28"/>
          <w:szCs w:val="28"/>
          <w:lang w:eastAsia="zh-CN"/>
        </w:rPr>
        <w:t>）</w:t>
      </w:r>
      <w:r>
        <w:rPr>
          <w:rFonts w:ascii="宋体" w:hAnsi="宋体" w:cs="宋体"/>
          <w:b/>
          <w:bCs/>
          <w:sz w:val="28"/>
          <w:szCs w:val="28"/>
        </w:rPr>
        <w:t>招标文件要求及投标人认为有必要提供的其它商务资料</w:t>
      </w:r>
      <w:bookmarkEnd w:id="785"/>
      <w:bookmarkEnd w:id="786"/>
      <w:bookmarkEnd w:id="787"/>
      <w:bookmarkEnd w:id="788"/>
      <w:bookmarkEnd w:id="789"/>
      <w:bookmarkEnd w:id="797"/>
      <w:bookmarkStart w:id="798" w:name="_Toc49935368"/>
      <w:bookmarkStart w:id="799" w:name="_Toc928"/>
      <w:bookmarkStart w:id="800" w:name="_Toc26783967"/>
      <w:bookmarkStart w:id="801" w:name="_Toc68090089"/>
      <w:bookmarkStart w:id="802" w:name="_Toc469035632"/>
      <w:bookmarkStart w:id="803" w:name="OLE_LINK127"/>
      <w:r>
        <w:rPr>
          <w:rFonts w:ascii="宋体" w:hAnsi="宋体" w:cs="宋体"/>
          <w:b/>
          <w:bCs/>
          <w:sz w:val="28"/>
          <w:szCs w:val="28"/>
        </w:rPr>
        <w:br w:type="page"/>
      </w:r>
    </w:p>
    <w:p w14:paraId="06B5F9BF">
      <w:pPr>
        <w:ind w:firstLine="562"/>
        <w:rPr>
          <w:rFonts w:hAnsi="宋体"/>
          <w:b/>
          <w:sz w:val="28"/>
          <w:szCs w:val="28"/>
        </w:rPr>
      </w:pPr>
      <w:bookmarkStart w:id="804" w:name="OLE_LINK381"/>
      <w:r>
        <w:rPr>
          <w:rFonts w:hint="eastAsia" w:hAnsi="宋体"/>
          <w:b/>
          <w:sz w:val="28"/>
          <w:szCs w:val="28"/>
        </w:rPr>
        <w:t>格式</w:t>
      </w:r>
      <w:r>
        <w:rPr>
          <w:rFonts w:hAnsi="宋体"/>
          <w:b/>
          <w:sz w:val="28"/>
          <w:szCs w:val="28"/>
        </w:rPr>
        <w:t>6</w:t>
      </w:r>
      <w:r>
        <w:rPr>
          <w:rFonts w:hint="eastAsia" w:hAnsi="宋体"/>
          <w:b/>
          <w:sz w:val="28"/>
          <w:szCs w:val="28"/>
        </w:rPr>
        <w:t>：</w:t>
      </w:r>
    </w:p>
    <w:p w14:paraId="0E3AC29F">
      <w:pPr>
        <w:spacing w:line="240" w:lineRule="auto"/>
        <w:ind w:firstLine="560"/>
        <w:jc w:val="center"/>
        <w:outlineLvl w:val="2"/>
        <w:rPr>
          <w:rFonts w:ascii="宋体" w:hAnsi="宋体" w:cs="宋体"/>
          <w:sz w:val="20"/>
          <w:szCs w:val="20"/>
        </w:rPr>
      </w:pPr>
      <w:r>
        <w:rPr>
          <w:rFonts w:hint="eastAsia" w:ascii="Times New Roman" w:hAnsi="Times New Roman" w:eastAsia="黑体" w:cs="Times New Roman"/>
          <w:sz w:val="28"/>
          <w:szCs w:val="28"/>
        </w:rPr>
        <w:t>▲</w:t>
      </w:r>
      <w:r>
        <w:rPr>
          <w:rFonts w:hint="eastAsia" w:ascii="宋体" w:hAnsi="宋体" w:cs="宋体"/>
          <w:b/>
          <w:bCs/>
          <w:sz w:val="28"/>
          <w:szCs w:val="28"/>
        </w:rPr>
        <w:t>投标分项报价表</w:t>
      </w:r>
    </w:p>
    <w:p w14:paraId="7F490402">
      <w:pPr>
        <w:ind w:firstLine="0" w:firstLineChars="0"/>
        <w:rPr>
          <w:rFonts w:ascii="宋体" w:hAnsi="宋体" w:cs="宋体"/>
          <w:szCs w:val="21"/>
        </w:rPr>
      </w:pPr>
      <w:r>
        <w:rPr>
          <w:rFonts w:hint="eastAsia" w:ascii="宋体" w:hAnsi="宋体" w:cs="宋体"/>
          <w:szCs w:val="21"/>
        </w:rPr>
        <w:t>项目名称：</w:t>
      </w:r>
    </w:p>
    <w:p w14:paraId="2F2BAE0C">
      <w:pPr>
        <w:widowControl/>
        <w:ind w:firstLine="0" w:firstLineChars="0"/>
        <w:jc w:val="left"/>
        <w:rPr>
          <w:rFonts w:ascii="宋体" w:hAnsi="宋体" w:cs="宋体"/>
          <w:b/>
          <w:bCs/>
          <w:szCs w:val="21"/>
        </w:rPr>
      </w:pPr>
      <w:r>
        <w:rPr>
          <w:rFonts w:hint="eastAsia" w:ascii="宋体" w:hAnsi="宋体" w:cs="宋体"/>
          <w:szCs w:val="21"/>
        </w:rPr>
        <w:t>项目编号：</w:t>
      </w:r>
    </w:p>
    <w:tbl>
      <w:tblPr>
        <w:tblStyle w:val="33"/>
        <w:tblW w:w="8758" w:type="dxa"/>
        <w:tblInd w:w="93" w:type="dxa"/>
        <w:tblLayout w:type="fixed"/>
        <w:tblCellMar>
          <w:top w:w="0" w:type="dxa"/>
          <w:left w:w="108" w:type="dxa"/>
          <w:bottom w:w="0" w:type="dxa"/>
          <w:right w:w="108" w:type="dxa"/>
        </w:tblCellMar>
      </w:tblPr>
      <w:tblGrid>
        <w:gridCol w:w="574"/>
        <w:gridCol w:w="1142"/>
        <w:gridCol w:w="516"/>
        <w:gridCol w:w="636"/>
        <w:gridCol w:w="1100"/>
        <w:gridCol w:w="795"/>
        <w:gridCol w:w="950"/>
        <w:gridCol w:w="748"/>
        <w:gridCol w:w="877"/>
        <w:gridCol w:w="875"/>
        <w:gridCol w:w="545"/>
      </w:tblGrid>
      <w:tr w14:paraId="25F2C04F">
        <w:tblPrEx>
          <w:tblCellMar>
            <w:top w:w="0" w:type="dxa"/>
            <w:left w:w="108" w:type="dxa"/>
            <w:bottom w:w="0" w:type="dxa"/>
            <w:right w:w="108" w:type="dxa"/>
          </w:tblCellMar>
        </w:tblPrEx>
        <w:trPr>
          <w:trHeight w:val="675" w:hRule="atLeast"/>
        </w:trPr>
        <w:tc>
          <w:tcPr>
            <w:tcW w:w="57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C0DCCC">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E3612A">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sz w:val="18"/>
                <w:szCs w:val="18"/>
              </w:rPr>
              <w:t>名称</w:t>
            </w:r>
          </w:p>
        </w:tc>
        <w:tc>
          <w:tcPr>
            <w:tcW w:w="51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13670B">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kern w:val="0"/>
                <w:sz w:val="18"/>
                <w:szCs w:val="18"/>
                <w:lang w:bidi="ar"/>
              </w:rPr>
              <w:t>数量</w:t>
            </w:r>
          </w:p>
        </w:tc>
        <w:tc>
          <w:tcPr>
            <w:tcW w:w="6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64E238">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kern w:val="0"/>
                <w:sz w:val="18"/>
                <w:szCs w:val="18"/>
                <w:lang w:bidi="ar"/>
              </w:rPr>
              <w:t>计量单位</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475448">
            <w:pPr>
              <w:widowControl/>
              <w:spacing w:line="240" w:lineRule="auto"/>
              <w:ind w:firstLine="0" w:firstLineChars="0"/>
              <w:jc w:val="center"/>
              <w:rPr>
                <w:rFonts w:ascii="宋体" w:hAnsi="宋体" w:cs="宋体"/>
                <w:b/>
                <w:bCs/>
                <w:sz w:val="18"/>
                <w:szCs w:val="18"/>
              </w:rPr>
            </w:pPr>
            <w:r>
              <w:rPr>
                <w:rFonts w:hint="eastAsia" w:ascii="宋体" w:hAnsi="宋体" w:cs="宋体"/>
                <w:b/>
                <w:bCs/>
                <w:szCs w:val="21"/>
              </w:rPr>
              <w:t>制造商</w:t>
            </w:r>
            <w:r>
              <w:rPr>
                <w:rFonts w:ascii="宋体" w:hAnsi="宋体" w:cs="宋体"/>
                <w:b/>
                <w:bCs/>
                <w:szCs w:val="21"/>
              </w:rPr>
              <w:t>/生产厂商名称</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795B78">
            <w:pPr>
              <w:spacing w:line="240" w:lineRule="auto"/>
              <w:ind w:firstLine="0" w:firstLineChars="0"/>
              <w:jc w:val="center"/>
              <w:rPr>
                <w:rFonts w:ascii="宋体" w:hAnsi="宋体" w:cs="宋体"/>
                <w:b/>
                <w:bCs/>
                <w:sz w:val="18"/>
                <w:szCs w:val="18"/>
              </w:rPr>
            </w:pPr>
            <w:r>
              <w:rPr>
                <w:rFonts w:hint="eastAsia" w:ascii="宋体" w:hAnsi="宋体" w:cs="宋体"/>
                <w:b/>
                <w:szCs w:val="21"/>
              </w:rPr>
              <w:t>生产产地</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6FA9C">
            <w:pPr>
              <w:spacing w:line="240" w:lineRule="auto"/>
              <w:ind w:firstLine="0" w:firstLineChars="0"/>
              <w:jc w:val="center"/>
              <w:rPr>
                <w:rFonts w:ascii="宋体" w:hAnsi="宋体" w:cs="宋体"/>
                <w:b/>
                <w:bCs/>
                <w:sz w:val="18"/>
                <w:szCs w:val="18"/>
              </w:rPr>
            </w:pPr>
            <w:r>
              <w:rPr>
                <w:rFonts w:hint="eastAsia" w:ascii="宋体" w:hAnsi="宋体" w:cs="宋体"/>
                <w:b/>
                <w:szCs w:val="21"/>
              </w:rPr>
              <w:t>型号和规格</w:t>
            </w: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B921B7">
            <w:pPr>
              <w:spacing w:line="240" w:lineRule="auto"/>
              <w:ind w:firstLine="0" w:firstLineChars="0"/>
              <w:jc w:val="center"/>
              <w:rPr>
                <w:rFonts w:ascii="宋体" w:hAnsi="宋体" w:cs="宋体"/>
                <w:b/>
                <w:bCs/>
                <w:sz w:val="18"/>
                <w:szCs w:val="18"/>
              </w:rPr>
            </w:pPr>
            <w:r>
              <w:rPr>
                <w:rFonts w:hint="eastAsia" w:ascii="宋体" w:hAnsi="宋体" w:cs="宋体"/>
                <w:b/>
                <w:szCs w:val="21"/>
              </w:rPr>
              <w:t>单价（元）</w:t>
            </w: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4F4AA9">
            <w:pPr>
              <w:widowControl/>
              <w:spacing w:line="240" w:lineRule="auto"/>
              <w:ind w:firstLine="0" w:firstLineChars="0"/>
              <w:jc w:val="center"/>
              <w:textAlignment w:val="center"/>
              <w:rPr>
                <w:rFonts w:ascii="宋体" w:hAnsi="宋体" w:cs="宋体"/>
                <w:b/>
                <w:bCs/>
                <w:sz w:val="18"/>
                <w:szCs w:val="18"/>
              </w:rPr>
            </w:pPr>
            <w:r>
              <w:rPr>
                <w:rFonts w:hint="eastAsia"/>
                <w:b/>
                <w:bCs/>
                <w:szCs w:val="21"/>
              </w:rPr>
              <w:t>是否超单价限价</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F025CB">
            <w:pPr>
              <w:spacing w:line="240" w:lineRule="auto"/>
              <w:ind w:firstLine="0" w:firstLineChars="0"/>
              <w:jc w:val="center"/>
              <w:rPr>
                <w:rFonts w:ascii="宋体" w:hAnsi="宋体" w:cs="宋体"/>
                <w:b/>
                <w:szCs w:val="21"/>
              </w:rPr>
            </w:pPr>
            <w:r>
              <w:rPr>
                <w:rFonts w:hint="eastAsia" w:ascii="宋体" w:hAnsi="宋体" w:cs="宋体"/>
                <w:b/>
                <w:szCs w:val="21"/>
              </w:rPr>
              <w:t>总价</w:t>
            </w:r>
          </w:p>
          <w:p w14:paraId="17E67B8B">
            <w:pPr>
              <w:spacing w:line="240" w:lineRule="auto"/>
              <w:ind w:firstLine="0" w:firstLineChars="0"/>
              <w:jc w:val="center"/>
              <w:rPr>
                <w:rFonts w:ascii="宋体" w:hAnsi="宋体" w:cs="宋体"/>
                <w:b/>
                <w:bCs/>
                <w:sz w:val="18"/>
                <w:szCs w:val="18"/>
              </w:rPr>
            </w:pPr>
            <w:r>
              <w:rPr>
                <w:rFonts w:hint="eastAsia" w:ascii="宋体" w:hAnsi="宋体" w:cs="宋体"/>
                <w:b/>
                <w:szCs w:val="21"/>
              </w:rPr>
              <w:t>（元）</w:t>
            </w: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1E5014">
            <w:pPr>
              <w:spacing w:line="240" w:lineRule="auto"/>
              <w:ind w:firstLine="0" w:firstLineChars="0"/>
              <w:jc w:val="center"/>
              <w:rPr>
                <w:rFonts w:ascii="宋体" w:hAnsi="宋体" w:cs="宋体"/>
                <w:b/>
                <w:bCs/>
                <w:sz w:val="18"/>
                <w:szCs w:val="18"/>
              </w:rPr>
            </w:pPr>
            <w:r>
              <w:rPr>
                <w:rFonts w:hint="eastAsia" w:ascii="宋体" w:hAnsi="宋体" w:cs="宋体"/>
                <w:b/>
                <w:szCs w:val="21"/>
              </w:rPr>
              <w:t>备注</w:t>
            </w:r>
          </w:p>
        </w:tc>
      </w:tr>
      <w:tr w14:paraId="0ECBB7A7">
        <w:tblPrEx>
          <w:tblCellMar>
            <w:top w:w="0" w:type="dxa"/>
            <w:left w:w="108" w:type="dxa"/>
            <w:bottom w:w="0" w:type="dxa"/>
            <w:right w:w="108" w:type="dxa"/>
          </w:tblCellMar>
        </w:tblPrEx>
        <w:trPr>
          <w:trHeight w:val="636" w:hRule="atLeast"/>
        </w:trPr>
        <w:tc>
          <w:tcPr>
            <w:tcW w:w="574" w:type="dxa"/>
            <w:tcBorders>
              <w:top w:val="single" w:color="000000" w:sz="4" w:space="0"/>
              <w:left w:val="single" w:color="000000" w:sz="4" w:space="0"/>
              <w:bottom w:val="single" w:color="000000" w:sz="4" w:space="0"/>
              <w:right w:val="single" w:color="000000" w:sz="4" w:space="0"/>
            </w:tcBorders>
            <w:vAlign w:val="center"/>
          </w:tcPr>
          <w:p w14:paraId="6CC858E6">
            <w:pPr>
              <w:widowControl/>
              <w:ind w:firstLine="0" w:firstLineChars="0"/>
              <w:jc w:val="center"/>
              <w:textAlignment w:val="bottom"/>
              <w:rPr>
                <w:rFonts w:ascii="宋体" w:hAnsi="宋体" w:cs="宋体"/>
                <w:kern w:val="0"/>
                <w:szCs w:val="21"/>
                <w:lang w:bidi="ar"/>
              </w:rPr>
            </w:pPr>
            <w:r>
              <w:rPr>
                <w:rFonts w:ascii="宋体" w:hAnsi="宋体" w:cs="宋体"/>
                <w:kern w:val="0"/>
                <w:szCs w:val="21"/>
                <w:lang w:bidi="ar"/>
              </w:rPr>
              <w:t>1</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756FE">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Cs w:val="21"/>
                <w:lang w:eastAsia="zh-CN" w:bidi="ar"/>
              </w:rPr>
              <w:t>荧光分光光度计</w:t>
            </w:r>
          </w:p>
        </w:tc>
        <w:tc>
          <w:tcPr>
            <w:tcW w:w="516" w:type="dxa"/>
            <w:tcBorders>
              <w:top w:val="single" w:color="000000" w:sz="4" w:space="0"/>
              <w:left w:val="single" w:color="000000" w:sz="4" w:space="0"/>
              <w:bottom w:val="single" w:color="000000" w:sz="4" w:space="0"/>
              <w:right w:val="single" w:color="000000" w:sz="4" w:space="0"/>
            </w:tcBorders>
            <w:vAlign w:val="center"/>
          </w:tcPr>
          <w:p w14:paraId="7DA13200">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 w:val="21"/>
                <w:szCs w:val="21"/>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C082123">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Cs w:val="21"/>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EC0E5C">
            <w:pPr>
              <w:widowControl/>
              <w:ind w:firstLine="360"/>
              <w:jc w:val="center"/>
              <w:textAlignment w:val="center"/>
              <w:rPr>
                <w:rFonts w:ascii="宋体" w:hAnsi="宋体" w:cs="宋体"/>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EFC6AC">
            <w:pPr>
              <w:widowControl/>
              <w:ind w:firstLine="360"/>
              <w:jc w:val="center"/>
              <w:textAlignment w:val="center"/>
              <w:rPr>
                <w:rFonts w:ascii="宋体" w:hAnsi="宋体" w:cs="宋体"/>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A599DD">
            <w:pPr>
              <w:widowControl/>
              <w:ind w:firstLine="360"/>
              <w:jc w:val="center"/>
              <w:textAlignment w:val="center"/>
              <w:rPr>
                <w:rFonts w:ascii="宋体" w:hAnsi="宋体" w:cs="宋体"/>
                <w:sz w:val="18"/>
                <w:szCs w:val="18"/>
              </w:rPr>
            </w:pP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0C83EA">
            <w:pPr>
              <w:widowControl/>
              <w:ind w:firstLine="360"/>
              <w:jc w:val="center"/>
              <w:textAlignment w:val="center"/>
              <w:rPr>
                <w:rFonts w:ascii="宋体" w:hAnsi="宋体" w:cs="宋体"/>
                <w:sz w:val="18"/>
                <w:szCs w:val="18"/>
              </w:rPr>
            </w:pP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2D4634">
            <w:pPr>
              <w:widowControl/>
              <w:ind w:firstLine="360"/>
              <w:jc w:val="center"/>
              <w:textAlignment w:val="center"/>
              <w:rPr>
                <w:rFonts w:ascii="宋体" w:hAnsi="宋体" w:cs="宋体"/>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EB1A72">
            <w:pPr>
              <w:widowControl/>
              <w:ind w:firstLine="360"/>
              <w:jc w:val="center"/>
              <w:textAlignment w:val="center"/>
              <w:rPr>
                <w:rFonts w:ascii="宋体" w:hAnsi="宋体" w:cs="宋体"/>
                <w:sz w:val="18"/>
                <w:szCs w:val="18"/>
              </w:rPr>
            </w:pP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627FBF">
            <w:pPr>
              <w:widowControl/>
              <w:ind w:firstLine="360"/>
              <w:jc w:val="center"/>
              <w:textAlignment w:val="center"/>
              <w:rPr>
                <w:rFonts w:ascii="宋体" w:hAnsi="宋体" w:cs="宋体"/>
                <w:sz w:val="18"/>
                <w:szCs w:val="18"/>
              </w:rPr>
            </w:pPr>
          </w:p>
        </w:tc>
      </w:tr>
      <w:tr w14:paraId="243B1E1E">
        <w:tblPrEx>
          <w:tblCellMar>
            <w:top w:w="0" w:type="dxa"/>
            <w:left w:w="108" w:type="dxa"/>
            <w:bottom w:w="0" w:type="dxa"/>
            <w:right w:w="108" w:type="dxa"/>
          </w:tblCellMar>
        </w:tblPrEx>
        <w:trPr>
          <w:trHeight w:val="636" w:hRule="atLeast"/>
        </w:trPr>
        <w:tc>
          <w:tcPr>
            <w:tcW w:w="574" w:type="dxa"/>
            <w:tcBorders>
              <w:top w:val="single" w:color="000000" w:sz="4" w:space="0"/>
              <w:left w:val="single" w:color="000000" w:sz="4" w:space="0"/>
              <w:bottom w:val="single" w:color="000000" w:sz="4" w:space="0"/>
              <w:right w:val="single" w:color="000000" w:sz="4" w:space="0"/>
            </w:tcBorders>
            <w:vAlign w:val="center"/>
          </w:tcPr>
          <w:p w14:paraId="7AC76F33">
            <w:pPr>
              <w:widowControl/>
              <w:ind w:firstLine="0" w:firstLineChars="0"/>
              <w:jc w:val="center"/>
              <w:textAlignment w:val="bottom"/>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8F1348">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Cs w:val="21"/>
                <w:lang w:eastAsia="zh-CN" w:bidi="ar"/>
              </w:rPr>
              <w:t>多溶剂纯化设备</w:t>
            </w:r>
          </w:p>
        </w:tc>
        <w:tc>
          <w:tcPr>
            <w:tcW w:w="516" w:type="dxa"/>
            <w:tcBorders>
              <w:top w:val="single" w:color="000000" w:sz="4" w:space="0"/>
              <w:left w:val="single" w:color="000000" w:sz="4" w:space="0"/>
              <w:bottom w:val="single" w:color="000000" w:sz="4" w:space="0"/>
              <w:right w:val="single" w:color="000000" w:sz="4" w:space="0"/>
            </w:tcBorders>
            <w:vAlign w:val="center"/>
          </w:tcPr>
          <w:p w14:paraId="69DCDFEF">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 w:val="21"/>
                <w:szCs w:val="21"/>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4C2DA54">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Cs w:val="21"/>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F7ED36">
            <w:pPr>
              <w:widowControl/>
              <w:ind w:firstLine="360"/>
              <w:jc w:val="center"/>
              <w:textAlignment w:val="center"/>
              <w:rPr>
                <w:rFonts w:ascii="宋体" w:hAnsi="宋体" w:cs="宋体"/>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7442BF">
            <w:pPr>
              <w:widowControl/>
              <w:ind w:firstLine="360"/>
              <w:jc w:val="center"/>
              <w:textAlignment w:val="center"/>
              <w:rPr>
                <w:rFonts w:ascii="宋体" w:hAnsi="宋体" w:cs="宋体"/>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0F7D1A">
            <w:pPr>
              <w:widowControl/>
              <w:ind w:firstLine="360"/>
              <w:jc w:val="center"/>
              <w:textAlignment w:val="center"/>
              <w:rPr>
                <w:rFonts w:ascii="宋体" w:hAnsi="宋体" w:cs="宋体"/>
                <w:sz w:val="18"/>
                <w:szCs w:val="18"/>
              </w:rPr>
            </w:pP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616E1B">
            <w:pPr>
              <w:widowControl/>
              <w:ind w:firstLine="360"/>
              <w:jc w:val="center"/>
              <w:textAlignment w:val="center"/>
              <w:rPr>
                <w:rFonts w:ascii="宋体" w:hAnsi="宋体" w:cs="宋体"/>
                <w:sz w:val="18"/>
                <w:szCs w:val="18"/>
              </w:rPr>
            </w:pP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18F247">
            <w:pPr>
              <w:widowControl/>
              <w:ind w:firstLine="360"/>
              <w:jc w:val="center"/>
              <w:textAlignment w:val="center"/>
              <w:rPr>
                <w:rFonts w:ascii="宋体" w:hAnsi="宋体" w:cs="宋体"/>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57099D">
            <w:pPr>
              <w:widowControl/>
              <w:ind w:firstLine="360"/>
              <w:jc w:val="center"/>
              <w:textAlignment w:val="center"/>
              <w:rPr>
                <w:rFonts w:ascii="宋体" w:hAnsi="宋体" w:cs="宋体"/>
                <w:sz w:val="18"/>
                <w:szCs w:val="18"/>
              </w:rPr>
            </w:pP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EC1996">
            <w:pPr>
              <w:widowControl/>
              <w:ind w:firstLine="360"/>
              <w:jc w:val="center"/>
              <w:textAlignment w:val="center"/>
              <w:rPr>
                <w:rFonts w:ascii="宋体" w:hAnsi="宋体" w:cs="宋体"/>
                <w:sz w:val="18"/>
                <w:szCs w:val="18"/>
              </w:rPr>
            </w:pPr>
          </w:p>
        </w:tc>
      </w:tr>
      <w:tr w14:paraId="72D0F07C">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4B108526">
            <w:pPr>
              <w:widowControl/>
              <w:ind w:firstLine="360"/>
              <w:jc w:val="center"/>
              <w:textAlignment w:val="center"/>
              <w:rPr>
                <w:rFonts w:hint="default" w:ascii="宋体" w:hAnsi="宋体" w:eastAsia="宋体" w:cs="宋体"/>
                <w:sz w:val="18"/>
                <w:szCs w:val="18"/>
                <w:lang w:val="en-US" w:eastAsia="zh-CN"/>
              </w:rPr>
            </w:pPr>
            <w:r>
              <w:rPr>
                <w:rFonts w:ascii="宋体" w:hAnsi="宋体" w:cs="宋体"/>
                <w:kern w:val="0"/>
                <w:szCs w:val="21"/>
                <w:lang w:bidi="ar"/>
              </w:rPr>
              <w:t>投标总报价（单位：元）</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27E09F84">
            <w:pPr>
              <w:widowControl/>
              <w:ind w:firstLine="360"/>
              <w:jc w:val="both"/>
              <w:textAlignment w:val="center"/>
              <w:rPr>
                <w:rFonts w:ascii="宋体" w:hAnsi="宋体" w:cs="宋体"/>
                <w:kern w:val="0"/>
                <w:szCs w:val="21"/>
                <w:lang w:bidi="ar"/>
              </w:rPr>
            </w:pPr>
          </w:p>
        </w:tc>
      </w:tr>
      <w:tr w14:paraId="486EBEF9">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2620C8BF">
            <w:pPr>
              <w:ind w:firstLine="0" w:firstLineChars="0"/>
              <w:jc w:val="center"/>
              <w:rPr>
                <w:rFonts w:ascii="宋体" w:hAnsi="宋体" w:cs="宋体"/>
                <w:kern w:val="0"/>
                <w:szCs w:val="21"/>
                <w:highlight w:val="none"/>
                <w:lang w:bidi="ar"/>
              </w:rPr>
            </w:pPr>
            <w:r>
              <w:rPr>
                <w:rFonts w:hint="eastAsia" w:ascii="宋体" w:hAnsi="宋体" w:cs="宋体"/>
                <w:b/>
                <w:spacing w:val="-6"/>
                <w:szCs w:val="21"/>
                <w:highlight w:val="none"/>
              </w:rPr>
              <w:t>根据《国务院办公厅关于在政府采购中实施本国产品标准及相关政策的通知》（国办发〔2025〕34号）的规定，符合本国产品标准的产品成本之和占投标人提供的全部产品成本之和的比例</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39299275">
            <w:pPr>
              <w:ind w:firstLine="373" w:firstLineChars="0"/>
              <w:jc w:val="left"/>
              <w:rPr>
                <w:rFonts w:hint="eastAsia" w:ascii="宋体" w:hAnsi="宋体" w:cs="宋体"/>
                <w:b/>
                <w:spacing w:val="-6"/>
                <w:szCs w:val="21"/>
                <w:highlight w:val="none"/>
                <w:u w:val="single"/>
              </w:rPr>
            </w:pPr>
            <w:r>
              <w:rPr>
                <w:rFonts w:hint="eastAsia" w:ascii="宋体" w:hAnsi="宋体" w:cs="宋体"/>
                <w:b/>
                <w:spacing w:val="-6"/>
                <w:szCs w:val="21"/>
                <w:highlight w:val="none"/>
                <w:u w:val="single"/>
                <w:lang w:val="en-US" w:eastAsia="zh-CN"/>
              </w:rPr>
              <w:t xml:space="preserve">     </w:t>
            </w:r>
            <w:r>
              <w:rPr>
                <w:rFonts w:hint="eastAsia" w:ascii="宋体" w:hAnsi="宋体" w:cs="宋体"/>
                <w:b/>
                <w:spacing w:val="-6"/>
                <w:szCs w:val="21"/>
                <w:highlight w:val="none"/>
                <w:u w:val="single"/>
              </w:rPr>
              <w:t xml:space="preserve">  %</w:t>
            </w:r>
          </w:p>
          <w:p w14:paraId="5DA892A5">
            <w:pPr>
              <w:ind w:firstLine="0" w:firstLineChars="0"/>
              <w:jc w:val="center"/>
              <w:rPr>
                <w:rFonts w:hint="eastAsia" w:ascii="宋体" w:hAnsi="宋体" w:cs="宋体"/>
                <w:b/>
                <w:spacing w:val="-6"/>
                <w:szCs w:val="21"/>
                <w:highlight w:val="none"/>
                <w:u w:val="single"/>
              </w:rPr>
            </w:pPr>
            <w:r>
              <w:rPr>
                <w:rFonts w:hint="eastAsia" w:ascii="Times New Roman" w:hAnsi="Times New Roman" w:cs="Times New Roman"/>
                <w:b/>
                <w:color w:val="auto"/>
                <w:sz w:val="21"/>
                <w:szCs w:val="21"/>
                <w:highlight w:val="none"/>
                <w:lang w:val="en-US" w:eastAsia="zh-CN"/>
              </w:rPr>
              <w:t>（注：投标人提供的投标产品不符合本国产品标准及相关政策的，此处可不填写）</w:t>
            </w:r>
          </w:p>
        </w:tc>
      </w:tr>
    </w:tbl>
    <w:p w14:paraId="337D189A">
      <w:pPr>
        <w:ind w:firstLine="2" w:firstLineChars="1"/>
        <w:rPr>
          <w:rFonts w:hint="eastAsia" w:ascii="宋体" w:hAnsi="宋体" w:cs="宋体"/>
          <w:b/>
          <w:bCs/>
          <w:szCs w:val="21"/>
          <w:highlight w:val="none"/>
        </w:rPr>
      </w:pPr>
      <w:r>
        <w:rPr>
          <w:rFonts w:hint="eastAsia" w:ascii="宋体" w:hAnsi="宋体" w:cs="宋体"/>
          <w:b/>
          <w:bCs/>
          <w:szCs w:val="24"/>
          <w:highlight w:val="none"/>
          <w:lang w:val="en-US" w:eastAsia="zh-CN"/>
        </w:rPr>
        <w:t>注：1.</w:t>
      </w:r>
      <w:r>
        <w:rPr>
          <w:rFonts w:hint="eastAsia" w:ascii="Times New Roman" w:hAnsi="Times New Roman" w:cs="Times New Roman"/>
          <w:b/>
          <w:bCs/>
          <w:color w:val="auto"/>
          <w:highlight w:val="none"/>
        </w:rPr>
        <w:t>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1035CB7">
      <w:pPr>
        <w:ind w:firstLine="2" w:firstLineChars="1"/>
        <w:rPr>
          <w:rFonts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lang w:val="en-US" w:eastAsia="zh-CN"/>
        </w:rPr>
        <w:t>2</w:t>
      </w:r>
      <w:r>
        <w:rPr>
          <w:rFonts w:ascii="宋体" w:hAnsi="宋体" w:cs="宋体"/>
          <w:b/>
          <w:bCs/>
          <w:szCs w:val="21"/>
          <w:highlight w:val="none"/>
        </w:rPr>
        <w:t>.此表为固定格式，投标人不可对格式进行更改，否则其投标无效。</w:t>
      </w:r>
    </w:p>
    <w:p w14:paraId="4908A4AF">
      <w:pPr>
        <w:ind w:firstLine="2" w:firstLineChars="1"/>
        <w:rPr>
          <w:rFonts w:ascii="宋体" w:hAnsi="宋体" w:cs="宋体"/>
          <w:b/>
          <w:szCs w:val="21"/>
          <w:highlight w:val="yellow"/>
        </w:rPr>
      </w:pPr>
      <w:r>
        <w:rPr>
          <w:rFonts w:hint="eastAsia" w:ascii="宋体" w:hAnsi="宋体" w:cs="宋体"/>
          <w:szCs w:val="21"/>
          <w:highlight w:val="none"/>
        </w:rPr>
        <w:t>▲</w:t>
      </w:r>
      <w:r>
        <w:rPr>
          <w:rFonts w:hint="eastAsia" w:ascii="宋体" w:hAnsi="宋体" w:cs="宋体"/>
          <w:b/>
          <w:bCs/>
          <w:szCs w:val="21"/>
          <w:highlight w:val="none"/>
          <w:lang w:val="en-US" w:eastAsia="zh-CN"/>
        </w:rPr>
        <w:t>3</w:t>
      </w:r>
      <w:r>
        <w:rPr>
          <w:rFonts w:ascii="宋体" w:hAnsi="宋体" w:cs="宋体"/>
          <w:b/>
          <w:bCs/>
          <w:szCs w:val="21"/>
          <w:highlight w:val="none"/>
        </w:rPr>
        <w:t>.表中各项单价及总价均应</w:t>
      </w:r>
      <w:r>
        <w:rPr>
          <w:rFonts w:hint="eastAsia" w:ascii="宋体" w:hAnsi="宋体" w:cs="宋体"/>
          <w:b/>
          <w:bCs/>
          <w:szCs w:val="21"/>
          <w:highlight w:val="none"/>
        </w:rPr>
        <w:t>包括但不限于</w:t>
      </w:r>
      <w:r>
        <w:rPr>
          <w:rFonts w:hint="eastAsia" w:ascii="宋体" w:hAnsi="宋体" w:cs="宋体"/>
          <w:b/>
          <w:bCs/>
          <w:szCs w:val="21"/>
          <w:highlight w:val="none"/>
          <w:lang w:eastAsia="zh-CN"/>
        </w:rPr>
        <w:t>货物的出厂价、备品备件、随机专用工具、人工费、培训、技术服务费用、安装、调试、试运行、配合验收费用、运费、保险费用、采购代理服务费及其它一切费用</w:t>
      </w:r>
      <w:r>
        <w:rPr>
          <w:rFonts w:hint="eastAsia" w:ascii="宋体" w:hAnsi="宋体" w:cs="宋体"/>
          <w:b/>
          <w:bCs/>
          <w:szCs w:val="21"/>
          <w:highlight w:val="none"/>
        </w:rPr>
        <w:t>。合同一旦签订，此价格在合同实施期间将不因市场价格等的变化而调整。该报价应符合市场行情并能保证投标人完成履行合同所需的一切工作。采购人不再支付除投标报价以外的任何费用。</w:t>
      </w:r>
    </w:p>
    <w:p w14:paraId="6BA29CFF">
      <w:pPr>
        <w:ind w:firstLine="2" w:firstLineChars="1"/>
        <w:rPr>
          <w:rFonts w:ascii="宋体" w:hAnsi="宋体" w:cs="宋体"/>
          <w:b/>
          <w:bCs/>
          <w:szCs w:val="21"/>
        </w:rPr>
      </w:pPr>
      <w:r>
        <w:rPr>
          <w:rFonts w:hint="eastAsia" w:ascii="宋体" w:hAnsi="宋体" w:cs="宋体"/>
          <w:b/>
          <w:bCs/>
          <w:sz w:val="24"/>
          <w:szCs w:val="24"/>
        </w:rPr>
        <w:t>（▲内容为实质性响应内容）</w:t>
      </w:r>
    </w:p>
    <w:p w14:paraId="586DD128">
      <w:pPr>
        <w:ind w:firstLine="2" w:firstLineChars="1"/>
        <w:rPr>
          <w:rFonts w:ascii="宋体" w:hAnsi="宋体" w:cs="宋体"/>
          <w:b/>
          <w:szCs w:val="21"/>
        </w:rPr>
      </w:pPr>
      <w:r>
        <w:rPr>
          <w:rFonts w:hint="eastAsia" w:ascii="宋体" w:hAnsi="宋体" w:cs="宋体"/>
          <w:b/>
          <w:szCs w:val="21"/>
        </w:rPr>
        <w:t>投标人：（加盖电子公章）</w:t>
      </w:r>
    </w:p>
    <w:p w14:paraId="07FDC260">
      <w:pPr>
        <w:ind w:firstLine="2" w:firstLineChars="1"/>
        <w:rPr>
          <w:rFonts w:ascii="宋体" w:hAnsi="宋体" w:cs="宋体"/>
          <w:b/>
          <w:szCs w:val="21"/>
          <w:u w:val="single"/>
        </w:rPr>
      </w:pPr>
      <w:r>
        <w:rPr>
          <w:rFonts w:hint="eastAsia" w:ascii="宋体" w:hAnsi="宋体" w:cs="宋体"/>
          <w:b/>
          <w:szCs w:val="21"/>
        </w:rPr>
        <w:t>法定代表人或委托代理人：（电子签字或电子签章）</w:t>
      </w:r>
    </w:p>
    <w:p w14:paraId="2D16A45C">
      <w:pPr>
        <w:ind w:firstLine="422"/>
        <w:rPr>
          <w:rFonts w:hAnsi="宋体"/>
          <w:b/>
          <w:sz w:val="28"/>
          <w:szCs w:val="28"/>
        </w:rPr>
      </w:pPr>
      <w:r>
        <w:rPr>
          <w:rFonts w:hint="eastAsia" w:ascii="宋体" w:hAnsi="宋体" w:cs="宋体"/>
          <w:b/>
          <w:szCs w:val="21"/>
        </w:rPr>
        <w:t>年月日</w:t>
      </w:r>
      <w:r>
        <w:rPr>
          <w:rFonts w:ascii="宋体" w:hAnsi="宋体" w:cs="宋体"/>
          <w:szCs w:val="21"/>
        </w:rPr>
        <w:br w:type="page"/>
      </w:r>
      <w:r>
        <w:rPr>
          <w:rFonts w:hint="eastAsia" w:hAnsi="宋体"/>
          <w:b/>
          <w:sz w:val="28"/>
          <w:szCs w:val="28"/>
        </w:rPr>
        <w:t>格式</w:t>
      </w:r>
      <w:r>
        <w:rPr>
          <w:rFonts w:hAnsi="宋体"/>
          <w:b/>
          <w:sz w:val="28"/>
          <w:szCs w:val="28"/>
        </w:rPr>
        <w:t>7</w:t>
      </w:r>
      <w:r>
        <w:rPr>
          <w:rFonts w:hint="eastAsia" w:hAnsi="宋体"/>
          <w:b/>
          <w:sz w:val="28"/>
          <w:szCs w:val="28"/>
        </w:rPr>
        <w:t>：</w:t>
      </w:r>
    </w:p>
    <w:p w14:paraId="58AC1BD6">
      <w:pPr>
        <w:spacing w:line="24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bCs/>
          <w:sz w:val="28"/>
          <w:szCs w:val="28"/>
        </w:rPr>
        <w:t>必不可少的专用工具报价表</w:t>
      </w:r>
    </w:p>
    <w:p w14:paraId="5DB4C658">
      <w:pPr>
        <w:ind w:firstLine="0" w:firstLineChars="0"/>
        <w:jc w:val="center"/>
        <w:rPr>
          <w:rFonts w:ascii="Times New Roman" w:hAnsi="Times New Roman" w:cs="Times New Roman"/>
          <w:szCs w:val="24"/>
        </w:rPr>
      </w:pPr>
      <w:r>
        <w:rPr>
          <w:rFonts w:hint="eastAsia" w:ascii="Times New Roman" w:hAnsi="Times New Roman" w:cs="Times New Roman"/>
          <w:szCs w:val="24"/>
        </w:rPr>
        <w:t>（如有）</w:t>
      </w:r>
    </w:p>
    <w:tbl>
      <w:tblPr>
        <w:tblStyle w:val="33"/>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53FED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7B2A037E">
            <w:pPr>
              <w:ind w:firstLine="0" w:firstLineChars="0"/>
              <w:jc w:val="center"/>
              <w:rPr>
                <w:rFonts w:ascii="Times New Roman" w:hAnsi="Times New Roman" w:cs="Times New Roman"/>
                <w:b/>
                <w:szCs w:val="21"/>
              </w:rPr>
            </w:pPr>
            <w:r>
              <w:rPr>
                <w:rFonts w:hint="eastAsia" w:ascii="Times New Roman" w:hAnsi="Times New Roman" w:cs="Times New Roman"/>
                <w:b/>
                <w:szCs w:val="21"/>
              </w:rPr>
              <w:t>序号</w:t>
            </w:r>
          </w:p>
        </w:tc>
        <w:tc>
          <w:tcPr>
            <w:tcW w:w="793" w:type="dxa"/>
            <w:vAlign w:val="center"/>
          </w:tcPr>
          <w:p w14:paraId="15D4FDB3">
            <w:pPr>
              <w:ind w:firstLine="0" w:firstLineChars="0"/>
              <w:jc w:val="center"/>
              <w:rPr>
                <w:rFonts w:ascii="Times New Roman" w:hAnsi="Times New Roman" w:cs="Times New Roman"/>
                <w:b/>
                <w:szCs w:val="21"/>
              </w:rPr>
            </w:pPr>
            <w:r>
              <w:rPr>
                <w:rFonts w:hint="eastAsia" w:ascii="Times New Roman" w:hAnsi="Times New Roman" w:cs="Times New Roman"/>
                <w:b/>
                <w:szCs w:val="21"/>
              </w:rPr>
              <w:t>名称</w:t>
            </w:r>
          </w:p>
        </w:tc>
        <w:tc>
          <w:tcPr>
            <w:tcW w:w="1057" w:type="dxa"/>
            <w:vAlign w:val="center"/>
          </w:tcPr>
          <w:p w14:paraId="2715787F">
            <w:pPr>
              <w:ind w:firstLine="0" w:firstLineChars="0"/>
              <w:jc w:val="center"/>
              <w:rPr>
                <w:rFonts w:ascii="Times New Roman" w:hAnsi="Times New Roman" w:cs="Times New Roman"/>
                <w:b/>
                <w:szCs w:val="21"/>
              </w:rPr>
            </w:pPr>
            <w:r>
              <w:rPr>
                <w:rFonts w:hint="eastAsia" w:ascii="Times New Roman" w:hAnsi="Times New Roman" w:cs="Times New Roman"/>
                <w:b/>
                <w:szCs w:val="21"/>
              </w:rPr>
              <w:t>规格和</w:t>
            </w:r>
          </w:p>
          <w:p w14:paraId="7DBC6A03">
            <w:pPr>
              <w:ind w:firstLine="0" w:firstLineChars="0"/>
              <w:jc w:val="center"/>
              <w:rPr>
                <w:rFonts w:ascii="Times New Roman" w:hAnsi="Times New Roman" w:cs="Times New Roman"/>
                <w:b/>
                <w:szCs w:val="21"/>
              </w:rPr>
            </w:pPr>
            <w:r>
              <w:rPr>
                <w:rFonts w:hint="eastAsia" w:ascii="Times New Roman" w:hAnsi="Times New Roman" w:cs="Times New Roman"/>
                <w:b/>
                <w:szCs w:val="21"/>
              </w:rPr>
              <w:t>型号</w:t>
            </w:r>
          </w:p>
        </w:tc>
        <w:tc>
          <w:tcPr>
            <w:tcW w:w="794" w:type="dxa"/>
            <w:vAlign w:val="center"/>
          </w:tcPr>
          <w:p w14:paraId="403BF90A">
            <w:pPr>
              <w:ind w:firstLine="0" w:firstLineChars="0"/>
              <w:jc w:val="center"/>
              <w:rPr>
                <w:rFonts w:ascii="Times New Roman" w:hAnsi="Times New Roman" w:cs="Times New Roman"/>
                <w:b/>
                <w:szCs w:val="21"/>
              </w:rPr>
            </w:pPr>
            <w:r>
              <w:rPr>
                <w:rFonts w:hint="eastAsia" w:ascii="Times New Roman" w:hAnsi="Times New Roman" w:cs="Times New Roman"/>
                <w:b/>
                <w:szCs w:val="21"/>
              </w:rPr>
              <w:t>材质</w:t>
            </w:r>
          </w:p>
        </w:tc>
        <w:tc>
          <w:tcPr>
            <w:tcW w:w="794" w:type="dxa"/>
            <w:vAlign w:val="center"/>
          </w:tcPr>
          <w:p w14:paraId="57CDC987">
            <w:pPr>
              <w:ind w:firstLine="0" w:firstLineChars="0"/>
              <w:jc w:val="center"/>
              <w:rPr>
                <w:rFonts w:ascii="Times New Roman" w:hAnsi="Times New Roman" w:cs="Times New Roman"/>
                <w:b/>
                <w:szCs w:val="21"/>
              </w:rPr>
            </w:pPr>
            <w:r>
              <w:rPr>
                <w:rFonts w:hint="eastAsia" w:ascii="Times New Roman" w:hAnsi="Times New Roman" w:cs="Times New Roman"/>
                <w:b/>
                <w:szCs w:val="21"/>
              </w:rPr>
              <w:t>数量</w:t>
            </w:r>
          </w:p>
        </w:tc>
        <w:tc>
          <w:tcPr>
            <w:tcW w:w="794" w:type="dxa"/>
            <w:vAlign w:val="center"/>
          </w:tcPr>
          <w:p w14:paraId="0CB9122B">
            <w:pPr>
              <w:ind w:firstLine="0" w:firstLineChars="0"/>
              <w:jc w:val="center"/>
              <w:rPr>
                <w:rFonts w:ascii="Times New Roman" w:hAnsi="Times New Roman" w:cs="Times New Roman"/>
                <w:b/>
                <w:szCs w:val="21"/>
              </w:rPr>
            </w:pPr>
            <w:r>
              <w:rPr>
                <w:rFonts w:hint="eastAsia" w:ascii="Times New Roman" w:hAnsi="Times New Roman" w:cs="Times New Roman"/>
                <w:b/>
                <w:szCs w:val="21"/>
              </w:rPr>
              <w:t>计量单位</w:t>
            </w:r>
          </w:p>
        </w:tc>
        <w:tc>
          <w:tcPr>
            <w:tcW w:w="1057" w:type="dxa"/>
            <w:vAlign w:val="center"/>
          </w:tcPr>
          <w:p w14:paraId="32FAB218">
            <w:pPr>
              <w:ind w:firstLine="0" w:firstLineChars="0"/>
              <w:jc w:val="center"/>
              <w:rPr>
                <w:rFonts w:ascii="Times New Roman" w:hAnsi="Times New Roman" w:cs="Times New Roman"/>
                <w:b/>
                <w:szCs w:val="21"/>
              </w:rPr>
            </w:pPr>
            <w:r>
              <w:rPr>
                <w:rFonts w:hint="eastAsia" w:ascii="Times New Roman" w:hAnsi="Times New Roman" w:cs="Times New Roman"/>
                <w:b/>
                <w:szCs w:val="21"/>
              </w:rPr>
              <w:t>单价</w:t>
            </w:r>
          </w:p>
          <w:p w14:paraId="568F1E94">
            <w:pPr>
              <w:ind w:firstLine="0" w:firstLineChars="0"/>
              <w:jc w:val="center"/>
              <w:rPr>
                <w:rFonts w:ascii="Times New Roman" w:hAnsi="Times New Roman" w:cs="Times New Roman"/>
                <w:b/>
                <w:szCs w:val="21"/>
              </w:rPr>
            </w:pPr>
            <w:r>
              <w:rPr>
                <w:rFonts w:hint="eastAsia" w:ascii="Times New Roman" w:hAnsi="Times New Roman" w:cs="Times New Roman"/>
                <w:b/>
                <w:szCs w:val="21"/>
              </w:rPr>
              <w:t>（元）</w:t>
            </w:r>
          </w:p>
        </w:tc>
        <w:tc>
          <w:tcPr>
            <w:tcW w:w="1057" w:type="dxa"/>
            <w:vAlign w:val="center"/>
          </w:tcPr>
          <w:p w14:paraId="4B950821">
            <w:pPr>
              <w:ind w:firstLine="0" w:firstLineChars="0"/>
              <w:jc w:val="center"/>
              <w:rPr>
                <w:rFonts w:ascii="Times New Roman" w:hAnsi="Times New Roman" w:cs="Times New Roman"/>
                <w:b/>
                <w:szCs w:val="21"/>
              </w:rPr>
            </w:pPr>
            <w:r>
              <w:rPr>
                <w:rFonts w:hint="eastAsia" w:ascii="Times New Roman" w:hAnsi="Times New Roman" w:cs="Times New Roman"/>
                <w:b/>
                <w:szCs w:val="21"/>
              </w:rPr>
              <w:t>总价</w:t>
            </w:r>
          </w:p>
          <w:p w14:paraId="2F65B733">
            <w:pPr>
              <w:ind w:firstLine="0" w:firstLineChars="0"/>
              <w:jc w:val="center"/>
              <w:rPr>
                <w:rFonts w:ascii="Times New Roman" w:hAnsi="Times New Roman" w:cs="Times New Roman"/>
                <w:b/>
                <w:szCs w:val="21"/>
              </w:rPr>
            </w:pPr>
            <w:r>
              <w:rPr>
                <w:rFonts w:hint="eastAsia" w:ascii="Times New Roman" w:hAnsi="Times New Roman" w:cs="Times New Roman"/>
                <w:b/>
                <w:szCs w:val="21"/>
              </w:rPr>
              <w:t>（元）</w:t>
            </w:r>
          </w:p>
        </w:tc>
        <w:tc>
          <w:tcPr>
            <w:tcW w:w="1917" w:type="dxa"/>
            <w:vAlign w:val="center"/>
          </w:tcPr>
          <w:p w14:paraId="6C31F7DE">
            <w:pPr>
              <w:ind w:firstLine="0" w:firstLineChars="0"/>
              <w:jc w:val="center"/>
              <w:rPr>
                <w:rFonts w:ascii="Times New Roman" w:hAnsi="Times New Roman" w:cs="Times New Roman"/>
                <w:b/>
                <w:szCs w:val="21"/>
              </w:rPr>
            </w:pPr>
            <w:r>
              <w:rPr>
                <w:rFonts w:hint="eastAsia" w:ascii="Times New Roman" w:hAnsi="Times New Roman" w:cs="Times New Roman"/>
                <w:b/>
                <w:szCs w:val="21"/>
              </w:rPr>
              <w:t>生产厂家</w:t>
            </w:r>
            <w:r>
              <w:rPr>
                <w:rFonts w:ascii="Times New Roman" w:hAnsi="Times New Roman" w:cs="Times New Roman"/>
                <w:b/>
                <w:szCs w:val="21"/>
              </w:rPr>
              <w:t>/</w:t>
            </w:r>
            <w:r>
              <w:rPr>
                <w:rFonts w:hint="eastAsia" w:ascii="Times New Roman" w:hAnsi="Times New Roman" w:cs="Times New Roman"/>
                <w:b/>
                <w:szCs w:val="21"/>
              </w:rPr>
              <w:t>品牌</w:t>
            </w:r>
          </w:p>
        </w:tc>
      </w:tr>
      <w:tr w14:paraId="33246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73CD7803">
            <w:pPr>
              <w:ind w:firstLine="0" w:firstLineChars="0"/>
              <w:rPr>
                <w:rFonts w:ascii="Times New Roman" w:hAnsi="Times New Roman" w:cs="Times New Roman"/>
                <w:szCs w:val="21"/>
              </w:rPr>
            </w:pPr>
          </w:p>
        </w:tc>
        <w:tc>
          <w:tcPr>
            <w:tcW w:w="793" w:type="dxa"/>
          </w:tcPr>
          <w:p w14:paraId="2C820620">
            <w:pPr>
              <w:ind w:firstLine="0" w:firstLineChars="0"/>
              <w:rPr>
                <w:rFonts w:ascii="Times New Roman" w:hAnsi="Times New Roman" w:cs="Times New Roman"/>
                <w:szCs w:val="21"/>
              </w:rPr>
            </w:pPr>
          </w:p>
        </w:tc>
        <w:tc>
          <w:tcPr>
            <w:tcW w:w="1057" w:type="dxa"/>
          </w:tcPr>
          <w:p w14:paraId="1331B6FF">
            <w:pPr>
              <w:ind w:firstLine="0" w:firstLineChars="0"/>
              <w:rPr>
                <w:rFonts w:ascii="Times New Roman" w:hAnsi="Times New Roman" w:cs="Times New Roman"/>
                <w:szCs w:val="21"/>
              </w:rPr>
            </w:pPr>
          </w:p>
        </w:tc>
        <w:tc>
          <w:tcPr>
            <w:tcW w:w="794" w:type="dxa"/>
          </w:tcPr>
          <w:p w14:paraId="7545FF0B">
            <w:pPr>
              <w:ind w:firstLine="0" w:firstLineChars="0"/>
              <w:rPr>
                <w:rFonts w:ascii="Times New Roman" w:hAnsi="Times New Roman" w:cs="Times New Roman"/>
                <w:szCs w:val="21"/>
              </w:rPr>
            </w:pPr>
          </w:p>
        </w:tc>
        <w:tc>
          <w:tcPr>
            <w:tcW w:w="794" w:type="dxa"/>
          </w:tcPr>
          <w:p w14:paraId="195641DC">
            <w:pPr>
              <w:ind w:firstLine="0" w:firstLineChars="0"/>
              <w:rPr>
                <w:rFonts w:ascii="Times New Roman" w:hAnsi="Times New Roman" w:cs="Times New Roman"/>
                <w:szCs w:val="21"/>
              </w:rPr>
            </w:pPr>
          </w:p>
        </w:tc>
        <w:tc>
          <w:tcPr>
            <w:tcW w:w="794" w:type="dxa"/>
          </w:tcPr>
          <w:p w14:paraId="1D2947F3">
            <w:pPr>
              <w:ind w:firstLine="0" w:firstLineChars="0"/>
              <w:rPr>
                <w:rFonts w:ascii="Times New Roman" w:hAnsi="Times New Roman" w:cs="Times New Roman"/>
                <w:szCs w:val="21"/>
              </w:rPr>
            </w:pPr>
          </w:p>
        </w:tc>
        <w:tc>
          <w:tcPr>
            <w:tcW w:w="1057" w:type="dxa"/>
          </w:tcPr>
          <w:p w14:paraId="53BA0380">
            <w:pPr>
              <w:ind w:firstLine="0" w:firstLineChars="0"/>
              <w:rPr>
                <w:rFonts w:ascii="Times New Roman" w:hAnsi="Times New Roman" w:cs="Times New Roman"/>
                <w:szCs w:val="21"/>
              </w:rPr>
            </w:pPr>
          </w:p>
        </w:tc>
        <w:tc>
          <w:tcPr>
            <w:tcW w:w="1057" w:type="dxa"/>
          </w:tcPr>
          <w:p w14:paraId="2225379E">
            <w:pPr>
              <w:ind w:firstLine="0" w:firstLineChars="0"/>
              <w:rPr>
                <w:rFonts w:ascii="Times New Roman" w:hAnsi="Times New Roman" w:cs="Times New Roman"/>
                <w:szCs w:val="21"/>
              </w:rPr>
            </w:pPr>
          </w:p>
        </w:tc>
        <w:tc>
          <w:tcPr>
            <w:tcW w:w="1917" w:type="dxa"/>
          </w:tcPr>
          <w:p w14:paraId="08D37461">
            <w:pPr>
              <w:ind w:firstLine="0" w:firstLineChars="0"/>
              <w:rPr>
                <w:rFonts w:ascii="Times New Roman" w:hAnsi="Times New Roman" w:cs="Times New Roman"/>
                <w:szCs w:val="21"/>
              </w:rPr>
            </w:pPr>
          </w:p>
        </w:tc>
      </w:tr>
      <w:tr w14:paraId="5D6C3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16AD5200">
            <w:pPr>
              <w:ind w:firstLine="0" w:firstLineChars="0"/>
              <w:rPr>
                <w:rFonts w:ascii="Times New Roman" w:hAnsi="Times New Roman" w:cs="Times New Roman"/>
                <w:szCs w:val="21"/>
              </w:rPr>
            </w:pPr>
          </w:p>
        </w:tc>
        <w:tc>
          <w:tcPr>
            <w:tcW w:w="793" w:type="dxa"/>
          </w:tcPr>
          <w:p w14:paraId="122F7948">
            <w:pPr>
              <w:ind w:firstLine="0" w:firstLineChars="0"/>
              <w:rPr>
                <w:rFonts w:ascii="Times New Roman" w:hAnsi="Times New Roman" w:cs="Times New Roman"/>
                <w:szCs w:val="21"/>
              </w:rPr>
            </w:pPr>
          </w:p>
        </w:tc>
        <w:tc>
          <w:tcPr>
            <w:tcW w:w="1057" w:type="dxa"/>
          </w:tcPr>
          <w:p w14:paraId="424C8A3C">
            <w:pPr>
              <w:ind w:firstLine="0" w:firstLineChars="0"/>
              <w:rPr>
                <w:rFonts w:ascii="Times New Roman" w:hAnsi="Times New Roman" w:cs="Times New Roman"/>
                <w:szCs w:val="21"/>
              </w:rPr>
            </w:pPr>
          </w:p>
        </w:tc>
        <w:tc>
          <w:tcPr>
            <w:tcW w:w="794" w:type="dxa"/>
          </w:tcPr>
          <w:p w14:paraId="0D5FF9CA">
            <w:pPr>
              <w:ind w:firstLine="0" w:firstLineChars="0"/>
              <w:rPr>
                <w:rFonts w:ascii="Times New Roman" w:hAnsi="Times New Roman" w:cs="Times New Roman"/>
                <w:szCs w:val="21"/>
              </w:rPr>
            </w:pPr>
          </w:p>
        </w:tc>
        <w:tc>
          <w:tcPr>
            <w:tcW w:w="794" w:type="dxa"/>
          </w:tcPr>
          <w:p w14:paraId="35FE73A1">
            <w:pPr>
              <w:ind w:firstLine="0" w:firstLineChars="0"/>
              <w:rPr>
                <w:rFonts w:ascii="Times New Roman" w:hAnsi="Times New Roman" w:cs="Times New Roman"/>
                <w:szCs w:val="21"/>
              </w:rPr>
            </w:pPr>
          </w:p>
        </w:tc>
        <w:tc>
          <w:tcPr>
            <w:tcW w:w="794" w:type="dxa"/>
          </w:tcPr>
          <w:p w14:paraId="7DA6B8A2">
            <w:pPr>
              <w:ind w:firstLine="0" w:firstLineChars="0"/>
              <w:rPr>
                <w:rFonts w:ascii="Times New Roman" w:hAnsi="Times New Roman" w:cs="Times New Roman"/>
                <w:szCs w:val="21"/>
              </w:rPr>
            </w:pPr>
          </w:p>
        </w:tc>
        <w:tc>
          <w:tcPr>
            <w:tcW w:w="1057" w:type="dxa"/>
          </w:tcPr>
          <w:p w14:paraId="00061432">
            <w:pPr>
              <w:ind w:firstLine="0" w:firstLineChars="0"/>
              <w:rPr>
                <w:rFonts w:ascii="Times New Roman" w:hAnsi="Times New Roman" w:cs="Times New Roman"/>
                <w:szCs w:val="21"/>
              </w:rPr>
            </w:pPr>
          </w:p>
        </w:tc>
        <w:tc>
          <w:tcPr>
            <w:tcW w:w="1057" w:type="dxa"/>
          </w:tcPr>
          <w:p w14:paraId="044160AA">
            <w:pPr>
              <w:ind w:firstLine="0" w:firstLineChars="0"/>
              <w:rPr>
                <w:rFonts w:ascii="Times New Roman" w:hAnsi="Times New Roman" w:cs="Times New Roman"/>
                <w:szCs w:val="21"/>
              </w:rPr>
            </w:pPr>
          </w:p>
        </w:tc>
        <w:tc>
          <w:tcPr>
            <w:tcW w:w="1917" w:type="dxa"/>
          </w:tcPr>
          <w:p w14:paraId="5B260A76">
            <w:pPr>
              <w:ind w:firstLine="0" w:firstLineChars="0"/>
              <w:rPr>
                <w:rFonts w:ascii="Times New Roman" w:hAnsi="Times New Roman" w:cs="Times New Roman"/>
                <w:szCs w:val="21"/>
              </w:rPr>
            </w:pPr>
          </w:p>
        </w:tc>
      </w:tr>
      <w:tr w14:paraId="0D2B9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1C1CCF71">
            <w:pPr>
              <w:ind w:firstLine="0" w:firstLineChars="0"/>
              <w:rPr>
                <w:rFonts w:ascii="Times New Roman" w:hAnsi="Times New Roman" w:cs="Times New Roman"/>
                <w:szCs w:val="21"/>
              </w:rPr>
            </w:pPr>
          </w:p>
        </w:tc>
        <w:tc>
          <w:tcPr>
            <w:tcW w:w="793" w:type="dxa"/>
          </w:tcPr>
          <w:p w14:paraId="184EF0E1">
            <w:pPr>
              <w:ind w:firstLine="0" w:firstLineChars="0"/>
              <w:rPr>
                <w:rFonts w:ascii="Times New Roman" w:hAnsi="Times New Roman" w:cs="Times New Roman"/>
                <w:szCs w:val="21"/>
              </w:rPr>
            </w:pPr>
          </w:p>
        </w:tc>
        <w:tc>
          <w:tcPr>
            <w:tcW w:w="1057" w:type="dxa"/>
          </w:tcPr>
          <w:p w14:paraId="277B9E83">
            <w:pPr>
              <w:ind w:firstLine="0" w:firstLineChars="0"/>
              <w:rPr>
                <w:rFonts w:ascii="Times New Roman" w:hAnsi="Times New Roman" w:cs="Times New Roman"/>
                <w:szCs w:val="21"/>
              </w:rPr>
            </w:pPr>
          </w:p>
        </w:tc>
        <w:tc>
          <w:tcPr>
            <w:tcW w:w="794" w:type="dxa"/>
          </w:tcPr>
          <w:p w14:paraId="4C7CD8F6">
            <w:pPr>
              <w:ind w:firstLine="0" w:firstLineChars="0"/>
              <w:rPr>
                <w:rFonts w:ascii="Times New Roman" w:hAnsi="Times New Roman" w:cs="Times New Roman"/>
                <w:szCs w:val="21"/>
              </w:rPr>
            </w:pPr>
          </w:p>
        </w:tc>
        <w:tc>
          <w:tcPr>
            <w:tcW w:w="794" w:type="dxa"/>
          </w:tcPr>
          <w:p w14:paraId="6C9C393F">
            <w:pPr>
              <w:ind w:firstLine="0" w:firstLineChars="0"/>
              <w:rPr>
                <w:rFonts w:ascii="Times New Roman" w:hAnsi="Times New Roman" w:cs="Times New Roman"/>
                <w:szCs w:val="21"/>
              </w:rPr>
            </w:pPr>
          </w:p>
        </w:tc>
        <w:tc>
          <w:tcPr>
            <w:tcW w:w="794" w:type="dxa"/>
          </w:tcPr>
          <w:p w14:paraId="404D0499">
            <w:pPr>
              <w:ind w:firstLine="0" w:firstLineChars="0"/>
              <w:rPr>
                <w:rFonts w:ascii="Times New Roman" w:hAnsi="Times New Roman" w:cs="Times New Roman"/>
                <w:szCs w:val="21"/>
              </w:rPr>
            </w:pPr>
          </w:p>
        </w:tc>
        <w:tc>
          <w:tcPr>
            <w:tcW w:w="1057" w:type="dxa"/>
          </w:tcPr>
          <w:p w14:paraId="65B62BD6">
            <w:pPr>
              <w:ind w:firstLine="0" w:firstLineChars="0"/>
              <w:rPr>
                <w:rFonts w:ascii="Times New Roman" w:hAnsi="Times New Roman" w:cs="Times New Roman"/>
                <w:szCs w:val="21"/>
              </w:rPr>
            </w:pPr>
          </w:p>
        </w:tc>
        <w:tc>
          <w:tcPr>
            <w:tcW w:w="1057" w:type="dxa"/>
          </w:tcPr>
          <w:p w14:paraId="18BC8ACF">
            <w:pPr>
              <w:ind w:firstLine="0" w:firstLineChars="0"/>
              <w:rPr>
                <w:rFonts w:ascii="Times New Roman" w:hAnsi="Times New Roman" w:cs="Times New Roman"/>
                <w:szCs w:val="21"/>
              </w:rPr>
            </w:pPr>
          </w:p>
        </w:tc>
        <w:tc>
          <w:tcPr>
            <w:tcW w:w="1917" w:type="dxa"/>
          </w:tcPr>
          <w:p w14:paraId="1425E76A">
            <w:pPr>
              <w:ind w:firstLine="0" w:firstLineChars="0"/>
              <w:rPr>
                <w:rFonts w:ascii="Times New Roman" w:hAnsi="Times New Roman" w:cs="Times New Roman"/>
                <w:szCs w:val="21"/>
              </w:rPr>
            </w:pPr>
          </w:p>
        </w:tc>
      </w:tr>
      <w:tr w14:paraId="0690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5CD4491E">
            <w:pPr>
              <w:ind w:firstLine="0" w:firstLineChars="0"/>
              <w:rPr>
                <w:rFonts w:ascii="Times New Roman" w:hAnsi="Times New Roman" w:cs="Times New Roman"/>
                <w:szCs w:val="21"/>
              </w:rPr>
            </w:pPr>
          </w:p>
        </w:tc>
        <w:tc>
          <w:tcPr>
            <w:tcW w:w="793" w:type="dxa"/>
          </w:tcPr>
          <w:p w14:paraId="5705EB73">
            <w:pPr>
              <w:ind w:firstLine="0" w:firstLineChars="0"/>
              <w:rPr>
                <w:rFonts w:ascii="Times New Roman" w:hAnsi="Times New Roman" w:cs="Times New Roman"/>
                <w:szCs w:val="21"/>
              </w:rPr>
            </w:pPr>
          </w:p>
        </w:tc>
        <w:tc>
          <w:tcPr>
            <w:tcW w:w="1057" w:type="dxa"/>
          </w:tcPr>
          <w:p w14:paraId="192675AB">
            <w:pPr>
              <w:ind w:firstLine="0" w:firstLineChars="0"/>
              <w:rPr>
                <w:rFonts w:ascii="Times New Roman" w:hAnsi="Times New Roman" w:cs="Times New Roman"/>
                <w:szCs w:val="21"/>
              </w:rPr>
            </w:pPr>
          </w:p>
        </w:tc>
        <w:tc>
          <w:tcPr>
            <w:tcW w:w="794" w:type="dxa"/>
          </w:tcPr>
          <w:p w14:paraId="737CE142">
            <w:pPr>
              <w:ind w:firstLine="0" w:firstLineChars="0"/>
              <w:rPr>
                <w:rFonts w:ascii="Times New Roman" w:hAnsi="Times New Roman" w:cs="Times New Roman"/>
                <w:szCs w:val="21"/>
              </w:rPr>
            </w:pPr>
          </w:p>
        </w:tc>
        <w:tc>
          <w:tcPr>
            <w:tcW w:w="794" w:type="dxa"/>
          </w:tcPr>
          <w:p w14:paraId="18DA8D67">
            <w:pPr>
              <w:ind w:firstLine="0" w:firstLineChars="0"/>
              <w:rPr>
                <w:rFonts w:ascii="Times New Roman" w:hAnsi="Times New Roman" w:cs="Times New Roman"/>
                <w:szCs w:val="21"/>
              </w:rPr>
            </w:pPr>
          </w:p>
        </w:tc>
        <w:tc>
          <w:tcPr>
            <w:tcW w:w="794" w:type="dxa"/>
          </w:tcPr>
          <w:p w14:paraId="136F559A">
            <w:pPr>
              <w:ind w:firstLine="0" w:firstLineChars="0"/>
              <w:rPr>
                <w:rFonts w:ascii="Times New Roman" w:hAnsi="Times New Roman" w:cs="Times New Roman"/>
                <w:szCs w:val="21"/>
              </w:rPr>
            </w:pPr>
          </w:p>
        </w:tc>
        <w:tc>
          <w:tcPr>
            <w:tcW w:w="1057" w:type="dxa"/>
          </w:tcPr>
          <w:p w14:paraId="3133BCBA">
            <w:pPr>
              <w:ind w:firstLine="0" w:firstLineChars="0"/>
              <w:rPr>
                <w:rFonts w:ascii="Times New Roman" w:hAnsi="Times New Roman" w:cs="Times New Roman"/>
                <w:szCs w:val="21"/>
              </w:rPr>
            </w:pPr>
          </w:p>
        </w:tc>
        <w:tc>
          <w:tcPr>
            <w:tcW w:w="1057" w:type="dxa"/>
          </w:tcPr>
          <w:p w14:paraId="28DC05DC">
            <w:pPr>
              <w:ind w:firstLine="0" w:firstLineChars="0"/>
              <w:rPr>
                <w:rFonts w:ascii="Times New Roman" w:hAnsi="Times New Roman" w:cs="Times New Roman"/>
                <w:szCs w:val="21"/>
              </w:rPr>
            </w:pPr>
          </w:p>
        </w:tc>
        <w:tc>
          <w:tcPr>
            <w:tcW w:w="1917" w:type="dxa"/>
          </w:tcPr>
          <w:p w14:paraId="1BD99E0B">
            <w:pPr>
              <w:ind w:firstLine="0" w:firstLineChars="0"/>
              <w:rPr>
                <w:rFonts w:ascii="Times New Roman" w:hAnsi="Times New Roman" w:cs="Times New Roman"/>
                <w:szCs w:val="21"/>
              </w:rPr>
            </w:pPr>
          </w:p>
        </w:tc>
      </w:tr>
      <w:tr w14:paraId="4F3CF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7C083FDD">
            <w:pPr>
              <w:ind w:firstLine="0" w:firstLineChars="0"/>
              <w:rPr>
                <w:rFonts w:ascii="Times New Roman" w:hAnsi="Times New Roman" w:cs="Times New Roman"/>
                <w:szCs w:val="21"/>
              </w:rPr>
            </w:pPr>
          </w:p>
        </w:tc>
        <w:tc>
          <w:tcPr>
            <w:tcW w:w="793" w:type="dxa"/>
          </w:tcPr>
          <w:p w14:paraId="638704A2">
            <w:pPr>
              <w:ind w:firstLine="0" w:firstLineChars="0"/>
              <w:rPr>
                <w:rFonts w:ascii="Times New Roman" w:hAnsi="Times New Roman" w:cs="Times New Roman"/>
                <w:szCs w:val="21"/>
              </w:rPr>
            </w:pPr>
          </w:p>
        </w:tc>
        <w:tc>
          <w:tcPr>
            <w:tcW w:w="1057" w:type="dxa"/>
          </w:tcPr>
          <w:p w14:paraId="4DC9A4BA">
            <w:pPr>
              <w:ind w:firstLine="0" w:firstLineChars="0"/>
              <w:rPr>
                <w:rFonts w:ascii="Times New Roman" w:hAnsi="Times New Roman" w:cs="Times New Roman"/>
                <w:szCs w:val="21"/>
              </w:rPr>
            </w:pPr>
          </w:p>
        </w:tc>
        <w:tc>
          <w:tcPr>
            <w:tcW w:w="794" w:type="dxa"/>
          </w:tcPr>
          <w:p w14:paraId="4BC1404C">
            <w:pPr>
              <w:ind w:firstLine="0" w:firstLineChars="0"/>
              <w:rPr>
                <w:rFonts w:ascii="Times New Roman" w:hAnsi="Times New Roman" w:cs="Times New Roman"/>
                <w:szCs w:val="21"/>
              </w:rPr>
            </w:pPr>
          </w:p>
        </w:tc>
        <w:tc>
          <w:tcPr>
            <w:tcW w:w="794" w:type="dxa"/>
          </w:tcPr>
          <w:p w14:paraId="4FCC7D73">
            <w:pPr>
              <w:ind w:firstLine="0" w:firstLineChars="0"/>
              <w:rPr>
                <w:rFonts w:ascii="Times New Roman" w:hAnsi="Times New Roman" w:cs="Times New Roman"/>
                <w:szCs w:val="21"/>
              </w:rPr>
            </w:pPr>
          </w:p>
        </w:tc>
        <w:tc>
          <w:tcPr>
            <w:tcW w:w="794" w:type="dxa"/>
          </w:tcPr>
          <w:p w14:paraId="72F57672">
            <w:pPr>
              <w:ind w:firstLine="0" w:firstLineChars="0"/>
              <w:rPr>
                <w:rFonts w:ascii="Times New Roman" w:hAnsi="Times New Roman" w:cs="Times New Roman"/>
                <w:szCs w:val="21"/>
              </w:rPr>
            </w:pPr>
          </w:p>
        </w:tc>
        <w:tc>
          <w:tcPr>
            <w:tcW w:w="1057" w:type="dxa"/>
          </w:tcPr>
          <w:p w14:paraId="4DCDF32B">
            <w:pPr>
              <w:ind w:firstLine="0" w:firstLineChars="0"/>
              <w:rPr>
                <w:rFonts w:ascii="Times New Roman" w:hAnsi="Times New Roman" w:cs="Times New Roman"/>
                <w:szCs w:val="21"/>
              </w:rPr>
            </w:pPr>
          </w:p>
        </w:tc>
        <w:tc>
          <w:tcPr>
            <w:tcW w:w="1057" w:type="dxa"/>
          </w:tcPr>
          <w:p w14:paraId="70F686EB">
            <w:pPr>
              <w:ind w:firstLine="0" w:firstLineChars="0"/>
              <w:rPr>
                <w:rFonts w:ascii="Times New Roman" w:hAnsi="Times New Roman" w:cs="Times New Roman"/>
                <w:szCs w:val="21"/>
              </w:rPr>
            </w:pPr>
          </w:p>
        </w:tc>
        <w:tc>
          <w:tcPr>
            <w:tcW w:w="1917" w:type="dxa"/>
          </w:tcPr>
          <w:p w14:paraId="3CA2DE75">
            <w:pPr>
              <w:ind w:firstLine="0" w:firstLineChars="0"/>
              <w:rPr>
                <w:rFonts w:ascii="Times New Roman" w:hAnsi="Times New Roman" w:cs="Times New Roman"/>
                <w:szCs w:val="21"/>
              </w:rPr>
            </w:pPr>
          </w:p>
        </w:tc>
      </w:tr>
      <w:tr w14:paraId="32C37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70C408AD">
            <w:pPr>
              <w:ind w:firstLine="0" w:firstLineChars="0"/>
              <w:rPr>
                <w:rFonts w:ascii="Times New Roman" w:hAnsi="Times New Roman" w:cs="Times New Roman"/>
                <w:szCs w:val="21"/>
              </w:rPr>
            </w:pPr>
          </w:p>
        </w:tc>
        <w:tc>
          <w:tcPr>
            <w:tcW w:w="793" w:type="dxa"/>
          </w:tcPr>
          <w:p w14:paraId="2B8DCC36">
            <w:pPr>
              <w:ind w:firstLine="0" w:firstLineChars="0"/>
              <w:rPr>
                <w:rFonts w:ascii="Times New Roman" w:hAnsi="Times New Roman" w:cs="Times New Roman"/>
                <w:szCs w:val="21"/>
              </w:rPr>
            </w:pPr>
          </w:p>
        </w:tc>
        <w:tc>
          <w:tcPr>
            <w:tcW w:w="1057" w:type="dxa"/>
          </w:tcPr>
          <w:p w14:paraId="79DFF4BA">
            <w:pPr>
              <w:ind w:firstLine="0" w:firstLineChars="0"/>
              <w:rPr>
                <w:rFonts w:ascii="Times New Roman" w:hAnsi="Times New Roman" w:cs="Times New Roman"/>
                <w:szCs w:val="21"/>
              </w:rPr>
            </w:pPr>
          </w:p>
        </w:tc>
        <w:tc>
          <w:tcPr>
            <w:tcW w:w="794" w:type="dxa"/>
          </w:tcPr>
          <w:p w14:paraId="1FBC7DDB">
            <w:pPr>
              <w:ind w:firstLine="0" w:firstLineChars="0"/>
              <w:rPr>
                <w:rFonts w:ascii="Times New Roman" w:hAnsi="Times New Roman" w:cs="Times New Roman"/>
                <w:szCs w:val="21"/>
              </w:rPr>
            </w:pPr>
          </w:p>
        </w:tc>
        <w:tc>
          <w:tcPr>
            <w:tcW w:w="794" w:type="dxa"/>
          </w:tcPr>
          <w:p w14:paraId="1D34FED2">
            <w:pPr>
              <w:ind w:firstLine="0" w:firstLineChars="0"/>
              <w:rPr>
                <w:rFonts w:ascii="Times New Roman" w:hAnsi="Times New Roman" w:cs="Times New Roman"/>
                <w:szCs w:val="21"/>
              </w:rPr>
            </w:pPr>
          </w:p>
        </w:tc>
        <w:tc>
          <w:tcPr>
            <w:tcW w:w="794" w:type="dxa"/>
          </w:tcPr>
          <w:p w14:paraId="152083FA">
            <w:pPr>
              <w:ind w:firstLine="0" w:firstLineChars="0"/>
              <w:rPr>
                <w:rFonts w:ascii="Times New Roman" w:hAnsi="Times New Roman" w:cs="Times New Roman"/>
                <w:szCs w:val="21"/>
              </w:rPr>
            </w:pPr>
          </w:p>
        </w:tc>
        <w:tc>
          <w:tcPr>
            <w:tcW w:w="1057" w:type="dxa"/>
          </w:tcPr>
          <w:p w14:paraId="1B73BE74">
            <w:pPr>
              <w:ind w:firstLine="0" w:firstLineChars="0"/>
              <w:rPr>
                <w:rFonts w:ascii="Times New Roman" w:hAnsi="Times New Roman" w:cs="Times New Roman"/>
                <w:szCs w:val="21"/>
              </w:rPr>
            </w:pPr>
          </w:p>
        </w:tc>
        <w:tc>
          <w:tcPr>
            <w:tcW w:w="1057" w:type="dxa"/>
          </w:tcPr>
          <w:p w14:paraId="425E1732">
            <w:pPr>
              <w:ind w:firstLine="0" w:firstLineChars="0"/>
              <w:rPr>
                <w:rFonts w:ascii="Times New Roman" w:hAnsi="Times New Roman" w:cs="Times New Roman"/>
                <w:szCs w:val="21"/>
              </w:rPr>
            </w:pPr>
          </w:p>
        </w:tc>
        <w:tc>
          <w:tcPr>
            <w:tcW w:w="1917" w:type="dxa"/>
          </w:tcPr>
          <w:p w14:paraId="2EACB5B4">
            <w:pPr>
              <w:ind w:firstLine="0" w:firstLineChars="0"/>
              <w:rPr>
                <w:rFonts w:ascii="Times New Roman" w:hAnsi="Times New Roman" w:cs="Times New Roman"/>
                <w:szCs w:val="21"/>
              </w:rPr>
            </w:pPr>
          </w:p>
        </w:tc>
      </w:tr>
      <w:tr w14:paraId="6AA4C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103AB9BA">
            <w:pPr>
              <w:ind w:firstLine="0" w:firstLineChars="0"/>
              <w:rPr>
                <w:rFonts w:ascii="Times New Roman" w:hAnsi="Times New Roman" w:cs="Times New Roman"/>
                <w:szCs w:val="21"/>
              </w:rPr>
            </w:pPr>
          </w:p>
        </w:tc>
        <w:tc>
          <w:tcPr>
            <w:tcW w:w="793" w:type="dxa"/>
          </w:tcPr>
          <w:p w14:paraId="37F3C9EC">
            <w:pPr>
              <w:ind w:firstLine="0" w:firstLineChars="0"/>
              <w:rPr>
                <w:rFonts w:ascii="Times New Roman" w:hAnsi="Times New Roman" w:cs="Times New Roman"/>
                <w:szCs w:val="21"/>
              </w:rPr>
            </w:pPr>
          </w:p>
        </w:tc>
        <w:tc>
          <w:tcPr>
            <w:tcW w:w="1057" w:type="dxa"/>
          </w:tcPr>
          <w:p w14:paraId="1E9622CD">
            <w:pPr>
              <w:ind w:firstLine="0" w:firstLineChars="0"/>
              <w:rPr>
                <w:rFonts w:ascii="Times New Roman" w:hAnsi="Times New Roman" w:cs="Times New Roman"/>
                <w:szCs w:val="21"/>
              </w:rPr>
            </w:pPr>
          </w:p>
        </w:tc>
        <w:tc>
          <w:tcPr>
            <w:tcW w:w="794" w:type="dxa"/>
          </w:tcPr>
          <w:p w14:paraId="00C1D191">
            <w:pPr>
              <w:ind w:firstLine="0" w:firstLineChars="0"/>
              <w:rPr>
                <w:rFonts w:ascii="Times New Roman" w:hAnsi="Times New Roman" w:cs="Times New Roman"/>
                <w:szCs w:val="21"/>
              </w:rPr>
            </w:pPr>
          </w:p>
        </w:tc>
        <w:tc>
          <w:tcPr>
            <w:tcW w:w="794" w:type="dxa"/>
          </w:tcPr>
          <w:p w14:paraId="269158E8">
            <w:pPr>
              <w:ind w:firstLine="0" w:firstLineChars="0"/>
              <w:rPr>
                <w:rFonts w:ascii="Times New Roman" w:hAnsi="Times New Roman" w:cs="Times New Roman"/>
                <w:szCs w:val="21"/>
              </w:rPr>
            </w:pPr>
          </w:p>
        </w:tc>
        <w:tc>
          <w:tcPr>
            <w:tcW w:w="794" w:type="dxa"/>
          </w:tcPr>
          <w:p w14:paraId="310C7CB9">
            <w:pPr>
              <w:ind w:firstLine="0" w:firstLineChars="0"/>
              <w:rPr>
                <w:rFonts w:ascii="Times New Roman" w:hAnsi="Times New Roman" w:cs="Times New Roman"/>
                <w:szCs w:val="21"/>
              </w:rPr>
            </w:pPr>
          </w:p>
        </w:tc>
        <w:tc>
          <w:tcPr>
            <w:tcW w:w="1057" w:type="dxa"/>
          </w:tcPr>
          <w:p w14:paraId="47198C47">
            <w:pPr>
              <w:ind w:firstLine="0" w:firstLineChars="0"/>
              <w:rPr>
                <w:rFonts w:ascii="Times New Roman" w:hAnsi="Times New Roman" w:cs="Times New Roman"/>
                <w:szCs w:val="21"/>
              </w:rPr>
            </w:pPr>
          </w:p>
        </w:tc>
        <w:tc>
          <w:tcPr>
            <w:tcW w:w="1057" w:type="dxa"/>
          </w:tcPr>
          <w:p w14:paraId="3A27516E">
            <w:pPr>
              <w:ind w:firstLine="0" w:firstLineChars="0"/>
              <w:rPr>
                <w:rFonts w:ascii="Times New Roman" w:hAnsi="Times New Roman" w:cs="Times New Roman"/>
                <w:szCs w:val="21"/>
              </w:rPr>
            </w:pPr>
          </w:p>
        </w:tc>
        <w:tc>
          <w:tcPr>
            <w:tcW w:w="1917" w:type="dxa"/>
          </w:tcPr>
          <w:p w14:paraId="116BABA6">
            <w:pPr>
              <w:ind w:firstLine="0" w:firstLineChars="0"/>
              <w:rPr>
                <w:rFonts w:ascii="Times New Roman" w:hAnsi="Times New Roman" w:cs="Times New Roman"/>
                <w:szCs w:val="21"/>
              </w:rPr>
            </w:pPr>
          </w:p>
        </w:tc>
      </w:tr>
    </w:tbl>
    <w:p w14:paraId="4F37089E">
      <w:pPr>
        <w:ind w:firstLine="0" w:firstLineChars="0"/>
        <w:rPr>
          <w:rFonts w:ascii="Times New Roman" w:hAnsi="Times New Roman" w:cs="Times New Roman"/>
          <w:sz w:val="24"/>
          <w:szCs w:val="24"/>
        </w:rPr>
      </w:pPr>
      <w:r>
        <w:rPr>
          <w:rFonts w:hint="eastAsia" w:ascii="Times New Roman" w:hAnsi="Times New Roman" w:cs="Times New Roman"/>
          <w:szCs w:val="24"/>
        </w:rPr>
        <w:t>备注：此表由投标人按实际情况编制，</w:t>
      </w:r>
      <w:r>
        <w:rPr>
          <w:rFonts w:hint="eastAsia" w:ascii="Times New Roman" w:hAnsi="Times New Roman" w:cs="Times New Roman"/>
          <w:szCs w:val="21"/>
        </w:rPr>
        <w:t>如有则单列，此报价含在总报价中，</w:t>
      </w:r>
      <w:r>
        <w:rPr>
          <w:rFonts w:hint="eastAsia" w:ascii="Times New Roman" w:hAnsi="Times New Roman" w:cs="Times New Roman"/>
          <w:szCs w:val="24"/>
        </w:rPr>
        <w:t>若无专用工具则此表可不提供。</w:t>
      </w:r>
    </w:p>
    <w:p w14:paraId="0D5262F4">
      <w:pPr>
        <w:spacing w:line="240" w:lineRule="auto"/>
        <w:ind w:firstLine="0" w:firstLineChars="0"/>
        <w:rPr>
          <w:rFonts w:ascii="Times New Roman" w:hAnsi="Times New Roman" w:cs="Times New Roman"/>
          <w:szCs w:val="21"/>
        </w:rPr>
      </w:pPr>
    </w:p>
    <w:p w14:paraId="2CAADE0B">
      <w:pPr>
        <w:spacing w:line="500" w:lineRule="exact"/>
        <w:ind w:firstLine="0" w:firstLineChars="0"/>
        <w:rPr>
          <w:rFonts w:ascii="Times New Roman" w:hAnsi="Times New Roman" w:cs="Times New Roman"/>
          <w:szCs w:val="21"/>
        </w:rPr>
      </w:pPr>
    </w:p>
    <w:p w14:paraId="321516B3">
      <w:pPr>
        <w:spacing w:line="500" w:lineRule="exact"/>
        <w:ind w:firstLine="0" w:firstLineChars="0"/>
        <w:rPr>
          <w:rFonts w:ascii="Times New Roman" w:hAnsi="Times New Roman" w:cs="Times New Roman"/>
          <w:sz w:val="24"/>
          <w:szCs w:val="24"/>
        </w:rPr>
      </w:pPr>
      <w:r>
        <w:rPr>
          <w:rFonts w:ascii="Times New Roman" w:hAnsi="Times New Roman" w:cs="Times New Roman"/>
          <w:sz w:val="24"/>
          <w:szCs w:val="24"/>
        </w:rPr>
        <w:br w:type="page"/>
      </w:r>
    </w:p>
    <w:p w14:paraId="6E14AE89">
      <w:pPr>
        <w:ind w:firstLine="562"/>
        <w:rPr>
          <w:rFonts w:hAnsi="宋体"/>
          <w:b/>
          <w:sz w:val="28"/>
          <w:szCs w:val="28"/>
        </w:rPr>
      </w:pPr>
      <w:r>
        <w:rPr>
          <w:rFonts w:hint="eastAsia" w:hAnsi="宋体"/>
          <w:b/>
          <w:sz w:val="28"/>
          <w:szCs w:val="28"/>
        </w:rPr>
        <w:t>格式</w:t>
      </w:r>
      <w:r>
        <w:rPr>
          <w:rFonts w:hAnsi="宋体"/>
          <w:b/>
          <w:sz w:val="28"/>
          <w:szCs w:val="28"/>
        </w:rPr>
        <w:t>8</w:t>
      </w:r>
      <w:r>
        <w:rPr>
          <w:rFonts w:hint="eastAsia" w:hAnsi="宋体"/>
          <w:b/>
          <w:sz w:val="28"/>
          <w:szCs w:val="28"/>
        </w:rPr>
        <w:t>：</w:t>
      </w:r>
    </w:p>
    <w:p w14:paraId="2A78B1FC">
      <w:pPr>
        <w:ind w:firstLine="0" w:firstLineChars="0"/>
        <w:jc w:val="center"/>
        <w:outlineLvl w:val="2"/>
        <w:rPr>
          <w:rFonts w:ascii="Times New Roman" w:hAnsi="Times New Roman" w:eastAsia="黑体" w:cs="Times New Roman"/>
          <w:bCs/>
          <w:sz w:val="28"/>
          <w:szCs w:val="28"/>
        </w:rPr>
      </w:pPr>
      <w:r>
        <w:rPr>
          <w:rFonts w:hint="eastAsia" w:ascii="Times New Roman" w:hAnsi="Times New Roman" w:eastAsia="黑体" w:cs="Times New Roman"/>
          <w:bCs/>
          <w:sz w:val="28"/>
          <w:szCs w:val="28"/>
        </w:rPr>
        <w:t>备品备件、易损件表</w:t>
      </w:r>
    </w:p>
    <w:p w14:paraId="7350DFE5">
      <w:pPr>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（如有）</w:t>
      </w:r>
    </w:p>
    <w:p w14:paraId="00AA3BBF">
      <w:pPr>
        <w:ind w:firstLine="420"/>
        <w:rPr>
          <w:rFonts w:ascii="Times New Roman" w:hAnsi="Times New Roman" w:cs="Times New Roman"/>
          <w:szCs w:val="24"/>
        </w:rPr>
      </w:pPr>
      <w:r>
        <w:rPr>
          <w:rFonts w:hint="eastAsia" w:ascii="Times New Roman" w:hAnsi="Times New Roman" w:cs="Times New Roman"/>
          <w:szCs w:val="21"/>
        </w:rPr>
        <w:t>我公司在此郑重承诺：若我公司有幸中标，在今后的售后服务中，我公司将严格按照下表中所列的优惠条件提供中标产品的备品备件、易损件。</w:t>
      </w:r>
    </w:p>
    <w:tbl>
      <w:tblPr>
        <w:tblStyle w:val="33"/>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554F6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1DC2C310">
            <w:pPr>
              <w:ind w:firstLine="0" w:firstLineChars="0"/>
              <w:jc w:val="center"/>
              <w:rPr>
                <w:rFonts w:ascii="Times New Roman" w:hAnsi="Times New Roman" w:cs="Times New Roman"/>
                <w:b/>
                <w:szCs w:val="21"/>
              </w:rPr>
            </w:pPr>
            <w:r>
              <w:rPr>
                <w:rFonts w:hint="eastAsia" w:ascii="Times New Roman" w:hAnsi="Times New Roman" w:cs="Times New Roman"/>
                <w:b/>
                <w:szCs w:val="21"/>
              </w:rPr>
              <w:t>序号</w:t>
            </w:r>
          </w:p>
        </w:tc>
        <w:tc>
          <w:tcPr>
            <w:tcW w:w="591" w:type="dxa"/>
            <w:vAlign w:val="center"/>
          </w:tcPr>
          <w:p w14:paraId="53C20AE3">
            <w:pPr>
              <w:ind w:firstLine="0" w:firstLineChars="0"/>
              <w:jc w:val="center"/>
              <w:rPr>
                <w:rFonts w:ascii="Times New Roman" w:hAnsi="Times New Roman" w:cs="Times New Roman"/>
                <w:b/>
                <w:szCs w:val="21"/>
              </w:rPr>
            </w:pPr>
            <w:r>
              <w:rPr>
                <w:rFonts w:hint="eastAsia" w:ascii="Times New Roman" w:hAnsi="Times New Roman" w:cs="Times New Roman"/>
                <w:b/>
                <w:szCs w:val="21"/>
              </w:rPr>
              <w:t>名称</w:t>
            </w:r>
          </w:p>
        </w:tc>
        <w:tc>
          <w:tcPr>
            <w:tcW w:w="1620" w:type="dxa"/>
            <w:vAlign w:val="center"/>
          </w:tcPr>
          <w:p w14:paraId="56289625">
            <w:pPr>
              <w:ind w:firstLine="0" w:firstLineChars="0"/>
              <w:jc w:val="center"/>
              <w:rPr>
                <w:rFonts w:ascii="Times New Roman" w:hAnsi="Times New Roman" w:cs="Times New Roman"/>
                <w:b/>
                <w:szCs w:val="21"/>
              </w:rPr>
            </w:pPr>
            <w:r>
              <w:rPr>
                <w:rFonts w:hint="eastAsia" w:ascii="Times New Roman" w:hAnsi="Times New Roman" w:cs="Times New Roman"/>
                <w:b/>
                <w:szCs w:val="21"/>
              </w:rPr>
              <w:t>品牌、规格和型号</w:t>
            </w:r>
          </w:p>
        </w:tc>
        <w:tc>
          <w:tcPr>
            <w:tcW w:w="591" w:type="dxa"/>
            <w:vAlign w:val="center"/>
          </w:tcPr>
          <w:p w14:paraId="6E14EC58">
            <w:pPr>
              <w:ind w:firstLine="0" w:firstLineChars="0"/>
              <w:jc w:val="center"/>
              <w:rPr>
                <w:rFonts w:ascii="Times New Roman" w:hAnsi="Times New Roman" w:cs="Times New Roman"/>
                <w:b/>
                <w:szCs w:val="21"/>
              </w:rPr>
            </w:pPr>
            <w:r>
              <w:rPr>
                <w:rFonts w:hint="eastAsia" w:ascii="Times New Roman" w:hAnsi="Times New Roman" w:cs="Times New Roman"/>
                <w:b/>
                <w:szCs w:val="21"/>
              </w:rPr>
              <w:t>材质</w:t>
            </w:r>
          </w:p>
        </w:tc>
        <w:tc>
          <w:tcPr>
            <w:tcW w:w="591" w:type="dxa"/>
            <w:vAlign w:val="center"/>
          </w:tcPr>
          <w:p w14:paraId="33BBE32E">
            <w:pPr>
              <w:ind w:firstLine="0" w:firstLineChars="0"/>
              <w:jc w:val="center"/>
              <w:rPr>
                <w:rFonts w:ascii="Times New Roman" w:hAnsi="Times New Roman" w:cs="Times New Roman"/>
                <w:b/>
                <w:szCs w:val="21"/>
              </w:rPr>
            </w:pPr>
            <w:r>
              <w:rPr>
                <w:rFonts w:hint="eastAsia" w:ascii="Times New Roman" w:hAnsi="Times New Roman" w:cs="Times New Roman"/>
                <w:b/>
                <w:szCs w:val="21"/>
              </w:rPr>
              <w:t>数量</w:t>
            </w:r>
          </w:p>
        </w:tc>
        <w:tc>
          <w:tcPr>
            <w:tcW w:w="591" w:type="dxa"/>
            <w:vAlign w:val="center"/>
          </w:tcPr>
          <w:p w14:paraId="4A073540">
            <w:pPr>
              <w:ind w:firstLine="0" w:firstLineChars="0"/>
              <w:jc w:val="center"/>
              <w:rPr>
                <w:rFonts w:ascii="Times New Roman" w:hAnsi="Times New Roman" w:cs="Times New Roman"/>
                <w:b/>
                <w:szCs w:val="21"/>
              </w:rPr>
            </w:pPr>
            <w:r>
              <w:rPr>
                <w:rFonts w:hint="eastAsia" w:ascii="Times New Roman" w:hAnsi="Times New Roman" w:cs="Times New Roman"/>
                <w:b/>
                <w:szCs w:val="21"/>
              </w:rPr>
              <w:t>单位</w:t>
            </w:r>
          </w:p>
        </w:tc>
        <w:tc>
          <w:tcPr>
            <w:tcW w:w="849" w:type="dxa"/>
            <w:vAlign w:val="center"/>
          </w:tcPr>
          <w:p w14:paraId="1192B46A">
            <w:pPr>
              <w:ind w:firstLine="0" w:firstLineChars="0"/>
              <w:jc w:val="center"/>
              <w:rPr>
                <w:rFonts w:ascii="Times New Roman" w:hAnsi="Times New Roman" w:cs="Times New Roman"/>
                <w:b/>
                <w:szCs w:val="21"/>
              </w:rPr>
            </w:pPr>
            <w:r>
              <w:rPr>
                <w:rFonts w:hint="eastAsia" w:ascii="Times New Roman" w:hAnsi="Times New Roman" w:cs="Times New Roman"/>
                <w:b/>
                <w:szCs w:val="21"/>
              </w:rPr>
              <w:t>单价</w:t>
            </w:r>
          </w:p>
          <w:p w14:paraId="44200A05">
            <w:pPr>
              <w:ind w:firstLine="0" w:firstLineChars="0"/>
              <w:jc w:val="center"/>
              <w:rPr>
                <w:rFonts w:ascii="Times New Roman" w:hAnsi="Times New Roman" w:cs="Times New Roman"/>
                <w:b/>
                <w:szCs w:val="21"/>
              </w:rPr>
            </w:pPr>
            <w:r>
              <w:rPr>
                <w:rFonts w:hint="eastAsia" w:ascii="Times New Roman" w:hAnsi="Times New Roman" w:cs="Times New Roman"/>
                <w:b/>
                <w:szCs w:val="21"/>
              </w:rPr>
              <w:t>（元）</w:t>
            </w:r>
          </w:p>
        </w:tc>
        <w:tc>
          <w:tcPr>
            <w:tcW w:w="656" w:type="dxa"/>
            <w:vAlign w:val="center"/>
          </w:tcPr>
          <w:p w14:paraId="1C2D2E8C">
            <w:pPr>
              <w:ind w:firstLine="0" w:firstLineChars="0"/>
              <w:jc w:val="center"/>
              <w:rPr>
                <w:rFonts w:ascii="Times New Roman" w:hAnsi="Times New Roman" w:cs="Times New Roman"/>
                <w:b/>
                <w:szCs w:val="21"/>
              </w:rPr>
            </w:pPr>
            <w:r>
              <w:rPr>
                <w:rFonts w:hint="eastAsia" w:ascii="Times New Roman" w:hAnsi="Times New Roman" w:cs="Times New Roman"/>
                <w:b/>
                <w:szCs w:val="21"/>
              </w:rPr>
              <w:t>优惠</w:t>
            </w:r>
          </w:p>
          <w:p w14:paraId="0C5F6457">
            <w:pPr>
              <w:ind w:firstLine="0" w:firstLineChars="0"/>
              <w:jc w:val="center"/>
              <w:rPr>
                <w:rFonts w:ascii="Times New Roman" w:hAnsi="Times New Roman" w:cs="Times New Roman"/>
                <w:b/>
                <w:szCs w:val="21"/>
              </w:rPr>
            </w:pPr>
            <w:r>
              <w:rPr>
                <w:rFonts w:hint="eastAsia" w:ascii="Times New Roman" w:hAnsi="Times New Roman" w:cs="Times New Roman"/>
                <w:b/>
                <w:szCs w:val="21"/>
              </w:rPr>
              <w:t>比例</w:t>
            </w:r>
          </w:p>
        </w:tc>
        <w:tc>
          <w:tcPr>
            <w:tcW w:w="1245" w:type="dxa"/>
            <w:vAlign w:val="center"/>
          </w:tcPr>
          <w:p w14:paraId="429908EA">
            <w:pPr>
              <w:ind w:firstLine="0" w:firstLineChars="0"/>
              <w:jc w:val="center"/>
              <w:rPr>
                <w:rFonts w:ascii="Times New Roman" w:hAnsi="Times New Roman" w:cs="Times New Roman"/>
                <w:b/>
                <w:szCs w:val="21"/>
              </w:rPr>
            </w:pPr>
            <w:r>
              <w:rPr>
                <w:rFonts w:hint="eastAsia" w:ascii="Times New Roman" w:hAnsi="Times New Roman" w:cs="Times New Roman"/>
                <w:b/>
                <w:szCs w:val="21"/>
              </w:rPr>
              <w:t>实际投标单价</w:t>
            </w:r>
          </w:p>
        </w:tc>
        <w:tc>
          <w:tcPr>
            <w:tcW w:w="1736" w:type="dxa"/>
            <w:vAlign w:val="center"/>
          </w:tcPr>
          <w:p w14:paraId="03F7D267">
            <w:pPr>
              <w:ind w:firstLine="0" w:firstLineChars="0"/>
              <w:jc w:val="center"/>
              <w:rPr>
                <w:rFonts w:ascii="Times New Roman" w:hAnsi="Times New Roman" w:cs="Times New Roman"/>
                <w:b/>
                <w:szCs w:val="21"/>
              </w:rPr>
            </w:pPr>
            <w:r>
              <w:rPr>
                <w:rFonts w:hint="eastAsia" w:ascii="Times New Roman" w:hAnsi="Times New Roman" w:cs="Times New Roman"/>
                <w:b/>
                <w:szCs w:val="21"/>
              </w:rPr>
              <w:t>是否已含在总报价中</w:t>
            </w:r>
          </w:p>
        </w:tc>
      </w:tr>
      <w:tr w14:paraId="0A93D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6153D2E8">
            <w:pPr>
              <w:spacing w:line="240" w:lineRule="auto"/>
              <w:ind w:firstLine="0" w:firstLineChars="0"/>
              <w:rPr>
                <w:rFonts w:ascii="Times New Roman" w:hAnsi="Times New Roman" w:cs="Times New Roman"/>
                <w:szCs w:val="21"/>
              </w:rPr>
            </w:pPr>
          </w:p>
        </w:tc>
        <w:tc>
          <w:tcPr>
            <w:tcW w:w="591" w:type="dxa"/>
            <w:vAlign w:val="center"/>
          </w:tcPr>
          <w:p w14:paraId="67CF009F">
            <w:pPr>
              <w:spacing w:line="240" w:lineRule="auto"/>
              <w:ind w:firstLine="0" w:firstLineChars="0"/>
              <w:rPr>
                <w:rFonts w:ascii="Times New Roman" w:hAnsi="Times New Roman" w:cs="Times New Roman"/>
                <w:szCs w:val="21"/>
              </w:rPr>
            </w:pPr>
          </w:p>
        </w:tc>
        <w:tc>
          <w:tcPr>
            <w:tcW w:w="1620" w:type="dxa"/>
            <w:vAlign w:val="center"/>
          </w:tcPr>
          <w:p w14:paraId="0B57B4A6">
            <w:pPr>
              <w:spacing w:line="240" w:lineRule="auto"/>
              <w:ind w:firstLine="0" w:firstLineChars="0"/>
              <w:rPr>
                <w:rFonts w:ascii="Times New Roman" w:hAnsi="Times New Roman" w:cs="Times New Roman"/>
                <w:szCs w:val="21"/>
              </w:rPr>
            </w:pPr>
          </w:p>
        </w:tc>
        <w:tc>
          <w:tcPr>
            <w:tcW w:w="591" w:type="dxa"/>
            <w:vAlign w:val="center"/>
          </w:tcPr>
          <w:p w14:paraId="3EB9F276">
            <w:pPr>
              <w:spacing w:line="240" w:lineRule="auto"/>
              <w:ind w:firstLine="0" w:firstLineChars="0"/>
              <w:rPr>
                <w:rFonts w:ascii="Times New Roman" w:hAnsi="Times New Roman" w:cs="Times New Roman"/>
                <w:szCs w:val="21"/>
              </w:rPr>
            </w:pPr>
          </w:p>
        </w:tc>
        <w:tc>
          <w:tcPr>
            <w:tcW w:w="591" w:type="dxa"/>
            <w:vAlign w:val="center"/>
          </w:tcPr>
          <w:p w14:paraId="7E976E82">
            <w:pPr>
              <w:spacing w:line="240" w:lineRule="auto"/>
              <w:ind w:firstLine="0" w:firstLineChars="0"/>
              <w:rPr>
                <w:rFonts w:ascii="Times New Roman" w:hAnsi="Times New Roman" w:cs="Times New Roman"/>
                <w:szCs w:val="21"/>
              </w:rPr>
            </w:pPr>
          </w:p>
        </w:tc>
        <w:tc>
          <w:tcPr>
            <w:tcW w:w="591" w:type="dxa"/>
            <w:vAlign w:val="center"/>
          </w:tcPr>
          <w:p w14:paraId="127762AC">
            <w:pPr>
              <w:spacing w:line="240" w:lineRule="auto"/>
              <w:ind w:firstLine="0" w:firstLineChars="0"/>
              <w:rPr>
                <w:rFonts w:ascii="Times New Roman" w:hAnsi="Times New Roman" w:cs="Times New Roman"/>
                <w:szCs w:val="21"/>
              </w:rPr>
            </w:pPr>
          </w:p>
        </w:tc>
        <w:tc>
          <w:tcPr>
            <w:tcW w:w="849" w:type="dxa"/>
            <w:vAlign w:val="center"/>
          </w:tcPr>
          <w:p w14:paraId="09111443">
            <w:pPr>
              <w:spacing w:line="240" w:lineRule="auto"/>
              <w:ind w:firstLine="0" w:firstLineChars="0"/>
              <w:rPr>
                <w:rFonts w:ascii="Times New Roman" w:hAnsi="Times New Roman" w:cs="Times New Roman"/>
                <w:szCs w:val="21"/>
              </w:rPr>
            </w:pPr>
          </w:p>
        </w:tc>
        <w:tc>
          <w:tcPr>
            <w:tcW w:w="656" w:type="dxa"/>
            <w:vAlign w:val="center"/>
          </w:tcPr>
          <w:p w14:paraId="6F431585">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7B9D7E95">
            <w:pPr>
              <w:spacing w:line="240" w:lineRule="auto"/>
              <w:ind w:firstLine="0" w:firstLineChars="0"/>
              <w:rPr>
                <w:rFonts w:ascii="Times New Roman" w:hAnsi="Times New Roman" w:cs="Times New Roman"/>
                <w:szCs w:val="21"/>
              </w:rPr>
            </w:pPr>
          </w:p>
        </w:tc>
        <w:tc>
          <w:tcPr>
            <w:tcW w:w="1736" w:type="dxa"/>
            <w:vAlign w:val="center"/>
          </w:tcPr>
          <w:p w14:paraId="640E104A">
            <w:pPr>
              <w:spacing w:line="240" w:lineRule="auto"/>
              <w:ind w:firstLine="0" w:firstLineChars="0"/>
              <w:rPr>
                <w:rFonts w:ascii="Times New Roman" w:hAnsi="Times New Roman" w:cs="Times New Roman"/>
                <w:szCs w:val="21"/>
              </w:rPr>
            </w:pPr>
          </w:p>
        </w:tc>
      </w:tr>
      <w:tr w14:paraId="2B4B2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63EA6D22">
            <w:pPr>
              <w:spacing w:line="240" w:lineRule="auto"/>
              <w:ind w:firstLine="0" w:firstLineChars="0"/>
              <w:rPr>
                <w:rFonts w:ascii="Times New Roman" w:hAnsi="Times New Roman" w:cs="Times New Roman"/>
                <w:szCs w:val="21"/>
              </w:rPr>
            </w:pPr>
          </w:p>
        </w:tc>
        <w:tc>
          <w:tcPr>
            <w:tcW w:w="591" w:type="dxa"/>
            <w:vAlign w:val="center"/>
          </w:tcPr>
          <w:p w14:paraId="336995FB">
            <w:pPr>
              <w:spacing w:line="240" w:lineRule="auto"/>
              <w:ind w:firstLine="0" w:firstLineChars="0"/>
              <w:rPr>
                <w:rFonts w:ascii="Times New Roman" w:hAnsi="Times New Roman" w:cs="Times New Roman"/>
                <w:szCs w:val="21"/>
              </w:rPr>
            </w:pPr>
          </w:p>
        </w:tc>
        <w:tc>
          <w:tcPr>
            <w:tcW w:w="1620" w:type="dxa"/>
            <w:vAlign w:val="center"/>
          </w:tcPr>
          <w:p w14:paraId="74AB95D9">
            <w:pPr>
              <w:spacing w:line="240" w:lineRule="auto"/>
              <w:ind w:firstLine="0" w:firstLineChars="0"/>
              <w:rPr>
                <w:rFonts w:ascii="Times New Roman" w:hAnsi="Times New Roman" w:cs="Times New Roman"/>
                <w:szCs w:val="21"/>
              </w:rPr>
            </w:pPr>
          </w:p>
        </w:tc>
        <w:tc>
          <w:tcPr>
            <w:tcW w:w="591" w:type="dxa"/>
            <w:vAlign w:val="center"/>
          </w:tcPr>
          <w:p w14:paraId="75A09399">
            <w:pPr>
              <w:spacing w:line="240" w:lineRule="auto"/>
              <w:ind w:firstLine="0" w:firstLineChars="0"/>
              <w:rPr>
                <w:rFonts w:ascii="Times New Roman" w:hAnsi="Times New Roman" w:cs="Times New Roman"/>
                <w:szCs w:val="21"/>
              </w:rPr>
            </w:pPr>
          </w:p>
        </w:tc>
        <w:tc>
          <w:tcPr>
            <w:tcW w:w="591" w:type="dxa"/>
            <w:vAlign w:val="center"/>
          </w:tcPr>
          <w:p w14:paraId="2C4B58D5">
            <w:pPr>
              <w:spacing w:line="240" w:lineRule="auto"/>
              <w:ind w:firstLine="0" w:firstLineChars="0"/>
              <w:rPr>
                <w:rFonts w:ascii="Times New Roman" w:hAnsi="Times New Roman" w:cs="Times New Roman"/>
                <w:szCs w:val="21"/>
              </w:rPr>
            </w:pPr>
          </w:p>
        </w:tc>
        <w:tc>
          <w:tcPr>
            <w:tcW w:w="591" w:type="dxa"/>
            <w:vAlign w:val="center"/>
          </w:tcPr>
          <w:p w14:paraId="619BADC8">
            <w:pPr>
              <w:spacing w:line="240" w:lineRule="auto"/>
              <w:ind w:firstLine="0" w:firstLineChars="0"/>
              <w:rPr>
                <w:rFonts w:ascii="Times New Roman" w:hAnsi="Times New Roman" w:cs="Times New Roman"/>
                <w:szCs w:val="21"/>
              </w:rPr>
            </w:pPr>
          </w:p>
        </w:tc>
        <w:tc>
          <w:tcPr>
            <w:tcW w:w="849" w:type="dxa"/>
            <w:vAlign w:val="center"/>
          </w:tcPr>
          <w:p w14:paraId="2C66B9A9">
            <w:pPr>
              <w:spacing w:line="240" w:lineRule="auto"/>
              <w:ind w:firstLine="0" w:firstLineChars="0"/>
              <w:rPr>
                <w:rFonts w:ascii="Times New Roman" w:hAnsi="Times New Roman" w:cs="Times New Roman"/>
                <w:szCs w:val="21"/>
              </w:rPr>
            </w:pPr>
          </w:p>
        </w:tc>
        <w:tc>
          <w:tcPr>
            <w:tcW w:w="656" w:type="dxa"/>
            <w:vAlign w:val="center"/>
          </w:tcPr>
          <w:p w14:paraId="7BED405D">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57CB23EC">
            <w:pPr>
              <w:spacing w:line="240" w:lineRule="auto"/>
              <w:ind w:firstLine="0" w:firstLineChars="0"/>
              <w:rPr>
                <w:rFonts w:ascii="Times New Roman" w:hAnsi="Times New Roman" w:cs="Times New Roman"/>
                <w:szCs w:val="21"/>
              </w:rPr>
            </w:pPr>
          </w:p>
        </w:tc>
        <w:tc>
          <w:tcPr>
            <w:tcW w:w="1736" w:type="dxa"/>
            <w:vAlign w:val="center"/>
          </w:tcPr>
          <w:p w14:paraId="272E038E">
            <w:pPr>
              <w:spacing w:line="240" w:lineRule="auto"/>
              <w:ind w:firstLine="0" w:firstLineChars="0"/>
              <w:rPr>
                <w:rFonts w:ascii="Times New Roman" w:hAnsi="Times New Roman" w:cs="Times New Roman"/>
                <w:szCs w:val="21"/>
              </w:rPr>
            </w:pPr>
          </w:p>
        </w:tc>
      </w:tr>
      <w:tr w14:paraId="24258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7DB836AD">
            <w:pPr>
              <w:spacing w:line="240" w:lineRule="auto"/>
              <w:ind w:firstLine="0" w:firstLineChars="0"/>
              <w:rPr>
                <w:rFonts w:ascii="Times New Roman" w:hAnsi="Times New Roman" w:cs="Times New Roman"/>
                <w:szCs w:val="21"/>
              </w:rPr>
            </w:pPr>
          </w:p>
        </w:tc>
        <w:tc>
          <w:tcPr>
            <w:tcW w:w="591" w:type="dxa"/>
            <w:vAlign w:val="center"/>
          </w:tcPr>
          <w:p w14:paraId="1F167540">
            <w:pPr>
              <w:spacing w:line="240" w:lineRule="auto"/>
              <w:ind w:firstLine="0" w:firstLineChars="0"/>
              <w:rPr>
                <w:rFonts w:ascii="Times New Roman" w:hAnsi="Times New Roman" w:cs="Times New Roman"/>
                <w:szCs w:val="21"/>
              </w:rPr>
            </w:pPr>
          </w:p>
        </w:tc>
        <w:tc>
          <w:tcPr>
            <w:tcW w:w="1620" w:type="dxa"/>
            <w:vAlign w:val="center"/>
          </w:tcPr>
          <w:p w14:paraId="3B9CC907">
            <w:pPr>
              <w:spacing w:line="240" w:lineRule="auto"/>
              <w:ind w:firstLine="0" w:firstLineChars="0"/>
              <w:rPr>
                <w:rFonts w:ascii="Times New Roman" w:hAnsi="Times New Roman" w:cs="Times New Roman"/>
                <w:szCs w:val="21"/>
              </w:rPr>
            </w:pPr>
          </w:p>
        </w:tc>
        <w:tc>
          <w:tcPr>
            <w:tcW w:w="591" w:type="dxa"/>
            <w:vAlign w:val="center"/>
          </w:tcPr>
          <w:p w14:paraId="08D8F4E7">
            <w:pPr>
              <w:spacing w:line="240" w:lineRule="auto"/>
              <w:ind w:firstLine="0" w:firstLineChars="0"/>
              <w:rPr>
                <w:rFonts w:ascii="Times New Roman" w:hAnsi="Times New Roman" w:cs="Times New Roman"/>
                <w:szCs w:val="21"/>
              </w:rPr>
            </w:pPr>
          </w:p>
        </w:tc>
        <w:tc>
          <w:tcPr>
            <w:tcW w:w="591" w:type="dxa"/>
            <w:vAlign w:val="center"/>
          </w:tcPr>
          <w:p w14:paraId="0637EFDA">
            <w:pPr>
              <w:spacing w:line="240" w:lineRule="auto"/>
              <w:ind w:firstLine="0" w:firstLineChars="0"/>
              <w:rPr>
                <w:rFonts w:ascii="Times New Roman" w:hAnsi="Times New Roman" w:cs="Times New Roman"/>
                <w:szCs w:val="21"/>
              </w:rPr>
            </w:pPr>
          </w:p>
        </w:tc>
        <w:tc>
          <w:tcPr>
            <w:tcW w:w="591" w:type="dxa"/>
            <w:vAlign w:val="center"/>
          </w:tcPr>
          <w:p w14:paraId="2AF93EEF">
            <w:pPr>
              <w:spacing w:line="240" w:lineRule="auto"/>
              <w:ind w:firstLine="0" w:firstLineChars="0"/>
              <w:rPr>
                <w:rFonts w:ascii="Times New Roman" w:hAnsi="Times New Roman" w:cs="Times New Roman"/>
                <w:szCs w:val="21"/>
              </w:rPr>
            </w:pPr>
          </w:p>
        </w:tc>
        <w:tc>
          <w:tcPr>
            <w:tcW w:w="849" w:type="dxa"/>
            <w:vAlign w:val="center"/>
          </w:tcPr>
          <w:p w14:paraId="36F02E44">
            <w:pPr>
              <w:spacing w:line="240" w:lineRule="auto"/>
              <w:ind w:firstLine="0" w:firstLineChars="0"/>
              <w:rPr>
                <w:rFonts w:ascii="Times New Roman" w:hAnsi="Times New Roman" w:cs="Times New Roman"/>
                <w:szCs w:val="21"/>
              </w:rPr>
            </w:pPr>
          </w:p>
        </w:tc>
        <w:tc>
          <w:tcPr>
            <w:tcW w:w="656" w:type="dxa"/>
            <w:vAlign w:val="center"/>
          </w:tcPr>
          <w:p w14:paraId="372BBF92">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246107DA">
            <w:pPr>
              <w:spacing w:line="240" w:lineRule="auto"/>
              <w:ind w:firstLine="0" w:firstLineChars="0"/>
              <w:rPr>
                <w:rFonts w:ascii="Times New Roman" w:hAnsi="Times New Roman" w:cs="Times New Roman"/>
                <w:szCs w:val="21"/>
              </w:rPr>
            </w:pPr>
          </w:p>
        </w:tc>
        <w:tc>
          <w:tcPr>
            <w:tcW w:w="1736" w:type="dxa"/>
            <w:vAlign w:val="center"/>
          </w:tcPr>
          <w:p w14:paraId="3976F86F">
            <w:pPr>
              <w:spacing w:line="240" w:lineRule="auto"/>
              <w:ind w:firstLine="0" w:firstLineChars="0"/>
              <w:rPr>
                <w:rFonts w:ascii="Times New Roman" w:hAnsi="Times New Roman" w:cs="Times New Roman"/>
                <w:szCs w:val="21"/>
              </w:rPr>
            </w:pPr>
          </w:p>
        </w:tc>
      </w:tr>
      <w:tr w14:paraId="1C70D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4E397D61">
            <w:pPr>
              <w:spacing w:line="240" w:lineRule="auto"/>
              <w:ind w:firstLine="0" w:firstLineChars="0"/>
              <w:rPr>
                <w:rFonts w:ascii="Times New Roman" w:hAnsi="Times New Roman" w:cs="Times New Roman"/>
                <w:szCs w:val="21"/>
              </w:rPr>
            </w:pPr>
          </w:p>
        </w:tc>
        <w:tc>
          <w:tcPr>
            <w:tcW w:w="591" w:type="dxa"/>
            <w:vAlign w:val="center"/>
          </w:tcPr>
          <w:p w14:paraId="0E8BE3E8">
            <w:pPr>
              <w:spacing w:line="240" w:lineRule="auto"/>
              <w:ind w:firstLine="0" w:firstLineChars="0"/>
              <w:rPr>
                <w:rFonts w:ascii="Times New Roman" w:hAnsi="Times New Roman" w:cs="Times New Roman"/>
                <w:szCs w:val="21"/>
              </w:rPr>
            </w:pPr>
          </w:p>
        </w:tc>
        <w:tc>
          <w:tcPr>
            <w:tcW w:w="1620" w:type="dxa"/>
            <w:vAlign w:val="center"/>
          </w:tcPr>
          <w:p w14:paraId="27B303D0">
            <w:pPr>
              <w:spacing w:line="240" w:lineRule="auto"/>
              <w:ind w:firstLine="0" w:firstLineChars="0"/>
              <w:rPr>
                <w:rFonts w:ascii="Times New Roman" w:hAnsi="Times New Roman" w:cs="Times New Roman"/>
                <w:szCs w:val="21"/>
              </w:rPr>
            </w:pPr>
          </w:p>
        </w:tc>
        <w:tc>
          <w:tcPr>
            <w:tcW w:w="591" w:type="dxa"/>
            <w:vAlign w:val="center"/>
          </w:tcPr>
          <w:p w14:paraId="19A615CF">
            <w:pPr>
              <w:spacing w:line="240" w:lineRule="auto"/>
              <w:ind w:firstLine="0" w:firstLineChars="0"/>
              <w:rPr>
                <w:rFonts w:ascii="Times New Roman" w:hAnsi="Times New Roman" w:cs="Times New Roman"/>
                <w:szCs w:val="21"/>
              </w:rPr>
            </w:pPr>
          </w:p>
        </w:tc>
        <w:tc>
          <w:tcPr>
            <w:tcW w:w="591" w:type="dxa"/>
            <w:vAlign w:val="center"/>
          </w:tcPr>
          <w:p w14:paraId="139F7879">
            <w:pPr>
              <w:spacing w:line="240" w:lineRule="auto"/>
              <w:ind w:firstLine="0" w:firstLineChars="0"/>
              <w:rPr>
                <w:rFonts w:ascii="Times New Roman" w:hAnsi="Times New Roman" w:cs="Times New Roman"/>
                <w:szCs w:val="21"/>
              </w:rPr>
            </w:pPr>
          </w:p>
        </w:tc>
        <w:tc>
          <w:tcPr>
            <w:tcW w:w="591" w:type="dxa"/>
            <w:vAlign w:val="center"/>
          </w:tcPr>
          <w:p w14:paraId="67DD7E5D">
            <w:pPr>
              <w:spacing w:line="240" w:lineRule="auto"/>
              <w:ind w:firstLine="0" w:firstLineChars="0"/>
              <w:rPr>
                <w:rFonts w:ascii="Times New Roman" w:hAnsi="Times New Roman" w:cs="Times New Roman"/>
                <w:szCs w:val="21"/>
              </w:rPr>
            </w:pPr>
          </w:p>
        </w:tc>
        <w:tc>
          <w:tcPr>
            <w:tcW w:w="849" w:type="dxa"/>
            <w:vAlign w:val="center"/>
          </w:tcPr>
          <w:p w14:paraId="3745AFC5">
            <w:pPr>
              <w:spacing w:line="240" w:lineRule="auto"/>
              <w:ind w:firstLine="0" w:firstLineChars="0"/>
              <w:rPr>
                <w:rFonts w:ascii="Times New Roman" w:hAnsi="Times New Roman" w:cs="Times New Roman"/>
                <w:szCs w:val="21"/>
              </w:rPr>
            </w:pPr>
          </w:p>
        </w:tc>
        <w:tc>
          <w:tcPr>
            <w:tcW w:w="656" w:type="dxa"/>
            <w:vAlign w:val="center"/>
          </w:tcPr>
          <w:p w14:paraId="0774E752">
            <w:pPr>
              <w:spacing w:line="240" w:lineRule="auto"/>
              <w:ind w:firstLine="0" w:firstLineChars="0"/>
              <w:rPr>
                <w:rFonts w:ascii="Times New Roman" w:hAnsi="Times New Roman" w:cs="Times New Roman"/>
                <w:szCs w:val="21"/>
              </w:rPr>
            </w:pPr>
          </w:p>
        </w:tc>
        <w:tc>
          <w:tcPr>
            <w:tcW w:w="1245" w:type="dxa"/>
            <w:vAlign w:val="center"/>
          </w:tcPr>
          <w:p w14:paraId="2ADAE498">
            <w:pPr>
              <w:spacing w:line="240" w:lineRule="auto"/>
              <w:ind w:firstLine="0" w:firstLineChars="0"/>
              <w:rPr>
                <w:rFonts w:ascii="Times New Roman" w:hAnsi="Times New Roman" w:cs="Times New Roman"/>
                <w:szCs w:val="21"/>
              </w:rPr>
            </w:pPr>
          </w:p>
        </w:tc>
        <w:tc>
          <w:tcPr>
            <w:tcW w:w="1736" w:type="dxa"/>
            <w:vAlign w:val="center"/>
          </w:tcPr>
          <w:p w14:paraId="2A8070B7">
            <w:pPr>
              <w:spacing w:line="240" w:lineRule="auto"/>
              <w:ind w:firstLine="0" w:firstLineChars="0"/>
              <w:rPr>
                <w:rFonts w:ascii="Times New Roman" w:hAnsi="Times New Roman" w:cs="Times New Roman"/>
                <w:szCs w:val="21"/>
              </w:rPr>
            </w:pPr>
          </w:p>
        </w:tc>
      </w:tr>
      <w:tr w14:paraId="3B48A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30598AFE">
            <w:pPr>
              <w:spacing w:line="240" w:lineRule="auto"/>
              <w:ind w:firstLine="0" w:firstLineChars="0"/>
              <w:rPr>
                <w:rFonts w:ascii="Times New Roman" w:hAnsi="Times New Roman" w:cs="Times New Roman"/>
                <w:szCs w:val="21"/>
              </w:rPr>
            </w:pPr>
          </w:p>
        </w:tc>
        <w:tc>
          <w:tcPr>
            <w:tcW w:w="591" w:type="dxa"/>
            <w:vAlign w:val="center"/>
          </w:tcPr>
          <w:p w14:paraId="76361121">
            <w:pPr>
              <w:spacing w:line="240" w:lineRule="auto"/>
              <w:ind w:firstLine="0" w:firstLineChars="0"/>
              <w:rPr>
                <w:rFonts w:ascii="Times New Roman" w:hAnsi="Times New Roman" w:cs="Times New Roman"/>
                <w:szCs w:val="21"/>
              </w:rPr>
            </w:pPr>
          </w:p>
        </w:tc>
        <w:tc>
          <w:tcPr>
            <w:tcW w:w="1620" w:type="dxa"/>
            <w:vAlign w:val="center"/>
          </w:tcPr>
          <w:p w14:paraId="133C1D8C">
            <w:pPr>
              <w:spacing w:line="240" w:lineRule="auto"/>
              <w:ind w:firstLine="0" w:firstLineChars="0"/>
              <w:rPr>
                <w:rFonts w:ascii="Times New Roman" w:hAnsi="Times New Roman" w:cs="Times New Roman"/>
                <w:szCs w:val="21"/>
              </w:rPr>
            </w:pPr>
          </w:p>
        </w:tc>
        <w:tc>
          <w:tcPr>
            <w:tcW w:w="591" w:type="dxa"/>
            <w:vAlign w:val="center"/>
          </w:tcPr>
          <w:p w14:paraId="04462F66">
            <w:pPr>
              <w:spacing w:line="240" w:lineRule="auto"/>
              <w:ind w:firstLine="0" w:firstLineChars="0"/>
              <w:rPr>
                <w:rFonts w:ascii="Times New Roman" w:hAnsi="Times New Roman" w:cs="Times New Roman"/>
                <w:szCs w:val="21"/>
              </w:rPr>
            </w:pPr>
          </w:p>
        </w:tc>
        <w:tc>
          <w:tcPr>
            <w:tcW w:w="591" w:type="dxa"/>
            <w:vAlign w:val="center"/>
          </w:tcPr>
          <w:p w14:paraId="1394FDA0">
            <w:pPr>
              <w:spacing w:line="240" w:lineRule="auto"/>
              <w:ind w:firstLine="0" w:firstLineChars="0"/>
              <w:rPr>
                <w:rFonts w:ascii="Times New Roman" w:hAnsi="Times New Roman" w:cs="Times New Roman"/>
                <w:szCs w:val="21"/>
              </w:rPr>
            </w:pPr>
          </w:p>
        </w:tc>
        <w:tc>
          <w:tcPr>
            <w:tcW w:w="591" w:type="dxa"/>
            <w:vAlign w:val="center"/>
          </w:tcPr>
          <w:p w14:paraId="55D2A4FC">
            <w:pPr>
              <w:spacing w:line="240" w:lineRule="auto"/>
              <w:ind w:firstLine="0" w:firstLineChars="0"/>
              <w:rPr>
                <w:rFonts w:ascii="Times New Roman" w:hAnsi="Times New Roman" w:cs="Times New Roman"/>
                <w:szCs w:val="21"/>
              </w:rPr>
            </w:pPr>
          </w:p>
        </w:tc>
        <w:tc>
          <w:tcPr>
            <w:tcW w:w="849" w:type="dxa"/>
            <w:vAlign w:val="center"/>
          </w:tcPr>
          <w:p w14:paraId="0D104ACA">
            <w:pPr>
              <w:spacing w:line="240" w:lineRule="auto"/>
              <w:ind w:firstLine="0" w:firstLineChars="0"/>
              <w:rPr>
                <w:rFonts w:ascii="Times New Roman" w:hAnsi="Times New Roman" w:cs="Times New Roman"/>
                <w:szCs w:val="21"/>
              </w:rPr>
            </w:pPr>
          </w:p>
        </w:tc>
        <w:tc>
          <w:tcPr>
            <w:tcW w:w="656" w:type="dxa"/>
            <w:vAlign w:val="center"/>
          </w:tcPr>
          <w:p w14:paraId="4511E8CC">
            <w:pPr>
              <w:spacing w:line="240" w:lineRule="auto"/>
              <w:ind w:firstLine="0" w:firstLineChars="0"/>
              <w:rPr>
                <w:rFonts w:ascii="Times New Roman" w:hAnsi="Times New Roman" w:cs="Times New Roman"/>
                <w:szCs w:val="21"/>
              </w:rPr>
            </w:pPr>
          </w:p>
        </w:tc>
        <w:tc>
          <w:tcPr>
            <w:tcW w:w="1245" w:type="dxa"/>
            <w:vAlign w:val="center"/>
          </w:tcPr>
          <w:p w14:paraId="5B1CA38A">
            <w:pPr>
              <w:spacing w:line="240" w:lineRule="auto"/>
              <w:ind w:firstLine="0" w:firstLineChars="0"/>
              <w:rPr>
                <w:rFonts w:ascii="Times New Roman" w:hAnsi="Times New Roman" w:cs="Times New Roman"/>
                <w:szCs w:val="21"/>
              </w:rPr>
            </w:pPr>
          </w:p>
        </w:tc>
        <w:tc>
          <w:tcPr>
            <w:tcW w:w="1736" w:type="dxa"/>
            <w:vAlign w:val="center"/>
          </w:tcPr>
          <w:p w14:paraId="74BABF45">
            <w:pPr>
              <w:spacing w:line="240" w:lineRule="auto"/>
              <w:ind w:firstLine="0" w:firstLineChars="0"/>
              <w:rPr>
                <w:rFonts w:ascii="Times New Roman" w:hAnsi="Times New Roman" w:cs="Times New Roman"/>
                <w:szCs w:val="21"/>
              </w:rPr>
            </w:pPr>
          </w:p>
        </w:tc>
      </w:tr>
    </w:tbl>
    <w:p w14:paraId="6D52FB16">
      <w:pPr>
        <w:ind w:firstLine="420"/>
        <w:rPr>
          <w:rFonts w:ascii="Times New Roman" w:hAnsi="Times New Roman" w:cs="Times New Roman"/>
          <w:szCs w:val="21"/>
        </w:rPr>
      </w:pPr>
      <w:r>
        <w:rPr>
          <w:rFonts w:hint="eastAsia" w:ascii="Times New Roman" w:hAnsi="Times New Roman" w:cs="Times New Roman"/>
          <w:szCs w:val="21"/>
        </w:rPr>
        <w:t>设备验收开始使用后至质保期结束前正常、连续地使用所必须的备品备件、易损件已计入投标总价中。</w:t>
      </w:r>
    </w:p>
    <w:p w14:paraId="23777F05">
      <w:pPr>
        <w:ind w:firstLine="420"/>
        <w:rPr>
          <w:rFonts w:ascii="Times New Roman" w:hAnsi="Times New Roman" w:cs="Times New Roman"/>
          <w:szCs w:val="21"/>
        </w:rPr>
      </w:pPr>
      <w:r>
        <w:rPr>
          <w:rFonts w:hint="eastAsia" w:ascii="Times New Roman" w:hAnsi="Times New Roman" w:cs="Times New Roman"/>
          <w:szCs w:val="21"/>
        </w:rPr>
        <w:t>上述优惠比例及实际投标单价可以沿用到质保期满以后的备品备件更换中，也可以根据以后的市场价按上述优惠比例进行下调，本报价的币种为人民币（元）。</w:t>
      </w:r>
    </w:p>
    <w:p w14:paraId="3A509864">
      <w:pPr>
        <w:ind w:firstLine="420"/>
        <w:rPr>
          <w:rFonts w:ascii="Times New Roman" w:hAnsi="Times New Roman" w:cs="Times New Roman"/>
          <w:szCs w:val="24"/>
        </w:rPr>
      </w:pPr>
      <w:r>
        <w:rPr>
          <w:rFonts w:hint="eastAsia" w:ascii="Times New Roman" w:hAnsi="Times New Roman" w:cs="Times New Roman"/>
          <w:szCs w:val="21"/>
        </w:rPr>
        <w:t>特此承诺！</w:t>
      </w:r>
    </w:p>
    <w:p w14:paraId="40F3094C">
      <w:pPr>
        <w:spacing w:line="240" w:lineRule="auto"/>
        <w:ind w:firstLine="420"/>
        <w:rPr>
          <w:rFonts w:ascii="Times New Roman" w:hAnsi="Times New Roman" w:cs="Times New Roman"/>
          <w:szCs w:val="24"/>
        </w:rPr>
      </w:pPr>
    </w:p>
    <w:p w14:paraId="46B881B3">
      <w:pPr>
        <w:spacing w:line="240" w:lineRule="auto"/>
        <w:ind w:firstLine="420"/>
        <w:rPr>
          <w:rFonts w:ascii="Times New Roman" w:hAnsi="Times New Roman" w:cs="Times New Roman"/>
          <w:sz w:val="24"/>
          <w:szCs w:val="24"/>
        </w:rPr>
      </w:pPr>
      <w:r>
        <w:rPr>
          <w:rFonts w:hint="eastAsia" w:ascii="Times New Roman" w:hAnsi="Times New Roman" w:cs="Times New Roman"/>
          <w:szCs w:val="24"/>
        </w:rPr>
        <w:t>备注：此表由投标人按实际情况编制，若无备品备件则此表可不提供。</w:t>
      </w:r>
    </w:p>
    <w:p w14:paraId="2F5488BE">
      <w:pPr>
        <w:ind w:firstLine="600"/>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590EBD42">
      <w:pPr>
        <w:ind w:firstLine="562"/>
        <w:rPr>
          <w:rFonts w:hAnsi="宋体"/>
          <w:b/>
          <w:sz w:val="28"/>
          <w:szCs w:val="28"/>
        </w:rPr>
      </w:pPr>
      <w:r>
        <w:rPr>
          <w:rFonts w:hint="eastAsia" w:hAnsi="宋体"/>
          <w:b/>
          <w:sz w:val="28"/>
          <w:szCs w:val="28"/>
        </w:rPr>
        <w:t>格式</w:t>
      </w:r>
      <w:r>
        <w:rPr>
          <w:rFonts w:hAnsi="宋体"/>
          <w:b/>
          <w:sz w:val="28"/>
          <w:szCs w:val="28"/>
        </w:rPr>
        <w:t>9</w:t>
      </w:r>
      <w:r>
        <w:rPr>
          <w:rFonts w:hint="eastAsia" w:hAnsi="宋体"/>
          <w:b/>
          <w:sz w:val="28"/>
          <w:szCs w:val="28"/>
        </w:rPr>
        <w:t>：</w:t>
      </w:r>
    </w:p>
    <w:p w14:paraId="257F7DD2">
      <w:pPr>
        <w:ind w:firstLine="0" w:firstLineChars="0"/>
        <w:jc w:val="center"/>
        <w:outlineLvl w:val="2"/>
        <w:rPr>
          <w:rFonts w:ascii="Times New Roman" w:hAnsi="Times New Roman" w:eastAsia="黑体" w:cs="Times New Roman"/>
          <w:szCs w:val="21"/>
        </w:rPr>
      </w:pPr>
      <w:r>
        <w:rPr>
          <w:rFonts w:hint="eastAsia" w:ascii="Times New Roman" w:hAnsi="Times New Roman" w:eastAsia="黑体" w:cs="Times New Roman"/>
          <w:sz w:val="28"/>
          <w:szCs w:val="28"/>
        </w:rPr>
        <w:t>其它报价资料</w:t>
      </w:r>
    </w:p>
    <w:p w14:paraId="270AA9E5">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）质保期结束之后对所提供的服务支持费用（该费用不计入投标总价）；</w:t>
      </w:r>
    </w:p>
    <w:p w14:paraId="5F249067">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）投标人认为有必要提供的其他报价材料。</w:t>
      </w:r>
    </w:p>
    <w:p w14:paraId="18C4B3EF">
      <w:pPr>
        <w:ind w:firstLine="0" w:firstLineChars="0"/>
        <w:jc w:val="center"/>
        <w:rPr>
          <w:rFonts w:ascii="Times New Roman" w:hAnsi="Times New Roman" w:cs="Times New Roman"/>
          <w:szCs w:val="21"/>
        </w:rPr>
      </w:pPr>
      <w:r>
        <w:rPr>
          <w:rFonts w:hint="eastAsia" w:ascii="Times New Roman" w:hAnsi="Times New Roman" w:cs="Times New Roman"/>
          <w:szCs w:val="21"/>
        </w:rPr>
        <w:t>（此部分格式、内容自定）</w:t>
      </w:r>
    </w:p>
    <w:p w14:paraId="4D379C9C">
      <w:pPr>
        <w:spacing w:line="240" w:lineRule="auto"/>
        <w:ind w:firstLine="0" w:firstLineChars="0"/>
        <w:rPr>
          <w:rFonts w:ascii="Times New Roman" w:hAnsi="Times New Roman" w:cs="Times New Roman"/>
          <w:b/>
          <w:szCs w:val="21"/>
        </w:rPr>
      </w:pPr>
    </w:p>
    <w:p w14:paraId="697FDCC5">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69455212">
      <w:pPr>
        <w:ind w:firstLine="562"/>
        <w:rPr>
          <w:rFonts w:hAnsi="宋体"/>
          <w:b/>
          <w:sz w:val="28"/>
          <w:szCs w:val="28"/>
        </w:rPr>
      </w:pPr>
      <w:r>
        <w:rPr>
          <w:rFonts w:hint="eastAsia" w:hAnsi="宋体"/>
          <w:b/>
          <w:sz w:val="28"/>
          <w:szCs w:val="28"/>
        </w:rPr>
        <w:t>格式</w:t>
      </w:r>
      <w:r>
        <w:rPr>
          <w:rFonts w:hAnsi="宋体"/>
          <w:b/>
          <w:sz w:val="28"/>
          <w:szCs w:val="28"/>
        </w:rPr>
        <w:t>10</w:t>
      </w:r>
      <w:r>
        <w:rPr>
          <w:rFonts w:hint="eastAsia" w:hAnsi="宋体"/>
          <w:b/>
          <w:sz w:val="28"/>
          <w:szCs w:val="28"/>
        </w:rPr>
        <w:t>：</w:t>
      </w:r>
    </w:p>
    <w:p w14:paraId="236A7AF2">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中</w:t>
      </w:r>
      <w:bookmarkStart w:id="805" w:name="OLE_LINK384"/>
      <w:r>
        <w:rPr>
          <w:rFonts w:hint="eastAsia" w:ascii="Times New Roman" w:hAnsi="Times New Roman" w:eastAsia="黑体" w:cs="Times New Roman"/>
          <w:sz w:val="28"/>
          <w:szCs w:val="28"/>
        </w:rPr>
        <w:t>小企业</w:t>
      </w:r>
      <w:bookmarkStart w:id="806" w:name="OLE_LINK28"/>
      <w:r>
        <w:rPr>
          <w:rFonts w:hint="eastAsia" w:ascii="Times New Roman" w:hAnsi="Times New Roman" w:eastAsia="黑体" w:cs="Times New Roman"/>
          <w:sz w:val="28"/>
          <w:szCs w:val="28"/>
        </w:rPr>
        <w:t>声明函</w:t>
      </w:r>
      <w:bookmarkEnd w:id="798"/>
      <w:bookmarkEnd w:id="799"/>
      <w:bookmarkEnd w:id="800"/>
      <w:bookmarkEnd w:id="801"/>
      <w:bookmarkEnd w:id="802"/>
      <w:bookmarkEnd w:id="804"/>
      <w:bookmarkEnd w:id="806"/>
    </w:p>
    <w:bookmarkEnd w:id="803"/>
    <w:bookmarkEnd w:id="805"/>
    <w:p w14:paraId="46FB59CD">
      <w:pPr>
        <w:ind w:right="415" w:firstLine="0" w:firstLineChars="0"/>
        <w:jc w:val="center"/>
        <w:rPr>
          <w:rFonts w:ascii="Times New Roman" w:hAnsi="Times New Roman" w:cs="Times New Roman"/>
          <w:spacing w:val="-2"/>
          <w:sz w:val="18"/>
          <w:szCs w:val="18"/>
        </w:rPr>
      </w:pPr>
      <w:bookmarkStart w:id="807" w:name="OLE_LINK113"/>
      <w:r>
        <w:rPr>
          <w:rFonts w:hint="eastAsia" w:ascii="Times New Roman" w:hAnsi="Times New Roman" w:cs="Times New Roman"/>
          <w:spacing w:val="-2"/>
          <w:sz w:val="18"/>
          <w:szCs w:val="18"/>
        </w:rPr>
        <w:t>（投标人参与本项目不符合或不享受财库〔</w:t>
      </w:r>
      <w:r>
        <w:rPr>
          <w:rFonts w:ascii="Times New Roman" w:hAnsi="Times New Roman" w:cs="Times New Roman"/>
          <w:spacing w:val="-2"/>
          <w:sz w:val="18"/>
          <w:szCs w:val="18"/>
        </w:rPr>
        <w:t>2020</w:t>
      </w:r>
      <w:r>
        <w:rPr>
          <w:rFonts w:hint="eastAsia" w:ascii="Times New Roman" w:hAnsi="Times New Roman" w:cs="Times New Roman"/>
          <w:spacing w:val="-2"/>
          <w:sz w:val="18"/>
          <w:szCs w:val="18"/>
        </w:rPr>
        <w:t>〕</w:t>
      </w:r>
      <w:r>
        <w:rPr>
          <w:rFonts w:ascii="Times New Roman" w:hAnsi="Times New Roman" w:cs="Times New Roman"/>
          <w:spacing w:val="-2"/>
          <w:sz w:val="18"/>
          <w:szCs w:val="18"/>
        </w:rPr>
        <w:t>46</w:t>
      </w:r>
      <w:r>
        <w:rPr>
          <w:rFonts w:hint="eastAsia" w:ascii="Times New Roman" w:hAnsi="Times New Roman" w:cs="Times New Roman"/>
          <w:spacing w:val="-2"/>
          <w:sz w:val="18"/>
          <w:szCs w:val="18"/>
        </w:rPr>
        <w:t>号规定的中小企业扶持政策的，</w:t>
      </w:r>
      <w:r>
        <w:rPr>
          <w:rFonts w:hint="eastAsia" w:ascii="Times New Roman" w:hAnsi="Times New Roman" w:cs="Times New Roman"/>
          <w:sz w:val="18"/>
          <w:szCs w:val="18"/>
        </w:rPr>
        <w:t>无需填写及提供</w:t>
      </w:r>
      <w:r>
        <w:rPr>
          <w:rFonts w:hint="eastAsia" w:ascii="Times New Roman" w:hAnsi="Times New Roman" w:cs="Times New Roman"/>
          <w:spacing w:val="-2"/>
          <w:sz w:val="18"/>
          <w:szCs w:val="18"/>
        </w:rPr>
        <w:t>）</w:t>
      </w:r>
    </w:p>
    <w:bookmarkEnd w:id="807"/>
    <w:p w14:paraId="33B0D6AE">
      <w:pPr>
        <w:ind w:right="415" w:firstLine="412"/>
        <w:rPr>
          <w:rFonts w:ascii="Times New Roman" w:hAnsi="Times New Roman" w:cs="Times New Roman"/>
          <w:szCs w:val="21"/>
        </w:rPr>
      </w:pPr>
      <w:r>
        <w:rPr>
          <w:rFonts w:hint="eastAsia" w:ascii="Times New Roman" w:hAnsi="Times New Roman" w:cs="Times New Roman"/>
          <w:spacing w:val="-2"/>
          <w:szCs w:val="21"/>
        </w:rPr>
        <w:t>本公司（联合体）郑重声明，根据《政府采购促进中小企业发展管理办法</w:t>
      </w:r>
      <w:r>
        <w:rPr>
          <w:rFonts w:hint="eastAsia" w:ascii="Times New Roman" w:hAnsi="Times New Roman" w:cs="Times New Roman"/>
          <w:spacing w:val="-18"/>
          <w:szCs w:val="21"/>
        </w:rPr>
        <w:t>》</w:t>
      </w:r>
      <w:r>
        <w:rPr>
          <w:rFonts w:hint="eastAsia" w:ascii="Times New Roman" w:hAnsi="Times New Roman" w:cs="Times New Roman"/>
          <w:szCs w:val="21"/>
        </w:rPr>
        <w:t>（</w:t>
      </w:r>
      <w:r>
        <w:rPr>
          <w:rFonts w:hint="eastAsia" w:ascii="Times New Roman" w:hAnsi="Times New Roman" w:cs="Times New Roman"/>
          <w:spacing w:val="5"/>
          <w:szCs w:val="21"/>
        </w:rPr>
        <w:t>财库</w:t>
      </w:r>
      <w:r>
        <w:rPr>
          <w:rFonts w:hint="eastAsia" w:ascii="Times New Roman" w:hAnsi="Times New Roman" w:cs="Times New Roman"/>
          <w:szCs w:val="21"/>
        </w:rPr>
        <w:t>﹝</w:t>
      </w:r>
      <w:r>
        <w:rPr>
          <w:rFonts w:ascii="Times New Roman" w:hAnsi="Times New Roman" w:cs="Times New Roman"/>
          <w:szCs w:val="21"/>
        </w:rPr>
        <w:t>2020</w:t>
      </w:r>
      <w:r>
        <w:rPr>
          <w:rFonts w:hint="eastAsia" w:ascii="Times New Roman" w:hAnsi="Times New Roman" w:cs="Times New Roman"/>
          <w:szCs w:val="21"/>
        </w:rPr>
        <w:t>﹞</w:t>
      </w:r>
      <w:r>
        <w:rPr>
          <w:rFonts w:ascii="Times New Roman" w:hAnsi="Times New Roman" w:cs="Times New Roman"/>
          <w:szCs w:val="21"/>
        </w:rPr>
        <w:t>46</w:t>
      </w:r>
      <w:r>
        <w:rPr>
          <w:rFonts w:ascii="Times New Roman" w:hAnsi="Times New Roman" w:cs="Times New Roman"/>
          <w:spacing w:val="-38"/>
          <w:szCs w:val="21"/>
        </w:rPr>
        <w:t xml:space="preserve"> </w:t>
      </w:r>
      <w:r>
        <w:rPr>
          <w:rFonts w:hint="eastAsia" w:ascii="Times New Roman" w:hAnsi="Times New Roman" w:cs="Times New Roman"/>
          <w:spacing w:val="-38"/>
          <w:szCs w:val="21"/>
        </w:rPr>
        <w:t>号</w:t>
      </w:r>
      <w:r>
        <w:rPr>
          <w:rFonts w:hint="eastAsia" w:ascii="Times New Roman" w:hAnsi="Times New Roman" w:cs="Times New Roman"/>
          <w:spacing w:val="5"/>
          <w:szCs w:val="21"/>
        </w:rPr>
        <w:t>）</w:t>
      </w:r>
      <w:r>
        <w:rPr>
          <w:rFonts w:hint="eastAsia" w:ascii="Times New Roman" w:hAnsi="Times New Roman" w:cs="Times New Roman"/>
          <w:szCs w:val="21"/>
        </w:rPr>
        <w:t>的规定，本公司（联合体）</w:t>
      </w:r>
      <w:r>
        <w:rPr>
          <w:rFonts w:hint="eastAsia" w:ascii="Times New Roman" w:hAnsi="Times New Roman" w:cs="Times New Roman"/>
          <w:spacing w:val="-2"/>
          <w:szCs w:val="21"/>
        </w:rPr>
        <w:t>参加</w:t>
      </w:r>
      <w:r>
        <w:rPr>
          <w:rFonts w:hint="eastAsia" w:ascii="Times New Roman" w:hAnsi="Times New Roman" w:cs="Times New Roman"/>
          <w:b/>
          <w:spacing w:val="-2"/>
          <w:szCs w:val="21"/>
          <w:u w:val="single"/>
        </w:rPr>
        <w:t>（单位名称）</w:t>
      </w:r>
      <w:r>
        <w:rPr>
          <w:rFonts w:hint="eastAsia" w:ascii="Times New Roman" w:hAnsi="Times New Roman" w:cs="Times New Roman"/>
          <w:spacing w:val="-2"/>
          <w:szCs w:val="21"/>
        </w:rPr>
        <w:t>的</w:t>
      </w:r>
      <w:r>
        <w:rPr>
          <w:rFonts w:hint="eastAsia" w:ascii="Times New Roman" w:hAnsi="Times New Roman" w:cs="Times New Roman"/>
          <w:b/>
          <w:spacing w:val="-2"/>
          <w:szCs w:val="21"/>
          <w:u w:val="single"/>
        </w:rPr>
        <w:t>（项目名称）</w:t>
      </w:r>
      <w:r>
        <w:rPr>
          <w:rFonts w:hint="eastAsia" w:ascii="Times New Roman" w:hAnsi="Times New Roman" w:cs="Times New Roman"/>
          <w:spacing w:val="-2"/>
          <w:szCs w:val="21"/>
        </w:rPr>
        <w:t>采购活动，提供的货物全部由符合政策要求的中小企业制造。相关企业（含联合体中的中小企业、签订分包意向协议的中小企业）的具体情况如下：</w:t>
      </w:r>
    </w:p>
    <w:p w14:paraId="22289672">
      <w:pPr>
        <w:ind w:right="415" w:firstLine="412"/>
        <w:rPr>
          <w:rFonts w:ascii="Times New Roman" w:hAnsi="Times New Roman" w:cs="Times New Roman"/>
          <w:spacing w:val="5"/>
          <w:szCs w:val="21"/>
        </w:rPr>
      </w:pPr>
      <w:r>
        <w:rPr>
          <w:rFonts w:ascii="Times New Roman" w:hAnsi="Times New Roman" w:cs="Times New Roman"/>
          <w:spacing w:val="-2"/>
          <w:szCs w:val="21"/>
        </w:rPr>
        <w:t>1.</w:t>
      </w:r>
      <w:r>
        <w:rPr>
          <w:rFonts w:hint="eastAsia" w:ascii="Times New Roman" w:hAnsi="Times New Roman" w:cs="Times New Roman"/>
          <w:b/>
          <w:spacing w:val="-2"/>
          <w:szCs w:val="21"/>
          <w:u w:val="single"/>
        </w:rPr>
        <w:t>（标的名称）</w:t>
      </w:r>
      <w:r>
        <w:rPr>
          <w:rFonts w:hint="eastAsia" w:ascii="Times New Roman" w:hAnsi="Times New Roman" w:cs="Times New Roman"/>
          <w:spacing w:val="-2"/>
          <w:szCs w:val="21"/>
        </w:rPr>
        <w:t>，属于</w:t>
      </w:r>
      <w:r>
        <w:rPr>
          <w:rFonts w:hint="eastAsia" w:ascii="Times New Roman" w:hAnsi="Times New Roman" w:cs="Times New Roman"/>
          <w:b/>
          <w:spacing w:val="-2"/>
          <w:szCs w:val="21"/>
          <w:u w:val="single"/>
        </w:rPr>
        <w:t>（采购文件中明确的所属行业）</w:t>
      </w:r>
      <w:r>
        <w:rPr>
          <w:rFonts w:hint="eastAsia" w:ascii="Times New Roman" w:hAnsi="Times New Roman" w:cs="Times New Roman"/>
          <w:spacing w:val="-2"/>
          <w:szCs w:val="21"/>
        </w:rPr>
        <w:t>；</w:t>
      </w:r>
      <w:r>
        <w:rPr>
          <w:rFonts w:hint="eastAsia" w:ascii="Times New Roman" w:hAnsi="Times New Roman" w:cs="Times New Roman"/>
          <w:spacing w:val="5"/>
          <w:szCs w:val="21"/>
        </w:rPr>
        <w:t>制造商为</w:t>
      </w:r>
      <w:r>
        <w:rPr>
          <w:rFonts w:hint="eastAsia" w:ascii="Times New Roman" w:hAnsi="Times New Roman" w:cs="Times New Roman"/>
          <w:b/>
          <w:spacing w:val="5"/>
          <w:szCs w:val="21"/>
          <w:u w:val="single"/>
        </w:rPr>
        <w:t>（企业名称）</w:t>
      </w:r>
      <w:r>
        <w:rPr>
          <w:rFonts w:hint="eastAsia"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万元，属于</w:t>
      </w:r>
      <w:r>
        <w:rPr>
          <w:rFonts w:hint="eastAsia" w:ascii="Times New Roman" w:hAnsi="Times New Roman" w:cs="Times New Roman"/>
          <w:b/>
          <w:spacing w:val="5"/>
          <w:szCs w:val="21"/>
          <w:u w:val="single"/>
        </w:rPr>
        <w:t>（中型企业、小型企业、微型企业）</w:t>
      </w:r>
      <w:r>
        <w:rPr>
          <w:rFonts w:hint="eastAsia" w:ascii="Times New Roman" w:hAnsi="Times New Roman" w:cs="Times New Roman"/>
          <w:spacing w:val="5"/>
          <w:szCs w:val="21"/>
        </w:rPr>
        <w:t>；</w:t>
      </w:r>
    </w:p>
    <w:p w14:paraId="0A2066F6">
      <w:pPr>
        <w:ind w:right="415" w:firstLine="440"/>
        <w:rPr>
          <w:rFonts w:ascii="Times New Roman" w:hAnsi="Times New Roman" w:cs="Times New Roman"/>
          <w:spacing w:val="5"/>
          <w:szCs w:val="21"/>
        </w:rPr>
      </w:pPr>
      <w:r>
        <w:rPr>
          <w:rFonts w:ascii="Times New Roman" w:hAnsi="Times New Roman" w:cs="Times New Roman"/>
          <w:spacing w:val="5"/>
          <w:szCs w:val="21"/>
        </w:rPr>
        <w:t>2.</w:t>
      </w:r>
      <w:r>
        <w:rPr>
          <w:rFonts w:ascii="Times New Roman" w:hAnsi="Times New Roman" w:cs="Times New Roman"/>
          <w:b/>
          <w:spacing w:val="-2"/>
          <w:szCs w:val="21"/>
          <w:u w:val="single"/>
        </w:rPr>
        <w:t xml:space="preserve"> </w:t>
      </w:r>
      <w:r>
        <w:rPr>
          <w:rFonts w:hint="eastAsia" w:ascii="Times New Roman" w:hAnsi="Times New Roman" w:cs="Times New Roman"/>
          <w:b/>
          <w:spacing w:val="-2"/>
          <w:szCs w:val="21"/>
          <w:u w:val="single"/>
        </w:rPr>
        <w:t>（标的名称）</w:t>
      </w:r>
      <w:r>
        <w:rPr>
          <w:rFonts w:hint="eastAsia" w:ascii="Times New Roman" w:hAnsi="Times New Roman" w:cs="Times New Roman"/>
          <w:spacing w:val="-2"/>
          <w:szCs w:val="21"/>
        </w:rPr>
        <w:t>，属于</w:t>
      </w:r>
      <w:r>
        <w:rPr>
          <w:rFonts w:hint="eastAsia" w:ascii="Times New Roman" w:hAnsi="Times New Roman" w:cs="Times New Roman"/>
          <w:b/>
          <w:spacing w:val="-2"/>
          <w:szCs w:val="21"/>
          <w:u w:val="single"/>
        </w:rPr>
        <w:t>（采购文件中明确的所属行业）</w:t>
      </w:r>
      <w:r>
        <w:rPr>
          <w:rFonts w:hint="eastAsia" w:ascii="Times New Roman" w:hAnsi="Times New Roman" w:cs="Times New Roman"/>
          <w:spacing w:val="-2"/>
          <w:szCs w:val="21"/>
        </w:rPr>
        <w:t>；</w:t>
      </w:r>
      <w:r>
        <w:rPr>
          <w:rFonts w:hint="eastAsia" w:ascii="Times New Roman" w:hAnsi="Times New Roman" w:cs="Times New Roman"/>
          <w:spacing w:val="5"/>
          <w:szCs w:val="21"/>
        </w:rPr>
        <w:t>制造商为</w:t>
      </w:r>
      <w:r>
        <w:rPr>
          <w:rFonts w:hint="eastAsia" w:ascii="Times New Roman" w:hAnsi="Times New Roman" w:cs="Times New Roman"/>
          <w:b/>
          <w:spacing w:val="5"/>
          <w:szCs w:val="21"/>
          <w:u w:val="single"/>
        </w:rPr>
        <w:t>（企业名称）</w:t>
      </w:r>
      <w:r>
        <w:rPr>
          <w:rFonts w:hint="eastAsia"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u w:val="single"/>
        </w:rPr>
        <w:tab/>
      </w:r>
      <w:r>
        <w:rPr>
          <w:rFonts w:hint="eastAsia"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万元，属于</w:t>
      </w:r>
      <w:r>
        <w:rPr>
          <w:rFonts w:hint="eastAsia" w:ascii="Times New Roman" w:hAnsi="Times New Roman" w:cs="Times New Roman"/>
          <w:b/>
          <w:spacing w:val="5"/>
          <w:szCs w:val="21"/>
          <w:u w:val="single"/>
        </w:rPr>
        <w:t>（中型企业、小型企业、微型企业）</w:t>
      </w:r>
      <w:r>
        <w:rPr>
          <w:rFonts w:hint="eastAsia" w:ascii="Times New Roman" w:hAnsi="Times New Roman" w:cs="Times New Roman"/>
          <w:spacing w:val="5"/>
          <w:szCs w:val="21"/>
        </w:rPr>
        <w:t>；</w:t>
      </w:r>
    </w:p>
    <w:p w14:paraId="181AB327">
      <w:pPr>
        <w:tabs>
          <w:tab w:val="left" w:pos="1806"/>
          <w:tab w:val="left" w:pos="5005"/>
          <w:tab w:val="left" w:pos="7227"/>
        </w:tabs>
        <w:ind w:left="205" w:right="236" w:firstLine="440"/>
        <w:rPr>
          <w:rFonts w:ascii="Times New Roman" w:hAnsi="Times New Roman" w:cs="Times New Roman"/>
          <w:spacing w:val="5"/>
          <w:szCs w:val="21"/>
        </w:rPr>
      </w:pPr>
      <w:r>
        <w:rPr>
          <w:rFonts w:ascii="Times New Roman" w:hAnsi="Times New Roman" w:cs="Times New Roman"/>
          <w:spacing w:val="5"/>
          <w:szCs w:val="21"/>
        </w:rPr>
        <w:t>……</w:t>
      </w:r>
    </w:p>
    <w:p w14:paraId="53579318">
      <w:pPr>
        <w:ind w:right="417" w:firstLine="408"/>
        <w:rPr>
          <w:rFonts w:ascii="Times New Roman" w:hAnsi="Times New Roman" w:cs="Times New Roman"/>
          <w:szCs w:val="21"/>
        </w:rPr>
      </w:pPr>
      <w:r>
        <w:rPr>
          <w:rFonts w:hint="eastAsia" w:ascii="Times New Roman" w:hAnsi="Times New Roman" w:cs="Times New Roman"/>
          <w:spacing w:val="-3"/>
          <w:szCs w:val="21"/>
        </w:rPr>
        <w:t>以上企业，不属于大企业的分支机构，不存在控股股东</w:t>
      </w:r>
      <w:r>
        <w:rPr>
          <w:rFonts w:hint="eastAsia" w:ascii="Times New Roman" w:hAnsi="Times New Roman" w:cs="Times New Roman"/>
          <w:spacing w:val="-5"/>
          <w:szCs w:val="21"/>
        </w:rPr>
        <w:t>为大企业的情形，也不存在与大企业的负责人为同一人的情形。</w:t>
      </w:r>
    </w:p>
    <w:p w14:paraId="61B2D4D6">
      <w:pPr>
        <w:widowControl/>
        <w:ind w:firstLine="420"/>
        <w:rPr>
          <w:rFonts w:ascii="Times New Roman" w:hAnsi="Times New Roman" w:cs="Times New Roman"/>
          <w:kern w:val="0"/>
          <w:szCs w:val="21"/>
        </w:rPr>
      </w:pPr>
      <w:r>
        <w:rPr>
          <w:rFonts w:hint="eastAsia" w:ascii="Times New Roman" w:hAnsi="Times New Roman" w:cs="Times New Roman"/>
          <w:kern w:val="0"/>
          <w:szCs w:val="21"/>
        </w:rPr>
        <w:t>本企业对上述声明内容的真实性负责。如有虚假，将依法承担相应责任。</w:t>
      </w:r>
    </w:p>
    <w:p w14:paraId="249BFCC5">
      <w:pPr>
        <w:ind w:firstLine="420"/>
        <w:rPr>
          <w:rFonts w:ascii="Times New Roman" w:hAnsi="Times New Roman" w:cs="Times New Roman"/>
          <w:bCs/>
          <w:szCs w:val="21"/>
        </w:rPr>
      </w:pPr>
      <w:bookmarkStart w:id="808" w:name="OLE_LINK345"/>
      <w:bookmarkStart w:id="809" w:name="OLE_LINK115"/>
    </w:p>
    <w:p w14:paraId="0F3CE20B">
      <w:pPr>
        <w:ind w:firstLine="422"/>
        <w:rPr>
          <w:rFonts w:ascii="Times New Roman" w:hAnsi="Times New Roman" w:cs="Times New Roman"/>
          <w:b/>
          <w:szCs w:val="21"/>
        </w:rPr>
      </w:pPr>
      <w:r>
        <w:rPr>
          <w:rFonts w:hint="eastAsia" w:ascii="Times New Roman" w:hAnsi="Times New Roman" w:cs="Times New Roman"/>
          <w:b/>
          <w:szCs w:val="21"/>
        </w:rPr>
        <w:t>企业名称</w:t>
      </w:r>
      <w:bookmarkEnd w:id="808"/>
      <w:bookmarkStart w:id="810" w:name="OLE_LINK114"/>
      <w:r>
        <w:rPr>
          <w:rFonts w:hint="eastAsia" w:ascii="Times New Roman" w:hAnsi="Times New Roman" w:cs="Times New Roman"/>
          <w:b/>
          <w:szCs w:val="21"/>
        </w:rPr>
        <w:t>（</w:t>
      </w:r>
      <w:r>
        <w:rPr>
          <w:rFonts w:hint="eastAsia" w:ascii="Times New Roman" w:hAnsi="Times New Roman" w:cs="Times New Roman"/>
          <w:b/>
          <w:bCs/>
          <w:szCs w:val="21"/>
        </w:rPr>
        <w:t>加盖电子公章</w:t>
      </w:r>
      <w:r>
        <w:rPr>
          <w:rFonts w:hint="eastAsia" w:ascii="Times New Roman" w:hAnsi="Times New Roman" w:cs="Times New Roman"/>
          <w:b/>
          <w:szCs w:val="21"/>
        </w:rPr>
        <w:t>）</w:t>
      </w:r>
      <w:bookmarkEnd w:id="810"/>
      <w:r>
        <w:rPr>
          <w:rFonts w:hint="eastAsia" w:ascii="Times New Roman" w:hAnsi="Times New Roman" w:cs="Times New Roman"/>
          <w:b/>
          <w:szCs w:val="21"/>
        </w:rPr>
        <w:t>：</w:t>
      </w:r>
    </w:p>
    <w:p w14:paraId="2DB8769F">
      <w:pPr>
        <w:ind w:firstLine="422"/>
        <w:rPr>
          <w:rFonts w:ascii="Times New Roman" w:hAnsi="Times New Roman" w:cs="Times New Roman"/>
          <w:b/>
          <w:szCs w:val="21"/>
          <w:u w:val="single"/>
        </w:rPr>
      </w:pPr>
      <w:r>
        <w:rPr>
          <w:rFonts w:hint="eastAsia" w:ascii="Times New Roman" w:hAnsi="Times New Roman" w:cs="Times New Roman"/>
          <w:b/>
          <w:szCs w:val="21"/>
        </w:rPr>
        <w:t>日期：</w:t>
      </w:r>
    </w:p>
    <w:bookmarkEnd w:id="809"/>
    <w:p w14:paraId="18AB7533">
      <w:pPr>
        <w:ind w:firstLine="402"/>
        <w:rPr>
          <w:rFonts w:ascii="Times New Roman" w:hAnsi="Times New Roman" w:cs="Times New Roman"/>
          <w:b/>
          <w:sz w:val="20"/>
          <w:szCs w:val="20"/>
        </w:rPr>
      </w:pPr>
      <w:bookmarkStart w:id="811" w:name="OLE_LINK34"/>
      <w:bookmarkStart w:id="812" w:name="_Hlk478972813"/>
    </w:p>
    <w:p w14:paraId="04BBEB4A">
      <w:pPr>
        <w:ind w:firstLine="402"/>
        <w:rPr>
          <w:rFonts w:ascii="Times New Roman" w:hAnsi="Times New Roman" w:cs="Times New Roman"/>
          <w:b/>
          <w:sz w:val="20"/>
          <w:szCs w:val="20"/>
        </w:rPr>
      </w:pPr>
      <w:r>
        <w:rPr>
          <w:rFonts w:hint="eastAsia" w:ascii="Times New Roman" w:hAnsi="Times New Roman" w:cs="Times New Roman"/>
          <w:b/>
          <w:sz w:val="20"/>
          <w:szCs w:val="20"/>
        </w:rPr>
        <w:t>注</w:t>
      </w:r>
      <w:r>
        <w:rPr>
          <w:rFonts w:ascii="Times New Roman" w:hAnsi="Times New Roman" w:cs="Times New Roman"/>
          <w:b/>
          <w:sz w:val="20"/>
          <w:szCs w:val="20"/>
        </w:rPr>
        <w:t>:</w:t>
      </w:r>
    </w:p>
    <w:bookmarkEnd w:id="811"/>
    <w:p w14:paraId="383E2D7B">
      <w:pPr>
        <w:ind w:firstLine="402"/>
        <w:rPr>
          <w:rFonts w:ascii="宋体" w:hAnsi="宋体" w:cs="宋体"/>
          <w:b/>
          <w:sz w:val="20"/>
          <w:szCs w:val="20"/>
        </w:rPr>
      </w:pPr>
      <w:bookmarkStart w:id="813" w:name="OLE_LINK41"/>
      <w:bookmarkStart w:id="814" w:name="OLE_LINK56"/>
      <w:bookmarkStart w:id="815" w:name="OLE_LINK55"/>
      <w:r>
        <w:rPr>
          <w:rFonts w:hint="eastAsia" w:ascii="宋体" w:hAnsi="宋体" w:cs="宋体"/>
          <w:b/>
          <w:sz w:val="20"/>
          <w:szCs w:val="20"/>
        </w:rPr>
        <w:t>①</w:t>
      </w:r>
      <w:bookmarkStart w:id="816" w:name="OLE_LINK60"/>
      <w:r>
        <w:rPr>
          <w:rFonts w:hint="eastAsia" w:ascii="Times New Roman" w:hAnsi="Times New Roman" w:cs="Times New Roman"/>
          <w:b/>
          <w:sz w:val="20"/>
          <w:szCs w:val="20"/>
        </w:rPr>
        <w:t>从业人员、营业收入、资产总</w:t>
      </w:r>
      <w:bookmarkStart w:id="817" w:name="OLE_LINK383"/>
      <w:r>
        <w:rPr>
          <w:rFonts w:hint="eastAsia" w:ascii="Times New Roman" w:hAnsi="Times New Roman" w:cs="Times New Roman"/>
          <w:b/>
          <w:sz w:val="20"/>
          <w:szCs w:val="20"/>
        </w:rPr>
        <w:t>额填报上一年度数据</w:t>
      </w:r>
      <w:bookmarkEnd w:id="817"/>
      <w:r>
        <w:rPr>
          <w:rFonts w:hint="eastAsia" w:ascii="Times New Roman" w:hAnsi="Times New Roman" w:cs="Times New Roman"/>
          <w:b/>
          <w:sz w:val="20"/>
          <w:szCs w:val="20"/>
        </w:rPr>
        <w:t>，无上一年度数据的新成立企业可不填报</w:t>
      </w:r>
      <w:bookmarkEnd w:id="816"/>
      <w:r>
        <w:rPr>
          <w:rFonts w:hint="eastAsia" w:ascii="Times New Roman" w:hAnsi="Times New Roman" w:cs="Times New Roman"/>
          <w:b/>
          <w:sz w:val="20"/>
          <w:szCs w:val="20"/>
        </w:rPr>
        <w:t>；</w:t>
      </w:r>
      <w:bookmarkEnd w:id="813"/>
    </w:p>
    <w:p w14:paraId="446398FB">
      <w:pPr>
        <w:ind w:firstLine="402"/>
        <w:rPr>
          <w:rFonts w:ascii="Times New Roman" w:hAnsi="Times New Roman" w:cs="Times New Roman"/>
          <w:b/>
          <w:sz w:val="20"/>
          <w:szCs w:val="20"/>
        </w:rPr>
      </w:pPr>
      <w:bookmarkStart w:id="818" w:name="OLE_LINK380"/>
      <w:r>
        <w:rPr>
          <w:rFonts w:hint="eastAsia" w:ascii="Times New Roman" w:hAnsi="Times New Roman" w:cs="Times New Roman"/>
          <w:b/>
          <w:sz w:val="20"/>
          <w:szCs w:val="20"/>
        </w:rPr>
        <w:t>②</w:t>
      </w:r>
      <w:r>
        <w:rPr>
          <w:rFonts w:ascii="Times New Roman" w:hAnsi="Times New Roman" w:cs="Times New Roman"/>
          <w:b/>
          <w:sz w:val="20"/>
          <w:szCs w:val="20"/>
        </w:rPr>
        <w:t>“</w:t>
      </w:r>
      <w:bookmarkEnd w:id="818"/>
      <w:r>
        <w:rPr>
          <w:rFonts w:hint="eastAsia" w:ascii="Times New Roman" w:hAnsi="Times New Roman" w:cs="Times New Roman"/>
          <w:b/>
          <w:sz w:val="20"/>
          <w:szCs w:val="20"/>
        </w:rPr>
        <w:t>标的名称</w:t>
      </w:r>
      <w:r>
        <w:rPr>
          <w:rFonts w:ascii="Times New Roman" w:hAnsi="Times New Roman" w:cs="Times New Roman"/>
          <w:b/>
          <w:sz w:val="20"/>
          <w:szCs w:val="20"/>
        </w:rPr>
        <w:t>”</w:t>
      </w:r>
      <w:r>
        <w:rPr>
          <w:rFonts w:hint="eastAsia" w:ascii="Times New Roman" w:hAnsi="Times New Roman" w:cs="Times New Roman"/>
          <w:b/>
          <w:sz w:val="20"/>
          <w:szCs w:val="20"/>
        </w:rPr>
        <w:t>、</w:t>
      </w:r>
      <w:r>
        <w:rPr>
          <w:rFonts w:ascii="Times New Roman" w:hAnsi="Times New Roman" w:cs="Times New Roman"/>
          <w:b/>
          <w:sz w:val="20"/>
          <w:szCs w:val="20"/>
        </w:rPr>
        <w:t>“</w:t>
      </w:r>
      <w:r>
        <w:rPr>
          <w:rFonts w:hint="eastAsia" w:ascii="Times New Roman" w:hAnsi="Times New Roman" w:cs="Times New Roman"/>
          <w:b/>
          <w:sz w:val="20"/>
          <w:szCs w:val="20"/>
        </w:rPr>
        <w:t>采购文件中明确的所属行业</w:t>
      </w:r>
      <w:r>
        <w:rPr>
          <w:rFonts w:ascii="Times New Roman" w:hAnsi="Times New Roman" w:cs="Times New Roman"/>
          <w:b/>
          <w:sz w:val="20"/>
          <w:szCs w:val="20"/>
        </w:rPr>
        <w:t>”</w:t>
      </w:r>
      <w:r>
        <w:rPr>
          <w:rFonts w:hint="eastAsia" w:ascii="Times New Roman" w:hAnsi="Times New Roman" w:cs="Times New Roman"/>
          <w:b/>
          <w:sz w:val="20"/>
          <w:szCs w:val="20"/>
        </w:rPr>
        <w:t>依据招标文件第五章采购需求中明确的“标的名称及所属行业”逐一填写，不得缺漏</w:t>
      </w:r>
      <w:bookmarkEnd w:id="812"/>
      <w:bookmarkEnd w:id="814"/>
      <w:bookmarkEnd w:id="815"/>
      <w:bookmarkStart w:id="819" w:name="_Toc34335344"/>
      <w:bookmarkStart w:id="820" w:name="_Toc66970810"/>
      <w:bookmarkStart w:id="821" w:name="_Toc502909064"/>
      <w:r>
        <w:rPr>
          <w:rFonts w:hint="eastAsia" w:ascii="Times New Roman" w:hAnsi="Times New Roman" w:cs="Times New Roman"/>
          <w:b/>
          <w:sz w:val="20"/>
          <w:szCs w:val="20"/>
        </w:rPr>
        <w:t>；</w:t>
      </w:r>
      <w:r>
        <w:rPr>
          <w:rFonts w:ascii="Times New Roman" w:hAnsi="Times New Roman" w:cs="Times New Roman"/>
          <w:b/>
          <w:sz w:val="20"/>
          <w:szCs w:val="20"/>
        </w:rPr>
        <w:t xml:space="preserve"> </w:t>
      </w:r>
    </w:p>
    <w:p w14:paraId="3BF0B218">
      <w:pPr>
        <w:ind w:firstLine="402"/>
        <w:rPr>
          <w:rFonts w:ascii="Times New Roman" w:hAnsi="Times New Roman" w:cs="Times New Roman"/>
          <w:b/>
          <w:sz w:val="20"/>
          <w:szCs w:val="20"/>
        </w:rPr>
      </w:pPr>
      <w:r>
        <w:rPr>
          <w:rFonts w:hint="eastAsia" w:ascii="Times New Roman" w:hAnsi="Times New Roman" w:cs="Times New Roman"/>
          <w:b/>
          <w:sz w:val="20"/>
          <w:szCs w:val="20"/>
        </w:rPr>
        <w:t>③联合体投标的，《中小企业声明函》可由牵头人出具。</w:t>
      </w:r>
    </w:p>
    <w:p w14:paraId="1BED258D">
      <w:pPr>
        <w:widowControl/>
        <w:ind w:firstLine="402"/>
        <w:jc w:val="left"/>
        <w:rPr>
          <w:rFonts w:ascii="Times New Roman" w:hAnsi="Times New Roman" w:cs="Times New Roman"/>
          <w:b/>
          <w:sz w:val="20"/>
          <w:szCs w:val="20"/>
          <w:lang w:bidi="ar"/>
        </w:rPr>
      </w:pPr>
      <w:r>
        <w:rPr>
          <w:rFonts w:hint="eastAsia" w:ascii="Times New Roman" w:hAnsi="Times New Roman" w:cs="Times New Roman"/>
          <w:b/>
          <w:sz w:val="20"/>
          <w:szCs w:val="20"/>
        </w:rPr>
        <w:t>④温馨提示：</w:t>
      </w:r>
      <w:r>
        <w:rPr>
          <w:rFonts w:hint="eastAsia" w:ascii="Times New Roman" w:hAnsi="Times New Roman" w:cs="Times New Roman"/>
          <w:b/>
          <w:sz w:val="20"/>
          <w:szCs w:val="20"/>
          <w:lang w:bidi="ar"/>
        </w:rPr>
        <w:t>投标人应充分、准确地了解所提供货物的制造企业信息。对相关情况了解不清楚的，不建议填报本声明函。</w:t>
      </w:r>
    </w:p>
    <w:p w14:paraId="73C65C19">
      <w:pPr>
        <w:widowControl/>
        <w:ind w:firstLine="422"/>
        <w:jc w:val="left"/>
        <w:rPr>
          <w:rFonts w:ascii="Times New Roman" w:hAnsi="Times New Roman" w:cs="Times New Roman"/>
          <w:b/>
          <w:szCs w:val="21"/>
          <w:lang w:bidi="ar"/>
        </w:rPr>
      </w:pPr>
      <w:r>
        <w:rPr>
          <w:rFonts w:ascii="Times New Roman" w:hAnsi="Times New Roman" w:cs="Times New Roman"/>
          <w:b/>
          <w:szCs w:val="21"/>
          <w:lang w:bidi="ar"/>
        </w:rPr>
        <w:br w:type="page"/>
      </w:r>
    </w:p>
    <w:bookmarkEnd w:id="819"/>
    <w:bookmarkEnd w:id="820"/>
    <w:bookmarkEnd w:id="821"/>
    <w:p w14:paraId="1BC82F09">
      <w:pPr>
        <w:ind w:firstLine="562"/>
        <w:rPr>
          <w:rFonts w:hAnsi="宋体"/>
          <w:b/>
          <w:sz w:val="28"/>
          <w:szCs w:val="28"/>
        </w:rPr>
      </w:pPr>
      <w:bookmarkStart w:id="822" w:name="OLE_LINK348"/>
      <w:bookmarkStart w:id="823" w:name="_Toc49935369"/>
      <w:bookmarkStart w:id="824" w:name="_Toc26783968"/>
      <w:bookmarkStart w:id="825" w:name="_Toc1857"/>
      <w:bookmarkStart w:id="826" w:name="_Toc68090090"/>
      <w:r>
        <w:rPr>
          <w:rFonts w:hint="eastAsia" w:hAnsi="宋体"/>
          <w:b/>
          <w:sz w:val="28"/>
          <w:szCs w:val="28"/>
        </w:rPr>
        <w:t>格式</w:t>
      </w:r>
      <w:r>
        <w:rPr>
          <w:rFonts w:hAnsi="宋体"/>
          <w:b/>
          <w:sz w:val="28"/>
          <w:szCs w:val="28"/>
        </w:rPr>
        <w:t>11</w:t>
      </w:r>
      <w:r>
        <w:rPr>
          <w:rFonts w:hint="eastAsia" w:hAnsi="宋体"/>
          <w:b/>
          <w:sz w:val="28"/>
          <w:szCs w:val="28"/>
        </w:rPr>
        <w:t>：</w:t>
      </w:r>
    </w:p>
    <w:p w14:paraId="69C11ACC">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监狱</w:t>
      </w:r>
      <w:bookmarkStart w:id="827" w:name="OLE_LINK116"/>
      <w:r>
        <w:rPr>
          <w:rFonts w:hint="eastAsia" w:ascii="Times New Roman" w:hAnsi="Times New Roman" w:eastAsia="黑体" w:cs="Times New Roman"/>
          <w:sz w:val="28"/>
          <w:szCs w:val="28"/>
        </w:rPr>
        <w:t>企业证明文</w:t>
      </w:r>
      <w:bookmarkEnd w:id="827"/>
      <w:r>
        <w:rPr>
          <w:rFonts w:hint="eastAsia" w:ascii="Times New Roman" w:hAnsi="Times New Roman" w:eastAsia="黑体" w:cs="Times New Roman"/>
          <w:sz w:val="28"/>
          <w:szCs w:val="28"/>
        </w:rPr>
        <w:t>件</w:t>
      </w:r>
    </w:p>
    <w:p w14:paraId="302DFC98">
      <w:pPr>
        <w:ind w:firstLine="0" w:firstLineChars="0"/>
        <w:jc w:val="center"/>
        <w:rPr>
          <w:rFonts w:ascii="Times New Roman" w:hAnsi="Times New Roman" w:cs="Times New Roman"/>
          <w:sz w:val="18"/>
          <w:szCs w:val="18"/>
        </w:rPr>
      </w:pPr>
      <w:r>
        <w:rPr>
          <w:rFonts w:hint="eastAsia" w:ascii="Times New Roman" w:hAnsi="Times New Roman" w:cs="Times New Roman"/>
          <w:sz w:val="18"/>
          <w:szCs w:val="21"/>
        </w:rPr>
        <w:t>（不属于监狱企业的无需提供）</w:t>
      </w:r>
    </w:p>
    <w:p w14:paraId="6F40300D">
      <w:pPr>
        <w:ind w:firstLine="420"/>
        <w:jc w:val="left"/>
        <w:rPr>
          <w:rFonts w:ascii="Times New Roman" w:hAnsi="Times New Roman" w:cs="Times New Roman"/>
          <w:szCs w:val="21"/>
        </w:rPr>
      </w:pPr>
      <w:r>
        <w:rPr>
          <w:rFonts w:hint="eastAsia" w:ascii="Times New Roman" w:hAnsi="Times New Roman" w:cs="Times New Roman"/>
          <w:szCs w:val="21"/>
        </w:rPr>
        <w:t>根据《财政部</w:t>
      </w:r>
      <w:r>
        <w:rPr>
          <w:rFonts w:ascii="Times New Roman" w:hAnsi="Times New Roman" w:cs="Times New Roman"/>
          <w:szCs w:val="21"/>
        </w:rPr>
        <w:t xml:space="preserve"> </w:t>
      </w:r>
      <w:r>
        <w:rPr>
          <w:rFonts w:hint="eastAsia" w:ascii="Times New Roman" w:hAnsi="Times New Roman" w:cs="Times New Roman"/>
          <w:szCs w:val="21"/>
        </w:rPr>
        <w:t>司法部关于政府采购支持监狱企业发展有关问题的通知》（财库〔</w:t>
      </w:r>
      <w:r>
        <w:rPr>
          <w:rFonts w:ascii="Times New Roman" w:hAnsi="Times New Roman" w:cs="Times New Roman"/>
          <w:szCs w:val="21"/>
        </w:rPr>
        <w:t>2014</w:t>
      </w:r>
      <w:r>
        <w:rPr>
          <w:rFonts w:hint="eastAsia" w:ascii="Times New Roman" w:hAnsi="Times New Roman" w:cs="Times New Roman"/>
          <w:szCs w:val="21"/>
        </w:rPr>
        <w:t>〕</w:t>
      </w:r>
      <w:r>
        <w:rPr>
          <w:rFonts w:ascii="Times New Roman" w:hAnsi="Times New Roman" w:cs="Times New Roman"/>
          <w:szCs w:val="21"/>
        </w:rPr>
        <w:t>68</w:t>
      </w:r>
      <w:r>
        <w:rPr>
          <w:rFonts w:hint="eastAsia" w:ascii="Times New Roman" w:hAnsi="Times New Roman" w:cs="Times New Roman"/>
          <w:szCs w:val="21"/>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8064F4">
      <w:pPr>
        <w:ind w:firstLine="420"/>
        <w:rPr>
          <w:rFonts w:ascii="Times New Roman" w:hAnsi="Times New Roman" w:cs="Times New Roman"/>
          <w:sz w:val="24"/>
          <w:szCs w:val="24"/>
        </w:rPr>
      </w:pPr>
      <w:r>
        <w:rPr>
          <w:rFonts w:hint="eastAsia" w:ascii="Times New Roman" w:hAnsi="Times New Roman" w:cs="Times New Roman"/>
          <w:szCs w:val="21"/>
        </w:rPr>
        <w:t>监狱企业参加政府采购活动时，应当提供由省级以上监狱管理局、戒毒管理局（含新疆生产建设兵团）出具的属于监狱企业的证明文件。</w:t>
      </w:r>
    </w:p>
    <w:p w14:paraId="34AD8C6E">
      <w:pPr>
        <w:tabs>
          <w:tab w:val="left" w:pos="4860"/>
        </w:tabs>
        <w:ind w:right="1560" w:firstLine="420"/>
        <w:jc w:val="left"/>
        <w:rPr>
          <w:rFonts w:ascii="Times New Roman" w:hAnsi="Times New Roman" w:cs="Times New Roman"/>
          <w:szCs w:val="20"/>
        </w:rPr>
      </w:pPr>
    </w:p>
    <w:p w14:paraId="00F11CC0">
      <w:pPr>
        <w:ind w:firstLine="0" w:firstLineChars="0"/>
        <w:rPr>
          <w:rFonts w:ascii="Times New Roman" w:hAnsi="Times New Roman" w:cs="Times New Roman"/>
          <w:sz w:val="24"/>
          <w:szCs w:val="24"/>
        </w:rPr>
      </w:pPr>
    </w:p>
    <w:p w14:paraId="3CE89B7C">
      <w:pPr>
        <w:ind w:firstLine="420"/>
        <w:rPr>
          <w:rFonts w:ascii="Times New Roman" w:hAnsi="Times New Roman" w:cs="Times New Roman"/>
          <w:szCs w:val="21"/>
          <w:u w:val="single"/>
        </w:rPr>
      </w:pPr>
    </w:p>
    <w:p w14:paraId="42A1C48E">
      <w:pPr>
        <w:ind w:firstLine="361"/>
        <w:rPr>
          <w:rFonts w:ascii="Times New Roman" w:hAnsi="Times New Roman" w:eastAsia="等线" w:cs="Times New Roman"/>
          <w:sz w:val="18"/>
          <w:szCs w:val="18"/>
        </w:rPr>
      </w:pPr>
      <w:bookmarkStart w:id="828" w:name="OLE_LINK117"/>
      <w:r>
        <w:rPr>
          <w:rFonts w:hint="eastAsia" w:ascii="Times New Roman" w:hAnsi="Times New Roman" w:cs="Times New Roman"/>
          <w:b/>
          <w:sz w:val="18"/>
          <w:szCs w:val="18"/>
        </w:rPr>
        <w:t>注：符合条件的监狱企业在参加政府采购活动时，应当按《财政部</w:t>
      </w:r>
      <w:r>
        <w:rPr>
          <w:rFonts w:ascii="Times New Roman" w:hAnsi="Times New Roman" w:cs="Times New Roman"/>
          <w:b/>
          <w:sz w:val="18"/>
          <w:szCs w:val="18"/>
        </w:rPr>
        <w:t xml:space="preserve"> </w:t>
      </w:r>
      <w:r>
        <w:rPr>
          <w:rFonts w:hint="eastAsia" w:ascii="Times New Roman" w:hAnsi="Times New Roman" w:cs="Times New Roman"/>
          <w:b/>
          <w:sz w:val="18"/>
          <w:szCs w:val="18"/>
        </w:rPr>
        <w:t>司法部关于政府采购支持监狱企业发展有关问题的通知》（财库</w:t>
      </w:r>
      <w:r>
        <w:rPr>
          <w:rFonts w:ascii="Times New Roman" w:hAnsi="Times New Roman" w:cs="Times New Roman"/>
          <w:b/>
          <w:sz w:val="18"/>
          <w:szCs w:val="18"/>
        </w:rPr>
        <w:t>[2014]68</w:t>
      </w:r>
      <w:r>
        <w:rPr>
          <w:rFonts w:hint="eastAsia" w:ascii="Times New Roman" w:hAnsi="Times New Roman" w:cs="Times New Roman"/>
          <w:b/>
          <w:sz w:val="18"/>
          <w:szCs w:val="18"/>
        </w:rPr>
        <w:t>号）提供规定的《监狱企业证明文件》，并对提供的证明文件真实性负责。</w:t>
      </w:r>
    </w:p>
    <w:bookmarkEnd w:id="828"/>
    <w:p w14:paraId="52FE5F17">
      <w:pPr>
        <w:ind w:firstLine="0" w:firstLineChars="0"/>
        <w:rPr>
          <w:rFonts w:ascii="Times New Roman" w:hAnsi="Times New Roman" w:cs="Times New Roman"/>
          <w:szCs w:val="21"/>
        </w:rPr>
      </w:pPr>
      <w:r>
        <w:rPr>
          <w:rFonts w:ascii="Times New Roman" w:hAnsi="Times New Roman" w:cs="Times New Roman"/>
          <w:szCs w:val="21"/>
        </w:rPr>
        <w:br w:type="page"/>
      </w:r>
    </w:p>
    <w:p w14:paraId="0392D797">
      <w:pPr>
        <w:ind w:firstLine="562"/>
        <w:rPr>
          <w:rFonts w:hAnsi="宋体"/>
          <w:b/>
          <w:sz w:val="28"/>
          <w:szCs w:val="28"/>
        </w:rPr>
      </w:pPr>
      <w:bookmarkStart w:id="829" w:name="_Toc49935370"/>
      <w:bookmarkStart w:id="830" w:name="_Toc26783969"/>
      <w:bookmarkStart w:id="831" w:name="_Toc68090091"/>
      <w:bookmarkStart w:id="832" w:name="_Toc17807"/>
      <w:bookmarkStart w:id="833" w:name="OLE_LINK14"/>
      <w:bookmarkStart w:id="834" w:name="OLE_LINK13"/>
      <w:r>
        <w:rPr>
          <w:rFonts w:hint="eastAsia" w:hAnsi="宋体"/>
          <w:b/>
          <w:sz w:val="28"/>
          <w:szCs w:val="28"/>
        </w:rPr>
        <w:t>格式</w:t>
      </w:r>
      <w:r>
        <w:rPr>
          <w:rFonts w:hAnsi="宋体"/>
          <w:b/>
          <w:sz w:val="28"/>
          <w:szCs w:val="28"/>
        </w:rPr>
        <w:t>12</w:t>
      </w:r>
      <w:r>
        <w:rPr>
          <w:rFonts w:hint="eastAsia" w:hAnsi="宋体"/>
          <w:b/>
          <w:sz w:val="28"/>
          <w:szCs w:val="28"/>
        </w:rPr>
        <w:t>：</w:t>
      </w:r>
    </w:p>
    <w:p w14:paraId="3365745A">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残疾人福利性单位声明函</w:t>
      </w:r>
      <w:bookmarkEnd w:id="829"/>
      <w:bookmarkEnd w:id="830"/>
      <w:bookmarkEnd w:id="831"/>
      <w:bookmarkEnd w:id="832"/>
    </w:p>
    <w:bookmarkEnd w:id="833"/>
    <w:bookmarkEnd w:id="834"/>
    <w:p w14:paraId="562D78E3">
      <w:pPr>
        <w:ind w:firstLine="0" w:firstLineChars="0"/>
        <w:jc w:val="center"/>
        <w:rPr>
          <w:rFonts w:ascii="Times New Roman" w:hAnsi="Times New Roman" w:eastAsia="仿宋_GB2312" w:cs="Times New Roman"/>
          <w:b/>
          <w:spacing w:val="6"/>
          <w:sz w:val="18"/>
          <w:szCs w:val="18"/>
        </w:rPr>
      </w:pPr>
      <w:r>
        <w:rPr>
          <w:rFonts w:hint="eastAsia" w:ascii="Times New Roman" w:hAnsi="Times New Roman" w:cs="Times New Roman"/>
          <w:sz w:val="18"/>
          <w:szCs w:val="18"/>
        </w:rPr>
        <w:t>（</w:t>
      </w:r>
      <w:bookmarkStart w:id="835" w:name="OLE_LINK118"/>
      <w:r>
        <w:rPr>
          <w:rFonts w:hint="eastAsia" w:ascii="Times New Roman" w:hAnsi="Times New Roman" w:cs="Times New Roman"/>
          <w:sz w:val="18"/>
          <w:szCs w:val="18"/>
        </w:rPr>
        <w:t>不属于残疾人福利性单位的无需填写及提供</w:t>
      </w:r>
      <w:bookmarkEnd w:id="835"/>
      <w:r>
        <w:rPr>
          <w:rFonts w:hint="eastAsia" w:ascii="Times New Roman" w:hAnsi="Times New Roman" w:cs="Times New Roman"/>
          <w:sz w:val="18"/>
          <w:szCs w:val="18"/>
        </w:rPr>
        <w:t>）</w:t>
      </w:r>
    </w:p>
    <w:p w14:paraId="29836E4A">
      <w:pPr>
        <w:ind w:firstLine="444"/>
        <w:rPr>
          <w:rFonts w:ascii="Times New Roman" w:hAnsi="Times New Roman" w:cs="Times New Roman"/>
          <w:spacing w:val="6"/>
          <w:szCs w:val="21"/>
        </w:rPr>
      </w:pPr>
      <w:r>
        <w:rPr>
          <w:rFonts w:hint="eastAsia" w:ascii="Times New Roman" w:hAnsi="Times New Roman" w:cs="Times New Roman"/>
          <w:spacing w:val="6"/>
          <w:szCs w:val="21"/>
        </w:rPr>
        <w:t>本单位郑重声明，根据《财政部</w:t>
      </w:r>
      <w:r>
        <w:rPr>
          <w:rFonts w:ascii="Times New Roman" w:hAnsi="Times New Roman" w:cs="Times New Roman"/>
          <w:spacing w:val="6"/>
          <w:szCs w:val="21"/>
        </w:rPr>
        <w:t xml:space="preserve"> </w:t>
      </w:r>
      <w:r>
        <w:rPr>
          <w:rFonts w:hint="eastAsia" w:ascii="Times New Roman" w:hAnsi="Times New Roman" w:cs="Times New Roman"/>
          <w:spacing w:val="6"/>
          <w:szCs w:val="21"/>
        </w:rPr>
        <w:t>民政部</w:t>
      </w:r>
      <w:r>
        <w:rPr>
          <w:rFonts w:ascii="Times New Roman" w:hAnsi="Times New Roman" w:cs="Times New Roman"/>
          <w:spacing w:val="6"/>
          <w:szCs w:val="21"/>
        </w:rPr>
        <w:t xml:space="preserve"> </w:t>
      </w:r>
      <w:r>
        <w:rPr>
          <w:rFonts w:hint="eastAsia" w:ascii="Times New Roman" w:hAnsi="Times New Roman" w:cs="Times New Roman"/>
          <w:spacing w:val="6"/>
          <w:szCs w:val="21"/>
        </w:rPr>
        <w:t>中国残疾人联合会关于促进残疾人就业政府采购政策的通知》（财库</w:t>
      </w:r>
      <w:r>
        <w:rPr>
          <w:rFonts w:hint="eastAsia" w:ascii="Times New Roman" w:hAnsi="Times New Roman" w:cs="Times New Roman"/>
          <w:szCs w:val="21"/>
        </w:rPr>
        <w:t>〔</w:t>
      </w:r>
      <w:r>
        <w:rPr>
          <w:rFonts w:ascii="Times New Roman" w:hAnsi="Times New Roman" w:cs="Times New Roman"/>
          <w:szCs w:val="21"/>
        </w:rPr>
        <w:t>2017</w:t>
      </w:r>
      <w:r>
        <w:rPr>
          <w:rFonts w:hint="eastAsia" w:ascii="Times New Roman" w:hAnsi="Times New Roman" w:cs="Times New Roman"/>
          <w:szCs w:val="21"/>
        </w:rPr>
        <w:t>〕</w:t>
      </w:r>
      <w:r>
        <w:rPr>
          <w:rFonts w:ascii="Times New Roman" w:hAnsi="Times New Roman" w:cs="Times New Roman"/>
          <w:szCs w:val="21"/>
        </w:rPr>
        <w:t xml:space="preserve"> 141</w:t>
      </w:r>
      <w:r>
        <w:rPr>
          <w:rFonts w:hint="eastAsia" w:ascii="Times New Roman" w:hAnsi="Times New Roman" w:cs="Times New Roman"/>
          <w:spacing w:val="6"/>
          <w:szCs w:val="21"/>
        </w:rPr>
        <w:t>号）的规定，本单位为符合条件的残疾人福利性单位，且本单位参加</w:t>
      </w:r>
      <w:r>
        <w:rPr>
          <w:rFonts w:ascii="Times New Roman" w:hAnsi="Times New Roman" w:cs="Times New Roman"/>
          <w:spacing w:val="6"/>
          <w:szCs w:val="21"/>
        </w:rPr>
        <w:t>_____</w:t>
      </w:r>
      <w:r>
        <w:rPr>
          <w:rFonts w:hint="eastAsia" w:ascii="Times New Roman" w:hAnsi="Times New Roman" w:cs="Times New Roman"/>
          <w:spacing w:val="6"/>
          <w:szCs w:val="21"/>
        </w:rPr>
        <w:t>单位的</w:t>
      </w:r>
      <w:r>
        <w:rPr>
          <w:rFonts w:ascii="Times New Roman" w:hAnsi="Times New Roman" w:cs="Times New Roman"/>
          <w:spacing w:val="6"/>
          <w:szCs w:val="21"/>
        </w:rPr>
        <w:t>_____</w:t>
      </w:r>
      <w:r>
        <w:rPr>
          <w:rFonts w:hint="eastAsia" w:ascii="Times New Roman" w:hAnsi="Times New Roman" w:cs="Times New Roman"/>
          <w:spacing w:val="6"/>
          <w:szCs w:val="21"/>
        </w:rPr>
        <w:t>项目采购活动提供本单位制造的货物（由本单位承担工程</w:t>
      </w:r>
      <w:r>
        <w:rPr>
          <w:rFonts w:ascii="Times New Roman" w:hAnsi="Times New Roman" w:cs="Times New Roman"/>
          <w:spacing w:val="6"/>
          <w:szCs w:val="21"/>
        </w:rPr>
        <w:t>/</w:t>
      </w:r>
      <w:r>
        <w:rPr>
          <w:rFonts w:hint="eastAsia" w:ascii="Times New Roman" w:hAnsi="Times New Roman" w:cs="Times New Roman"/>
          <w:spacing w:val="6"/>
          <w:szCs w:val="21"/>
        </w:rPr>
        <w:t>提供服务），或者提供其他残疾人福利性单位制造的货物（不包括使用非残疾人福利性单位注册商标的货物）。</w:t>
      </w:r>
    </w:p>
    <w:p w14:paraId="322ACDD9">
      <w:pPr>
        <w:ind w:firstLine="444"/>
        <w:rPr>
          <w:rFonts w:ascii="Times New Roman" w:hAnsi="Times New Roman" w:cs="Times New Roman"/>
          <w:spacing w:val="6"/>
          <w:szCs w:val="21"/>
        </w:rPr>
      </w:pPr>
      <w:r>
        <w:rPr>
          <w:rFonts w:hint="eastAsia" w:ascii="Times New Roman" w:hAnsi="Times New Roman" w:cs="Times New Roman"/>
          <w:spacing w:val="6"/>
          <w:szCs w:val="21"/>
        </w:rPr>
        <w:t>本单位对上述声明的真实性负责。如有虚假，将依法承担相应责任。</w:t>
      </w:r>
    </w:p>
    <w:p w14:paraId="2F27C3D1">
      <w:pPr>
        <w:ind w:firstLine="444"/>
        <w:rPr>
          <w:rFonts w:ascii="Times New Roman" w:hAnsi="Times New Roman" w:cs="Times New Roman"/>
          <w:spacing w:val="6"/>
          <w:szCs w:val="21"/>
        </w:rPr>
      </w:pPr>
    </w:p>
    <w:p w14:paraId="238FF56E">
      <w:pPr>
        <w:tabs>
          <w:tab w:val="left" w:pos="4860"/>
        </w:tabs>
        <w:ind w:right="1560" w:firstLine="422"/>
        <w:jc w:val="left"/>
        <w:rPr>
          <w:rFonts w:ascii="Times New Roman" w:hAnsi="Times New Roman" w:cs="Times New Roman"/>
          <w:b/>
          <w:bCs/>
          <w:szCs w:val="20"/>
        </w:rPr>
      </w:pPr>
      <w:bookmarkStart w:id="836" w:name="OLE_LINK346"/>
      <w:bookmarkStart w:id="837" w:name="OLE_LINK119"/>
      <w:r>
        <w:rPr>
          <w:rFonts w:hint="eastAsia" w:ascii="Times New Roman" w:hAnsi="Times New Roman" w:cs="Times New Roman"/>
          <w:b/>
          <w:bCs/>
          <w:szCs w:val="20"/>
        </w:rPr>
        <w:t>单位名称</w:t>
      </w:r>
      <w:bookmarkEnd w:id="836"/>
      <w:r>
        <w:rPr>
          <w:rFonts w:hint="eastAsia" w:ascii="Times New Roman" w:hAnsi="Times New Roman" w:cs="Times New Roman"/>
          <w:b/>
          <w:bCs/>
          <w:szCs w:val="20"/>
        </w:rPr>
        <w:t>（</w:t>
      </w:r>
      <w:r>
        <w:rPr>
          <w:rFonts w:hint="eastAsia" w:ascii="Times New Roman" w:hAnsi="Times New Roman" w:cs="Times New Roman"/>
          <w:b/>
          <w:bCs/>
          <w:szCs w:val="21"/>
        </w:rPr>
        <w:t>加盖电子公章</w:t>
      </w:r>
      <w:r>
        <w:rPr>
          <w:rFonts w:hint="eastAsia" w:ascii="Times New Roman" w:hAnsi="Times New Roman" w:cs="Times New Roman"/>
          <w:b/>
          <w:bCs/>
          <w:szCs w:val="20"/>
        </w:rPr>
        <w:t>）：</w:t>
      </w:r>
    </w:p>
    <w:p w14:paraId="64C741E5">
      <w:pPr>
        <w:tabs>
          <w:tab w:val="left" w:pos="4860"/>
        </w:tabs>
        <w:ind w:right="1560" w:firstLine="422"/>
        <w:jc w:val="left"/>
        <w:rPr>
          <w:rFonts w:ascii="Times New Roman" w:hAnsi="Times New Roman" w:cs="Times New Roman"/>
          <w:b/>
          <w:bCs/>
          <w:szCs w:val="21"/>
          <w:u w:val="single"/>
        </w:rPr>
      </w:pPr>
      <w:r>
        <w:rPr>
          <w:rFonts w:hint="eastAsia" w:ascii="Times New Roman" w:hAnsi="Times New Roman" w:cs="Times New Roman"/>
          <w:b/>
          <w:bCs/>
          <w:szCs w:val="20"/>
        </w:rPr>
        <w:t>日期：</w:t>
      </w:r>
    </w:p>
    <w:bookmarkEnd w:id="837"/>
    <w:p w14:paraId="4B37CC3A">
      <w:pPr>
        <w:tabs>
          <w:tab w:val="left" w:pos="4860"/>
        </w:tabs>
        <w:ind w:right="1560" w:firstLine="444"/>
        <w:jc w:val="left"/>
        <w:rPr>
          <w:rFonts w:ascii="Times New Roman" w:hAnsi="Times New Roman" w:cs="Times New Roman"/>
          <w:spacing w:val="6"/>
          <w:szCs w:val="21"/>
        </w:rPr>
      </w:pPr>
    </w:p>
    <w:p w14:paraId="36A2A556">
      <w:pPr>
        <w:tabs>
          <w:tab w:val="left" w:pos="4860"/>
        </w:tabs>
        <w:ind w:right="-2" w:firstLine="446"/>
        <w:jc w:val="left"/>
        <w:rPr>
          <w:rFonts w:ascii="Times New Roman" w:hAnsi="Times New Roman" w:cs="Times New Roman"/>
          <w:spacing w:val="6"/>
          <w:szCs w:val="21"/>
        </w:rPr>
      </w:pPr>
      <w:r>
        <w:rPr>
          <w:rFonts w:hint="eastAsia" w:ascii="Times New Roman" w:hAnsi="Times New Roman" w:cs="Times New Roman"/>
          <w:b/>
          <w:spacing w:val="6"/>
          <w:szCs w:val="21"/>
        </w:rPr>
        <w:t>注：符合条件的残疾人福利性单位在参加政府采购活动时，应当</w:t>
      </w:r>
      <w:r>
        <w:rPr>
          <w:rFonts w:hint="eastAsia" w:ascii="Times New Roman" w:hAnsi="Times New Roman" w:cs="Times New Roman"/>
          <w:b/>
          <w:szCs w:val="21"/>
        </w:rPr>
        <w:t>按《三部门联合发布关于促进残疾人就业政府采购政策的通知》（财库〔</w:t>
      </w:r>
      <w:r>
        <w:rPr>
          <w:rFonts w:ascii="Times New Roman" w:hAnsi="Times New Roman" w:cs="Times New Roman"/>
          <w:b/>
          <w:szCs w:val="21"/>
        </w:rPr>
        <w:t>2017</w:t>
      </w:r>
      <w:r>
        <w:rPr>
          <w:rFonts w:hint="eastAsia" w:ascii="Times New Roman" w:hAnsi="Times New Roman" w:cs="Times New Roman"/>
          <w:b/>
          <w:szCs w:val="21"/>
        </w:rPr>
        <w:t>〕</w:t>
      </w:r>
      <w:r>
        <w:rPr>
          <w:rFonts w:ascii="Times New Roman" w:hAnsi="Times New Roman" w:cs="Times New Roman"/>
          <w:b/>
          <w:szCs w:val="21"/>
        </w:rPr>
        <w:t>141</w:t>
      </w:r>
      <w:r>
        <w:rPr>
          <w:rFonts w:hint="eastAsia" w:ascii="Times New Roman" w:hAnsi="Times New Roman" w:cs="Times New Roman"/>
          <w:b/>
          <w:szCs w:val="21"/>
        </w:rPr>
        <w:t>号）</w:t>
      </w:r>
      <w:r>
        <w:rPr>
          <w:rFonts w:hint="eastAsia"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spacing w:val="6"/>
          <w:szCs w:val="21"/>
        </w:rPr>
        <w:br w:type="page"/>
      </w:r>
    </w:p>
    <w:p w14:paraId="7665C260">
      <w:pPr>
        <w:ind w:firstLine="562"/>
        <w:rPr>
          <w:rFonts w:hAnsi="宋体"/>
          <w:b/>
          <w:sz w:val="28"/>
          <w:szCs w:val="28"/>
        </w:rPr>
      </w:pPr>
      <w:bookmarkStart w:id="838" w:name="OLE_LINK223"/>
      <w:bookmarkStart w:id="839" w:name="_Toc26783971"/>
      <w:bookmarkStart w:id="840" w:name="_Toc49935372"/>
      <w:bookmarkStart w:id="841" w:name="_Toc498266849"/>
      <w:bookmarkStart w:id="842" w:name="_Toc18884"/>
      <w:bookmarkStart w:id="843" w:name="_Toc68090093"/>
      <w:r>
        <w:rPr>
          <w:rFonts w:hint="eastAsia" w:hAnsi="宋体"/>
          <w:b/>
          <w:sz w:val="28"/>
          <w:szCs w:val="28"/>
        </w:rPr>
        <w:t>格式</w:t>
      </w:r>
      <w:r>
        <w:rPr>
          <w:rFonts w:hAnsi="宋体"/>
          <w:b/>
          <w:sz w:val="28"/>
          <w:szCs w:val="28"/>
        </w:rPr>
        <w:t>1</w:t>
      </w:r>
      <w:r>
        <w:rPr>
          <w:rFonts w:hint="eastAsia" w:hAnsi="宋体"/>
          <w:b/>
          <w:sz w:val="28"/>
          <w:szCs w:val="28"/>
          <w:lang w:val="en-US" w:eastAsia="zh-CN"/>
        </w:rPr>
        <w:t>3</w:t>
      </w:r>
      <w:r>
        <w:rPr>
          <w:rFonts w:hint="eastAsia" w:hAnsi="宋体"/>
          <w:b/>
          <w:sz w:val="28"/>
          <w:szCs w:val="28"/>
        </w:rPr>
        <w:t>：</w:t>
      </w:r>
    </w:p>
    <w:p w14:paraId="6F305346">
      <w:pPr>
        <w:ind w:firstLine="0" w:firstLineChars="0"/>
        <w:jc w:val="center"/>
        <w:outlineLvl w:val="2"/>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关于符合本国产品标准的声明函</w:t>
      </w:r>
    </w:p>
    <w:p w14:paraId="13C0AC32">
      <w:pPr>
        <w:pStyle w:val="15"/>
        <w:spacing w:before="91"/>
        <w:ind w:firstLine="466"/>
        <w:rPr>
          <w:rFonts w:ascii="宋体" w:hAnsi="宋体" w:cs="宋体"/>
          <w:sz w:val="21"/>
          <w:szCs w:val="21"/>
          <w:highlight w:val="none"/>
        </w:rPr>
      </w:pPr>
      <w:r>
        <w:rPr>
          <w:rFonts w:hint="eastAsia" w:ascii="宋体" w:hAnsi="宋体" w:cs="宋体"/>
          <w:color w:val="333333"/>
          <w:spacing w:val="11"/>
          <w:sz w:val="21"/>
          <w:szCs w:val="21"/>
          <w:highlight w:val="none"/>
        </w:rPr>
        <w:t>本公司（单位）郑重声明，根据《国务院办公厅关于在政府采</w:t>
      </w:r>
      <w:r>
        <w:rPr>
          <w:rFonts w:hint="eastAsia" w:ascii="宋体" w:hAnsi="宋体" w:cs="宋体"/>
          <w:color w:val="333333"/>
          <w:spacing w:val="18"/>
          <w:sz w:val="21"/>
          <w:szCs w:val="21"/>
          <w:highlight w:val="none"/>
        </w:rPr>
        <w:t>购中实施本国产品标准及相关政策的通知》</w:t>
      </w:r>
      <w:r>
        <w:rPr>
          <w:rFonts w:hint="eastAsia" w:ascii="宋体" w:hAnsi="宋体" w:cs="宋体"/>
          <w:color w:val="333333"/>
          <w:spacing w:val="-88"/>
          <w:sz w:val="21"/>
          <w:szCs w:val="21"/>
          <w:highlight w:val="none"/>
        </w:rPr>
        <w:t xml:space="preserve"> </w:t>
      </w:r>
      <w:r>
        <w:rPr>
          <w:rFonts w:hint="eastAsia" w:ascii="宋体" w:hAnsi="宋体" w:cs="宋体"/>
          <w:color w:val="333333"/>
          <w:spacing w:val="18"/>
          <w:sz w:val="21"/>
          <w:szCs w:val="21"/>
          <w:highlight w:val="none"/>
        </w:rPr>
        <w:t>（国办发〔2025〕34</w:t>
      </w:r>
      <w:r>
        <w:rPr>
          <w:rFonts w:hint="eastAsia" w:ascii="宋体" w:hAnsi="宋体" w:cs="宋体"/>
          <w:color w:val="333333"/>
          <w:spacing w:val="11"/>
          <w:sz w:val="21"/>
          <w:szCs w:val="21"/>
          <w:highlight w:val="none"/>
        </w:rPr>
        <w:t>号）的规定，本公司（单位）提供的以下产品属于本国产品。具体</w:t>
      </w:r>
      <w:r>
        <w:rPr>
          <w:rFonts w:hint="eastAsia" w:ascii="宋体" w:hAnsi="宋体" w:cs="宋体"/>
          <w:color w:val="333333"/>
          <w:spacing w:val="4"/>
          <w:sz w:val="21"/>
          <w:szCs w:val="21"/>
          <w:highlight w:val="none"/>
        </w:rPr>
        <w:t>情况如下：</w:t>
      </w:r>
    </w:p>
    <w:p w14:paraId="33676627">
      <w:pPr>
        <w:pStyle w:val="15"/>
        <w:spacing w:before="31"/>
        <w:ind w:left="2" w:firstLine="502"/>
        <w:rPr>
          <w:rFonts w:ascii="宋体" w:hAnsi="宋体" w:cs="宋体"/>
          <w:sz w:val="21"/>
          <w:szCs w:val="21"/>
          <w:highlight w:val="none"/>
        </w:rPr>
      </w:pPr>
      <w:r>
        <w:rPr>
          <w:rFonts w:hint="eastAsia" w:ascii="宋体" w:hAnsi="宋体" w:cs="宋体"/>
          <w:color w:val="333333"/>
          <w:spacing w:val="20"/>
          <w:sz w:val="21"/>
          <w:szCs w:val="21"/>
          <w:highlight w:val="none"/>
        </w:rPr>
        <w:t>1.</w:t>
      </w:r>
      <w:r>
        <w:rPr>
          <w:rFonts w:hint="eastAsia" w:ascii="宋体" w:hAnsi="宋体" w:cs="宋体"/>
          <w:color w:val="333333"/>
          <w:spacing w:val="20"/>
          <w:sz w:val="21"/>
          <w:szCs w:val="21"/>
          <w:highlight w:val="none"/>
          <w:u w:val="single"/>
        </w:rPr>
        <w:t>（产品名称1）</w:t>
      </w:r>
      <w:r>
        <w:rPr>
          <w:rFonts w:hint="eastAsia" w:ascii="宋体" w:hAnsi="宋体" w:cs="宋体"/>
          <w:color w:val="333333"/>
          <w:spacing w:val="-86"/>
          <w:sz w:val="21"/>
          <w:szCs w:val="21"/>
          <w:highlight w:val="none"/>
          <w:u w:val="single"/>
        </w:rPr>
        <w:t xml:space="preserve"> </w:t>
      </w:r>
      <w:r>
        <w:rPr>
          <w:rFonts w:hint="eastAsia" w:ascii="宋体" w:hAnsi="宋体" w:cs="宋体"/>
          <w:color w:val="333333"/>
          <w:spacing w:val="-108"/>
          <w:sz w:val="21"/>
          <w:szCs w:val="21"/>
          <w:highlight w:val="none"/>
        </w:rPr>
        <w:t xml:space="preserve"> </w:t>
      </w:r>
      <w:r>
        <w:rPr>
          <w:rFonts w:hint="eastAsia" w:ascii="宋体" w:hAnsi="宋体" w:cs="宋体"/>
          <w:color w:val="333333"/>
          <w:spacing w:val="20"/>
          <w:position w:val="9"/>
          <w:sz w:val="21"/>
          <w:szCs w:val="21"/>
          <w:highlight w:val="none"/>
        </w:rPr>
        <w:t>1</w:t>
      </w:r>
      <w:r>
        <w:rPr>
          <w:rFonts w:hint="eastAsia" w:ascii="宋体" w:hAnsi="宋体" w:cs="宋体"/>
          <w:color w:val="333333"/>
          <w:spacing w:val="20"/>
          <w:sz w:val="21"/>
          <w:szCs w:val="21"/>
          <w:highlight w:val="none"/>
        </w:rPr>
        <w:t>，生产厂为</w:t>
      </w:r>
      <w:r>
        <w:rPr>
          <w:rFonts w:hint="eastAsia" w:ascii="宋体" w:hAnsi="宋体" w:cs="宋体"/>
          <w:color w:val="333333"/>
          <w:spacing w:val="20"/>
          <w:sz w:val="21"/>
          <w:szCs w:val="21"/>
          <w:highlight w:val="none"/>
          <w:u w:val="single"/>
        </w:rPr>
        <w:t>（厂名）</w:t>
      </w:r>
      <w:r>
        <w:rPr>
          <w:rFonts w:hint="eastAsia" w:ascii="宋体" w:hAnsi="宋体" w:cs="宋体"/>
          <w:color w:val="333333"/>
          <w:spacing w:val="-76"/>
          <w:sz w:val="21"/>
          <w:szCs w:val="21"/>
          <w:highlight w:val="none"/>
          <w:u w:val="single"/>
        </w:rPr>
        <w:t xml:space="preserve"> </w:t>
      </w:r>
      <w:r>
        <w:rPr>
          <w:rFonts w:hint="eastAsia" w:ascii="宋体" w:hAnsi="宋体" w:cs="宋体"/>
          <w:color w:val="333333"/>
          <w:spacing w:val="20"/>
          <w:position w:val="9"/>
          <w:sz w:val="21"/>
          <w:szCs w:val="21"/>
          <w:highlight w:val="none"/>
        </w:rPr>
        <w:t>2</w:t>
      </w:r>
      <w:r>
        <w:rPr>
          <w:rFonts w:hint="eastAsia" w:ascii="宋体" w:hAnsi="宋体" w:cs="宋体"/>
          <w:color w:val="333333"/>
          <w:spacing w:val="20"/>
          <w:sz w:val="21"/>
          <w:szCs w:val="21"/>
          <w:highlight w:val="none"/>
        </w:rPr>
        <w:t>，厂址为</w:t>
      </w:r>
      <w:r>
        <w:rPr>
          <w:rFonts w:hint="eastAsia" w:ascii="宋体" w:hAnsi="宋体" w:cs="宋体"/>
          <w:color w:val="333333"/>
          <w:spacing w:val="20"/>
          <w:sz w:val="21"/>
          <w:szCs w:val="21"/>
          <w:highlight w:val="none"/>
          <w:u w:val="single"/>
        </w:rPr>
        <w:t>（生产厂</w:t>
      </w:r>
      <w:r>
        <w:rPr>
          <w:rFonts w:hint="eastAsia" w:ascii="宋体" w:hAnsi="宋体" w:cs="宋体"/>
          <w:color w:val="333333"/>
          <w:spacing w:val="12"/>
          <w:sz w:val="21"/>
          <w:szCs w:val="21"/>
          <w:highlight w:val="none"/>
          <w:u w:val="single"/>
        </w:rPr>
        <w:t>址）</w:t>
      </w:r>
      <w:r>
        <w:rPr>
          <w:rFonts w:hint="eastAsia" w:ascii="宋体" w:hAnsi="宋体" w:cs="宋体"/>
          <w:color w:val="333333"/>
          <w:spacing w:val="-114"/>
          <w:sz w:val="21"/>
          <w:szCs w:val="21"/>
          <w:highlight w:val="none"/>
          <w:u w:val="single"/>
        </w:rPr>
        <w:t xml:space="preserve"> </w:t>
      </w:r>
      <w:r>
        <w:rPr>
          <w:rFonts w:hint="eastAsia" w:ascii="宋体" w:hAnsi="宋体" w:cs="宋体"/>
          <w:color w:val="333333"/>
          <w:spacing w:val="-101"/>
          <w:sz w:val="21"/>
          <w:szCs w:val="21"/>
          <w:highlight w:val="none"/>
        </w:rPr>
        <w:t xml:space="preserve"> </w:t>
      </w:r>
      <w:r>
        <w:rPr>
          <w:rFonts w:hint="eastAsia" w:ascii="宋体" w:hAnsi="宋体" w:cs="宋体"/>
          <w:color w:val="333333"/>
          <w:spacing w:val="12"/>
          <w:sz w:val="21"/>
          <w:szCs w:val="21"/>
          <w:highlight w:val="none"/>
        </w:rPr>
        <w:t>。</w:t>
      </w:r>
      <w:r>
        <w:rPr>
          <w:rFonts w:hint="eastAsia" w:ascii="宋体" w:hAnsi="宋体" w:cs="宋体"/>
          <w:color w:val="333333"/>
          <w:spacing w:val="12"/>
          <w:sz w:val="21"/>
          <w:szCs w:val="21"/>
          <w:highlight w:val="none"/>
          <w:u w:val="single"/>
        </w:rPr>
        <w:t>（产品名称1）</w:t>
      </w:r>
      <w:r>
        <w:rPr>
          <w:rFonts w:hint="eastAsia" w:ascii="宋体" w:hAnsi="宋体" w:cs="宋体"/>
          <w:color w:val="333333"/>
          <w:spacing w:val="-79"/>
          <w:sz w:val="21"/>
          <w:szCs w:val="21"/>
          <w:highlight w:val="none"/>
          <w:u w:val="single"/>
        </w:rPr>
        <w:t xml:space="preserve"> </w:t>
      </w:r>
      <w:r>
        <w:rPr>
          <w:rFonts w:hint="eastAsia" w:ascii="宋体" w:hAnsi="宋体" w:cs="宋体"/>
          <w:color w:val="333333"/>
          <w:spacing w:val="12"/>
          <w:sz w:val="21"/>
          <w:szCs w:val="21"/>
          <w:highlight w:val="none"/>
        </w:rPr>
        <w:t>的中国境内生产的组件成本</w:t>
      </w:r>
      <w:r>
        <w:rPr>
          <w:rFonts w:hint="eastAsia" w:ascii="宋体" w:hAnsi="宋体" w:cs="宋体"/>
          <w:color w:val="333333"/>
          <w:spacing w:val="11"/>
          <w:sz w:val="21"/>
          <w:szCs w:val="21"/>
          <w:highlight w:val="none"/>
        </w:rPr>
        <w:t>占比≥</w:t>
      </w:r>
      <w:r>
        <w:rPr>
          <w:rFonts w:hint="eastAsia" w:ascii="宋体" w:hAnsi="宋体" w:cs="宋体"/>
          <w:color w:val="333333"/>
          <w:spacing w:val="11"/>
          <w:sz w:val="21"/>
          <w:szCs w:val="21"/>
          <w:highlight w:val="none"/>
          <w:u w:val="single"/>
        </w:rPr>
        <w:t>（规定比</w:t>
      </w:r>
      <w:r>
        <w:rPr>
          <w:rFonts w:hint="eastAsia" w:ascii="宋体" w:hAnsi="宋体" w:cs="宋体"/>
          <w:color w:val="333333"/>
          <w:spacing w:val="13"/>
          <w:sz w:val="21"/>
          <w:szCs w:val="21"/>
          <w:highlight w:val="none"/>
          <w:u w:val="single"/>
        </w:rPr>
        <w:t>例）</w:t>
      </w:r>
      <w:r>
        <w:rPr>
          <w:rFonts w:hint="eastAsia" w:ascii="宋体" w:hAnsi="宋体" w:cs="宋体"/>
          <w:color w:val="333333"/>
          <w:spacing w:val="13"/>
          <w:position w:val="9"/>
          <w:sz w:val="21"/>
          <w:szCs w:val="21"/>
          <w:highlight w:val="none"/>
        </w:rPr>
        <w:t>3</w:t>
      </w:r>
      <w:r>
        <w:rPr>
          <w:rFonts w:hint="eastAsia" w:ascii="宋体" w:hAnsi="宋体" w:cs="宋体"/>
          <w:color w:val="333333"/>
          <w:spacing w:val="13"/>
          <w:sz w:val="21"/>
          <w:szCs w:val="21"/>
          <w:highlight w:val="none"/>
        </w:rPr>
        <w:t>。</w:t>
      </w:r>
      <w:r>
        <w:rPr>
          <w:rFonts w:hint="eastAsia" w:ascii="宋体" w:hAnsi="宋体" w:cs="宋体"/>
          <w:color w:val="333333"/>
          <w:spacing w:val="13"/>
          <w:sz w:val="21"/>
          <w:szCs w:val="21"/>
          <w:highlight w:val="none"/>
          <w:u w:val="single"/>
        </w:rPr>
        <w:t>（产品名称1）</w:t>
      </w:r>
      <w:r>
        <w:rPr>
          <w:rFonts w:hint="eastAsia" w:ascii="宋体" w:hAnsi="宋体" w:cs="宋体"/>
          <w:color w:val="333333"/>
          <w:spacing w:val="-63"/>
          <w:sz w:val="21"/>
          <w:szCs w:val="21"/>
          <w:highlight w:val="none"/>
          <w:u w:val="single"/>
        </w:rPr>
        <w:t xml:space="preserve"> </w:t>
      </w:r>
      <w:r>
        <w:rPr>
          <w:rFonts w:hint="eastAsia" w:ascii="宋体" w:hAnsi="宋体" w:cs="宋体"/>
          <w:color w:val="333333"/>
          <w:spacing w:val="13"/>
          <w:sz w:val="21"/>
          <w:szCs w:val="21"/>
          <w:highlight w:val="none"/>
        </w:rPr>
        <w:t>的</w:t>
      </w:r>
      <w:r>
        <w:rPr>
          <w:rFonts w:hint="eastAsia" w:ascii="宋体" w:hAnsi="宋体" w:cs="宋体"/>
          <w:color w:val="333333"/>
          <w:spacing w:val="13"/>
          <w:sz w:val="21"/>
          <w:szCs w:val="21"/>
          <w:highlight w:val="none"/>
          <w:u w:val="single"/>
        </w:rPr>
        <w:t>（关键组件）</w:t>
      </w:r>
      <w:r>
        <w:rPr>
          <w:rFonts w:hint="eastAsia" w:ascii="宋体" w:hAnsi="宋体" w:eastAsia="宋体" w:cs="宋体"/>
          <w:color w:val="333333"/>
          <w:spacing w:val="13"/>
          <w:position w:val="9"/>
          <w:sz w:val="21"/>
          <w:szCs w:val="21"/>
          <w:highlight w:val="none"/>
        </w:rPr>
        <w:t>4</w:t>
      </w:r>
      <w:r>
        <w:rPr>
          <w:rFonts w:hint="eastAsia" w:ascii="宋体" w:hAnsi="宋体" w:cs="宋体"/>
          <w:color w:val="333333"/>
          <w:spacing w:val="13"/>
          <w:sz w:val="21"/>
          <w:szCs w:val="21"/>
          <w:highlight w:val="none"/>
        </w:rPr>
        <w:t>在中国境内生产。</w:t>
      </w:r>
      <w:r>
        <w:rPr>
          <w:rFonts w:hint="eastAsia" w:ascii="宋体" w:hAnsi="宋体" w:cs="宋体"/>
          <w:color w:val="333333"/>
          <w:spacing w:val="13"/>
          <w:sz w:val="21"/>
          <w:szCs w:val="21"/>
          <w:highlight w:val="none"/>
          <w:u w:val="single"/>
        </w:rPr>
        <w:t>（产品</w:t>
      </w:r>
      <w:r>
        <w:rPr>
          <w:rFonts w:hint="eastAsia" w:ascii="宋体" w:hAnsi="宋体" w:cs="宋体"/>
          <w:color w:val="333333"/>
          <w:spacing w:val="6"/>
          <w:sz w:val="21"/>
          <w:szCs w:val="21"/>
          <w:highlight w:val="none"/>
          <w:u w:val="single"/>
        </w:rPr>
        <w:t>名称1）</w:t>
      </w:r>
      <w:r>
        <w:rPr>
          <w:rFonts w:hint="eastAsia" w:ascii="宋体" w:hAnsi="宋体" w:cs="宋体"/>
          <w:color w:val="333333"/>
          <w:spacing w:val="6"/>
          <w:sz w:val="21"/>
          <w:szCs w:val="21"/>
          <w:highlight w:val="none"/>
        </w:rPr>
        <w:t>的</w:t>
      </w:r>
      <w:r>
        <w:rPr>
          <w:rFonts w:hint="eastAsia" w:ascii="宋体" w:hAnsi="宋体" w:cs="宋体"/>
          <w:color w:val="333333"/>
          <w:spacing w:val="6"/>
          <w:sz w:val="21"/>
          <w:szCs w:val="21"/>
          <w:highlight w:val="none"/>
          <w:u w:val="single"/>
        </w:rPr>
        <w:t>（关键工序）</w:t>
      </w:r>
      <w:r>
        <w:rPr>
          <w:rFonts w:hint="eastAsia" w:ascii="宋体" w:hAnsi="宋体" w:eastAsia="宋体" w:cs="宋体"/>
          <w:color w:val="333333"/>
          <w:spacing w:val="13"/>
          <w:position w:val="9"/>
          <w:sz w:val="21"/>
          <w:szCs w:val="21"/>
          <w:highlight w:val="none"/>
        </w:rPr>
        <w:t>5</w:t>
      </w:r>
      <w:r>
        <w:rPr>
          <w:rFonts w:hint="eastAsia" w:ascii="宋体" w:hAnsi="宋体" w:cs="宋体"/>
          <w:color w:val="333333"/>
          <w:spacing w:val="6"/>
          <w:sz w:val="21"/>
          <w:szCs w:val="21"/>
          <w:highlight w:val="none"/>
        </w:rPr>
        <w:t>在中国境内完成。</w:t>
      </w:r>
    </w:p>
    <w:p w14:paraId="21844999">
      <w:pPr>
        <w:pStyle w:val="15"/>
        <w:spacing w:before="275"/>
        <w:ind w:left="1" w:firstLine="554"/>
        <w:rPr>
          <w:rFonts w:ascii="宋体" w:hAnsi="宋体" w:cs="宋体"/>
          <w:sz w:val="21"/>
          <w:szCs w:val="21"/>
          <w:highlight w:val="none"/>
        </w:rPr>
      </w:pPr>
      <w:r>
        <w:rPr>
          <w:rFonts w:hint="eastAsia" w:ascii="宋体" w:hAnsi="宋体" w:cs="宋体"/>
          <w:color w:val="333333"/>
          <w:spacing w:val="33"/>
          <w:sz w:val="21"/>
          <w:szCs w:val="21"/>
          <w:highlight w:val="none"/>
        </w:rPr>
        <w:t>2.</w:t>
      </w:r>
      <w:r>
        <w:rPr>
          <w:rFonts w:hint="eastAsia" w:ascii="宋体" w:hAnsi="宋体" w:cs="宋体"/>
          <w:color w:val="333333"/>
          <w:spacing w:val="33"/>
          <w:sz w:val="21"/>
          <w:szCs w:val="21"/>
          <w:highlight w:val="none"/>
          <w:u w:val="single"/>
        </w:rPr>
        <w:t>（产品名称2</w:t>
      </w:r>
      <w:r>
        <w:rPr>
          <w:rFonts w:hint="eastAsia" w:ascii="宋体" w:hAnsi="宋体" w:cs="宋体"/>
          <w:color w:val="333333"/>
          <w:spacing w:val="14"/>
          <w:sz w:val="21"/>
          <w:szCs w:val="21"/>
          <w:highlight w:val="none"/>
          <w:u w:val="single"/>
        </w:rPr>
        <w:t>）</w:t>
      </w:r>
      <w:r>
        <w:rPr>
          <w:rFonts w:hint="eastAsia" w:ascii="宋体" w:hAnsi="宋体" w:cs="宋体"/>
          <w:color w:val="333333"/>
          <w:spacing w:val="-61"/>
          <w:sz w:val="21"/>
          <w:szCs w:val="21"/>
          <w:highlight w:val="none"/>
          <w:u w:val="single"/>
        </w:rPr>
        <w:t xml:space="preserve"> </w:t>
      </w:r>
      <w:r>
        <w:rPr>
          <w:rFonts w:hint="eastAsia" w:ascii="宋体" w:hAnsi="宋体" w:cs="宋体"/>
          <w:color w:val="333333"/>
          <w:spacing w:val="-105"/>
          <w:sz w:val="21"/>
          <w:szCs w:val="21"/>
          <w:highlight w:val="none"/>
        </w:rPr>
        <w:t xml:space="preserve"> </w:t>
      </w:r>
      <w:r>
        <w:rPr>
          <w:rFonts w:hint="eastAsia" w:ascii="宋体" w:hAnsi="宋体" w:cs="宋体"/>
          <w:color w:val="333333"/>
          <w:spacing w:val="14"/>
          <w:sz w:val="21"/>
          <w:szCs w:val="21"/>
          <w:highlight w:val="none"/>
        </w:rPr>
        <w:t>，</w:t>
      </w:r>
      <w:r>
        <w:rPr>
          <w:rFonts w:hint="eastAsia" w:ascii="宋体" w:hAnsi="宋体" w:cs="宋体"/>
          <w:color w:val="333333"/>
          <w:spacing w:val="33"/>
          <w:sz w:val="21"/>
          <w:szCs w:val="21"/>
          <w:highlight w:val="none"/>
        </w:rPr>
        <w:t>生产厂为</w:t>
      </w:r>
      <w:r>
        <w:rPr>
          <w:rFonts w:hint="eastAsia" w:ascii="宋体" w:hAnsi="宋体" w:cs="宋体"/>
          <w:color w:val="333333"/>
          <w:spacing w:val="33"/>
          <w:sz w:val="21"/>
          <w:szCs w:val="21"/>
          <w:highlight w:val="none"/>
          <w:u w:val="single"/>
        </w:rPr>
        <w:t>（厂名</w:t>
      </w:r>
      <w:r>
        <w:rPr>
          <w:rFonts w:hint="eastAsia" w:ascii="宋体" w:hAnsi="宋体" w:cs="宋体"/>
          <w:color w:val="333333"/>
          <w:spacing w:val="14"/>
          <w:sz w:val="21"/>
          <w:szCs w:val="21"/>
          <w:highlight w:val="none"/>
          <w:u w:val="single"/>
        </w:rPr>
        <w:t>）</w:t>
      </w:r>
      <w:r>
        <w:rPr>
          <w:rFonts w:hint="eastAsia" w:ascii="宋体" w:hAnsi="宋体" w:cs="宋体"/>
          <w:color w:val="333333"/>
          <w:spacing w:val="-63"/>
          <w:sz w:val="21"/>
          <w:szCs w:val="21"/>
          <w:highlight w:val="none"/>
          <w:u w:val="single"/>
        </w:rPr>
        <w:t xml:space="preserve"> </w:t>
      </w:r>
      <w:r>
        <w:rPr>
          <w:rFonts w:hint="eastAsia" w:ascii="宋体" w:hAnsi="宋体" w:cs="宋体"/>
          <w:color w:val="333333"/>
          <w:spacing w:val="-105"/>
          <w:sz w:val="21"/>
          <w:szCs w:val="21"/>
          <w:highlight w:val="none"/>
        </w:rPr>
        <w:t xml:space="preserve"> </w:t>
      </w:r>
      <w:r>
        <w:rPr>
          <w:rFonts w:hint="eastAsia" w:ascii="宋体" w:hAnsi="宋体" w:cs="宋体"/>
          <w:color w:val="333333"/>
          <w:spacing w:val="14"/>
          <w:sz w:val="21"/>
          <w:szCs w:val="21"/>
          <w:highlight w:val="none"/>
        </w:rPr>
        <w:t>，</w:t>
      </w:r>
      <w:r>
        <w:rPr>
          <w:rFonts w:hint="eastAsia" w:ascii="宋体" w:hAnsi="宋体" w:cs="宋体"/>
          <w:color w:val="333333"/>
          <w:spacing w:val="33"/>
          <w:sz w:val="21"/>
          <w:szCs w:val="21"/>
          <w:highlight w:val="none"/>
        </w:rPr>
        <w:t>厂址为</w:t>
      </w:r>
      <w:r>
        <w:rPr>
          <w:rFonts w:hint="eastAsia" w:ascii="宋体" w:hAnsi="宋体" w:cs="宋体"/>
          <w:color w:val="333333"/>
          <w:spacing w:val="33"/>
          <w:sz w:val="21"/>
          <w:szCs w:val="21"/>
          <w:highlight w:val="none"/>
          <w:u w:val="single"/>
        </w:rPr>
        <w:t>（生产厂</w:t>
      </w:r>
      <w:r>
        <w:rPr>
          <w:rFonts w:hint="eastAsia" w:ascii="宋体" w:hAnsi="宋体" w:cs="宋体"/>
          <w:color w:val="333333"/>
          <w:spacing w:val="12"/>
          <w:sz w:val="21"/>
          <w:szCs w:val="21"/>
          <w:highlight w:val="none"/>
          <w:u w:val="single"/>
        </w:rPr>
        <w:t>址）</w:t>
      </w:r>
      <w:r>
        <w:rPr>
          <w:rFonts w:hint="eastAsia" w:ascii="宋体" w:hAnsi="宋体" w:cs="宋体"/>
          <w:color w:val="333333"/>
          <w:spacing w:val="-114"/>
          <w:sz w:val="21"/>
          <w:szCs w:val="21"/>
          <w:highlight w:val="none"/>
          <w:u w:val="single"/>
        </w:rPr>
        <w:t xml:space="preserve"> </w:t>
      </w:r>
      <w:r>
        <w:rPr>
          <w:rFonts w:hint="eastAsia" w:ascii="宋体" w:hAnsi="宋体" w:cs="宋体"/>
          <w:color w:val="333333"/>
          <w:spacing w:val="-100"/>
          <w:sz w:val="21"/>
          <w:szCs w:val="21"/>
          <w:highlight w:val="none"/>
        </w:rPr>
        <w:t xml:space="preserve"> </w:t>
      </w:r>
      <w:r>
        <w:rPr>
          <w:rFonts w:hint="eastAsia" w:ascii="宋体" w:hAnsi="宋体" w:cs="宋体"/>
          <w:color w:val="333333"/>
          <w:spacing w:val="12"/>
          <w:sz w:val="21"/>
          <w:szCs w:val="21"/>
          <w:highlight w:val="none"/>
        </w:rPr>
        <w:t>。</w:t>
      </w:r>
      <w:r>
        <w:rPr>
          <w:rFonts w:hint="eastAsia" w:ascii="宋体" w:hAnsi="宋体" w:cs="宋体"/>
          <w:color w:val="333333"/>
          <w:spacing w:val="12"/>
          <w:sz w:val="21"/>
          <w:szCs w:val="21"/>
          <w:highlight w:val="none"/>
          <w:u w:val="single"/>
        </w:rPr>
        <w:t>（产品名称2）</w:t>
      </w:r>
      <w:r>
        <w:rPr>
          <w:rFonts w:hint="eastAsia" w:ascii="宋体" w:hAnsi="宋体" w:cs="宋体"/>
          <w:color w:val="333333"/>
          <w:spacing w:val="-80"/>
          <w:sz w:val="21"/>
          <w:szCs w:val="21"/>
          <w:highlight w:val="none"/>
          <w:u w:val="single"/>
        </w:rPr>
        <w:t xml:space="preserve"> </w:t>
      </w:r>
      <w:r>
        <w:rPr>
          <w:rFonts w:hint="eastAsia" w:ascii="宋体" w:hAnsi="宋体" w:cs="宋体"/>
          <w:color w:val="333333"/>
          <w:spacing w:val="12"/>
          <w:sz w:val="21"/>
          <w:szCs w:val="21"/>
          <w:highlight w:val="none"/>
        </w:rPr>
        <w:t>的中国境内生产的组件成本占</w:t>
      </w:r>
      <w:r>
        <w:rPr>
          <w:rFonts w:hint="eastAsia" w:ascii="宋体" w:hAnsi="宋体" w:cs="宋体"/>
          <w:color w:val="333333"/>
          <w:spacing w:val="11"/>
          <w:sz w:val="21"/>
          <w:szCs w:val="21"/>
          <w:highlight w:val="none"/>
        </w:rPr>
        <w:t>比≥</w:t>
      </w:r>
      <w:r>
        <w:rPr>
          <w:rFonts w:hint="eastAsia" w:ascii="宋体" w:hAnsi="宋体" w:cs="宋体"/>
          <w:color w:val="333333"/>
          <w:spacing w:val="11"/>
          <w:sz w:val="21"/>
          <w:szCs w:val="21"/>
          <w:highlight w:val="none"/>
          <w:u w:val="single"/>
        </w:rPr>
        <w:t>（规定比</w:t>
      </w:r>
      <w:r>
        <w:rPr>
          <w:rFonts w:hint="eastAsia" w:ascii="宋体" w:hAnsi="宋体" w:cs="宋体"/>
          <w:color w:val="333333"/>
          <w:spacing w:val="12"/>
          <w:sz w:val="21"/>
          <w:szCs w:val="21"/>
          <w:highlight w:val="none"/>
          <w:u w:val="single"/>
        </w:rPr>
        <w:t>例）</w:t>
      </w:r>
      <w:r>
        <w:rPr>
          <w:rFonts w:hint="eastAsia" w:ascii="宋体" w:hAnsi="宋体" w:cs="宋体"/>
          <w:color w:val="333333"/>
          <w:spacing w:val="-114"/>
          <w:sz w:val="21"/>
          <w:szCs w:val="21"/>
          <w:highlight w:val="none"/>
          <w:u w:val="single"/>
        </w:rPr>
        <w:t xml:space="preserve"> </w:t>
      </w:r>
      <w:r>
        <w:rPr>
          <w:rFonts w:hint="eastAsia" w:ascii="宋体" w:hAnsi="宋体" w:cs="宋体"/>
          <w:color w:val="333333"/>
          <w:spacing w:val="-101"/>
          <w:sz w:val="21"/>
          <w:szCs w:val="21"/>
          <w:highlight w:val="none"/>
        </w:rPr>
        <w:t xml:space="preserve"> </w:t>
      </w:r>
      <w:r>
        <w:rPr>
          <w:rFonts w:hint="eastAsia" w:ascii="宋体" w:hAnsi="宋体" w:cs="宋体"/>
          <w:color w:val="333333"/>
          <w:spacing w:val="12"/>
          <w:sz w:val="21"/>
          <w:szCs w:val="21"/>
          <w:highlight w:val="none"/>
        </w:rPr>
        <w:t>。</w:t>
      </w:r>
      <w:r>
        <w:rPr>
          <w:rFonts w:hint="eastAsia" w:ascii="宋体" w:hAnsi="宋体" w:cs="宋体"/>
          <w:color w:val="333333"/>
          <w:spacing w:val="12"/>
          <w:sz w:val="21"/>
          <w:szCs w:val="21"/>
          <w:highlight w:val="none"/>
          <w:u w:val="single"/>
        </w:rPr>
        <w:t>（产品名称2）</w:t>
      </w:r>
      <w:r>
        <w:rPr>
          <w:rFonts w:hint="eastAsia" w:ascii="宋体" w:hAnsi="宋体" w:cs="宋体"/>
          <w:color w:val="333333"/>
          <w:spacing w:val="-79"/>
          <w:sz w:val="21"/>
          <w:szCs w:val="21"/>
          <w:highlight w:val="none"/>
          <w:u w:val="single"/>
        </w:rPr>
        <w:t xml:space="preserve"> </w:t>
      </w:r>
      <w:r>
        <w:rPr>
          <w:rFonts w:hint="eastAsia" w:ascii="宋体" w:hAnsi="宋体" w:cs="宋体"/>
          <w:color w:val="333333"/>
          <w:spacing w:val="12"/>
          <w:sz w:val="21"/>
          <w:szCs w:val="21"/>
          <w:highlight w:val="none"/>
        </w:rPr>
        <w:t>的</w:t>
      </w:r>
      <w:r>
        <w:rPr>
          <w:rFonts w:hint="eastAsia" w:ascii="宋体" w:hAnsi="宋体" w:cs="宋体"/>
          <w:color w:val="333333"/>
          <w:spacing w:val="12"/>
          <w:sz w:val="21"/>
          <w:szCs w:val="21"/>
          <w:highlight w:val="none"/>
          <w:u w:val="single"/>
        </w:rPr>
        <w:t>（关键组件）</w:t>
      </w:r>
      <w:r>
        <w:rPr>
          <w:rFonts w:hint="eastAsia" w:ascii="宋体" w:hAnsi="宋体" w:cs="宋体"/>
          <w:color w:val="333333"/>
          <w:spacing w:val="12"/>
          <w:sz w:val="21"/>
          <w:szCs w:val="21"/>
          <w:highlight w:val="none"/>
        </w:rPr>
        <w:t>在中国境内生</w:t>
      </w:r>
      <w:r>
        <w:rPr>
          <w:rFonts w:hint="eastAsia" w:ascii="宋体" w:hAnsi="宋体" w:cs="宋体"/>
          <w:color w:val="333333"/>
          <w:spacing w:val="11"/>
          <w:sz w:val="21"/>
          <w:szCs w:val="21"/>
          <w:highlight w:val="none"/>
        </w:rPr>
        <w:t>产。</w:t>
      </w:r>
      <w:r>
        <w:rPr>
          <w:rFonts w:hint="eastAsia" w:ascii="宋体" w:hAnsi="宋体" w:cs="宋体"/>
          <w:color w:val="333333"/>
          <w:spacing w:val="11"/>
          <w:sz w:val="21"/>
          <w:szCs w:val="21"/>
          <w:highlight w:val="none"/>
          <w:u w:val="single"/>
        </w:rPr>
        <w:t>（产品名</w:t>
      </w:r>
      <w:r>
        <w:rPr>
          <w:rFonts w:hint="eastAsia" w:ascii="宋体" w:hAnsi="宋体" w:cs="宋体"/>
          <w:color w:val="333333"/>
          <w:spacing w:val="6"/>
          <w:sz w:val="21"/>
          <w:szCs w:val="21"/>
          <w:highlight w:val="none"/>
          <w:u w:val="single"/>
        </w:rPr>
        <w:t>称2）</w:t>
      </w:r>
      <w:r>
        <w:rPr>
          <w:rFonts w:hint="eastAsia" w:ascii="宋体" w:hAnsi="宋体" w:cs="宋体"/>
          <w:color w:val="333333"/>
          <w:spacing w:val="6"/>
          <w:sz w:val="21"/>
          <w:szCs w:val="21"/>
          <w:highlight w:val="none"/>
        </w:rPr>
        <w:t>的</w:t>
      </w:r>
      <w:r>
        <w:rPr>
          <w:rFonts w:hint="eastAsia" w:ascii="宋体" w:hAnsi="宋体" w:cs="宋体"/>
          <w:color w:val="333333"/>
          <w:spacing w:val="6"/>
          <w:sz w:val="21"/>
          <w:szCs w:val="21"/>
          <w:highlight w:val="none"/>
          <w:u w:val="single"/>
        </w:rPr>
        <w:t>（关键工序）</w:t>
      </w:r>
      <w:r>
        <w:rPr>
          <w:rFonts w:hint="eastAsia" w:ascii="宋体" w:hAnsi="宋体" w:cs="宋体"/>
          <w:color w:val="333333"/>
          <w:spacing w:val="6"/>
          <w:sz w:val="21"/>
          <w:szCs w:val="21"/>
          <w:highlight w:val="none"/>
        </w:rPr>
        <w:t>在中国境内完成。</w:t>
      </w:r>
    </w:p>
    <w:p w14:paraId="185D00AB">
      <w:pPr>
        <w:pStyle w:val="15"/>
        <w:spacing w:before="270"/>
        <w:ind w:left="596" w:firstLine="394"/>
        <w:rPr>
          <w:rFonts w:ascii="宋体" w:hAnsi="宋体" w:cs="宋体"/>
          <w:sz w:val="21"/>
          <w:szCs w:val="21"/>
          <w:highlight w:val="none"/>
        </w:rPr>
      </w:pPr>
      <w:r>
        <w:rPr>
          <w:rFonts w:hint="eastAsia" w:ascii="宋体" w:hAnsi="宋体" w:cs="宋体"/>
          <w:color w:val="333333"/>
          <w:spacing w:val="-7"/>
          <w:position w:val="3"/>
          <w:sz w:val="21"/>
          <w:szCs w:val="21"/>
          <w:highlight w:val="none"/>
        </w:rPr>
        <w:t>……</w:t>
      </w:r>
    </w:p>
    <w:p w14:paraId="7C406CD8">
      <w:pPr>
        <w:pStyle w:val="15"/>
        <w:spacing w:before="161"/>
        <w:ind w:firstLine="466"/>
        <w:rPr>
          <w:rFonts w:ascii="宋体" w:hAnsi="宋体" w:cs="宋体"/>
          <w:sz w:val="21"/>
          <w:szCs w:val="21"/>
          <w:highlight w:val="none"/>
        </w:rPr>
      </w:pPr>
      <w:r>
        <w:rPr>
          <w:rFonts w:hint="eastAsia" w:ascii="宋体" w:hAnsi="宋体" w:cs="宋体"/>
          <w:color w:val="333333"/>
          <w:spacing w:val="11"/>
          <w:sz w:val="21"/>
          <w:szCs w:val="21"/>
          <w:highlight w:val="none"/>
        </w:rPr>
        <w:t>本公司（单位）对上述声明内容的真实性负责。如有虚假，愿</w:t>
      </w:r>
      <w:r>
        <w:rPr>
          <w:rFonts w:hint="eastAsia" w:ascii="宋体" w:hAnsi="宋体" w:cs="宋体"/>
          <w:color w:val="333333"/>
          <w:spacing w:val="5"/>
          <w:sz w:val="21"/>
          <w:szCs w:val="21"/>
          <w:highlight w:val="none"/>
        </w:rPr>
        <w:t>承担相应法律责任。</w:t>
      </w:r>
    </w:p>
    <w:p w14:paraId="31EBD374">
      <w:pPr>
        <w:pStyle w:val="15"/>
        <w:spacing w:before="91"/>
        <w:ind w:firstLine="3996" w:firstLineChars="1800"/>
        <w:rPr>
          <w:rFonts w:ascii="宋体" w:hAnsi="宋体" w:cs="宋体"/>
          <w:color w:val="333333"/>
          <w:spacing w:val="6"/>
          <w:sz w:val="21"/>
          <w:szCs w:val="21"/>
          <w:highlight w:val="none"/>
        </w:rPr>
      </w:pPr>
    </w:p>
    <w:p w14:paraId="1404CF82">
      <w:pPr>
        <w:pStyle w:val="15"/>
        <w:spacing w:before="91"/>
        <w:ind w:firstLine="3996" w:firstLineChars="1800"/>
        <w:rPr>
          <w:rFonts w:ascii="宋体" w:hAnsi="宋体" w:cs="宋体"/>
          <w:sz w:val="21"/>
          <w:szCs w:val="21"/>
          <w:highlight w:val="none"/>
        </w:rPr>
      </w:pPr>
      <w:r>
        <w:rPr>
          <w:rFonts w:hint="eastAsia" w:ascii="宋体" w:hAnsi="宋体" w:cs="宋体"/>
          <w:color w:val="333333"/>
          <w:spacing w:val="6"/>
          <w:sz w:val="21"/>
          <w:szCs w:val="21"/>
          <w:highlight w:val="none"/>
        </w:rPr>
        <w:t>公司（单位）名称（盖章</w:t>
      </w:r>
      <w:r>
        <w:rPr>
          <w:rFonts w:hint="eastAsia" w:ascii="宋体" w:hAnsi="宋体" w:cs="宋体"/>
          <w:color w:val="333333"/>
          <w:sz w:val="21"/>
          <w:szCs w:val="21"/>
          <w:highlight w:val="none"/>
        </w:rPr>
        <w:t>）：</w:t>
      </w:r>
    </w:p>
    <w:p w14:paraId="7FFA79BE">
      <w:pPr>
        <w:pStyle w:val="15"/>
        <w:spacing w:before="269"/>
        <w:ind w:firstLine="3990" w:firstLineChars="2100"/>
        <w:rPr>
          <w:rFonts w:ascii="宋体" w:hAnsi="宋体" w:cs="宋体"/>
          <w:sz w:val="21"/>
          <w:szCs w:val="21"/>
          <w:highlight w:val="none"/>
        </w:rPr>
      </w:pPr>
      <w:r>
        <w:rPr>
          <w:rFonts w:hint="eastAsia" w:ascii="宋体" w:hAnsi="宋体" w:cs="宋体"/>
          <w:color w:val="333333"/>
          <w:spacing w:val="-10"/>
          <w:sz w:val="21"/>
          <w:szCs w:val="21"/>
          <w:highlight w:val="none"/>
        </w:rPr>
        <w:t>日期：</w:t>
      </w:r>
      <w:r>
        <w:rPr>
          <w:rFonts w:hint="eastAsia" w:ascii="宋体" w:hAnsi="宋体" w:cs="宋体"/>
          <w:color w:val="333333"/>
          <w:spacing w:val="6"/>
          <w:sz w:val="21"/>
          <w:szCs w:val="21"/>
          <w:highlight w:val="none"/>
        </w:rPr>
        <w:t xml:space="preserve">       </w:t>
      </w:r>
      <w:r>
        <w:rPr>
          <w:rFonts w:hint="eastAsia" w:ascii="宋体" w:hAnsi="宋体" w:cs="宋体"/>
          <w:color w:val="333333"/>
          <w:spacing w:val="-10"/>
          <w:sz w:val="21"/>
          <w:szCs w:val="21"/>
          <w:highlight w:val="none"/>
        </w:rPr>
        <w:t>年</w:t>
      </w:r>
      <w:r>
        <w:rPr>
          <w:rFonts w:hint="eastAsia" w:ascii="宋体" w:hAnsi="宋体" w:cs="宋体"/>
          <w:color w:val="333333"/>
          <w:spacing w:val="10"/>
          <w:sz w:val="21"/>
          <w:szCs w:val="21"/>
          <w:highlight w:val="none"/>
        </w:rPr>
        <w:t xml:space="preserve">    </w:t>
      </w:r>
      <w:r>
        <w:rPr>
          <w:rFonts w:hint="eastAsia" w:ascii="宋体" w:hAnsi="宋体" w:cs="宋体"/>
          <w:color w:val="333333"/>
          <w:spacing w:val="-10"/>
          <w:sz w:val="21"/>
          <w:szCs w:val="21"/>
          <w:highlight w:val="none"/>
        </w:rPr>
        <w:t>月</w:t>
      </w:r>
      <w:r>
        <w:rPr>
          <w:rFonts w:hint="eastAsia" w:ascii="宋体" w:hAnsi="宋体" w:cs="宋体"/>
          <w:color w:val="333333"/>
          <w:spacing w:val="19"/>
          <w:sz w:val="21"/>
          <w:szCs w:val="21"/>
          <w:highlight w:val="none"/>
        </w:rPr>
        <w:t xml:space="preserve">    </w:t>
      </w:r>
      <w:r>
        <w:rPr>
          <w:rFonts w:hint="eastAsia" w:ascii="宋体" w:hAnsi="宋体" w:cs="宋体"/>
          <w:color w:val="333333"/>
          <w:spacing w:val="-10"/>
          <w:sz w:val="21"/>
          <w:szCs w:val="21"/>
          <w:highlight w:val="none"/>
        </w:rPr>
        <w:t>日</w:t>
      </w:r>
    </w:p>
    <w:p w14:paraId="34DBB746">
      <w:pPr>
        <w:ind w:firstLine="0" w:firstLineChars="0"/>
        <w:rPr>
          <w:rFonts w:ascii="宋体" w:hAnsi="宋体" w:cs="宋体"/>
          <w:color w:val="333333"/>
          <w:spacing w:val="-1"/>
          <w:sz w:val="21"/>
          <w:szCs w:val="21"/>
          <w:highlight w:val="none"/>
        </w:rPr>
      </w:pPr>
      <w:r>
        <w:rPr>
          <w:rFonts w:hint="eastAsia" w:ascii="宋体" w:hAnsi="宋体" w:cs="宋体"/>
          <w:sz w:val="21"/>
          <w:szCs w:val="21"/>
          <w:highlight w:val="none"/>
        </w:rPr>
        <w:drawing>
          <wp:anchor distT="0" distB="0" distL="0" distR="0" simplePos="0" relativeHeight="251661312"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21"/>
                    <a:stretch>
                      <a:fillRect/>
                    </a:stretch>
                  </pic:blipFill>
                  <pic:spPr>
                    <a:xfrm>
                      <a:off x="0" y="0"/>
                      <a:ext cx="1645919" cy="6350"/>
                    </a:xfrm>
                    <a:prstGeom prst="rect">
                      <a:avLst/>
                    </a:prstGeom>
                  </pic:spPr>
                </pic:pic>
              </a:graphicData>
            </a:graphic>
          </wp:anchor>
        </w:drawing>
      </w:r>
      <w:r>
        <w:rPr>
          <w:rFonts w:hint="eastAsia" w:ascii="宋体" w:hAnsi="宋体" w:cs="宋体"/>
          <w:color w:val="333333"/>
          <w:spacing w:val="-1"/>
          <w:sz w:val="21"/>
          <w:szCs w:val="21"/>
          <w:highlight w:val="none"/>
        </w:rPr>
        <w:t>1.产品如有型号，请在“产品名称”栏一并填写。</w:t>
      </w:r>
    </w:p>
    <w:p w14:paraId="1CF1E78A">
      <w:pPr>
        <w:pStyle w:val="15"/>
        <w:spacing w:before="82"/>
        <w:ind w:firstLine="0" w:firstLineChars="0"/>
        <w:rPr>
          <w:rFonts w:ascii="宋体" w:hAnsi="宋体" w:cs="宋体"/>
          <w:color w:val="333333"/>
          <w:spacing w:val="-1"/>
          <w:sz w:val="21"/>
          <w:szCs w:val="21"/>
          <w:highlight w:val="none"/>
        </w:rPr>
      </w:pPr>
      <w:r>
        <w:rPr>
          <w:rFonts w:hint="eastAsia" w:ascii="宋体" w:hAnsi="宋体" w:cs="宋体"/>
          <w:color w:val="333333"/>
          <w:spacing w:val="-1"/>
          <w:sz w:val="21"/>
          <w:szCs w:val="21"/>
          <w:highlight w:val="none"/>
        </w:rPr>
        <w:t>2.生产厂名与厂址应与生产厂营业执照载明的相关信息保持一致。</w:t>
      </w:r>
    </w:p>
    <w:p w14:paraId="41654724">
      <w:pPr>
        <w:pStyle w:val="15"/>
        <w:spacing w:before="82"/>
        <w:ind w:firstLine="0" w:firstLineChars="0"/>
        <w:rPr>
          <w:rFonts w:ascii="宋体" w:hAnsi="宋体" w:cs="宋体"/>
          <w:color w:val="333333"/>
          <w:spacing w:val="-1"/>
          <w:sz w:val="21"/>
          <w:szCs w:val="21"/>
          <w:highlight w:val="none"/>
        </w:rPr>
      </w:pPr>
      <w:r>
        <w:rPr>
          <w:rFonts w:hint="eastAsia" w:ascii="宋体" w:hAnsi="宋体" w:cs="宋体"/>
          <w:color w:val="333333"/>
          <w:spacing w:val="-1"/>
          <w:sz w:val="21"/>
          <w:szCs w:val="21"/>
          <w:highlight w:val="none"/>
        </w:rPr>
        <w:t>3.该产品的中国境内生产的组件成本占比相关要求实施前，“规定比例”栏可不填，下同。</w:t>
      </w:r>
    </w:p>
    <w:p w14:paraId="0E72E269">
      <w:pPr>
        <w:pStyle w:val="15"/>
        <w:spacing w:before="82"/>
        <w:ind w:firstLine="0" w:firstLineChars="0"/>
        <w:rPr>
          <w:rFonts w:ascii="宋体" w:hAnsi="宋体" w:cs="宋体"/>
          <w:color w:val="333333"/>
          <w:spacing w:val="-1"/>
          <w:sz w:val="21"/>
          <w:szCs w:val="21"/>
          <w:highlight w:val="none"/>
        </w:rPr>
      </w:pPr>
      <w:r>
        <w:rPr>
          <w:rFonts w:hint="eastAsia" w:ascii="宋体" w:hAnsi="宋体" w:cs="宋体"/>
          <w:color w:val="333333"/>
          <w:spacing w:val="-1"/>
          <w:sz w:val="21"/>
          <w:szCs w:val="21"/>
          <w:highlight w:val="none"/>
        </w:rPr>
        <w:t>4.该产品的关键组件要求实施前，“关键组件”栏可不填，下同。</w:t>
      </w:r>
    </w:p>
    <w:p w14:paraId="73DA6608">
      <w:pPr>
        <w:widowControl/>
        <w:ind w:firstLine="0" w:firstLineChars="0"/>
        <w:jc w:val="left"/>
        <w:rPr>
          <w:rFonts w:ascii="Times New Roman" w:hAnsi="Times New Roman" w:cs="Times New Roman"/>
          <w:b/>
          <w:sz w:val="21"/>
          <w:szCs w:val="21"/>
          <w:highlight w:val="none"/>
          <w:lang w:bidi="ar"/>
        </w:rPr>
      </w:pPr>
      <w:r>
        <w:rPr>
          <w:rFonts w:hint="eastAsia" w:ascii="宋体" w:hAnsi="宋体" w:cs="宋体"/>
          <w:color w:val="333333"/>
          <w:spacing w:val="-1"/>
          <w:sz w:val="21"/>
          <w:szCs w:val="21"/>
          <w:highlight w:val="none"/>
        </w:rPr>
        <w:t>5.该产品的关键工序要求实施前，“关键工序”栏可不填，下同。</w:t>
      </w:r>
    </w:p>
    <w:p w14:paraId="6C46E717">
      <w:pPr>
        <w:ind w:firstLine="0" w:firstLineChars="0"/>
        <w:jc w:val="left"/>
        <w:rPr>
          <w:rFonts w:ascii="宋体" w:hAnsi="宋体" w:cs="宋体"/>
          <w:b/>
          <w:bCs/>
          <w:sz w:val="21"/>
          <w:szCs w:val="21"/>
          <w:highlight w:val="none"/>
        </w:rPr>
      </w:pPr>
      <w:r>
        <w:rPr>
          <w:rFonts w:hint="eastAsia" w:ascii="宋体" w:hAnsi="宋体" w:cs="宋体"/>
          <w:b/>
          <w:bCs/>
          <w:sz w:val="21"/>
          <w:szCs w:val="21"/>
          <w:highlight w:val="none"/>
        </w:rPr>
        <w:t>注：投标人提供的投标产品不符合本国产品标准及相关政策的，可不填写本声明函。</w:t>
      </w:r>
    </w:p>
    <w:p w14:paraId="04FD5617">
      <w:pPr>
        <w:rPr>
          <w:rFonts w:hint="eastAsia" w:hAnsi="宋体"/>
          <w:b/>
          <w:sz w:val="28"/>
          <w:szCs w:val="28"/>
        </w:rPr>
      </w:pPr>
      <w:r>
        <w:rPr>
          <w:rFonts w:hint="eastAsia" w:hAnsi="宋体"/>
          <w:b/>
          <w:sz w:val="28"/>
          <w:szCs w:val="28"/>
        </w:rPr>
        <w:br w:type="page"/>
      </w:r>
    </w:p>
    <w:p w14:paraId="18ADAD09">
      <w:pPr>
        <w:ind w:firstLine="562"/>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lang w:val="en-US" w:eastAsia="zh-CN"/>
        </w:rPr>
        <w:t>4</w:t>
      </w:r>
      <w:r>
        <w:rPr>
          <w:rFonts w:hint="eastAsia" w:hAnsi="宋体"/>
          <w:b/>
          <w:sz w:val="28"/>
          <w:szCs w:val="28"/>
        </w:rPr>
        <w:t>：</w:t>
      </w:r>
    </w:p>
    <w:p w14:paraId="59D3EF1C">
      <w:pPr>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政府强制采</w:t>
      </w:r>
      <w:bookmarkStart w:id="844" w:name="OLE_LINK64"/>
      <w:bookmarkStart w:id="845" w:name="OLE_LINK224"/>
      <w:r>
        <w:rPr>
          <w:rFonts w:hint="eastAsia" w:ascii="Times New Roman" w:hAnsi="Times New Roman" w:eastAsia="黑体" w:cs="Times New Roman"/>
          <w:sz w:val="30"/>
          <w:szCs w:val="30"/>
        </w:rPr>
        <w:t>购</w:t>
      </w:r>
      <w:bookmarkStart w:id="846" w:name="OLE_LINK226"/>
      <w:r>
        <w:rPr>
          <w:rFonts w:hint="eastAsia" w:ascii="Times New Roman" w:hAnsi="Times New Roman" w:eastAsia="黑体" w:cs="Times New Roman"/>
          <w:sz w:val="30"/>
          <w:szCs w:val="30"/>
        </w:rPr>
        <w:t>节能</w:t>
      </w:r>
      <w:bookmarkEnd w:id="838"/>
      <w:bookmarkEnd w:id="844"/>
      <w:r>
        <w:rPr>
          <w:rFonts w:hint="eastAsia" w:ascii="Times New Roman" w:hAnsi="Times New Roman" w:eastAsia="黑体" w:cs="Times New Roman"/>
          <w:sz w:val="30"/>
          <w:szCs w:val="30"/>
        </w:rPr>
        <w:t>产品</w:t>
      </w:r>
      <w:bookmarkEnd w:id="839"/>
      <w:bookmarkEnd w:id="840"/>
      <w:bookmarkEnd w:id="841"/>
      <w:r>
        <w:rPr>
          <w:rFonts w:hint="eastAsia" w:ascii="Times New Roman" w:hAnsi="Times New Roman" w:eastAsia="黑体" w:cs="Times New Roman"/>
          <w:sz w:val="30"/>
          <w:szCs w:val="30"/>
        </w:rPr>
        <w:t>明细</w:t>
      </w:r>
      <w:bookmarkEnd w:id="846"/>
      <w:r>
        <w:rPr>
          <w:rFonts w:hint="eastAsia" w:ascii="Times New Roman" w:hAnsi="Times New Roman" w:eastAsia="黑体" w:cs="Times New Roman"/>
          <w:sz w:val="30"/>
          <w:szCs w:val="30"/>
        </w:rPr>
        <w:t>表</w:t>
      </w:r>
      <w:bookmarkEnd w:id="842"/>
      <w:bookmarkEnd w:id="843"/>
      <w:bookmarkEnd w:id="845"/>
    </w:p>
    <w:tbl>
      <w:tblPr>
        <w:tblStyle w:val="33"/>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458C7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3288F1E5">
            <w:pPr>
              <w:ind w:firstLine="0" w:firstLineChars="0"/>
              <w:jc w:val="center"/>
              <w:rPr>
                <w:rFonts w:ascii="宋体" w:hAnsi="宋体" w:cs="宋体"/>
                <w:sz w:val="24"/>
                <w:szCs w:val="24"/>
              </w:rPr>
            </w:pPr>
            <w:bookmarkStart w:id="847" w:name="_Toc498266850"/>
            <w:bookmarkStart w:id="848" w:name="OLE_LINK222" w:colFirst="0" w:colLast="3"/>
            <w:r>
              <w:rPr>
                <w:rFonts w:hint="eastAsia" w:ascii="宋体" w:hAnsi="宋体" w:cs="宋体"/>
                <w:sz w:val="24"/>
                <w:szCs w:val="24"/>
              </w:rPr>
              <w:t>序号</w:t>
            </w:r>
            <w:bookmarkEnd w:id="847"/>
          </w:p>
        </w:tc>
        <w:tc>
          <w:tcPr>
            <w:tcW w:w="769" w:type="pct"/>
            <w:tcBorders>
              <w:tl2br w:val="nil"/>
              <w:tr2bl w:val="nil"/>
            </w:tcBorders>
            <w:vAlign w:val="center"/>
          </w:tcPr>
          <w:p w14:paraId="4AB4A72C">
            <w:pPr>
              <w:ind w:firstLine="0" w:firstLineChars="0"/>
              <w:jc w:val="center"/>
              <w:rPr>
                <w:rFonts w:ascii="宋体" w:hAnsi="宋体" w:cs="宋体"/>
                <w:sz w:val="24"/>
                <w:szCs w:val="24"/>
              </w:rPr>
            </w:pPr>
            <w:bookmarkStart w:id="849" w:name="_Toc498266851"/>
            <w:r>
              <w:rPr>
                <w:rFonts w:hint="eastAsia" w:ascii="宋体" w:hAnsi="宋体" w:cs="宋体"/>
                <w:sz w:val="24"/>
                <w:szCs w:val="24"/>
              </w:rPr>
              <w:t>产品名称</w:t>
            </w:r>
            <w:bookmarkEnd w:id="849"/>
          </w:p>
        </w:tc>
        <w:tc>
          <w:tcPr>
            <w:tcW w:w="1332" w:type="pct"/>
            <w:tcBorders>
              <w:tl2br w:val="nil"/>
              <w:tr2bl w:val="nil"/>
            </w:tcBorders>
            <w:vAlign w:val="center"/>
          </w:tcPr>
          <w:p w14:paraId="0F7E19AE">
            <w:pPr>
              <w:ind w:firstLine="0" w:firstLineChars="0"/>
              <w:jc w:val="center"/>
              <w:rPr>
                <w:rFonts w:ascii="宋体" w:hAnsi="宋体" w:cs="宋体"/>
                <w:sz w:val="24"/>
                <w:szCs w:val="24"/>
              </w:rPr>
            </w:pPr>
            <w:r>
              <w:rPr>
                <w:rFonts w:hint="eastAsia" w:ascii="宋体" w:hAnsi="宋体" w:cs="宋体"/>
                <w:sz w:val="24"/>
                <w:szCs w:val="24"/>
              </w:rPr>
              <w:t>生产者</w:t>
            </w:r>
            <w:r>
              <w:rPr>
                <w:rFonts w:ascii="宋体" w:hAnsi="宋体" w:cs="宋体"/>
                <w:sz w:val="24"/>
                <w:szCs w:val="24"/>
              </w:rPr>
              <w:t xml:space="preserve"> </w:t>
            </w:r>
            <w:r>
              <w:rPr>
                <w:rFonts w:hint="eastAsia" w:ascii="宋体" w:hAnsi="宋体" w:cs="宋体"/>
                <w:sz w:val="24"/>
                <w:szCs w:val="24"/>
              </w:rPr>
              <w:t>（制造商）</w:t>
            </w:r>
          </w:p>
        </w:tc>
        <w:tc>
          <w:tcPr>
            <w:tcW w:w="1163" w:type="pct"/>
            <w:tcBorders>
              <w:tl2br w:val="nil"/>
              <w:tr2bl w:val="nil"/>
            </w:tcBorders>
            <w:vAlign w:val="center"/>
          </w:tcPr>
          <w:p w14:paraId="73ABE1C1">
            <w:pPr>
              <w:ind w:firstLine="0" w:firstLineChars="0"/>
              <w:jc w:val="center"/>
              <w:rPr>
                <w:rFonts w:ascii="宋体" w:hAnsi="宋体" w:cs="宋体"/>
                <w:sz w:val="24"/>
                <w:szCs w:val="24"/>
              </w:rPr>
            </w:pPr>
            <w:r>
              <w:rPr>
                <w:rFonts w:ascii="宋体" w:hAnsi="宋体" w:cs="宋体"/>
                <w:sz w:val="24"/>
                <w:szCs w:val="24"/>
              </w:rPr>
              <w:t>规格型号</w:t>
            </w:r>
          </w:p>
        </w:tc>
        <w:tc>
          <w:tcPr>
            <w:tcW w:w="1040" w:type="pct"/>
            <w:tcBorders>
              <w:tl2br w:val="nil"/>
              <w:tr2bl w:val="nil"/>
            </w:tcBorders>
            <w:vAlign w:val="center"/>
          </w:tcPr>
          <w:p w14:paraId="24009623">
            <w:pPr>
              <w:ind w:firstLine="0" w:firstLineChars="0"/>
              <w:jc w:val="center"/>
              <w:rPr>
                <w:rFonts w:ascii="宋体" w:hAnsi="宋体" w:cs="宋体"/>
                <w:sz w:val="24"/>
                <w:szCs w:val="24"/>
              </w:rPr>
            </w:pPr>
            <w:r>
              <w:rPr>
                <w:rFonts w:ascii="宋体" w:hAnsi="宋体" w:cs="宋体"/>
                <w:sz w:val="24"/>
                <w:szCs w:val="24"/>
              </w:rPr>
              <w:t>证书编号</w:t>
            </w:r>
          </w:p>
        </w:tc>
      </w:tr>
      <w:bookmarkEnd w:id="848"/>
      <w:tr w14:paraId="0F25E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39624655">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0A31082B">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16131292">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74BC204F">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70307C85">
            <w:pPr>
              <w:ind w:firstLine="0" w:firstLineChars="0"/>
              <w:jc w:val="center"/>
              <w:rPr>
                <w:rFonts w:ascii="Times New Roman" w:hAnsi="Times New Roman" w:eastAsia="黑体" w:cs="Times New Roman"/>
                <w:sz w:val="30"/>
                <w:szCs w:val="30"/>
              </w:rPr>
            </w:pPr>
          </w:p>
        </w:tc>
      </w:tr>
      <w:tr w14:paraId="3142A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3BAA38DD">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0C5438FA">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161A7543">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101145CA">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01AEFD93">
            <w:pPr>
              <w:ind w:firstLine="0" w:firstLineChars="0"/>
              <w:jc w:val="center"/>
              <w:rPr>
                <w:rFonts w:ascii="Times New Roman" w:hAnsi="Times New Roman" w:eastAsia="黑体" w:cs="Times New Roman"/>
                <w:sz w:val="30"/>
                <w:szCs w:val="30"/>
              </w:rPr>
            </w:pPr>
          </w:p>
        </w:tc>
      </w:tr>
      <w:tr w14:paraId="64BE1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6492E08A">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71BD02A5">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B1B5F16">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641BC59A">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18789378">
            <w:pPr>
              <w:ind w:firstLine="0" w:firstLineChars="0"/>
              <w:jc w:val="center"/>
              <w:rPr>
                <w:rFonts w:ascii="Times New Roman" w:hAnsi="Times New Roman" w:eastAsia="黑体" w:cs="Times New Roman"/>
                <w:sz w:val="30"/>
                <w:szCs w:val="30"/>
              </w:rPr>
            </w:pPr>
          </w:p>
        </w:tc>
      </w:tr>
      <w:tr w14:paraId="7B9F7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6AEBA783">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6D86357D">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50BEE1A3">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5E31357">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3369C460">
            <w:pPr>
              <w:ind w:firstLine="0" w:firstLineChars="0"/>
              <w:jc w:val="center"/>
              <w:rPr>
                <w:rFonts w:ascii="Times New Roman" w:hAnsi="Times New Roman" w:eastAsia="黑体" w:cs="Times New Roman"/>
                <w:sz w:val="30"/>
                <w:szCs w:val="30"/>
              </w:rPr>
            </w:pPr>
          </w:p>
        </w:tc>
      </w:tr>
      <w:tr w14:paraId="72213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F21293D">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637DF68">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48824EE1">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A18ED1F">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394DA0DE">
            <w:pPr>
              <w:ind w:firstLine="0" w:firstLineChars="0"/>
              <w:jc w:val="center"/>
              <w:rPr>
                <w:rFonts w:ascii="Times New Roman" w:hAnsi="Times New Roman" w:eastAsia="黑体" w:cs="Times New Roman"/>
                <w:sz w:val="30"/>
                <w:szCs w:val="30"/>
              </w:rPr>
            </w:pPr>
          </w:p>
        </w:tc>
      </w:tr>
      <w:tr w14:paraId="30E1E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00A09080">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AD42BFC">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8A81FD7">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54DA5069">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564BB169">
            <w:pPr>
              <w:ind w:firstLine="0" w:firstLineChars="0"/>
              <w:jc w:val="center"/>
              <w:rPr>
                <w:rFonts w:ascii="Times New Roman" w:hAnsi="Times New Roman" w:eastAsia="黑体" w:cs="Times New Roman"/>
                <w:sz w:val="30"/>
                <w:szCs w:val="30"/>
              </w:rPr>
            </w:pPr>
          </w:p>
        </w:tc>
      </w:tr>
    </w:tbl>
    <w:p w14:paraId="64B9901F">
      <w:pPr>
        <w:ind w:firstLine="0" w:firstLineChars="0"/>
        <w:jc w:val="left"/>
        <w:rPr>
          <w:rFonts w:ascii="Times New Roman" w:hAnsi="Times New Roman" w:cs="Times New Roman"/>
          <w:b/>
          <w:kern w:val="0"/>
          <w:szCs w:val="21"/>
        </w:rPr>
      </w:pPr>
      <w:r>
        <w:rPr>
          <w:rFonts w:hint="eastAsia" w:ascii="Times New Roman" w:hAnsi="Times New Roman" w:cs="Times New Roman"/>
          <w:kern w:val="0"/>
          <w:szCs w:val="21"/>
        </w:rPr>
        <w:t>注：</w:t>
      </w:r>
      <w:r>
        <w:rPr>
          <w:rFonts w:ascii="Times New Roman" w:hAnsi="Times New Roman" w:cs="Times New Roman"/>
          <w:b/>
          <w:kern w:val="0"/>
          <w:szCs w:val="21"/>
        </w:rPr>
        <w:t>1</w:t>
      </w:r>
      <w:r>
        <w:rPr>
          <w:rFonts w:hint="eastAsia" w:ascii="Times New Roman" w:hAnsi="Times New Roman" w:cs="Times New Roman"/>
          <w:b/>
          <w:kern w:val="0"/>
          <w:szCs w:val="21"/>
        </w:rPr>
        <w:t>、如所投产品为《节能产品政府采购品目清单》中政府强制节能产品（“节能清单”中以“★”标注类别的产品），必须按上述规定格式逐项填写。</w:t>
      </w:r>
      <w:r>
        <w:rPr>
          <w:rFonts w:ascii="Times New Roman" w:hAnsi="Times New Roman" w:cs="Times New Roman"/>
          <w:b/>
          <w:kern w:val="0"/>
          <w:szCs w:val="21"/>
        </w:rPr>
        <w:t xml:space="preserve"> </w:t>
      </w:r>
    </w:p>
    <w:p w14:paraId="3DDAEB80">
      <w:pPr>
        <w:pStyle w:val="11"/>
        <w:ind w:firstLine="422"/>
        <w:rPr>
          <w:rFonts w:ascii="Times New Roman" w:hAnsi="Times New Roman" w:cs="Times New Roman"/>
          <w:kern w:val="0"/>
          <w:szCs w:val="21"/>
        </w:rPr>
      </w:pPr>
      <w:r>
        <w:rPr>
          <w:rFonts w:ascii="Times New Roman" w:hAnsi="Times New Roman" w:cs="Times New Roman"/>
          <w:b/>
          <w:kern w:val="0"/>
          <w:szCs w:val="21"/>
        </w:rPr>
        <w:t>2</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处于有效期之内的节能产品认证证书</w:t>
      </w:r>
      <w:r>
        <w:rPr>
          <w:rFonts w:hint="eastAsia" w:ascii="宋体" w:hAnsi="宋体" w:cs="宋体"/>
          <w:szCs w:val="21"/>
          <w:lang w:bidi="ar"/>
        </w:rPr>
        <w:t>（认证机构须为国家相关部门公布的认证机构名录内单位）（</w:t>
      </w:r>
      <w:r>
        <w:rPr>
          <w:rFonts w:hint="eastAsia" w:ascii="宋体" w:hAnsi="宋体" w:cs="宋体"/>
          <w:szCs w:val="21"/>
        </w:rPr>
        <w:t>提供</w:t>
      </w:r>
      <w:r>
        <w:rPr>
          <w:rFonts w:hint="eastAsia" w:ascii="宋体" w:hAnsi="宋体" w:cs="宋体"/>
          <w:b/>
          <w:szCs w:val="21"/>
        </w:rPr>
        <w:t>扫描件或照片等形式的电子文件</w:t>
      </w:r>
      <w:r>
        <w:rPr>
          <w:rFonts w:hint="eastAsia" w:ascii="宋体" w:hAnsi="宋体" w:cs="宋体"/>
          <w:szCs w:val="21"/>
          <w:lang w:bidi="ar"/>
        </w:rPr>
        <w:t>）</w:t>
      </w:r>
      <w:r>
        <w:rPr>
          <w:rFonts w:hint="eastAsia" w:ascii="Times New Roman" w:hAnsi="Times New Roman" w:cs="Times New Roman"/>
          <w:kern w:val="0"/>
          <w:szCs w:val="21"/>
        </w:rPr>
        <w:t>。</w:t>
      </w:r>
    </w:p>
    <w:p w14:paraId="1289591B">
      <w:pPr>
        <w:ind w:firstLine="420"/>
        <w:rPr>
          <w:rFonts w:ascii="Times New Roman" w:hAnsi="Times New Roman" w:cs="Times New Roman"/>
          <w:kern w:val="0"/>
          <w:szCs w:val="21"/>
        </w:rPr>
      </w:pPr>
      <w:r>
        <w:rPr>
          <w:rFonts w:ascii="Times New Roman" w:hAnsi="Times New Roman" w:cs="Times New Roman"/>
          <w:kern w:val="0"/>
          <w:szCs w:val="21"/>
        </w:rPr>
        <w:br w:type="page"/>
      </w:r>
    </w:p>
    <w:p w14:paraId="3A2C1EDA">
      <w:pPr>
        <w:ind w:firstLine="562"/>
        <w:rPr>
          <w:rFonts w:hAnsi="宋体"/>
          <w:b/>
          <w:sz w:val="28"/>
          <w:szCs w:val="28"/>
        </w:rPr>
      </w:pPr>
      <w:bookmarkStart w:id="850" w:name="OLE_LINK238"/>
      <w:bookmarkStart w:id="851" w:name="_Toc78985522"/>
      <w:bookmarkStart w:id="852" w:name="_Toc68090094"/>
      <w:bookmarkStart w:id="853" w:name="_Toc49935373"/>
      <w:r>
        <w:rPr>
          <w:rFonts w:hint="eastAsia" w:hAnsi="宋体"/>
          <w:b/>
          <w:sz w:val="28"/>
          <w:szCs w:val="28"/>
        </w:rPr>
        <w:t>格式</w:t>
      </w:r>
      <w:r>
        <w:rPr>
          <w:rFonts w:hAnsi="宋体"/>
          <w:b/>
          <w:sz w:val="28"/>
          <w:szCs w:val="28"/>
        </w:rPr>
        <w:t>1</w:t>
      </w:r>
      <w:r>
        <w:rPr>
          <w:rFonts w:hint="eastAsia" w:hAnsi="宋体"/>
          <w:b/>
          <w:sz w:val="28"/>
          <w:szCs w:val="28"/>
          <w:lang w:val="en-US" w:eastAsia="zh-CN"/>
        </w:rPr>
        <w:t>5</w:t>
      </w:r>
      <w:r>
        <w:rPr>
          <w:rFonts w:hint="eastAsia" w:hAnsi="宋体"/>
          <w:b/>
          <w:sz w:val="28"/>
          <w:szCs w:val="28"/>
        </w:rPr>
        <w:t>：</w:t>
      </w:r>
    </w:p>
    <w:p w14:paraId="49A853F5">
      <w:pPr>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政府优先采购的节能、环保产品</w:t>
      </w:r>
      <w:bookmarkEnd w:id="850"/>
      <w:r>
        <w:rPr>
          <w:rFonts w:hint="eastAsia" w:ascii="Times New Roman" w:hAnsi="Times New Roman" w:eastAsia="黑体" w:cs="Times New Roman"/>
          <w:sz w:val="30"/>
          <w:szCs w:val="30"/>
        </w:rPr>
        <w:t>汇总表</w:t>
      </w:r>
      <w:bookmarkEnd w:id="851"/>
      <w:bookmarkEnd w:id="852"/>
      <w:bookmarkEnd w:id="853"/>
    </w:p>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66F29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59A9B1C6">
            <w:pPr>
              <w:ind w:firstLine="0" w:firstLineChars="0"/>
              <w:jc w:val="center"/>
              <w:rPr>
                <w:rFonts w:ascii="宋体" w:hAnsi="宋体" w:cs="宋体"/>
                <w:szCs w:val="21"/>
              </w:rPr>
            </w:pPr>
            <w:bookmarkStart w:id="854" w:name="OLE_LINK229" w:colFirst="3" w:colLast="6"/>
            <w:bookmarkStart w:id="855" w:name="OLE_LINK235" w:colFirst="0" w:colLast="3"/>
            <w:bookmarkStart w:id="856" w:name="OLE_LINK228" w:colFirst="3" w:colLast="3"/>
            <w:bookmarkStart w:id="857" w:name="OLE_LINK227" w:colFirst="4" w:colLast="5"/>
            <w:r>
              <w:rPr>
                <w:rFonts w:hint="eastAsia" w:ascii="宋体" w:hAnsi="宋体" w:cs="宋体"/>
                <w:sz w:val="24"/>
                <w:szCs w:val="24"/>
              </w:rPr>
              <w:t>序号</w:t>
            </w:r>
          </w:p>
        </w:tc>
        <w:tc>
          <w:tcPr>
            <w:tcW w:w="1328" w:type="dxa"/>
            <w:tcBorders>
              <w:tl2br w:val="nil"/>
              <w:tr2bl w:val="nil"/>
            </w:tcBorders>
            <w:vAlign w:val="center"/>
          </w:tcPr>
          <w:p w14:paraId="5E15D59D">
            <w:pPr>
              <w:ind w:firstLine="0" w:firstLineChars="0"/>
              <w:jc w:val="center"/>
              <w:rPr>
                <w:rFonts w:ascii="宋体" w:hAnsi="宋体" w:cs="宋体"/>
                <w:szCs w:val="21"/>
              </w:rPr>
            </w:pPr>
            <w:r>
              <w:rPr>
                <w:rFonts w:hint="eastAsia" w:ascii="宋体" w:hAnsi="宋体" w:cs="宋体"/>
                <w:sz w:val="24"/>
                <w:szCs w:val="24"/>
              </w:rPr>
              <w:t>产品名称</w:t>
            </w:r>
          </w:p>
        </w:tc>
        <w:tc>
          <w:tcPr>
            <w:tcW w:w="2753" w:type="dxa"/>
            <w:tcBorders>
              <w:tl2br w:val="nil"/>
              <w:tr2bl w:val="nil"/>
            </w:tcBorders>
            <w:vAlign w:val="center"/>
          </w:tcPr>
          <w:p w14:paraId="06B0DC54">
            <w:pPr>
              <w:ind w:firstLine="0" w:firstLineChars="0"/>
              <w:jc w:val="center"/>
              <w:rPr>
                <w:rFonts w:ascii="宋体" w:hAnsi="宋体" w:cs="宋体"/>
                <w:szCs w:val="21"/>
              </w:rPr>
            </w:pPr>
            <w:r>
              <w:rPr>
                <w:rFonts w:hint="eastAsia" w:ascii="宋体" w:hAnsi="宋体" w:cs="宋体"/>
                <w:sz w:val="24"/>
                <w:szCs w:val="24"/>
              </w:rPr>
              <w:t>生产者</w:t>
            </w:r>
            <w:r>
              <w:rPr>
                <w:rFonts w:ascii="宋体" w:hAnsi="宋体" w:cs="宋体"/>
                <w:sz w:val="24"/>
                <w:szCs w:val="24"/>
              </w:rPr>
              <w:t xml:space="preserve"> </w:t>
            </w:r>
            <w:r>
              <w:rPr>
                <w:rFonts w:hint="eastAsia" w:ascii="宋体" w:hAnsi="宋体" w:cs="宋体"/>
                <w:sz w:val="24"/>
                <w:szCs w:val="24"/>
              </w:rPr>
              <w:t>（制造商）</w:t>
            </w:r>
          </w:p>
        </w:tc>
        <w:tc>
          <w:tcPr>
            <w:tcW w:w="2492" w:type="dxa"/>
            <w:tcBorders>
              <w:tl2br w:val="nil"/>
              <w:tr2bl w:val="nil"/>
            </w:tcBorders>
            <w:vAlign w:val="center"/>
          </w:tcPr>
          <w:p w14:paraId="4A013265">
            <w:pPr>
              <w:ind w:firstLine="0" w:firstLineChars="0"/>
              <w:jc w:val="center"/>
              <w:rPr>
                <w:rFonts w:ascii="宋体" w:hAnsi="宋体" w:cs="宋体"/>
                <w:szCs w:val="21"/>
              </w:rPr>
            </w:pPr>
            <w:r>
              <w:rPr>
                <w:rFonts w:ascii="宋体" w:hAnsi="宋体" w:cs="宋体"/>
                <w:sz w:val="24"/>
                <w:szCs w:val="24"/>
              </w:rPr>
              <w:t>规格型号</w:t>
            </w:r>
          </w:p>
        </w:tc>
        <w:tc>
          <w:tcPr>
            <w:tcW w:w="1910" w:type="dxa"/>
            <w:tcBorders>
              <w:tl2br w:val="nil"/>
              <w:tr2bl w:val="nil"/>
            </w:tcBorders>
            <w:vAlign w:val="center"/>
          </w:tcPr>
          <w:p w14:paraId="2AF72928">
            <w:pPr>
              <w:ind w:firstLine="0" w:firstLineChars="0"/>
              <w:jc w:val="center"/>
              <w:rPr>
                <w:rFonts w:ascii="宋体" w:hAnsi="宋体" w:cs="宋体"/>
                <w:szCs w:val="21"/>
              </w:rPr>
            </w:pPr>
            <w:r>
              <w:rPr>
                <w:rFonts w:ascii="宋体" w:hAnsi="宋体" w:cs="宋体"/>
                <w:sz w:val="24"/>
                <w:szCs w:val="24"/>
              </w:rPr>
              <w:t>证书编号</w:t>
            </w:r>
          </w:p>
        </w:tc>
      </w:tr>
      <w:bookmarkEnd w:id="854"/>
      <w:bookmarkEnd w:id="855"/>
      <w:tr w14:paraId="743EF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046CAFD5">
            <w:pPr>
              <w:ind w:firstLine="0" w:firstLineChars="0"/>
              <w:jc w:val="center"/>
              <w:rPr>
                <w:rFonts w:ascii="Times New Roman" w:hAnsi="Times New Roman" w:eastAsia="黑体" w:cs="Times New Roman"/>
                <w:sz w:val="30"/>
                <w:szCs w:val="30"/>
              </w:rPr>
            </w:pPr>
            <w:bookmarkStart w:id="858" w:name="OLE_LINK230" w:colFirst="3" w:colLast="6"/>
          </w:p>
        </w:tc>
        <w:tc>
          <w:tcPr>
            <w:tcW w:w="1328" w:type="dxa"/>
            <w:tcBorders>
              <w:tl2br w:val="nil"/>
              <w:tr2bl w:val="nil"/>
            </w:tcBorders>
          </w:tcPr>
          <w:p w14:paraId="58A2335A">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6198EDA4">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42E1A6A3">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65C290EE">
            <w:pPr>
              <w:ind w:firstLine="0" w:firstLineChars="0"/>
              <w:jc w:val="center"/>
              <w:rPr>
                <w:rFonts w:ascii="Times New Roman" w:hAnsi="Times New Roman" w:eastAsia="黑体" w:cs="Times New Roman"/>
                <w:sz w:val="30"/>
                <w:szCs w:val="30"/>
              </w:rPr>
            </w:pPr>
          </w:p>
        </w:tc>
      </w:tr>
      <w:bookmarkEnd w:id="858"/>
      <w:tr w14:paraId="70C94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DF82AE2">
            <w:pPr>
              <w:ind w:firstLine="0" w:firstLineChars="0"/>
              <w:jc w:val="center"/>
              <w:rPr>
                <w:rFonts w:ascii="Times New Roman" w:hAnsi="Times New Roman" w:eastAsia="黑体" w:cs="Times New Roman"/>
                <w:sz w:val="30"/>
                <w:szCs w:val="30"/>
              </w:rPr>
            </w:pPr>
            <w:bookmarkStart w:id="859" w:name="OLE_LINK231" w:colFirst="3" w:colLast="6"/>
          </w:p>
        </w:tc>
        <w:tc>
          <w:tcPr>
            <w:tcW w:w="1328" w:type="dxa"/>
            <w:tcBorders>
              <w:tl2br w:val="nil"/>
              <w:tr2bl w:val="nil"/>
            </w:tcBorders>
          </w:tcPr>
          <w:p w14:paraId="2491D9E0">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0A601B94">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40EAEE5">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62584E85">
            <w:pPr>
              <w:ind w:firstLine="0" w:firstLineChars="0"/>
              <w:jc w:val="center"/>
              <w:rPr>
                <w:rFonts w:ascii="Times New Roman" w:hAnsi="Times New Roman" w:eastAsia="黑体" w:cs="Times New Roman"/>
                <w:sz w:val="30"/>
                <w:szCs w:val="30"/>
              </w:rPr>
            </w:pPr>
          </w:p>
        </w:tc>
      </w:tr>
      <w:bookmarkEnd w:id="859"/>
      <w:tr w14:paraId="0FD90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3E37929">
            <w:pPr>
              <w:ind w:firstLine="0" w:firstLineChars="0"/>
              <w:jc w:val="center"/>
              <w:rPr>
                <w:rFonts w:ascii="Times New Roman" w:hAnsi="Times New Roman" w:eastAsia="黑体" w:cs="Times New Roman"/>
                <w:sz w:val="30"/>
                <w:szCs w:val="30"/>
              </w:rPr>
            </w:pPr>
            <w:bookmarkStart w:id="860" w:name="OLE_LINK232" w:colFirst="3" w:colLast="6"/>
          </w:p>
        </w:tc>
        <w:tc>
          <w:tcPr>
            <w:tcW w:w="1328" w:type="dxa"/>
            <w:tcBorders>
              <w:tl2br w:val="nil"/>
              <w:tr2bl w:val="nil"/>
            </w:tcBorders>
          </w:tcPr>
          <w:p w14:paraId="78ABFED2">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795BB1E6">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4DC4CF3F">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124F861F">
            <w:pPr>
              <w:ind w:firstLine="0" w:firstLineChars="0"/>
              <w:jc w:val="center"/>
              <w:rPr>
                <w:rFonts w:ascii="Times New Roman" w:hAnsi="Times New Roman" w:eastAsia="黑体" w:cs="Times New Roman"/>
                <w:sz w:val="30"/>
                <w:szCs w:val="30"/>
              </w:rPr>
            </w:pPr>
          </w:p>
        </w:tc>
      </w:tr>
      <w:bookmarkEnd w:id="860"/>
      <w:tr w14:paraId="60234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14A4E9AC">
            <w:pPr>
              <w:ind w:firstLine="0" w:firstLineChars="0"/>
              <w:jc w:val="center"/>
              <w:rPr>
                <w:rFonts w:ascii="Times New Roman" w:hAnsi="Times New Roman" w:eastAsia="黑体" w:cs="Times New Roman"/>
                <w:sz w:val="30"/>
                <w:szCs w:val="30"/>
              </w:rPr>
            </w:pPr>
            <w:bookmarkStart w:id="861" w:name="OLE_LINK233" w:colFirst="3" w:colLast="6"/>
          </w:p>
        </w:tc>
        <w:tc>
          <w:tcPr>
            <w:tcW w:w="1328" w:type="dxa"/>
            <w:tcBorders>
              <w:tl2br w:val="nil"/>
              <w:tr2bl w:val="nil"/>
            </w:tcBorders>
          </w:tcPr>
          <w:p w14:paraId="15A516F2">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796E02E0">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0C7137BA">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6E7380DB">
            <w:pPr>
              <w:ind w:firstLine="0" w:firstLineChars="0"/>
              <w:jc w:val="center"/>
              <w:rPr>
                <w:rFonts w:ascii="Times New Roman" w:hAnsi="Times New Roman" w:eastAsia="黑体" w:cs="Times New Roman"/>
                <w:sz w:val="30"/>
                <w:szCs w:val="30"/>
              </w:rPr>
            </w:pPr>
          </w:p>
        </w:tc>
      </w:tr>
      <w:bookmarkEnd w:id="861"/>
      <w:tr w14:paraId="7A463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4F923B0">
            <w:pPr>
              <w:ind w:firstLine="0" w:firstLineChars="0"/>
              <w:jc w:val="center"/>
              <w:rPr>
                <w:rFonts w:ascii="Times New Roman" w:hAnsi="Times New Roman" w:eastAsia="黑体" w:cs="Times New Roman"/>
                <w:sz w:val="30"/>
                <w:szCs w:val="30"/>
              </w:rPr>
            </w:pPr>
            <w:bookmarkStart w:id="862" w:name="OLE_LINK234" w:colFirst="3" w:colLast="6"/>
          </w:p>
        </w:tc>
        <w:tc>
          <w:tcPr>
            <w:tcW w:w="1328" w:type="dxa"/>
            <w:tcBorders>
              <w:tl2br w:val="nil"/>
              <w:tr2bl w:val="nil"/>
            </w:tcBorders>
          </w:tcPr>
          <w:p w14:paraId="24DAFDE4">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004ADD56">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5319E6FC">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23BF3AF9">
            <w:pPr>
              <w:ind w:firstLine="0" w:firstLineChars="0"/>
              <w:jc w:val="center"/>
              <w:rPr>
                <w:rFonts w:ascii="Times New Roman" w:hAnsi="Times New Roman" w:eastAsia="黑体" w:cs="Times New Roman"/>
                <w:sz w:val="30"/>
                <w:szCs w:val="30"/>
              </w:rPr>
            </w:pPr>
          </w:p>
        </w:tc>
      </w:tr>
      <w:bookmarkEnd w:id="856"/>
      <w:bookmarkEnd w:id="857"/>
      <w:bookmarkEnd w:id="862"/>
    </w:tbl>
    <w:p w14:paraId="7330A507">
      <w:pPr>
        <w:ind w:firstLine="420"/>
        <w:jc w:val="left"/>
        <w:rPr>
          <w:rFonts w:ascii="Times New Roman" w:hAnsi="Times New Roman" w:cs="Times New Roman"/>
          <w:szCs w:val="21"/>
        </w:rPr>
      </w:pPr>
      <w:r>
        <w:rPr>
          <w:rFonts w:hint="eastAsia" w:ascii="Times New Roman" w:hAnsi="Times New Roman" w:cs="Times New Roman"/>
          <w:kern w:val="0"/>
          <w:szCs w:val="21"/>
        </w:rPr>
        <w:t>注：</w:t>
      </w:r>
      <w:r>
        <w:rPr>
          <w:rFonts w:ascii="Times New Roman" w:hAnsi="Times New Roman" w:cs="Times New Roman"/>
          <w:kern w:val="0"/>
          <w:szCs w:val="21"/>
        </w:rPr>
        <w:t>1</w:t>
      </w:r>
      <w:r>
        <w:rPr>
          <w:rFonts w:hint="eastAsia" w:ascii="Times New Roman" w:hAnsi="Times New Roman" w:cs="Times New Roman"/>
          <w:kern w:val="0"/>
          <w:szCs w:val="21"/>
        </w:rPr>
        <w:t>、</w:t>
      </w:r>
      <w:r>
        <w:rPr>
          <w:rFonts w:hint="eastAsia" w:ascii="Times New Roman" w:hAnsi="Times New Roman" w:cs="Times New Roman"/>
          <w:szCs w:val="21"/>
        </w:rPr>
        <w:t>若所</w:t>
      </w:r>
      <w:bookmarkStart w:id="863" w:name="OLE_LINK236"/>
      <w:r>
        <w:rPr>
          <w:rFonts w:hint="eastAsia" w:ascii="Times New Roman" w:hAnsi="Times New Roman" w:cs="Times New Roman"/>
          <w:szCs w:val="21"/>
        </w:rPr>
        <w:t>投产品为</w:t>
      </w:r>
      <w:r>
        <w:rPr>
          <w:rFonts w:hint="eastAsia" w:ascii="Times New Roman" w:hAnsi="Times New Roman" w:cs="Times New Roman"/>
          <w:b/>
          <w:bCs/>
          <w:szCs w:val="21"/>
        </w:rPr>
        <w:t>政府采购品目清单</w:t>
      </w:r>
      <w:r>
        <w:rPr>
          <w:rFonts w:hint="eastAsia" w:ascii="Times New Roman" w:hAnsi="Times New Roman" w:cs="Times New Roman"/>
          <w:szCs w:val="21"/>
        </w:rPr>
        <w:t>内的节能、环保产品，应</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处于有效期之内的节能产品、环境标志产品认证证书</w:t>
      </w:r>
      <w:r>
        <w:rPr>
          <w:rFonts w:hint="eastAsia" w:ascii="宋体" w:hAnsi="宋体" w:cs="宋体"/>
          <w:szCs w:val="21"/>
          <w:lang w:bidi="ar"/>
        </w:rPr>
        <w:t>（认证机构须为国家相关部门公布的认证机构名录内单位）</w:t>
      </w:r>
      <w:r>
        <w:rPr>
          <w:rFonts w:hint="eastAsia" w:ascii="宋体" w:hAnsi="宋体" w:cs="宋体"/>
          <w:bCs/>
          <w:szCs w:val="21"/>
          <w:lang w:bidi="ar"/>
        </w:rPr>
        <w:t>（</w:t>
      </w:r>
      <w:r>
        <w:rPr>
          <w:rFonts w:hint="eastAsia" w:ascii="宋体" w:hAnsi="宋体" w:cs="宋体"/>
          <w:b/>
          <w:bCs/>
          <w:szCs w:val="21"/>
        </w:rPr>
        <w:t>提供</w:t>
      </w:r>
      <w:r>
        <w:rPr>
          <w:rFonts w:hint="eastAsia" w:ascii="宋体" w:hAnsi="宋体" w:cs="宋体"/>
          <w:b/>
          <w:szCs w:val="21"/>
        </w:rPr>
        <w:t>扫描件或照片等形式的电子文件</w:t>
      </w:r>
      <w:r>
        <w:rPr>
          <w:rFonts w:hint="eastAsia" w:ascii="宋体" w:hAnsi="宋体" w:cs="宋体"/>
          <w:bCs/>
          <w:szCs w:val="21"/>
          <w:lang w:bidi="ar"/>
        </w:rPr>
        <w:t>）</w:t>
      </w:r>
      <w:r>
        <w:rPr>
          <w:rFonts w:hint="eastAsia" w:ascii="Times New Roman" w:hAnsi="Times New Roman" w:cs="Times New Roman"/>
          <w:szCs w:val="21"/>
        </w:rPr>
        <w:t>。</w:t>
      </w:r>
      <w:bookmarkEnd w:id="863"/>
    </w:p>
    <w:p w14:paraId="2C3801CB">
      <w:pPr>
        <w:ind w:firstLine="420"/>
        <w:jc w:val="left"/>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bookmarkStart w:id="864" w:name="OLE_LINK289"/>
      <w:r>
        <w:rPr>
          <w:rFonts w:hint="eastAsia" w:ascii="Times New Roman" w:hAnsi="Times New Roman" w:cs="Times New Roman"/>
          <w:szCs w:val="24"/>
        </w:rPr>
        <w:t>此表由投标人按实际情况编制，若无政府优先采购的节能、环保产品则此表可不提供</w:t>
      </w:r>
      <w:bookmarkEnd w:id="864"/>
      <w:r>
        <w:rPr>
          <w:rFonts w:hint="eastAsia" w:ascii="Times New Roman" w:hAnsi="Times New Roman" w:cs="Times New Roman"/>
          <w:szCs w:val="24"/>
        </w:rPr>
        <w:t>。</w:t>
      </w:r>
    </w:p>
    <w:p w14:paraId="7BA99326">
      <w:pPr>
        <w:ind w:firstLine="0" w:firstLineChars="0"/>
      </w:pPr>
    </w:p>
    <w:p w14:paraId="337F00CE">
      <w:pPr>
        <w:ind w:firstLine="420"/>
      </w:pPr>
      <w:r>
        <w:br w:type="page"/>
      </w:r>
      <w:bookmarkEnd w:id="822"/>
    </w:p>
    <w:bookmarkEnd w:id="823"/>
    <w:bookmarkEnd w:id="824"/>
    <w:bookmarkEnd w:id="825"/>
    <w:bookmarkEnd w:id="826"/>
    <w:p w14:paraId="2A4EBD2C">
      <w:pPr>
        <w:ind w:firstLine="562"/>
        <w:rPr>
          <w:rFonts w:hAnsi="宋体"/>
          <w:b/>
          <w:sz w:val="28"/>
          <w:szCs w:val="28"/>
        </w:rPr>
      </w:pPr>
      <w:bookmarkStart w:id="865" w:name="OLE_LINK148"/>
      <w:bookmarkStart w:id="866" w:name="_Toc26783962"/>
      <w:bookmarkStart w:id="867" w:name="_Toc6581"/>
      <w:bookmarkStart w:id="868" w:name="_Toc49935363"/>
      <w:bookmarkStart w:id="869" w:name="OLE_LINK147"/>
      <w:bookmarkStart w:id="870" w:name="_Toc68090084"/>
      <w:r>
        <w:rPr>
          <w:rFonts w:hint="eastAsia" w:hAnsi="宋体"/>
          <w:b/>
          <w:sz w:val="28"/>
          <w:szCs w:val="28"/>
        </w:rPr>
        <w:t>格式</w:t>
      </w:r>
      <w:r>
        <w:rPr>
          <w:rFonts w:hAnsi="宋体"/>
          <w:b/>
          <w:sz w:val="28"/>
          <w:szCs w:val="28"/>
        </w:rPr>
        <w:t>1</w:t>
      </w:r>
      <w:r>
        <w:rPr>
          <w:rFonts w:hint="eastAsia" w:hAnsi="宋体"/>
          <w:b/>
          <w:sz w:val="28"/>
          <w:szCs w:val="28"/>
          <w:lang w:val="en-US" w:eastAsia="zh-CN"/>
        </w:rPr>
        <w:t>6</w:t>
      </w:r>
      <w:r>
        <w:rPr>
          <w:rFonts w:hint="eastAsia" w:hAnsi="宋体"/>
          <w:b/>
          <w:sz w:val="28"/>
          <w:szCs w:val="28"/>
        </w:rPr>
        <w:t>：</w:t>
      </w:r>
    </w:p>
    <w:p w14:paraId="29BC0EC3">
      <w:pPr>
        <w:spacing w:line="600" w:lineRule="exact"/>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28"/>
          <w:szCs w:val="28"/>
        </w:rPr>
        <w:t>▲</w:t>
      </w:r>
      <w:bookmarkEnd w:id="865"/>
      <w:r>
        <w:rPr>
          <w:rFonts w:hint="eastAsia" w:ascii="Times New Roman" w:hAnsi="Times New Roman" w:eastAsia="黑体" w:cs="Times New Roman"/>
          <w:sz w:val="28"/>
          <w:szCs w:val="28"/>
        </w:rPr>
        <w:t>投标函</w:t>
      </w:r>
      <w:bookmarkEnd w:id="866"/>
      <w:bookmarkEnd w:id="867"/>
      <w:bookmarkEnd w:id="868"/>
      <w:bookmarkEnd w:id="869"/>
      <w:bookmarkEnd w:id="870"/>
    </w:p>
    <w:p w14:paraId="2E8F1726">
      <w:pPr>
        <w:ind w:firstLine="0" w:firstLineChars="0"/>
        <w:rPr>
          <w:rFonts w:ascii="Times New Roman" w:hAnsi="Times New Roman" w:cs="Times New Roman"/>
          <w:szCs w:val="21"/>
        </w:rPr>
      </w:pPr>
      <w:r>
        <w:rPr>
          <w:rFonts w:hint="eastAsia" w:ascii="Times New Roman" w:hAnsi="Times New Roman" w:cs="Times New Roman"/>
          <w:szCs w:val="21"/>
        </w:rPr>
        <w:t>致：</w:t>
      </w:r>
      <w:r>
        <w:rPr>
          <w:rFonts w:ascii="Times New Roman" w:hAnsi="Times New Roman" w:cs="Times New Roman"/>
          <w:szCs w:val="21"/>
          <w:u w:val="single"/>
        </w:rPr>
        <w:t xml:space="preserve">   </w:t>
      </w:r>
      <w:r>
        <w:rPr>
          <w:rFonts w:hint="eastAsia" w:ascii="Times New Roman" w:hAnsi="Times New Roman" w:cs="Times New Roman"/>
          <w:szCs w:val="21"/>
          <w:u w:val="single"/>
        </w:rPr>
        <w:t>（采购人）</w:t>
      </w:r>
      <w:r>
        <w:rPr>
          <w:rFonts w:ascii="Times New Roman" w:hAnsi="Times New Roman" w:cs="Times New Roman"/>
          <w:szCs w:val="21"/>
          <w:u w:val="single"/>
        </w:rPr>
        <w:t xml:space="preserve">     </w:t>
      </w:r>
    </w:p>
    <w:p w14:paraId="4277CB25">
      <w:pPr>
        <w:ind w:firstLine="420"/>
        <w:rPr>
          <w:rFonts w:ascii="Times New Roman" w:hAnsi="Times New Roman" w:cs="Times New Roman"/>
          <w:szCs w:val="21"/>
        </w:rPr>
      </w:pPr>
      <w:r>
        <w:rPr>
          <w:rFonts w:hint="eastAsia" w:hAnsi="宋体" w:cs="宋体"/>
          <w:szCs w:val="21"/>
        </w:rPr>
        <w:t>我方仔细研究了</w:t>
      </w:r>
      <w:r>
        <w:rPr>
          <w:rFonts w:hAnsi="宋体" w:cs="宋体"/>
          <w:szCs w:val="21"/>
          <w:u w:val="single"/>
        </w:rPr>
        <w:t xml:space="preserve"> </w:t>
      </w:r>
      <w:r>
        <w:rPr>
          <w:rFonts w:hint="eastAsia" w:hAnsi="宋体" w:cs="宋体"/>
          <w:szCs w:val="21"/>
          <w:u w:val="single"/>
        </w:rPr>
        <w:t>（</w:t>
      </w:r>
      <w:bookmarkStart w:id="871" w:name="OLE_LINK108"/>
      <w:r>
        <w:rPr>
          <w:rFonts w:hint="eastAsia" w:hAnsi="宋体" w:cs="宋体"/>
          <w:szCs w:val="21"/>
          <w:u w:val="single"/>
        </w:rPr>
        <w:t>采购</w:t>
      </w:r>
      <w:bookmarkEnd w:id="871"/>
      <w:r>
        <w:rPr>
          <w:rFonts w:hint="eastAsia" w:hAnsi="宋体" w:cs="宋体"/>
          <w:szCs w:val="21"/>
          <w:u w:val="single"/>
        </w:rPr>
        <w:t>项目名称）</w:t>
      </w:r>
      <w:r>
        <w:rPr>
          <w:rFonts w:hAnsi="宋体" w:cs="宋体"/>
          <w:szCs w:val="21"/>
          <w:u w:val="single"/>
        </w:rPr>
        <w:t xml:space="preserve">   </w:t>
      </w:r>
      <w:r>
        <w:rPr>
          <w:rFonts w:hint="eastAsia" w:hAnsi="宋体" w:cs="宋体"/>
          <w:szCs w:val="21"/>
        </w:rPr>
        <w:t>（项目编号</w:t>
      </w:r>
      <w:r>
        <w:rPr>
          <w:rFonts w:hAnsi="宋体" w:cs="宋体"/>
          <w:szCs w:val="21"/>
        </w:rPr>
        <w:t>/</w:t>
      </w:r>
      <w:r>
        <w:rPr>
          <w:rFonts w:hint="eastAsia" w:hAnsi="宋体" w:cs="宋体"/>
          <w:szCs w:val="21"/>
        </w:rPr>
        <w:t>包号：</w:t>
      </w:r>
      <w:r>
        <w:rPr>
          <w:rFonts w:hAnsi="宋体" w:cs="宋体"/>
          <w:szCs w:val="21"/>
          <w:u w:val="single"/>
        </w:rPr>
        <w:t xml:space="preserve">         </w:t>
      </w:r>
      <w:r>
        <w:rPr>
          <w:rFonts w:hint="eastAsia" w:hAnsi="宋体" w:cs="宋体"/>
          <w:szCs w:val="21"/>
        </w:rPr>
        <w:t>）项目招标文件的全部内容</w:t>
      </w:r>
      <w:r>
        <w:rPr>
          <w:rFonts w:hint="eastAsia" w:ascii="Times New Roman" w:hAnsi="Times New Roman" w:cs="Times New Roman"/>
          <w:szCs w:val="21"/>
        </w:rPr>
        <w:t>，正式授权</w:t>
      </w:r>
      <w:r>
        <w:rPr>
          <w:rFonts w:ascii="Times New Roman" w:hAnsi="Times New Roman" w:cs="Times New Roman"/>
          <w:szCs w:val="21"/>
          <w:u w:val="single"/>
        </w:rPr>
        <w:t xml:space="preserve">   </w:t>
      </w:r>
      <w:r>
        <w:rPr>
          <w:rFonts w:hint="eastAsia" w:ascii="Times New Roman" w:hAnsi="Times New Roman" w:cs="Times New Roman"/>
          <w:szCs w:val="21"/>
          <w:u w:val="single"/>
        </w:rPr>
        <w:t>（姓名和职务）</w:t>
      </w:r>
      <w:r>
        <w:rPr>
          <w:rFonts w:ascii="Times New Roman" w:hAnsi="Times New Roman" w:cs="Times New Roman"/>
          <w:szCs w:val="21"/>
          <w:u w:val="single"/>
        </w:rPr>
        <w:t xml:space="preserve">     </w:t>
      </w:r>
      <w:r>
        <w:rPr>
          <w:rFonts w:hint="eastAsia" w:ascii="Times New Roman" w:hAnsi="Times New Roman" w:cs="Times New Roman"/>
          <w:szCs w:val="21"/>
        </w:rPr>
        <w:t>全权代表投标人</w:t>
      </w:r>
      <w:r>
        <w:rPr>
          <w:rFonts w:ascii="Times New Roman" w:hAnsi="Times New Roman" w:cs="Times New Roman"/>
          <w:szCs w:val="21"/>
          <w:u w:val="single"/>
        </w:rPr>
        <w:t xml:space="preserve">  </w:t>
      </w:r>
      <w:r>
        <w:rPr>
          <w:rFonts w:hint="eastAsia" w:ascii="Times New Roman" w:hAnsi="Times New Roman" w:cs="Times New Roman"/>
          <w:szCs w:val="21"/>
          <w:u w:val="single"/>
        </w:rPr>
        <w:t>（投标人全称）</w:t>
      </w:r>
      <w:r>
        <w:rPr>
          <w:rFonts w:ascii="Times New Roman" w:hAnsi="Times New Roman" w:cs="Times New Roman"/>
          <w:szCs w:val="21"/>
          <w:u w:val="single"/>
        </w:rPr>
        <w:t xml:space="preserve">   </w:t>
      </w:r>
      <w:r>
        <w:rPr>
          <w:rFonts w:hint="eastAsia" w:ascii="Times New Roman" w:hAnsi="Times New Roman" w:cs="Times New Roman"/>
          <w:szCs w:val="21"/>
        </w:rPr>
        <w:t>参加投标，并提交投标文件。</w:t>
      </w:r>
    </w:p>
    <w:p w14:paraId="08B92914">
      <w:pPr>
        <w:ind w:firstLine="420"/>
        <w:rPr>
          <w:rFonts w:ascii="宋体" w:hAnsi="宋体" w:cs="宋体"/>
          <w:szCs w:val="21"/>
        </w:rPr>
      </w:pPr>
      <w:bookmarkStart w:id="872" w:name="OLE_LINK153"/>
      <w:r>
        <w:rPr>
          <w:rFonts w:hint="eastAsia" w:ascii="宋体" w:hAnsi="宋体" w:cs="宋体"/>
          <w:szCs w:val="21"/>
        </w:rPr>
        <w:t>据此函，我方兹宣布同意如下：</w:t>
      </w:r>
    </w:p>
    <w:p w14:paraId="4269A78D">
      <w:pPr>
        <w:ind w:firstLine="420"/>
        <w:rPr>
          <w:rFonts w:ascii="宋体" w:hAnsi="宋体" w:cs="宋体"/>
          <w:szCs w:val="21"/>
        </w:rPr>
      </w:pPr>
      <w:r>
        <w:rPr>
          <w:rFonts w:ascii="宋体" w:hAnsi="宋体" w:cs="宋体"/>
          <w:szCs w:val="21"/>
        </w:rPr>
        <w:t>1、按</w:t>
      </w:r>
      <w:bookmarkStart w:id="873" w:name="OLE_LINK294"/>
      <w:r>
        <w:rPr>
          <w:rFonts w:ascii="宋体" w:hAnsi="宋体" w:cs="宋体"/>
          <w:szCs w:val="21"/>
        </w:rPr>
        <w:t>招</w:t>
      </w:r>
      <w:r>
        <w:rPr>
          <w:rFonts w:hint="eastAsia" w:ascii="宋体" w:hAnsi="宋体" w:cs="宋体"/>
          <w:szCs w:val="21"/>
        </w:rPr>
        <w:t>标文件要</w:t>
      </w:r>
      <w:bookmarkStart w:id="874" w:name="OLE_LINK109"/>
      <w:r>
        <w:rPr>
          <w:rFonts w:hint="eastAsia" w:ascii="宋体" w:hAnsi="宋体" w:cs="宋体"/>
          <w:szCs w:val="21"/>
        </w:rPr>
        <w:t>求</w:t>
      </w:r>
      <w:bookmarkStart w:id="875" w:name="OLE_LINK369"/>
      <w:r>
        <w:rPr>
          <w:rFonts w:hint="eastAsia" w:ascii="宋体" w:hAnsi="宋体" w:cs="宋体"/>
          <w:szCs w:val="21"/>
        </w:rPr>
        <w:t>，</w:t>
      </w:r>
      <w:bookmarkEnd w:id="875"/>
      <w:bookmarkStart w:id="876" w:name="OLE_LINK293"/>
      <w:bookmarkStart w:id="877" w:name="OLE_LINK241"/>
      <w:r>
        <w:rPr>
          <w:rFonts w:hint="eastAsia" w:ascii="宋体" w:hAnsi="宋体" w:cs="宋体"/>
          <w:szCs w:val="21"/>
        </w:rPr>
        <w:t>以投标文件承诺的报价</w:t>
      </w:r>
      <w:r>
        <w:rPr>
          <w:rFonts w:hint="eastAsia" w:ascii="宋体" w:hAnsi="宋体"/>
          <w:szCs w:val="21"/>
        </w:rPr>
        <w:t>实施和完成本项目</w:t>
      </w:r>
      <w:r>
        <w:rPr>
          <w:rFonts w:hint="eastAsia" w:ascii="宋体" w:hAnsi="宋体" w:cs="宋体"/>
          <w:szCs w:val="21"/>
        </w:rPr>
        <w:t>。</w:t>
      </w:r>
      <w:bookmarkEnd w:id="874"/>
      <w:bookmarkEnd w:id="876"/>
      <w:bookmarkEnd w:id="877"/>
    </w:p>
    <w:bookmarkEnd w:id="873"/>
    <w:p w14:paraId="6A4DAA68">
      <w:pPr>
        <w:ind w:firstLine="420"/>
        <w:rPr>
          <w:rFonts w:ascii="宋体" w:hAnsi="宋体" w:cs="宋体"/>
          <w:szCs w:val="21"/>
        </w:rPr>
      </w:pPr>
      <w:bookmarkStart w:id="878" w:name="OLE_LINK149"/>
      <w:r>
        <w:rPr>
          <w:rFonts w:ascii="宋体" w:hAnsi="宋体" w:cs="宋体"/>
          <w:szCs w:val="21"/>
        </w:rPr>
        <w:t>2、我方同意在投标人须知规定的开标日期起遵循本投标文件，并在投标人须知前附表规定的投标文件有效期满之前均具有约束力。</w:t>
      </w:r>
    </w:p>
    <w:bookmarkEnd w:id="878"/>
    <w:p w14:paraId="408F3DFC">
      <w:pPr>
        <w:ind w:firstLine="420"/>
        <w:rPr>
          <w:rFonts w:ascii="宋体" w:hAnsi="宋体" w:cs="宋体"/>
          <w:szCs w:val="21"/>
        </w:rPr>
      </w:pPr>
      <w:bookmarkStart w:id="879" w:name="OLE_LINK110"/>
      <w:r>
        <w:rPr>
          <w:rFonts w:ascii="宋体" w:hAnsi="宋体" w:cs="宋体"/>
          <w:szCs w:val="21"/>
        </w:rPr>
        <w:t>3、我方承诺已经具备《中华人民共和国政府采购法》中规定的参加政府采购活动的投标人应当具备的条件。</w:t>
      </w:r>
    </w:p>
    <w:p w14:paraId="5249BD18">
      <w:pPr>
        <w:ind w:firstLine="420"/>
        <w:rPr>
          <w:rFonts w:ascii="宋体" w:hAnsi="宋体" w:cs="宋体"/>
          <w:szCs w:val="21"/>
        </w:rPr>
      </w:pPr>
      <w:r>
        <w:rPr>
          <w:rFonts w:ascii="宋体" w:hAnsi="宋体" w:cs="宋体"/>
          <w:szCs w:val="21"/>
        </w:rPr>
        <w:t>4、如我方投标被接受，将保证忠实地执行买卖双方所</w:t>
      </w:r>
      <w:bookmarkStart w:id="880" w:name="OLE_LINK32"/>
      <w:r>
        <w:rPr>
          <w:rFonts w:hint="eastAsia" w:ascii="宋体" w:hAnsi="宋体" w:cs="宋体"/>
          <w:szCs w:val="21"/>
        </w:rPr>
        <w:t>签</w:t>
      </w:r>
      <w:r>
        <w:rPr>
          <w:rFonts w:hint="eastAsia" w:ascii="宋体" w:hAnsi="宋体" w:cs="宋体"/>
        </w:rPr>
        <w:t>政府采购合同</w:t>
      </w:r>
      <w:bookmarkEnd w:id="880"/>
      <w:r>
        <w:rPr>
          <w:rFonts w:hint="eastAsia" w:ascii="宋体" w:hAnsi="宋体" w:cs="宋体"/>
          <w:szCs w:val="21"/>
        </w:rPr>
        <w:t>，在承诺的期限内完成交货或服务，并承担合同规定的责任义务。</w:t>
      </w:r>
    </w:p>
    <w:p w14:paraId="71E825AC">
      <w:pPr>
        <w:ind w:firstLine="420"/>
        <w:rPr>
          <w:rFonts w:ascii="宋体" w:hAnsi="宋体" w:cs="宋体"/>
          <w:szCs w:val="21"/>
        </w:rPr>
      </w:pPr>
      <w:r>
        <w:rPr>
          <w:rFonts w:ascii="宋体" w:hAnsi="宋体" w:cs="宋体"/>
          <w:szCs w:val="21"/>
        </w:rPr>
        <w:t>5、如果在投标文件有效期内撤</w:t>
      </w:r>
      <w:r>
        <w:rPr>
          <w:rFonts w:hint="eastAsia" w:ascii="宋体" w:hAnsi="宋体" w:cs="宋体"/>
          <w:szCs w:val="21"/>
          <w:lang w:val="en-US" w:eastAsia="zh-CN"/>
        </w:rPr>
        <w:t>销</w:t>
      </w:r>
      <w:r>
        <w:rPr>
          <w:rFonts w:ascii="宋体" w:hAnsi="宋体" w:cs="宋体"/>
          <w:szCs w:val="21"/>
        </w:rPr>
        <w:t>投标或者有其他违约行为，我方的投标保证金可被贵方全部或部分没收。</w:t>
      </w:r>
    </w:p>
    <w:p w14:paraId="71FA1D29">
      <w:pPr>
        <w:ind w:firstLine="420"/>
        <w:rPr>
          <w:rFonts w:ascii="宋体" w:hAnsi="宋体" w:cs="宋体"/>
          <w:szCs w:val="21"/>
        </w:rPr>
      </w:pPr>
      <w:r>
        <w:rPr>
          <w:rFonts w:ascii="宋体" w:hAnsi="宋体" w:cs="宋体"/>
          <w:szCs w:val="21"/>
        </w:rPr>
        <w:t>6、同意应贵方要求提供与本投标有关的任何数据或资料。</w:t>
      </w:r>
    </w:p>
    <w:p w14:paraId="233D9A78">
      <w:pPr>
        <w:ind w:firstLine="420"/>
        <w:rPr>
          <w:rFonts w:ascii="宋体" w:hAnsi="宋体" w:cs="宋体"/>
          <w:szCs w:val="21"/>
        </w:rPr>
      </w:pPr>
      <w:r>
        <w:rPr>
          <w:rFonts w:ascii="宋体" w:hAnsi="宋体" w:cs="宋体"/>
          <w:szCs w:val="21"/>
        </w:rPr>
        <w:t>7、我方完全理解贵方不一定要接受最低报价的投标人为中标人的行为。</w:t>
      </w:r>
    </w:p>
    <w:p w14:paraId="0D5BA8B7">
      <w:pPr>
        <w:ind w:firstLine="420"/>
        <w:rPr>
          <w:rFonts w:ascii="宋体" w:hAnsi="宋体" w:cs="宋体"/>
          <w:szCs w:val="21"/>
        </w:rPr>
      </w:pPr>
      <w:r>
        <w:rPr>
          <w:rFonts w:ascii="宋体" w:hAnsi="宋体" w:cs="宋体"/>
          <w:szCs w:val="21"/>
        </w:rPr>
        <w:t>8、若贵方需要，我方愿意提供我方</w:t>
      </w:r>
      <w:r>
        <w:rPr>
          <w:rFonts w:hint="eastAsia" w:ascii="宋体" w:hAnsi="宋体" w:cs="宋体"/>
          <w:szCs w:val="21"/>
        </w:rPr>
        <w:t>作出的一切承诺的证明材料。</w:t>
      </w:r>
    </w:p>
    <w:p w14:paraId="10643406">
      <w:pPr>
        <w:ind w:firstLine="420"/>
        <w:rPr>
          <w:rFonts w:ascii="宋体" w:hAnsi="宋体" w:cs="宋体"/>
          <w:szCs w:val="21"/>
        </w:rPr>
      </w:pPr>
      <w:r>
        <w:rPr>
          <w:rFonts w:hint="eastAsia" w:ascii="宋体" w:hAnsi="宋体" w:cs="宋体"/>
          <w:szCs w:val="21"/>
        </w:rPr>
        <w:t>与本投标有关的正式通讯地址为：</w:t>
      </w:r>
      <w:bookmarkEnd w:id="879"/>
    </w:p>
    <w:bookmarkEnd w:id="872"/>
    <w:p w14:paraId="6F2C7EDA">
      <w:pPr>
        <w:ind w:firstLine="420"/>
        <w:rPr>
          <w:rFonts w:ascii="Times New Roman" w:hAnsi="Times New Roman" w:cs="Times New Roman"/>
          <w:szCs w:val="21"/>
        </w:rPr>
      </w:pPr>
      <w:bookmarkStart w:id="881" w:name="OLE_LINK112"/>
      <w:r>
        <w:rPr>
          <w:rFonts w:hint="eastAsia" w:ascii="Times New Roman" w:hAnsi="Times New Roman" w:cs="Times New Roman"/>
          <w:szCs w:val="21"/>
        </w:rPr>
        <w:t>地址：</w:t>
      </w:r>
      <w:r>
        <w:rPr>
          <w:rFonts w:ascii="Times New Roman" w:hAnsi="Times New Roman" w:cs="Times New Roman"/>
          <w:szCs w:val="21"/>
          <w:u w:val="single"/>
        </w:rPr>
        <w:t xml:space="preserve">                            </w:t>
      </w:r>
      <w:r>
        <w:rPr>
          <w:rFonts w:hint="eastAsia" w:ascii="Times New Roman" w:hAnsi="Times New Roman" w:cs="Times New Roman"/>
          <w:szCs w:val="21"/>
        </w:rPr>
        <w:t>邮政编码：</w:t>
      </w:r>
      <w:r>
        <w:rPr>
          <w:rFonts w:ascii="Times New Roman" w:hAnsi="Times New Roman" w:cs="Times New Roman"/>
          <w:szCs w:val="21"/>
          <w:u w:val="single"/>
        </w:rPr>
        <w:t xml:space="preserve">             </w:t>
      </w:r>
    </w:p>
    <w:p w14:paraId="190B65A3">
      <w:pPr>
        <w:ind w:firstLine="420"/>
        <w:rPr>
          <w:rFonts w:ascii="Times New Roman" w:hAnsi="Times New Roman" w:cs="Times New Roman"/>
          <w:szCs w:val="21"/>
          <w:u w:val="single"/>
        </w:rPr>
      </w:pPr>
      <w:r>
        <w:rPr>
          <w:rFonts w:hint="eastAsia" w:ascii="Times New Roman" w:hAnsi="Times New Roman" w:cs="Times New Roman"/>
          <w:szCs w:val="21"/>
        </w:rPr>
        <w:t>电话：</w:t>
      </w:r>
      <w:r>
        <w:rPr>
          <w:rFonts w:ascii="Times New Roman" w:hAnsi="Times New Roman" w:cs="Times New Roman"/>
          <w:szCs w:val="21"/>
          <w:u w:val="single"/>
        </w:rPr>
        <w:t xml:space="preserve">                            </w:t>
      </w:r>
      <w:r>
        <w:rPr>
          <w:rFonts w:hint="eastAsia" w:ascii="Times New Roman" w:hAnsi="Times New Roman" w:cs="Times New Roman"/>
          <w:szCs w:val="21"/>
        </w:rPr>
        <w:t>传真：</w:t>
      </w:r>
      <w:r>
        <w:rPr>
          <w:rFonts w:hint="eastAsia" w:ascii="Times New Roman" w:hAnsi="Times New Roman" w:cs="Times New Roman"/>
          <w:szCs w:val="21"/>
          <w:u w:val="single"/>
        </w:rPr>
        <w:t>　　　　　　　　　</w:t>
      </w:r>
    </w:p>
    <w:p w14:paraId="6546DC2E">
      <w:pPr>
        <w:ind w:firstLine="420"/>
        <w:rPr>
          <w:rFonts w:ascii="Times New Roman" w:hAnsi="Times New Roman" w:cs="Times New Roman"/>
          <w:szCs w:val="21"/>
          <w:u w:val="single"/>
        </w:rPr>
      </w:pPr>
      <w:r>
        <w:rPr>
          <w:rFonts w:hint="eastAsia" w:ascii="Times New Roman" w:hAnsi="Times New Roman" w:cs="Times New Roman"/>
          <w:szCs w:val="21"/>
        </w:rPr>
        <w:t>开户名称：</w:t>
      </w:r>
      <w:r>
        <w:rPr>
          <w:rFonts w:ascii="Times New Roman" w:hAnsi="Times New Roman" w:cs="Times New Roman"/>
          <w:szCs w:val="21"/>
          <w:u w:val="single"/>
        </w:rPr>
        <w:t xml:space="preserve">                        </w:t>
      </w:r>
      <w:r>
        <w:rPr>
          <w:rFonts w:hint="eastAsia" w:ascii="Times New Roman" w:hAnsi="Times New Roman" w:cs="Times New Roman"/>
          <w:szCs w:val="21"/>
        </w:rPr>
        <w:t>开户银行：</w:t>
      </w:r>
      <w:r>
        <w:rPr>
          <w:rFonts w:ascii="Times New Roman" w:hAnsi="Times New Roman" w:cs="Times New Roman"/>
          <w:szCs w:val="21"/>
          <w:u w:val="single"/>
        </w:rPr>
        <w:t xml:space="preserve">                    </w:t>
      </w:r>
    </w:p>
    <w:p w14:paraId="6A79B2DD">
      <w:pPr>
        <w:ind w:firstLine="420"/>
        <w:rPr>
          <w:rFonts w:ascii="Times New Roman" w:hAnsi="Times New Roman" w:cs="Times New Roman"/>
          <w:szCs w:val="21"/>
        </w:rPr>
      </w:pPr>
      <w:r>
        <w:rPr>
          <w:rFonts w:hint="eastAsia" w:ascii="Times New Roman" w:hAnsi="Times New Roman" w:cs="Times New Roman"/>
          <w:szCs w:val="21"/>
        </w:rPr>
        <w:t>账</w:t>
      </w:r>
      <w:r>
        <w:rPr>
          <w:rFonts w:ascii="Times New Roman" w:hAnsi="Times New Roman" w:cs="Times New Roman"/>
          <w:szCs w:val="21"/>
        </w:rPr>
        <w:t xml:space="preserve">    </w:t>
      </w:r>
      <w:r>
        <w:rPr>
          <w:rFonts w:hint="eastAsia" w:ascii="Times New Roman" w:hAnsi="Times New Roman" w:cs="Times New Roman"/>
          <w:szCs w:val="21"/>
        </w:rPr>
        <w:t>号：</w:t>
      </w:r>
      <w:r>
        <w:rPr>
          <w:rFonts w:ascii="Times New Roman" w:hAnsi="Times New Roman" w:cs="Times New Roman"/>
          <w:szCs w:val="21"/>
          <w:u w:val="single"/>
        </w:rPr>
        <w:t xml:space="preserve">                       </w:t>
      </w:r>
    </w:p>
    <w:p w14:paraId="59CFC68A">
      <w:pPr>
        <w:tabs>
          <w:tab w:val="left" w:pos="4860"/>
        </w:tabs>
        <w:ind w:right="1560" w:firstLine="422"/>
        <w:jc w:val="left"/>
        <w:rPr>
          <w:rFonts w:ascii="Times New Roman" w:hAnsi="Times New Roman" w:cs="Times New Roman"/>
          <w:b/>
          <w:bCs/>
          <w:szCs w:val="21"/>
        </w:rPr>
      </w:pPr>
      <w:r>
        <w:rPr>
          <w:rFonts w:hint="eastAsia" w:ascii="Times New Roman" w:hAnsi="Times New Roman" w:cs="Times New Roman"/>
          <w:b/>
          <w:bCs/>
          <w:szCs w:val="21"/>
        </w:rPr>
        <w:t>投标人：（加盖电子公章）</w:t>
      </w:r>
    </w:p>
    <w:p w14:paraId="13007873">
      <w:pPr>
        <w:tabs>
          <w:tab w:val="left" w:pos="4860"/>
        </w:tabs>
        <w:ind w:right="1560" w:firstLine="422"/>
        <w:jc w:val="left"/>
        <w:rPr>
          <w:rFonts w:ascii="Times New Roman" w:hAnsi="Times New Roman" w:cs="Times New Roman"/>
          <w:b/>
          <w:bCs/>
          <w:szCs w:val="21"/>
          <w:u w:val="single"/>
        </w:rPr>
      </w:pPr>
      <w:r>
        <w:rPr>
          <w:rFonts w:hint="eastAsia" w:ascii="Times New Roman" w:hAnsi="Times New Roman" w:cs="Times New Roman"/>
          <w:b/>
          <w:bCs/>
          <w:szCs w:val="21"/>
        </w:rPr>
        <w:t>法定代表人（单位负责人）或委托代理人：（</w:t>
      </w:r>
      <w:bookmarkStart w:id="882" w:name="OLE_LINK269"/>
      <w:r>
        <w:rPr>
          <w:rFonts w:hint="eastAsia" w:ascii="Times New Roman" w:hAnsi="Times New Roman" w:cs="Times New Roman"/>
          <w:b/>
          <w:bCs/>
          <w:szCs w:val="21"/>
        </w:rPr>
        <w:t>电子签名或电子签章</w:t>
      </w:r>
      <w:bookmarkEnd w:id="882"/>
      <w:r>
        <w:rPr>
          <w:rFonts w:hint="eastAsia" w:ascii="Times New Roman" w:hAnsi="Times New Roman" w:cs="Times New Roman"/>
          <w:b/>
          <w:bCs/>
          <w:szCs w:val="21"/>
        </w:rPr>
        <w:t>）</w:t>
      </w:r>
    </w:p>
    <w:p w14:paraId="14197EDD">
      <w:pPr>
        <w:ind w:firstLine="422"/>
        <w:rPr>
          <w:rFonts w:ascii="Times New Roman" w:hAnsi="Times New Roman" w:cs="Times New Roman"/>
          <w:b/>
          <w:bCs/>
          <w:sz w:val="24"/>
          <w:szCs w:val="24"/>
          <w:u w:val="single"/>
        </w:rPr>
        <w:sectPr>
          <w:pgSz w:w="11906" w:h="16838"/>
          <w:pgMar w:top="1418" w:right="1418" w:bottom="1417" w:left="1418" w:header="850" w:footer="964" w:gutter="0"/>
          <w:cols w:space="720" w:num="1"/>
          <w:docGrid w:type="linesAndChars" w:linePitch="331" w:charSpace="0"/>
        </w:sectPr>
      </w:pPr>
      <w:r>
        <w:rPr>
          <w:rFonts w:hint="eastAsia" w:ascii="Times New Roman" w:hAnsi="Times New Roman" w:cs="Times New Roman"/>
          <w:b/>
          <w:bCs/>
          <w:szCs w:val="21"/>
        </w:rPr>
        <w:t>日</w:t>
      </w:r>
      <w:r>
        <w:rPr>
          <w:rFonts w:ascii="Times New Roman" w:hAnsi="Times New Roman" w:cs="Times New Roman"/>
          <w:b/>
          <w:bCs/>
          <w:szCs w:val="21"/>
        </w:rPr>
        <w:t xml:space="preserve">    </w:t>
      </w:r>
      <w:r>
        <w:rPr>
          <w:rFonts w:hint="eastAsia"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bookmarkStart w:id="883" w:name="OLE_LINK111"/>
      <w:r>
        <w:rPr>
          <w:rFonts w:ascii="Times New Roman" w:hAnsi="Times New Roman" w:cs="Times New Roman"/>
          <w:b/>
          <w:bCs/>
          <w:szCs w:val="21"/>
          <w:u w:val="single"/>
        </w:rPr>
        <w:t xml:space="preserve"> </w:t>
      </w:r>
      <w:bookmarkEnd w:id="881"/>
      <w:r>
        <w:rPr>
          <w:rFonts w:hint="eastAsia" w:ascii="Times New Roman" w:hAnsi="Times New Roman" w:cs="Times New Roman"/>
          <w:b/>
          <w:bCs/>
          <w:szCs w:val="21"/>
        </w:rPr>
        <w:t>日</w:t>
      </w:r>
      <w:bookmarkEnd w:id="883"/>
    </w:p>
    <w:p w14:paraId="3124A8C5">
      <w:pPr>
        <w:ind w:firstLine="562"/>
        <w:rPr>
          <w:rFonts w:hAnsi="宋体"/>
          <w:b/>
          <w:sz w:val="28"/>
          <w:szCs w:val="28"/>
        </w:rPr>
      </w:pPr>
      <w:bookmarkStart w:id="884" w:name="OLE_LINK125"/>
      <w:r>
        <w:rPr>
          <w:rFonts w:hint="eastAsia" w:hAnsi="宋体"/>
          <w:b/>
          <w:sz w:val="28"/>
          <w:szCs w:val="28"/>
        </w:rPr>
        <w:t>格式</w:t>
      </w:r>
      <w:r>
        <w:rPr>
          <w:rFonts w:hAnsi="宋体"/>
          <w:b/>
          <w:sz w:val="28"/>
          <w:szCs w:val="28"/>
        </w:rPr>
        <w:t>1</w:t>
      </w:r>
      <w:r>
        <w:rPr>
          <w:rFonts w:hint="eastAsia" w:hAnsi="宋体"/>
          <w:b/>
          <w:sz w:val="28"/>
          <w:szCs w:val="28"/>
          <w:lang w:val="en-US" w:eastAsia="zh-CN"/>
        </w:rPr>
        <w:t>7</w:t>
      </w:r>
      <w:r>
        <w:rPr>
          <w:rFonts w:hint="eastAsia" w:hAnsi="宋体"/>
          <w:b/>
          <w:sz w:val="28"/>
          <w:szCs w:val="28"/>
        </w:rPr>
        <w:t>：</w:t>
      </w:r>
    </w:p>
    <w:p w14:paraId="666B6827">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▲法定代表人（单位负责人）身份证明书</w:t>
      </w:r>
    </w:p>
    <w:p w14:paraId="41879129">
      <w:pPr>
        <w:ind w:firstLine="0" w:firstLineChars="0"/>
        <w:rPr>
          <w:rFonts w:ascii="Times New Roman" w:hAnsi="Times New Roman" w:cs="Times New Roman"/>
          <w:szCs w:val="21"/>
        </w:rPr>
      </w:pPr>
    </w:p>
    <w:p w14:paraId="08D8A871">
      <w:pPr>
        <w:ind w:firstLine="0" w:firstLineChars="0"/>
        <w:rPr>
          <w:rFonts w:ascii="Times New Roman" w:hAnsi="Times New Roman" w:cs="Times New Roman"/>
          <w:szCs w:val="21"/>
        </w:rPr>
      </w:pPr>
      <w:r>
        <w:rPr>
          <w:rFonts w:hint="eastAsia" w:ascii="Times New Roman" w:hAnsi="Times New Roman" w:cs="Times New Roman"/>
          <w:szCs w:val="21"/>
        </w:rPr>
        <w:t>投标人名称：</w:t>
      </w:r>
      <w:r>
        <w:rPr>
          <w:rFonts w:ascii="Times New Roman" w:hAnsi="Times New Roman" w:cs="Times New Roman"/>
          <w:szCs w:val="21"/>
          <w:u w:val="single"/>
        </w:rPr>
        <w:t xml:space="preserve">                        </w:t>
      </w:r>
    </w:p>
    <w:p w14:paraId="7AC2A2A8">
      <w:pPr>
        <w:ind w:firstLine="0" w:firstLineChars="0"/>
        <w:rPr>
          <w:rFonts w:ascii="Times New Roman" w:hAnsi="Times New Roman" w:cs="Times New Roman"/>
          <w:szCs w:val="21"/>
        </w:rPr>
      </w:pPr>
      <w:r>
        <w:rPr>
          <w:rFonts w:hint="eastAsia" w:ascii="Times New Roman" w:hAnsi="Times New Roman" w:cs="Times New Roman"/>
          <w:szCs w:val="21"/>
        </w:rPr>
        <w:t>单位性质：</w:t>
      </w:r>
      <w:r>
        <w:rPr>
          <w:rFonts w:ascii="Times New Roman" w:hAnsi="Times New Roman" w:cs="Times New Roman"/>
          <w:szCs w:val="21"/>
          <w:u w:val="single"/>
        </w:rPr>
        <w:t xml:space="preserve">                          </w:t>
      </w:r>
    </w:p>
    <w:p w14:paraId="17E6FC4C">
      <w:pPr>
        <w:ind w:firstLine="0" w:firstLineChars="0"/>
        <w:rPr>
          <w:rFonts w:ascii="Times New Roman" w:hAnsi="Times New Roman" w:cs="Times New Roman"/>
          <w:szCs w:val="21"/>
        </w:rPr>
      </w:pPr>
      <w:r>
        <w:rPr>
          <w:rFonts w:hint="eastAsia" w:ascii="Times New Roman" w:hAnsi="Times New Roman" w:cs="Times New Roman"/>
          <w:szCs w:val="21"/>
        </w:rPr>
        <w:t>成立时间：</w:t>
      </w:r>
      <w:r>
        <w:rPr>
          <w:rFonts w:ascii="Times New Roman" w:hAnsi="Times New Roman" w:cs="Times New Roman"/>
          <w:szCs w:val="21"/>
          <w:u w:val="single"/>
        </w:rPr>
        <w:t xml:space="preserve">        </w:t>
      </w:r>
      <w:r>
        <w:rPr>
          <w:rFonts w:hint="eastAsia" w:ascii="Times New Roman" w:hAnsi="Times New Roman" w:cs="Times New Roman"/>
          <w:szCs w:val="21"/>
        </w:rPr>
        <w:t>年</w:t>
      </w:r>
      <w:r>
        <w:rPr>
          <w:rFonts w:ascii="Times New Roman" w:hAnsi="Times New Roman" w:cs="Times New Roman"/>
          <w:szCs w:val="21"/>
          <w:u w:val="single"/>
        </w:rPr>
        <w:t xml:space="preserve">       </w:t>
      </w:r>
      <w:r>
        <w:rPr>
          <w:rFonts w:hint="eastAsia" w:ascii="Times New Roman" w:hAnsi="Times New Roman" w:cs="Times New Roman"/>
          <w:szCs w:val="21"/>
        </w:rPr>
        <w:t>月</w:t>
      </w:r>
      <w:r>
        <w:rPr>
          <w:rFonts w:ascii="Times New Roman" w:hAnsi="Times New Roman" w:cs="Times New Roman"/>
          <w:szCs w:val="21"/>
          <w:u w:val="single"/>
        </w:rPr>
        <w:t xml:space="preserve">       </w:t>
      </w:r>
      <w:r>
        <w:rPr>
          <w:rFonts w:hint="eastAsia" w:ascii="Times New Roman" w:hAnsi="Times New Roman" w:cs="Times New Roman"/>
          <w:szCs w:val="21"/>
        </w:rPr>
        <w:t>日</w:t>
      </w:r>
    </w:p>
    <w:p w14:paraId="1369AD6E">
      <w:pPr>
        <w:ind w:firstLine="0" w:firstLineChars="0"/>
        <w:rPr>
          <w:rFonts w:ascii="Times New Roman" w:hAnsi="Times New Roman" w:cs="Times New Roman"/>
          <w:szCs w:val="21"/>
        </w:rPr>
      </w:pPr>
      <w:r>
        <w:rPr>
          <w:rFonts w:hint="eastAsia" w:ascii="Times New Roman" w:hAnsi="Times New Roman" w:cs="Times New Roman"/>
          <w:szCs w:val="21"/>
        </w:rPr>
        <w:t>经营期限：</w:t>
      </w:r>
      <w:r>
        <w:rPr>
          <w:rFonts w:ascii="Times New Roman" w:hAnsi="Times New Roman" w:cs="Times New Roman"/>
          <w:szCs w:val="21"/>
          <w:u w:val="single"/>
        </w:rPr>
        <w:t xml:space="preserve">                          </w:t>
      </w:r>
    </w:p>
    <w:p w14:paraId="582F02D1">
      <w:pPr>
        <w:ind w:firstLine="0" w:firstLineChars="0"/>
        <w:rPr>
          <w:rFonts w:ascii="Times New Roman" w:hAnsi="Times New Roman" w:cs="Times New Roman"/>
          <w:szCs w:val="21"/>
        </w:rPr>
      </w:pPr>
      <w:r>
        <w:rPr>
          <w:rFonts w:hint="eastAsia" w:ascii="Times New Roman" w:hAnsi="Times New Roman" w:cs="Times New Roman"/>
          <w:szCs w:val="21"/>
        </w:rPr>
        <w:t>姓名：</w:t>
      </w:r>
      <w:r>
        <w:rPr>
          <w:rFonts w:ascii="Times New Roman" w:hAnsi="Times New Roman" w:cs="Times New Roman"/>
          <w:szCs w:val="21"/>
          <w:u w:val="single"/>
        </w:rPr>
        <w:t xml:space="preserve">            </w:t>
      </w:r>
      <w:r>
        <w:rPr>
          <w:rFonts w:hint="eastAsia" w:ascii="Times New Roman" w:hAnsi="Times New Roman" w:cs="Times New Roman"/>
          <w:szCs w:val="21"/>
        </w:rPr>
        <w:t>性别：</w:t>
      </w:r>
      <w:r>
        <w:rPr>
          <w:rFonts w:ascii="Times New Roman" w:hAnsi="Times New Roman" w:cs="Times New Roman"/>
          <w:szCs w:val="21"/>
          <w:u w:val="single"/>
        </w:rPr>
        <w:t xml:space="preserve">            </w:t>
      </w:r>
      <w:r>
        <w:rPr>
          <w:rFonts w:hint="eastAsia" w:ascii="Times New Roman" w:hAnsi="Times New Roman" w:cs="Times New Roman"/>
          <w:szCs w:val="21"/>
        </w:rPr>
        <w:t>年龄：</w:t>
      </w:r>
      <w:r>
        <w:rPr>
          <w:rFonts w:ascii="Times New Roman" w:hAnsi="Times New Roman" w:cs="Times New Roman"/>
          <w:szCs w:val="21"/>
          <w:u w:val="single"/>
        </w:rPr>
        <w:t xml:space="preserve">            </w:t>
      </w:r>
      <w:r>
        <w:rPr>
          <w:rFonts w:hint="eastAsia" w:ascii="Times New Roman" w:hAnsi="Times New Roman" w:cs="Times New Roman"/>
          <w:szCs w:val="21"/>
        </w:rPr>
        <w:t>职务：</w:t>
      </w:r>
      <w:r>
        <w:rPr>
          <w:rFonts w:ascii="Times New Roman" w:hAnsi="Times New Roman" w:cs="Times New Roman"/>
          <w:szCs w:val="21"/>
          <w:u w:val="single"/>
        </w:rPr>
        <w:t xml:space="preserve">            </w:t>
      </w:r>
    </w:p>
    <w:p w14:paraId="1E8BEC10">
      <w:pPr>
        <w:ind w:firstLine="0" w:firstLineChars="0"/>
        <w:rPr>
          <w:rFonts w:ascii="Times New Roman" w:hAnsi="Times New Roman" w:cs="Times New Roman"/>
          <w:szCs w:val="21"/>
        </w:rPr>
      </w:pPr>
      <w:r>
        <w:rPr>
          <w:rFonts w:hint="eastAsia" w:ascii="Times New Roman" w:hAnsi="Times New Roman" w:cs="Times New Roman"/>
          <w:szCs w:val="21"/>
        </w:rPr>
        <w:t>系</w:t>
      </w:r>
      <w:r>
        <w:rPr>
          <w:rFonts w:ascii="Times New Roman" w:hAnsi="Times New Roman" w:cs="Times New Roman"/>
          <w:szCs w:val="21"/>
          <w:u w:val="single"/>
        </w:rPr>
        <w:t xml:space="preserve">                        </w:t>
      </w:r>
      <w:r>
        <w:rPr>
          <w:rFonts w:hint="eastAsia" w:ascii="宋体" w:hAnsi="宋体" w:cs="宋体"/>
          <w:szCs w:val="21"/>
        </w:rPr>
        <w:t>（投标人名称）的法定代表人（单位负责人）</w:t>
      </w:r>
      <w:r>
        <w:rPr>
          <w:rFonts w:hint="eastAsia" w:ascii="Times New Roman" w:hAnsi="Times New Roman" w:cs="Times New Roman"/>
          <w:szCs w:val="21"/>
        </w:rPr>
        <w:t>。</w:t>
      </w:r>
    </w:p>
    <w:p w14:paraId="78EBD702">
      <w:pPr>
        <w:ind w:firstLine="0" w:firstLineChars="0"/>
        <w:rPr>
          <w:rFonts w:ascii="Times New Roman" w:hAnsi="Times New Roman" w:cs="Times New Roman"/>
          <w:szCs w:val="21"/>
        </w:rPr>
      </w:pPr>
    </w:p>
    <w:p w14:paraId="0AA46695">
      <w:pPr>
        <w:ind w:firstLine="420"/>
        <w:rPr>
          <w:rFonts w:ascii="Times New Roman" w:hAnsi="Times New Roman" w:cs="Times New Roman"/>
          <w:szCs w:val="21"/>
        </w:rPr>
      </w:pPr>
    </w:p>
    <w:p w14:paraId="60002989">
      <w:pPr>
        <w:ind w:firstLine="420"/>
        <w:rPr>
          <w:rFonts w:ascii="Times New Roman" w:hAnsi="Times New Roman" w:cs="Times New Roman"/>
          <w:szCs w:val="21"/>
        </w:rPr>
      </w:pPr>
      <w:r>
        <w:rPr>
          <w:rFonts w:hint="eastAsia" w:ascii="Times New Roman" w:hAnsi="Times New Roman" w:cs="Times New Roman"/>
          <w:szCs w:val="21"/>
        </w:rPr>
        <w:t>特此证明。</w:t>
      </w:r>
    </w:p>
    <w:p w14:paraId="01464A95">
      <w:pPr>
        <w:ind w:firstLine="0" w:firstLineChars="0"/>
        <w:rPr>
          <w:rFonts w:ascii="Times New Roman" w:hAnsi="Times New Roman" w:cs="Times New Roman"/>
          <w:szCs w:val="21"/>
        </w:rPr>
      </w:pPr>
    </w:p>
    <w:p w14:paraId="00A7F97E">
      <w:pPr>
        <w:ind w:firstLine="0" w:firstLineChars="0"/>
        <w:rPr>
          <w:rFonts w:ascii="Times New Roman" w:hAnsi="Times New Roman" w:cs="Times New Roman"/>
          <w:b/>
          <w:bCs/>
          <w:szCs w:val="21"/>
        </w:rPr>
      </w:pPr>
      <w:r>
        <w:rPr>
          <w:rFonts w:hint="eastAsia" w:ascii="Times New Roman" w:hAnsi="Times New Roman" w:cs="Times New Roman"/>
          <w:b/>
          <w:bCs/>
          <w:szCs w:val="21"/>
        </w:rPr>
        <w:t>附：法定代表人（单位负责人）身份证正反面电子件。</w:t>
      </w:r>
    </w:p>
    <w:p w14:paraId="471B1590">
      <w:pPr>
        <w:ind w:firstLine="0" w:firstLineChars="0"/>
        <w:rPr>
          <w:rFonts w:ascii="Times New Roman" w:hAnsi="Times New Roman" w:cs="Times New Roman"/>
          <w:szCs w:val="21"/>
        </w:rPr>
      </w:pPr>
    </w:p>
    <w:p w14:paraId="751722E4">
      <w:pPr>
        <w:ind w:firstLine="0" w:firstLineChars="0"/>
        <w:rPr>
          <w:rFonts w:ascii="Times New Roman" w:hAnsi="Times New Roman" w:cs="Times New Roman"/>
          <w:szCs w:val="21"/>
        </w:rPr>
      </w:pPr>
    </w:p>
    <w:p w14:paraId="13A273CD">
      <w:pPr>
        <w:ind w:firstLine="0" w:firstLineChars="0"/>
        <w:rPr>
          <w:rFonts w:ascii="Times New Roman" w:hAnsi="Times New Roman" w:cs="Times New Roman"/>
          <w:szCs w:val="21"/>
        </w:rPr>
      </w:pPr>
    </w:p>
    <w:p w14:paraId="5A413366">
      <w:pPr>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投标人：（加盖电子公章）</w:t>
      </w:r>
    </w:p>
    <w:p w14:paraId="125DA52D">
      <w:pPr>
        <w:ind w:left="5397" w:leftChars="2570" w:firstLine="0" w:firstLineChars="0"/>
        <w:rPr>
          <w:rFonts w:ascii="Times New Roman" w:hAnsi="Times New Roman" w:cs="Times New Roman"/>
          <w:b/>
          <w:bCs/>
          <w:szCs w:val="21"/>
        </w:rPr>
      </w:pPr>
    </w:p>
    <w:p w14:paraId="2D967003">
      <w:pPr>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日期：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hint="eastAsia" w:ascii="Times New Roman" w:hAnsi="Times New Roman" w:cs="Times New Roman"/>
          <w:b/>
          <w:bCs/>
          <w:szCs w:val="21"/>
        </w:rPr>
        <w:t>日</w:t>
      </w:r>
    </w:p>
    <w:p w14:paraId="7F53F38F">
      <w:pPr>
        <w:ind w:firstLine="0" w:firstLineChars="0"/>
        <w:rPr>
          <w:rFonts w:ascii="Times New Roman" w:hAnsi="Times New Roman" w:cs="Times New Roman"/>
          <w:szCs w:val="21"/>
        </w:rPr>
      </w:pPr>
    </w:p>
    <w:p w14:paraId="52B3B84C">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53B2257B">
      <w:pPr>
        <w:ind w:firstLine="562"/>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lang w:val="en-US" w:eastAsia="zh-CN"/>
        </w:rPr>
        <w:t>8</w:t>
      </w:r>
      <w:r>
        <w:rPr>
          <w:rFonts w:hint="eastAsia" w:hAnsi="宋体"/>
          <w:b/>
          <w:sz w:val="28"/>
          <w:szCs w:val="28"/>
        </w:rPr>
        <w:t>：</w:t>
      </w:r>
    </w:p>
    <w:p w14:paraId="7454D2C5">
      <w:pPr>
        <w:spacing w:line="480" w:lineRule="auto"/>
        <w:ind w:firstLine="0" w:firstLineChars="0"/>
        <w:jc w:val="center"/>
        <w:outlineLvl w:val="2"/>
        <w:rPr>
          <w:rFonts w:ascii="Times New Roman" w:hAnsi="Times New Roman" w:cs="Times New Roman"/>
          <w:szCs w:val="21"/>
        </w:rPr>
      </w:pPr>
      <w:r>
        <w:rPr>
          <w:rFonts w:hint="eastAsia" w:ascii="Times New Roman" w:hAnsi="Times New Roman" w:eastAsia="黑体" w:cs="Times New Roman"/>
          <w:sz w:val="28"/>
          <w:szCs w:val="28"/>
        </w:rPr>
        <w:t>法定代表人（单位负责人）授权委托书</w:t>
      </w:r>
    </w:p>
    <w:p w14:paraId="7526CFC4">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本授权书声明：</w:t>
      </w:r>
      <w:r>
        <w:rPr>
          <w:rFonts w:ascii="Times New Roman" w:hAnsi="Times New Roman" w:cs="Times New Roman"/>
          <w:szCs w:val="21"/>
          <w:u w:val="single"/>
        </w:rPr>
        <w:t xml:space="preserve">  </w:t>
      </w:r>
      <w:r>
        <w:rPr>
          <w:rFonts w:hint="eastAsia" w:ascii="Times New Roman" w:hAnsi="Times New Roman" w:cs="Times New Roman"/>
          <w:szCs w:val="21"/>
          <w:u w:val="single"/>
        </w:rPr>
        <w:t>（投标人全称）</w:t>
      </w:r>
      <w:r>
        <w:rPr>
          <w:rFonts w:ascii="Times New Roman" w:hAnsi="Times New Roman" w:cs="Times New Roman"/>
          <w:szCs w:val="21"/>
          <w:u w:val="single"/>
        </w:rPr>
        <w:t xml:space="preserve"> </w:t>
      </w:r>
      <w:r>
        <w:rPr>
          <w:rFonts w:hint="eastAsia" w:ascii="Times New Roman" w:hAnsi="Times New Roman" w:cs="Times New Roman"/>
          <w:szCs w:val="21"/>
        </w:rPr>
        <w:t>的法定代表人（单位负责人）代表本公司授权</w:t>
      </w:r>
      <w:r>
        <w:rPr>
          <w:rFonts w:hint="eastAsia" w:ascii="Times New Roman" w:hAnsi="Times New Roman" w:cs="Times New Roman"/>
          <w:szCs w:val="21"/>
          <w:u w:val="single"/>
        </w:rPr>
        <w:t>（委托代理人姓名）</w:t>
      </w:r>
      <w:r>
        <w:rPr>
          <w:rFonts w:hint="eastAsia" w:ascii="Times New Roman" w:hAnsi="Times New Roman" w:cs="Times New Roman"/>
          <w:szCs w:val="21"/>
        </w:rPr>
        <w:t>为本公司合法代理人，就贵方组织的有关</w:t>
      </w:r>
      <w:r>
        <w:rPr>
          <w:rFonts w:hint="eastAsia" w:ascii="Times New Roman" w:hAnsi="Times New Roman" w:cs="Times New Roman"/>
          <w:szCs w:val="21"/>
          <w:u w:val="single"/>
        </w:rPr>
        <w:t>（采购项目名称）项目</w:t>
      </w:r>
      <w:r>
        <w:rPr>
          <w:rFonts w:hint="eastAsia" w:ascii="Times New Roman" w:hAnsi="Times New Roman" w:cs="Times New Roman"/>
          <w:szCs w:val="21"/>
        </w:rPr>
        <w:t>（项目编号：</w:t>
      </w:r>
      <w:r>
        <w:rPr>
          <w:rFonts w:ascii="Times New Roman" w:hAnsi="Times New Roman" w:cs="Times New Roman"/>
          <w:szCs w:val="21"/>
          <w:u w:val="single"/>
        </w:rPr>
        <w:t xml:space="preserve">        </w:t>
      </w:r>
      <w:r>
        <w:rPr>
          <w:rFonts w:hint="eastAsia" w:ascii="Times New Roman" w:hAnsi="Times New Roman" w:cs="Times New Roman"/>
          <w:szCs w:val="21"/>
        </w:rPr>
        <w:t>）的投标，以本单位名义处理一切与之有关的事务。</w:t>
      </w:r>
    </w:p>
    <w:p w14:paraId="6CFD8A50">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55AFFF7F">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代理人无转委托权。</w:t>
      </w:r>
    </w:p>
    <w:p w14:paraId="5BE97C48">
      <w:pPr>
        <w:spacing w:line="700" w:lineRule="exact"/>
        <w:ind w:firstLine="420"/>
        <w:jc w:val="center"/>
        <w:rPr>
          <w:rFonts w:ascii="Times New Roman" w:hAnsi="Times New Roman" w:cs="Times New Roman"/>
          <w:b/>
          <w:bCs/>
          <w:szCs w:val="21"/>
        </w:rPr>
      </w:pPr>
      <w:r>
        <w:rPr>
          <w:rFonts w:ascii="Times New Roman" w:hAnsi="Times New Roman" w:cs="Times New Roman"/>
          <w:szCs w:val="21"/>
        </w:rPr>
        <w:t xml:space="preserve">             </w:t>
      </w:r>
      <w:r>
        <w:rPr>
          <w:rFonts w:hint="eastAsia" w:ascii="Times New Roman" w:hAnsi="Times New Roman" w:cs="Times New Roman"/>
          <w:b/>
          <w:bCs/>
          <w:szCs w:val="21"/>
        </w:rPr>
        <w:t>投标人：（</w:t>
      </w:r>
      <w:r>
        <w:rPr>
          <w:rFonts w:hint="eastAsia" w:ascii="宋体" w:hAnsi="宋体" w:cs="宋体"/>
          <w:b/>
          <w:bCs/>
          <w:szCs w:val="21"/>
        </w:rPr>
        <w:t>加盖电子公章</w:t>
      </w:r>
      <w:r>
        <w:rPr>
          <w:rFonts w:hint="eastAsia" w:ascii="Times New Roman" w:hAnsi="Times New Roman" w:cs="Times New Roman"/>
          <w:b/>
          <w:bCs/>
          <w:szCs w:val="21"/>
        </w:rPr>
        <w:t>）</w:t>
      </w:r>
    </w:p>
    <w:p w14:paraId="2751CB7F">
      <w:pPr>
        <w:spacing w:line="700" w:lineRule="exact"/>
        <w:ind w:firstLine="422"/>
        <w:jc w:val="center"/>
        <w:rPr>
          <w:rFonts w:ascii="Times New Roman" w:hAnsi="Times New Roman" w:cs="Times New Roman"/>
          <w:b/>
          <w:bCs/>
          <w:szCs w:val="21"/>
        </w:rPr>
      </w:pPr>
      <w:r>
        <w:rPr>
          <w:rFonts w:ascii="Times New Roman" w:hAnsi="Times New Roman" w:cs="Times New Roman"/>
          <w:b/>
          <w:bCs/>
          <w:szCs w:val="21"/>
        </w:rPr>
        <w:t xml:space="preserve">                                    </w:t>
      </w:r>
      <w:r>
        <w:rPr>
          <w:rFonts w:hint="eastAsia" w:ascii="Times New Roman" w:hAnsi="Times New Roman" w:cs="Times New Roman"/>
          <w:b/>
          <w:bCs/>
          <w:szCs w:val="21"/>
        </w:rPr>
        <w:t>法定代表人（单位负责人）：（电子签名或电子签章）</w:t>
      </w:r>
    </w:p>
    <w:p w14:paraId="07F88BDA">
      <w:pPr>
        <w:pBdr>
          <w:bottom w:val="single" w:color="auto" w:sz="12" w:space="1"/>
        </w:pBdr>
        <w:spacing w:line="700" w:lineRule="exact"/>
        <w:ind w:firstLine="4638" w:firstLineChars="2200"/>
        <w:rPr>
          <w:rFonts w:ascii="Times New Roman" w:hAnsi="Times New Roman" w:cs="Times New Roman"/>
          <w:b/>
          <w:bCs/>
          <w:szCs w:val="21"/>
        </w:rPr>
      </w:pPr>
      <w:r>
        <w:rPr>
          <w:rFonts w:hint="eastAsia" w:ascii="Times New Roman" w:hAnsi="Times New Roman" w:cs="Times New Roman"/>
          <w:b/>
          <w:bCs/>
          <w:szCs w:val="21"/>
        </w:rPr>
        <w:t>日</w:t>
      </w:r>
      <w:r>
        <w:rPr>
          <w:rFonts w:ascii="Times New Roman" w:hAnsi="Times New Roman" w:cs="Times New Roman"/>
          <w:b/>
          <w:bCs/>
          <w:szCs w:val="21"/>
        </w:rPr>
        <w:t xml:space="preserve">   </w:t>
      </w:r>
      <w:r>
        <w:rPr>
          <w:rFonts w:hint="eastAsia"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hint="eastAsia" w:ascii="Times New Roman" w:hAnsi="Times New Roman" w:cs="Times New Roman"/>
          <w:b/>
          <w:bCs/>
          <w:szCs w:val="21"/>
        </w:rPr>
        <w:t>日</w:t>
      </w:r>
    </w:p>
    <w:p w14:paraId="6519CCF6">
      <w:pPr>
        <w:spacing w:line="500" w:lineRule="exact"/>
        <w:ind w:firstLine="0" w:firstLineChars="0"/>
        <w:rPr>
          <w:rFonts w:ascii="Times New Roman" w:hAnsi="Times New Roman" w:cs="Times New Roman"/>
          <w:szCs w:val="21"/>
        </w:rPr>
      </w:pPr>
    </w:p>
    <w:p w14:paraId="29D8DDFF">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被授权委托代理人姓名：</w:t>
      </w:r>
      <w:r>
        <w:rPr>
          <w:rFonts w:ascii="Times New Roman" w:hAnsi="Times New Roman" w:cs="Times New Roman"/>
          <w:szCs w:val="21"/>
          <w:u w:val="single"/>
        </w:rPr>
        <w:t xml:space="preserve">               </w:t>
      </w:r>
    </w:p>
    <w:p w14:paraId="7FC9574D">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职务：</w:t>
      </w:r>
      <w:r>
        <w:rPr>
          <w:rFonts w:ascii="Times New Roman" w:hAnsi="Times New Roman" w:cs="Times New Roman"/>
          <w:szCs w:val="21"/>
          <w:u w:val="single"/>
        </w:rPr>
        <w:t xml:space="preserve">                     </w:t>
      </w:r>
    </w:p>
    <w:p w14:paraId="6A2712BE">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身份证号码：</w:t>
      </w:r>
      <w:r>
        <w:rPr>
          <w:rFonts w:ascii="Times New Roman" w:hAnsi="Times New Roman" w:cs="Times New Roman"/>
          <w:szCs w:val="21"/>
          <w:u w:val="single"/>
        </w:rPr>
        <w:t xml:space="preserve">                   </w:t>
      </w:r>
    </w:p>
    <w:p w14:paraId="7806E0E8">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详细地址：</w:t>
      </w:r>
      <w:r>
        <w:rPr>
          <w:rFonts w:ascii="Times New Roman" w:hAnsi="Times New Roman" w:cs="Times New Roman"/>
          <w:szCs w:val="21"/>
          <w:u w:val="single"/>
        </w:rPr>
        <w:t xml:space="preserve">                  </w:t>
      </w:r>
    </w:p>
    <w:p w14:paraId="3AEF14F9">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电话：</w:t>
      </w:r>
      <w:r>
        <w:rPr>
          <w:rFonts w:ascii="Times New Roman" w:hAnsi="Times New Roman" w:cs="Times New Roman"/>
          <w:szCs w:val="21"/>
          <w:u w:val="single"/>
        </w:rPr>
        <w:t xml:space="preserve">                   </w:t>
      </w:r>
    </w:p>
    <w:p w14:paraId="0104757E">
      <w:pPr>
        <w:spacing w:line="500" w:lineRule="exact"/>
        <w:ind w:firstLine="0" w:firstLineChars="0"/>
        <w:rPr>
          <w:rFonts w:ascii="Times New Roman" w:hAnsi="Times New Roman" w:cs="Times New Roman"/>
          <w:b/>
          <w:bCs/>
          <w:szCs w:val="21"/>
        </w:rPr>
      </w:pPr>
    </w:p>
    <w:p w14:paraId="231C1EDE">
      <w:pPr>
        <w:spacing w:line="500" w:lineRule="exact"/>
        <w:ind w:firstLine="0" w:firstLineChars="0"/>
        <w:rPr>
          <w:rFonts w:ascii="Times New Roman" w:hAnsi="Times New Roman" w:cs="Times New Roman"/>
          <w:b/>
          <w:bCs/>
          <w:szCs w:val="21"/>
        </w:rPr>
      </w:pPr>
      <w:r>
        <w:rPr>
          <w:rFonts w:hint="eastAsia" w:ascii="Times New Roman" w:hAnsi="Times New Roman" w:cs="Times New Roman"/>
          <w:b/>
          <w:bCs/>
          <w:szCs w:val="21"/>
        </w:rPr>
        <w:t>附：被授权委托代理人身份证正反面电子件。</w:t>
      </w:r>
    </w:p>
    <w:p w14:paraId="08D8F80E">
      <w:pPr>
        <w:widowControl/>
        <w:spacing w:line="500" w:lineRule="exact"/>
        <w:ind w:firstLine="0" w:firstLineChars="0"/>
        <w:jc w:val="left"/>
        <w:rPr>
          <w:rFonts w:ascii="Times New Roman" w:hAnsi="Times New Roman" w:cs="Times New Roman"/>
          <w:b/>
          <w:bCs/>
          <w:szCs w:val="21"/>
        </w:rPr>
      </w:pPr>
    </w:p>
    <w:p w14:paraId="06B0E20E">
      <w:pPr>
        <w:widowControl/>
        <w:ind w:firstLine="0" w:firstLineChars="0"/>
        <w:jc w:val="left"/>
        <w:rPr>
          <w:rFonts w:ascii="Times New Roman" w:hAnsi="Times New Roman" w:cs="Times New Roman"/>
          <w:b/>
          <w:bCs/>
          <w:szCs w:val="21"/>
        </w:rPr>
      </w:pPr>
    </w:p>
    <w:p w14:paraId="4ADCEE51">
      <w:pPr>
        <w:widowControl/>
        <w:ind w:firstLine="0" w:firstLineChars="0"/>
        <w:jc w:val="left"/>
        <w:rPr>
          <w:rFonts w:ascii="Times New Roman" w:hAnsi="Times New Roman" w:cs="Times New Roman"/>
          <w:b/>
          <w:bCs/>
          <w:szCs w:val="21"/>
        </w:rPr>
      </w:pPr>
      <w:r>
        <w:rPr>
          <w:rFonts w:hint="eastAsia" w:ascii="Times New Roman" w:hAnsi="Times New Roman" w:cs="Times New Roman"/>
          <w:b/>
          <w:bCs/>
          <w:szCs w:val="21"/>
        </w:rPr>
        <w:t>注</w:t>
      </w:r>
      <w:r>
        <w:rPr>
          <w:rFonts w:ascii="Times New Roman" w:hAnsi="Times New Roman" w:cs="Times New Roman"/>
          <w:b/>
          <w:bCs/>
          <w:szCs w:val="21"/>
        </w:rPr>
        <w:t xml:space="preserve">: </w:t>
      </w:r>
      <w:r>
        <w:rPr>
          <w:rFonts w:ascii="Times New Roman" w:hAnsi="Times New Roman" w:cs="Times New Roman"/>
          <w:b/>
          <w:bCs/>
          <w:szCs w:val="21"/>
          <w:lang w:bidi="ar"/>
        </w:rPr>
        <w:t>1.</w:t>
      </w:r>
      <w:r>
        <w:rPr>
          <w:rFonts w:hint="eastAsia" w:ascii="Times New Roman" w:hAnsi="Times New Roman" w:cs="Times New Roman"/>
          <w:b/>
          <w:bCs/>
          <w:szCs w:val="21"/>
          <w:lang w:bidi="ar"/>
        </w:rPr>
        <w:t>若投标人为事业单位或其他组织或分支机构，则法定代表人（单位负责人）处的</w:t>
      </w:r>
      <w:bookmarkStart w:id="885" w:name="OLE_LINK359"/>
      <w:r>
        <w:rPr>
          <w:rFonts w:hint="eastAsia" w:ascii="Times New Roman" w:hAnsi="Times New Roman" w:cs="Times New Roman"/>
          <w:b/>
          <w:bCs/>
          <w:szCs w:val="21"/>
          <w:lang w:bidi="ar"/>
        </w:rPr>
        <w:t>签署人</w:t>
      </w:r>
      <w:bookmarkEnd w:id="885"/>
      <w:r>
        <w:rPr>
          <w:rFonts w:hint="eastAsia" w:ascii="Times New Roman" w:hAnsi="Times New Roman" w:cs="Times New Roman"/>
          <w:b/>
          <w:bCs/>
          <w:szCs w:val="21"/>
          <w:lang w:bidi="ar"/>
        </w:rPr>
        <w:t>可为单位负责人。</w:t>
      </w:r>
      <w:r>
        <w:rPr>
          <w:rFonts w:ascii="Times New Roman" w:hAnsi="Times New Roman" w:cs="Times New Roman"/>
          <w:b/>
          <w:bCs/>
          <w:szCs w:val="21"/>
          <w:lang w:bidi="ar"/>
        </w:rPr>
        <w:t xml:space="preserve"> </w:t>
      </w:r>
    </w:p>
    <w:p w14:paraId="18AF769A">
      <w:pPr>
        <w:widowControl/>
        <w:ind w:firstLine="422"/>
        <w:jc w:val="left"/>
        <w:rPr>
          <w:rFonts w:ascii="Times New Roman" w:hAnsi="Times New Roman" w:cs="Times New Roman"/>
          <w:b/>
          <w:bCs/>
          <w:szCs w:val="21"/>
          <w:lang w:bidi="ar"/>
        </w:rPr>
      </w:pPr>
      <w:r>
        <w:rPr>
          <w:rFonts w:ascii="Times New Roman" w:hAnsi="Times New Roman" w:cs="Times New Roman"/>
          <w:b/>
          <w:bCs/>
          <w:szCs w:val="21"/>
          <w:lang w:bidi="ar"/>
        </w:rPr>
        <w:t>2.</w:t>
      </w:r>
      <w:r>
        <w:rPr>
          <w:rFonts w:hint="eastAsia" w:ascii="Times New Roman" w:hAnsi="Times New Roman" w:cs="Times New Roman"/>
          <w:b/>
          <w:bCs/>
          <w:szCs w:val="21"/>
          <w:lang w:bidi="ar"/>
        </w:rPr>
        <w:t>若投标文件中签字之处均为法定代表人（单位负责人）本人签署，则可不提供本《授权委托书》，但须提供《法定代表人（单位负责人）身份证明书》。</w:t>
      </w:r>
    </w:p>
    <w:p w14:paraId="1E65B396">
      <w:pPr>
        <w:ind w:firstLine="422"/>
        <w:rPr>
          <w:rFonts w:ascii="Times New Roman" w:hAnsi="Times New Roman" w:cs="Times New Roman"/>
          <w:szCs w:val="21"/>
        </w:rPr>
      </w:pPr>
      <w:r>
        <w:rPr>
          <w:rFonts w:ascii="Times New Roman" w:hAnsi="Times New Roman" w:cs="Times New Roman"/>
          <w:b/>
          <w:bCs/>
          <w:szCs w:val="21"/>
          <w:lang w:bidi="ar"/>
        </w:rPr>
        <w:br w:type="page"/>
      </w:r>
    </w:p>
    <w:p w14:paraId="3EA73977">
      <w:pPr>
        <w:ind w:firstLine="562"/>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lang w:val="en-US" w:eastAsia="zh-CN"/>
        </w:rPr>
        <w:t>9</w:t>
      </w:r>
      <w:r>
        <w:rPr>
          <w:rFonts w:hint="eastAsia" w:hAnsi="宋体"/>
          <w:b/>
          <w:sz w:val="28"/>
          <w:szCs w:val="28"/>
        </w:rPr>
        <w:t>：</w:t>
      </w:r>
    </w:p>
    <w:p w14:paraId="30545802">
      <w:pPr>
        <w:spacing w:line="48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自然人授权委托书</w:t>
      </w:r>
    </w:p>
    <w:p w14:paraId="2EC10D09">
      <w:pPr>
        <w:adjustRightInd w:val="0"/>
        <w:snapToGrid w:val="0"/>
        <w:ind w:firstLine="0" w:firstLineChars="0"/>
        <w:jc w:val="center"/>
        <w:rPr>
          <w:rFonts w:ascii="Times New Roman" w:hAnsi="Times New Roman" w:eastAsia="仿宋_GB2312"/>
        </w:rPr>
      </w:pPr>
      <w:r>
        <w:rPr>
          <w:rFonts w:ascii="宋体" w:hAnsi="宋体" w:cs="宋体"/>
          <w:szCs w:val="21"/>
        </w:rPr>
        <w:t>(</w:t>
      </w:r>
      <w:r>
        <w:rPr>
          <w:rFonts w:hint="eastAsia" w:ascii="宋体" w:hAnsi="宋体" w:cs="宋体"/>
          <w:szCs w:val="21"/>
        </w:rPr>
        <w:t>适用于自然人投标</w:t>
      </w:r>
      <w:r>
        <w:rPr>
          <w:rFonts w:ascii="宋体" w:hAnsi="宋体" w:cs="宋体"/>
          <w:szCs w:val="21"/>
        </w:rPr>
        <w:t>)</w:t>
      </w:r>
    </w:p>
    <w:p w14:paraId="3F1DD09C">
      <w:pPr>
        <w:spacing w:line="480" w:lineRule="auto"/>
        <w:ind w:firstLine="420"/>
      </w:pPr>
      <w:r>
        <w:rPr>
          <w:rFonts w:hint="eastAsia"/>
        </w:rPr>
        <w:t>本授权书声明：</w:t>
      </w:r>
      <w:r>
        <w:t>我</w:t>
      </w:r>
      <w:r>
        <w:rPr>
          <w:rFonts w:ascii="Times New Roman" w:hAnsi="Times New Roman" w:cs="Times New Roman"/>
          <w:szCs w:val="21"/>
          <w:u w:val="single"/>
        </w:rPr>
        <w:t xml:space="preserve">  </w:t>
      </w:r>
      <w:r>
        <w:rPr>
          <w:rFonts w:hint="eastAsia" w:ascii="Times New Roman" w:hAnsi="Times New Roman" w:cs="Times New Roman"/>
          <w:szCs w:val="21"/>
          <w:u w:val="single"/>
        </w:rPr>
        <w:t>（姓名、身份证号码）</w:t>
      </w:r>
      <w:r>
        <w:rPr>
          <w:rFonts w:ascii="Times New Roman" w:hAnsi="Times New Roman" w:cs="Times New Roman"/>
          <w:szCs w:val="21"/>
          <w:u w:val="single"/>
        </w:rPr>
        <w:t xml:space="preserve"> </w:t>
      </w:r>
      <w:r>
        <w:t>系自然人，现授权委托</w:t>
      </w:r>
      <w:r>
        <w:rPr>
          <w:rFonts w:ascii="Times New Roman" w:hAnsi="Times New Roman" w:cs="Times New Roman"/>
          <w:szCs w:val="21"/>
          <w:u w:val="single"/>
        </w:rPr>
        <w:t xml:space="preserve"> </w:t>
      </w:r>
      <w:r>
        <w:rPr>
          <w:rFonts w:hint="eastAsia" w:ascii="Times New Roman" w:hAnsi="Times New Roman" w:cs="Times New Roman"/>
          <w:szCs w:val="21"/>
          <w:u w:val="single"/>
        </w:rPr>
        <w:t>（姓名、身份证号码）</w:t>
      </w:r>
      <w:r>
        <w:t>以本人名义参加</w:t>
      </w:r>
      <w:r>
        <w:rPr>
          <w:rFonts w:hint="eastAsia" w:ascii="Times New Roman" w:hAnsi="Times New Roman" w:cs="Times New Roman"/>
          <w:szCs w:val="21"/>
          <w:u w:val="single"/>
        </w:rPr>
        <w:t>（采购项目名称）</w:t>
      </w:r>
      <w:r>
        <w:rPr>
          <w:rFonts w:hint="eastAsia" w:ascii="Times New Roman" w:hAnsi="Times New Roman" w:cs="Times New Roman"/>
          <w:szCs w:val="21"/>
        </w:rPr>
        <w:t>（项目编号：</w:t>
      </w:r>
      <w:r>
        <w:rPr>
          <w:rFonts w:ascii="Times New Roman" w:hAnsi="Times New Roman" w:cs="Times New Roman"/>
          <w:szCs w:val="21"/>
          <w:u w:val="single"/>
        </w:rPr>
        <w:t xml:space="preserve">        </w:t>
      </w:r>
      <w:r>
        <w:rPr>
          <w:rFonts w:hint="eastAsia" w:ascii="Times New Roman" w:hAnsi="Times New Roman" w:cs="Times New Roman"/>
          <w:szCs w:val="21"/>
        </w:rPr>
        <w:t>）</w:t>
      </w:r>
      <w:r>
        <w:t>的投标活动，并代表本人全权办理针对上述项目的投</w:t>
      </w:r>
      <w:r>
        <w:rPr>
          <w:rFonts w:hint="eastAsia"/>
        </w:rPr>
        <w:t>标、签约等具体事务和签署相关文件。</w:t>
      </w:r>
    </w:p>
    <w:p w14:paraId="75D8CF4E">
      <w:pPr>
        <w:spacing w:line="480" w:lineRule="auto"/>
        <w:ind w:firstLine="420"/>
      </w:pPr>
      <w:r>
        <w:rPr>
          <w:rFonts w:hint="eastAsia"/>
        </w:rPr>
        <w:t>本人对被授权人的签字事项负全部责任。</w:t>
      </w:r>
    </w:p>
    <w:p w14:paraId="1995CCFD">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22E5BDE2">
      <w:pPr>
        <w:spacing w:line="480" w:lineRule="auto"/>
        <w:ind w:firstLine="420"/>
      </w:pPr>
      <w:r>
        <w:rPr>
          <w:rFonts w:hint="eastAsia" w:ascii="Times New Roman" w:hAnsi="Times New Roman" w:cs="Times New Roman"/>
          <w:szCs w:val="21"/>
        </w:rPr>
        <w:t>代理人无转委托权。</w:t>
      </w:r>
    </w:p>
    <w:p w14:paraId="62B254E0">
      <w:pPr>
        <w:ind w:firstLine="420"/>
      </w:pPr>
    </w:p>
    <w:p w14:paraId="6E6F040B">
      <w:pPr>
        <w:spacing w:line="480" w:lineRule="auto"/>
        <w:ind w:firstLine="422"/>
        <w:jc w:val="center"/>
        <w:rPr>
          <w:b/>
          <w:bCs/>
        </w:rPr>
      </w:pPr>
      <w:r>
        <w:rPr>
          <w:b/>
          <w:bCs/>
        </w:rPr>
        <w:t xml:space="preserve">                                         </w:t>
      </w:r>
      <w:r>
        <w:rPr>
          <w:rFonts w:hint="eastAsia"/>
          <w:b/>
          <w:bCs/>
        </w:rPr>
        <w:t>投标人：</w:t>
      </w:r>
      <w:r>
        <w:rPr>
          <w:rFonts w:hint="eastAsia" w:ascii="Times New Roman" w:hAnsi="Times New Roman" w:cs="Times New Roman"/>
          <w:b/>
          <w:bCs/>
          <w:szCs w:val="21"/>
        </w:rPr>
        <w:t>（签名或签章）</w:t>
      </w:r>
      <w:r>
        <w:rPr>
          <w:rFonts w:hint="eastAsia"/>
          <w:b/>
          <w:bCs/>
        </w:rPr>
        <w:t>　　　　</w:t>
      </w:r>
    </w:p>
    <w:p w14:paraId="33FAFEB3">
      <w:pPr>
        <w:pBdr>
          <w:bottom w:val="single" w:color="auto" w:sz="12" w:space="1"/>
        </w:pBdr>
        <w:spacing w:line="480" w:lineRule="auto"/>
        <w:ind w:firstLine="5692" w:firstLineChars="2700"/>
        <w:rPr>
          <w:rFonts w:ascii="Times New Roman" w:hAnsi="Times New Roman" w:cs="Times New Roman"/>
          <w:b/>
          <w:bCs/>
          <w:szCs w:val="21"/>
        </w:rPr>
      </w:pPr>
      <w:r>
        <w:rPr>
          <w:rFonts w:hint="eastAsia" w:ascii="Times New Roman" w:hAnsi="Times New Roman" w:cs="Times New Roman"/>
          <w:b/>
          <w:bCs/>
          <w:szCs w:val="21"/>
        </w:rPr>
        <w:t>日</w:t>
      </w:r>
      <w:r>
        <w:rPr>
          <w:rFonts w:ascii="Times New Roman" w:hAnsi="Times New Roman" w:cs="Times New Roman"/>
          <w:b/>
          <w:bCs/>
          <w:szCs w:val="21"/>
        </w:rPr>
        <w:t xml:space="preserve">   </w:t>
      </w:r>
      <w:r>
        <w:rPr>
          <w:rFonts w:hint="eastAsia"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hint="eastAsia" w:ascii="Times New Roman" w:hAnsi="Times New Roman" w:cs="Times New Roman"/>
          <w:b/>
          <w:bCs/>
          <w:szCs w:val="21"/>
        </w:rPr>
        <w:t>日</w:t>
      </w:r>
    </w:p>
    <w:p w14:paraId="3F09F7AA">
      <w:pPr>
        <w:spacing w:line="500" w:lineRule="exact"/>
        <w:ind w:firstLine="0" w:firstLineChars="0"/>
        <w:rPr>
          <w:rFonts w:ascii="Times New Roman" w:hAnsi="Times New Roman" w:cs="Times New Roman"/>
          <w:szCs w:val="21"/>
        </w:rPr>
      </w:pPr>
      <w:r>
        <w:rPr>
          <w:rFonts w:hint="eastAsia" w:ascii="Times New Roman" w:hAnsi="Times New Roman" w:cs="Times New Roman"/>
          <w:szCs w:val="21"/>
        </w:rPr>
        <w:t>附：</w:t>
      </w:r>
      <w:r>
        <w:rPr>
          <w:rFonts w:hint="eastAsia" w:ascii="Times New Roman" w:hAnsi="Times New Roman" w:cs="Times New Roman"/>
          <w:b/>
          <w:bCs/>
          <w:szCs w:val="21"/>
        </w:rPr>
        <w:t>自然人</w:t>
      </w:r>
      <w:r>
        <w:rPr>
          <w:rFonts w:hint="eastAsia" w:ascii="Times New Roman" w:hAnsi="Times New Roman" w:cs="Times New Roman"/>
          <w:szCs w:val="21"/>
        </w:rPr>
        <w:t>及</w:t>
      </w:r>
      <w:r>
        <w:rPr>
          <w:rFonts w:hint="eastAsia" w:ascii="Times New Roman" w:hAnsi="Times New Roman" w:cs="Times New Roman"/>
          <w:b/>
          <w:bCs/>
          <w:szCs w:val="21"/>
        </w:rPr>
        <w:t>被授权委托代理人</w:t>
      </w:r>
      <w:r>
        <w:rPr>
          <w:rFonts w:hint="eastAsia" w:ascii="Times New Roman" w:hAnsi="Times New Roman" w:cs="Times New Roman"/>
          <w:szCs w:val="21"/>
        </w:rPr>
        <w:t>身份证正反面电子件。</w:t>
      </w:r>
    </w:p>
    <w:p w14:paraId="7C6EF80A">
      <w:pPr>
        <w:spacing w:line="500" w:lineRule="exact"/>
        <w:ind w:firstLine="0" w:firstLineChars="0"/>
        <w:rPr>
          <w:rFonts w:ascii="Times New Roman" w:hAnsi="Times New Roman" w:cs="Times New Roman"/>
          <w:szCs w:val="21"/>
        </w:rPr>
      </w:pPr>
      <w:r>
        <w:rPr>
          <w:rFonts w:hint="eastAsia" w:ascii="Times New Roman" w:hAnsi="Times New Roman" w:cs="Times New Roman"/>
          <w:b/>
          <w:bCs/>
          <w:szCs w:val="21"/>
        </w:rPr>
        <w:t>注：</w:t>
      </w:r>
      <w:r>
        <w:rPr>
          <w:rFonts w:hint="eastAsia"/>
          <w:b/>
          <w:bCs/>
        </w:rPr>
        <w:t>若为自然人本人参加的，可不提供。</w:t>
      </w:r>
    </w:p>
    <w:p w14:paraId="482E9C2E">
      <w:pPr>
        <w:pStyle w:val="19"/>
        <w:spacing w:line="480" w:lineRule="auto"/>
        <w:ind w:firstLine="480" w:firstLineChars="200"/>
        <w:rPr>
          <w:rFonts w:hAnsi="宋体"/>
          <w:sz w:val="24"/>
          <w:szCs w:val="24"/>
        </w:rPr>
      </w:pPr>
    </w:p>
    <w:p w14:paraId="3F2A76FD">
      <w:pPr>
        <w:topLinePunct/>
        <w:autoSpaceDE w:val="0"/>
        <w:autoSpaceDN w:val="0"/>
        <w:adjustRightInd w:val="0"/>
        <w:snapToGrid w:val="0"/>
        <w:spacing w:line="480" w:lineRule="auto"/>
        <w:ind w:firstLine="420"/>
        <w:jc w:val="left"/>
        <w:rPr>
          <w:rFonts w:ascii="宋体" w:hAnsi="宋体" w:cs="宋体"/>
        </w:rPr>
      </w:pPr>
    </w:p>
    <w:p w14:paraId="5B239F6D">
      <w:pPr>
        <w:spacing w:line="240" w:lineRule="auto"/>
        <w:ind w:firstLine="0" w:firstLineChars="0"/>
        <w:rPr>
          <w:rFonts w:ascii="Times New Roman" w:hAnsi="Times New Roman" w:cs="Times New Roman"/>
          <w:b/>
          <w:bCs/>
          <w:szCs w:val="21"/>
        </w:rPr>
      </w:pPr>
    </w:p>
    <w:p w14:paraId="00A7F86F">
      <w:pPr>
        <w:ind w:firstLine="422"/>
        <w:rPr>
          <w:rFonts w:ascii="Times New Roman" w:hAnsi="Times New Roman" w:cs="Times New Roman"/>
          <w:b/>
          <w:bCs/>
          <w:szCs w:val="21"/>
        </w:rPr>
      </w:pPr>
      <w:r>
        <w:rPr>
          <w:rFonts w:ascii="Times New Roman" w:hAnsi="Times New Roman" w:cs="Times New Roman"/>
          <w:b/>
          <w:bCs/>
          <w:szCs w:val="21"/>
        </w:rPr>
        <w:br w:type="page"/>
      </w:r>
    </w:p>
    <w:p w14:paraId="46F27A03">
      <w:pPr>
        <w:spacing w:line="600" w:lineRule="exact"/>
        <w:ind w:firstLine="0" w:firstLineChars="0"/>
        <w:jc w:val="center"/>
        <w:outlineLvl w:val="2"/>
        <w:rPr>
          <w:rFonts w:ascii="Times New Roman" w:hAnsi="Times New Roman" w:eastAsia="黑体" w:cs="Times New Roman"/>
          <w:sz w:val="28"/>
          <w:szCs w:val="28"/>
        </w:rPr>
        <w:sectPr>
          <w:footerReference r:id="rId19" w:type="default"/>
          <w:pgSz w:w="11906" w:h="16838"/>
          <w:pgMar w:top="1417" w:right="1417" w:bottom="1418" w:left="1417" w:header="851" w:footer="964" w:gutter="0"/>
          <w:cols w:space="425" w:num="1"/>
          <w:docGrid w:type="lines" w:linePitch="312" w:charSpace="0"/>
        </w:sectPr>
      </w:pPr>
      <w:r>
        <w:rPr>
          <w:rFonts w:hint="eastAsia" w:ascii="Times New Roman" w:hAnsi="Times New Roman" w:eastAsia="黑体" w:cs="Times New Roman"/>
          <w:sz w:val="28"/>
          <w:szCs w:val="28"/>
        </w:rPr>
        <w:t>投标保证金缴纳凭证</w:t>
      </w:r>
    </w:p>
    <w:p w14:paraId="5F3FAE10">
      <w:pPr>
        <w:spacing w:line="600" w:lineRule="exact"/>
        <w:ind w:firstLine="0" w:firstLineChars="0"/>
        <w:jc w:val="center"/>
        <w:outlineLvl w:val="2"/>
        <w:rPr>
          <w:rFonts w:hint="default" w:eastAsia="黑体"/>
          <w:lang w:val="en-US" w:eastAsia="zh-CN"/>
        </w:rPr>
      </w:pPr>
      <w:r>
        <w:rPr>
          <w:rFonts w:hint="eastAsia" w:ascii="Times New Roman" w:hAnsi="Times New Roman" w:eastAsia="黑体" w:cs="Times New Roman"/>
          <w:sz w:val="28"/>
          <w:szCs w:val="28"/>
        </w:rPr>
        <w:t>开户许可证</w:t>
      </w:r>
      <w:r>
        <w:rPr>
          <w:rFonts w:hint="eastAsia" w:ascii="Times New Roman" w:hAnsi="Times New Roman" w:eastAsia="黑体" w:cs="Times New Roman"/>
          <w:sz w:val="28"/>
          <w:szCs w:val="28"/>
          <w:lang w:val="en-US" w:eastAsia="zh-CN"/>
        </w:rPr>
        <w:t>或基本存款账户信息</w:t>
      </w:r>
    </w:p>
    <w:p w14:paraId="2905937A">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55F765DE">
      <w:pPr>
        <w:ind w:firstLine="562"/>
        <w:jc w:val="center"/>
        <w:rPr>
          <w:rFonts w:ascii="黑体" w:hAnsi="黑体" w:eastAsia="黑体" w:cs="黑体"/>
          <w:b/>
          <w:bCs/>
          <w:sz w:val="28"/>
          <w:szCs w:val="28"/>
        </w:rPr>
      </w:pPr>
      <w:r>
        <w:rPr>
          <w:rFonts w:hint="eastAsia" w:ascii="黑体" w:hAnsi="黑体" w:eastAsia="黑体" w:cs="黑体"/>
          <w:b/>
          <w:bCs/>
          <w:sz w:val="28"/>
          <w:szCs w:val="28"/>
        </w:rPr>
        <w:t>其它实质性要求</w:t>
      </w:r>
    </w:p>
    <w:p w14:paraId="0F0BD87B">
      <w:pPr>
        <w:ind w:firstLine="420"/>
      </w:pPr>
      <w:r>
        <w:rPr>
          <w:rFonts w:hint="eastAsia"/>
        </w:rPr>
        <w:t>注：</w:t>
      </w:r>
    </w:p>
    <w:p w14:paraId="547CB090">
      <w:pPr>
        <w:ind w:firstLine="420"/>
        <w:jc w:val="left"/>
        <w:rPr>
          <w:szCs w:val="21"/>
        </w:rPr>
      </w:pPr>
      <w:r>
        <w:rPr>
          <w:szCs w:val="21"/>
        </w:rPr>
        <w:t>1</w:t>
      </w:r>
      <w:r>
        <w:rPr>
          <w:rFonts w:hint="eastAsia"/>
          <w:szCs w:val="21"/>
        </w:rPr>
        <w:t>、若《招标文件》中有其它实质性要求要求提供证明资料的，投标人应在此填写和提交规定的有关资料。</w:t>
      </w:r>
    </w:p>
    <w:p w14:paraId="4E8E61E6">
      <w:pPr>
        <w:ind w:firstLine="422"/>
        <w:jc w:val="left"/>
        <w:rPr>
          <w:b/>
          <w:bCs/>
          <w:szCs w:val="21"/>
        </w:rPr>
      </w:pPr>
      <w:r>
        <w:rPr>
          <w:b/>
          <w:bCs/>
          <w:szCs w:val="21"/>
        </w:rPr>
        <w:t>2</w:t>
      </w:r>
      <w:r>
        <w:rPr>
          <w:rFonts w:hint="eastAsia"/>
          <w:b/>
          <w:bCs/>
          <w:szCs w:val="21"/>
        </w:rPr>
        <w:t>、为避免《投标文件》因系统模块问题评审时无法显示，在上传投标文件时于技术和商务部分上传签字盖章后的《投标文件》的全部内容。若未上传，评审时出现无法显示的问题所造成的一切后果由投标人自行承担。</w:t>
      </w:r>
    </w:p>
    <w:p w14:paraId="474E8960">
      <w:pPr>
        <w:ind w:firstLine="562"/>
        <w:rPr>
          <w:rFonts w:ascii="黑体" w:hAnsi="黑体" w:eastAsia="黑体" w:cs="黑体"/>
          <w:b/>
          <w:sz w:val="28"/>
        </w:rPr>
      </w:pPr>
      <w:r>
        <w:rPr>
          <w:rFonts w:ascii="黑体" w:hAnsi="黑体" w:eastAsia="黑体" w:cs="黑体"/>
          <w:b/>
          <w:sz w:val="28"/>
        </w:rPr>
        <w:br w:type="page"/>
      </w:r>
    </w:p>
    <w:p w14:paraId="2AF8F308">
      <w:pPr>
        <w:tabs>
          <w:tab w:val="left" w:pos="5580"/>
        </w:tabs>
        <w:ind w:firstLine="562"/>
        <w:jc w:val="center"/>
        <w:rPr>
          <w:rFonts w:ascii="宋体" w:hAnsi="宋体" w:cs="宋体"/>
          <w:b/>
          <w:sz w:val="28"/>
        </w:rPr>
      </w:pPr>
      <w:r>
        <w:rPr>
          <w:rFonts w:hint="eastAsia" w:ascii="宋体" w:hAnsi="宋体" w:cs="宋体"/>
          <w:b/>
          <w:sz w:val="28"/>
        </w:rPr>
        <w:t>中标通知书送达确认的承诺</w:t>
      </w:r>
    </w:p>
    <w:p w14:paraId="2B903480">
      <w:pPr>
        <w:ind w:firstLine="420"/>
        <w:rPr>
          <w:rFonts w:ascii="宋体" w:hAnsi="宋体" w:cs="宋体"/>
          <w:szCs w:val="21"/>
          <w:shd w:val="clear" w:color="auto" w:fill="FFFFFF"/>
        </w:rPr>
      </w:pPr>
      <w:r>
        <w:rPr>
          <w:rFonts w:hint="eastAsia" w:ascii="宋体" w:hAnsi="宋体" w:cs="宋体"/>
          <w:szCs w:val="21"/>
          <w:shd w:val="clear" w:color="auto" w:fill="FFFFFF"/>
        </w:rPr>
        <w:t>致：云南中咨海外咨询有限公司</w:t>
      </w:r>
    </w:p>
    <w:p w14:paraId="563AEDFD">
      <w:pPr>
        <w:ind w:firstLine="420"/>
        <w:rPr>
          <w:rFonts w:ascii="宋体" w:hAnsi="宋体" w:cs="宋体"/>
          <w:szCs w:val="21"/>
          <w:shd w:val="clear" w:color="auto" w:fill="FFFFFF"/>
        </w:rPr>
      </w:pPr>
      <w:r>
        <w:rPr>
          <w:rFonts w:hint="eastAsia" w:ascii="宋体" w:hAnsi="宋体" w:cs="宋体"/>
          <w:szCs w:val="21"/>
          <w:shd w:val="clear" w:color="auto" w:fill="FFFFFF"/>
        </w:rPr>
        <w:t>如我公司有幸中标</w:t>
      </w:r>
      <w:r>
        <w:rPr>
          <w:rFonts w:ascii="宋体" w:hAnsi="宋体" w:cs="宋体"/>
          <w:szCs w:val="21"/>
          <w:u w:val="single"/>
          <w:shd w:val="clear" w:color="auto" w:fill="FFFFFF"/>
        </w:rPr>
        <w:t xml:space="preserve">    （项目名称）      </w:t>
      </w:r>
      <w:r>
        <w:rPr>
          <w:rFonts w:hint="eastAsia" w:ascii="宋体" w:hAnsi="宋体" w:cs="宋体"/>
          <w:szCs w:val="21"/>
          <w:shd w:val="clear" w:color="auto" w:fill="FFFFFF"/>
        </w:rPr>
        <w:t>项目，我公司同意贵单位将中标通知书（非原件）以电子邮件方式发送至我单位下述电子邮箱，并承诺在电子邮件进入我方电子邮箱时间的第二天内</w:t>
      </w:r>
      <w:r>
        <w:rPr>
          <w:rFonts w:ascii="宋体" w:hAnsi="宋体" w:cs="宋体"/>
          <w:szCs w:val="21"/>
          <w:shd w:val="clear" w:color="auto" w:fill="FFFFFF"/>
        </w:rPr>
        <w:t>,由授权代表到贵公司办理领取中标通知书原件的签收及相关事宜，否则贵公司可视为我公司已签收了中标通知书。</w:t>
      </w:r>
    </w:p>
    <w:p w14:paraId="2DC8D46F">
      <w:pPr>
        <w:ind w:firstLine="420"/>
        <w:rPr>
          <w:rFonts w:ascii="宋体" w:hAnsi="宋体" w:cs="宋体"/>
          <w:szCs w:val="21"/>
          <w:shd w:val="clear" w:color="auto" w:fill="FFFFFF"/>
        </w:rPr>
      </w:pPr>
      <w:r>
        <w:rPr>
          <w:rFonts w:hint="eastAsia" w:ascii="宋体" w:hAnsi="宋体" w:cs="宋体"/>
          <w:szCs w:val="21"/>
          <w:shd w:val="clear" w:color="auto" w:fill="FFFFFF"/>
        </w:rPr>
        <w:t>收件人姓名：</w:t>
      </w:r>
    </w:p>
    <w:p w14:paraId="0C8A71C8">
      <w:pPr>
        <w:ind w:firstLine="420"/>
        <w:rPr>
          <w:rFonts w:ascii="宋体" w:hAnsi="宋体" w:cs="宋体"/>
          <w:szCs w:val="21"/>
          <w:shd w:val="clear" w:color="auto" w:fill="FFFFFF"/>
        </w:rPr>
      </w:pPr>
      <w:r>
        <w:rPr>
          <w:rFonts w:hint="eastAsia" w:ascii="宋体" w:hAnsi="宋体" w:cs="宋体"/>
          <w:szCs w:val="21"/>
          <w:shd w:val="clear" w:color="auto" w:fill="FFFFFF"/>
        </w:rPr>
        <w:t>收件人电话号码：</w:t>
      </w:r>
    </w:p>
    <w:p w14:paraId="363BB5C3">
      <w:pPr>
        <w:ind w:firstLine="420"/>
        <w:rPr>
          <w:rFonts w:ascii="宋体" w:hAnsi="宋体" w:cs="宋体"/>
          <w:szCs w:val="21"/>
          <w:shd w:val="clear" w:color="auto" w:fill="FFFFFF"/>
        </w:rPr>
      </w:pPr>
      <w:r>
        <w:rPr>
          <w:rFonts w:hint="eastAsia" w:ascii="宋体" w:hAnsi="宋体" w:cs="宋体"/>
          <w:szCs w:val="21"/>
          <w:shd w:val="clear" w:color="auto" w:fill="FFFFFF"/>
        </w:rPr>
        <w:t>收件人电子邮箱：</w:t>
      </w:r>
    </w:p>
    <w:p w14:paraId="2BB8C4D8">
      <w:pPr>
        <w:ind w:firstLine="420"/>
        <w:rPr>
          <w:rFonts w:ascii="宋体" w:hAnsi="宋体" w:cs="宋体"/>
          <w:szCs w:val="21"/>
          <w:shd w:val="clear" w:color="auto" w:fill="FFFFFF"/>
        </w:rPr>
      </w:pPr>
      <w:r>
        <w:rPr>
          <w:rFonts w:hint="eastAsia" w:ascii="宋体" w:hAnsi="宋体" w:cs="宋体"/>
          <w:szCs w:val="21"/>
          <w:shd w:val="clear" w:color="auto" w:fill="FFFFFF"/>
        </w:rPr>
        <w:t>以上内容如果因我方原因填写不正确，导致最终未收到代理机构发的邮件，一切造成的后果由我司承担。</w:t>
      </w:r>
    </w:p>
    <w:bookmarkEnd w:id="884"/>
    <w:p w14:paraId="6A64657D">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bookmarkEnd w:id="726"/>
    <w:bookmarkEnd w:id="727"/>
    <w:bookmarkEnd w:id="728"/>
    <w:bookmarkEnd w:id="729"/>
    <w:bookmarkEnd w:id="730"/>
    <w:bookmarkEnd w:id="731"/>
    <w:bookmarkEnd w:id="732"/>
    <w:bookmarkEnd w:id="733"/>
    <w:p w14:paraId="28965024">
      <w:pPr>
        <w:pStyle w:val="2"/>
        <w:spacing w:before="156"/>
        <w:rPr>
          <w:rFonts w:ascii="Times New Roman" w:hAnsi="Times New Roman" w:cs="Times New Roman"/>
        </w:rPr>
      </w:pPr>
      <w:bookmarkStart w:id="886" w:name="_Toc16410"/>
      <w:bookmarkStart w:id="887" w:name="_Toc38338338"/>
      <w:bookmarkStart w:id="888" w:name="_Toc489145771"/>
      <w:r>
        <w:rPr>
          <w:rFonts w:hint="eastAsia" w:ascii="Times New Roman" w:hAnsi="Times New Roman" w:cs="Times New Roman"/>
        </w:rPr>
        <w:t>第五章</w:t>
      </w:r>
      <w:r>
        <w:rPr>
          <w:rFonts w:ascii="Times New Roman" w:hAnsi="Times New Roman" w:cs="Times New Roman"/>
        </w:rPr>
        <w:t xml:space="preserve"> </w:t>
      </w:r>
      <w:r>
        <w:rPr>
          <w:rFonts w:hint="eastAsia" w:ascii="Times New Roman" w:hAnsi="Times New Roman" w:cs="Times New Roman"/>
        </w:rPr>
        <w:t>采购需求</w:t>
      </w:r>
      <w:bookmarkEnd w:id="886"/>
      <w:bookmarkEnd w:id="887"/>
      <w:bookmarkEnd w:id="888"/>
    </w:p>
    <w:p w14:paraId="298D45DA">
      <w:pPr>
        <w:ind w:firstLine="422"/>
        <w:rPr>
          <w:rFonts w:ascii="宋体" w:hAnsi="宋体" w:cs="宋体"/>
          <w:b/>
          <w:bCs/>
          <w:szCs w:val="21"/>
        </w:rPr>
      </w:pPr>
      <w:bookmarkStart w:id="889" w:name="OLE_LINK158"/>
      <w:r>
        <w:rPr>
          <w:rFonts w:hint="eastAsia" w:ascii="宋体" w:hAnsi="宋体" w:cs="宋体"/>
          <w:b/>
          <w:bCs/>
          <w:szCs w:val="21"/>
        </w:rPr>
        <w:t>说明：</w:t>
      </w:r>
    </w:p>
    <w:p w14:paraId="2BBD8EB1">
      <w:pPr>
        <w:ind w:firstLine="420"/>
        <w:rPr>
          <w:rFonts w:ascii="宋体" w:hAnsi="宋体" w:cs="宋体"/>
          <w:szCs w:val="21"/>
        </w:rPr>
      </w:pPr>
      <w:r>
        <w:rPr>
          <w:rFonts w:ascii="宋体" w:hAnsi="宋体" w:cs="宋体"/>
          <w:szCs w:val="21"/>
        </w:rPr>
        <w:t>1.各投标人必须对招标文件第五章《采购需求》中的规格、技术条款和性能要求</w:t>
      </w:r>
      <w:r>
        <w:rPr>
          <w:rFonts w:hint="eastAsia" w:ascii="宋体" w:hAnsi="宋体" w:cs="宋体"/>
          <w:szCs w:val="21"/>
        </w:rPr>
        <w:t>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2217F59E">
      <w:pPr>
        <w:ind w:firstLine="420"/>
        <w:rPr>
          <w:rFonts w:ascii="宋体" w:hAnsi="宋体" w:cs="宋体"/>
          <w:szCs w:val="21"/>
        </w:rPr>
      </w:pPr>
      <w:r>
        <w:rPr>
          <w:rFonts w:ascii="宋体" w:hAnsi="宋体" w:cs="宋体"/>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0C3675A9">
      <w:pPr>
        <w:ind w:firstLine="420"/>
        <w:rPr>
          <w:rFonts w:ascii="宋体" w:hAnsi="宋体" w:cs="宋体"/>
          <w:szCs w:val="21"/>
        </w:rPr>
      </w:pPr>
      <w:r>
        <w:rPr>
          <w:rFonts w:ascii="宋体" w:hAnsi="宋体" w:cs="宋体"/>
          <w:szCs w:val="21"/>
        </w:rPr>
        <w:t>3.投标人应保证其提供的货物或者服务在采购人使用期间不受第三方可能提出的侵犯其所有权、知识产权、商标权、专利权、著作权等相关权利的起诉。</w:t>
      </w:r>
      <w:bookmarkStart w:id="890" w:name="_Toc491307332"/>
      <w:bookmarkStart w:id="891" w:name="_Toc491307394"/>
    </w:p>
    <w:p w14:paraId="204C7DE8">
      <w:pPr>
        <w:ind w:firstLine="420"/>
        <w:rPr>
          <w:rFonts w:ascii="宋体" w:hAnsi="宋体" w:cs="宋体"/>
          <w:szCs w:val="21"/>
        </w:rPr>
      </w:pPr>
      <w:r>
        <w:rPr>
          <w:rFonts w:ascii="宋体" w:hAnsi="宋体" w:cs="宋体"/>
          <w:szCs w:val="21"/>
        </w:rPr>
        <w:t>4.投标人应对在合同履行的过程中，涉及到采购人的工作信息等秘密内容进行保密。双方应共同对采购过程中涉及的技术情报和资料进行保密。</w:t>
      </w:r>
      <w:bookmarkEnd w:id="890"/>
      <w:bookmarkEnd w:id="891"/>
    </w:p>
    <w:p w14:paraId="3186F8E3">
      <w:pPr>
        <w:ind w:firstLine="420"/>
        <w:rPr>
          <w:rFonts w:ascii="宋体" w:hAnsi="宋体" w:cs="宋体"/>
          <w:szCs w:val="21"/>
        </w:rPr>
      </w:pPr>
      <w:r>
        <w:rPr>
          <w:rFonts w:ascii="宋体" w:hAnsi="宋体" w:cs="宋体"/>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206DA82">
      <w:pPr>
        <w:ind w:firstLine="420"/>
        <w:rPr>
          <w:rFonts w:ascii="宋体" w:hAnsi="宋体" w:cs="宋体"/>
          <w:szCs w:val="21"/>
        </w:rPr>
      </w:pPr>
      <w:r>
        <w:rPr>
          <w:rFonts w:ascii="宋体" w:hAnsi="宋体" w:cs="宋体"/>
          <w:szCs w:val="21"/>
        </w:rPr>
        <w:t>6.本文件的解释权属于采购人、采购代理机构。</w:t>
      </w:r>
    </w:p>
    <w:p w14:paraId="7BF96FFC">
      <w:pPr>
        <w:ind w:firstLine="420"/>
        <w:rPr>
          <w:rFonts w:ascii="宋体" w:hAnsi="宋体" w:cs="宋体"/>
          <w:szCs w:val="21"/>
        </w:rPr>
      </w:pPr>
      <w:r>
        <w:rPr>
          <w:rFonts w:ascii="宋体" w:hAnsi="宋体" w:cs="宋体"/>
          <w:szCs w:val="21"/>
        </w:rPr>
        <w:br w:type="page"/>
      </w:r>
    </w:p>
    <w:p w14:paraId="2B4A10AE">
      <w:pPr>
        <w:numPr>
          <w:ilvl w:val="0"/>
          <w:numId w:val="13"/>
        </w:numPr>
        <w:ind w:firstLine="482"/>
        <w:rPr>
          <w:rFonts w:ascii="宋体" w:hAnsi="宋体" w:cs="宋体"/>
          <w:b/>
          <w:bCs/>
          <w:sz w:val="24"/>
          <w:szCs w:val="24"/>
        </w:rPr>
      </w:pPr>
      <w:bookmarkStart w:id="892" w:name="OLE_LINK167"/>
      <w:r>
        <w:rPr>
          <w:rFonts w:hint="eastAsia" w:ascii="宋体" w:hAnsi="宋体" w:cs="宋体"/>
          <w:b/>
          <w:bCs/>
          <w:sz w:val="24"/>
          <w:szCs w:val="24"/>
        </w:rPr>
        <w:t>采购需求一览表</w:t>
      </w:r>
    </w:p>
    <w:tbl>
      <w:tblPr>
        <w:tblStyle w:val="33"/>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70"/>
        <w:gridCol w:w="1389"/>
        <w:gridCol w:w="2295"/>
        <w:gridCol w:w="832"/>
        <w:gridCol w:w="783"/>
        <w:gridCol w:w="2122"/>
      </w:tblGrid>
      <w:tr w14:paraId="2296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38" w:type="pct"/>
            <w:vAlign w:val="center"/>
          </w:tcPr>
          <w:p w14:paraId="536EC00C">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序号</w:t>
            </w:r>
          </w:p>
        </w:tc>
        <w:tc>
          <w:tcPr>
            <w:tcW w:w="681" w:type="pct"/>
            <w:vAlign w:val="center"/>
          </w:tcPr>
          <w:p w14:paraId="5ACA6838">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是否接受进口产品</w:t>
            </w:r>
          </w:p>
        </w:tc>
        <w:tc>
          <w:tcPr>
            <w:tcW w:w="744" w:type="pct"/>
            <w:vAlign w:val="center"/>
          </w:tcPr>
          <w:p w14:paraId="220D20B6">
            <w:pPr>
              <w:widowControl/>
              <w:ind w:firstLine="0" w:firstLineChars="0"/>
              <w:jc w:val="center"/>
              <w:textAlignment w:val="bottom"/>
              <w:rPr>
                <w:rFonts w:ascii="宋体" w:hAnsi="宋体" w:cs="宋体"/>
                <w:b/>
                <w:bCs/>
                <w:kern w:val="0"/>
                <w:szCs w:val="21"/>
                <w:lang w:bidi="ar"/>
              </w:rPr>
            </w:pPr>
            <w:r>
              <w:rPr>
                <w:rFonts w:hint="eastAsia" w:ascii="宋体" w:hAnsi="宋体" w:cs="宋体"/>
                <w:b/>
                <w:bCs/>
                <w:kern w:val="0"/>
                <w:szCs w:val="21"/>
                <w:lang w:bidi="ar"/>
              </w:rPr>
              <w:t>是否为核心产品</w:t>
            </w:r>
          </w:p>
        </w:tc>
        <w:tc>
          <w:tcPr>
            <w:tcW w:w="1230" w:type="pct"/>
            <w:vAlign w:val="center"/>
          </w:tcPr>
          <w:p w14:paraId="6CAC9CF6">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项目（产品）名称</w:t>
            </w:r>
          </w:p>
        </w:tc>
        <w:tc>
          <w:tcPr>
            <w:tcW w:w="446" w:type="pct"/>
            <w:vAlign w:val="center"/>
          </w:tcPr>
          <w:p w14:paraId="350E8812">
            <w:pPr>
              <w:widowControl/>
              <w:ind w:firstLine="0" w:firstLineChars="0"/>
              <w:jc w:val="center"/>
              <w:textAlignment w:val="bottom"/>
              <w:rPr>
                <w:rFonts w:ascii="宋体" w:hAnsi="宋体" w:cs="宋体"/>
                <w:b/>
                <w:bCs/>
                <w:kern w:val="0"/>
                <w:szCs w:val="21"/>
                <w:lang w:bidi="ar"/>
              </w:rPr>
            </w:pPr>
            <w:r>
              <w:rPr>
                <w:rFonts w:hint="eastAsia" w:ascii="宋体" w:hAnsi="宋体" w:cs="宋体"/>
                <w:b/>
                <w:bCs/>
                <w:kern w:val="0"/>
                <w:szCs w:val="21"/>
                <w:lang w:bidi="ar"/>
              </w:rPr>
              <w:t>数量</w:t>
            </w:r>
          </w:p>
        </w:tc>
        <w:tc>
          <w:tcPr>
            <w:tcW w:w="419" w:type="pct"/>
            <w:vAlign w:val="center"/>
          </w:tcPr>
          <w:p w14:paraId="0986FA60">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计量单位</w:t>
            </w:r>
          </w:p>
        </w:tc>
        <w:tc>
          <w:tcPr>
            <w:tcW w:w="1138" w:type="pct"/>
            <w:vAlign w:val="center"/>
          </w:tcPr>
          <w:p w14:paraId="1A3FF491">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▲单价最高限价（元）</w:t>
            </w:r>
          </w:p>
        </w:tc>
      </w:tr>
      <w:tr w14:paraId="4646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8" w:type="pct"/>
            <w:vAlign w:val="center"/>
          </w:tcPr>
          <w:p w14:paraId="7487D9B7">
            <w:pPr>
              <w:widowControl/>
              <w:ind w:firstLine="0" w:firstLineChars="0"/>
              <w:jc w:val="center"/>
              <w:textAlignment w:val="bottom"/>
              <w:rPr>
                <w:rFonts w:ascii="宋体" w:hAnsi="宋体" w:cs="宋体"/>
                <w:kern w:val="0"/>
                <w:szCs w:val="21"/>
                <w:lang w:bidi="ar"/>
              </w:rPr>
            </w:pPr>
            <w:r>
              <w:rPr>
                <w:rFonts w:ascii="宋体" w:hAnsi="宋体" w:cs="宋体"/>
                <w:kern w:val="0"/>
                <w:szCs w:val="21"/>
                <w:lang w:bidi="ar"/>
              </w:rPr>
              <w:t>1</w:t>
            </w:r>
          </w:p>
        </w:tc>
        <w:tc>
          <w:tcPr>
            <w:tcW w:w="681" w:type="pct"/>
            <w:shd w:val="clear" w:color="000000" w:fill="FFFFFF"/>
            <w:vAlign w:val="center"/>
          </w:tcPr>
          <w:p w14:paraId="1AB82669">
            <w:pPr>
              <w:widowControl/>
              <w:ind w:firstLine="0" w:firstLineChars="0"/>
              <w:jc w:val="center"/>
              <w:textAlignment w:val="bottom"/>
              <w:rPr>
                <w:rFonts w:hint="eastAsia" w:ascii="宋体" w:hAnsi="宋体" w:eastAsia="宋体" w:cs="宋体"/>
                <w:kern w:val="0"/>
                <w:szCs w:val="21"/>
                <w:lang w:eastAsia="zh-CN" w:bidi="ar"/>
              </w:rPr>
            </w:pPr>
            <w:r>
              <w:rPr>
                <w:rFonts w:hint="eastAsia" w:ascii="宋体" w:hAnsi="宋体" w:cs="宋体"/>
                <w:b/>
                <w:bCs/>
                <w:kern w:val="0"/>
                <w:szCs w:val="21"/>
                <w:lang w:val="en-US" w:eastAsia="zh-CN" w:bidi="ar"/>
              </w:rPr>
              <w:t>是</w:t>
            </w:r>
          </w:p>
        </w:tc>
        <w:tc>
          <w:tcPr>
            <w:tcW w:w="744" w:type="pct"/>
            <w:shd w:val="clear" w:color="000000" w:fill="FFFFFF"/>
            <w:vAlign w:val="center"/>
          </w:tcPr>
          <w:p w14:paraId="25A65766">
            <w:pPr>
              <w:widowControl/>
              <w:ind w:firstLine="0" w:firstLineChars="0"/>
              <w:jc w:val="center"/>
              <w:textAlignment w:val="bottom"/>
              <w:rPr>
                <w:rFonts w:hint="default" w:ascii="宋体" w:hAnsi="宋体" w:eastAsia="宋体" w:cs="宋体"/>
                <w:kern w:val="0"/>
                <w:szCs w:val="21"/>
                <w:lang w:val="en-US" w:eastAsia="zh-CN" w:bidi="ar"/>
              </w:rPr>
            </w:pPr>
            <w:r>
              <w:rPr>
                <w:rFonts w:hint="eastAsia" w:ascii="宋体" w:hAnsi="宋体" w:cs="宋体"/>
                <w:b/>
                <w:bCs/>
                <w:kern w:val="0"/>
                <w:szCs w:val="21"/>
                <w:lang w:val="en-US" w:eastAsia="zh-CN" w:bidi="ar"/>
              </w:rPr>
              <w:t>是</w:t>
            </w:r>
          </w:p>
        </w:tc>
        <w:tc>
          <w:tcPr>
            <w:tcW w:w="1230" w:type="pct"/>
            <w:shd w:val="clear" w:color="000000" w:fill="FFFFFF"/>
            <w:vAlign w:val="center"/>
          </w:tcPr>
          <w:p w14:paraId="7973A1F1">
            <w:pPr>
              <w:keepNext w:val="0"/>
              <w:keepLines w:val="0"/>
              <w:widowControl/>
              <w:suppressLineNumbers w:val="0"/>
              <w:ind w:firstLine="0" w:firstLineChars="0"/>
              <w:jc w:val="center"/>
              <w:textAlignment w:val="bottom"/>
              <w:rPr>
                <w:rFonts w:hint="eastAsia" w:ascii="宋体" w:hAnsi="宋体" w:eastAsia="宋体" w:cs="宋体"/>
                <w:kern w:val="0"/>
                <w:szCs w:val="21"/>
                <w:lang w:eastAsia="zh-CN" w:bidi="ar"/>
              </w:rPr>
            </w:pPr>
            <w:r>
              <w:rPr>
                <w:rFonts w:hint="eastAsia" w:ascii="宋体" w:hAnsi="宋体" w:cs="宋体"/>
                <w:kern w:val="0"/>
                <w:szCs w:val="21"/>
                <w:lang w:eastAsia="zh-CN" w:bidi="ar"/>
              </w:rPr>
              <w:t>荧光分光光度计</w:t>
            </w:r>
          </w:p>
        </w:tc>
        <w:tc>
          <w:tcPr>
            <w:tcW w:w="832" w:type="dxa"/>
            <w:vAlign w:val="center"/>
          </w:tcPr>
          <w:p w14:paraId="64189C1A">
            <w:pPr>
              <w:keepNext w:val="0"/>
              <w:keepLines w:val="0"/>
              <w:widowControl/>
              <w:suppressLineNumbers w:val="0"/>
              <w:ind w:firstLine="0" w:firstLineChars="0"/>
              <w:jc w:val="center"/>
              <w:textAlignment w:val="bottom"/>
              <w:rPr>
                <w:rFonts w:hint="eastAsia" w:ascii="宋体" w:hAnsi="宋体" w:cs="宋体"/>
                <w:kern w:val="0"/>
                <w:sz w:val="21"/>
                <w:szCs w:val="21"/>
                <w:lang w:bidi="ar"/>
              </w:rPr>
            </w:pPr>
            <w:r>
              <w:rPr>
                <w:rFonts w:hint="eastAsia" w:ascii="宋体" w:hAnsi="宋体" w:cs="宋体"/>
                <w:kern w:val="0"/>
                <w:sz w:val="21"/>
                <w:szCs w:val="21"/>
                <w:lang w:val="en-US" w:eastAsia="zh-CN" w:bidi="ar"/>
              </w:rPr>
              <w:t>1</w:t>
            </w:r>
          </w:p>
        </w:tc>
        <w:tc>
          <w:tcPr>
            <w:tcW w:w="783" w:type="dxa"/>
            <w:vAlign w:val="center"/>
          </w:tcPr>
          <w:p w14:paraId="1F296D89">
            <w:pPr>
              <w:keepNext w:val="0"/>
              <w:keepLines w:val="0"/>
              <w:widowControl/>
              <w:suppressLineNumbers w:val="0"/>
              <w:ind w:firstLine="0" w:firstLineChars="0"/>
              <w:jc w:val="center"/>
              <w:textAlignment w:val="bottom"/>
              <w:rPr>
                <w:rFonts w:ascii="宋体" w:hAnsi="宋体" w:cs="宋体"/>
                <w:kern w:val="0"/>
                <w:szCs w:val="21"/>
                <w:lang w:bidi="ar"/>
              </w:rPr>
            </w:pPr>
            <w:r>
              <w:rPr>
                <w:rFonts w:hint="eastAsia" w:ascii="宋体" w:hAnsi="宋体" w:cs="宋体"/>
                <w:kern w:val="0"/>
                <w:szCs w:val="21"/>
                <w:lang w:val="en-US" w:eastAsia="zh-CN" w:bidi="ar"/>
              </w:rPr>
              <w:t>台</w:t>
            </w:r>
          </w:p>
        </w:tc>
        <w:tc>
          <w:tcPr>
            <w:tcW w:w="2122" w:type="dxa"/>
            <w:vAlign w:val="center"/>
          </w:tcPr>
          <w:p w14:paraId="135BDD51">
            <w:pPr>
              <w:keepNext w:val="0"/>
              <w:keepLines w:val="0"/>
              <w:widowControl/>
              <w:suppressLineNumbers w:val="0"/>
              <w:ind w:firstLine="0" w:firstLineChars="0"/>
              <w:jc w:val="center"/>
              <w:textAlignment w:val="bottom"/>
              <w:rPr>
                <w:rFonts w:hint="eastAsia" w:ascii="宋体" w:hAnsi="宋体" w:eastAsia="宋体" w:cs="宋体"/>
                <w:kern w:val="0"/>
                <w:szCs w:val="21"/>
                <w:lang w:eastAsia="zh-CN" w:bidi="ar"/>
              </w:rPr>
            </w:pPr>
            <w:r>
              <w:rPr>
                <w:rFonts w:hint="eastAsia" w:ascii="宋体" w:hAnsi="宋体" w:cs="宋体"/>
                <w:kern w:val="0"/>
                <w:szCs w:val="21"/>
                <w:lang w:eastAsia="zh-CN" w:bidi="ar"/>
              </w:rPr>
              <w:t>500000.00</w:t>
            </w:r>
          </w:p>
        </w:tc>
      </w:tr>
      <w:tr w14:paraId="5E9D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8" w:type="pct"/>
            <w:vAlign w:val="center"/>
          </w:tcPr>
          <w:p w14:paraId="37DD39B0">
            <w:pPr>
              <w:widowControl/>
              <w:ind w:firstLine="0" w:firstLineChars="0"/>
              <w:jc w:val="center"/>
              <w:textAlignment w:val="bottom"/>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681" w:type="pct"/>
            <w:shd w:val="clear" w:color="000000" w:fill="FFFFFF"/>
            <w:vAlign w:val="center"/>
          </w:tcPr>
          <w:p w14:paraId="56EA1026">
            <w:pPr>
              <w:widowControl/>
              <w:ind w:firstLine="0" w:firstLineChars="0"/>
              <w:jc w:val="center"/>
              <w:textAlignment w:val="bottom"/>
              <w:rPr>
                <w:rFonts w:hint="default" w:ascii="宋体" w:hAnsi="宋体" w:cs="宋体"/>
                <w:kern w:val="0"/>
                <w:szCs w:val="21"/>
                <w:lang w:val="en-US" w:eastAsia="zh-CN" w:bidi="ar"/>
              </w:rPr>
            </w:pPr>
            <w:r>
              <w:rPr>
                <w:rFonts w:hint="eastAsia" w:ascii="宋体" w:hAnsi="宋体" w:cs="宋体"/>
                <w:kern w:val="0"/>
                <w:szCs w:val="21"/>
                <w:lang w:val="en-US" w:eastAsia="zh-CN" w:bidi="ar"/>
              </w:rPr>
              <w:t>否</w:t>
            </w:r>
          </w:p>
        </w:tc>
        <w:tc>
          <w:tcPr>
            <w:tcW w:w="744" w:type="pct"/>
            <w:shd w:val="clear" w:color="000000" w:fill="FFFFFF"/>
            <w:vAlign w:val="center"/>
          </w:tcPr>
          <w:p w14:paraId="4268DF28">
            <w:pPr>
              <w:widowControl/>
              <w:ind w:firstLine="0" w:firstLineChars="0"/>
              <w:jc w:val="center"/>
              <w:textAlignment w:val="bottom"/>
              <w:rPr>
                <w:rFonts w:hint="default" w:ascii="宋体" w:hAnsi="宋体" w:cs="宋体"/>
                <w:kern w:val="0"/>
                <w:szCs w:val="21"/>
                <w:lang w:val="en-US" w:eastAsia="zh-CN" w:bidi="ar"/>
              </w:rPr>
            </w:pPr>
            <w:r>
              <w:rPr>
                <w:rFonts w:hint="eastAsia" w:ascii="宋体" w:hAnsi="宋体" w:cs="宋体"/>
                <w:kern w:val="0"/>
                <w:szCs w:val="21"/>
                <w:lang w:val="en-US" w:eastAsia="zh-CN" w:bidi="ar"/>
              </w:rPr>
              <w:t>否</w:t>
            </w:r>
          </w:p>
        </w:tc>
        <w:tc>
          <w:tcPr>
            <w:tcW w:w="1230" w:type="pct"/>
            <w:shd w:val="clear" w:color="000000" w:fill="FFFFFF"/>
            <w:vAlign w:val="center"/>
          </w:tcPr>
          <w:p w14:paraId="591F5834">
            <w:pPr>
              <w:keepNext w:val="0"/>
              <w:keepLines w:val="0"/>
              <w:widowControl/>
              <w:suppressLineNumbers w:val="0"/>
              <w:ind w:firstLine="0" w:firstLineChars="0"/>
              <w:jc w:val="center"/>
              <w:textAlignment w:val="bottom"/>
              <w:rPr>
                <w:rFonts w:hint="eastAsia" w:ascii="宋体" w:hAnsi="宋体" w:cs="宋体"/>
                <w:kern w:val="0"/>
                <w:szCs w:val="21"/>
                <w:lang w:eastAsia="zh-CN" w:bidi="ar"/>
              </w:rPr>
            </w:pPr>
            <w:r>
              <w:rPr>
                <w:rFonts w:hint="eastAsia" w:ascii="宋体" w:hAnsi="宋体" w:cs="宋体"/>
                <w:kern w:val="0"/>
                <w:szCs w:val="21"/>
                <w:lang w:eastAsia="zh-CN" w:bidi="ar"/>
              </w:rPr>
              <w:t>多溶剂纯化设备</w:t>
            </w:r>
          </w:p>
        </w:tc>
        <w:tc>
          <w:tcPr>
            <w:tcW w:w="832" w:type="dxa"/>
            <w:vAlign w:val="center"/>
          </w:tcPr>
          <w:p w14:paraId="207C12B1">
            <w:pPr>
              <w:keepNext w:val="0"/>
              <w:keepLines w:val="0"/>
              <w:widowControl/>
              <w:suppressLineNumbers w:val="0"/>
              <w:ind w:firstLine="0" w:firstLineChars="0"/>
              <w:jc w:val="center"/>
              <w:textAlignment w:val="bottom"/>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w:t>
            </w:r>
          </w:p>
        </w:tc>
        <w:tc>
          <w:tcPr>
            <w:tcW w:w="783" w:type="dxa"/>
            <w:vAlign w:val="center"/>
          </w:tcPr>
          <w:p w14:paraId="67C2FD9F">
            <w:pPr>
              <w:keepNext w:val="0"/>
              <w:keepLines w:val="0"/>
              <w:widowControl/>
              <w:suppressLineNumbers w:val="0"/>
              <w:ind w:firstLine="0" w:firstLineChars="0"/>
              <w:jc w:val="center"/>
              <w:textAlignment w:val="bottom"/>
              <w:rPr>
                <w:rFonts w:hint="eastAsia" w:ascii="宋体" w:hAnsi="宋体" w:cs="宋体"/>
                <w:kern w:val="0"/>
                <w:szCs w:val="21"/>
                <w:lang w:val="en-US" w:eastAsia="zh-CN" w:bidi="ar"/>
              </w:rPr>
            </w:pPr>
            <w:r>
              <w:rPr>
                <w:rFonts w:hint="eastAsia" w:ascii="宋体" w:hAnsi="宋体" w:cs="宋体"/>
                <w:kern w:val="0"/>
                <w:szCs w:val="21"/>
                <w:lang w:val="en-US" w:eastAsia="zh-CN" w:bidi="ar"/>
              </w:rPr>
              <w:t>台</w:t>
            </w:r>
          </w:p>
        </w:tc>
        <w:tc>
          <w:tcPr>
            <w:tcW w:w="2122" w:type="dxa"/>
            <w:vAlign w:val="center"/>
          </w:tcPr>
          <w:p w14:paraId="41118F24">
            <w:pPr>
              <w:keepNext w:val="0"/>
              <w:keepLines w:val="0"/>
              <w:widowControl/>
              <w:suppressLineNumbers w:val="0"/>
              <w:ind w:firstLine="0" w:firstLineChars="0"/>
              <w:jc w:val="center"/>
              <w:textAlignment w:val="bottom"/>
              <w:rPr>
                <w:rFonts w:hint="eastAsia" w:ascii="宋体" w:hAnsi="宋体" w:cs="宋体"/>
                <w:kern w:val="0"/>
                <w:szCs w:val="21"/>
                <w:lang w:eastAsia="zh-CN" w:bidi="ar"/>
              </w:rPr>
            </w:pPr>
            <w:r>
              <w:rPr>
                <w:rFonts w:hint="eastAsia" w:ascii="宋体" w:hAnsi="宋体" w:cs="宋体"/>
                <w:kern w:val="0"/>
                <w:szCs w:val="21"/>
                <w:lang w:eastAsia="zh-CN" w:bidi="ar"/>
              </w:rPr>
              <w:t>550000.00</w:t>
            </w:r>
          </w:p>
        </w:tc>
      </w:tr>
    </w:tbl>
    <w:p w14:paraId="3450C45B">
      <w:pPr>
        <w:ind w:firstLine="420"/>
      </w:pPr>
    </w:p>
    <w:p w14:paraId="26A3C93E">
      <w:pPr>
        <w:ind w:firstLine="422"/>
        <w:rPr>
          <w:rFonts w:ascii="宋体" w:hAnsi="宋体"/>
          <w:b/>
          <w:bCs/>
          <w:szCs w:val="21"/>
        </w:rPr>
      </w:pPr>
      <w:bookmarkStart w:id="893" w:name="OLE_LINK170"/>
      <w:bookmarkStart w:id="894" w:name="_Toc7559"/>
      <w:bookmarkStart w:id="895" w:name="_Toc18718"/>
      <w:bookmarkStart w:id="896" w:name="_Toc30995"/>
      <w:bookmarkStart w:id="897" w:name="_Toc7068"/>
      <w:r>
        <w:rPr>
          <w:rFonts w:hint="eastAsia" w:ascii="宋体" w:hAnsi="宋体" w:cs="宋体"/>
          <w:b/>
          <w:bCs/>
          <w:szCs w:val="21"/>
        </w:rPr>
        <w:t>二、技术要求</w:t>
      </w:r>
    </w:p>
    <w:p w14:paraId="746C047F">
      <w:pPr>
        <w:ind w:firstLine="422"/>
        <w:rPr>
          <w:rFonts w:ascii="宋体" w:hAnsi="宋体"/>
          <w:b/>
          <w:bCs/>
          <w:szCs w:val="21"/>
        </w:rPr>
      </w:pPr>
      <w:r>
        <w:rPr>
          <w:rFonts w:hint="eastAsia" w:ascii="宋体" w:hAnsi="宋体"/>
          <w:b/>
          <w:bCs/>
          <w:szCs w:val="21"/>
        </w:rPr>
        <w:t>（一）采购标的需实现的功能或者目标；</w:t>
      </w:r>
    </w:p>
    <w:p w14:paraId="6ED1DB46">
      <w:pPr>
        <w:ind w:firstLine="420"/>
        <w:rPr>
          <w:rFonts w:hint="eastAsia" w:ascii="宋体" w:hAnsi="宋体" w:cstheme="minorEastAsia"/>
          <w:color w:val="000000" w:themeColor="text1"/>
          <w:szCs w:val="21"/>
          <w:lang w:val="en-US" w:eastAsia="zh-CN"/>
          <w14:textFill>
            <w14:solidFill>
              <w14:schemeClr w14:val="tx1"/>
            </w14:solidFill>
          </w14:textFill>
        </w:rPr>
      </w:pPr>
      <w:r>
        <w:rPr>
          <w:rFonts w:hint="eastAsia" w:ascii="宋体" w:hAnsi="宋体" w:cstheme="minorEastAsia"/>
          <w:color w:val="000000" w:themeColor="text1"/>
          <w:szCs w:val="21"/>
          <w:lang w:val="en-US" w:eastAsia="zh-CN"/>
          <w14:textFill>
            <w14:solidFill>
              <w14:schemeClr w14:val="tx1"/>
            </w14:solidFill>
          </w14:textFill>
        </w:rPr>
        <w:t>本采购标的核心用于满足校内相关专业日常实训、基础实验及前沿科学研究使用需求，可实现相关样本检测、数据分析、实验实操等功能。通过本次设备采购，完善学校实验实训硬件配置，充实学科科研基础条件，提升实验水平与科研创新能力，保障各类科研项目有序开展，助力学科专业建设高质量发展。</w:t>
      </w:r>
    </w:p>
    <w:p w14:paraId="6803DF2F">
      <w:pPr>
        <w:numPr>
          <w:ilvl w:val="0"/>
          <w:numId w:val="14"/>
        </w:numPr>
        <w:ind w:firstLine="422"/>
        <w:rPr>
          <w:rFonts w:ascii="宋体" w:hAnsi="宋体"/>
          <w:b/>
          <w:bCs/>
          <w:szCs w:val="21"/>
        </w:rPr>
      </w:pPr>
      <w:r>
        <w:rPr>
          <w:rFonts w:hint="eastAsia" w:ascii="宋体" w:hAnsi="宋体"/>
          <w:b/>
          <w:bCs/>
          <w:szCs w:val="21"/>
        </w:rPr>
        <w:t>采购标的需执行的国家相关标准、行业标准、地方标准或者其他标准、规范；</w:t>
      </w:r>
    </w:p>
    <w:p w14:paraId="7D7F54AE">
      <w:pPr>
        <w:pStyle w:val="71"/>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w:t>
      </w:r>
      <w:r>
        <w:rPr>
          <w:rFonts w:hint="eastAsia" w:ascii="宋体" w:hAnsi="宋体" w:cs="宋体"/>
          <w:color w:val="000000" w:themeColor="text1"/>
          <w14:textFill>
            <w14:solidFill>
              <w14:schemeClr w14:val="tx1"/>
            </w14:solidFill>
          </w14:textFill>
        </w:rPr>
        <w:t>足国家相关标准、行业标准、地方标准或者其他标准、规范</w:t>
      </w:r>
      <w:r>
        <w:rPr>
          <w:rFonts w:hint="eastAsia" w:ascii="宋体" w:hAnsi="宋体" w:cs="宋体"/>
          <w:color w:val="000000" w:themeColor="text1"/>
          <w:szCs w:val="21"/>
          <w:lang w:eastAsia="zh-CN"/>
          <w14:textFill>
            <w14:solidFill>
              <w14:schemeClr w14:val="tx1"/>
            </w14:solidFill>
          </w14:textFill>
        </w:rPr>
        <w:t>。</w:t>
      </w:r>
    </w:p>
    <w:p w14:paraId="787CED84">
      <w:pPr>
        <w:ind w:firstLine="422"/>
        <w:rPr>
          <w:rFonts w:ascii="宋体" w:hAnsi="宋体"/>
          <w:b/>
          <w:bCs/>
          <w:szCs w:val="21"/>
        </w:rPr>
      </w:pPr>
      <w:r>
        <w:rPr>
          <w:rFonts w:hint="eastAsia" w:ascii="宋体" w:hAnsi="宋体"/>
          <w:b/>
          <w:bCs/>
          <w:szCs w:val="21"/>
        </w:rPr>
        <w:t>（三）采购标的需满足的质量、安全、技术规格、物理特性等要求；</w:t>
      </w:r>
    </w:p>
    <w:p w14:paraId="6BB0C68E">
      <w:pPr>
        <w:pStyle w:val="11"/>
        <w:ind w:firstLine="422"/>
        <w:rPr>
          <w:rFonts w:ascii="宋体" w:hAnsi="宋体" w:cs="宋体"/>
          <w:b/>
          <w:bCs/>
          <w:szCs w:val="21"/>
        </w:rPr>
      </w:pPr>
      <w:r>
        <w:rPr>
          <w:rFonts w:hint="eastAsia" w:ascii="宋体" w:hAnsi="宋体" w:cs="宋体"/>
          <w:b/>
          <w:bCs/>
          <w:szCs w:val="21"/>
        </w:rPr>
        <w:t>注：下表中“技术参数及性能要求”标注“</w:t>
      </w:r>
      <w:r>
        <w:rPr>
          <w:rFonts w:ascii="宋体" w:hAnsi="宋体" w:cs="宋体"/>
          <w:b/>
          <w:bCs/>
          <w:szCs w:val="21"/>
          <w:u w:val="single"/>
        </w:rPr>
        <w:t xml:space="preserve">     </w:t>
      </w:r>
      <w:r>
        <w:rPr>
          <w:rFonts w:hint="eastAsia" w:ascii="宋体" w:hAnsi="宋体" w:cs="宋体"/>
          <w:b/>
          <w:bCs/>
          <w:szCs w:val="21"/>
        </w:rPr>
        <w:t>”参数为重要技术参数，投标文件中</w:t>
      </w:r>
      <w:r>
        <w:rPr>
          <w:rFonts w:hint="eastAsia" w:ascii="宋体" w:hAnsi="宋体" w:cs="宋体"/>
          <w:b/>
          <w:bCs/>
          <w:szCs w:val="21"/>
          <w:lang w:val="en-US" w:eastAsia="zh-CN"/>
        </w:rPr>
        <w:t>应</w:t>
      </w:r>
      <w:r>
        <w:rPr>
          <w:rFonts w:hint="eastAsia" w:ascii="宋体" w:hAnsi="宋体" w:cs="宋体"/>
          <w:b/>
          <w:bCs/>
          <w:szCs w:val="21"/>
        </w:rPr>
        <w:t>提供最新技术支持资料支持</w:t>
      </w:r>
      <w:r>
        <w:rPr>
          <w:rFonts w:hint="eastAsia" w:ascii="宋体" w:hAnsi="宋体" w:cs="宋体"/>
          <w:b/>
          <w:bCs/>
          <w:szCs w:val="21"/>
          <w:lang w:eastAsia="zh-CN"/>
        </w:rPr>
        <w:t>技术规格偏离表</w:t>
      </w:r>
      <w:r>
        <w:rPr>
          <w:rFonts w:hint="eastAsia" w:ascii="宋体" w:hAnsi="宋体" w:cs="宋体"/>
          <w:b/>
          <w:bCs/>
          <w:szCs w:val="21"/>
        </w:rPr>
        <w:t>应答</w:t>
      </w:r>
      <w:r>
        <w:rPr>
          <w:rFonts w:hint="eastAsia" w:hAnsi="宋体"/>
          <w:b/>
          <w:szCs w:val="21"/>
        </w:rPr>
        <w:t>（</w:t>
      </w:r>
      <w:r>
        <w:rPr>
          <w:rFonts w:hint="eastAsia" w:ascii="宋体" w:hAnsi="宋体" w:cs="宋体"/>
          <w:b/>
          <w:bCs/>
          <w:szCs w:val="21"/>
        </w:rPr>
        <w:t>包括产品彩页或官网截图或第三方检测报告</w:t>
      </w:r>
      <w:r>
        <w:rPr>
          <w:rFonts w:hint="eastAsia" w:ascii="宋体" w:hAnsi="宋体" w:cs="宋体"/>
          <w:b/>
          <w:bCs/>
          <w:szCs w:val="21"/>
          <w:lang w:eastAsia="zh-CN"/>
        </w:rPr>
        <w:t>，</w:t>
      </w:r>
      <w:r>
        <w:rPr>
          <w:rFonts w:hint="eastAsia" w:ascii="宋体" w:hAnsi="宋体" w:cs="宋体"/>
          <w:b/>
          <w:bCs/>
          <w:szCs w:val="21"/>
          <w:shd w:val="clear" w:color="FFFFFF" w:fill="auto"/>
        </w:rPr>
        <w:t>不接受投标人自行</w:t>
      </w:r>
      <w:r>
        <w:rPr>
          <w:rFonts w:hint="eastAsia" w:ascii="宋体" w:hAnsi="宋体" w:cs="宋体"/>
          <w:b/>
          <w:bCs/>
          <w:szCs w:val="21"/>
        </w:rPr>
        <w:t>印刷、打印或</w:t>
      </w:r>
      <w:r>
        <w:rPr>
          <w:rFonts w:hint="eastAsia" w:ascii="宋体" w:hAnsi="宋体" w:cs="宋体"/>
          <w:b/>
          <w:bCs/>
          <w:szCs w:val="21"/>
          <w:shd w:val="clear" w:color="FFFFFF" w:fill="auto"/>
        </w:rPr>
        <w:t>者手写的技术支持资料，第五章采购需求有证明材料要求的以采购需求要求为准</w:t>
      </w:r>
      <w:r>
        <w:rPr>
          <w:rFonts w:hint="eastAsia" w:ascii="宋体" w:hAnsi="宋体" w:cs="宋体"/>
          <w:b/>
          <w:bCs/>
          <w:szCs w:val="21"/>
        </w:rPr>
        <w:t>。凡不符合上</w:t>
      </w:r>
      <w:r>
        <w:rPr>
          <w:rFonts w:hint="eastAsia" w:hAnsi="宋体"/>
          <w:b/>
          <w:szCs w:val="21"/>
        </w:rPr>
        <w:t>述要求的，视为无效技术支持资料）。</w:t>
      </w:r>
    </w:p>
    <w:tbl>
      <w:tblPr>
        <w:tblStyle w:val="33"/>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58"/>
        <w:gridCol w:w="7953"/>
      </w:tblGrid>
      <w:tr w14:paraId="1CF8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3" w:type="pct"/>
            <w:vAlign w:val="center"/>
          </w:tcPr>
          <w:p w14:paraId="77BE1B1C">
            <w:pPr>
              <w:widowControl/>
              <w:ind w:firstLine="0" w:firstLineChars="0"/>
              <w:jc w:val="center"/>
              <w:textAlignment w:val="center"/>
              <w:rPr>
                <w:rFonts w:ascii="宋体" w:hAnsi="宋体" w:cs="宋体"/>
                <w:b/>
                <w:bCs/>
                <w:szCs w:val="21"/>
              </w:rPr>
            </w:pPr>
            <w:r>
              <w:rPr>
                <w:rFonts w:hint="eastAsia" w:ascii="宋体" w:hAnsi="宋体" w:cs="宋体"/>
                <w:b/>
                <w:bCs/>
                <w:szCs w:val="21"/>
                <w:lang w:bidi="ar"/>
              </w:rPr>
              <w:t>序号</w:t>
            </w:r>
          </w:p>
        </w:tc>
        <w:tc>
          <w:tcPr>
            <w:tcW w:w="415" w:type="pct"/>
            <w:vAlign w:val="center"/>
          </w:tcPr>
          <w:p w14:paraId="5323062B">
            <w:pPr>
              <w:widowControl/>
              <w:ind w:firstLine="0" w:firstLineChars="0"/>
              <w:jc w:val="center"/>
              <w:textAlignment w:val="center"/>
              <w:rPr>
                <w:rFonts w:ascii="宋体" w:hAnsi="宋体" w:cs="宋体"/>
                <w:b/>
                <w:bCs/>
                <w:szCs w:val="21"/>
              </w:rPr>
            </w:pPr>
            <w:r>
              <w:rPr>
                <w:rFonts w:hint="eastAsia" w:ascii="宋体" w:hAnsi="宋体" w:cs="宋体"/>
                <w:b/>
                <w:bCs/>
                <w:szCs w:val="21"/>
                <w:lang w:bidi="ar"/>
              </w:rPr>
              <w:t>产品名称</w:t>
            </w:r>
          </w:p>
        </w:tc>
        <w:tc>
          <w:tcPr>
            <w:tcW w:w="4351" w:type="pct"/>
            <w:vAlign w:val="center"/>
          </w:tcPr>
          <w:p w14:paraId="01B08959">
            <w:pPr>
              <w:widowControl/>
              <w:ind w:firstLine="0" w:firstLineChars="0"/>
              <w:jc w:val="center"/>
              <w:textAlignment w:val="center"/>
              <w:rPr>
                <w:rFonts w:ascii="宋体" w:hAnsi="宋体" w:cs="宋体"/>
                <w:b/>
                <w:bCs/>
                <w:szCs w:val="21"/>
              </w:rPr>
            </w:pPr>
            <w:r>
              <w:rPr>
                <w:rFonts w:hint="eastAsia" w:ascii="宋体" w:hAnsi="宋体" w:cs="宋体"/>
                <w:b/>
                <w:bCs/>
                <w:szCs w:val="21"/>
                <w:lang w:bidi="ar"/>
              </w:rPr>
              <w:t>技术参数及性能要求</w:t>
            </w:r>
          </w:p>
        </w:tc>
      </w:tr>
      <w:tr w14:paraId="2F2D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7CAAC48E">
            <w:pPr>
              <w:widowControl/>
              <w:ind w:firstLine="0" w:firstLineChars="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415" w:type="pct"/>
            <w:vAlign w:val="center"/>
          </w:tcPr>
          <w:p w14:paraId="3E4373D9">
            <w:pPr>
              <w:widowControl/>
              <w:ind w:firstLine="0" w:firstLineChars="0"/>
              <w:jc w:val="center"/>
              <w:rPr>
                <w:rFonts w:hint="eastAsia" w:ascii="宋体" w:hAnsi="宋体" w:eastAsia="宋体" w:cs="宋体"/>
                <w:kern w:val="0"/>
                <w:szCs w:val="21"/>
                <w:lang w:eastAsia="zh-CN" w:bidi="ar"/>
              </w:rPr>
            </w:pPr>
            <w:r>
              <w:rPr>
                <w:rFonts w:hint="eastAsia" w:ascii="宋体" w:hAnsi="宋体" w:cs="宋体"/>
                <w:kern w:val="0"/>
                <w:szCs w:val="21"/>
                <w:lang w:eastAsia="zh-CN" w:bidi="ar"/>
              </w:rPr>
              <w:t>荧光分光光度计</w:t>
            </w:r>
          </w:p>
        </w:tc>
        <w:tc>
          <w:tcPr>
            <w:tcW w:w="4351" w:type="pct"/>
            <w:vAlign w:val="center"/>
          </w:tcPr>
          <w:p w14:paraId="4D0B2AFF">
            <w:pPr>
              <w:spacing w:beforeLines="0" w:line="360" w:lineRule="auto"/>
              <w:ind w:firstLine="0" w:firstLineChars="0"/>
            </w:pPr>
            <w:r>
              <w:rPr>
                <w:rFonts w:hint="eastAsia"/>
                <w:b w:val="0"/>
                <w:bCs/>
              </w:rPr>
              <w:t>1.环境条件：</w:t>
            </w:r>
            <w:r>
              <w:rPr>
                <w:rFonts w:hint="eastAsia"/>
              </w:rPr>
              <w:t>电源电压：220V，50Hz</w:t>
            </w:r>
            <w:r>
              <w:rPr>
                <w:rFonts w:hint="eastAsia"/>
                <w:lang w:eastAsia="zh-CN"/>
              </w:rPr>
              <w:t>；</w:t>
            </w:r>
            <w:r>
              <w:rPr>
                <w:rFonts w:hint="eastAsia"/>
              </w:rPr>
              <w:t>温度：15~35</w:t>
            </w:r>
            <w:r>
              <w:rPr>
                <w:rFonts w:hint="eastAsia" w:ascii="宋体" w:hAnsi="宋体"/>
              </w:rPr>
              <w:t>℃</w:t>
            </w:r>
            <w:r>
              <w:rPr>
                <w:rFonts w:hint="eastAsia" w:ascii="宋体" w:hAnsi="宋体"/>
                <w:lang w:eastAsia="zh-CN"/>
              </w:rPr>
              <w:t>；</w:t>
            </w:r>
            <w:r>
              <w:rPr>
                <w:rFonts w:hint="eastAsia"/>
              </w:rPr>
              <w:t>相对湿度：</w:t>
            </w:r>
            <w:r>
              <w:rPr>
                <w:rFonts w:hint="eastAsia"/>
                <w:lang w:eastAsia="zh-CN"/>
              </w:rPr>
              <w:t>45%～80%</w:t>
            </w:r>
          </w:p>
          <w:p w14:paraId="5257A289">
            <w:pPr>
              <w:spacing w:beforeLines="0" w:line="360" w:lineRule="auto"/>
              <w:ind w:firstLine="0" w:firstLineChars="0"/>
              <w:rPr>
                <w:rFonts w:hint="eastAsia"/>
                <w:b/>
                <w:bCs/>
                <w:u w:val="single"/>
              </w:rPr>
            </w:pPr>
            <w:r>
              <w:rPr>
                <w:rFonts w:hint="eastAsia"/>
                <w:b/>
              </w:rPr>
              <w:t>2.</w:t>
            </w:r>
            <w:r>
              <w:rPr>
                <w:rFonts w:hint="eastAsia"/>
                <w:b/>
                <w:bCs/>
                <w:u w:val="single"/>
              </w:rPr>
              <w:t>测试功能：可测荧光、磷光、磷光寿命，化学/生物发光；定量分析；可连接积分球进行绝对量子产率测试；包含细胞内钙离子的测定。</w:t>
            </w:r>
          </w:p>
          <w:p w14:paraId="21F4A4A6">
            <w:pPr>
              <w:spacing w:beforeLines="0" w:line="360" w:lineRule="auto"/>
              <w:ind w:firstLine="0" w:firstLineChars="0"/>
              <w:rPr>
                <w:rFonts w:hint="eastAsia"/>
                <w:b/>
                <w:bCs/>
                <w:u w:val="single"/>
              </w:rPr>
            </w:pPr>
            <w:r>
              <w:rPr>
                <w:rFonts w:hint="eastAsia"/>
                <w:b/>
                <w:bCs/>
                <w:u w:val="single"/>
              </w:rPr>
              <w:t>3.扫描功能：具备三维扫描（波长、时间）；</w:t>
            </w:r>
          </w:p>
          <w:p w14:paraId="34DD97CD">
            <w:pPr>
              <w:spacing w:beforeLines="0" w:line="360" w:lineRule="auto"/>
              <w:ind w:firstLine="0" w:firstLineChars="0"/>
            </w:pPr>
            <w:r>
              <w:rPr>
                <w:rFonts w:hint="eastAsia"/>
                <w:lang w:val="en-US" w:eastAsia="zh-CN"/>
              </w:rPr>
              <w:t>4.</w:t>
            </w:r>
            <w:r>
              <w:rPr>
                <w:rFonts w:hint="eastAsia"/>
              </w:rPr>
              <w:t>样品范围：固体、液体、粉末、薄膜、微孔板样品</w:t>
            </w:r>
          </w:p>
          <w:p w14:paraId="320761A8">
            <w:pPr>
              <w:spacing w:beforeLines="0" w:line="360" w:lineRule="auto"/>
              <w:ind w:left="0" w:firstLine="0" w:firstLineChars="0"/>
              <w:rPr>
                <w:b/>
                <w:bCs/>
                <w:u w:val="single"/>
              </w:rPr>
            </w:pPr>
            <w:r>
              <w:rPr>
                <w:rFonts w:hint="eastAsia"/>
                <w:b/>
                <w:bCs/>
                <w:u w:val="single"/>
                <w:lang w:val="en-US" w:eastAsia="zh-CN"/>
              </w:rPr>
              <w:t>5.</w:t>
            </w:r>
            <w:r>
              <w:rPr>
                <w:rFonts w:hint="eastAsia"/>
                <w:b/>
                <w:bCs/>
                <w:u w:val="single"/>
              </w:rPr>
              <w:t xml:space="preserve">灵敏度：S/N </w:t>
            </w:r>
            <w:r>
              <w:rPr>
                <w:rFonts w:hint="eastAsia"/>
                <w:b/>
                <w:bCs/>
                <w:u w:val="single"/>
                <w:lang w:val="en-US" w:eastAsia="zh-CN"/>
              </w:rPr>
              <w:t>≥</w:t>
            </w:r>
            <w:r>
              <w:rPr>
                <w:rFonts w:hint="eastAsia"/>
                <w:b/>
                <w:bCs/>
                <w:u w:val="single"/>
              </w:rPr>
              <w:t>1200（RMS）</w:t>
            </w:r>
            <w:r>
              <w:rPr>
                <w:rFonts w:hint="eastAsia"/>
                <w:b/>
                <w:bCs/>
                <w:u w:val="single"/>
                <w:lang w:eastAsia="zh-CN"/>
              </w:rPr>
              <w:t>；</w:t>
            </w:r>
            <w:r>
              <w:rPr>
                <w:rFonts w:hint="eastAsia"/>
                <w:b/>
                <w:bCs/>
                <w:u w:val="single"/>
              </w:rPr>
              <w:t>峰值噪声</w:t>
            </w:r>
            <w:r>
              <w:rPr>
                <w:rFonts w:hint="eastAsia"/>
                <w:b/>
                <w:bCs/>
                <w:u w:val="single"/>
                <w:lang w:eastAsia="zh-CN"/>
              </w:rPr>
              <w:t>：</w:t>
            </w:r>
            <w:r>
              <w:rPr>
                <w:rFonts w:hint="eastAsia"/>
                <w:b/>
                <w:bCs/>
                <w:u w:val="single"/>
              </w:rPr>
              <w:t xml:space="preserve">S/N </w:t>
            </w:r>
            <w:r>
              <w:rPr>
                <w:rFonts w:hint="eastAsia"/>
                <w:b/>
                <w:bCs/>
                <w:u w:val="single"/>
                <w:lang w:val="en-US" w:eastAsia="zh-CN"/>
              </w:rPr>
              <w:t>≥</w:t>
            </w:r>
            <w:r>
              <w:rPr>
                <w:rFonts w:hint="eastAsia"/>
                <w:b/>
                <w:bCs/>
                <w:u w:val="single"/>
              </w:rPr>
              <w:t>20000（RMS）</w:t>
            </w:r>
            <w:r>
              <w:rPr>
                <w:rFonts w:hint="eastAsia"/>
                <w:b/>
                <w:bCs/>
                <w:u w:val="single"/>
                <w:lang w:eastAsia="zh-CN"/>
              </w:rPr>
              <w:t>；</w:t>
            </w:r>
            <w:r>
              <w:rPr>
                <w:rFonts w:hint="eastAsia"/>
                <w:b/>
                <w:bCs/>
                <w:u w:val="single"/>
              </w:rPr>
              <w:t>背景最低噪声</w:t>
            </w:r>
            <w:r>
              <w:rPr>
                <w:rFonts w:hint="eastAsia"/>
                <w:b/>
                <w:bCs/>
                <w:u w:val="single"/>
                <w:lang w:eastAsia="zh-CN"/>
              </w:rPr>
              <w:t>：</w:t>
            </w:r>
            <w:r>
              <w:rPr>
                <w:rFonts w:hint="eastAsia"/>
                <w:b/>
                <w:bCs/>
                <w:u w:val="single"/>
              </w:rPr>
              <w:t xml:space="preserve"> S/N </w:t>
            </w:r>
            <w:r>
              <w:rPr>
                <w:rFonts w:hint="eastAsia"/>
                <w:b/>
                <w:bCs/>
                <w:u w:val="single"/>
                <w:lang w:val="en-US" w:eastAsia="zh-CN"/>
              </w:rPr>
              <w:t>≥</w:t>
            </w:r>
            <w:r>
              <w:rPr>
                <w:rFonts w:hint="eastAsia"/>
                <w:b/>
                <w:bCs/>
                <w:u w:val="single"/>
              </w:rPr>
              <w:t>360（P-P）；使用水的拉曼峰激发波长350nm，光谱带宽</w:t>
            </w:r>
            <w:r>
              <w:rPr>
                <w:rFonts w:hint="eastAsia"/>
                <w:b/>
                <w:bCs/>
                <w:u w:val="single"/>
                <w:lang w:val="en-US" w:eastAsia="zh-CN"/>
              </w:rPr>
              <w:t>≤</w:t>
            </w:r>
            <w:r>
              <w:rPr>
                <w:rFonts w:hint="eastAsia"/>
                <w:b/>
                <w:bCs/>
                <w:u w:val="single"/>
              </w:rPr>
              <w:t>5nm，响应时间</w:t>
            </w:r>
            <w:r>
              <w:rPr>
                <w:rFonts w:hint="eastAsia"/>
                <w:b/>
                <w:bCs/>
                <w:u w:val="single"/>
                <w:lang w:val="en-US" w:eastAsia="zh-CN"/>
              </w:rPr>
              <w:t>≤</w:t>
            </w:r>
            <w:r>
              <w:rPr>
                <w:rFonts w:hint="eastAsia"/>
                <w:b/>
                <w:bCs/>
                <w:u w:val="single"/>
              </w:rPr>
              <w:t>2</w:t>
            </w:r>
            <w:r>
              <w:rPr>
                <w:rFonts w:hint="eastAsia"/>
                <w:b/>
                <w:bCs/>
                <w:u w:val="single"/>
                <w:lang w:val="en-US" w:eastAsia="zh-CN"/>
              </w:rPr>
              <w:t>秒</w:t>
            </w:r>
            <w:r>
              <w:rPr>
                <w:rFonts w:hint="eastAsia"/>
                <w:b/>
                <w:bCs/>
                <w:u w:val="single"/>
              </w:rPr>
              <w:t>。</w:t>
            </w:r>
          </w:p>
          <w:p w14:paraId="603A3A81">
            <w:pPr>
              <w:spacing w:beforeLines="0" w:line="360" w:lineRule="auto"/>
              <w:ind w:firstLine="0" w:firstLineChars="0"/>
              <w:rPr>
                <w:b/>
                <w:bCs/>
                <w:u w:val="single"/>
              </w:rPr>
            </w:pPr>
            <w:r>
              <w:rPr>
                <w:rFonts w:hint="eastAsia"/>
                <w:b/>
                <w:bCs/>
                <w:u w:val="single"/>
                <w:lang w:val="en-US" w:eastAsia="zh-CN"/>
              </w:rPr>
              <w:t>6.</w:t>
            </w:r>
            <w:r>
              <w:rPr>
                <w:rFonts w:hint="eastAsia"/>
                <w:b/>
                <w:bCs/>
                <w:u w:val="single"/>
              </w:rPr>
              <w:t>标准荧光池最小样品量：</w:t>
            </w:r>
            <w:r>
              <w:rPr>
                <w:rFonts w:hint="eastAsia"/>
                <w:b/>
                <w:bCs/>
                <w:u w:val="single"/>
                <w:lang w:val="en-US" w:eastAsia="zh-CN"/>
              </w:rPr>
              <w:t>≤</w:t>
            </w:r>
            <w:r>
              <w:rPr>
                <w:rFonts w:hint="eastAsia"/>
                <w:b/>
                <w:bCs/>
                <w:u w:val="single"/>
              </w:rPr>
              <w:t>0.6m</w:t>
            </w:r>
            <w:r>
              <w:rPr>
                <w:rFonts w:hint="eastAsia"/>
                <w:b/>
                <w:bCs/>
                <w:u w:val="single"/>
                <w:lang w:val="en-US" w:eastAsia="zh-CN"/>
              </w:rPr>
              <w:t>L</w:t>
            </w:r>
          </w:p>
          <w:p w14:paraId="34E343DA">
            <w:pPr>
              <w:spacing w:beforeLines="0" w:line="360" w:lineRule="auto"/>
              <w:ind w:firstLine="0" w:firstLineChars="0"/>
            </w:pPr>
            <w:r>
              <w:rPr>
                <w:rFonts w:hint="eastAsia"/>
                <w:lang w:val="en-US" w:eastAsia="zh-CN"/>
              </w:rPr>
              <w:t>7.</w:t>
            </w:r>
            <w:r>
              <w:rPr>
                <w:rFonts w:hint="eastAsia"/>
              </w:rPr>
              <w:t>狭缝方式：水平狭缝</w:t>
            </w:r>
          </w:p>
          <w:p w14:paraId="0DAEC5A2">
            <w:pPr>
              <w:spacing w:beforeLines="0" w:line="360" w:lineRule="auto"/>
              <w:ind w:firstLine="0" w:firstLineChars="0"/>
            </w:pPr>
            <w:r>
              <w:rPr>
                <w:rFonts w:hint="eastAsia"/>
                <w:lang w:val="en-US" w:eastAsia="zh-CN"/>
              </w:rPr>
              <w:t>8.</w:t>
            </w:r>
            <w:r>
              <w:rPr>
                <w:rFonts w:hint="eastAsia"/>
              </w:rPr>
              <w:t>光源： 连续氙灯光源，功率≥150W，使用寿命≥2000小时</w:t>
            </w:r>
          </w:p>
          <w:p w14:paraId="04E09D9D">
            <w:pPr>
              <w:spacing w:beforeLines="0" w:line="360" w:lineRule="auto"/>
              <w:ind w:firstLine="0" w:firstLineChars="0"/>
            </w:pPr>
            <w:r>
              <w:rPr>
                <w:rFonts w:hint="eastAsia"/>
                <w:lang w:val="en-US" w:eastAsia="zh-CN"/>
              </w:rPr>
              <w:t>9.</w:t>
            </w:r>
            <w:r>
              <w:rPr>
                <w:rFonts w:hint="eastAsia"/>
              </w:rPr>
              <w:t>测光方式：单色光检测器比值计算法</w:t>
            </w:r>
          </w:p>
          <w:p w14:paraId="380B47A2">
            <w:pPr>
              <w:spacing w:beforeLines="0" w:line="360" w:lineRule="auto"/>
              <w:ind w:firstLine="0" w:firstLineChars="0"/>
            </w:pPr>
            <w:r>
              <w:rPr>
                <w:rFonts w:hint="eastAsia"/>
                <w:lang w:val="en-US" w:eastAsia="zh-CN"/>
              </w:rPr>
              <w:t>10.</w:t>
            </w:r>
            <w:r>
              <w:rPr>
                <w:rFonts w:hint="eastAsia"/>
              </w:rPr>
              <w:t>单色器：机刻凹面衍射光栅，激发侧闪耀波长：300nm，发射侧闪耀波长：400nm</w:t>
            </w:r>
          </w:p>
          <w:p w14:paraId="23C7E327">
            <w:pPr>
              <w:spacing w:beforeLines="0" w:line="360" w:lineRule="auto"/>
              <w:ind w:firstLine="0" w:firstLineChars="0"/>
            </w:pPr>
            <w:r>
              <w:rPr>
                <w:rFonts w:hint="eastAsia"/>
                <w:lang w:val="en-US" w:eastAsia="zh-CN"/>
              </w:rPr>
              <w:t>11.</w:t>
            </w:r>
            <w:r>
              <w:rPr>
                <w:rFonts w:hint="eastAsia"/>
              </w:rPr>
              <w:t>测量波长范围（EX/EM）：200～750nm，零级光</w:t>
            </w:r>
          </w:p>
          <w:p w14:paraId="466205B7">
            <w:pPr>
              <w:spacing w:beforeLines="0" w:line="360" w:lineRule="auto"/>
              <w:ind w:firstLine="0" w:firstLineChars="0"/>
              <w:rPr>
                <w:b/>
                <w:bCs/>
                <w:u w:val="single"/>
              </w:rPr>
            </w:pPr>
            <w:r>
              <w:rPr>
                <w:rFonts w:hint="eastAsia"/>
                <w:b/>
                <w:bCs/>
                <w:u w:val="single"/>
                <w:lang w:val="en-US" w:eastAsia="zh-CN"/>
              </w:rPr>
              <w:t>12.</w:t>
            </w:r>
            <w:r>
              <w:rPr>
                <w:rFonts w:hint="eastAsia"/>
                <w:b/>
                <w:bCs/>
                <w:u w:val="single"/>
              </w:rPr>
              <w:t>光谱通带：激发侧：1/2.5/5/10/20nm；发射侧：1/2.5/5/10/20nm；</w:t>
            </w:r>
          </w:p>
          <w:p w14:paraId="501E66F1">
            <w:pPr>
              <w:spacing w:beforeLines="0" w:line="360" w:lineRule="auto"/>
              <w:ind w:firstLine="0" w:firstLineChars="0"/>
            </w:pPr>
            <w:r>
              <w:rPr>
                <w:rFonts w:hint="eastAsia"/>
                <w:b/>
                <w:bCs/>
                <w:u w:val="single"/>
                <w:lang w:val="en-US" w:eastAsia="zh-CN"/>
              </w:rPr>
              <w:t>13.</w:t>
            </w:r>
            <w:r>
              <w:rPr>
                <w:rFonts w:hint="eastAsia"/>
                <w:b/>
                <w:bCs/>
                <w:u w:val="single"/>
              </w:rPr>
              <w:t>光谱分辨率：≤1.0nm</w:t>
            </w:r>
            <w:r>
              <w:rPr>
                <w:rFonts w:hint="eastAsia"/>
                <w:b/>
                <w:bCs/>
                <w:u w:val="single"/>
                <w:lang w:eastAsia="zh-CN"/>
              </w:rPr>
              <w:t>；</w:t>
            </w:r>
            <w:r>
              <w:rPr>
                <w:rFonts w:hint="eastAsia"/>
              </w:rPr>
              <w:t>波长准确性：≤1.0nm</w:t>
            </w:r>
          </w:p>
          <w:p w14:paraId="44A9607B">
            <w:pPr>
              <w:spacing w:beforeLines="0" w:line="360" w:lineRule="auto"/>
              <w:ind w:firstLine="0" w:firstLineChars="0"/>
              <w:jc w:val="left"/>
              <w:rPr>
                <w:b/>
                <w:bCs/>
                <w:u w:val="single"/>
              </w:rPr>
            </w:pPr>
            <w:r>
              <w:rPr>
                <w:rFonts w:hint="eastAsia"/>
                <w:b/>
                <w:bCs/>
                <w:u w:val="single"/>
                <w:lang w:val="en-US" w:eastAsia="zh-CN"/>
              </w:rPr>
              <w:t>14.</w:t>
            </w:r>
            <w:r>
              <w:rPr>
                <w:rFonts w:hint="eastAsia"/>
                <w:b/>
                <w:bCs/>
                <w:u w:val="single"/>
              </w:rPr>
              <w:t>波长</w:t>
            </w:r>
            <w:r>
              <w:rPr>
                <w:rFonts w:hint="eastAsia"/>
                <w:b/>
                <w:bCs/>
                <w:u w:val="single"/>
                <w:lang w:val="en-US" w:eastAsia="zh-CN"/>
              </w:rPr>
              <w:t>最大</w:t>
            </w:r>
            <w:r>
              <w:rPr>
                <w:rFonts w:hint="eastAsia"/>
                <w:b/>
                <w:bCs/>
                <w:u w:val="single"/>
              </w:rPr>
              <w:t>扫描速度：</w:t>
            </w:r>
            <w:r>
              <w:rPr>
                <w:rFonts w:hint="eastAsia"/>
                <w:b/>
                <w:bCs/>
                <w:u w:val="single"/>
                <w:lang w:val="en-US" w:eastAsia="zh-CN"/>
              </w:rPr>
              <w:t>≥</w:t>
            </w:r>
            <w:r>
              <w:rPr>
                <w:rFonts w:hint="eastAsia"/>
                <w:b/>
                <w:bCs/>
                <w:u w:val="single"/>
              </w:rPr>
              <w:t>60000nm/min</w:t>
            </w:r>
          </w:p>
          <w:p w14:paraId="344B5889">
            <w:pPr>
              <w:spacing w:beforeLines="0" w:line="360" w:lineRule="auto"/>
              <w:ind w:firstLine="0" w:firstLineChars="0"/>
            </w:pPr>
            <w:r>
              <w:rPr>
                <w:rFonts w:hint="eastAsia"/>
                <w:lang w:val="en-US" w:eastAsia="zh-CN"/>
              </w:rPr>
              <w:t>15.</w:t>
            </w:r>
            <w:r>
              <w:rPr>
                <w:rFonts w:hint="eastAsia"/>
              </w:rPr>
              <w:t>波长驱动速度：≥60000nm/min</w:t>
            </w:r>
          </w:p>
          <w:p w14:paraId="49904AEC">
            <w:pPr>
              <w:spacing w:beforeLines="0" w:line="360" w:lineRule="auto"/>
              <w:ind w:firstLine="0" w:firstLineChars="0"/>
              <w:rPr>
                <w:rFonts w:hint="eastAsia" w:eastAsia="宋体"/>
                <w:lang w:val="en-US" w:eastAsia="zh-CN"/>
              </w:rPr>
            </w:pPr>
            <w:r>
              <w:rPr>
                <w:rFonts w:hint="eastAsia"/>
                <w:lang w:val="en-US" w:eastAsia="zh-CN"/>
              </w:rPr>
              <w:t>16.最小</w:t>
            </w:r>
            <w:r>
              <w:rPr>
                <w:rFonts w:hint="eastAsia"/>
              </w:rPr>
              <w:t>响应时间（0～98%）：</w:t>
            </w:r>
            <w:r>
              <w:rPr>
                <w:rFonts w:hint="eastAsia"/>
                <w:lang w:val="en-US" w:eastAsia="zh-CN"/>
              </w:rPr>
              <w:t xml:space="preserve">≤ </w:t>
            </w:r>
            <w:r>
              <w:rPr>
                <w:rFonts w:hint="eastAsia"/>
              </w:rPr>
              <w:t>0.002</w:t>
            </w:r>
            <w:r>
              <w:rPr>
                <w:rFonts w:hint="eastAsia"/>
                <w:lang w:val="en-US" w:eastAsia="zh-CN"/>
              </w:rPr>
              <w:t>s</w:t>
            </w:r>
          </w:p>
          <w:p w14:paraId="3F9720B1">
            <w:pPr>
              <w:spacing w:beforeLines="0" w:line="360" w:lineRule="auto"/>
              <w:ind w:firstLine="0" w:firstLineChars="0"/>
              <w:rPr>
                <w:rFonts w:hint="default" w:eastAsia="宋体"/>
                <w:lang w:val="en-US" w:eastAsia="zh-CN"/>
              </w:rPr>
            </w:pPr>
            <w:r>
              <w:rPr>
                <w:rFonts w:hint="eastAsia"/>
                <w:lang w:val="en-US" w:eastAsia="zh-CN"/>
              </w:rPr>
              <w:t>17.</w:t>
            </w:r>
            <w:r>
              <w:rPr>
                <w:rFonts w:hint="eastAsia"/>
              </w:rPr>
              <w:t>光度计的显示范围：-9999～9999</w:t>
            </w:r>
          </w:p>
          <w:p w14:paraId="23CE01CA">
            <w:pPr>
              <w:spacing w:beforeLines="0" w:line="360" w:lineRule="auto"/>
              <w:ind w:firstLine="0" w:firstLineChars="0"/>
              <w:rPr>
                <w:u w:val="single"/>
              </w:rPr>
            </w:pPr>
            <w:r>
              <w:rPr>
                <w:rFonts w:hint="eastAsia"/>
                <w:b/>
                <w:bCs/>
                <w:u w:val="single"/>
                <w:lang w:val="en-US" w:eastAsia="zh-CN"/>
              </w:rPr>
              <w:t>18.</w:t>
            </w:r>
            <w:r>
              <w:rPr>
                <w:rFonts w:hint="eastAsia"/>
                <w:b/>
                <w:bCs/>
                <w:u w:val="single"/>
              </w:rPr>
              <w:t>荧光素检出限≤1×10</w:t>
            </w:r>
            <w:r>
              <w:rPr>
                <w:rFonts w:hint="eastAsia"/>
                <w:b/>
                <w:bCs/>
                <w:u w:val="single"/>
                <w:vertAlign w:val="superscript"/>
                <w:lang w:val="en-US" w:eastAsia="zh-CN"/>
              </w:rPr>
              <w:t>-12</w:t>
            </w:r>
            <w:r>
              <w:rPr>
                <w:rFonts w:hint="eastAsia"/>
                <w:b/>
                <w:bCs/>
                <w:u w:val="single"/>
              </w:rPr>
              <w:t>mol/L</w:t>
            </w:r>
          </w:p>
          <w:p w14:paraId="312773E8">
            <w:pPr>
              <w:spacing w:beforeLines="0" w:line="360" w:lineRule="auto"/>
              <w:ind w:firstLine="0" w:firstLineChars="0"/>
            </w:pPr>
            <w:r>
              <w:rPr>
                <w:rFonts w:hint="eastAsia"/>
                <w:lang w:val="en-US" w:eastAsia="zh-CN"/>
              </w:rPr>
              <w:t>19.</w:t>
            </w:r>
            <w:r>
              <w:rPr>
                <w:rFonts w:hint="eastAsia"/>
              </w:rPr>
              <w:t>自动预扫描功能，优化未知样品的测量条件</w:t>
            </w:r>
          </w:p>
          <w:p w14:paraId="519656BC">
            <w:pPr>
              <w:spacing w:beforeLines="0" w:line="360" w:lineRule="auto"/>
              <w:ind w:firstLine="0" w:firstLineChars="0"/>
            </w:pPr>
            <w:r>
              <w:rPr>
                <w:rFonts w:hint="eastAsia"/>
                <w:lang w:val="en-US" w:eastAsia="zh-CN"/>
              </w:rPr>
              <w:t>20.可配备</w:t>
            </w:r>
            <w:r>
              <w:rPr>
                <w:rFonts w:hint="eastAsia"/>
              </w:rPr>
              <w:t>积分球</w:t>
            </w:r>
            <w:r>
              <w:rPr>
                <w:rFonts w:hint="eastAsia"/>
                <w:lang w:eastAsia="zh-CN"/>
              </w:rPr>
              <w:t>：</w:t>
            </w:r>
            <w:r>
              <w:rPr>
                <w:rFonts w:hint="eastAsia"/>
                <w:lang w:val="en-US" w:eastAsia="zh-CN"/>
              </w:rPr>
              <w:t>≥</w:t>
            </w:r>
            <w:r>
              <w:rPr>
                <w:rFonts w:hint="eastAsia"/>
              </w:rPr>
              <w:t>60mm的积分球，粉末池，标准白板及量子产率计算程序</w:t>
            </w:r>
            <w:r>
              <w:rPr>
                <w:rFonts w:hint="eastAsia"/>
                <w:lang w:eastAsia="zh-CN"/>
              </w:rPr>
              <w:t>，</w:t>
            </w:r>
            <w:r>
              <w:rPr>
                <w:rFonts w:hint="eastAsia"/>
              </w:rPr>
              <w:t>可用于粉末样品发光量子产率的测试</w:t>
            </w:r>
            <w:r>
              <w:rPr>
                <w:rFonts w:hint="eastAsia"/>
                <w:lang w:eastAsia="zh-CN"/>
              </w:rPr>
              <w:t>，</w:t>
            </w:r>
            <w:r>
              <w:rPr>
                <w:rFonts w:hint="eastAsia"/>
              </w:rPr>
              <w:t>波长范围：240-600nm；选配副标准光源和扩展到240-800nm</w:t>
            </w:r>
          </w:p>
          <w:p w14:paraId="34588C3C">
            <w:pPr>
              <w:spacing w:beforeLines="0" w:line="360" w:lineRule="auto"/>
              <w:ind w:firstLine="0" w:firstLineChars="0"/>
              <w:rPr>
                <w:rFonts w:hint="eastAsia"/>
                <w:b/>
                <w:bCs/>
                <w:u w:val="single"/>
              </w:rPr>
            </w:pPr>
            <w:r>
              <w:rPr>
                <w:rFonts w:hint="eastAsia"/>
                <w:b/>
                <w:bCs/>
                <w:u w:val="single"/>
                <w:lang w:val="en-US" w:eastAsia="zh-CN"/>
              </w:rPr>
              <w:t>21.</w:t>
            </w:r>
            <w:r>
              <w:rPr>
                <w:rFonts w:hint="eastAsia"/>
                <w:b/>
                <w:bCs/>
                <w:u w:val="single"/>
              </w:rPr>
              <w:t>测量及数据处理：</w:t>
            </w:r>
          </w:p>
          <w:p w14:paraId="284A7488">
            <w:pPr>
              <w:spacing w:beforeLines="0" w:line="360" w:lineRule="auto"/>
              <w:ind w:firstLine="0" w:firstLineChars="0"/>
              <w:rPr>
                <w:rFonts w:hint="default"/>
                <w:b/>
                <w:bCs/>
                <w:u w:val="single"/>
                <w:lang w:val="en-US" w:eastAsia="zh-CN"/>
              </w:rPr>
            </w:pPr>
            <w:r>
              <w:rPr>
                <w:rFonts w:hint="eastAsia"/>
                <w:b/>
                <w:bCs/>
                <w:u w:val="single"/>
                <w:lang w:val="en-US" w:eastAsia="zh-CN"/>
              </w:rPr>
              <w:t>21.1实时显示发光强度、激发和发射波长、光谱带宽；实时显示</w:t>
            </w:r>
            <w:r>
              <w:rPr>
                <w:rFonts w:hint="eastAsia"/>
                <w:b/>
                <w:bCs/>
                <w:u w:val="single"/>
              </w:rPr>
              <w:t>光谱</w:t>
            </w:r>
            <w:r>
              <w:rPr>
                <w:rFonts w:hint="eastAsia"/>
                <w:b/>
                <w:bCs/>
                <w:u w:val="single"/>
                <w:lang w:val="en-US" w:eastAsia="zh-CN"/>
              </w:rPr>
              <w:t>和</w:t>
            </w:r>
            <w:r>
              <w:rPr>
                <w:rFonts w:hint="eastAsia"/>
                <w:b/>
                <w:bCs/>
                <w:u w:val="single"/>
              </w:rPr>
              <w:t>时间数据并可自动存盘</w:t>
            </w:r>
          </w:p>
          <w:p w14:paraId="52D2284A">
            <w:pPr>
              <w:spacing w:beforeLines="0" w:line="360" w:lineRule="auto"/>
              <w:ind w:firstLine="0" w:firstLineChars="0"/>
              <w:rPr>
                <w:rFonts w:hint="default"/>
                <w:b/>
                <w:bCs/>
                <w:u w:val="single"/>
                <w:lang w:val="en-US" w:eastAsia="zh-CN"/>
              </w:rPr>
            </w:pPr>
            <w:r>
              <w:rPr>
                <w:rFonts w:hint="eastAsia"/>
                <w:b/>
                <w:bCs/>
                <w:u w:val="single"/>
                <w:lang w:val="en-US" w:eastAsia="zh-CN"/>
              </w:rPr>
              <w:t>21.2实现储存数据的算术运算：包括四则运算，平滑，1-4阶导数，峰面积积分和半峰宽值的计算</w:t>
            </w:r>
          </w:p>
          <w:p w14:paraId="5AFDE325">
            <w:pPr>
              <w:spacing w:beforeLines="0" w:line="360" w:lineRule="auto"/>
              <w:ind w:firstLine="0" w:firstLineChars="0"/>
              <w:rPr>
                <w:rFonts w:hint="default"/>
                <w:b/>
                <w:bCs/>
                <w:u w:val="single"/>
                <w:lang w:val="en-US" w:eastAsia="zh-CN"/>
              </w:rPr>
            </w:pPr>
            <w:r>
              <w:rPr>
                <w:rFonts w:hint="eastAsia"/>
                <w:b/>
                <w:bCs/>
                <w:u w:val="single"/>
                <w:lang w:val="en-US" w:eastAsia="zh-CN"/>
              </w:rPr>
              <w:t>21.3多变量分析：包括数据读取/数据预处理/数据可视化/PCA主成分分析/</w:t>
            </w:r>
            <w:r>
              <w:rPr>
                <w:b/>
                <w:bCs/>
                <w:color w:val="36363D"/>
                <w:u w:val="single"/>
              </w:rPr>
              <w:t>PARAFAC</w:t>
            </w:r>
            <w:r>
              <w:rPr>
                <w:rFonts w:hint="eastAsia"/>
                <w:b/>
                <w:bCs/>
                <w:u w:val="single"/>
                <w:lang w:val="en-US" w:eastAsia="zh-CN"/>
              </w:rPr>
              <w:t>功能</w:t>
            </w:r>
          </w:p>
          <w:p w14:paraId="3D56525A">
            <w:pPr>
              <w:numPr>
                <w:ilvl w:val="-1"/>
                <w:numId w:val="0"/>
              </w:numPr>
              <w:spacing w:beforeLines="0" w:line="360" w:lineRule="auto"/>
              <w:ind w:firstLine="0" w:firstLineChars="0"/>
              <w:rPr>
                <w:szCs w:val="21"/>
              </w:rPr>
            </w:pPr>
            <w:r>
              <w:rPr>
                <w:rFonts w:hint="eastAsia"/>
                <w:szCs w:val="21"/>
                <w:lang w:val="en-US" w:eastAsia="zh-CN"/>
              </w:rPr>
              <w:t>22.</w:t>
            </w:r>
            <w:r>
              <w:rPr>
                <w:rFonts w:hint="eastAsia"/>
                <w:szCs w:val="21"/>
              </w:rPr>
              <w:t>配置要求</w:t>
            </w:r>
          </w:p>
          <w:p w14:paraId="460D2BBD">
            <w:pPr>
              <w:spacing w:beforeLines="0" w:line="360" w:lineRule="auto"/>
              <w:ind w:firstLine="0" w:firstLineChars="0"/>
              <w:rPr>
                <w:rFonts w:hint="eastAsia"/>
                <w:szCs w:val="21"/>
              </w:rPr>
            </w:pPr>
            <w:r>
              <w:rPr>
                <w:rFonts w:hint="eastAsia"/>
                <w:lang w:val="en-US" w:eastAsia="zh-CN"/>
              </w:rPr>
              <w:t>22</w:t>
            </w:r>
            <w:r>
              <w:rPr>
                <w:rFonts w:hint="eastAsia"/>
                <w:szCs w:val="21"/>
              </w:rPr>
              <w:t>.1</w:t>
            </w:r>
            <w:r>
              <w:rPr>
                <w:szCs w:val="21"/>
              </w:rPr>
              <w:t>荧光分光光度计</w:t>
            </w:r>
            <w:r>
              <w:rPr>
                <w:rFonts w:hint="eastAsia"/>
                <w:szCs w:val="21"/>
              </w:rPr>
              <w:t>1套</w:t>
            </w:r>
            <w:r>
              <w:rPr>
                <w:rFonts w:hint="eastAsia"/>
                <w:szCs w:val="21"/>
                <w:lang w:eastAsia="zh-CN"/>
              </w:rPr>
              <w:t>；</w:t>
            </w:r>
            <w:r>
              <w:rPr>
                <w:rFonts w:hint="eastAsia"/>
                <w:szCs w:val="21"/>
              </w:rPr>
              <w:t>液体支架1套</w:t>
            </w:r>
            <w:r>
              <w:rPr>
                <w:rFonts w:hint="eastAsia"/>
                <w:szCs w:val="21"/>
                <w:lang w:eastAsia="zh-CN"/>
              </w:rPr>
              <w:t>；</w:t>
            </w:r>
            <w:r>
              <w:rPr>
                <w:rFonts w:hint="eastAsia"/>
                <w:szCs w:val="21"/>
              </w:rPr>
              <w:t>标准荧光池</w:t>
            </w:r>
            <w:r>
              <w:rPr>
                <w:szCs w:val="21"/>
              </w:rPr>
              <w:t>2</w:t>
            </w:r>
            <w:r>
              <w:rPr>
                <w:rFonts w:hint="eastAsia"/>
                <w:szCs w:val="21"/>
              </w:rPr>
              <w:t>个</w:t>
            </w:r>
            <w:r>
              <w:rPr>
                <w:rFonts w:hint="eastAsia"/>
                <w:szCs w:val="21"/>
                <w:lang w:eastAsia="zh-CN"/>
              </w:rPr>
              <w:t>；</w:t>
            </w:r>
            <w:r>
              <w:rPr>
                <w:rFonts w:hint="eastAsia"/>
                <w:szCs w:val="21"/>
                <w:lang w:val="en-US" w:eastAsia="zh-CN"/>
              </w:rPr>
              <w:t>微量荧光池2个</w:t>
            </w:r>
          </w:p>
          <w:p w14:paraId="0253C18A">
            <w:pPr>
              <w:spacing w:beforeLines="0" w:line="360" w:lineRule="auto"/>
              <w:ind w:firstLine="0" w:firstLineChars="0"/>
              <w:rPr>
                <w:rFonts w:hint="eastAsia"/>
                <w:szCs w:val="21"/>
              </w:rPr>
            </w:pPr>
            <w:r>
              <w:rPr>
                <w:rFonts w:hint="eastAsia"/>
                <w:szCs w:val="21"/>
                <w:lang w:val="en-US" w:eastAsia="zh-CN"/>
              </w:rPr>
              <w:t>22.2数据采集软件1套；</w:t>
            </w:r>
            <w:r>
              <w:rPr>
                <w:color w:val="36363D"/>
              </w:rPr>
              <w:t>多变量分析软件</w:t>
            </w:r>
            <w:r>
              <w:rPr>
                <w:rFonts w:hint="eastAsia"/>
                <w:szCs w:val="21"/>
              </w:rPr>
              <w:t>1套</w:t>
            </w:r>
          </w:p>
          <w:p w14:paraId="01C9D94D">
            <w:pPr>
              <w:spacing w:beforeLines="0" w:line="360" w:lineRule="auto"/>
              <w:ind w:firstLine="0" w:firstLineChars="0"/>
              <w:rPr>
                <w:rFonts w:hint="eastAsia"/>
                <w:szCs w:val="21"/>
                <w:lang w:val="en-US" w:eastAsia="zh-CN"/>
              </w:rPr>
            </w:pPr>
            <w:r>
              <w:rPr>
                <w:rFonts w:hint="eastAsia"/>
                <w:szCs w:val="21"/>
                <w:lang w:val="en-US" w:eastAsia="zh-CN"/>
              </w:rPr>
              <w:t>22.3带搅拌器的恒温池支架1套；微量池支架1套；手动紫外-可见光偏振附件1套</w:t>
            </w:r>
          </w:p>
          <w:p w14:paraId="23CFD561">
            <w:pPr>
              <w:spacing w:beforeLines="0" w:line="360" w:lineRule="auto"/>
              <w:ind w:firstLine="0" w:firstLineChars="0"/>
              <w:rPr>
                <w:rFonts w:ascii="宋体" w:hAnsi="宋体" w:cs="宋体"/>
                <w:szCs w:val="21"/>
              </w:rPr>
            </w:pPr>
            <w:r>
              <w:rPr>
                <w:rFonts w:hint="eastAsia"/>
                <w:szCs w:val="21"/>
                <w:lang w:val="en-US" w:eastAsia="zh-CN"/>
              </w:rPr>
              <w:t>22.4氙灯2套；</w:t>
            </w:r>
            <w:r>
              <w:rPr>
                <w:rFonts w:hint="default"/>
                <w:szCs w:val="21"/>
                <w:lang w:val="en-US" w:eastAsia="zh-CN"/>
              </w:rPr>
              <w:t>光电倍增管</w:t>
            </w:r>
            <w:r>
              <w:rPr>
                <w:rFonts w:hint="eastAsia"/>
                <w:szCs w:val="21"/>
                <w:lang w:val="en-US" w:eastAsia="zh-CN"/>
              </w:rPr>
              <w:t>1套</w:t>
            </w:r>
          </w:p>
        </w:tc>
      </w:tr>
      <w:tr w14:paraId="07AE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74D24FE2">
            <w:pPr>
              <w:widowControl/>
              <w:ind w:firstLine="0" w:firstLineChars="0"/>
              <w:jc w:val="center"/>
              <w:textAlignment w:val="center"/>
              <w:rPr>
                <w:rFonts w:hint="default" w:ascii="宋体" w:hAnsi="宋体" w:cs="宋体"/>
                <w:szCs w:val="21"/>
                <w:lang w:val="en-US" w:eastAsia="zh-CN"/>
              </w:rPr>
            </w:pPr>
            <w:bookmarkStart w:id="898" w:name="OLE_LINK159"/>
            <w:r>
              <w:rPr>
                <w:rFonts w:hint="eastAsia" w:ascii="宋体" w:hAnsi="宋体" w:cs="宋体"/>
                <w:szCs w:val="21"/>
                <w:lang w:val="en-US" w:eastAsia="zh-CN"/>
              </w:rPr>
              <w:t>2</w:t>
            </w:r>
          </w:p>
        </w:tc>
        <w:tc>
          <w:tcPr>
            <w:tcW w:w="415" w:type="pct"/>
            <w:vAlign w:val="center"/>
          </w:tcPr>
          <w:p w14:paraId="75AB2384">
            <w:pPr>
              <w:widowControl/>
              <w:ind w:firstLine="0" w:firstLineChars="0"/>
              <w:jc w:val="center"/>
              <w:rPr>
                <w:rFonts w:hint="eastAsia" w:ascii="宋体" w:hAnsi="宋体" w:cs="宋体"/>
                <w:kern w:val="0"/>
                <w:szCs w:val="21"/>
                <w:lang w:eastAsia="zh-CN" w:bidi="ar"/>
              </w:rPr>
            </w:pPr>
            <w:r>
              <w:rPr>
                <w:rFonts w:hint="eastAsia" w:ascii="宋体" w:hAnsi="宋体" w:cs="宋体"/>
                <w:kern w:val="0"/>
                <w:szCs w:val="21"/>
                <w:lang w:eastAsia="zh-CN" w:bidi="ar"/>
              </w:rPr>
              <w:t>多溶剂纯化设备</w:t>
            </w:r>
          </w:p>
        </w:tc>
        <w:tc>
          <w:tcPr>
            <w:tcW w:w="4351" w:type="pct"/>
            <w:vAlign w:val="center"/>
          </w:tcPr>
          <w:p w14:paraId="4C11262A">
            <w:pPr>
              <w:ind w:firstLine="0" w:firstLineChars="0"/>
              <w:rPr>
                <w:rFonts w:ascii="Times New Roman" w:hAnsi="Times New Roman" w:cs="Times New Roman"/>
                <w:szCs w:val="21"/>
              </w:rPr>
            </w:pPr>
            <w:r>
              <w:rPr>
                <w:rFonts w:ascii="Times New Roman" w:hAnsi="Times New Roman" w:cs="Times New Roman"/>
                <w:szCs w:val="21"/>
              </w:rPr>
              <w:t>1. 系统尺寸</w:t>
            </w:r>
            <w:r>
              <w:rPr>
                <w:rFonts w:hint="eastAsia" w:ascii="Times New Roman" w:hAnsi="Times New Roman" w:cs="Times New Roman"/>
                <w:szCs w:val="21"/>
              </w:rPr>
              <w:t xml:space="preserve"> </w:t>
            </w:r>
            <w:r>
              <w:rPr>
                <w:rFonts w:ascii="Times New Roman" w:hAnsi="Times New Roman" w:cs="Times New Roman"/>
                <w:szCs w:val="21"/>
              </w:rPr>
              <w:t>3330mm（长）</w:t>
            </w:r>
            <w:r>
              <w:rPr>
                <w:rFonts w:hint="eastAsia" w:ascii="Times New Roman" w:hAnsi="Times New Roman" w:cs="Times New Roman"/>
                <w:szCs w:val="21"/>
              </w:rPr>
              <w:t xml:space="preserve">* </w:t>
            </w:r>
            <w:r>
              <w:rPr>
                <w:rFonts w:ascii="Times New Roman" w:hAnsi="Times New Roman" w:cs="Times New Roman"/>
                <w:szCs w:val="21"/>
              </w:rPr>
              <w:t>740mm（宽）</w:t>
            </w:r>
            <w:r>
              <w:rPr>
                <w:rFonts w:hint="eastAsia" w:ascii="Times New Roman" w:hAnsi="Times New Roman" w:cs="Times New Roman"/>
                <w:szCs w:val="21"/>
              </w:rPr>
              <w:t xml:space="preserve">* </w:t>
            </w:r>
            <w:r>
              <w:rPr>
                <w:rFonts w:ascii="Times New Roman" w:hAnsi="Times New Roman" w:cs="Times New Roman"/>
                <w:szCs w:val="21"/>
              </w:rPr>
              <w:t>1820mm（高）</w:t>
            </w:r>
            <w:r>
              <w:rPr>
                <w:rFonts w:hint="eastAsia" w:ascii="Times New Roman" w:hAnsi="Times New Roman" w:cs="Times New Roman"/>
                <w:szCs w:val="21"/>
              </w:rPr>
              <w:t>（尺寸偏差±50mm）</w:t>
            </w:r>
            <w:r>
              <w:rPr>
                <w:rFonts w:ascii="Times New Roman" w:hAnsi="Times New Roman" w:cs="Times New Roman"/>
                <w:szCs w:val="21"/>
              </w:rPr>
              <w:t>，框架材质：SUS304不锈钢；管件材料：SUS304不锈钢；内部气体压力：≥5psi。</w:t>
            </w:r>
          </w:p>
          <w:p w14:paraId="7923361C">
            <w:pPr>
              <w:ind w:firstLine="0" w:firstLineChars="0"/>
              <w:rPr>
                <w:rFonts w:ascii="Times New Roman" w:hAnsi="Times New Roman" w:cs="Times New Roman"/>
                <w:bCs/>
                <w:szCs w:val="21"/>
              </w:rPr>
            </w:pPr>
            <w:r>
              <w:rPr>
                <w:rFonts w:ascii="Times New Roman" w:hAnsi="Times New Roman" w:cs="Times New Roman"/>
                <w:szCs w:val="21"/>
              </w:rPr>
              <w:t>2.</w:t>
            </w:r>
            <w:r>
              <w:rPr>
                <w:rFonts w:hint="eastAsia" w:ascii="Times New Roman" w:hAnsi="Times New Roman" w:cs="Times New Roman"/>
                <w:szCs w:val="21"/>
              </w:rPr>
              <w:t xml:space="preserve"> </w:t>
            </w:r>
            <w:r>
              <w:rPr>
                <w:rFonts w:ascii="Times New Roman" w:hAnsi="Times New Roman" w:cs="Times New Roman"/>
                <w:szCs w:val="21"/>
              </w:rPr>
              <w:t>有机溶剂纯化系统含≥15套有机溶剂纯化单元，可同时纯化包括但不限于以下5种有机溶剂：二氯甲烷、石油醚、乙酸乙酯、四氢呋喃和甲苯等</w:t>
            </w:r>
            <w:r>
              <w:rPr>
                <w:rFonts w:ascii="Times New Roman" w:hAnsi="Times New Roman" w:cs="Times New Roman"/>
                <w:bCs/>
                <w:szCs w:val="21"/>
              </w:rPr>
              <w:t>。</w:t>
            </w:r>
          </w:p>
          <w:p w14:paraId="168E658F">
            <w:pPr>
              <w:ind w:firstLine="0" w:firstLineChars="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 xml:space="preserve"> </w:t>
            </w:r>
            <w:r>
              <w:rPr>
                <w:rFonts w:ascii="Times New Roman" w:hAnsi="Times New Roman" w:cs="Times New Roman"/>
                <w:szCs w:val="21"/>
              </w:rPr>
              <w:t>每套有机溶剂纯化单元的具体要求如下。</w:t>
            </w:r>
          </w:p>
          <w:p w14:paraId="05A65A3D">
            <w:pPr>
              <w:ind w:firstLine="0" w:firstLineChars="0"/>
              <w:rPr>
                <w:rFonts w:ascii="Times New Roman" w:hAnsi="Times New Roman" w:cs="Times New Roman"/>
                <w:b/>
                <w:bCs/>
                <w:szCs w:val="21"/>
              </w:rPr>
            </w:pPr>
            <w:r>
              <w:rPr>
                <w:rFonts w:ascii="Times New Roman" w:hAnsi="Times New Roman" w:cs="Times New Roman"/>
                <w:b/>
                <w:bCs/>
                <w:szCs w:val="21"/>
                <w:u w:val="single"/>
              </w:rPr>
              <w:t>3.1</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含一套溶剂纯化柱，采用双柱串联结构，直径</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100</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mm，长</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700</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mm，材质为SUS304不锈钢。</w:t>
            </w:r>
          </w:p>
          <w:p w14:paraId="1F2AFD52">
            <w:pPr>
              <w:ind w:firstLine="0" w:firstLineChars="0"/>
              <w:rPr>
                <w:rFonts w:ascii="Times New Roman" w:hAnsi="Times New Roman" w:cs="Times New Roman"/>
                <w:b/>
                <w:bCs/>
                <w:szCs w:val="21"/>
                <w:u w:val="single"/>
              </w:rPr>
            </w:pPr>
            <w:r>
              <w:rPr>
                <w:rFonts w:ascii="Times New Roman" w:hAnsi="Times New Roman" w:cs="Times New Roman"/>
                <w:b/>
                <w:bCs/>
                <w:szCs w:val="21"/>
                <w:u w:val="single"/>
              </w:rPr>
              <w:t>3.2</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纯化柱材料为铝柱、铜柱</w:t>
            </w:r>
            <w:r>
              <w:rPr>
                <w:rFonts w:hint="eastAsia" w:ascii="Times New Roman" w:hAnsi="Times New Roman" w:cs="Times New Roman"/>
                <w:b/>
                <w:bCs/>
                <w:szCs w:val="21"/>
                <w:u w:val="single"/>
              </w:rPr>
              <w:t>和</w:t>
            </w:r>
            <w:r>
              <w:rPr>
                <w:rFonts w:ascii="Times New Roman" w:hAnsi="Times New Roman" w:cs="Times New Roman"/>
                <w:b/>
                <w:bCs/>
                <w:szCs w:val="21"/>
                <w:u w:val="single"/>
              </w:rPr>
              <w:t>分子筛（依据溶剂不同而不同）。</w:t>
            </w:r>
          </w:p>
          <w:p w14:paraId="6382FC95">
            <w:pPr>
              <w:ind w:firstLine="0" w:firstLineChars="0"/>
              <w:rPr>
                <w:rFonts w:ascii="Times New Roman" w:hAnsi="Times New Roman" w:cs="Times New Roman"/>
                <w:b/>
                <w:bCs/>
                <w:szCs w:val="21"/>
                <w:u w:val="single"/>
              </w:rPr>
            </w:pPr>
            <w:r>
              <w:rPr>
                <w:rFonts w:ascii="Times New Roman" w:hAnsi="Times New Roman" w:cs="Times New Roman"/>
                <w:b/>
                <w:bCs/>
                <w:szCs w:val="21"/>
                <w:u w:val="single"/>
              </w:rPr>
              <w:t>3.3</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含一套溶剂储存罐，体积为 ≥17L。储液罐材料：SUS304不锈钢。</w:t>
            </w:r>
          </w:p>
          <w:p w14:paraId="276454F9">
            <w:pPr>
              <w:ind w:firstLine="0" w:firstLineChars="0"/>
              <w:rPr>
                <w:rFonts w:ascii="Times New Roman" w:hAnsi="Times New Roman" w:cs="Times New Roman"/>
                <w:b/>
                <w:bCs/>
                <w:szCs w:val="21"/>
                <w:u w:val="single"/>
              </w:rPr>
            </w:pPr>
            <w:r>
              <w:rPr>
                <w:rFonts w:ascii="Times New Roman" w:hAnsi="Times New Roman" w:cs="Times New Roman"/>
                <w:b/>
                <w:bCs/>
                <w:szCs w:val="21"/>
                <w:u w:val="single"/>
              </w:rPr>
              <w:t>3.4</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含一套溶剂接收装置，具有操作阀门和反应瓶接头，用于接收纯化后的有机溶剂。</w:t>
            </w:r>
          </w:p>
          <w:p w14:paraId="57BD6D3B">
            <w:pPr>
              <w:ind w:firstLine="0" w:firstLineChars="0"/>
              <w:rPr>
                <w:rFonts w:ascii="Times New Roman" w:hAnsi="Times New Roman" w:cs="Times New Roman"/>
                <w:b/>
                <w:bCs/>
                <w:szCs w:val="21"/>
                <w:u w:val="single"/>
              </w:rPr>
            </w:pPr>
            <w:r>
              <w:rPr>
                <w:rFonts w:ascii="Times New Roman" w:hAnsi="Times New Roman" w:cs="Times New Roman"/>
                <w:b/>
                <w:bCs/>
                <w:szCs w:val="21"/>
                <w:u w:val="single"/>
              </w:rPr>
              <w:t>3.5</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每种溶剂都配有独立的压力表，纯化柱配备微粒过滤器。</w:t>
            </w:r>
          </w:p>
          <w:p w14:paraId="40E6AA94">
            <w:pPr>
              <w:ind w:firstLine="0" w:firstLineChars="0"/>
              <w:rPr>
                <w:rFonts w:ascii="Times New Roman" w:hAnsi="Times New Roman" w:cs="Times New Roman"/>
                <w:szCs w:val="21"/>
              </w:rPr>
            </w:pPr>
            <w:r>
              <w:rPr>
                <w:rFonts w:ascii="Times New Roman" w:hAnsi="Times New Roman" w:cs="Times New Roman"/>
                <w:szCs w:val="21"/>
              </w:rPr>
              <w:t>3.6 纯化柱两端带有三通球阀，预留备用接口可连接手套箱。</w:t>
            </w:r>
          </w:p>
          <w:p w14:paraId="05C342BB">
            <w:pPr>
              <w:ind w:firstLine="0" w:firstLineChars="0"/>
              <w:rPr>
                <w:rFonts w:ascii="Times New Roman" w:hAnsi="Times New Roman" w:cs="Times New Roman"/>
                <w:szCs w:val="21"/>
              </w:rPr>
            </w:pPr>
            <w:r>
              <w:rPr>
                <w:rFonts w:ascii="Times New Roman" w:hAnsi="Times New Roman" w:cs="Times New Roman"/>
                <w:szCs w:val="21"/>
              </w:rPr>
              <w:t>3.7溶剂纯化系统含一套无水有机电化学分析仪。</w:t>
            </w:r>
          </w:p>
          <w:p w14:paraId="36D5BD31">
            <w:pPr>
              <w:ind w:firstLine="0" w:firstLineChars="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 xml:space="preserve"> </w:t>
            </w:r>
            <w:r>
              <w:rPr>
                <w:rFonts w:ascii="Times New Roman" w:hAnsi="Times New Roman" w:cs="Times New Roman"/>
                <w:szCs w:val="21"/>
              </w:rPr>
              <w:t>溶剂纯化系统含三个供气系统，含气体纯化柱，压力表，气体安全阀，工作气体：≥</w:t>
            </w:r>
            <w:r>
              <w:rPr>
                <w:rFonts w:hint="eastAsia" w:ascii="Times New Roman" w:hAnsi="Times New Roman" w:cs="Times New Roman"/>
                <w:szCs w:val="21"/>
              </w:rPr>
              <w:t xml:space="preserve"> </w:t>
            </w:r>
            <w:r>
              <w:rPr>
                <w:rFonts w:ascii="Times New Roman" w:hAnsi="Times New Roman" w:cs="Times New Roman"/>
                <w:szCs w:val="21"/>
              </w:rPr>
              <w:t>99.99%纯度氮气或氩气，气体连接：一个气体供应点，分配给不同溶剂。</w:t>
            </w:r>
          </w:p>
          <w:p w14:paraId="6590DE55">
            <w:pPr>
              <w:ind w:firstLine="0" w:firstLineChars="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 xml:space="preserve"> </w:t>
            </w:r>
            <w:r>
              <w:rPr>
                <w:rFonts w:ascii="Times New Roman" w:hAnsi="Times New Roman" w:cs="Times New Roman"/>
                <w:szCs w:val="21"/>
              </w:rPr>
              <w:t>溶剂纯化系统</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3套真空系统：具有防腐蚀隔膜真空泵，含真空表。</w:t>
            </w:r>
          </w:p>
          <w:p w14:paraId="066A8F51">
            <w:pPr>
              <w:ind w:firstLine="0" w:firstLineChars="0"/>
              <w:rPr>
                <w:rFonts w:ascii="Times New Roman" w:hAnsi="Times New Roman" w:cs="Times New Roman"/>
                <w:szCs w:val="21"/>
              </w:rPr>
            </w:pPr>
            <w:r>
              <w:rPr>
                <w:rFonts w:ascii="Times New Roman" w:hAnsi="Times New Roman" w:cs="Times New Roman"/>
                <w:szCs w:val="21"/>
              </w:rPr>
              <w:t>6.</w:t>
            </w:r>
            <w:r>
              <w:rPr>
                <w:rFonts w:hint="eastAsia" w:ascii="Times New Roman" w:hAnsi="Times New Roman" w:cs="Times New Roman"/>
                <w:szCs w:val="21"/>
              </w:rPr>
              <w:t xml:space="preserve"> </w:t>
            </w:r>
            <w:r>
              <w:rPr>
                <w:rFonts w:ascii="Times New Roman" w:hAnsi="Times New Roman" w:cs="Times New Roman"/>
                <w:szCs w:val="21"/>
              </w:rPr>
              <w:t>溶剂纯化系统含一套支架，安装有万向脚轮。</w:t>
            </w:r>
          </w:p>
          <w:p w14:paraId="4830138E">
            <w:pPr>
              <w:ind w:firstLine="0" w:firstLineChars="0"/>
              <w:rPr>
                <w:rFonts w:ascii="Times New Roman" w:hAnsi="Times New Roman" w:cs="Times New Roman"/>
                <w:szCs w:val="21"/>
              </w:rPr>
            </w:pPr>
            <w:r>
              <w:rPr>
                <w:rFonts w:ascii="Times New Roman" w:hAnsi="Times New Roman" w:cs="Times New Roman"/>
                <w:szCs w:val="21"/>
              </w:rPr>
              <w:t>7.</w:t>
            </w:r>
            <w:r>
              <w:rPr>
                <w:rFonts w:hint="eastAsia" w:ascii="Times New Roman" w:hAnsi="Times New Roman" w:cs="Times New Roman"/>
                <w:szCs w:val="21"/>
              </w:rPr>
              <w:t xml:space="preserve"> </w:t>
            </w:r>
            <w:r>
              <w:rPr>
                <w:rFonts w:ascii="Times New Roman" w:hAnsi="Times New Roman" w:cs="Times New Roman"/>
                <w:szCs w:val="21"/>
              </w:rPr>
              <w:t>配备防火柜，用于存储和放置溶剂储液罐。</w:t>
            </w:r>
          </w:p>
          <w:p w14:paraId="2AEBBEAE">
            <w:pPr>
              <w:ind w:firstLine="0" w:firstLineChars="0"/>
              <w:rPr>
                <w:rFonts w:ascii="Times New Roman" w:hAnsi="Times New Roman" w:cs="Times New Roman"/>
                <w:szCs w:val="21"/>
              </w:rPr>
            </w:pPr>
            <w:r>
              <w:rPr>
                <w:rFonts w:ascii="Times New Roman" w:hAnsi="Times New Roman" w:cs="Times New Roman"/>
                <w:szCs w:val="21"/>
              </w:rPr>
              <w:t>8.</w:t>
            </w:r>
            <w:r>
              <w:rPr>
                <w:rFonts w:hint="eastAsia" w:ascii="Times New Roman" w:hAnsi="Times New Roman" w:cs="Times New Roman"/>
                <w:szCs w:val="21"/>
              </w:rPr>
              <w:t xml:space="preserve"> </w:t>
            </w:r>
            <w:r>
              <w:rPr>
                <w:rFonts w:ascii="Times New Roman" w:hAnsi="Times New Roman" w:cs="Times New Roman"/>
                <w:szCs w:val="21"/>
              </w:rPr>
              <w:t>溶剂纯化系统可以直接接取溶剂，含操作阀门和反应瓶接头，用于接收纯化后的有机溶剂。</w:t>
            </w:r>
          </w:p>
          <w:p w14:paraId="0475F50C">
            <w:pPr>
              <w:ind w:firstLine="0" w:firstLineChars="0"/>
              <w:rPr>
                <w:rFonts w:ascii="Times New Roman" w:hAnsi="Times New Roman" w:cs="Times New Roman"/>
                <w:szCs w:val="21"/>
              </w:rPr>
            </w:pPr>
            <w:r>
              <w:rPr>
                <w:rFonts w:ascii="Times New Roman" w:hAnsi="Times New Roman" w:cs="Times New Roman"/>
                <w:szCs w:val="21"/>
              </w:rPr>
              <w:t>9.</w:t>
            </w:r>
            <w:r>
              <w:rPr>
                <w:rFonts w:hint="eastAsia" w:ascii="Times New Roman" w:hAnsi="Times New Roman" w:cs="Times New Roman"/>
                <w:szCs w:val="21"/>
              </w:rPr>
              <w:t xml:space="preserve"> </w:t>
            </w:r>
            <w:r>
              <w:rPr>
                <w:rFonts w:ascii="Times New Roman" w:hAnsi="Times New Roman" w:cs="Times New Roman"/>
                <w:szCs w:val="21"/>
              </w:rPr>
              <w:t>配套溶剂接液瓶，磨口24/40，标准接头，≥</w:t>
            </w:r>
            <w:r>
              <w:rPr>
                <w:rFonts w:hint="eastAsia" w:ascii="Times New Roman" w:hAnsi="Times New Roman" w:cs="Times New Roman"/>
                <w:szCs w:val="21"/>
              </w:rPr>
              <w:t xml:space="preserve"> </w:t>
            </w:r>
            <w:r>
              <w:rPr>
                <w:rFonts w:ascii="Times New Roman" w:hAnsi="Times New Roman" w:cs="Times New Roman"/>
                <w:szCs w:val="21"/>
              </w:rPr>
              <w:t>250</w:t>
            </w:r>
            <w:r>
              <w:rPr>
                <w:rFonts w:hint="eastAsia" w:ascii="Times New Roman" w:hAnsi="Times New Roman" w:cs="Times New Roman"/>
                <w:szCs w:val="21"/>
              </w:rPr>
              <w:t xml:space="preserve"> </w:t>
            </w:r>
            <w:r>
              <w:rPr>
                <w:rFonts w:ascii="Times New Roman" w:hAnsi="Times New Roman" w:cs="Times New Roman"/>
                <w:szCs w:val="21"/>
              </w:rPr>
              <w:t>ml容量规格，底部阀门直接取液或针头取液。</w:t>
            </w:r>
          </w:p>
          <w:p w14:paraId="6CCFF35C">
            <w:pPr>
              <w:ind w:firstLine="0" w:firstLineChars="0"/>
              <w:rPr>
                <w:rFonts w:ascii="Times New Roman" w:hAnsi="Times New Roman" w:cs="Times New Roman"/>
                <w:szCs w:val="21"/>
              </w:rPr>
            </w:pPr>
            <w:r>
              <w:rPr>
                <w:rFonts w:ascii="Times New Roman" w:hAnsi="Times New Roman" w:cs="Times New Roman"/>
                <w:szCs w:val="21"/>
              </w:rPr>
              <w:t>10.</w:t>
            </w:r>
            <w:r>
              <w:rPr>
                <w:rFonts w:hint="eastAsia" w:ascii="Times New Roman" w:hAnsi="Times New Roman" w:cs="Times New Roman"/>
                <w:szCs w:val="21"/>
              </w:rPr>
              <w:t xml:space="preserve"> 真</w:t>
            </w:r>
            <w:r>
              <w:rPr>
                <w:rFonts w:ascii="Times New Roman" w:hAnsi="Times New Roman" w:cs="Times New Roman"/>
                <w:szCs w:val="21"/>
              </w:rPr>
              <w:t>空泵</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3套，真空度</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10mbar，流速</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5 m</w:t>
            </w:r>
            <w:r>
              <w:rPr>
                <w:rFonts w:ascii="Times New Roman" w:hAnsi="Times New Roman" w:cs="Times New Roman"/>
                <w:szCs w:val="21"/>
                <w:vertAlign w:val="superscript"/>
              </w:rPr>
              <w:t>3</w:t>
            </w:r>
            <w:r>
              <w:rPr>
                <w:rFonts w:ascii="Times New Roman" w:hAnsi="Times New Roman" w:cs="Times New Roman"/>
                <w:szCs w:val="21"/>
              </w:rPr>
              <w:t>/h。</w:t>
            </w:r>
          </w:p>
          <w:p w14:paraId="38FE752E">
            <w:pPr>
              <w:ind w:firstLine="0" w:firstLineChars="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color w:val="333333"/>
                <w:szCs w:val="21"/>
                <w:shd w:val="clear" w:color="auto" w:fill="FFFFFF"/>
              </w:rPr>
              <w:t xml:space="preserve"> </w:t>
            </w:r>
            <w:r>
              <w:rPr>
                <w:rFonts w:ascii="Times New Roman" w:hAnsi="Times New Roman" w:cs="Times New Roman"/>
                <w:szCs w:val="21"/>
              </w:rPr>
              <w:t>配备可伸缩</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5米长的除静电夹。</w:t>
            </w:r>
          </w:p>
          <w:p w14:paraId="6BE3C9BA">
            <w:pPr>
              <w:ind w:firstLine="0" w:firstLineChars="0"/>
              <w:rPr>
                <w:rFonts w:ascii="Times New Roman" w:hAnsi="Times New Roman" w:cs="Times New Roman"/>
                <w:szCs w:val="21"/>
              </w:rPr>
            </w:pPr>
            <w:r>
              <w:rPr>
                <w:rFonts w:ascii="Times New Roman" w:hAnsi="Times New Roman" w:cs="Times New Roman"/>
                <w:szCs w:val="21"/>
              </w:rPr>
              <w:t>12.</w:t>
            </w:r>
            <w:r>
              <w:rPr>
                <w:rFonts w:hint="eastAsia" w:ascii="Times New Roman" w:hAnsi="Times New Roman" w:cs="Times New Roman"/>
                <w:szCs w:val="21"/>
              </w:rPr>
              <w:t xml:space="preserve"> </w:t>
            </w:r>
            <w:r>
              <w:rPr>
                <w:rFonts w:ascii="Times New Roman" w:hAnsi="Times New Roman" w:cs="Times New Roman"/>
                <w:szCs w:val="21"/>
              </w:rPr>
              <w:t>技术指标：</w:t>
            </w:r>
          </w:p>
          <w:p w14:paraId="2BFFB4D4">
            <w:pPr>
              <w:ind w:firstLine="0" w:firstLineChars="0"/>
              <w:rPr>
                <w:rFonts w:ascii="Times New Roman" w:hAnsi="Times New Roman" w:cs="Times New Roman"/>
                <w:szCs w:val="21"/>
              </w:rPr>
            </w:pPr>
            <w:r>
              <w:rPr>
                <w:rFonts w:ascii="Times New Roman" w:hAnsi="Times New Roman" w:cs="Times New Roman"/>
                <w:szCs w:val="21"/>
              </w:rPr>
              <w:t>12.1每个有机溶剂纯化单元纯化能力</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800</w:t>
            </w:r>
            <w:r>
              <w:rPr>
                <w:rFonts w:hint="eastAsia" w:ascii="Times New Roman" w:hAnsi="Times New Roman" w:cs="Times New Roman"/>
                <w:szCs w:val="21"/>
              </w:rPr>
              <w:t xml:space="preserve"> </w:t>
            </w:r>
            <w:r>
              <w:rPr>
                <w:rFonts w:ascii="Times New Roman" w:hAnsi="Times New Roman" w:cs="Times New Roman"/>
                <w:szCs w:val="21"/>
              </w:rPr>
              <w:t>L</w:t>
            </w:r>
            <w:r>
              <w:rPr>
                <w:rFonts w:hint="eastAsia" w:ascii="Times New Roman" w:hAnsi="Times New Roman" w:cs="Times New Roman"/>
                <w:szCs w:val="21"/>
              </w:rPr>
              <w:t>/根</w:t>
            </w:r>
            <w:r>
              <w:rPr>
                <w:rFonts w:ascii="Times New Roman" w:hAnsi="Times New Roman" w:cs="Times New Roman"/>
                <w:szCs w:val="21"/>
              </w:rPr>
              <w:t>。</w:t>
            </w:r>
          </w:p>
          <w:p w14:paraId="1A40D53B">
            <w:pPr>
              <w:ind w:firstLine="0" w:firstLineChars="0"/>
              <w:rPr>
                <w:rFonts w:ascii="Times New Roman" w:hAnsi="Times New Roman" w:cs="Times New Roman"/>
                <w:szCs w:val="21"/>
              </w:rPr>
            </w:pPr>
            <w:r>
              <w:rPr>
                <w:rFonts w:ascii="Times New Roman" w:hAnsi="Times New Roman" w:cs="Times New Roman"/>
                <w:szCs w:val="21"/>
              </w:rPr>
              <w:t>12.2溶剂流速</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 xml:space="preserve">800 </w:t>
            </w:r>
            <w:r>
              <w:rPr>
                <w:rFonts w:hint="eastAsia" w:ascii="Times New Roman" w:hAnsi="Times New Roman" w:cs="Times New Roman"/>
                <w:szCs w:val="21"/>
              </w:rPr>
              <w:t>mL</w:t>
            </w:r>
            <w:r>
              <w:rPr>
                <w:rFonts w:ascii="Times New Roman" w:hAnsi="Times New Roman" w:cs="Times New Roman"/>
                <w:szCs w:val="21"/>
              </w:rPr>
              <w:t>/min。</w:t>
            </w:r>
          </w:p>
          <w:p w14:paraId="0DCD388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sz w:val="21"/>
                <w:szCs w:val="21"/>
                <w:lang w:val="en-US" w:eastAsia="zh-CN"/>
              </w:rPr>
            </w:pPr>
            <w:r>
              <w:rPr>
                <w:rFonts w:ascii="Times New Roman" w:hAnsi="Times New Roman" w:cs="Times New Roman"/>
                <w:szCs w:val="21"/>
              </w:rPr>
              <w:t>12.3 H</w:t>
            </w:r>
            <w:r>
              <w:rPr>
                <w:rFonts w:ascii="Times New Roman" w:hAnsi="Times New Roman" w:cs="Times New Roman"/>
                <w:szCs w:val="21"/>
                <w:vertAlign w:val="subscript"/>
              </w:rPr>
              <w:t>2</w:t>
            </w:r>
            <w:r>
              <w:rPr>
                <w:rFonts w:ascii="Times New Roman" w:hAnsi="Times New Roman" w:cs="Times New Roman"/>
                <w:szCs w:val="21"/>
              </w:rPr>
              <w:t>O</w:t>
            </w:r>
            <w:r>
              <w:rPr>
                <w:rFonts w:hint="eastAsia" w:ascii="Times New Roman" w:hAnsi="Times New Roman" w:cs="Times New Roman"/>
                <w:szCs w:val="21"/>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10</w:t>
            </w:r>
            <w:r>
              <w:rPr>
                <w:rFonts w:hint="eastAsia" w:ascii="Times New Roman" w:hAnsi="Times New Roman" w:cs="Times New Roman"/>
                <w:szCs w:val="21"/>
              </w:rPr>
              <w:t xml:space="preserve"> </w:t>
            </w:r>
            <w:r>
              <w:rPr>
                <w:rFonts w:ascii="Times New Roman" w:hAnsi="Times New Roman" w:cs="Times New Roman"/>
                <w:szCs w:val="21"/>
              </w:rPr>
              <w:t>ppm，O</w:t>
            </w:r>
            <w:r>
              <w:rPr>
                <w:rFonts w:ascii="Times New Roman" w:hAnsi="Times New Roman" w:cs="Times New Roman"/>
                <w:szCs w:val="21"/>
                <w:vertAlign w:val="subscript"/>
              </w:rPr>
              <w:t>2</w:t>
            </w:r>
            <w:r>
              <w:rPr>
                <w:rFonts w:hint="eastAsia" w:ascii="Times New Roman" w:hAnsi="Times New Roman" w:cs="Times New Roman"/>
                <w:szCs w:val="21"/>
                <w:vertAlign w:val="subscript"/>
              </w:rPr>
              <w:t xml:space="preserve"> </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10ppm。</w:t>
            </w:r>
          </w:p>
        </w:tc>
      </w:tr>
      <w:bookmarkEnd w:id="889"/>
      <w:bookmarkEnd w:id="892"/>
      <w:bookmarkEnd w:id="893"/>
      <w:bookmarkEnd w:id="894"/>
      <w:bookmarkEnd w:id="895"/>
      <w:bookmarkEnd w:id="896"/>
      <w:bookmarkEnd w:id="897"/>
    </w:tbl>
    <w:p w14:paraId="64397505">
      <w:pPr>
        <w:pStyle w:val="3"/>
        <w:spacing w:before="156"/>
        <w:rPr>
          <w:rFonts w:ascii="宋体" w:hAnsi="宋体" w:cs="宋体"/>
          <w:kern w:val="44"/>
          <w:szCs w:val="28"/>
        </w:rPr>
      </w:pPr>
      <w:r>
        <w:rPr>
          <w:rFonts w:hint="eastAsia" w:ascii="宋体" w:hAnsi="宋体" w:cs="宋体"/>
          <w:kern w:val="44"/>
          <w:szCs w:val="28"/>
        </w:rPr>
        <w:t>三、商务要求</w:t>
      </w:r>
    </w:p>
    <w:p w14:paraId="0B4B3256">
      <w:pPr>
        <w:ind w:firstLine="422"/>
        <w:rPr>
          <w:rFonts w:ascii="宋体" w:hAnsi="宋体" w:cs="宋体"/>
          <w:b/>
          <w:szCs w:val="21"/>
        </w:rPr>
      </w:pPr>
      <w:r>
        <w:rPr>
          <w:rFonts w:hint="eastAsia" w:hAnsi="宋体" w:cs="宋体"/>
          <w:b/>
          <w:bCs/>
          <w:szCs w:val="21"/>
        </w:rPr>
        <w:t>▲</w:t>
      </w:r>
      <w:r>
        <w:rPr>
          <w:rFonts w:ascii="宋体" w:hAnsi="宋体" w:cs="宋体"/>
          <w:b/>
          <w:szCs w:val="21"/>
        </w:rPr>
        <w:t>1、合同履行期限：</w:t>
      </w:r>
      <w:r>
        <w:rPr>
          <w:rFonts w:hint="eastAsia" w:ascii="宋体" w:hAnsi="宋体" w:cs="宋体"/>
          <w:b/>
          <w:bCs/>
          <w:szCs w:val="21"/>
          <w:lang w:eastAsia="zh-CN"/>
        </w:rPr>
        <w:t>荧光分光光度计</w:t>
      </w:r>
      <w:r>
        <w:rPr>
          <w:rFonts w:hint="eastAsia" w:ascii="宋体" w:hAnsi="宋体" w:cs="宋体"/>
          <w:b/>
          <w:bCs/>
          <w:szCs w:val="21"/>
          <w:lang w:val="en-US" w:eastAsia="zh-CN"/>
        </w:rPr>
        <w:t>在</w:t>
      </w:r>
      <w:r>
        <w:rPr>
          <w:rFonts w:hint="eastAsia" w:ascii="宋体" w:hAnsi="宋体" w:cs="宋体"/>
          <w:b/>
          <w:bCs/>
          <w:szCs w:val="21"/>
        </w:rPr>
        <w:t>合同签订后</w:t>
      </w:r>
      <w:r>
        <w:rPr>
          <w:rFonts w:hint="eastAsia" w:ascii="宋体" w:hAnsi="宋体" w:cs="宋体"/>
          <w:b/>
          <w:bCs/>
          <w:szCs w:val="21"/>
          <w:lang w:val="en-US" w:eastAsia="zh-CN"/>
        </w:rPr>
        <w:t>90日历天内完成交货</w:t>
      </w:r>
      <w:r>
        <w:rPr>
          <w:rFonts w:hint="eastAsia" w:ascii="宋体" w:hAnsi="宋体" w:cs="宋体"/>
          <w:b/>
          <w:bCs/>
          <w:szCs w:val="21"/>
          <w:lang w:eastAsia="zh-CN"/>
        </w:rPr>
        <w:t>、安装及调试</w:t>
      </w:r>
      <w:r>
        <w:rPr>
          <w:rFonts w:hint="eastAsia" w:ascii="宋体" w:hAnsi="宋体" w:cs="宋体"/>
          <w:b/>
          <w:bCs/>
          <w:szCs w:val="21"/>
        </w:rPr>
        <w:t>，</w:t>
      </w:r>
      <w:r>
        <w:rPr>
          <w:rFonts w:hint="eastAsia" w:ascii="宋体" w:hAnsi="宋体" w:cs="宋体"/>
          <w:b/>
          <w:bCs/>
          <w:szCs w:val="21"/>
          <w:lang w:eastAsia="zh-CN"/>
        </w:rPr>
        <w:t>多溶剂纯化设备</w:t>
      </w:r>
      <w:r>
        <w:rPr>
          <w:rFonts w:hint="eastAsia" w:ascii="宋体" w:hAnsi="宋体" w:cs="宋体"/>
          <w:b/>
          <w:bCs/>
          <w:szCs w:val="21"/>
          <w:lang w:val="en-US" w:eastAsia="zh-CN"/>
        </w:rPr>
        <w:t>在</w:t>
      </w:r>
      <w:r>
        <w:rPr>
          <w:rFonts w:hint="eastAsia" w:ascii="宋体" w:hAnsi="宋体" w:cs="宋体"/>
          <w:b/>
          <w:bCs/>
          <w:szCs w:val="21"/>
        </w:rPr>
        <w:t>合同签订后</w:t>
      </w:r>
      <w:r>
        <w:rPr>
          <w:rFonts w:hint="eastAsia" w:ascii="宋体" w:hAnsi="宋体" w:cs="宋体"/>
          <w:b/>
          <w:bCs/>
          <w:szCs w:val="21"/>
          <w:lang w:val="en-US" w:eastAsia="zh-CN"/>
        </w:rPr>
        <w:t>40日历天内完成交货</w:t>
      </w:r>
      <w:r>
        <w:rPr>
          <w:rFonts w:hint="eastAsia" w:ascii="宋体" w:hAnsi="宋体" w:cs="宋体"/>
          <w:b/>
          <w:bCs/>
          <w:szCs w:val="21"/>
          <w:lang w:eastAsia="zh-CN"/>
        </w:rPr>
        <w:t>、安装及调试</w:t>
      </w:r>
      <w:r>
        <w:rPr>
          <w:rFonts w:hint="eastAsia" w:ascii="宋体" w:hAnsi="宋体" w:cs="宋体"/>
          <w:b/>
          <w:bCs/>
          <w:szCs w:val="21"/>
        </w:rPr>
        <w:t>，投标人可自报最短合同履行期限。</w:t>
      </w:r>
    </w:p>
    <w:p w14:paraId="5ED6C7D6">
      <w:pPr>
        <w:spacing w:line="460" w:lineRule="atLeast"/>
        <w:ind w:firstLine="422"/>
        <w:rPr>
          <w:rFonts w:ascii="宋体" w:hAnsi="宋体" w:cs="宋体"/>
          <w:bCs/>
          <w:szCs w:val="21"/>
        </w:rPr>
      </w:pPr>
      <w:r>
        <w:rPr>
          <w:rFonts w:ascii="宋体" w:hAnsi="宋体" w:cs="宋体"/>
          <w:b/>
          <w:szCs w:val="21"/>
        </w:rPr>
        <w:t>2、交付（或实施）地点：</w:t>
      </w:r>
      <w:r>
        <w:rPr>
          <w:rFonts w:hint="eastAsia" w:ascii="宋体" w:hAnsi="宋体" w:cs="宋体"/>
          <w:b/>
          <w:szCs w:val="21"/>
          <w:lang w:eastAsia="zh-CN"/>
        </w:rPr>
        <w:t>云南民族大学雨花校区</w:t>
      </w:r>
      <w:r>
        <w:rPr>
          <w:rFonts w:ascii="宋体" w:hAnsi="宋体" w:cs="宋体"/>
          <w:b/>
          <w:szCs w:val="21"/>
        </w:rPr>
        <w:t>；</w:t>
      </w:r>
    </w:p>
    <w:p w14:paraId="70BD383A">
      <w:pPr>
        <w:spacing w:line="460" w:lineRule="atLeast"/>
        <w:ind w:firstLine="422"/>
        <w:rPr>
          <w:rFonts w:hint="eastAsia" w:ascii="宋体" w:hAnsi="宋体" w:eastAsia="宋体" w:cs="宋体"/>
          <w:bCs/>
          <w:szCs w:val="21"/>
          <w:lang w:eastAsia="zh-CN"/>
        </w:rPr>
      </w:pPr>
      <w:r>
        <w:rPr>
          <w:rFonts w:hint="eastAsia" w:hAnsi="宋体" w:cs="宋体"/>
          <w:b/>
          <w:bCs/>
          <w:szCs w:val="21"/>
        </w:rPr>
        <w:t>▲</w:t>
      </w:r>
      <w:r>
        <w:rPr>
          <w:rFonts w:ascii="宋体" w:hAnsi="宋体" w:cs="宋体"/>
          <w:b/>
          <w:szCs w:val="21"/>
        </w:rPr>
        <w:t>3、付款方式：</w:t>
      </w:r>
      <w:r>
        <w:rPr>
          <w:rFonts w:hint="eastAsia" w:ascii="宋体" w:hAnsi="宋体" w:eastAsia="宋体" w:cs="宋体"/>
          <w:b w:val="0"/>
          <w:bCs/>
          <w:color w:val="000000"/>
          <w:kern w:val="2"/>
          <w:sz w:val="21"/>
          <w:szCs w:val="21"/>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r>
        <w:rPr>
          <w:rFonts w:hint="eastAsia" w:ascii="宋体" w:hAnsi="宋体" w:eastAsia="宋体" w:cs="宋体"/>
          <w:b w:val="0"/>
          <w:bCs/>
          <w:color w:val="000000"/>
          <w:kern w:val="2"/>
          <w:sz w:val="21"/>
          <w:szCs w:val="21"/>
          <w:lang w:eastAsia="zh-CN"/>
        </w:rPr>
        <w:t>。</w:t>
      </w:r>
    </w:p>
    <w:p w14:paraId="262300F5">
      <w:pPr>
        <w:spacing w:line="460" w:lineRule="atLeast"/>
        <w:ind w:firstLine="422"/>
        <w:rPr>
          <w:rFonts w:ascii="宋体" w:hAnsi="宋体" w:cs="宋体"/>
          <w:b/>
          <w:szCs w:val="21"/>
        </w:rPr>
      </w:pPr>
      <w:r>
        <w:rPr>
          <w:rFonts w:ascii="宋体" w:hAnsi="宋体" w:cs="宋体"/>
          <w:b/>
          <w:szCs w:val="21"/>
        </w:rPr>
        <w:t>4、验收要求</w:t>
      </w:r>
    </w:p>
    <w:p w14:paraId="27D33D48">
      <w:pPr>
        <w:adjustRightInd w:val="0"/>
        <w:snapToGrid w:val="0"/>
        <w:spacing w:line="400" w:lineRule="exact"/>
        <w:ind w:firstLine="420" w:firstLineChars="200"/>
        <w:rPr>
          <w:rFonts w:hint="eastAsia" w:ascii="宋体" w:hAnsi="宋体"/>
          <w:bCs/>
          <w:szCs w:val="21"/>
          <w:u w:val="none"/>
        </w:rPr>
      </w:pPr>
      <w:r>
        <w:rPr>
          <w:rFonts w:hint="eastAsia" w:ascii="宋体" w:hAnsi="宋体"/>
          <w:bCs/>
          <w:szCs w:val="21"/>
          <w:lang w:val="en-US" w:eastAsia="zh-CN"/>
        </w:rPr>
        <w:t>4.1</w:t>
      </w:r>
      <w:r>
        <w:rPr>
          <w:rFonts w:hint="eastAsia" w:ascii="宋体" w:hAnsi="宋体"/>
          <w:bCs/>
          <w:szCs w:val="21"/>
        </w:rPr>
        <w:t>履约验收时间：</w:t>
      </w:r>
      <w:r>
        <w:rPr>
          <w:rFonts w:hint="eastAsia" w:ascii="宋体" w:hAnsi="宋体"/>
          <w:bCs/>
          <w:szCs w:val="21"/>
          <w:u w:val="none"/>
        </w:rPr>
        <w:t>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250AE4E7">
      <w:pPr>
        <w:adjustRightInd w:val="0"/>
        <w:snapToGrid w:val="0"/>
        <w:spacing w:line="400" w:lineRule="exact"/>
        <w:rPr>
          <w:rFonts w:hint="eastAsia" w:ascii="宋体" w:hAnsi="宋体"/>
          <w:bCs/>
          <w:szCs w:val="21"/>
          <w:u w:val="none"/>
        </w:rPr>
      </w:pPr>
      <w:r>
        <w:rPr>
          <w:rFonts w:hint="eastAsia" w:ascii="宋体" w:hAnsi="宋体"/>
          <w:bCs/>
          <w:szCs w:val="21"/>
          <w:u w:val="none"/>
        </w:rPr>
        <w:t>上述期限如遇节假日或其他特殊情况则顺延。</w:t>
      </w:r>
    </w:p>
    <w:p w14:paraId="0F682008">
      <w:pPr>
        <w:adjustRightInd w:val="0"/>
        <w:snapToGrid w:val="0"/>
        <w:spacing w:line="400" w:lineRule="exact"/>
        <w:ind w:firstLine="420" w:firstLineChars="200"/>
        <w:rPr>
          <w:rFonts w:hint="eastAsia" w:ascii="宋体" w:hAnsi="宋体"/>
          <w:bCs/>
          <w:szCs w:val="21"/>
        </w:rPr>
      </w:pPr>
      <w:r>
        <w:rPr>
          <w:rFonts w:hint="eastAsia" w:ascii="宋体" w:hAnsi="宋体"/>
          <w:bCs/>
          <w:szCs w:val="21"/>
          <w:lang w:val="en-US" w:eastAsia="zh-CN"/>
        </w:rPr>
        <w:t>4.2</w:t>
      </w:r>
      <w:r>
        <w:rPr>
          <w:rFonts w:hint="eastAsia" w:ascii="宋体" w:hAnsi="宋体"/>
          <w:bCs/>
          <w:szCs w:val="21"/>
        </w:rPr>
        <w:t>履约验收程序：</w:t>
      </w:r>
      <w:r>
        <w:rPr>
          <w:rFonts w:hint="eastAsia" w:ascii="宋体" w:hAnsi="宋体"/>
          <w:bCs/>
          <w:szCs w:val="21"/>
          <w:u w:val="none"/>
        </w:rPr>
        <w:t>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000000"/>
          <w:u w:val="none"/>
        </w:rPr>
        <w:t>经乙方出具相关试运行情况</w:t>
      </w:r>
      <w:r>
        <w:rPr>
          <w:rFonts w:hint="eastAsia" w:ascii="宋体" w:hAnsi="宋体"/>
          <w:bCs/>
          <w:szCs w:val="21"/>
          <w:u w:val="none"/>
        </w:rPr>
        <w:t>，向学校资产部门提交验收申请，资产部门审核终验材料无误后组织项目终验。</w:t>
      </w:r>
    </w:p>
    <w:p w14:paraId="0A4C081C">
      <w:pPr>
        <w:adjustRightInd w:val="0"/>
        <w:snapToGrid w:val="0"/>
        <w:spacing w:line="400" w:lineRule="exact"/>
        <w:ind w:firstLine="420" w:firstLineChars="200"/>
        <w:rPr>
          <w:rFonts w:hint="eastAsia" w:ascii="宋体" w:hAnsi="宋体"/>
          <w:bCs/>
          <w:szCs w:val="21"/>
          <w:u w:val="none"/>
        </w:rPr>
      </w:pPr>
      <w:r>
        <w:rPr>
          <w:rFonts w:hint="eastAsia" w:ascii="宋体" w:hAnsi="宋体"/>
          <w:bCs/>
          <w:szCs w:val="21"/>
          <w:lang w:val="en-US" w:eastAsia="zh-CN"/>
        </w:rPr>
        <w:t>4.3</w:t>
      </w:r>
      <w:r>
        <w:rPr>
          <w:rFonts w:hint="eastAsia" w:ascii="宋体" w:hAnsi="宋体"/>
          <w:bCs/>
          <w:szCs w:val="21"/>
        </w:rPr>
        <w:t>履约验收的内容：</w:t>
      </w:r>
      <w:r>
        <w:rPr>
          <w:rFonts w:hint="eastAsia" w:ascii="宋体" w:hAnsi="宋体"/>
          <w:bCs/>
          <w:szCs w:val="21"/>
          <w:u w:val="none"/>
        </w:rPr>
        <w:t>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0D17CC90">
      <w:pPr>
        <w:spacing w:line="460" w:lineRule="atLeast"/>
        <w:ind w:firstLine="428"/>
        <w:rPr>
          <w:rFonts w:ascii="宋体" w:hAnsi="宋体" w:cs="宋体"/>
          <w:b/>
          <w:szCs w:val="21"/>
        </w:rPr>
      </w:pPr>
      <w:r>
        <w:rPr>
          <w:rFonts w:hint="eastAsia" w:ascii="宋体" w:hAnsi="宋体" w:cs="宋体"/>
          <w:b/>
          <w:szCs w:val="21"/>
          <w:lang w:val="en-US" w:eastAsia="zh-CN"/>
        </w:rPr>
        <w:t>5</w:t>
      </w:r>
      <w:r>
        <w:rPr>
          <w:rFonts w:hint="eastAsia" w:ascii="宋体" w:hAnsi="宋体" w:cs="宋体"/>
          <w:b/>
          <w:szCs w:val="21"/>
        </w:rPr>
        <w:t>、包装及运输</w:t>
      </w:r>
    </w:p>
    <w:p w14:paraId="650F6582">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1中标人提供的全部货物均应按标准保护措施进行包装。该包装应适应于远距离运输、防潮、防震、防锈和防野蛮装卸，以确保货物安全无损运抵采购人指定地点。由于包装不善等引起的货物损失均由中标人承担。</w:t>
      </w:r>
    </w:p>
    <w:p w14:paraId="1AB62B15">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.2中标人保证向采购人提供的产品是全新、完整、未使用过的、符合</w:t>
      </w:r>
      <w:r>
        <w:rPr>
          <w:rFonts w:hint="eastAsia" w:ascii="宋体" w:hAnsi="宋体" w:cs="宋体"/>
          <w:szCs w:val="21"/>
          <w:lang w:val="en-US" w:eastAsia="zh-CN"/>
        </w:rPr>
        <w:t>招标</w:t>
      </w:r>
      <w:r>
        <w:rPr>
          <w:rFonts w:hint="eastAsia" w:ascii="宋体" w:hAnsi="宋体" w:cs="宋体"/>
          <w:szCs w:val="21"/>
        </w:rPr>
        <w:t>文件要求、具有国家有关部门注册并符合国家质量检测标准和验收标准的产品并应符合相关国家标准和行业的质量、技术标准。但甲乙双方约定的质量标准高于国家标准、行业标准的，应符合双方约定的标准。</w:t>
      </w:r>
    </w:p>
    <w:p w14:paraId="7E40FA66">
      <w:pPr>
        <w:spacing w:line="460" w:lineRule="atLeast"/>
        <w:ind w:firstLine="428" w:firstLineChars="0"/>
        <w:rPr>
          <w:rFonts w:ascii="宋体" w:hAnsi="宋体" w:cs="宋体"/>
        </w:rPr>
      </w:pPr>
      <w:r>
        <w:rPr>
          <w:rFonts w:hint="eastAsia" w:ascii="宋体" w:hAnsi="宋体" w:cs="宋体"/>
          <w:lang w:val="en-US" w:eastAsia="zh-CN"/>
        </w:rPr>
        <w:t>6</w:t>
      </w:r>
      <w:r>
        <w:rPr>
          <w:rFonts w:ascii="宋体" w:hAnsi="宋体" w:cs="宋体"/>
        </w:rPr>
        <w:t>、</w:t>
      </w:r>
      <w:r>
        <w:rPr>
          <w:rFonts w:hint="eastAsia" w:ascii="宋体" w:hAnsi="宋体" w:cs="宋体"/>
          <w:b/>
          <w:szCs w:val="21"/>
        </w:rPr>
        <w:t>售后服务要求</w:t>
      </w:r>
    </w:p>
    <w:p w14:paraId="3F7AC2A9">
      <w:pPr>
        <w:autoSpaceDE w:val="0"/>
        <w:autoSpaceDN w:val="0"/>
        <w:adjustRightInd w:val="0"/>
        <w:ind w:firstLine="420"/>
        <w:jc w:val="left"/>
        <w:rPr>
          <w:rFonts w:ascii="宋体" w:hAnsi="宋体" w:cs="宋体"/>
          <w:bCs/>
          <w:color w:val="auto"/>
          <w:szCs w:val="21"/>
        </w:rPr>
      </w:pPr>
      <w:r>
        <w:rPr>
          <w:rFonts w:hint="eastAsia" w:ascii="宋体" w:hAnsi="宋体" w:cs="宋体"/>
          <w:bCs/>
          <w:color w:val="auto"/>
          <w:szCs w:val="21"/>
        </w:rPr>
        <w:t>6.1必须达到合同约定的所有要求；</w:t>
      </w:r>
    </w:p>
    <w:p w14:paraId="34BFEB00">
      <w:pPr>
        <w:autoSpaceDE w:val="0"/>
        <w:autoSpaceDN w:val="0"/>
        <w:adjustRightInd w:val="0"/>
        <w:ind w:firstLine="420"/>
        <w:jc w:val="left"/>
        <w:rPr>
          <w:rFonts w:hint="eastAsia" w:ascii="宋体" w:hAnsi="宋体" w:cs="宋体"/>
          <w:bCs/>
          <w:color w:val="auto"/>
          <w:szCs w:val="21"/>
        </w:rPr>
      </w:pPr>
      <w:r>
        <w:rPr>
          <w:rFonts w:hint="eastAsia" w:ascii="宋体" w:hAnsi="宋体" w:cs="宋体"/>
          <w:bCs/>
          <w:color w:val="auto"/>
          <w:szCs w:val="21"/>
        </w:rPr>
        <w:t>6.2提供的设备是全新的、符合国际、国家质量标准的产品。</w:t>
      </w:r>
    </w:p>
    <w:p w14:paraId="2B9BBDFA">
      <w:pPr>
        <w:autoSpaceDE w:val="0"/>
        <w:autoSpaceDN w:val="0"/>
        <w:adjustRightInd w:val="0"/>
        <w:ind w:firstLine="420"/>
        <w:jc w:val="left"/>
        <w:rPr>
          <w:rFonts w:hint="eastAsia" w:ascii="宋体" w:hAnsi="宋体" w:cs="宋体"/>
          <w:bCs/>
          <w:color w:val="auto"/>
          <w:szCs w:val="21"/>
        </w:rPr>
      </w:pPr>
      <w:r>
        <w:rPr>
          <w:rFonts w:hint="eastAsia" w:ascii="宋体" w:hAnsi="宋体" w:cs="宋体"/>
          <w:bCs/>
          <w:color w:val="auto"/>
          <w:szCs w:val="21"/>
        </w:rPr>
        <w:t>6.</w:t>
      </w:r>
      <w:r>
        <w:rPr>
          <w:rFonts w:hint="eastAsia" w:ascii="宋体" w:hAnsi="宋体" w:cs="宋体"/>
          <w:bCs/>
          <w:color w:val="auto"/>
          <w:szCs w:val="21"/>
          <w:lang w:val="en-US" w:eastAsia="zh-CN"/>
        </w:rPr>
        <w:t>3</w:t>
      </w:r>
      <w:r>
        <w:rPr>
          <w:rFonts w:hint="eastAsia" w:ascii="宋体" w:hAnsi="宋体" w:cs="宋体"/>
          <w:bCs/>
          <w:color w:val="auto"/>
          <w:kern w:val="2"/>
          <w:szCs w:val="21"/>
          <w:u w:val="none"/>
          <w:lang w:val="en-US" w:eastAsia="zh-CN" w:bidi="ar"/>
        </w:rPr>
        <w:t>荧光分光光度计</w:t>
      </w:r>
      <w:r>
        <w:rPr>
          <w:rFonts w:hint="eastAsia" w:ascii="宋体" w:hAnsi="宋体" w:cs="宋体"/>
          <w:bCs/>
          <w:color w:val="auto"/>
          <w:szCs w:val="21"/>
          <w:highlight w:val="none"/>
        </w:rPr>
        <w:t>质保期为验收合格移交后不少于</w:t>
      </w:r>
      <w:r>
        <w:rPr>
          <w:rFonts w:hint="eastAsia" w:ascii="宋体" w:hAnsi="宋体" w:cs="宋体"/>
          <w:bCs/>
          <w:color w:val="auto"/>
          <w:szCs w:val="21"/>
          <w:highlight w:val="none"/>
          <w:lang w:val="en-US" w:eastAsia="zh-CN"/>
        </w:rPr>
        <w:t>1年</w:t>
      </w:r>
      <w:r>
        <w:rPr>
          <w:rFonts w:hint="eastAsia" w:ascii="宋体" w:hAnsi="宋体" w:cs="宋体"/>
          <w:bCs/>
          <w:color w:val="auto"/>
          <w:szCs w:val="21"/>
        </w:rPr>
        <w:t>，多溶剂纯化设备质保期为验收合格移交后不少于3年，“采购需求”中明确质保期的产品质保期以及售后服务相关要求的以“采购需求”为准。</w:t>
      </w:r>
    </w:p>
    <w:p w14:paraId="26800A5B">
      <w:pPr>
        <w:autoSpaceDE w:val="0"/>
        <w:autoSpaceDN w:val="0"/>
        <w:adjustRightInd w:val="0"/>
        <w:ind w:firstLine="420"/>
        <w:jc w:val="left"/>
        <w:rPr>
          <w:rFonts w:hint="eastAsia" w:ascii="宋体" w:hAnsi="宋体" w:cs="宋体"/>
          <w:bCs/>
          <w:color w:val="auto"/>
          <w:szCs w:val="21"/>
        </w:rPr>
      </w:pPr>
      <w:r>
        <w:rPr>
          <w:rFonts w:hint="eastAsia" w:ascii="宋体" w:hAnsi="宋体"/>
          <w:color w:val="auto"/>
          <w:szCs w:val="21"/>
          <w:lang w:val="en-US" w:eastAsia="zh-CN"/>
        </w:rPr>
        <w:t>6.4</w:t>
      </w:r>
      <w:r>
        <w:rPr>
          <w:rFonts w:hint="eastAsia" w:ascii="宋体" w:hAnsi="宋体"/>
          <w:color w:val="auto"/>
          <w:szCs w:val="21"/>
        </w:rPr>
        <w:t>响应机制：</w:t>
      </w:r>
      <w:r>
        <w:rPr>
          <w:rFonts w:hint="eastAsia" w:ascii="宋体" w:hAnsi="宋体"/>
          <w:color w:val="000000" w:themeColor="text1"/>
          <w:szCs w:val="21"/>
          <w14:textFill>
            <w14:solidFill>
              <w14:schemeClr w14:val="tx1"/>
            </w14:solidFill>
          </w14:textFill>
        </w:rPr>
        <w:t>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w:t>
      </w:r>
      <w:r>
        <w:rPr>
          <w:rFonts w:hint="eastAsia" w:ascii="宋体" w:hAnsi="宋体"/>
          <w:color w:val="auto"/>
          <w:szCs w:val="21"/>
        </w:rPr>
        <w:t>质保期内，乙方对设备提供全免费保修及更换服务;乙方承诺提供现场维修支持，维修人员在收到故障报告后保证(72)小时内到达现场开展维修工作，一般类故障(指不影响核心功能的局部性故障)保证由维修人员在(</w:t>
      </w:r>
      <w:r>
        <w:rPr>
          <w:rFonts w:hint="eastAsia" w:ascii="宋体" w:hAnsi="宋体"/>
          <w:color w:val="auto"/>
          <w:szCs w:val="21"/>
          <w:lang w:val="en-US" w:eastAsia="zh-CN"/>
        </w:rPr>
        <w:t>2</w:t>
      </w:r>
      <w:r>
        <w:rPr>
          <w:rFonts w:hint="eastAsia" w:ascii="宋体" w:hAnsi="宋体"/>
          <w:color w:val="auto"/>
          <w:szCs w:val="21"/>
        </w:rPr>
        <w:t>)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366AB590">
      <w:pPr>
        <w:adjustRightInd w:val="0"/>
        <w:snapToGrid w:val="0"/>
        <w:ind w:firstLine="420" w:firstLineChars="200"/>
        <w:jc w:val="left"/>
        <w:rPr>
          <w:rFonts w:hint="eastAsia" w:ascii="宋体" w:hAnsi="宋体"/>
          <w:color w:val="FF0000"/>
          <w:szCs w:val="21"/>
        </w:rPr>
      </w:pPr>
      <w:r>
        <w:rPr>
          <w:rFonts w:hint="eastAsia" w:ascii="宋体" w:hAnsi="宋体"/>
          <w:color w:val="auto"/>
          <w:szCs w:val="21"/>
          <w:lang w:val="en-US" w:eastAsia="zh-CN"/>
        </w:rPr>
        <w:t>6.5</w:t>
      </w:r>
      <w:r>
        <w:rPr>
          <w:rFonts w:hint="eastAsia" w:ascii="宋体" w:hAnsi="宋体"/>
          <w:color w:val="000000" w:themeColor="text1"/>
          <w:szCs w:val="21"/>
          <w14:textFill>
            <w14:solidFill>
              <w14:schemeClr w14:val="tx1"/>
            </w14:solidFill>
          </w14:textFill>
        </w:rPr>
        <w:t>质保期内服务内容：免费服务范围：提供免费定期巡检（每</w:t>
      </w:r>
      <w:r>
        <w:rPr>
          <w:rFonts w:hint="eastAsia" w:ascii="宋体" w:hAnsi="宋体"/>
          <w:color w:val="000000" w:themeColor="text1"/>
          <w:szCs w:val="21"/>
          <w:lang w:val="en-US" w:eastAsia="zh-CN"/>
          <w14:textFill>
            <w14:solidFill>
              <w14:schemeClr w14:val="tx1"/>
            </w14:solidFill>
          </w14:textFill>
        </w:rPr>
        <w:t>年</w:t>
      </w:r>
      <w:r>
        <w:rPr>
          <w:rFonts w:hint="eastAsia" w:ascii="宋体" w:hAnsi="宋体"/>
          <w:color w:val="000000" w:themeColor="text1"/>
          <w:szCs w:val="21"/>
          <w14:textFill>
            <w14:solidFill>
              <w14:schemeClr w14:val="tx1"/>
            </w14:solidFill>
          </w14:textFill>
        </w:rPr>
        <w:t>1 次）、免费保养、免费维修服务；因质量问题导致的系统故障或零部件损坏，乙方使用原厂全新零部件免费更换，免收维修费、零件费、上门服务费及交通费。</w:t>
      </w:r>
    </w:p>
    <w:p w14:paraId="12FAAF11">
      <w:pPr>
        <w:adjustRightInd w:val="0"/>
        <w:snapToGrid w:val="0"/>
        <w:jc w:val="left"/>
        <w:rPr>
          <w:rFonts w:ascii="宋体" w:hAnsi="宋体"/>
          <w:color w:val="auto"/>
          <w:szCs w:val="21"/>
        </w:rPr>
      </w:pPr>
      <w:r>
        <w:rPr>
          <w:rFonts w:hint="eastAsia" w:ascii="宋体" w:hAnsi="宋体"/>
          <w:color w:val="auto"/>
          <w:szCs w:val="21"/>
          <w:lang w:val="en-US" w:eastAsia="zh-CN"/>
        </w:rPr>
        <w:t>6.6</w:t>
      </w:r>
      <w:r>
        <w:rPr>
          <w:rFonts w:hint="eastAsia" w:ascii="宋体" w:hAnsi="宋体"/>
          <w:color w:val="auto"/>
          <w:szCs w:val="21"/>
        </w:rPr>
        <w:t>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3CF739F1">
      <w:pPr>
        <w:adjustRightInd w:val="0"/>
        <w:snapToGrid w:val="0"/>
        <w:jc w:val="left"/>
        <w:rPr>
          <w:rFonts w:ascii="宋体" w:hAnsi="宋体"/>
          <w:color w:val="auto"/>
          <w:szCs w:val="21"/>
        </w:rPr>
      </w:pPr>
      <w:r>
        <w:rPr>
          <w:rFonts w:hint="eastAsia" w:ascii="宋体" w:hAnsi="宋体"/>
          <w:color w:val="auto"/>
          <w:szCs w:val="21"/>
          <w:lang w:val="en-US" w:eastAsia="zh-CN"/>
        </w:rPr>
        <w:t>6.7</w:t>
      </w:r>
      <w:r>
        <w:rPr>
          <w:rFonts w:hint="eastAsia" w:ascii="宋体" w:hAnsi="宋体"/>
          <w:color w:val="000000" w:themeColor="text1"/>
          <w:szCs w:val="21"/>
          <w14:textFill>
            <w14:solidFill>
              <w14:schemeClr w14:val="tx1"/>
            </w14:solidFill>
          </w14:textFill>
        </w:rPr>
        <w:t>质保期外服务承诺：维修服务：提供终身上门维修服务，仅收取原厂配件成本费，免收工时费及交通费。</w:t>
      </w:r>
    </w:p>
    <w:p w14:paraId="674AA3B4">
      <w:pPr>
        <w:autoSpaceDE w:val="0"/>
        <w:autoSpaceDN w:val="0"/>
        <w:adjustRightInd w:val="0"/>
        <w:ind w:firstLine="420"/>
        <w:jc w:val="left"/>
        <w:rPr>
          <w:rFonts w:hint="eastAsia" w:ascii="宋体" w:hAnsi="宋体" w:cs="宋体"/>
          <w:bCs/>
          <w:color w:val="auto"/>
          <w:szCs w:val="21"/>
        </w:rPr>
      </w:pPr>
      <w:r>
        <w:rPr>
          <w:rFonts w:hint="eastAsia" w:ascii="宋体" w:hAnsi="宋体"/>
          <w:color w:val="auto"/>
          <w:szCs w:val="21"/>
          <w:lang w:val="en-US" w:eastAsia="zh-CN"/>
        </w:rPr>
        <w:t>6.8</w:t>
      </w:r>
      <w:r>
        <w:rPr>
          <w:rFonts w:hint="eastAsia" w:ascii="宋体" w:hAnsi="宋体"/>
          <w:color w:val="auto"/>
          <w:szCs w:val="21"/>
        </w:rPr>
        <w:t>备件供应：在货物整体使用寿命周期内，以不高于本项目投标报价的价格，长期供应维修所需零件及易损件，并持续提供免费技术咨询服务。</w:t>
      </w:r>
    </w:p>
    <w:p w14:paraId="195615EB">
      <w:pPr>
        <w:pStyle w:val="19"/>
        <w:tabs>
          <w:tab w:val="left" w:pos="1275"/>
          <w:tab w:val="left" w:pos="1440"/>
          <w:tab w:val="left" w:pos="1620"/>
        </w:tabs>
        <w:spacing w:line="460" w:lineRule="exact"/>
        <w:ind w:firstLine="422" w:firstLineChars="200"/>
        <w:rPr>
          <w:rFonts w:hint="default" w:ascii="宋体" w:hAnsi="宋体" w:eastAsia="宋体" w:cs="宋体"/>
          <w:b/>
          <w:bCs w:val="0"/>
          <w:kern w:val="2"/>
          <w:sz w:val="21"/>
          <w:szCs w:val="21"/>
          <w:lang w:val="en-US" w:eastAsia="zh-CN" w:bidi="ar-SA"/>
        </w:rPr>
      </w:pPr>
      <w:r>
        <w:rPr>
          <w:rFonts w:hint="default" w:ascii="宋体" w:hAnsi="宋体" w:eastAsia="宋体" w:cs="宋体"/>
          <w:b/>
          <w:bCs w:val="0"/>
          <w:kern w:val="2"/>
          <w:sz w:val="21"/>
          <w:szCs w:val="21"/>
          <w:lang w:val="en-US" w:eastAsia="zh-CN" w:bidi="ar-SA"/>
        </w:rPr>
        <w:t>7、技术培训要求</w:t>
      </w:r>
    </w:p>
    <w:p w14:paraId="1C36786E">
      <w:pPr>
        <w:pStyle w:val="11"/>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中标人须向采购人提供产品使用的专业技术培训服务（包括但不限于上门指导、视频演示等形式）。投标人需提供明确的设备功能培训、操作及维护培训、制定培训计划，保障培训效果。</w:t>
      </w:r>
    </w:p>
    <w:p w14:paraId="43A6F79B">
      <w:pPr>
        <w:pStyle w:val="19"/>
        <w:tabs>
          <w:tab w:val="left" w:pos="1275"/>
          <w:tab w:val="left" w:pos="1440"/>
          <w:tab w:val="left" w:pos="1620"/>
        </w:tabs>
        <w:spacing w:line="460" w:lineRule="exact"/>
        <w:ind w:firstLine="422" w:firstLineChars="200"/>
        <w:rPr>
          <w:rFonts w:hAnsi="宋体" w:cs="宋体"/>
          <w:b/>
          <w:szCs w:val="21"/>
        </w:rPr>
      </w:pPr>
      <w:r>
        <w:rPr>
          <w:rFonts w:hint="eastAsia" w:hAnsi="宋体" w:cs="宋体"/>
          <w:b/>
          <w:szCs w:val="21"/>
          <w:lang w:val="en-US" w:eastAsia="zh-CN"/>
        </w:rPr>
        <w:t>8</w:t>
      </w:r>
      <w:r>
        <w:rPr>
          <w:rFonts w:hAnsi="宋体" w:cs="宋体"/>
          <w:b/>
          <w:szCs w:val="21"/>
        </w:rPr>
        <w:t>、其它</w:t>
      </w:r>
    </w:p>
    <w:p w14:paraId="6E5749BA">
      <w:pPr>
        <w:spacing w:line="460" w:lineRule="exact"/>
        <w:ind w:firstLine="420"/>
        <w:rPr>
          <w:rFonts w:ascii="宋体" w:hAnsi="宋体" w:cs="宋体"/>
          <w:szCs w:val="21"/>
        </w:rPr>
      </w:pPr>
      <w:r>
        <w:rPr>
          <w:rFonts w:hint="eastAsia" w:ascii="宋体" w:hAnsi="宋体" w:cs="宋体"/>
          <w:szCs w:val="21"/>
          <w:lang w:val="en-US" w:eastAsia="zh-CN"/>
        </w:rPr>
        <w:t>8</w:t>
      </w:r>
      <w:r>
        <w:rPr>
          <w:rFonts w:ascii="宋体" w:hAnsi="宋体" w:cs="宋体"/>
          <w:szCs w:val="21"/>
        </w:rPr>
        <w:t>.1中标人根据本项目招标文件向采购人提供相关软件、硬件辅助设备，在履约过程中产生的一切成果资料其所有权和知识产权权利（包括但不限于：著作权、商标权、专利权、特殊标志所有权、技术秘密专有权等），中标人应当与采购人做出约定，履约过程中，中标人应保证在采购人使用期间不受第三方可能提出的所有权、用益物权、担保物权、占有等一切涉及物权及知识产权、商标权、专利权、著作权等相关权利的起诉。</w:t>
      </w:r>
    </w:p>
    <w:p w14:paraId="4D10C17B">
      <w:pPr>
        <w:spacing w:line="460" w:lineRule="exact"/>
        <w:ind w:firstLine="420"/>
        <w:rPr>
          <w:rFonts w:ascii="宋体" w:hAnsi="宋体" w:cs="宋体"/>
          <w:szCs w:val="21"/>
        </w:rPr>
      </w:pPr>
      <w:r>
        <w:rPr>
          <w:rFonts w:hint="eastAsia" w:ascii="宋体" w:hAnsi="宋体" w:cs="宋体"/>
          <w:szCs w:val="21"/>
          <w:lang w:val="en-US" w:eastAsia="zh-CN"/>
        </w:rPr>
        <w:t>8</w:t>
      </w:r>
      <w:r>
        <w:rPr>
          <w:rFonts w:ascii="宋体" w:hAnsi="宋体" w:cs="宋体"/>
          <w:szCs w:val="21"/>
        </w:rPr>
        <w:t>.2中标人应对在项目维护的过程中，涉及到采购人的经营信息等商业秘密进行保密。双方应共同对项目中涉及的技术情报和资料进行保密。</w:t>
      </w:r>
    </w:p>
    <w:p w14:paraId="3A2BCF9D">
      <w:pPr>
        <w:pStyle w:val="19"/>
        <w:tabs>
          <w:tab w:val="left" w:pos="1275"/>
          <w:tab w:val="left" w:pos="1440"/>
          <w:tab w:val="left" w:pos="1620"/>
        </w:tabs>
        <w:rPr>
          <w:rFonts w:hAnsi="宋体"/>
          <w:b/>
          <w:szCs w:val="21"/>
        </w:rPr>
      </w:pPr>
      <w:r>
        <w:rPr>
          <w:rFonts w:hint="eastAsia" w:hAnsi="宋体"/>
          <w:b/>
          <w:szCs w:val="21"/>
        </w:rPr>
        <w:t>附注：</w:t>
      </w:r>
    </w:p>
    <w:p w14:paraId="3DC88869">
      <w:pPr>
        <w:pStyle w:val="19"/>
        <w:tabs>
          <w:tab w:val="left" w:pos="1275"/>
          <w:tab w:val="left" w:pos="1440"/>
          <w:tab w:val="left" w:pos="1620"/>
        </w:tabs>
        <w:ind w:firstLine="420" w:firstLineChars="200"/>
        <w:rPr>
          <w:rFonts w:hAnsi="宋体"/>
          <w:bCs/>
          <w:szCs w:val="21"/>
        </w:rPr>
      </w:pPr>
      <w:r>
        <w:rPr>
          <w:rFonts w:hint="eastAsia" w:hAnsi="宋体"/>
          <w:bCs/>
          <w:szCs w:val="21"/>
        </w:rPr>
        <w:t>根据“《关于印发《政府采购促进中小企业发展管理办法》的通知》（财库〔</w:t>
      </w:r>
      <w:r>
        <w:rPr>
          <w:rFonts w:hAnsi="宋体"/>
          <w:bCs/>
          <w:szCs w:val="21"/>
        </w:rPr>
        <w:t>2020〕46号）及《工业和信息化部、国家统计局、国家发展和改革委员会、财政部关于印发中小企业划型标准规定</w:t>
      </w:r>
      <w:r>
        <w:rPr>
          <w:rFonts w:hint="eastAsia" w:hAnsi="宋体"/>
          <w:bCs/>
          <w:szCs w:val="21"/>
        </w:rPr>
        <w:t>的通知》（工信部联企业</w:t>
      </w:r>
      <w:r>
        <w:rPr>
          <w:rFonts w:hAnsi="宋体"/>
          <w:bCs/>
          <w:szCs w:val="21"/>
        </w:rPr>
        <w:t>[2011]300号）”规定的划分标准，本项目对应的中小企业划分标准所属行业为：</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932"/>
        <w:gridCol w:w="3771"/>
      </w:tblGrid>
      <w:tr w14:paraId="3A73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848" w:type="pct"/>
            <w:shd w:val="clear" w:color="auto" w:fill="A5A5A5"/>
            <w:vAlign w:val="center"/>
          </w:tcPr>
          <w:p w14:paraId="5125FDD5">
            <w:pPr>
              <w:ind w:firstLine="422"/>
              <w:textAlignment w:val="center"/>
              <w:rPr>
                <w:rFonts w:ascii="宋体" w:hAnsi="宋体" w:cs="宋体"/>
                <w:b/>
                <w:szCs w:val="21"/>
              </w:rPr>
            </w:pPr>
            <w:r>
              <w:rPr>
                <w:rFonts w:hint="eastAsia" w:ascii="宋体" w:hAnsi="宋体" w:cs="宋体"/>
                <w:b/>
                <w:szCs w:val="21"/>
              </w:rPr>
              <w:t>序号</w:t>
            </w:r>
          </w:p>
        </w:tc>
        <w:tc>
          <w:tcPr>
            <w:tcW w:w="2119" w:type="pct"/>
            <w:shd w:val="clear" w:color="auto" w:fill="A5A5A5"/>
            <w:vAlign w:val="center"/>
          </w:tcPr>
          <w:p w14:paraId="3987BE7A">
            <w:pPr>
              <w:ind w:firstLine="422"/>
              <w:jc w:val="center"/>
              <w:textAlignment w:val="center"/>
              <w:rPr>
                <w:rFonts w:ascii="宋体" w:hAnsi="宋体" w:cs="宋体"/>
                <w:b/>
                <w:szCs w:val="21"/>
              </w:rPr>
            </w:pPr>
            <w:r>
              <w:rPr>
                <w:rFonts w:hint="eastAsia" w:ascii="宋体" w:hAnsi="宋体" w:cs="宋体"/>
                <w:b/>
                <w:szCs w:val="21"/>
              </w:rPr>
              <w:t>标的名称</w:t>
            </w:r>
          </w:p>
        </w:tc>
        <w:tc>
          <w:tcPr>
            <w:tcW w:w="2032" w:type="pct"/>
            <w:shd w:val="clear" w:color="auto" w:fill="A5A5A5"/>
            <w:vAlign w:val="center"/>
          </w:tcPr>
          <w:p w14:paraId="27A32FF4">
            <w:pPr>
              <w:ind w:firstLine="422"/>
              <w:jc w:val="center"/>
              <w:textAlignment w:val="center"/>
              <w:rPr>
                <w:rFonts w:ascii="宋体" w:hAnsi="宋体" w:cs="宋体"/>
                <w:b/>
                <w:szCs w:val="21"/>
              </w:rPr>
            </w:pPr>
            <w:r>
              <w:rPr>
                <w:rFonts w:hint="eastAsia" w:ascii="宋体" w:hAnsi="宋体" w:cs="宋体"/>
                <w:b/>
                <w:szCs w:val="21"/>
              </w:rPr>
              <w:t>所属行业</w:t>
            </w:r>
          </w:p>
        </w:tc>
      </w:tr>
      <w:tr w14:paraId="7F4F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14:paraId="79C75EB1">
            <w:pPr>
              <w:widowControl/>
              <w:ind w:firstLine="0" w:firstLineChars="0"/>
              <w:jc w:val="center"/>
              <w:textAlignment w:val="bottom"/>
              <w:rPr>
                <w:rFonts w:ascii="宋体" w:hAnsi="宋体"/>
                <w:szCs w:val="21"/>
              </w:rPr>
            </w:pPr>
            <w:r>
              <w:rPr>
                <w:rFonts w:ascii="宋体" w:hAnsi="宋体" w:cs="宋体"/>
                <w:kern w:val="0"/>
                <w:szCs w:val="21"/>
              </w:rPr>
              <w:t>1</w:t>
            </w:r>
          </w:p>
        </w:tc>
        <w:tc>
          <w:tcPr>
            <w:tcW w:w="2119" w:type="pct"/>
            <w:vAlign w:val="center"/>
          </w:tcPr>
          <w:p w14:paraId="7088A17C">
            <w:pPr>
              <w:ind w:firstLine="420"/>
              <w:jc w:val="center"/>
              <w:textAlignment w:val="center"/>
              <w:rPr>
                <w:rFonts w:hint="eastAsia" w:ascii="宋体" w:hAnsi="宋体" w:eastAsia="宋体" w:cs="宋体"/>
                <w:szCs w:val="21"/>
                <w:lang w:eastAsia="zh-CN"/>
              </w:rPr>
            </w:pPr>
            <w:r>
              <w:rPr>
                <w:rFonts w:hint="eastAsia"/>
                <w:lang w:eastAsia="zh-CN"/>
              </w:rPr>
              <w:t>荧光分光光度计</w:t>
            </w:r>
          </w:p>
        </w:tc>
        <w:tc>
          <w:tcPr>
            <w:tcW w:w="2032" w:type="pct"/>
            <w:vAlign w:val="center"/>
          </w:tcPr>
          <w:p w14:paraId="44A8158C">
            <w:pPr>
              <w:ind w:firstLine="420"/>
              <w:jc w:val="center"/>
              <w:textAlignment w:val="center"/>
              <w:rPr>
                <w:rFonts w:ascii="宋体" w:hAnsi="宋体" w:cs="宋体"/>
                <w:szCs w:val="21"/>
              </w:rPr>
            </w:pPr>
            <w:r>
              <w:rPr>
                <w:rFonts w:hint="eastAsia" w:ascii="宋体" w:hAnsi="宋体" w:cs="宋体"/>
                <w:szCs w:val="21"/>
              </w:rPr>
              <w:t>工业</w:t>
            </w:r>
          </w:p>
        </w:tc>
      </w:tr>
      <w:tr w14:paraId="3AB9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14:paraId="3379736A">
            <w:pPr>
              <w:widowControl/>
              <w:ind w:firstLine="0" w:firstLineChars="0"/>
              <w:jc w:val="center"/>
              <w:textAlignment w:val="bottom"/>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2119" w:type="pct"/>
            <w:vAlign w:val="center"/>
          </w:tcPr>
          <w:p w14:paraId="32B87FD8">
            <w:pPr>
              <w:ind w:firstLine="420"/>
              <w:jc w:val="center"/>
              <w:textAlignment w:val="center"/>
              <w:rPr>
                <w:rFonts w:hint="eastAsia"/>
                <w:lang w:eastAsia="zh-CN"/>
              </w:rPr>
            </w:pPr>
            <w:r>
              <w:rPr>
                <w:rFonts w:hint="eastAsia"/>
                <w:lang w:eastAsia="zh-CN"/>
              </w:rPr>
              <w:t>多溶剂纯化设备</w:t>
            </w:r>
          </w:p>
        </w:tc>
        <w:tc>
          <w:tcPr>
            <w:tcW w:w="2032" w:type="pct"/>
            <w:vAlign w:val="center"/>
          </w:tcPr>
          <w:p w14:paraId="61CAD5FF">
            <w:pPr>
              <w:ind w:firstLine="42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工业</w:t>
            </w:r>
          </w:p>
        </w:tc>
      </w:tr>
    </w:tbl>
    <w:p w14:paraId="454795ED">
      <w:pPr>
        <w:autoSpaceDE w:val="0"/>
        <w:autoSpaceDN w:val="0"/>
        <w:adjustRightInd w:val="0"/>
        <w:spacing w:line="440" w:lineRule="exact"/>
        <w:ind w:firstLine="422"/>
        <w:jc w:val="left"/>
        <w:rPr>
          <w:rFonts w:ascii="宋体" w:hAnsi="宋体"/>
          <w:b/>
          <w:kern w:val="0"/>
          <w:szCs w:val="21"/>
        </w:rPr>
      </w:pPr>
      <w:r>
        <w:rPr>
          <w:rFonts w:hint="eastAsia" w:ascii="宋体" w:hAnsi="宋体"/>
          <w:b/>
          <w:kern w:val="0"/>
          <w:szCs w:val="21"/>
        </w:rPr>
        <w:t>工业。从业人员</w:t>
      </w:r>
      <w:r>
        <w:rPr>
          <w:rFonts w:ascii="宋体" w:hAnsi="宋体"/>
          <w:b/>
          <w:kern w:val="0"/>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4F7605">
      <w:pPr>
        <w:ind w:firstLine="422"/>
        <w:rPr>
          <w:rFonts w:ascii="宋体" w:hAnsi="宋体" w:cs="宋体"/>
          <w:b/>
          <w:bCs/>
          <w:szCs w:val="21"/>
        </w:rPr>
      </w:pPr>
      <w:r>
        <w:rPr>
          <w:rFonts w:ascii="宋体" w:hAnsi="宋体" w:cs="宋体"/>
          <w:b/>
          <w:bCs/>
          <w:szCs w:val="21"/>
        </w:rPr>
        <w:br w:type="page"/>
      </w:r>
    </w:p>
    <w:bookmarkEnd w:id="898"/>
    <w:p w14:paraId="116F7E41">
      <w:pPr>
        <w:pStyle w:val="2"/>
        <w:spacing w:before="0" w:beforeLines="0"/>
        <w:rPr>
          <w:rFonts w:ascii="Times New Roman" w:hAnsi="Times New Roman" w:cs="Times New Roman"/>
        </w:rPr>
      </w:pPr>
      <w:bookmarkStart w:id="899" w:name="_Toc27718"/>
      <w:bookmarkStart w:id="900" w:name="_Toc38338340"/>
      <w:r>
        <w:rPr>
          <w:rFonts w:hint="eastAsia" w:ascii="Times New Roman" w:hAnsi="Times New Roman" w:cs="Times New Roman"/>
        </w:rPr>
        <w:t>第六章</w:t>
      </w:r>
      <w:r>
        <w:rPr>
          <w:rFonts w:ascii="Times New Roman" w:hAnsi="Times New Roman" w:cs="Times New Roman"/>
        </w:rPr>
        <w:t xml:space="preserve"> </w:t>
      </w:r>
      <w:r>
        <w:rPr>
          <w:rFonts w:hint="eastAsia" w:ascii="Times New Roman" w:hAnsi="Times New Roman" w:cs="Times New Roman"/>
        </w:rPr>
        <w:t>资格审查</w:t>
      </w:r>
      <w:bookmarkEnd w:id="899"/>
      <w:bookmarkEnd w:id="900"/>
    </w:p>
    <w:p w14:paraId="7D4B2E52">
      <w:pPr>
        <w:pStyle w:val="3"/>
        <w:spacing w:before="0" w:beforeLines="0"/>
        <w:jc w:val="center"/>
        <w:rPr>
          <w:rFonts w:ascii="Times New Roman" w:hAnsi="Times New Roman" w:cs="Times New Roman"/>
        </w:rPr>
      </w:pPr>
      <w:bookmarkStart w:id="901" w:name="_Toc9229"/>
      <w:r>
        <w:rPr>
          <w:rFonts w:hint="eastAsia" w:ascii="Times New Roman" w:hAnsi="Times New Roman" w:cs="Times New Roman"/>
        </w:rPr>
        <w:t>资格审查前附表</w:t>
      </w:r>
      <w:bookmarkEnd w:id="901"/>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5977"/>
        <w:gridCol w:w="1622"/>
      </w:tblGrid>
      <w:tr w14:paraId="05C67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12" w:type="dxa"/>
            <w:gridSpan w:val="2"/>
            <w:vAlign w:val="center"/>
          </w:tcPr>
          <w:p w14:paraId="483CEE29">
            <w:pPr>
              <w:ind w:firstLine="0" w:firstLineChars="0"/>
              <w:jc w:val="center"/>
              <w:rPr>
                <w:rFonts w:ascii="Times New Roman" w:hAnsi="Times New Roman" w:cs="Times New Roman"/>
                <w:b/>
                <w:bCs/>
                <w:szCs w:val="21"/>
              </w:rPr>
            </w:pPr>
            <w:r>
              <w:rPr>
                <w:rFonts w:hint="eastAsia" w:ascii="Times New Roman" w:hAnsi="Times New Roman" w:cs="Times New Roman"/>
                <w:b/>
                <w:bCs/>
                <w:szCs w:val="21"/>
              </w:rPr>
              <w:t>评审因素</w:t>
            </w:r>
          </w:p>
        </w:tc>
        <w:tc>
          <w:tcPr>
            <w:tcW w:w="1622" w:type="dxa"/>
          </w:tcPr>
          <w:p w14:paraId="648963CC">
            <w:pPr>
              <w:ind w:firstLine="0" w:firstLineChars="0"/>
              <w:jc w:val="center"/>
              <w:rPr>
                <w:rFonts w:ascii="Times New Roman" w:hAnsi="Times New Roman" w:cs="Times New Roman"/>
                <w:szCs w:val="21"/>
              </w:rPr>
            </w:pPr>
            <w:r>
              <w:rPr>
                <w:rFonts w:hint="eastAsia" w:ascii="Times New Roman" w:hAnsi="Times New Roman" w:cs="Times New Roman"/>
                <w:b/>
                <w:bCs/>
                <w:szCs w:val="21"/>
              </w:rPr>
              <w:t>评审标准</w:t>
            </w:r>
          </w:p>
        </w:tc>
      </w:tr>
      <w:tr w14:paraId="0BD80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restart"/>
            <w:vAlign w:val="center"/>
          </w:tcPr>
          <w:p w14:paraId="2B0A8532">
            <w:pPr>
              <w:ind w:firstLine="0" w:firstLineChars="0"/>
              <w:jc w:val="center"/>
              <w:rPr>
                <w:rFonts w:ascii="Times New Roman" w:hAnsi="Times New Roman" w:cs="Times New Roman"/>
                <w:szCs w:val="21"/>
              </w:rPr>
            </w:pPr>
            <w:r>
              <w:rPr>
                <w:rFonts w:hint="eastAsia" w:ascii="Times New Roman" w:hAnsi="Times New Roman" w:cs="Times New Roman"/>
                <w:szCs w:val="21"/>
              </w:rPr>
              <w:t>符合《中华人民共和国政府采购法》第二十二条规定</w:t>
            </w:r>
          </w:p>
        </w:tc>
        <w:tc>
          <w:tcPr>
            <w:tcW w:w="5977" w:type="dxa"/>
            <w:vAlign w:val="center"/>
          </w:tcPr>
          <w:p w14:paraId="4DA49572">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投标人须具有独立承担民事责任的能力</w:t>
            </w:r>
          </w:p>
        </w:tc>
        <w:tc>
          <w:tcPr>
            <w:tcW w:w="1622" w:type="dxa"/>
            <w:vMerge w:val="restart"/>
            <w:vAlign w:val="center"/>
          </w:tcPr>
          <w:p w14:paraId="3E061ECA">
            <w:pPr>
              <w:ind w:firstLine="0" w:firstLineChars="0"/>
              <w:rPr>
                <w:rFonts w:ascii="Times New Roman" w:hAnsi="Times New Roman" w:cs="Times New Roman"/>
                <w:szCs w:val="21"/>
              </w:rPr>
            </w:pPr>
            <w:r>
              <w:rPr>
                <w:rFonts w:hint="eastAsia" w:ascii="Times New Roman" w:hAnsi="Times New Roman" w:cs="Times New Roman"/>
                <w:szCs w:val="21"/>
              </w:rPr>
              <w:t>符合第二章“投标人须知”第</w:t>
            </w:r>
            <w:r>
              <w:rPr>
                <w:rFonts w:ascii="Times New Roman" w:hAnsi="Times New Roman" w:cs="Times New Roman"/>
                <w:szCs w:val="21"/>
              </w:rPr>
              <w:t>3</w:t>
            </w:r>
            <w:r>
              <w:rPr>
                <w:rFonts w:hint="eastAsia" w:ascii="Times New Roman" w:hAnsi="Times New Roman" w:cs="Times New Roman"/>
                <w:szCs w:val="21"/>
              </w:rPr>
              <w:t>项</w:t>
            </w:r>
            <w:bookmarkStart w:id="902" w:name="OLE_LINK129"/>
            <w:r>
              <w:rPr>
                <w:rFonts w:hint="eastAsia" w:ascii="Times New Roman" w:hAnsi="Times New Roman" w:cs="Times New Roman"/>
                <w:szCs w:val="21"/>
              </w:rPr>
              <w:t>投标人的资格要求规定，且提供了招标文件要求提供的证明材料</w:t>
            </w:r>
            <w:bookmarkEnd w:id="902"/>
            <w:r>
              <w:rPr>
                <w:rFonts w:hint="eastAsia" w:ascii="Times New Roman" w:hAnsi="Times New Roman" w:cs="Times New Roman"/>
                <w:szCs w:val="21"/>
              </w:rPr>
              <w:t>。</w:t>
            </w:r>
          </w:p>
        </w:tc>
      </w:tr>
      <w:tr w14:paraId="279B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continue"/>
            <w:vAlign w:val="center"/>
          </w:tcPr>
          <w:p w14:paraId="79728BB2">
            <w:pPr>
              <w:ind w:firstLine="0" w:firstLineChars="0"/>
              <w:rPr>
                <w:rFonts w:ascii="Times New Roman" w:hAnsi="Times New Roman" w:cs="Times New Roman"/>
                <w:szCs w:val="21"/>
              </w:rPr>
            </w:pPr>
          </w:p>
        </w:tc>
        <w:tc>
          <w:tcPr>
            <w:tcW w:w="5977" w:type="dxa"/>
            <w:vAlign w:val="center"/>
          </w:tcPr>
          <w:p w14:paraId="3A661C35">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投标人须具有良好的商业信誉和健全的财务会计制度</w:t>
            </w:r>
          </w:p>
        </w:tc>
        <w:tc>
          <w:tcPr>
            <w:tcW w:w="1622" w:type="dxa"/>
            <w:vMerge w:val="continue"/>
            <w:vAlign w:val="center"/>
          </w:tcPr>
          <w:p w14:paraId="7A54F07F">
            <w:pPr>
              <w:ind w:firstLine="0" w:firstLineChars="0"/>
              <w:rPr>
                <w:rFonts w:ascii="Times New Roman" w:hAnsi="Times New Roman" w:cs="Times New Roman"/>
                <w:szCs w:val="21"/>
              </w:rPr>
            </w:pPr>
          </w:p>
        </w:tc>
      </w:tr>
      <w:tr w14:paraId="313BF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235" w:type="dxa"/>
            <w:vMerge w:val="continue"/>
            <w:vAlign w:val="center"/>
          </w:tcPr>
          <w:p w14:paraId="07AAE07E">
            <w:pPr>
              <w:ind w:firstLine="0" w:firstLineChars="0"/>
              <w:rPr>
                <w:rFonts w:ascii="Times New Roman" w:hAnsi="Times New Roman" w:cs="Times New Roman"/>
                <w:szCs w:val="21"/>
              </w:rPr>
            </w:pPr>
          </w:p>
        </w:tc>
        <w:tc>
          <w:tcPr>
            <w:tcW w:w="5977" w:type="dxa"/>
            <w:vAlign w:val="center"/>
          </w:tcPr>
          <w:p w14:paraId="4172FCF8">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投标人须具有履行合同所必需的设备和专业技术能力</w:t>
            </w:r>
          </w:p>
        </w:tc>
        <w:tc>
          <w:tcPr>
            <w:tcW w:w="1622" w:type="dxa"/>
            <w:vMerge w:val="continue"/>
            <w:vAlign w:val="center"/>
          </w:tcPr>
          <w:p w14:paraId="735F7C99">
            <w:pPr>
              <w:ind w:firstLine="0" w:firstLineChars="0"/>
              <w:rPr>
                <w:rFonts w:ascii="Times New Roman" w:hAnsi="Times New Roman" w:cs="Times New Roman"/>
                <w:szCs w:val="21"/>
              </w:rPr>
            </w:pPr>
          </w:p>
        </w:tc>
      </w:tr>
      <w:tr w14:paraId="66EA4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1235" w:type="dxa"/>
            <w:vMerge w:val="continue"/>
            <w:vAlign w:val="center"/>
          </w:tcPr>
          <w:p w14:paraId="647A4ABC">
            <w:pPr>
              <w:ind w:firstLine="0" w:firstLineChars="0"/>
              <w:rPr>
                <w:rFonts w:ascii="Times New Roman" w:hAnsi="Times New Roman" w:cs="Times New Roman"/>
                <w:szCs w:val="21"/>
              </w:rPr>
            </w:pPr>
          </w:p>
        </w:tc>
        <w:tc>
          <w:tcPr>
            <w:tcW w:w="5977" w:type="dxa"/>
            <w:vAlign w:val="center"/>
          </w:tcPr>
          <w:p w14:paraId="4291EEF4">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投标人须具有依法缴纳税收和社会保障资金的良好记录</w:t>
            </w:r>
          </w:p>
        </w:tc>
        <w:tc>
          <w:tcPr>
            <w:tcW w:w="1622" w:type="dxa"/>
            <w:vMerge w:val="continue"/>
            <w:vAlign w:val="center"/>
          </w:tcPr>
          <w:p w14:paraId="7388EC9D">
            <w:pPr>
              <w:ind w:firstLine="0" w:firstLineChars="0"/>
              <w:rPr>
                <w:rFonts w:ascii="Times New Roman" w:hAnsi="Times New Roman" w:cs="Times New Roman"/>
                <w:szCs w:val="21"/>
              </w:rPr>
            </w:pPr>
          </w:p>
        </w:tc>
      </w:tr>
      <w:tr w14:paraId="773E7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35" w:type="dxa"/>
            <w:vMerge w:val="continue"/>
            <w:vAlign w:val="center"/>
          </w:tcPr>
          <w:p w14:paraId="455B9EBC">
            <w:pPr>
              <w:ind w:firstLine="0" w:firstLineChars="0"/>
              <w:rPr>
                <w:rFonts w:ascii="Times New Roman" w:hAnsi="Times New Roman" w:cs="Times New Roman"/>
                <w:szCs w:val="21"/>
              </w:rPr>
            </w:pPr>
          </w:p>
        </w:tc>
        <w:tc>
          <w:tcPr>
            <w:tcW w:w="5977" w:type="dxa"/>
            <w:vAlign w:val="center"/>
          </w:tcPr>
          <w:p w14:paraId="66E576D9">
            <w:pPr>
              <w:ind w:firstLine="0" w:firstLineChars="0"/>
              <w:jc w:val="center"/>
              <w:rPr>
                <w:rFonts w:ascii="Times New Roman" w:hAnsi="Times New Roman" w:cs="Times New Roman"/>
                <w:szCs w:val="21"/>
              </w:rPr>
            </w:pPr>
            <w:r>
              <w:rPr>
                <w:rFonts w:hint="eastAsia" w:ascii="Times New Roman" w:hAnsi="Times New Roman" w:cs="Times New Roman"/>
                <w:szCs w:val="21"/>
              </w:rPr>
              <w:t>参加政府采购活动前三年内，在经营活动中没有重大违法记录</w:t>
            </w:r>
          </w:p>
        </w:tc>
        <w:tc>
          <w:tcPr>
            <w:tcW w:w="1622" w:type="dxa"/>
            <w:vMerge w:val="continue"/>
            <w:vAlign w:val="center"/>
          </w:tcPr>
          <w:p w14:paraId="0C0D59E6">
            <w:pPr>
              <w:ind w:firstLine="0" w:firstLineChars="0"/>
              <w:rPr>
                <w:rFonts w:ascii="Times New Roman" w:hAnsi="Times New Roman" w:cs="Times New Roman"/>
                <w:szCs w:val="21"/>
              </w:rPr>
            </w:pPr>
          </w:p>
        </w:tc>
      </w:tr>
      <w:tr w14:paraId="6123C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235" w:type="dxa"/>
            <w:vMerge w:val="continue"/>
            <w:vAlign w:val="center"/>
          </w:tcPr>
          <w:p w14:paraId="319D7D48">
            <w:pPr>
              <w:ind w:firstLine="0" w:firstLineChars="0"/>
              <w:rPr>
                <w:rFonts w:ascii="Times New Roman" w:hAnsi="Times New Roman" w:cs="Times New Roman"/>
                <w:szCs w:val="21"/>
              </w:rPr>
            </w:pPr>
          </w:p>
        </w:tc>
        <w:tc>
          <w:tcPr>
            <w:tcW w:w="5977" w:type="dxa"/>
            <w:vAlign w:val="center"/>
          </w:tcPr>
          <w:p w14:paraId="01DBFA1E">
            <w:pPr>
              <w:ind w:firstLine="0" w:firstLineChars="0"/>
              <w:jc w:val="center"/>
              <w:rPr>
                <w:rFonts w:ascii="宋体" w:hAnsi="宋体" w:cs="宋体"/>
                <w:szCs w:val="21"/>
              </w:rPr>
            </w:pPr>
            <w:r>
              <w:rPr>
                <w:rFonts w:hint="eastAsia" w:ascii="宋体" w:hAnsi="宋体" w:cs="宋体"/>
                <w:szCs w:val="21"/>
              </w:rPr>
              <w:t>法律、行政法规规定的其他条件</w:t>
            </w:r>
          </w:p>
        </w:tc>
        <w:tc>
          <w:tcPr>
            <w:tcW w:w="1622" w:type="dxa"/>
            <w:vMerge w:val="continue"/>
            <w:vAlign w:val="center"/>
          </w:tcPr>
          <w:p w14:paraId="6F1704E5">
            <w:pPr>
              <w:ind w:firstLine="0" w:firstLineChars="0"/>
              <w:rPr>
                <w:rFonts w:ascii="Times New Roman" w:hAnsi="Times New Roman" w:cs="Times New Roman"/>
                <w:szCs w:val="21"/>
              </w:rPr>
            </w:pPr>
          </w:p>
        </w:tc>
      </w:tr>
      <w:tr w14:paraId="55093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7212" w:type="dxa"/>
            <w:gridSpan w:val="2"/>
            <w:vAlign w:val="center"/>
          </w:tcPr>
          <w:p w14:paraId="21BAB4FF">
            <w:pPr>
              <w:ind w:firstLine="0" w:firstLineChars="0"/>
              <w:jc w:val="center"/>
              <w:rPr>
                <w:rFonts w:hint="default" w:ascii="宋体" w:hAnsi="宋体" w:eastAsia="宋体" w:cs="宋体"/>
                <w:szCs w:val="21"/>
                <w:lang w:val="en-US" w:eastAsia="zh-CN"/>
              </w:rPr>
            </w:pPr>
            <w:bookmarkStart w:id="903" w:name="_Toc24810"/>
            <w:bookmarkStart w:id="904" w:name="_Toc7171"/>
            <w:bookmarkStart w:id="905" w:name="_Toc18287454"/>
            <w:bookmarkStart w:id="906" w:name="_Toc17604"/>
            <w:bookmarkStart w:id="907" w:name="_Toc15460"/>
            <w:bookmarkStart w:id="908" w:name="_Toc13257"/>
            <w:bookmarkStart w:id="909" w:name="_Toc37716422"/>
            <w:bookmarkStart w:id="910" w:name="_Toc38338342"/>
            <w:r>
              <w:rPr>
                <w:rFonts w:ascii="Times New Roman" w:hAnsi="Times New Roman" w:cs="Times New Roman"/>
                <w:szCs w:val="21"/>
              </w:rPr>
              <w:t>本项目的特定资格要求</w:t>
            </w:r>
          </w:p>
        </w:tc>
        <w:tc>
          <w:tcPr>
            <w:tcW w:w="1622" w:type="dxa"/>
            <w:vMerge w:val="continue"/>
            <w:vAlign w:val="center"/>
          </w:tcPr>
          <w:p w14:paraId="2DDC6F9E">
            <w:pPr>
              <w:ind w:firstLine="0" w:firstLineChars="0"/>
              <w:rPr>
                <w:rFonts w:ascii="Times New Roman" w:hAnsi="Times New Roman" w:cs="Times New Roman"/>
                <w:szCs w:val="21"/>
              </w:rPr>
            </w:pPr>
          </w:p>
        </w:tc>
      </w:tr>
    </w:tbl>
    <w:p w14:paraId="34AED87D">
      <w:pPr>
        <w:pStyle w:val="3"/>
        <w:spacing w:before="0" w:beforeLines="0"/>
        <w:rPr>
          <w:rFonts w:ascii="Times New Roman" w:hAnsi="Times New Roman" w:cs="Times New Roman"/>
        </w:rPr>
      </w:pPr>
      <w:r>
        <w:rPr>
          <w:rFonts w:hint="eastAsia" w:ascii="Times New Roman" w:hAnsi="Times New Roman" w:cs="Times New Roman"/>
        </w:rPr>
        <w:t>一、资格</w:t>
      </w:r>
      <w:r>
        <w:rPr>
          <w:rFonts w:hint="eastAsia" w:ascii="Times New Roman" w:hAnsi="Times New Roman" w:cs="Times New Roman"/>
          <w:szCs w:val="24"/>
        </w:rPr>
        <w:t>审查</w:t>
      </w:r>
      <w:bookmarkEnd w:id="903"/>
      <w:bookmarkEnd w:id="904"/>
      <w:bookmarkEnd w:id="905"/>
      <w:bookmarkEnd w:id="906"/>
      <w:bookmarkEnd w:id="907"/>
      <w:bookmarkEnd w:id="908"/>
      <w:bookmarkEnd w:id="909"/>
      <w:bookmarkEnd w:id="910"/>
    </w:p>
    <w:p w14:paraId="32B3FB31">
      <w:pPr>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开标结束后，采购人或者采购代理机构将依法对投标人的资格进行审查。合格投标人不足</w:t>
      </w:r>
      <w:r>
        <w:rPr>
          <w:rFonts w:ascii="Times New Roman" w:hAnsi="Times New Roman" w:cs="Times New Roman"/>
        </w:rPr>
        <w:t>3</w:t>
      </w:r>
      <w:r>
        <w:rPr>
          <w:rFonts w:hint="eastAsia" w:ascii="Times New Roman" w:hAnsi="Times New Roman" w:cs="Times New Roman"/>
        </w:rPr>
        <w:t>家的，不得评标。</w:t>
      </w:r>
    </w:p>
    <w:p w14:paraId="3DB86117">
      <w:pPr>
        <w:ind w:firstLine="420"/>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Times New Roman"/>
          <w:kern w:val="0"/>
        </w:rPr>
        <w:t>采购人或者采购代理机构按照招标文件的规定对投标人投标文件中资格证明文件及采购人、采购代理机构通过互联网或者相关信息系统的查询结果进行审查。</w:t>
      </w:r>
    </w:p>
    <w:p w14:paraId="65718479">
      <w:pPr>
        <w:ind w:firstLine="420"/>
        <w:rPr>
          <w:rFonts w:ascii="Times New Roman" w:hAnsi="Times New Roman" w:cs="Times New Roman"/>
          <w:kern w:val="0"/>
        </w:rPr>
      </w:pPr>
      <w:r>
        <w:rPr>
          <w:rFonts w:ascii="Times New Roman" w:hAnsi="Times New Roman" w:cs="Times New Roman"/>
          <w:kern w:val="0"/>
        </w:rPr>
        <w:t>3.</w:t>
      </w:r>
      <w:r>
        <w:rPr>
          <w:rFonts w:hint="eastAsia" w:ascii="Times New Roman" w:hAnsi="Times New Roman" w:cs="Times New Roman"/>
          <w:kern w:val="0"/>
        </w:rPr>
        <w:t>投标人为满足投标人的资格要求提供虚假材料，一经查实，视为未实质性响应招标文件，投标文件按无效处理。</w:t>
      </w:r>
    </w:p>
    <w:p w14:paraId="4EF3FCFC">
      <w:pPr>
        <w:ind w:firstLine="420"/>
        <w:rPr>
          <w:rFonts w:ascii="Times New Roman" w:hAnsi="Times New Roman" w:cs="Times New Roman"/>
          <w:kern w:val="0"/>
        </w:rPr>
      </w:pPr>
      <w:r>
        <w:rPr>
          <w:rFonts w:ascii="Times New Roman" w:hAnsi="Times New Roman" w:cs="Times New Roman"/>
          <w:kern w:val="0"/>
        </w:rPr>
        <w:t>4.</w:t>
      </w:r>
      <w:r>
        <w:rPr>
          <w:rFonts w:hint="eastAsia" w:ascii="Times New Roman" w:hAnsi="Times New Roman" w:cs="Times New Roman"/>
          <w:kern w:val="0"/>
        </w:rPr>
        <w:t>采购人或者采购代理机构在资格审查过程中发现投标人有一项不符合上述规定的，该投标文件按无效投标处理。</w:t>
      </w:r>
    </w:p>
    <w:p w14:paraId="013D2006">
      <w:pPr>
        <w:ind w:firstLine="0" w:firstLineChars="0"/>
        <w:outlineLvl w:val="1"/>
        <w:rPr>
          <w:rFonts w:ascii="Times New Roman" w:hAnsi="Times New Roman" w:cs="Times New Roman"/>
        </w:rPr>
      </w:pPr>
      <w:bookmarkStart w:id="911" w:name="_Toc23441"/>
      <w:r>
        <w:rPr>
          <w:rFonts w:hint="eastAsia" w:ascii="Times New Roman" w:hAnsi="Times New Roman" w:eastAsia="黑体" w:cs="Times New Roman"/>
          <w:b/>
          <w:bCs/>
          <w:sz w:val="28"/>
          <w:szCs w:val="32"/>
        </w:rPr>
        <w:t>二、资格审查报告</w:t>
      </w:r>
      <w:bookmarkEnd w:id="911"/>
    </w:p>
    <w:p w14:paraId="21023CCE">
      <w:pPr>
        <w:ind w:firstLine="420"/>
        <w:rPr>
          <w:rFonts w:ascii="Times New Roman" w:hAnsi="Times New Roman" w:cs="Times New Roman"/>
          <w:kern w:val="0"/>
          <w:szCs w:val="21"/>
        </w:rPr>
      </w:pPr>
      <w:r>
        <w:rPr>
          <w:rFonts w:hint="eastAsia" w:ascii="Times New Roman" w:hAnsi="Times New Roman" w:cs="Times New Roman"/>
        </w:rPr>
        <w:t>采购人或者采购代理机构根据资格审查情况出具资格审查报告。</w:t>
      </w:r>
      <w:r>
        <w:rPr>
          <w:rFonts w:ascii="Times New Roman" w:hAnsi="Times New Roman" w:cs="Times New Roman"/>
          <w:kern w:val="0"/>
          <w:szCs w:val="21"/>
        </w:rPr>
        <w:br w:type="page"/>
      </w:r>
    </w:p>
    <w:p w14:paraId="6DE36E45">
      <w:pPr>
        <w:pStyle w:val="2"/>
        <w:spacing w:before="0" w:beforeLines="0"/>
        <w:rPr>
          <w:rFonts w:ascii="Times New Roman" w:hAnsi="Times New Roman" w:cs="Times New Roman"/>
        </w:rPr>
      </w:pPr>
      <w:bookmarkStart w:id="912" w:name="_Toc38338343"/>
      <w:bookmarkStart w:id="913" w:name="_Toc10932"/>
      <w:bookmarkStart w:id="914" w:name="OLE_LINK242"/>
      <w:r>
        <w:rPr>
          <w:rFonts w:hint="eastAsia" w:ascii="Times New Roman" w:hAnsi="Times New Roman" w:cs="Times New Roman"/>
        </w:rPr>
        <w:t>第七章</w:t>
      </w:r>
      <w:r>
        <w:rPr>
          <w:rFonts w:ascii="Times New Roman" w:hAnsi="Times New Roman" w:cs="Times New Roman"/>
        </w:rPr>
        <w:t xml:space="preserve"> </w:t>
      </w:r>
      <w:r>
        <w:rPr>
          <w:rFonts w:hint="eastAsia" w:ascii="Times New Roman" w:hAnsi="Times New Roman" w:cs="Times New Roman"/>
        </w:rPr>
        <w:t>评标方法</w:t>
      </w:r>
      <w:bookmarkEnd w:id="912"/>
      <w:bookmarkEnd w:id="913"/>
      <w:bookmarkStart w:id="915" w:name="_Toc481694866"/>
      <w:bookmarkStart w:id="916" w:name="_Toc979"/>
      <w:bookmarkStart w:id="917" w:name="_Toc480817655"/>
    </w:p>
    <w:p w14:paraId="490A44B0">
      <w:pPr>
        <w:pStyle w:val="3"/>
        <w:spacing w:before="0" w:beforeLines="0"/>
        <w:jc w:val="center"/>
        <w:rPr>
          <w:rFonts w:ascii="Times New Roman" w:hAnsi="Times New Roman" w:cs="Times New Roman"/>
        </w:rPr>
      </w:pPr>
      <w:bookmarkStart w:id="918" w:name="_Toc18312"/>
      <w:bookmarkStart w:id="919" w:name="_Toc489145774"/>
      <w:bookmarkStart w:id="920" w:name="_Toc488633639"/>
      <w:bookmarkStart w:id="921" w:name="_Toc38338344"/>
      <w:bookmarkStart w:id="922" w:name="_Toc37716424"/>
      <w:r>
        <w:rPr>
          <w:rFonts w:hint="eastAsia" w:ascii="Times New Roman" w:hAnsi="Times New Roman" w:cs="Times New Roman"/>
        </w:rPr>
        <w:t>评标方法前附</w:t>
      </w:r>
      <w:bookmarkEnd w:id="914"/>
      <w:r>
        <w:rPr>
          <w:rFonts w:hint="eastAsia" w:ascii="Times New Roman" w:hAnsi="Times New Roman" w:cs="Times New Roman"/>
        </w:rPr>
        <w:t>表</w:t>
      </w:r>
      <w:bookmarkEnd w:id="915"/>
      <w:bookmarkEnd w:id="918"/>
      <w:bookmarkEnd w:id="919"/>
      <w:bookmarkEnd w:id="920"/>
      <w:bookmarkEnd w:id="921"/>
      <w:bookmarkEnd w:id="922"/>
    </w:p>
    <w:bookmarkEnd w:id="916"/>
    <w:bookmarkEnd w:id="917"/>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77F6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gridSpan w:val="2"/>
            <w:vAlign w:val="center"/>
          </w:tcPr>
          <w:p w14:paraId="29FA00A9">
            <w:pPr>
              <w:spacing w:before="100" w:beforeAutospacing="1" w:after="100" w:afterAutospacing="1"/>
              <w:ind w:firstLine="0" w:firstLineChars="0"/>
              <w:jc w:val="center"/>
              <w:rPr>
                <w:rFonts w:ascii="Times New Roman" w:hAnsi="Times New Roman" w:cs="Times New Roman"/>
                <w:b/>
                <w:szCs w:val="21"/>
              </w:rPr>
            </w:pPr>
            <w:bookmarkStart w:id="923" w:name="_Toc326218111"/>
            <w:bookmarkStart w:id="924" w:name="_Toc49935348"/>
            <w:bookmarkStart w:id="925" w:name="_Toc68090068"/>
            <w:bookmarkStart w:id="926" w:name="_Toc26783937"/>
            <w:r>
              <w:rPr>
                <w:rFonts w:hint="eastAsia" w:ascii="Times New Roman" w:hAnsi="Times New Roman" w:cs="Times New Roman"/>
                <w:b/>
                <w:szCs w:val="21"/>
              </w:rPr>
              <w:t>条款号</w:t>
            </w:r>
          </w:p>
        </w:tc>
        <w:tc>
          <w:tcPr>
            <w:tcW w:w="1048" w:type="pct"/>
            <w:vAlign w:val="center"/>
          </w:tcPr>
          <w:p w14:paraId="76F81C5F">
            <w:pPr>
              <w:spacing w:before="100" w:beforeAutospacing="1" w:after="100" w:afterAutospacing="1"/>
              <w:ind w:firstLine="0" w:firstLineChars="0"/>
              <w:jc w:val="center"/>
              <w:rPr>
                <w:rFonts w:ascii="Times New Roman" w:hAnsi="Times New Roman" w:cs="Times New Roman"/>
                <w:b/>
                <w:szCs w:val="21"/>
              </w:rPr>
            </w:pPr>
            <w:r>
              <w:rPr>
                <w:rFonts w:hint="eastAsia" w:ascii="Times New Roman" w:hAnsi="Times New Roman" w:cs="Times New Roman"/>
                <w:b/>
                <w:szCs w:val="21"/>
              </w:rPr>
              <w:t>评</w:t>
            </w:r>
            <w:r>
              <w:rPr>
                <w:rFonts w:ascii="Times New Roman" w:hAnsi="Times New Roman" w:cs="Times New Roman"/>
                <w:b/>
                <w:szCs w:val="21"/>
              </w:rPr>
              <w:t xml:space="preserve"> </w:t>
            </w:r>
            <w:r>
              <w:rPr>
                <w:rFonts w:hint="eastAsia" w:ascii="Times New Roman" w:hAnsi="Times New Roman" w:cs="Times New Roman"/>
                <w:b/>
                <w:szCs w:val="21"/>
              </w:rPr>
              <w:t>审</w:t>
            </w:r>
            <w:r>
              <w:rPr>
                <w:rFonts w:ascii="Times New Roman" w:hAnsi="Times New Roman" w:cs="Times New Roman"/>
                <w:b/>
                <w:szCs w:val="21"/>
              </w:rPr>
              <w:t xml:space="preserve"> </w:t>
            </w:r>
            <w:r>
              <w:rPr>
                <w:rFonts w:hint="eastAsia" w:ascii="Times New Roman" w:hAnsi="Times New Roman" w:cs="Times New Roman"/>
                <w:b/>
                <w:szCs w:val="21"/>
              </w:rPr>
              <w:t>内</w:t>
            </w:r>
            <w:r>
              <w:rPr>
                <w:rFonts w:ascii="Times New Roman" w:hAnsi="Times New Roman" w:cs="Times New Roman"/>
                <w:b/>
                <w:szCs w:val="21"/>
              </w:rPr>
              <w:t xml:space="preserve"> </w:t>
            </w:r>
            <w:r>
              <w:rPr>
                <w:rFonts w:hint="eastAsia" w:ascii="Times New Roman" w:hAnsi="Times New Roman" w:cs="Times New Roman"/>
                <w:b/>
                <w:szCs w:val="21"/>
              </w:rPr>
              <w:t>容</w:t>
            </w:r>
          </w:p>
        </w:tc>
        <w:tc>
          <w:tcPr>
            <w:tcW w:w="3264" w:type="pct"/>
            <w:vAlign w:val="center"/>
          </w:tcPr>
          <w:p w14:paraId="27656592">
            <w:pPr>
              <w:spacing w:before="100" w:beforeAutospacing="1" w:after="100" w:afterAutospacing="1"/>
              <w:ind w:firstLine="0" w:firstLineChars="0"/>
              <w:jc w:val="center"/>
              <w:rPr>
                <w:rFonts w:ascii="Times New Roman" w:hAnsi="Times New Roman" w:cs="Times New Roman"/>
                <w:b/>
                <w:szCs w:val="21"/>
              </w:rPr>
            </w:pPr>
            <w:r>
              <w:rPr>
                <w:rFonts w:hint="eastAsia" w:ascii="Times New Roman" w:hAnsi="Times New Roman" w:cs="Times New Roman"/>
                <w:b/>
                <w:szCs w:val="21"/>
              </w:rPr>
              <w:t>评</w:t>
            </w:r>
            <w:r>
              <w:rPr>
                <w:rFonts w:ascii="Times New Roman" w:hAnsi="Times New Roman" w:cs="Times New Roman"/>
                <w:b/>
                <w:szCs w:val="21"/>
              </w:rPr>
              <w:t xml:space="preserve"> </w:t>
            </w:r>
            <w:r>
              <w:rPr>
                <w:rFonts w:hint="eastAsia" w:ascii="Times New Roman" w:hAnsi="Times New Roman" w:cs="Times New Roman"/>
                <w:b/>
                <w:szCs w:val="21"/>
              </w:rPr>
              <w:t>审</w:t>
            </w:r>
            <w:r>
              <w:rPr>
                <w:rFonts w:ascii="Times New Roman" w:hAnsi="Times New Roman" w:cs="Times New Roman"/>
                <w:b/>
                <w:szCs w:val="21"/>
              </w:rPr>
              <w:t xml:space="preserve"> </w:t>
            </w:r>
            <w:r>
              <w:rPr>
                <w:rFonts w:hint="eastAsia" w:ascii="Times New Roman" w:hAnsi="Times New Roman" w:cs="Times New Roman"/>
                <w:b/>
                <w:szCs w:val="21"/>
              </w:rPr>
              <w:t>标</w:t>
            </w:r>
            <w:r>
              <w:rPr>
                <w:rFonts w:ascii="Times New Roman" w:hAnsi="Times New Roman" w:cs="Times New Roman"/>
                <w:b/>
                <w:szCs w:val="21"/>
              </w:rPr>
              <w:t xml:space="preserve"> </w:t>
            </w:r>
            <w:r>
              <w:rPr>
                <w:rFonts w:hint="eastAsia" w:ascii="Times New Roman" w:hAnsi="Times New Roman" w:cs="Times New Roman"/>
                <w:b/>
                <w:szCs w:val="21"/>
              </w:rPr>
              <w:t>准</w:t>
            </w:r>
          </w:p>
        </w:tc>
      </w:tr>
      <w:tr w14:paraId="3BE0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3EC16005">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1</w:t>
            </w:r>
          </w:p>
        </w:tc>
        <w:tc>
          <w:tcPr>
            <w:tcW w:w="513" w:type="pct"/>
            <w:vMerge w:val="restart"/>
            <w:vAlign w:val="center"/>
          </w:tcPr>
          <w:p w14:paraId="1B8D808D">
            <w:pPr>
              <w:spacing w:before="100" w:beforeAutospacing="1" w:after="100" w:afterAutospacing="1"/>
              <w:ind w:firstLine="0" w:firstLineChars="0"/>
              <w:jc w:val="center"/>
              <w:rPr>
                <w:rFonts w:ascii="Times New Roman" w:hAnsi="Times New Roman" w:cs="Times New Roman"/>
                <w:szCs w:val="21"/>
              </w:rPr>
            </w:pPr>
            <w:r>
              <w:rPr>
                <w:rFonts w:hint="eastAsia" w:ascii="Times New Roman" w:hAnsi="Times New Roman" w:cs="Times New Roman"/>
                <w:szCs w:val="21"/>
              </w:rPr>
              <w:t>符合性审查标准</w:t>
            </w:r>
          </w:p>
        </w:tc>
        <w:tc>
          <w:tcPr>
            <w:tcW w:w="1048" w:type="pct"/>
            <w:vAlign w:val="center"/>
          </w:tcPr>
          <w:p w14:paraId="1E8967CF">
            <w:pPr>
              <w:spacing w:before="100" w:beforeAutospacing="1" w:after="100" w:afterAutospacing="1"/>
              <w:ind w:firstLine="0" w:firstLineChars="0"/>
              <w:jc w:val="center"/>
              <w:rPr>
                <w:rFonts w:ascii="Times New Roman" w:hAnsi="Times New Roman" w:cs="Times New Roman"/>
                <w:szCs w:val="21"/>
              </w:rPr>
            </w:pPr>
            <w:r>
              <w:rPr>
                <w:rFonts w:hint="eastAsia"/>
              </w:rPr>
              <w:t>投标报价</w:t>
            </w:r>
          </w:p>
        </w:tc>
        <w:tc>
          <w:tcPr>
            <w:tcW w:w="3264" w:type="pct"/>
            <w:vAlign w:val="center"/>
          </w:tcPr>
          <w:p w14:paraId="186027B9">
            <w:pPr>
              <w:spacing w:before="100" w:beforeAutospacing="1" w:after="100" w:afterAutospacing="1"/>
              <w:ind w:firstLine="0" w:firstLineChars="0"/>
              <w:rPr>
                <w:rFonts w:ascii="Times New Roman" w:hAnsi="Times New Roman" w:cs="Times New Roman"/>
                <w:szCs w:val="21"/>
              </w:rPr>
            </w:pPr>
            <w:r>
              <w:rPr>
                <w:rFonts w:hint="eastAsia"/>
              </w:rPr>
              <w:t>未超过采购最高限价，</w:t>
            </w:r>
            <w:r>
              <w:rPr>
                <w:rFonts w:hint="eastAsia" w:ascii="宋体" w:hAnsi="宋体" w:cs="宋体"/>
                <w:szCs w:val="21"/>
              </w:rPr>
              <w:t>投标单价报价未超过单价最高限价，</w:t>
            </w:r>
            <w:r>
              <w:rPr>
                <w:rFonts w:hint="eastAsia"/>
              </w:rPr>
              <w:t>未出现缺项、漏项或无报价情况，对所投标段内所有内容作出完整唯一的投标报价；</w:t>
            </w:r>
          </w:p>
        </w:tc>
      </w:tr>
      <w:tr w14:paraId="0574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2" w:type="pct"/>
            <w:vMerge w:val="continue"/>
            <w:vAlign w:val="center"/>
          </w:tcPr>
          <w:p w14:paraId="35949ECD">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219D00EE">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1F3977DD">
            <w:pPr>
              <w:ind w:firstLine="0" w:firstLineChars="0"/>
              <w:jc w:val="center"/>
              <w:rPr>
                <w:rFonts w:ascii="Times New Roman" w:hAnsi="Times New Roman" w:cs="Times New Roman"/>
                <w:szCs w:val="21"/>
                <w:highlight w:val="yellow"/>
              </w:rPr>
            </w:pPr>
            <w:r>
              <w:rPr>
                <w:rFonts w:hint="eastAsia" w:ascii="Times New Roman" w:hAnsi="Times New Roman" w:cs="Times New Roman"/>
                <w:szCs w:val="21"/>
              </w:rPr>
              <w:t>投标有效期</w:t>
            </w:r>
          </w:p>
        </w:tc>
        <w:tc>
          <w:tcPr>
            <w:tcW w:w="3264" w:type="pct"/>
            <w:vAlign w:val="center"/>
          </w:tcPr>
          <w:p w14:paraId="7AB8251C">
            <w:pPr>
              <w:spacing w:before="100" w:beforeAutospacing="1" w:after="100" w:afterAutospacing="1"/>
              <w:ind w:firstLine="0" w:firstLineChars="0"/>
              <w:jc w:val="left"/>
              <w:rPr>
                <w:rFonts w:ascii="Times New Roman" w:hAnsi="Times New Roman" w:cs="Times New Roman"/>
                <w:szCs w:val="21"/>
                <w:highlight w:val="yellow"/>
              </w:rPr>
            </w:pPr>
            <w:r>
              <w:rPr>
                <w:rFonts w:hint="eastAsia" w:ascii="Times New Roman" w:hAnsi="Times New Roman" w:cs="Times New Roman"/>
                <w:szCs w:val="21"/>
              </w:rPr>
              <w:t>符合第二章《投标人须知》第</w:t>
            </w:r>
            <w:r>
              <w:rPr>
                <w:rFonts w:ascii="Times New Roman" w:hAnsi="Times New Roman" w:cs="Times New Roman"/>
                <w:szCs w:val="21"/>
              </w:rPr>
              <w:t>17.1</w:t>
            </w:r>
            <w:r>
              <w:rPr>
                <w:rFonts w:hint="eastAsia" w:ascii="Times New Roman" w:hAnsi="Times New Roman" w:cs="Times New Roman"/>
                <w:szCs w:val="21"/>
              </w:rPr>
              <w:t>项规定；</w:t>
            </w:r>
          </w:p>
        </w:tc>
      </w:tr>
      <w:tr w14:paraId="7F72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2" w:type="pct"/>
            <w:vMerge w:val="continue"/>
            <w:vAlign w:val="center"/>
          </w:tcPr>
          <w:p w14:paraId="65A3F785">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5E5B852D">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781103B5">
            <w:pPr>
              <w:spacing w:before="100" w:beforeAutospacing="1" w:after="100" w:afterAutospacing="1"/>
              <w:ind w:firstLine="0" w:firstLineChars="0"/>
              <w:jc w:val="center"/>
              <w:rPr>
                <w:rFonts w:ascii="Times New Roman" w:hAnsi="Times New Roman" w:cs="Times New Roman"/>
                <w:szCs w:val="21"/>
              </w:rPr>
            </w:pPr>
            <w:r>
              <w:rPr>
                <w:rFonts w:hint="eastAsia" w:ascii="Times New Roman" w:hAnsi="Times New Roman" w:cs="Times New Roman"/>
                <w:szCs w:val="21"/>
              </w:rPr>
              <w:t>投标保证金</w:t>
            </w:r>
          </w:p>
        </w:tc>
        <w:tc>
          <w:tcPr>
            <w:tcW w:w="3264" w:type="pct"/>
            <w:vAlign w:val="center"/>
          </w:tcPr>
          <w:p w14:paraId="3FC83A54">
            <w:pPr>
              <w:ind w:firstLine="0" w:firstLineChars="0"/>
              <w:jc w:val="left"/>
              <w:rPr>
                <w:rFonts w:ascii="Times New Roman" w:hAnsi="Times New Roman" w:cs="Times New Roman"/>
                <w:szCs w:val="21"/>
              </w:rPr>
            </w:pPr>
            <w:r>
              <w:rPr>
                <w:rFonts w:hint="eastAsia" w:ascii="Times New Roman" w:hAnsi="Times New Roman" w:cs="Times New Roman"/>
                <w:szCs w:val="21"/>
              </w:rPr>
              <w:t>符合第二章《投标人须知》第</w:t>
            </w:r>
            <w:r>
              <w:rPr>
                <w:rFonts w:ascii="Times New Roman" w:hAnsi="Times New Roman" w:cs="Times New Roman"/>
                <w:szCs w:val="21"/>
              </w:rPr>
              <w:t>18.1</w:t>
            </w:r>
            <w:r>
              <w:rPr>
                <w:rFonts w:hint="eastAsia" w:ascii="Times New Roman" w:hAnsi="Times New Roman" w:cs="Times New Roman"/>
                <w:szCs w:val="21"/>
              </w:rPr>
              <w:t>项规定；</w:t>
            </w:r>
          </w:p>
        </w:tc>
      </w:tr>
      <w:tr w14:paraId="058E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66C63151">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5C5ECFA9">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3C515B10">
            <w:pPr>
              <w:spacing w:before="100" w:beforeAutospacing="1" w:after="100" w:afterAutospacing="1"/>
              <w:ind w:firstLine="0" w:firstLineChars="0"/>
              <w:jc w:val="center"/>
              <w:rPr>
                <w:rFonts w:ascii="Times New Roman" w:hAnsi="Times New Roman" w:cs="Times New Roman"/>
                <w:szCs w:val="21"/>
              </w:rPr>
            </w:pPr>
            <w:r>
              <w:t>招标文件中要求</w:t>
            </w:r>
            <w:r>
              <w:rPr>
                <w:rFonts w:hint="eastAsia"/>
              </w:rPr>
              <w:t>盖章、</w:t>
            </w:r>
            <w:r>
              <w:rPr>
                <w:rFonts w:hint="eastAsia" w:ascii="宋体" w:hAnsi="宋体" w:cs="宋体"/>
                <w:szCs w:val="21"/>
              </w:rPr>
              <w:t>签名或签章</w:t>
            </w:r>
            <w:r>
              <w:rPr>
                <w:rFonts w:hint="eastAsia"/>
              </w:rPr>
              <w:t>的</w:t>
            </w:r>
            <w:r>
              <w:t>地方</w:t>
            </w:r>
          </w:p>
        </w:tc>
        <w:tc>
          <w:tcPr>
            <w:tcW w:w="3264" w:type="pct"/>
            <w:vAlign w:val="center"/>
          </w:tcPr>
          <w:p w14:paraId="181F5865">
            <w:pPr>
              <w:spacing w:before="100" w:beforeAutospacing="1" w:after="100" w:afterAutospacing="1"/>
              <w:ind w:firstLine="0" w:firstLineChars="0"/>
              <w:jc w:val="left"/>
              <w:rPr>
                <w:rFonts w:ascii="Times New Roman" w:hAnsi="Times New Roman" w:cs="Times New Roman"/>
                <w:b/>
                <w:bCs/>
                <w:szCs w:val="21"/>
              </w:rPr>
            </w:pPr>
            <w:r>
              <w:rPr>
                <w:rFonts w:hint="eastAsia"/>
              </w:rPr>
              <w:t>按招标文件要求盖章、签名或</w:t>
            </w:r>
            <w:r>
              <w:rPr>
                <w:rFonts w:hint="eastAsia" w:ascii="宋体" w:hAnsi="宋体" w:cs="宋体"/>
                <w:szCs w:val="21"/>
              </w:rPr>
              <w:t>签章</w:t>
            </w:r>
            <w:r>
              <w:rPr>
                <w:rFonts w:hint="eastAsia"/>
              </w:rPr>
              <w:t>；</w:t>
            </w:r>
          </w:p>
        </w:tc>
      </w:tr>
      <w:tr w14:paraId="745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54D55EC8">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18A1F739">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18961403">
            <w:pPr>
              <w:spacing w:before="100" w:beforeAutospacing="1" w:after="100" w:afterAutospacing="1"/>
              <w:ind w:firstLine="0" w:firstLineChars="0"/>
              <w:jc w:val="center"/>
              <w:rPr>
                <w:rFonts w:ascii="Times New Roman" w:hAnsi="Times New Roman" w:cs="Times New Roman"/>
                <w:szCs w:val="21"/>
              </w:rPr>
            </w:pPr>
            <w:r>
              <w:rPr>
                <w:rFonts w:hint="eastAsia" w:ascii="Times New Roman" w:hAnsi="Times New Roman" w:cs="Times New Roman"/>
                <w:szCs w:val="21"/>
              </w:rPr>
              <w:t>其它实质性要求</w:t>
            </w:r>
          </w:p>
        </w:tc>
        <w:tc>
          <w:tcPr>
            <w:tcW w:w="3264" w:type="pct"/>
            <w:vAlign w:val="center"/>
          </w:tcPr>
          <w:p w14:paraId="508A6372">
            <w:pPr>
              <w:ind w:firstLine="0" w:firstLineChars="0"/>
              <w:rPr>
                <w:rFonts w:ascii="宋体" w:hAnsi="宋体" w:cs="宋体"/>
              </w:rPr>
            </w:pPr>
            <w:r>
              <w:rPr>
                <w:rFonts w:ascii="宋体" w:hAnsi="宋体" w:cs="宋体"/>
              </w:rPr>
              <w:t>1）</w:t>
            </w:r>
            <w:r>
              <w:rPr>
                <w:rFonts w:hint="eastAsia" w:ascii="等线" w:hAnsi="等线" w:cs="Times New Roman"/>
                <w:lang w:bidi="ar"/>
              </w:rPr>
              <w:t>招标文件中</w:t>
            </w:r>
            <w:r>
              <w:rPr>
                <w:rFonts w:hint="eastAsia"/>
              </w:rPr>
              <w:t>投标文件格式部分标注</w:t>
            </w:r>
            <w:r>
              <w:rPr>
                <w:rFonts w:hint="eastAsia" w:ascii="宋体" w:hAnsi="宋体" w:cs="宋体"/>
                <w:szCs w:val="21"/>
              </w:rPr>
              <w:t>▲</w:t>
            </w:r>
            <w:r>
              <w:rPr>
                <w:rFonts w:hint="eastAsia"/>
              </w:rPr>
              <w:t>号的，投标人必须</w:t>
            </w:r>
            <w:r>
              <w:t>按</w:t>
            </w:r>
            <w:r>
              <w:rPr>
                <w:rFonts w:hint="eastAsia"/>
              </w:rPr>
              <w:t>招标文件</w:t>
            </w:r>
            <w:r>
              <w:t>要求填写，</w:t>
            </w:r>
            <w:r>
              <w:rPr>
                <w:rFonts w:hint="eastAsia" w:ascii="等线" w:hAnsi="等线" w:cs="Times New Roman"/>
                <w:lang w:bidi="ar"/>
              </w:rPr>
              <w:t>否则其投标文件按无效投标处理</w:t>
            </w:r>
            <w:r>
              <w:rPr>
                <w:rFonts w:hint="eastAsia" w:ascii="宋体" w:hAnsi="宋体" w:cs="宋体"/>
              </w:rPr>
              <w:t>；</w:t>
            </w:r>
          </w:p>
          <w:p w14:paraId="6815FAA2">
            <w:pPr>
              <w:numPr>
                <w:ilvl w:val="255"/>
                <w:numId w:val="0"/>
              </w:numPr>
              <w:rPr>
                <w:rFonts w:ascii="宋体" w:hAnsi="宋体" w:cs="宋体"/>
              </w:rPr>
            </w:pPr>
            <w:r>
              <w:rPr>
                <w:rFonts w:ascii="宋体" w:hAnsi="宋体" w:cs="宋体"/>
              </w:rPr>
              <w:t>2）投标文件未出现其他不满足招标文件中标注▲条款内容；</w:t>
            </w:r>
          </w:p>
          <w:p w14:paraId="2E3CFA1C">
            <w:pPr>
              <w:ind w:firstLine="0" w:firstLineChars="0"/>
              <w:rPr>
                <w:rFonts w:ascii="Times New Roman" w:hAnsi="Times New Roman" w:cs="Times New Roman"/>
                <w:szCs w:val="21"/>
              </w:rPr>
            </w:pPr>
            <w:r>
              <w:rPr>
                <w:rFonts w:ascii="宋体" w:hAnsi="宋体" w:cs="宋体"/>
              </w:rPr>
              <w:t>3）法律、法规和招标文件明确规定的其他投标无效情形</w:t>
            </w:r>
            <w:r>
              <w:rPr>
                <w:rFonts w:hint="eastAsia" w:ascii="宋体" w:hAnsi="宋体" w:cs="宋体"/>
                <w:szCs w:val="21"/>
              </w:rPr>
              <w:t>。</w:t>
            </w:r>
          </w:p>
        </w:tc>
      </w:tr>
      <w:tr w14:paraId="303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4F25BA06">
            <w:pPr>
              <w:ind w:firstLine="0" w:firstLineChars="0"/>
              <w:jc w:val="center"/>
              <w:rPr>
                <w:rFonts w:ascii="Times New Roman" w:hAnsi="Times New Roman" w:cs="Times New Roman"/>
                <w:szCs w:val="21"/>
              </w:rPr>
            </w:pPr>
            <w:r>
              <w:rPr>
                <w:rFonts w:ascii="Times New Roman" w:hAnsi="Times New Roman" w:cs="Times New Roman"/>
                <w:szCs w:val="21"/>
              </w:rPr>
              <w:t>2</w:t>
            </w:r>
          </w:p>
        </w:tc>
        <w:tc>
          <w:tcPr>
            <w:tcW w:w="513" w:type="pct"/>
            <w:vMerge w:val="restart"/>
            <w:vAlign w:val="center"/>
          </w:tcPr>
          <w:p w14:paraId="755E4521">
            <w:pPr>
              <w:ind w:firstLine="0" w:firstLineChars="0"/>
              <w:jc w:val="center"/>
              <w:rPr>
                <w:rFonts w:ascii="Times New Roman" w:hAnsi="Times New Roman" w:cs="Times New Roman"/>
                <w:szCs w:val="21"/>
              </w:rPr>
            </w:pPr>
            <w:r>
              <w:rPr>
                <w:rFonts w:hint="eastAsia" w:ascii="Times New Roman" w:hAnsi="Times New Roman" w:cs="Times New Roman"/>
                <w:szCs w:val="21"/>
              </w:rPr>
              <w:t>详细评审标准</w:t>
            </w:r>
          </w:p>
        </w:tc>
        <w:tc>
          <w:tcPr>
            <w:tcW w:w="1048" w:type="pct"/>
            <w:vAlign w:val="center"/>
          </w:tcPr>
          <w:p w14:paraId="3C8EF1BC">
            <w:pPr>
              <w:ind w:firstLine="0" w:firstLineChars="0"/>
              <w:jc w:val="cente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）评标总得分计算公式</w:t>
            </w:r>
          </w:p>
        </w:tc>
        <w:tc>
          <w:tcPr>
            <w:tcW w:w="3264" w:type="pct"/>
            <w:vAlign w:val="center"/>
          </w:tcPr>
          <w:p w14:paraId="52DC7EC1">
            <w:pPr>
              <w:ind w:firstLine="0" w:firstLineChars="0"/>
              <w:rPr>
                <w:rFonts w:ascii="Times New Roman" w:hAnsi="Times New Roman" w:cs="Times New Roman"/>
                <w:szCs w:val="21"/>
              </w:rPr>
            </w:pPr>
            <w:r>
              <w:rPr>
                <w:rFonts w:hint="eastAsia" w:ascii="Times New Roman" w:hAnsi="Times New Roman" w:cs="Times New Roman"/>
                <w:szCs w:val="21"/>
              </w:rPr>
              <w:t>投标人的评标总得分＝</w:t>
            </w: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F2</w:t>
            </w:r>
            <w:r>
              <w:rPr>
                <w:rFonts w:hint="eastAsia" w:ascii="Times New Roman" w:hAnsi="Times New Roman" w:cs="Times New Roman"/>
                <w:szCs w:val="21"/>
              </w:rPr>
              <w:t>＋</w:t>
            </w:r>
            <w:r>
              <w:rPr>
                <w:rFonts w:ascii="Times New Roman" w:hAnsi="Times New Roman" w:cs="Times New Roman"/>
                <w:szCs w:val="21"/>
              </w:rPr>
              <w:t>F3</w:t>
            </w:r>
          </w:p>
          <w:p w14:paraId="6FF79A90">
            <w:pPr>
              <w:ind w:firstLine="0" w:firstLineChars="0"/>
              <w:rPr>
                <w:rFonts w:ascii="Times New Roman" w:hAnsi="Times New Roman" w:cs="Times New Roman"/>
                <w:szCs w:val="21"/>
              </w:rPr>
            </w:pPr>
            <w:r>
              <w:rPr>
                <w:rFonts w:hint="eastAsia" w:ascii="Times New Roman" w:hAnsi="Times New Roman" w:cs="Times New Roman"/>
                <w:szCs w:val="21"/>
              </w:rPr>
              <w:t>其中：</w:t>
            </w:r>
          </w:p>
          <w:p w14:paraId="08F16819">
            <w:pPr>
              <w:ind w:firstLine="0" w:firstLineChars="0"/>
              <w:rPr>
                <w:rFonts w:ascii="Times New Roman" w:hAnsi="Times New Roman" w:cs="Times New Roman"/>
                <w:szCs w:val="21"/>
              </w:rPr>
            </w:pP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F2</w:t>
            </w:r>
            <w:r>
              <w:rPr>
                <w:rFonts w:hint="eastAsia" w:ascii="Times New Roman" w:hAnsi="Times New Roman" w:cs="Times New Roman"/>
                <w:szCs w:val="21"/>
              </w:rPr>
              <w:t>、</w:t>
            </w:r>
            <w:r>
              <w:rPr>
                <w:rFonts w:ascii="Times New Roman" w:hAnsi="Times New Roman" w:cs="Times New Roman"/>
                <w:szCs w:val="21"/>
              </w:rPr>
              <w:t>F3</w:t>
            </w:r>
            <w:r>
              <w:rPr>
                <w:rFonts w:hint="eastAsia" w:ascii="Times New Roman" w:hAnsi="Times New Roman" w:cs="Times New Roman"/>
                <w:szCs w:val="21"/>
              </w:rPr>
              <w:t>分别为投标报价、技术部分、商务部分</w:t>
            </w:r>
            <w:r>
              <w:rPr>
                <w:rFonts w:ascii="Times New Roman" w:hAnsi="Times New Roman" w:cs="Times New Roman"/>
                <w:szCs w:val="21"/>
              </w:rPr>
              <w:t>3</w:t>
            </w:r>
            <w:r>
              <w:rPr>
                <w:rFonts w:hint="eastAsia" w:ascii="Times New Roman" w:hAnsi="Times New Roman" w:cs="Times New Roman"/>
                <w:szCs w:val="21"/>
              </w:rPr>
              <w:t>项评分因素的汇总得分；</w:t>
            </w:r>
          </w:p>
        </w:tc>
      </w:tr>
      <w:tr w14:paraId="45A7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2" w:type="pct"/>
            <w:vMerge w:val="continue"/>
            <w:vAlign w:val="center"/>
          </w:tcPr>
          <w:p w14:paraId="38998EC7">
            <w:pPr>
              <w:ind w:firstLine="0" w:firstLineChars="0"/>
              <w:rPr>
                <w:rFonts w:ascii="Times New Roman" w:hAnsi="Times New Roman" w:cs="Times New Roman"/>
                <w:szCs w:val="21"/>
              </w:rPr>
            </w:pPr>
          </w:p>
        </w:tc>
        <w:tc>
          <w:tcPr>
            <w:tcW w:w="513" w:type="pct"/>
            <w:vMerge w:val="continue"/>
            <w:vAlign w:val="center"/>
          </w:tcPr>
          <w:p w14:paraId="760733BE">
            <w:pPr>
              <w:ind w:firstLine="0" w:firstLineChars="0"/>
              <w:rPr>
                <w:rFonts w:ascii="Times New Roman" w:hAnsi="Times New Roman" w:cs="Times New Roman"/>
                <w:szCs w:val="21"/>
              </w:rPr>
            </w:pPr>
          </w:p>
        </w:tc>
        <w:tc>
          <w:tcPr>
            <w:tcW w:w="1048" w:type="pct"/>
            <w:vAlign w:val="center"/>
          </w:tcPr>
          <w:p w14:paraId="0D58FCDB">
            <w:pPr>
              <w:ind w:firstLine="0" w:firstLineChars="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）评分因素权重</w:t>
            </w:r>
          </w:p>
        </w:tc>
        <w:tc>
          <w:tcPr>
            <w:tcW w:w="3264" w:type="pct"/>
            <w:vAlign w:val="center"/>
          </w:tcPr>
          <w:p w14:paraId="29E928B7">
            <w:pPr>
              <w:ind w:firstLine="0" w:firstLineChars="0"/>
              <w:rPr>
                <w:rFonts w:ascii="Times New Roman" w:hAnsi="Times New Roman" w:cs="Times New Roman"/>
                <w:szCs w:val="21"/>
              </w:rPr>
            </w:pPr>
            <w:r>
              <w:rPr>
                <w:rFonts w:hint="eastAsia" w:ascii="Times New Roman" w:hAnsi="Times New Roman" w:cs="Times New Roman"/>
                <w:szCs w:val="21"/>
              </w:rPr>
              <w:t>投标报价</w:t>
            </w: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30</w:t>
            </w:r>
            <w:r>
              <w:rPr>
                <w:rFonts w:hint="eastAsia" w:ascii="Times New Roman" w:hAnsi="Times New Roman" w:cs="Times New Roman"/>
                <w:szCs w:val="21"/>
              </w:rPr>
              <w:t>分。</w:t>
            </w:r>
          </w:p>
          <w:p w14:paraId="70CBAF12">
            <w:pPr>
              <w:ind w:firstLine="0" w:firstLineChars="0"/>
              <w:rPr>
                <w:rFonts w:ascii="Times New Roman" w:hAnsi="Times New Roman" w:cs="Times New Roman"/>
                <w:szCs w:val="21"/>
              </w:rPr>
            </w:pPr>
            <w:r>
              <w:rPr>
                <w:rFonts w:hint="eastAsia" w:ascii="Times New Roman" w:hAnsi="Times New Roman" w:cs="Times New Roman"/>
                <w:szCs w:val="21"/>
              </w:rPr>
              <w:t>技术部分</w:t>
            </w:r>
            <w:r>
              <w:rPr>
                <w:rFonts w:ascii="Times New Roman" w:hAnsi="Times New Roman" w:cs="Times New Roman"/>
                <w:szCs w:val="21"/>
              </w:rPr>
              <w:t>F2</w:t>
            </w:r>
            <w:r>
              <w:rPr>
                <w:rFonts w:hint="eastAsia" w:ascii="Times New Roman" w:hAnsi="Times New Roman" w:cs="Times New Roman"/>
                <w:szCs w:val="21"/>
              </w:rPr>
              <w:t>：</w:t>
            </w:r>
            <w:r>
              <w:rPr>
                <w:rFonts w:hint="eastAsia" w:ascii="Times New Roman" w:hAnsi="Times New Roman" w:cs="Times New Roman"/>
                <w:szCs w:val="21"/>
                <w:lang w:val="en-US" w:eastAsia="zh-CN"/>
              </w:rPr>
              <w:t>46</w:t>
            </w:r>
            <w:r>
              <w:rPr>
                <w:rFonts w:hint="eastAsia" w:ascii="Times New Roman" w:hAnsi="Times New Roman" w:cs="Times New Roman"/>
                <w:szCs w:val="21"/>
              </w:rPr>
              <w:t>分。</w:t>
            </w:r>
          </w:p>
          <w:p w14:paraId="51084764">
            <w:pPr>
              <w:ind w:firstLine="0" w:firstLineChars="0"/>
              <w:rPr>
                <w:rFonts w:ascii="Times New Roman" w:hAnsi="Times New Roman" w:cs="Times New Roman"/>
                <w:szCs w:val="21"/>
              </w:rPr>
            </w:pPr>
            <w:r>
              <w:rPr>
                <w:rFonts w:hint="eastAsia" w:ascii="Times New Roman" w:hAnsi="Times New Roman" w:cs="Times New Roman"/>
                <w:szCs w:val="21"/>
              </w:rPr>
              <w:t>商务部分</w:t>
            </w:r>
            <w:r>
              <w:rPr>
                <w:rFonts w:ascii="Times New Roman" w:hAnsi="Times New Roman" w:cs="Times New Roman"/>
                <w:szCs w:val="21"/>
              </w:rPr>
              <w:t>F3</w:t>
            </w:r>
            <w:r>
              <w:rPr>
                <w:rFonts w:hint="eastAsia" w:ascii="Times New Roman" w:hAnsi="Times New Roman" w:cs="Times New Roman"/>
                <w:szCs w:val="21"/>
              </w:rPr>
              <w:t>：</w:t>
            </w:r>
            <w:r>
              <w:rPr>
                <w:rFonts w:hint="eastAsia" w:ascii="Times New Roman" w:hAnsi="Times New Roman" w:cs="Times New Roman"/>
                <w:szCs w:val="21"/>
                <w:lang w:val="en-US" w:eastAsia="zh-CN"/>
              </w:rPr>
              <w:t>24</w:t>
            </w:r>
            <w:r>
              <w:rPr>
                <w:rFonts w:hint="eastAsia" w:ascii="Times New Roman" w:hAnsi="Times New Roman" w:cs="Times New Roman"/>
                <w:szCs w:val="21"/>
              </w:rPr>
              <w:t>分。</w:t>
            </w:r>
          </w:p>
        </w:tc>
      </w:tr>
      <w:tr w14:paraId="686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49A28E85">
            <w:pPr>
              <w:ind w:firstLine="0" w:firstLineChars="0"/>
              <w:rPr>
                <w:rFonts w:ascii="Times New Roman" w:hAnsi="Times New Roman" w:cs="Times New Roman"/>
                <w:szCs w:val="21"/>
              </w:rPr>
            </w:pPr>
          </w:p>
        </w:tc>
        <w:tc>
          <w:tcPr>
            <w:tcW w:w="513" w:type="pct"/>
            <w:vMerge w:val="continue"/>
            <w:vAlign w:val="center"/>
          </w:tcPr>
          <w:p w14:paraId="7C4256A9">
            <w:pPr>
              <w:ind w:firstLine="0" w:firstLineChars="0"/>
              <w:rPr>
                <w:rFonts w:ascii="Times New Roman" w:hAnsi="Times New Roman" w:cs="Times New Roman"/>
                <w:szCs w:val="21"/>
              </w:rPr>
            </w:pPr>
          </w:p>
        </w:tc>
        <w:tc>
          <w:tcPr>
            <w:tcW w:w="1048" w:type="pct"/>
            <w:vAlign w:val="center"/>
          </w:tcPr>
          <w:p w14:paraId="18038323">
            <w:pPr>
              <w:ind w:firstLine="0" w:firstLineChars="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）投标报价得分</w:t>
            </w:r>
            <w:r>
              <w:rPr>
                <w:rFonts w:ascii="Times New Roman" w:hAnsi="Times New Roman" w:cs="Times New Roman"/>
                <w:szCs w:val="21"/>
              </w:rPr>
              <w:t>F1</w:t>
            </w:r>
            <w:r>
              <w:rPr>
                <w:rFonts w:hint="eastAsia" w:ascii="Times New Roman" w:hAnsi="Times New Roman" w:cs="Times New Roman"/>
                <w:szCs w:val="21"/>
              </w:rPr>
              <w:t>（满分</w:t>
            </w:r>
            <w:r>
              <w:rPr>
                <w:rFonts w:ascii="Times New Roman" w:hAnsi="Times New Roman" w:cs="Times New Roman"/>
                <w:szCs w:val="21"/>
              </w:rPr>
              <w:t>30</w:t>
            </w:r>
            <w:r>
              <w:rPr>
                <w:rFonts w:hint="eastAsia" w:ascii="Times New Roman" w:hAnsi="Times New Roman" w:cs="Times New Roman"/>
                <w:szCs w:val="21"/>
              </w:rPr>
              <w:t>分）</w:t>
            </w:r>
          </w:p>
        </w:tc>
        <w:tc>
          <w:tcPr>
            <w:tcW w:w="3264" w:type="pct"/>
            <w:vAlign w:val="center"/>
          </w:tcPr>
          <w:p w14:paraId="59CAA55D">
            <w:pPr>
              <w:ind w:firstLine="0" w:firstLineChars="0"/>
              <w:rPr>
                <w:rFonts w:ascii="Times New Roman" w:hAnsi="Times New Roman" w:cs="Times New Roman"/>
              </w:rPr>
            </w:pPr>
            <w:r>
              <w:rPr>
                <w:rFonts w:hint="eastAsia" w:ascii="Times New Roman" w:hAnsi="Times New Roman" w:cs="Times New Roman"/>
              </w:rPr>
              <w:t>投标报价计算公式</w:t>
            </w:r>
            <w:r>
              <w:rPr>
                <w:rFonts w:ascii="Times New Roman" w:hAnsi="Times New Roman" w:cs="Times New Roman"/>
              </w:rPr>
              <w:t xml:space="preserve">= </w:t>
            </w:r>
            <w:r>
              <w:rPr>
                <w:rFonts w:hint="eastAsia" w:ascii="Times New Roman" w:hAnsi="Times New Roman" w:cs="Times New Roman"/>
              </w:rPr>
              <w:t>评标基准价</w:t>
            </w:r>
            <w:r>
              <w:rPr>
                <w:rFonts w:ascii="Times New Roman" w:hAnsi="Times New Roman" w:cs="Times New Roman"/>
              </w:rPr>
              <w:t>/</w:t>
            </w:r>
            <w:r>
              <w:rPr>
                <w:rFonts w:hint="eastAsia" w:ascii="Times New Roman" w:hAnsi="Times New Roman" w:cs="Times New Roman"/>
              </w:rPr>
              <w:t>投标报价</w:t>
            </w:r>
            <w:r>
              <w:rPr>
                <w:rFonts w:ascii="Times New Roman" w:hAnsi="Times New Roman" w:cs="Times New Roman"/>
              </w:rPr>
              <w:t>×30</w:t>
            </w:r>
          </w:p>
          <w:p w14:paraId="4E36BDD8">
            <w:pPr>
              <w:ind w:firstLine="0" w:firstLineChars="0"/>
              <w:rPr>
                <w:rFonts w:ascii="Times New Roman" w:hAnsi="Times New Roman" w:cs="Times New Roman"/>
              </w:rPr>
            </w:pPr>
            <w:r>
              <w:rPr>
                <w:rFonts w:hint="eastAsia" w:ascii="Times New Roman" w:hAnsi="Times New Roman" w:cs="Times New Roman"/>
              </w:rPr>
              <w:t>即：</w:t>
            </w:r>
            <w:r>
              <w:rPr>
                <w:rFonts w:ascii="Times New Roman" w:hAnsi="Times New Roman" w:cs="Times New Roman"/>
              </w:rPr>
              <w:t>F1=[C/</w:t>
            </w:r>
            <w:r>
              <w:rPr>
                <w:rFonts w:hint="eastAsia" w:ascii="Times New Roman" w:hAnsi="Times New Roman" w:cs="Times New Roman"/>
              </w:rPr>
              <w:t>（</w:t>
            </w:r>
            <w:r>
              <w:rPr>
                <w:rFonts w:ascii="Times New Roman" w:hAnsi="Times New Roman" w:cs="Times New Roman"/>
              </w:rPr>
              <w:t>B1</w:t>
            </w:r>
            <w:r>
              <w:rPr>
                <w:rFonts w:hint="eastAsia" w:ascii="Times New Roman" w:hAnsi="Times New Roman" w:cs="Times New Roman"/>
              </w:rPr>
              <w:t>，</w:t>
            </w:r>
            <w:r>
              <w:rPr>
                <w:rFonts w:ascii="Times New Roman" w:hAnsi="Times New Roman" w:cs="Times New Roman"/>
              </w:rPr>
              <w:t>B2</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Bn</w:t>
            </w:r>
            <w:r>
              <w:rPr>
                <w:rFonts w:hint="eastAsia" w:ascii="Times New Roman" w:hAnsi="Times New Roman" w:cs="Times New Roman"/>
              </w:rPr>
              <w:t>）</w:t>
            </w:r>
            <w:r>
              <w:rPr>
                <w:rFonts w:ascii="Times New Roman" w:hAnsi="Times New Roman" w:cs="Times New Roman"/>
              </w:rPr>
              <w:t>]×30</w:t>
            </w:r>
          </w:p>
          <w:p w14:paraId="251DF83D">
            <w:pPr>
              <w:ind w:firstLine="0" w:firstLineChars="0"/>
              <w:rPr>
                <w:rFonts w:ascii="Times New Roman" w:hAnsi="Times New Roman" w:cs="Times New Roman"/>
              </w:rPr>
            </w:pPr>
            <w:r>
              <w:rPr>
                <w:rFonts w:hint="eastAsia" w:ascii="Times New Roman" w:hAnsi="Times New Roman" w:cs="Times New Roman"/>
              </w:rPr>
              <w:t>说明：</w:t>
            </w:r>
            <w:r>
              <w:rPr>
                <w:rFonts w:ascii="Times New Roman" w:hAnsi="Times New Roman" w:cs="Times New Roman"/>
              </w:rPr>
              <w:t>C</w:t>
            </w:r>
            <w:r>
              <w:rPr>
                <w:rFonts w:hint="eastAsia" w:ascii="Times New Roman" w:hAnsi="Times New Roman" w:cs="Times New Roman"/>
              </w:rPr>
              <w:t>为评标基准价，即实质性要求审查合格且投标价格最低的有效投标报价；</w:t>
            </w:r>
            <w:r>
              <w:rPr>
                <w:rFonts w:ascii="Times New Roman" w:hAnsi="Times New Roman" w:cs="Times New Roman"/>
              </w:rPr>
              <w:t>B1</w:t>
            </w:r>
            <w:r>
              <w:rPr>
                <w:rFonts w:hint="eastAsia" w:ascii="Times New Roman" w:hAnsi="Times New Roman" w:cs="Times New Roman"/>
              </w:rPr>
              <w:t>，</w:t>
            </w:r>
            <w:r>
              <w:rPr>
                <w:rFonts w:ascii="Times New Roman" w:hAnsi="Times New Roman" w:cs="Times New Roman"/>
              </w:rPr>
              <w:t>B2</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Bn</w:t>
            </w:r>
            <w:r>
              <w:rPr>
                <w:rFonts w:hint="eastAsia" w:ascii="Times New Roman" w:hAnsi="Times New Roman" w:cs="Times New Roman"/>
              </w:rPr>
              <w:t>为第</w:t>
            </w:r>
            <w:r>
              <w:rPr>
                <w:rFonts w:ascii="Times New Roman" w:hAnsi="Times New Roman" w:cs="Times New Roman"/>
              </w:rPr>
              <w:t>n</w:t>
            </w:r>
            <w:r>
              <w:rPr>
                <w:rFonts w:hint="eastAsia" w:ascii="Times New Roman" w:hAnsi="Times New Roman" w:cs="Times New Roman"/>
              </w:rPr>
              <w:t>个经初步审查合格的有效投标报价。</w:t>
            </w:r>
          </w:p>
          <w:p w14:paraId="09C8FDCD">
            <w:pPr>
              <w:ind w:left="-57" w:leftChars="-27" w:firstLine="84" w:firstLineChars="40"/>
              <w:rPr>
                <w:rFonts w:ascii="Times New Roman" w:hAnsi="Times New Roman" w:cs="Times New Roman"/>
              </w:rPr>
            </w:pPr>
            <w:r>
              <w:rPr>
                <w:rFonts w:hint="eastAsia" w:ascii="Times New Roman" w:hAnsi="Times New Roman" w:cs="Times New Roman"/>
              </w:rPr>
              <w:t>注：</w:t>
            </w:r>
          </w:p>
          <w:p w14:paraId="7EBD5971">
            <w:pPr>
              <w:ind w:left="-57" w:leftChars="-27" w:firstLine="84" w:firstLineChars="4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）应落实政府采购政策进行价格调整的，以调整后的价格计算基准价；</w:t>
            </w:r>
          </w:p>
          <w:p w14:paraId="411D3831">
            <w:pPr>
              <w:keepNext w:val="0"/>
              <w:keepLines w:val="0"/>
              <w:pageBreakBefore w:val="0"/>
              <w:kinsoku/>
              <w:wordWrap/>
              <w:overflowPunct/>
              <w:topLinePunct w:val="0"/>
              <w:autoSpaceDE/>
              <w:autoSpaceDN/>
              <w:bidi w:val="0"/>
              <w:spacing w:line="360" w:lineRule="auto"/>
              <w:ind w:left="-57" w:leftChars="-27" w:firstLine="0" w:firstLineChars="0"/>
              <w:textAlignment w:val="auto"/>
              <w:rPr>
                <w:rFonts w:hint="eastAsia" w:ascii="Times New Roman" w:hAnsi="Times New Roman" w:cs="Times New Roman"/>
                <w:bCs/>
                <w:color w:val="000000" w:themeColor="text1"/>
                <w14:textFill>
                  <w14:solidFill>
                    <w14:schemeClr w14:val="tx1"/>
                  </w14:solidFill>
                </w14:textFill>
              </w:rPr>
            </w:pPr>
            <w:r>
              <w:rPr>
                <w:rFonts w:ascii="Times New Roman" w:hAnsi="Times New Roman" w:cs="Times New Roman"/>
              </w:rPr>
              <w:t>2</w:t>
            </w:r>
            <w:r>
              <w:rPr>
                <w:rFonts w:hint="eastAsia" w:ascii="Times New Roman" w:hAnsi="Times New Roman" w:cs="Times New Roman"/>
              </w:rPr>
              <w:t>）对于非专门面向中小企业的项目，若本次采购范围内所有标的物均由小微型企业（残疾人福利性单位、监狱企业）提供，</w:t>
            </w:r>
            <w:r>
              <w:rPr>
                <w:rFonts w:hint="eastAsia" w:ascii="Times New Roman" w:hAnsi="Times New Roman" w:cs="Times New Roman"/>
                <w:bCs/>
              </w:rPr>
              <w:t>在计算投标报价得分时，则对提供的所有标</w:t>
            </w:r>
            <w:r>
              <w:rPr>
                <w:rFonts w:hint="eastAsia" w:ascii="Times New Roman" w:hAnsi="Times New Roman" w:cs="Times New Roman"/>
              </w:rPr>
              <w:t>的物均为小微型企业</w:t>
            </w:r>
            <w:r>
              <w:rPr>
                <w:rFonts w:hint="eastAsia" w:ascii="Times New Roman" w:hAnsi="Times New Roman" w:cs="Times New Roman"/>
                <w:bCs/>
              </w:rPr>
              <w:t>产品（服务）的报价给予</w:t>
            </w:r>
            <w:r>
              <w:rPr>
                <w:rFonts w:ascii="Times New Roman" w:hAnsi="Times New Roman" w:cs="Times New Roman"/>
                <w:b/>
                <w:u w:val="single"/>
              </w:rPr>
              <w:t>10%</w:t>
            </w:r>
            <w:r>
              <w:rPr>
                <w:rFonts w:hint="eastAsia" w:ascii="Times New Roman" w:hAnsi="Times New Roman" w:cs="Times New Roman"/>
                <w:bCs/>
              </w:rPr>
              <w:t>的扣除，用扣除后的报价参与评审；</w:t>
            </w:r>
            <w:r>
              <w:rPr>
                <w:rFonts w:hint="eastAsia" w:ascii="Times New Roman" w:hAnsi="Times New Roman" w:cs="Times New Roman"/>
              </w:rPr>
              <w:t>投标人应按第四章投标文件格式规定提供并填写“中小企业声明函”，</w:t>
            </w:r>
            <w:r>
              <w:rPr>
                <w:rFonts w:hint="eastAsia" w:ascii="宋体" w:hAnsi="宋体" w:cs="宋体"/>
                <w:szCs w:val="21"/>
              </w:rPr>
              <w:t>否则不考虑价格扣除</w:t>
            </w:r>
            <w:r>
              <w:rPr>
                <w:rFonts w:hint="eastAsia" w:ascii="Times New Roman" w:hAnsi="Times New Roman" w:cs="Times New Roman"/>
                <w:lang w:eastAsia="zh-CN"/>
              </w:rPr>
              <w:t>。</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bCs/>
                <w:color w:val="000000" w:themeColor="text1"/>
                <w14:textFill>
                  <w14:solidFill>
                    <w14:schemeClr w14:val="tx1"/>
                  </w14:solidFill>
                </w14:textFill>
              </w:rPr>
              <w:t>残疾人福利性单位（或监狱企业）产品视同小型、微型企业，享受同等价格扣除；针对小微企业价格扣除政策，投标人仅能获得一种政策的价格扣除，不重复享受</w:t>
            </w:r>
            <w:r>
              <w:rPr>
                <w:rFonts w:hint="eastAsia" w:ascii="Times New Roman" w:hAnsi="Times New Roman" w:cs="Times New Roman"/>
                <w:color w:val="000000" w:themeColor="text1"/>
                <w:lang w:eastAsia="zh-CN"/>
                <w14:textFill>
                  <w14:solidFill>
                    <w14:schemeClr w14:val="tx1"/>
                  </w14:solidFill>
                </w14:textFill>
              </w:rPr>
              <w:t>】</w:t>
            </w:r>
          </w:p>
          <w:p w14:paraId="0A9F7F6D">
            <w:pPr>
              <w:keepNext w:val="0"/>
              <w:keepLines w:val="0"/>
              <w:pageBreakBefore w:val="0"/>
              <w:kinsoku/>
              <w:wordWrap/>
              <w:overflowPunct/>
              <w:topLinePunct w:val="0"/>
              <w:autoSpaceDE/>
              <w:autoSpaceDN/>
              <w:bidi w:val="0"/>
              <w:spacing w:line="440" w:lineRule="exact"/>
              <w:ind w:firstLine="0" w:firstLineChars="0"/>
              <w:textAlignment w:val="auto"/>
              <w:rPr>
                <w:rFonts w:ascii="Times New Roman" w:hAnsi="Times New Roman" w:cs="Times New Roman"/>
                <w:b/>
                <w:bCs/>
                <w:highlight w:val="none"/>
              </w:rPr>
            </w:pPr>
            <w:r>
              <w:rPr>
                <w:rFonts w:hint="eastAsia" w:ascii="Times New Roman" w:hAnsi="Times New Roman" w:cs="Times New Roman"/>
                <w:b/>
                <w:bCs/>
                <w:highlight w:val="none"/>
              </w:rPr>
              <w:t>适用于单一产品采购：</w:t>
            </w:r>
          </w:p>
          <w:p w14:paraId="2BD6B429">
            <w:pPr>
              <w:keepNext w:val="0"/>
              <w:keepLines w:val="0"/>
              <w:pageBreakBefore w:val="0"/>
              <w:kinsoku/>
              <w:wordWrap/>
              <w:overflowPunct/>
              <w:topLinePunct w:val="0"/>
              <w:autoSpaceDE/>
              <w:autoSpaceDN/>
              <w:bidi w:val="0"/>
              <w:spacing w:line="440" w:lineRule="exact"/>
              <w:ind w:firstLine="0" w:firstLineChars="0"/>
              <w:textAlignment w:val="auto"/>
              <w:rPr>
                <w:rFonts w:ascii="Times New Roman" w:hAnsi="Times New Roman" w:cs="Times New Roman"/>
                <w:highlight w:val="none"/>
              </w:rPr>
            </w:pPr>
            <w:r>
              <w:rPr>
                <w:rFonts w:hint="eastAsia" w:ascii="Times New Roman" w:hAnsi="Times New Roman" w:cs="Times New Roman"/>
                <w:highlight w:val="none"/>
              </w:rPr>
              <w:t>3）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投标人应按第四章投标文件格式规定提供并填写“关于符合本国产品标准的声明函”，否则不考虑价格扣除。</w:t>
            </w:r>
          </w:p>
          <w:p w14:paraId="01A4DCD8">
            <w:pPr>
              <w:keepNext w:val="0"/>
              <w:keepLines w:val="0"/>
              <w:pageBreakBefore w:val="0"/>
              <w:kinsoku/>
              <w:wordWrap/>
              <w:overflowPunct/>
              <w:topLinePunct w:val="0"/>
              <w:autoSpaceDE/>
              <w:autoSpaceDN/>
              <w:bidi w:val="0"/>
              <w:spacing w:line="440" w:lineRule="exact"/>
              <w:ind w:left="-57" w:leftChars="-27" w:firstLine="84" w:firstLineChars="40"/>
              <w:textAlignment w:val="auto"/>
              <w:rPr>
                <w:rFonts w:ascii="Times New Roman" w:hAnsi="Times New Roman" w:cs="Times New Roman"/>
                <w:b/>
                <w:bCs/>
                <w:highlight w:val="none"/>
              </w:rPr>
            </w:pPr>
            <w:r>
              <w:rPr>
                <w:rFonts w:hint="eastAsia" w:ascii="Times New Roman" w:hAnsi="Times New Roman" w:cs="Times New Roman"/>
                <w:b/>
                <w:bCs/>
                <w:highlight w:val="none"/>
              </w:rPr>
              <w:t>适用于多种产品采购：</w:t>
            </w:r>
          </w:p>
          <w:p w14:paraId="6B22D87A">
            <w:pPr>
              <w:ind w:left="-57" w:leftChars="-27" w:firstLine="84" w:firstLineChars="40"/>
              <w:rPr>
                <w:rFonts w:ascii="Times New Roman" w:hAnsi="Times New Roman" w:cs="Times New Roman"/>
                <w:b/>
                <w:szCs w:val="20"/>
              </w:rPr>
            </w:pPr>
            <w:r>
              <w:rPr>
                <w:rFonts w:hint="eastAsia" w:ascii="Times New Roman" w:hAnsi="Times New Roman" w:cs="Times New Roman"/>
                <w:highlight w:val="none"/>
              </w:rPr>
              <w:t>3）根据《国务院办公厅关于在政府采购中实施本国产品标准及相关政策的通知》（国办发〔2025〕34号），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第四章投标文件格式规定提供并填写“关于符合本国产品标准的声明函”，否则不考虑价格扣除。</w:t>
            </w:r>
          </w:p>
        </w:tc>
      </w:tr>
      <w:tr w14:paraId="72D3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 w:type="pct"/>
            <w:vMerge w:val="continue"/>
            <w:vAlign w:val="center"/>
          </w:tcPr>
          <w:p w14:paraId="1033BC02">
            <w:pPr>
              <w:ind w:firstLine="0" w:firstLineChars="0"/>
              <w:rPr>
                <w:rFonts w:ascii="Times New Roman" w:hAnsi="Times New Roman" w:cs="Times New Roman"/>
                <w:szCs w:val="21"/>
              </w:rPr>
            </w:pPr>
          </w:p>
        </w:tc>
        <w:tc>
          <w:tcPr>
            <w:tcW w:w="513" w:type="pct"/>
            <w:vMerge w:val="continue"/>
            <w:vAlign w:val="center"/>
          </w:tcPr>
          <w:p w14:paraId="2BC05CC3">
            <w:pPr>
              <w:ind w:firstLine="0" w:firstLineChars="0"/>
              <w:rPr>
                <w:rFonts w:ascii="Times New Roman" w:hAnsi="Times New Roman" w:cs="Times New Roman"/>
                <w:szCs w:val="21"/>
              </w:rPr>
            </w:pPr>
          </w:p>
        </w:tc>
        <w:tc>
          <w:tcPr>
            <w:tcW w:w="1048" w:type="pct"/>
            <w:vMerge w:val="restart"/>
            <w:vAlign w:val="center"/>
          </w:tcPr>
          <w:p w14:paraId="0DB37BFC">
            <w:pPr>
              <w:ind w:firstLine="0" w:firstLineChars="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）技术部分得分</w:t>
            </w:r>
            <w:r>
              <w:rPr>
                <w:rFonts w:ascii="Times New Roman" w:hAnsi="Times New Roman" w:cs="Times New Roman"/>
                <w:szCs w:val="21"/>
              </w:rPr>
              <w:t>F2</w:t>
            </w:r>
            <w:r>
              <w:rPr>
                <w:rFonts w:hint="eastAsia" w:ascii="Times New Roman" w:hAnsi="Times New Roman" w:cs="Times New Roman"/>
                <w:szCs w:val="21"/>
              </w:rPr>
              <w:t>（满分</w:t>
            </w:r>
            <w:r>
              <w:rPr>
                <w:rFonts w:hint="eastAsia" w:ascii="Times New Roman" w:hAnsi="Times New Roman" w:cs="Times New Roman"/>
                <w:szCs w:val="21"/>
                <w:lang w:val="en-US" w:eastAsia="zh-CN"/>
              </w:rPr>
              <w:t>46</w:t>
            </w:r>
            <w:r>
              <w:rPr>
                <w:rFonts w:hint="eastAsia" w:ascii="Times New Roman" w:hAnsi="Times New Roman" w:cs="Times New Roman"/>
                <w:szCs w:val="21"/>
              </w:rPr>
              <w:t>分）</w:t>
            </w:r>
          </w:p>
        </w:tc>
        <w:tc>
          <w:tcPr>
            <w:tcW w:w="3264" w:type="pct"/>
            <w:vAlign w:val="center"/>
          </w:tcPr>
          <w:p w14:paraId="39A82F8A">
            <w:pPr>
              <w:ind w:firstLine="0" w:firstLineChars="0"/>
              <w:rPr>
                <w:rFonts w:ascii="Times New Roman" w:hAnsi="Times New Roman" w:cs="Times New Roman"/>
                <w:b/>
                <w:bCs w:val="0"/>
                <w:szCs w:val="21"/>
              </w:rPr>
            </w:pPr>
            <w:r>
              <w:rPr>
                <w:rFonts w:ascii="Times New Roman" w:hAnsi="Times New Roman" w:cs="Times New Roman"/>
                <w:b/>
                <w:bCs w:val="0"/>
                <w:szCs w:val="21"/>
              </w:rPr>
              <w:t>1</w:t>
            </w:r>
            <w:r>
              <w:rPr>
                <w:rFonts w:hint="eastAsia" w:ascii="Times New Roman" w:hAnsi="Times New Roman" w:cs="Times New Roman"/>
                <w:b/>
                <w:bCs w:val="0"/>
                <w:szCs w:val="21"/>
              </w:rPr>
              <w:t>）重要参数评审评分（满分</w:t>
            </w:r>
            <w:r>
              <w:rPr>
                <w:rFonts w:hint="eastAsia" w:ascii="Times New Roman" w:hAnsi="Times New Roman" w:cs="Times New Roman"/>
                <w:b/>
                <w:bCs w:val="0"/>
                <w:szCs w:val="21"/>
                <w:lang w:val="en-US" w:eastAsia="zh-CN"/>
              </w:rPr>
              <w:t>40</w:t>
            </w:r>
            <w:r>
              <w:rPr>
                <w:rFonts w:hint="eastAsia" w:ascii="Times New Roman" w:hAnsi="Times New Roman" w:cs="Times New Roman"/>
                <w:b/>
                <w:bCs w:val="0"/>
                <w:szCs w:val="21"/>
              </w:rPr>
              <w:t>分）</w:t>
            </w:r>
          </w:p>
          <w:p w14:paraId="0434956E">
            <w:pPr>
              <w:ind w:firstLine="0" w:firstLineChars="0"/>
              <w:rPr>
                <w:rFonts w:ascii="Times New Roman" w:hAnsi="Times New Roman" w:cs="Times New Roman"/>
                <w:bCs/>
                <w:szCs w:val="21"/>
              </w:rPr>
            </w:pPr>
            <w:r>
              <w:rPr>
                <w:rFonts w:hint="eastAsia" w:ascii="Times New Roman" w:hAnsi="Times New Roman" w:cs="Times New Roman"/>
                <w:bCs/>
                <w:szCs w:val="21"/>
              </w:rPr>
              <w:t>评审因素：</w:t>
            </w:r>
          </w:p>
          <w:p w14:paraId="70555DB2">
            <w:pPr>
              <w:ind w:firstLine="0" w:firstLineChars="0"/>
              <w:rPr>
                <w:rFonts w:ascii="Times New Roman" w:hAnsi="Times New Roman" w:cs="Times New Roman"/>
                <w:bCs/>
                <w:szCs w:val="21"/>
              </w:rPr>
            </w:pPr>
            <w:r>
              <w:rPr>
                <w:rFonts w:hint="eastAsia" w:ascii="Times New Roman" w:hAnsi="Times New Roman" w:cs="Times New Roman"/>
                <w:bCs/>
                <w:szCs w:val="21"/>
              </w:rPr>
              <w:t>《采购需求》二、技术要求——（三）采购标的需满足的质量、安全、技术规格、物理特性等要求中技术参数及性能要求，标注下划线“</w:t>
            </w:r>
            <w:r>
              <w:rPr>
                <w:rFonts w:ascii="微软雅黑" w:hAnsi="微软雅黑" w:eastAsia="微软雅黑" w:cs="微软雅黑"/>
                <w:kern w:val="0"/>
                <w:szCs w:val="21"/>
                <w:u w:val="single"/>
              </w:rPr>
              <w:t xml:space="preserve">     </w:t>
            </w:r>
            <w:r>
              <w:rPr>
                <w:rFonts w:hint="eastAsia" w:ascii="Times New Roman" w:hAnsi="Times New Roman" w:cs="Times New Roman"/>
                <w:bCs/>
                <w:szCs w:val="21"/>
              </w:rPr>
              <w:t>”参数部分为重要参数，重要参数不满足一条扣</w:t>
            </w:r>
            <w:r>
              <w:rPr>
                <w:rFonts w:ascii="Times New Roman" w:hAnsi="Times New Roman" w:cs="Times New Roman"/>
                <w:bCs/>
                <w:szCs w:val="21"/>
              </w:rPr>
              <w:t>N</w:t>
            </w:r>
            <w:r>
              <w:rPr>
                <w:rFonts w:hint="eastAsia" w:ascii="Times New Roman" w:hAnsi="Times New Roman" w:cs="Times New Roman"/>
                <w:bCs/>
                <w:szCs w:val="21"/>
              </w:rPr>
              <w:t>分。</w:t>
            </w:r>
          </w:p>
          <w:p w14:paraId="15F87379">
            <w:pPr>
              <w:ind w:firstLine="0" w:firstLineChars="0"/>
              <w:rPr>
                <w:rFonts w:ascii="Times New Roman" w:hAnsi="Times New Roman" w:cs="Times New Roman"/>
                <w:bCs/>
                <w:szCs w:val="21"/>
              </w:rPr>
            </w:pPr>
            <w:r>
              <w:rPr>
                <w:rFonts w:ascii="Times New Roman" w:hAnsi="Times New Roman" w:cs="Times New Roman"/>
                <w:bCs/>
                <w:szCs w:val="21"/>
              </w:rPr>
              <w:t>N=</w:t>
            </w:r>
            <w:r>
              <w:rPr>
                <w:rFonts w:hint="eastAsia" w:ascii="Times New Roman" w:hAnsi="Times New Roman" w:cs="Times New Roman"/>
                <w:bCs/>
                <w:szCs w:val="21"/>
                <w:lang w:val="en-US" w:eastAsia="zh-CN"/>
              </w:rPr>
              <w:t>2.5</w:t>
            </w:r>
            <w:r>
              <w:rPr>
                <w:rFonts w:hint="eastAsia" w:ascii="Times New Roman" w:hAnsi="Times New Roman" w:cs="Times New Roman"/>
                <w:bCs/>
                <w:szCs w:val="21"/>
              </w:rPr>
              <w:t>（</w:t>
            </w:r>
            <w:r>
              <w:rPr>
                <w:rFonts w:hint="eastAsia" w:ascii="Times New Roman" w:hAnsi="Times New Roman" w:cs="Times New Roman"/>
                <w:szCs w:val="21"/>
              </w:rPr>
              <w:t>本项满分</w:t>
            </w:r>
            <w:r>
              <w:rPr>
                <w:rFonts w:ascii="Times New Roman" w:hAnsi="Times New Roman" w:cs="Times New Roman"/>
                <w:szCs w:val="21"/>
              </w:rPr>
              <w:t>/</w:t>
            </w:r>
            <w:r>
              <w:rPr>
                <w:rFonts w:hint="eastAsia" w:ascii="Times New Roman" w:hAnsi="Times New Roman" w:cs="Times New Roman"/>
                <w:bCs/>
                <w:szCs w:val="21"/>
              </w:rPr>
              <w:t>重要参数</w:t>
            </w:r>
            <w:r>
              <w:rPr>
                <w:rFonts w:hint="eastAsia" w:ascii="Times New Roman" w:hAnsi="Times New Roman" w:cs="Times New Roman"/>
                <w:szCs w:val="21"/>
              </w:rPr>
              <w:t>条数</w:t>
            </w:r>
            <w:r>
              <w:rPr>
                <w:rFonts w:hint="eastAsia" w:ascii="Times New Roman" w:hAnsi="Times New Roman" w:cs="Times New Roman"/>
                <w:bCs/>
                <w:szCs w:val="21"/>
              </w:rPr>
              <w:t>）。</w:t>
            </w:r>
          </w:p>
          <w:p w14:paraId="77729B88">
            <w:pPr>
              <w:ind w:firstLine="0" w:firstLineChars="0"/>
              <w:rPr>
                <w:rFonts w:ascii="Times New Roman" w:hAnsi="Times New Roman" w:cs="Times New Roman"/>
                <w:bCs/>
                <w:szCs w:val="21"/>
              </w:rPr>
            </w:pPr>
            <w:r>
              <w:rPr>
                <w:rFonts w:hint="eastAsia" w:ascii="Times New Roman" w:hAnsi="Times New Roman" w:cs="Times New Roman"/>
                <w:bCs/>
                <w:szCs w:val="21"/>
                <w:lang w:val="en-US" w:eastAsia="zh-CN"/>
              </w:rPr>
              <w:t>本项最终得分</w:t>
            </w:r>
            <w:r>
              <w:rPr>
                <w:rFonts w:hint="eastAsia" w:ascii="Times New Roman" w:hAnsi="Times New Roman" w:cs="Times New Roman"/>
                <w:bCs/>
                <w:szCs w:val="21"/>
              </w:rPr>
              <w:t>小数点后保留两位小数（四舍五入）</w:t>
            </w:r>
          </w:p>
          <w:p w14:paraId="02C5A18D">
            <w:pPr>
              <w:ind w:firstLine="0" w:firstLineChars="0"/>
              <w:rPr>
                <w:rFonts w:ascii="Times New Roman" w:hAnsi="Times New Roman" w:cs="Times New Roman"/>
                <w:bCs/>
                <w:szCs w:val="21"/>
              </w:rPr>
            </w:pPr>
            <w:r>
              <w:rPr>
                <w:rFonts w:hint="eastAsia" w:ascii="Times New Roman" w:hAnsi="Times New Roman" w:cs="Times New Roman"/>
                <w:bCs/>
                <w:szCs w:val="21"/>
              </w:rPr>
              <w:t>投标人除如实填写</w:t>
            </w:r>
            <w:r>
              <w:rPr>
                <w:rFonts w:hint="eastAsia" w:ascii="Times New Roman" w:hAnsi="Times New Roman" w:cs="Times New Roman"/>
                <w:bCs/>
                <w:szCs w:val="21"/>
                <w:lang w:eastAsia="zh-CN"/>
              </w:rPr>
              <w:t>技术规格偏离表</w:t>
            </w:r>
            <w:r>
              <w:rPr>
                <w:rFonts w:hint="eastAsia" w:ascii="Times New Roman" w:hAnsi="Times New Roman" w:cs="Times New Roman"/>
                <w:bCs/>
                <w:szCs w:val="21"/>
              </w:rPr>
              <w:t>外，重要参数投标文件中应提供最新技术支持资料支持</w:t>
            </w:r>
            <w:r>
              <w:rPr>
                <w:rFonts w:hint="eastAsia" w:ascii="Times New Roman" w:hAnsi="Times New Roman" w:cs="Times New Roman"/>
                <w:bCs/>
                <w:szCs w:val="21"/>
                <w:lang w:eastAsia="zh-CN"/>
              </w:rPr>
              <w:t>技术规格偏离表</w:t>
            </w:r>
            <w:r>
              <w:rPr>
                <w:rFonts w:hint="eastAsia" w:ascii="Times New Roman" w:hAnsi="Times New Roman" w:cs="Times New Roman"/>
                <w:bCs/>
                <w:szCs w:val="21"/>
              </w:rPr>
              <w:t>应答（包括</w:t>
            </w:r>
            <w:r>
              <w:rPr>
                <w:rFonts w:hint="eastAsia" w:ascii="宋体" w:hAnsi="宋体" w:cs="宋体"/>
                <w:b w:val="0"/>
                <w:bCs w:val="0"/>
                <w:szCs w:val="21"/>
              </w:rPr>
              <w:t>产品彩页或官网截图或第三方检测报告</w:t>
            </w:r>
            <w:r>
              <w:rPr>
                <w:rFonts w:hint="eastAsia" w:ascii="Times New Roman" w:hAnsi="Times New Roman" w:cs="Times New Roman"/>
                <w:bCs/>
                <w:szCs w:val="21"/>
              </w:rPr>
              <w:t>，不接受投标人自行印刷、打印或者手写的技术支持资料，第五章采购需求有证明材料要求的以采购需求要求为准。凡不符合上述要求的，视为无效技术支持资料）</w:t>
            </w:r>
          </w:p>
        </w:tc>
      </w:tr>
      <w:tr w14:paraId="5FCB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318FFF14">
            <w:pPr>
              <w:ind w:firstLine="0" w:firstLineChars="0"/>
              <w:rPr>
                <w:rFonts w:ascii="Times New Roman" w:hAnsi="Times New Roman" w:cs="Times New Roman"/>
                <w:szCs w:val="21"/>
              </w:rPr>
            </w:pPr>
          </w:p>
        </w:tc>
        <w:tc>
          <w:tcPr>
            <w:tcW w:w="513" w:type="pct"/>
            <w:vMerge w:val="continue"/>
            <w:vAlign w:val="center"/>
          </w:tcPr>
          <w:p w14:paraId="7C3980BF">
            <w:pPr>
              <w:ind w:firstLine="0" w:firstLineChars="0"/>
              <w:rPr>
                <w:rFonts w:ascii="Times New Roman" w:hAnsi="Times New Roman" w:cs="Times New Roman"/>
                <w:szCs w:val="21"/>
              </w:rPr>
            </w:pPr>
          </w:p>
        </w:tc>
        <w:tc>
          <w:tcPr>
            <w:tcW w:w="1048" w:type="pct"/>
            <w:vMerge w:val="continue"/>
            <w:vAlign w:val="center"/>
          </w:tcPr>
          <w:p w14:paraId="450D2176">
            <w:pPr>
              <w:ind w:firstLine="0" w:firstLineChars="0"/>
              <w:rPr>
                <w:rFonts w:ascii="Times New Roman" w:hAnsi="Times New Roman" w:cs="Times New Roman"/>
                <w:szCs w:val="21"/>
              </w:rPr>
            </w:pPr>
          </w:p>
        </w:tc>
        <w:tc>
          <w:tcPr>
            <w:tcW w:w="3264" w:type="pct"/>
            <w:vAlign w:val="center"/>
          </w:tcPr>
          <w:p w14:paraId="23C9924C">
            <w:pPr>
              <w:ind w:firstLine="0" w:firstLineChars="0"/>
              <w:rPr>
                <w:rFonts w:ascii="Times New Roman" w:hAnsi="Times New Roman" w:cs="Times New Roman"/>
                <w:b/>
                <w:bCs/>
                <w:szCs w:val="21"/>
              </w:rPr>
            </w:pPr>
            <w:r>
              <w:rPr>
                <w:rFonts w:ascii="Times New Roman" w:hAnsi="Times New Roman" w:cs="Times New Roman"/>
                <w:b/>
                <w:bCs/>
                <w:szCs w:val="21"/>
              </w:rPr>
              <w:t>2</w:t>
            </w:r>
            <w:r>
              <w:rPr>
                <w:rFonts w:hint="eastAsia" w:ascii="Times New Roman" w:hAnsi="Times New Roman" w:cs="Times New Roman"/>
                <w:b/>
                <w:bCs/>
                <w:szCs w:val="21"/>
              </w:rPr>
              <w:t>）一般参数评审评分（满分</w:t>
            </w:r>
            <w:r>
              <w:rPr>
                <w:rFonts w:hint="eastAsia" w:ascii="Times New Roman" w:hAnsi="Times New Roman" w:cs="Times New Roman"/>
                <w:b/>
                <w:bCs/>
                <w:szCs w:val="21"/>
                <w:lang w:val="en-US" w:eastAsia="zh-CN"/>
              </w:rPr>
              <w:t>5</w:t>
            </w:r>
            <w:r>
              <w:rPr>
                <w:rFonts w:hint="eastAsia" w:ascii="Times New Roman" w:hAnsi="Times New Roman" w:cs="Times New Roman"/>
                <w:b/>
                <w:bCs/>
                <w:szCs w:val="21"/>
              </w:rPr>
              <w:t>分）</w:t>
            </w:r>
          </w:p>
          <w:p w14:paraId="06FE2CB4">
            <w:pPr>
              <w:ind w:firstLine="0" w:firstLineChars="0"/>
              <w:rPr>
                <w:rFonts w:ascii="Times New Roman" w:hAnsi="Times New Roman" w:cs="Times New Roman"/>
                <w:szCs w:val="21"/>
              </w:rPr>
            </w:pPr>
            <w:r>
              <w:rPr>
                <w:rFonts w:hint="eastAsia" w:ascii="Times New Roman" w:hAnsi="Times New Roman" w:cs="Times New Roman"/>
                <w:szCs w:val="21"/>
              </w:rPr>
              <w:t>评审因素：</w:t>
            </w:r>
          </w:p>
          <w:p w14:paraId="6005A69E">
            <w:pPr>
              <w:ind w:firstLine="0" w:firstLineChars="0"/>
              <w:rPr>
                <w:rFonts w:ascii="Times New Roman" w:hAnsi="Times New Roman" w:cs="Times New Roman"/>
                <w:szCs w:val="21"/>
              </w:rPr>
            </w:pPr>
            <w:r>
              <w:rPr>
                <w:rFonts w:hint="eastAsia" w:ascii="Times New Roman" w:hAnsi="Times New Roman" w:cs="Times New Roman"/>
                <w:szCs w:val="21"/>
              </w:rPr>
              <w:t>《采购需求》二、技术要求——（三）采购标的需满足的质量、安全、技术规格、物理特性等要求中技术参数及性能要求，无</w:t>
            </w:r>
            <w:r>
              <w:rPr>
                <w:rFonts w:hint="eastAsia" w:ascii="Times New Roman" w:hAnsi="Times New Roman" w:cs="Times New Roman"/>
                <w:bCs/>
                <w:szCs w:val="21"/>
              </w:rPr>
              <w:t>下划线“</w:t>
            </w:r>
            <w:r>
              <w:rPr>
                <w:rFonts w:ascii="微软雅黑" w:hAnsi="微软雅黑" w:eastAsia="微软雅黑" w:cs="微软雅黑"/>
                <w:kern w:val="0"/>
                <w:szCs w:val="21"/>
                <w:u w:val="single"/>
              </w:rPr>
              <w:t xml:space="preserve">     </w:t>
            </w:r>
            <w:r>
              <w:rPr>
                <w:rFonts w:hint="eastAsia" w:ascii="Times New Roman" w:hAnsi="Times New Roman" w:cs="Times New Roman"/>
                <w:bCs/>
                <w:szCs w:val="21"/>
              </w:rPr>
              <w:t>”</w:t>
            </w:r>
            <w:r>
              <w:rPr>
                <w:rFonts w:hint="eastAsia" w:ascii="Times New Roman" w:hAnsi="Times New Roman" w:cs="Times New Roman"/>
                <w:szCs w:val="21"/>
              </w:rPr>
              <w:t>的为一般参数。一般参数，不满足一条扣</w:t>
            </w:r>
            <w:r>
              <w:rPr>
                <w:rFonts w:ascii="Times New Roman" w:hAnsi="Times New Roman" w:cs="Times New Roman"/>
                <w:szCs w:val="21"/>
              </w:rPr>
              <w:t>S</w:t>
            </w:r>
            <w:r>
              <w:rPr>
                <w:rFonts w:hint="eastAsia" w:ascii="Times New Roman" w:hAnsi="Times New Roman" w:cs="Times New Roman"/>
                <w:szCs w:val="21"/>
              </w:rPr>
              <w:t>分。</w:t>
            </w:r>
          </w:p>
          <w:p w14:paraId="53D5E233">
            <w:pPr>
              <w:ind w:firstLine="0" w:firstLineChars="0"/>
              <w:rPr>
                <w:rFonts w:ascii="Times New Roman" w:hAnsi="Times New Roman" w:cs="Times New Roman"/>
                <w:szCs w:val="21"/>
              </w:rPr>
            </w:pPr>
            <w:r>
              <w:rPr>
                <w:rFonts w:ascii="Times New Roman" w:hAnsi="Times New Roman" w:cs="Times New Roman"/>
                <w:szCs w:val="21"/>
              </w:rPr>
              <w:t>S=</w:t>
            </w:r>
            <w:r>
              <w:rPr>
                <w:rFonts w:hint="eastAsia" w:ascii="Times New Roman" w:hAnsi="Times New Roman" w:cs="Times New Roman"/>
                <w:szCs w:val="21"/>
                <w:lang w:val="en-US" w:eastAsia="zh-CN"/>
              </w:rPr>
              <w:t>0.161</w:t>
            </w:r>
            <w:r>
              <w:rPr>
                <w:rFonts w:hint="eastAsia" w:ascii="Times New Roman" w:hAnsi="Times New Roman" w:cs="Times New Roman"/>
                <w:szCs w:val="21"/>
              </w:rPr>
              <w:t>（本项满分</w:t>
            </w:r>
            <w:r>
              <w:rPr>
                <w:rFonts w:ascii="Times New Roman" w:hAnsi="Times New Roman" w:cs="Times New Roman"/>
                <w:szCs w:val="21"/>
              </w:rPr>
              <w:t>/</w:t>
            </w:r>
            <w:r>
              <w:rPr>
                <w:rFonts w:hint="eastAsia" w:ascii="Times New Roman" w:hAnsi="Times New Roman" w:cs="Times New Roman"/>
                <w:szCs w:val="21"/>
              </w:rPr>
              <w:t>一般参数条数）。</w:t>
            </w:r>
          </w:p>
          <w:p w14:paraId="4F53A075">
            <w:pPr>
              <w:ind w:firstLine="0" w:firstLineChars="0"/>
              <w:rPr>
                <w:rFonts w:ascii="Times New Roman" w:hAnsi="Times New Roman" w:cs="Times New Roman"/>
                <w:szCs w:val="21"/>
              </w:rPr>
            </w:pPr>
            <w:r>
              <w:rPr>
                <w:rFonts w:hint="eastAsia" w:ascii="Times New Roman" w:hAnsi="Times New Roman" w:cs="Times New Roman"/>
                <w:szCs w:val="21"/>
                <w:lang w:val="en-US" w:eastAsia="zh-CN"/>
              </w:rPr>
              <w:t>本项最终得分</w:t>
            </w:r>
            <w:r>
              <w:rPr>
                <w:rFonts w:hint="eastAsia" w:ascii="Times New Roman" w:hAnsi="Times New Roman" w:cs="Times New Roman"/>
                <w:szCs w:val="21"/>
              </w:rPr>
              <w:t>小数点后保留两位小数（四舍五入）</w:t>
            </w:r>
          </w:p>
          <w:p w14:paraId="563F91DA">
            <w:pPr>
              <w:ind w:firstLine="0" w:firstLineChars="0"/>
              <w:rPr>
                <w:rFonts w:ascii="Times New Roman" w:hAnsi="Times New Roman" w:cs="Times New Roman"/>
                <w:szCs w:val="21"/>
              </w:rPr>
            </w:pPr>
            <w:r>
              <w:rPr>
                <w:rFonts w:hint="eastAsia" w:ascii="Times New Roman" w:hAnsi="Times New Roman" w:cs="Times New Roman"/>
                <w:szCs w:val="21"/>
              </w:rPr>
              <w:t>投标人须如实填写</w:t>
            </w:r>
            <w:r>
              <w:rPr>
                <w:rFonts w:hint="eastAsia" w:ascii="Times New Roman" w:hAnsi="Times New Roman" w:cs="Times New Roman"/>
                <w:szCs w:val="21"/>
                <w:lang w:eastAsia="zh-CN"/>
              </w:rPr>
              <w:t>技术规格偏离表</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宋体" w:hAnsi="宋体" w:cs="宋体"/>
                <w:b w:val="0"/>
                <w:bCs/>
                <w:szCs w:val="21"/>
                <w:lang w:val="en-US" w:eastAsia="zh-CN"/>
              </w:rPr>
              <w:t>若第五章采购需求有证明材料要求的以采购需求要求为准提供证明材料，未要求的不需要提供证明材料</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szCs w:val="21"/>
              </w:rPr>
              <w:t>。</w:t>
            </w:r>
          </w:p>
        </w:tc>
      </w:tr>
      <w:tr w14:paraId="1696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04340106">
            <w:pPr>
              <w:ind w:firstLine="0" w:firstLineChars="0"/>
              <w:rPr>
                <w:rFonts w:ascii="Times New Roman" w:hAnsi="Times New Roman" w:cs="Times New Roman"/>
                <w:szCs w:val="21"/>
              </w:rPr>
            </w:pPr>
          </w:p>
        </w:tc>
        <w:tc>
          <w:tcPr>
            <w:tcW w:w="513" w:type="pct"/>
            <w:vMerge w:val="continue"/>
            <w:vAlign w:val="center"/>
          </w:tcPr>
          <w:p w14:paraId="5A17E678">
            <w:pPr>
              <w:ind w:firstLine="0" w:firstLineChars="0"/>
              <w:rPr>
                <w:rFonts w:ascii="Times New Roman" w:hAnsi="Times New Roman" w:cs="Times New Roman"/>
                <w:szCs w:val="21"/>
              </w:rPr>
            </w:pPr>
          </w:p>
        </w:tc>
        <w:tc>
          <w:tcPr>
            <w:tcW w:w="1048" w:type="pct"/>
            <w:vMerge w:val="continue"/>
            <w:vAlign w:val="center"/>
          </w:tcPr>
          <w:p w14:paraId="61F178A3">
            <w:pPr>
              <w:ind w:firstLine="0" w:firstLineChars="0"/>
              <w:rPr>
                <w:rFonts w:ascii="Times New Roman" w:hAnsi="Times New Roman" w:cs="Times New Roman"/>
                <w:szCs w:val="21"/>
              </w:rPr>
            </w:pPr>
          </w:p>
        </w:tc>
        <w:tc>
          <w:tcPr>
            <w:tcW w:w="3264" w:type="pct"/>
            <w:vAlign w:val="center"/>
          </w:tcPr>
          <w:p w14:paraId="07ADE667">
            <w:pPr>
              <w:ind w:firstLine="0" w:firstLineChars="0"/>
              <w:rPr>
                <w:rFonts w:ascii="Times New Roman" w:hAnsi="Times New Roman" w:cs="Times New Roman"/>
                <w:b/>
                <w:bCs/>
                <w:szCs w:val="21"/>
              </w:rPr>
            </w:pPr>
            <w:r>
              <w:rPr>
                <w:rFonts w:hint="eastAsia" w:ascii="Times New Roman" w:hAnsi="Times New Roman" w:cs="Times New Roman"/>
                <w:b/>
                <w:bCs/>
                <w:szCs w:val="21"/>
                <w:lang w:val="en-US" w:eastAsia="zh-CN"/>
              </w:rPr>
              <w:t>3</w:t>
            </w:r>
            <w:r>
              <w:rPr>
                <w:rFonts w:hint="eastAsia" w:ascii="Times New Roman" w:hAnsi="Times New Roman" w:cs="Times New Roman"/>
                <w:b/>
                <w:bCs/>
                <w:szCs w:val="21"/>
              </w:rPr>
              <w:t>）节能、环保产品评审评分（满分</w:t>
            </w:r>
            <w:r>
              <w:rPr>
                <w:rFonts w:ascii="Times New Roman" w:hAnsi="Times New Roman" w:cs="Times New Roman"/>
                <w:b/>
                <w:bCs/>
                <w:szCs w:val="21"/>
              </w:rPr>
              <w:t>1</w:t>
            </w:r>
            <w:r>
              <w:rPr>
                <w:rFonts w:hint="eastAsia" w:ascii="Times New Roman" w:hAnsi="Times New Roman" w:cs="Times New Roman"/>
                <w:b/>
                <w:bCs/>
                <w:szCs w:val="21"/>
              </w:rPr>
              <w:t>分）</w:t>
            </w:r>
          </w:p>
          <w:p w14:paraId="356CA116">
            <w:pPr>
              <w:ind w:firstLine="0" w:firstLineChars="0"/>
              <w:rPr>
                <w:rFonts w:ascii="Times New Roman" w:hAnsi="Times New Roman" w:cs="Times New Roman"/>
                <w:szCs w:val="21"/>
              </w:rPr>
            </w:pPr>
            <w:r>
              <w:rPr>
                <w:rFonts w:hint="eastAsia" w:ascii="Times New Roman" w:hAnsi="Times New Roman" w:cs="Times New Roman"/>
                <w:szCs w:val="21"/>
              </w:rPr>
              <w:t>投标产品有一项认定为节能产品或环保产品的得</w:t>
            </w:r>
            <w:r>
              <w:rPr>
                <w:rFonts w:ascii="Times New Roman" w:hAnsi="Times New Roman" w:cs="Times New Roman"/>
                <w:szCs w:val="21"/>
              </w:rPr>
              <w:t>1</w:t>
            </w:r>
            <w:r>
              <w:rPr>
                <w:rFonts w:hint="eastAsia" w:ascii="Times New Roman" w:hAnsi="Times New Roman" w:cs="Times New Roman"/>
                <w:szCs w:val="21"/>
              </w:rPr>
              <w:t>分。</w:t>
            </w:r>
          </w:p>
          <w:p w14:paraId="236C8E27">
            <w:pPr>
              <w:ind w:firstLine="0" w:firstLineChars="0"/>
              <w:rPr>
                <w:rFonts w:ascii="Times New Roman" w:hAnsi="Times New Roman" w:cs="Times New Roman"/>
                <w:szCs w:val="21"/>
              </w:rPr>
            </w:pPr>
            <w:r>
              <w:rPr>
                <w:rFonts w:hint="eastAsia" w:ascii="Times New Roman" w:hAnsi="Times New Roman" w:cs="Times New Roman"/>
                <w:szCs w:val="21"/>
              </w:rPr>
              <w:t>若货物为除强制节能产品（强制节能产品详见招标公告或采购需求）以外的经国家认定的节能产品或环境标志产品，提供符合招标文件要求的相关证明材料，未提供的不得分。</w:t>
            </w:r>
          </w:p>
        </w:tc>
      </w:tr>
      <w:tr w14:paraId="5DC6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1C587D4B">
            <w:pPr>
              <w:ind w:firstLine="0" w:firstLineChars="0"/>
              <w:rPr>
                <w:rFonts w:ascii="Times New Roman" w:hAnsi="Times New Roman" w:cs="Times New Roman"/>
                <w:szCs w:val="21"/>
              </w:rPr>
            </w:pPr>
          </w:p>
        </w:tc>
        <w:tc>
          <w:tcPr>
            <w:tcW w:w="513" w:type="pct"/>
            <w:vMerge w:val="continue"/>
            <w:vAlign w:val="center"/>
          </w:tcPr>
          <w:p w14:paraId="09CB59CD">
            <w:pPr>
              <w:ind w:firstLine="0" w:firstLineChars="0"/>
              <w:rPr>
                <w:rFonts w:ascii="Times New Roman" w:hAnsi="Times New Roman" w:cs="Times New Roman"/>
                <w:szCs w:val="21"/>
              </w:rPr>
            </w:pPr>
          </w:p>
        </w:tc>
        <w:tc>
          <w:tcPr>
            <w:tcW w:w="1048" w:type="pct"/>
            <w:vMerge w:val="restart"/>
            <w:vAlign w:val="center"/>
          </w:tcPr>
          <w:p w14:paraId="5940BFC0">
            <w:pPr>
              <w:ind w:firstLine="0" w:firstLineChars="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）商务部分得分</w:t>
            </w:r>
            <w:r>
              <w:rPr>
                <w:rFonts w:ascii="Times New Roman" w:hAnsi="Times New Roman" w:cs="Times New Roman"/>
                <w:szCs w:val="21"/>
              </w:rPr>
              <w:t>F3</w:t>
            </w:r>
            <w:r>
              <w:rPr>
                <w:rFonts w:hint="eastAsia" w:ascii="Times New Roman" w:hAnsi="Times New Roman" w:cs="Times New Roman"/>
                <w:szCs w:val="21"/>
              </w:rPr>
              <w:t>（满分</w:t>
            </w:r>
            <w:r>
              <w:rPr>
                <w:rFonts w:hint="eastAsia" w:ascii="Times New Roman" w:hAnsi="Times New Roman" w:cs="Times New Roman"/>
                <w:szCs w:val="21"/>
                <w:lang w:val="en-US" w:eastAsia="zh-CN"/>
              </w:rPr>
              <w:t>24</w:t>
            </w:r>
            <w:r>
              <w:rPr>
                <w:rFonts w:hint="eastAsia" w:ascii="Times New Roman" w:hAnsi="Times New Roman" w:cs="Times New Roman"/>
                <w:szCs w:val="21"/>
              </w:rPr>
              <w:t>分）</w:t>
            </w:r>
          </w:p>
        </w:tc>
        <w:tc>
          <w:tcPr>
            <w:tcW w:w="3264" w:type="pct"/>
            <w:vAlign w:val="center"/>
          </w:tcPr>
          <w:p w14:paraId="77B8D3E1">
            <w:pPr>
              <w:keepNext w:val="0"/>
              <w:keepLines w:val="0"/>
              <w:pageBreakBefore w:val="0"/>
              <w:kinsoku/>
              <w:wordWrap/>
              <w:overflowPunct/>
              <w:topLinePunct w:val="0"/>
              <w:autoSpaceDE/>
              <w:autoSpaceDN/>
              <w:bidi w:val="0"/>
              <w:spacing w:line="440" w:lineRule="exact"/>
              <w:ind w:firstLine="0" w:firstLineChars="0"/>
              <w:textAlignment w:val="auto"/>
              <w:rPr>
                <w:rFonts w:ascii="宋体" w:hAnsi="宋体" w:cs="宋体"/>
                <w:b/>
                <w:bCs w:val="0"/>
                <w:szCs w:val="21"/>
              </w:rPr>
            </w:pPr>
            <w:r>
              <w:rPr>
                <w:rFonts w:hint="eastAsia" w:ascii="宋体" w:hAnsi="宋体" w:cs="宋体"/>
                <w:b/>
                <w:bCs w:val="0"/>
                <w:szCs w:val="21"/>
                <w:lang w:val="en-US" w:eastAsia="zh-CN"/>
              </w:rPr>
              <w:t>1）</w:t>
            </w:r>
            <w:r>
              <w:rPr>
                <w:rFonts w:hint="eastAsia" w:ascii="宋体" w:hAnsi="宋体" w:cs="宋体"/>
                <w:b/>
                <w:bCs w:val="0"/>
                <w:szCs w:val="21"/>
              </w:rPr>
              <w:t>项目实施方案评审评分（满分</w:t>
            </w:r>
            <w:r>
              <w:rPr>
                <w:rFonts w:hint="eastAsia" w:ascii="宋体" w:hAnsi="宋体" w:cs="宋体"/>
                <w:b/>
                <w:bCs w:val="0"/>
                <w:szCs w:val="21"/>
                <w:lang w:val="en-US" w:eastAsia="zh-CN"/>
              </w:rPr>
              <w:t>12</w:t>
            </w:r>
            <w:r>
              <w:rPr>
                <w:rFonts w:hint="eastAsia" w:ascii="宋体" w:hAnsi="宋体" w:cs="宋体"/>
                <w:b/>
                <w:bCs w:val="0"/>
                <w:szCs w:val="21"/>
              </w:rPr>
              <w:t>分）</w:t>
            </w:r>
          </w:p>
          <w:p w14:paraId="0FB306F0">
            <w:pPr>
              <w:ind w:firstLine="0" w:firstLineChars="0"/>
              <w:rPr>
                <w:rFonts w:hAnsi="宋体"/>
                <w:szCs w:val="21"/>
              </w:rPr>
            </w:pPr>
            <w:r>
              <w:rPr>
                <w:rFonts w:hint="eastAsia" w:hAnsi="宋体"/>
                <w:szCs w:val="21"/>
              </w:rPr>
              <w:t>根据投标人提供的项目实施方案评审评分，内容包括但不限于：①产品运输</w:t>
            </w:r>
            <w:r>
              <w:rPr>
                <w:rFonts w:hint="eastAsia" w:hAnsi="宋体"/>
                <w:szCs w:val="21"/>
                <w:lang w:val="en-US" w:eastAsia="zh-CN"/>
              </w:rPr>
              <w:t>方案</w:t>
            </w:r>
            <w:r>
              <w:rPr>
                <w:rFonts w:hint="eastAsia" w:hAnsi="宋体"/>
                <w:szCs w:val="21"/>
              </w:rPr>
              <w:t>；②</w:t>
            </w:r>
            <w:r>
              <w:rPr>
                <w:rFonts w:hint="eastAsia" w:hAnsi="宋体"/>
                <w:szCs w:val="21"/>
                <w:lang w:val="en-US" w:eastAsia="zh-CN"/>
              </w:rPr>
              <w:t>产品</w:t>
            </w:r>
            <w:r>
              <w:rPr>
                <w:rFonts w:hint="eastAsia" w:hAnsi="宋体"/>
                <w:szCs w:val="21"/>
              </w:rPr>
              <w:t>移交</w:t>
            </w:r>
            <w:r>
              <w:rPr>
                <w:rFonts w:hint="eastAsia" w:hAnsi="宋体"/>
                <w:szCs w:val="21"/>
                <w:lang w:val="en-US" w:eastAsia="zh-CN"/>
              </w:rPr>
              <w:t>方案</w:t>
            </w:r>
            <w:r>
              <w:rPr>
                <w:rFonts w:hint="eastAsia" w:hAnsi="宋体"/>
                <w:szCs w:val="21"/>
              </w:rPr>
              <w:t>；③安装调试</w:t>
            </w:r>
            <w:r>
              <w:rPr>
                <w:rFonts w:hint="eastAsia" w:hAnsi="宋体"/>
                <w:szCs w:val="21"/>
                <w:lang w:val="en-US" w:eastAsia="zh-CN"/>
              </w:rPr>
              <w:t>方案</w:t>
            </w:r>
            <w:r>
              <w:rPr>
                <w:rFonts w:hint="eastAsia" w:hAnsi="宋体"/>
                <w:szCs w:val="21"/>
              </w:rPr>
              <w:t>；④验收</w:t>
            </w:r>
            <w:r>
              <w:rPr>
                <w:rFonts w:hint="eastAsia" w:hAnsi="宋体"/>
                <w:szCs w:val="21"/>
                <w:lang w:val="en-US" w:eastAsia="zh-CN"/>
              </w:rPr>
              <w:t>方案</w:t>
            </w:r>
            <w:r>
              <w:rPr>
                <w:rFonts w:hint="eastAsia" w:hAnsi="宋体"/>
                <w:szCs w:val="21"/>
              </w:rPr>
              <w:t>；</w:t>
            </w:r>
          </w:p>
          <w:p w14:paraId="5B9BBC1F">
            <w:pPr>
              <w:keepNext w:val="0"/>
              <w:keepLines w:val="0"/>
              <w:pageBreakBefore w:val="0"/>
              <w:shd w:val="clear" w:fill="FFFFFF" w:themeFill="background1"/>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bCs/>
                <w:color w:val="auto"/>
                <w:szCs w:val="21"/>
                <w:highlight w:val="none"/>
                <w:lang w:bidi="ar"/>
              </w:rPr>
            </w:pPr>
            <w:r>
              <w:rPr>
                <w:rFonts w:hint="eastAsia" w:hAnsi="宋体"/>
                <w:szCs w:val="21"/>
                <w:lang w:val="en-US" w:eastAsia="zh-CN"/>
              </w:rPr>
              <w:t>评审标准：上述</w:t>
            </w:r>
            <w:r>
              <w:rPr>
                <w:rFonts w:hint="eastAsia" w:hAnsi="宋体"/>
                <w:szCs w:val="21"/>
              </w:rPr>
              <w:t>内容全面，同时充分考虑了采购人客观条件和风险预计，目标明确。项目组织机构设置对本项目组织人力资源的计划安排合理、可行。对项目实施的重点把握准确，组织形式、阶段划分、组织要点等安排合理，能保证项目目标的实现的计12分，</w:t>
            </w:r>
            <w:r>
              <w:rPr>
                <w:rFonts w:hint="eastAsia" w:ascii="宋体" w:hAnsi="宋体" w:eastAsia="宋体" w:cs="宋体"/>
                <w:bCs/>
                <w:szCs w:val="20"/>
                <w:lang w:bidi="ar"/>
              </w:rPr>
              <w:t>每有一项内容缺失的扣</w:t>
            </w:r>
            <w:r>
              <w:rPr>
                <w:rFonts w:hint="eastAsia" w:ascii="宋体" w:hAnsi="宋体" w:eastAsia="宋体" w:cs="宋体"/>
                <w:bCs/>
                <w:szCs w:val="20"/>
                <w:lang w:val="en-US" w:eastAsia="zh-CN" w:bidi="ar"/>
              </w:rPr>
              <w:t>3</w:t>
            </w:r>
            <w:r>
              <w:rPr>
                <w:rFonts w:hint="eastAsia" w:ascii="宋体" w:hAnsi="宋体" w:eastAsia="宋体" w:cs="宋体"/>
                <w:bCs/>
                <w:szCs w:val="20"/>
                <w:lang w:bidi="ar"/>
              </w:rPr>
              <w:t>分，</w:t>
            </w:r>
            <w:r>
              <w:rPr>
                <w:rFonts w:hint="eastAsia" w:ascii="宋体" w:hAnsi="宋体" w:eastAsia="宋体" w:cs="宋体"/>
                <w:bCs/>
                <w:color w:val="auto"/>
                <w:szCs w:val="21"/>
                <w:highlight w:val="none"/>
                <w:lang w:bidi="ar"/>
              </w:rPr>
              <w:t>每有1项内容</w:t>
            </w:r>
            <w:r>
              <w:rPr>
                <w:rFonts w:hint="eastAsia" w:ascii="宋体" w:hAnsi="宋体" w:eastAsia="宋体" w:cs="宋体"/>
                <w:color w:val="auto"/>
                <w:highlight w:val="none"/>
              </w:rPr>
              <w:t>过于简略或存在重大瑕疵</w:t>
            </w:r>
            <w:r>
              <w:rPr>
                <w:rFonts w:hint="eastAsia" w:ascii="宋体" w:hAnsi="宋体" w:eastAsia="宋体" w:cs="宋体"/>
                <w:bCs/>
                <w:color w:val="auto"/>
                <w:szCs w:val="21"/>
                <w:highlight w:val="none"/>
                <w:lang w:bidi="ar"/>
              </w:rPr>
              <w:t>扣</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w:t>
            </w:r>
            <w:r>
              <w:rPr>
                <w:rFonts w:hint="eastAsia" w:ascii="宋体" w:hAnsi="宋体" w:eastAsia="宋体" w:cs="宋体"/>
                <w:color w:val="auto"/>
                <w:kern w:val="0"/>
                <w:szCs w:val="21"/>
                <w:highlight w:val="none"/>
                <w:lang w:val="en-US" w:eastAsia="zh-CN"/>
              </w:rPr>
              <w:t>；</w:t>
            </w:r>
            <w:r>
              <w:rPr>
                <w:rFonts w:hint="eastAsia" w:ascii="宋体" w:hAnsi="宋体" w:eastAsia="宋体" w:cs="宋体"/>
                <w:bCs/>
                <w:color w:val="auto"/>
                <w:szCs w:val="21"/>
                <w:highlight w:val="none"/>
                <w:lang w:bidi="ar"/>
              </w:rPr>
              <w:t>每有1项内容</w:t>
            </w:r>
            <w:r>
              <w:rPr>
                <w:rFonts w:hint="eastAsia" w:ascii="宋体" w:hAnsi="宋体" w:eastAsia="宋体" w:cs="宋体"/>
                <w:bCs/>
                <w:color w:val="auto"/>
                <w:szCs w:val="21"/>
                <w:highlight w:val="none"/>
                <w:lang w:val="en-US" w:eastAsia="zh-CN" w:bidi="ar"/>
              </w:rPr>
              <w:t>相对简略或存在轻微瑕疵扣1分</w:t>
            </w:r>
            <w:r>
              <w:rPr>
                <w:rFonts w:hint="eastAsia" w:ascii="宋体" w:hAnsi="宋体" w:eastAsia="宋体" w:cs="宋体"/>
                <w:bCs/>
                <w:color w:val="auto"/>
                <w:szCs w:val="21"/>
                <w:highlight w:val="none"/>
                <w:lang w:bidi="ar"/>
              </w:rPr>
              <w:t>。</w:t>
            </w:r>
          </w:p>
          <w:p w14:paraId="30AC036B">
            <w:pPr>
              <w:keepNext w:val="0"/>
              <w:keepLines w:val="0"/>
              <w:pageBreakBefore w:val="0"/>
              <w:widowControl/>
              <w:shd w:val="clear" w:fill="FFFFFF" w:themeFill="background1"/>
              <w:kinsoku/>
              <w:wordWrap/>
              <w:overflowPunct/>
              <w:topLinePunct w:val="0"/>
              <w:autoSpaceDE/>
              <w:autoSpaceDN/>
              <w:bidi w:val="0"/>
              <w:spacing w:line="440" w:lineRule="exact"/>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bidi="ar"/>
              </w:rPr>
              <w:t>注：</w:t>
            </w:r>
            <w:r>
              <w:rPr>
                <w:rFonts w:hint="eastAsia" w:ascii="宋体" w:hAnsi="宋体" w:eastAsia="宋体" w:cs="宋体"/>
                <w:bCs/>
                <w:color w:val="auto"/>
                <w:szCs w:val="20"/>
                <w:highlight w:val="none"/>
              </w:rPr>
              <w:t>①</w:t>
            </w:r>
            <w:r>
              <w:rPr>
                <w:rFonts w:hint="eastAsia" w:ascii="宋体" w:hAnsi="宋体" w:eastAsia="宋体" w:cs="宋体"/>
                <w:color w:val="auto"/>
                <w:highlight w:val="none"/>
              </w:rPr>
              <w:t>过于简略或存在重大瑕疵</w:t>
            </w:r>
            <w:r>
              <w:rPr>
                <w:rFonts w:hint="eastAsia" w:ascii="宋体" w:hAnsi="宋体" w:eastAsia="宋体" w:cs="宋体"/>
                <w:color w:val="auto"/>
                <w:szCs w:val="21"/>
                <w:highlight w:val="none"/>
              </w:rPr>
              <w:t>是指内容</w:t>
            </w:r>
            <w:r>
              <w:rPr>
                <w:rFonts w:hint="eastAsia" w:ascii="宋体" w:hAnsi="宋体" w:eastAsia="宋体" w:cs="宋体"/>
                <w:bCs/>
                <w:color w:val="auto"/>
                <w:szCs w:val="21"/>
                <w:highlight w:val="none"/>
                <w:lang w:bidi="ar"/>
              </w:rPr>
              <w:t>不符合项目实际采购需求、描述不详细、架构不清晰、前后相互矛盾、存在无法实现预期目标的风险等</w:t>
            </w:r>
            <w:r>
              <w:rPr>
                <w:rFonts w:hint="eastAsia" w:ascii="宋体" w:hAnsi="宋体" w:eastAsia="宋体" w:cs="宋体"/>
                <w:color w:val="auto"/>
                <w:szCs w:val="21"/>
                <w:highlight w:val="none"/>
                <w:lang w:eastAsia="zh-CN"/>
              </w:rPr>
              <w:t>。</w:t>
            </w:r>
          </w:p>
          <w:p w14:paraId="39EE04B4">
            <w:pPr>
              <w:ind w:firstLine="0" w:firstLineChars="0"/>
              <w:rPr>
                <w:rFonts w:ascii="Times New Roman" w:hAnsi="Times New Roman" w:cs="Times New Roman"/>
                <w:szCs w:val="21"/>
              </w:rPr>
            </w:pPr>
            <w:r>
              <w:rPr>
                <w:rFonts w:hint="eastAsia" w:ascii="宋体" w:hAnsi="宋体" w:eastAsia="宋体" w:cs="宋体"/>
                <w:bCs/>
                <w:color w:val="auto"/>
                <w:szCs w:val="20"/>
                <w:highlight w:val="none"/>
              </w:rPr>
              <w:t>②</w:t>
            </w:r>
            <w:r>
              <w:rPr>
                <w:rFonts w:hint="eastAsia" w:ascii="宋体" w:hAnsi="宋体" w:eastAsia="宋体" w:cs="宋体"/>
                <w:bCs/>
                <w:color w:val="auto"/>
                <w:szCs w:val="21"/>
                <w:highlight w:val="none"/>
                <w:lang w:val="en-US" w:eastAsia="zh-CN" w:bidi="ar"/>
              </w:rPr>
              <w:t>相对简略或存在轻微瑕疵</w:t>
            </w:r>
            <w:r>
              <w:rPr>
                <w:rFonts w:hint="eastAsia" w:ascii="宋体" w:hAnsi="宋体" w:eastAsia="宋体" w:cs="宋体"/>
                <w:color w:val="auto"/>
                <w:highlight w:val="none"/>
              </w:rPr>
              <w:t>是指内容</w:t>
            </w:r>
            <w:r>
              <w:rPr>
                <w:rFonts w:hint="eastAsia" w:ascii="宋体" w:hAnsi="宋体" w:eastAsia="宋体" w:cs="宋体"/>
                <w:color w:val="auto"/>
                <w:szCs w:val="21"/>
                <w:highlight w:val="none"/>
              </w:rPr>
              <w:t>基本符合项目实际要求，</w:t>
            </w:r>
            <w:r>
              <w:rPr>
                <w:rFonts w:hint="eastAsia" w:ascii="宋体" w:hAnsi="宋体" w:eastAsia="宋体" w:cs="宋体"/>
                <w:color w:val="auto"/>
                <w:highlight w:val="none"/>
              </w:rPr>
              <w:t>描述详细但不够具体，基本满足采购需求</w:t>
            </w:r>
            <w:r>
              <w:rPr>
                <w:rFonts w:hint="eastAsia" w:ascii="宋体" w:hAnsi="宋体" w:eastAsia="宋体" w:cs="宋体"/>
                <w:color w:val="auto"/>
                <w:highlight w:val="none"/>
                <w:lang w:eastAsia="zh-CN"/>
              </w:rPr>
              <w:t>。</w:t>
            </w:r>
          </w:p>
        </w:tc>
      </w:tr>
      <w:tr w14:paraId="2335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3C47B3F5">
            <w:pPr>
              <w:ind w:firstLine="0" w:firstLineChars="0"/>
              <w:rPr>
                <w:rFonts w:ascii="Times New Roman" w:hAnsi="Times New Roman" w:cs="Times New Roman"/>
                <w:szCs w:val="21"/>
              </w:rPr>
            </w:pPr>
          </w:p>
        </w:tc>
        <w:tc>
          <w:tcPr>
            <w:tcW w:w="513" w:type="pct"/>
            <w:vMerge w:val="continue"/>
            <w:vAlign w:val="center"/>
          </w:tcPr>
          <w:p w14:paraId="38DB8BF8">
            <w:pPr>
              <w:ind w:firstLine="0" w:firstLineChars="0"/>
              <w:rPr>
                <w:rFonts w:ascii="Times New Roman" w:hAnsi="Times New Roman" w:cs="Times New Roman"/>
                <w:szCs w:val="21"/>
              </w:rPr>
            </w:pPr>
          </w:p>
        </w:tc>
        <w:tc>
          <w:tcPr>
            <w:tcW w:w="1048" w:type="pct"/>
            <w:vMerge w:val="continue"/>
            <w:vAlign w:val="center"/>
          </w:tcPr>
          <w:p w14:paraId="4B06A9E7">
            <w:pPr>
              <w:ind w:firstLine="0" w:firstLineChars="0"/>
              <w:rPr>
                <w:rFonts w:ascii="Times New Roman" w:hAnsi="Times New Roman" w:cs="Times New Roman"/>
                <w:szCs w:val="21"/>
              </w:rPr>
            </w:pPr>
          </w:p>
        </w:tc>
        <w:tc>
          <w:tcPr>
            <w:tcW w:w="3264" w:type="pct"/>
            <w:vAlign w:val="center"/>
          </w:tcPr>
          <w:p w14:paraId="6C0952A7">
            <w:pPr>
              <w:ind w:firstLine="0" w:firstLineChars="0"/>
              <w:rPr>
                <w:rFonts w:ascii="Times New Roman" w:hAnsi="Times New Roman" w:cs="Times New Roman"/>
                <w:b/>
                <w:bCs/>
                <w:szCs w:val="21"/>
              </w:rPr>
            </w:pPr>
            <w:r>
              <w:rPr>
                <w:rFonts w:hint="eastAsia" w:ascii="Times New Roman" w:hAnsi="Times New Roman" w:cs="Times New Roman"/>
                <w:b/>
                <w:bCs/>
                <w:szCs w:val="21"/>
                <w:lang w:val="en-US" w:eastAsia="zh-CN"/>
              </w:rPr>
              <w:t>2</w:t>
            </w:r>
            <w:r>
              <w:rPr>
                <w:rFonts w:hint="eastAsia" w:ascii="Times New Roman" w:hAnsi="Times New Roman" w:cs="Times New Roman"/>
                <w:b/>
                <w:bCs/>
                <w:szCs w:val="21"/>
              </w:rPr>
              <w:t>）售后服务方案评审评分（满分8分）</w:t>
            </w:r>
          </w:p>
          <w:p w14:paraId="7F53F9F4">
            <w:pPr>
              <w:ind w:firstLine="0" w:firstLineChars="0"/>
              <w:rPr>
                <w:rFonts w:hint="eastAsia" w:ascii="Times New Roman" w:hAnsi="Times New Roman" w:cs="Times New Roman"/>
                <w:szCs w:val="21"/>
              </w:rPr>
            </w:pPr>
            <w:r>
              <w:rPr>
                <w:rFonts w:hint="eastAsia" w:hAnsi="宋体"/>
                <w:szCs w:val="21"/>
              </w:rPr>
              <w:t>根据投标人提供的</w:t>
            </w:r>
            <w:r>
              <w:rPr>
                <w:rFonts w:hint="eastAsia" w:ascii="Times New Roman" w:hAnsi="Times New Roman" w:cs="Times New Roman"/>
                <w:szCs w:val="21"/>
              </w:rPr>
              <w:t>售后服务方案</w:t>
            </w:r>
            <w:r>
              <w:rPr>
                <w:rFonts w:hint="eastAsia" w:hAnsi="宋体"/>
                <w:szCs w:val="21"/>
              </w:rPr>
              <w:t>评审评分，内容包括但不限于：</w:t>
            </w:r>
            <w:r>
              <w:rPr>
                <w:rFonts w:hint="eastAsia" w:ascii="Times New Roman" w:hAnsi="Times New Roman" w:cs="Times New Roman"/>
                <w:szCs w:val="21"/>
              </w:rPr>
              <w:t>①设备的运行情况制定预防和常用解决方案；</w:t>
            </w:r>
          </w:p>
          <w:p w14:paraId="5D0E0811">
            <w:pPr>
              <w:ind w:firstLine="0" w:firstLineChars="0"/>
              <w:rPr>
                <w:rFonts w:hint="eastAsia" w:ascii="Times New Roman" w:hAnsi="Times New Roman" w:cs="Times New Roman"/>
                <w:szCs w:val="21"/>
              </w:rPr>
            </w:pPr>
            <w:r>
              <w:rPr>
                <w:rFonts w:hint="eastAsia" w:ascii="Times New Roman" w:hAnsi="Times New Roman" w:cs="Times New Roman"/>
                <w:szCs w:val="21"/>
              </w:rPr>
              <w:t>②应急故障响应处理时间；</w:t>
            </w:r>
          </w:p>
          <w:p w14:paraId="22CD4F6B">
            <w:pPr>
              <w:ind w:firstLine="0" w:firstLineChars="0"/>
              <w:rPr>
                <w:rFonts w:hint="eastAsia" w:ascii="Times New Roman" w:hAnsi="Times New Roman" w:cs="Times New Roman"/>
                <w:szCs w:val="21"/>
              </w:rPr>
            </w:pPr>
            <w:r>
              <w:rPr>
                <w:rFonts w:hint="eastAsia" w:ascii="Times New Roman" w:hAnsi="Times New Roman" w:cs="Times New Roman"/>
                <w:szCs w:val="21"/>
              </w:rPr>
              <w:t>③备品备件情况；</w:t>
            </w:r>
          </w:p>
          <w:p w14:paraId="203887EB">
            <w:pPr>
              <w:ind w:firstLine="0" w:firstLineChars="0"/>
              <w:rPr>
                <w:rFonts w:ascii="Times New Roman" w:hAnsi="Times New Roman" w:cs="Times New Roman"/>
                <w:szCs w:val="21"/>
              </w:rPr>
            </w:pPr>
            <w:r>
              <w:rPr>
                <w:rFonts w:hint="eastAsia" w:ascii="Times New Roman" w:hAnsi="Times New Roman" w:cs="Times New Roman"/>
                <w:szCs w:val="21"/>
              </w:rPr>
              <w:t>④违约承诺及惩罚措施；</w:t>
            </w:r>
          </w:p>
          <w:p w14:paraId="1A702E31">
            <w:pPr>
              <w:keepNext w:val="0"/>
              <w:keepLines w:val="0"/>
              <w:pageBreakBefore w:val="0"/>
              <w:shd w:val="clear" w:fill="FFFFFF" w:themeFill="background1"/>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bCs/>
                <w:color w:val="auto"/>
                <w:szCs w:val="21"/>
                <w:highlight w:val="none"/>
                <w:lang w:bidi="ar"/>
              </w:rPr>
            </w:pPr>
            <w:r>
              <w:rPr>
                <w:rFonts w:hint="eastAsia" w:hAnsi="宋体"/>
                <w:szCs w:val="21"/>
                <w:lang w:val="en-US" w:eastAsia="zh-CN"/>
              </w:rPr>
              <w:t>评审标准：</w:t>
            </w:r>
            <w:r>
              <w:rPr>
                <w:rFonts w:hint="eastAsia" w:ascii="Times New Roman" w:hAnsi="Times New Roman" w:cs="Times New Roman"/>
                <w:szCs w:val="21"/>
              </w:rPr>
              <w:t>针对设备的运行情况制定预防和常用解决方案，应急故障响应、处理时间迅速（完全满足采购人要求的响应及处理时限）。备品备件数量充足、替换及时，违约承诺及惩罚措施完整可行，完全满足采购人要求的计8分，</w:t>
            </w:r>
            <w:r>
              <w:rPr>
                <w:rFonts w:hint="eastAsia" w:ascii="宋体" w:hAnsi="宋体" w:eastAsia="宋体" w:cs="宋体"/>
                <w:bCs/>
                <w:szCs w:val="20"/>
                <w:lang w:bidi="ar"/>
              </w:rPr>
              <w:t>每有一项内容缺失的扣</w:t>
            </w:r>
            <w:r>
              <w:rPr>
                <w:rFonts w:hint="eastAsia" w:ascii="宋体" w:hAnsi="宋体" w:eastAsia="宋体" w:cs="宋体"/>
                <w:bCs/>
                <w:szCs w:val="20"/>
                <w:lang w:val="en-US" w:eastAsia="zh-CN" w:bidi="ar"/>
              </w:rPr>
              <w:t>2</w:t>
            </w:r>
            <w:r>
              <w:rPr>
                <w:rFonts w:hint="eastAsia" w:ascii="宋体" w:hAnsi="宋体" w:eastAsia="宋体" w:cs="宋体"/>
                <w:bCs/>
                <w:szCs w:val="20"/>
                <w:lang w:bidi="ar"/>
              </w:rPr>
              <w:t>分，</w:t>
            </w:r>
            <w:r>
              <w:rPr>
                <w:rFonts w:hint="eastAsia" w:ascii="宋体" w:hAnsi="宋体" w:eastAsia="宋体" w:cs="宋体"/>
                <w:bCs/>
                <w:color w:val="auto"/>
                <w:szCs w:val="21"/>
                <w:highlight w:val="none"/>
                <w:lang w:bidi="ar"/>
              </w:rPr>
              <w:t>每有1项内容</w:t>
            </w:r>
            <w:r>
              <w:rPr>
                <w:rFonts w:hint="eastAsia" w:ascii="宋体" w:hAnsi="宋体" w:eastAsia="宋体" w:cs="宋体"/>
                <w:color w:val="auto"/>
                <w:highlight w:val="none"/>
              </w:rPr>
              <w:t>过于简略或存在重大瑕疵</w:t>
            </w:r>
            <w:r>
              <w:rPr>
                <w:rFonts w:hint="eastAsia" w:ascii="宋体" w:hAnsi="宋体" w:eastAsia="宋体" w:cs="宋体"/>
                <w:bCs/>
                <w:color w:val="auto"/>
                <w:szCs w:val="21"/>
                <w:highlight w:val="none"/>
                <w:lang w:bidi="ar"/>
              </w:rPr>
              <w:t>扣</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w:t>
            </w:r>
            <w:r>
              <w:rPr>
                <w:rFonts w:hint="eastAsia" w:ascii="宋体" w:hAnsi="宋体" w:eastAsia="宋体" w:cs="宋体"/>
                <w:color w:val="auto"/>
                <w:kern w:val="0"/>
                <w:szCs w:val="21"/>
                <w:highlight w:val="none"/>
                <w:lang w:val="en-US" w:eastAsia="zh-CN"/>
              </w:rPr>
              <w:t>；</w:t>
            </w:r>
            <w:r>
              <w:rPr>
                <w:rFonts w:hint="eastAsia" w:ascii="宋体" w:hAnsi="宋体" w:eastAsia="宋体" w:cs="宋体"/>
                <w:bCs/>
                <w:color w:val="auto"/>
                <w:szCs w:val="21"/>
                <w:highlight w:val="none"/>
                <w:lang w:bidi="ar"/>
              </w:rPr>
              <w:t>每有1项内容</w:t>
            </w:r>
            <w:r>
              <w:rPr>
                <w:rFonts w:hint="eastAsia" w:ascii="宋体" w:hAnsi="宋体" w:eastAsia="宋体" w:cs="宋体"/>
                <w:bCs/>
                <w:color w:val="auto"/>
                <w:szCs w:val="21"/>
                <w:highlight w:val="none"/>
                <w:lang w:val="en-US" w:eastAsia="zh-CN" w:bidi="ar"/>
              </w:rPr>
              <w:t>相对简略或存在轻微瑕疵扣0.5分</w:t>
            </w:r>
            <w:r>
              <w:rPr>
                <w:rFonts w:hint="eastAsia" w:ascii="宋体" w:hAnsi="宋体" w:eastAsia="宋体" w:cs="宋体"/>
                <w:bCs/>
                <w:color w:val="auto"/>
                <w:szCs w:val="21"/>
                <w:highlight w:val="none"/>
                <w:lang w:bidi="ar"/>
              </w:rPr>
              <w:t>。</w:t>
            </w:r>
          </w:p>
          <w:p w14:paraId="64F65374">
            <w:pPr>
              <w:keepNext w:val="0"/>
              <w:keepLines w:val="0"/>
              <w:pageBreakBefore w:val="0"/>
              <w:widowControl/>
              <w:shd w:val="clear" w:fill="FFFFFF" w:themeFill="background1"/>
              <w:kinsoku/>
              <w:wordWrap/>
              <w:overflowPunct/>
              <w:topLinePunct w:val="0"/>
              <w:autoSpaceDE/>
              <w:autoSpaceDN/>
              <w:bidi w:val="0"/>
              <w:spacing w:line="440" w:lineRule="exact"/>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bidi="ar"/>
              </w:rPr>
              <w:t>注：</w:t>
            </w:r>
            <w:r>
              <w:rPr>
                <w:rFonts w:hint="eastAsia" w:ascii="宋体" w:hAnsi="宋体" w:eastAsia="宋体" w:cs="宋体"/>
                <w:bCs/>
                <w:color w:val="auto"/>
                <w:szCs w:val="20"/>
                <w:highlight w:val="none"/>
              </w:rPr>
              <w:t>①</w:t>
            </w:r>
            <w:r>
              <w:rPr>
                <w:rFonts w:hint="eastAsia" w:ascii="宋体" w:hAnsi="宋体" w:eastAsia="宋体" w:cs="宋体"/>
                <w:color w:val="auto"/>
                <w:highlight w:val="none"/>
              </w:rPr>
              <w:t>过于简略或存在重大瑕疵</w:t>
            </w:r>
            <w:r>
              <w:rPr>
                <w:rFonts w:hint="eastAsia" w:ascii="宋体" w:hAnsi="宋体" w:eastAsia="宋体" w:cs="宋体"/>
                <w:color w:val="auto"/>
                <w:szCs w:val="21"/>
                <w:highlight w:val="none"/>
              </w:rPr>
              <w:t>是指内容</w:t>
            </w:r>
            <w:r>
              <w:rPr>
                <w:rFonts w:hint="eastAsia" w:ascii="宋体" w:hAnsi="宋体" w:eastAsia="宋体" w:cs="宋体"/>
                <w:bCs/>
                <w:color w:val="auto"/>
                <w:szCs w:val="21"/>
                <w:highlight w:val="none"/>
                <w:lang w:bidi="ar"/>
              </w:rPr>
              <w:t>不符合项目实际采购需求、描述不详细、架构不清晰、前后相互矛盾、存在无法实现预期目标的风险等</w:t>
            </w:r>
            <w:r>
              <w:rPr>
                <w:rFonts w:hint="eastAsia" w:ascii="宋体" w:hAnsi="宋体" w:eastAsia="宋体" w:cs="宋体"/>
                <w:color w:val="auto"/>
                <w:szCs w:val="21"/>
                <w:highlight w:val="none"/>
                <w:lang w:eastAsia="zh-CN"/>
              </w:rPr>
              <w:t>。</w:t>
            </w:r>
          </w:p>
          <w:p w14:paraId="5F5A9A34">
            <w:pPr>
              <w:ind w:firstLine="0" w:firstLineChars="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②</w:t>
            </w:r>
            <w:r>
              <w:rPr>
                <w:rFonts w:hint="eastAsia" w:ascii="宋体" w:hAnsi="宋体" w:eastAsia="宋体" w:cs="宋体"/>
                <w:bCs/>
                <w:color w:val="auto"/>
                <w:szCs w:val="21"/>
                <w:highlight w:val="none"/>
                <w:lang w:val="en-US" w:eastAsia="zh-CN" w:bidi="ar"/>
              </w:rPr>
              <w:t>相对简略或存在轻微瑕疵</w:t>
            </w:r>
            <w:r>
              <w:rPr>
                <w:rFonts w:hint="eastAsia" w:ascii="宋体" w:hAnsi="宋体" w:eastAsia="宋体" w:cs="宋体"/>
                <w:color w:val="auto"/>
                <w:highlight w:val="none"/>
              </w:rPr>
              <w:t>是指内容</w:t>
            </w:r>
            <w:r>
              <w:rPr>
                <w:rFonts w:hint="eastAsia" w:ascii="宋体" w:hAnsi="宋体" w:eastAsia="宋体" w:cs="宋体"/>
                <w:color w:val="auto"/>
                <w:szCs w:val="21"/>
                <w:highlight w:val="none"/>
              </w:rPr>
              <w:t>基本符合项目实际要求，</w:t>
            </w:r>
            <w:r>
              <w:rPr>
                <w:rFonts w:hint="eastAsia" w:ascii="宋体" w:hAnsi="宋体" w:eastAsia="宋体" w:cs="宋体"/>
                <w:color w:val="auto"/>
                <w:highlight w:val="none"/>
              </w:rPr>
              <w:t>描述详细但不够具体，基本满足采购需求</w:t>
            </w:r>
            <w:r>
              <w:rPr>
                <w:rFonts w:hint="eastAsia" w:ascii="宋体" w:hAnsi="宋体" w:eastAsia="宋体" w:cs="宋体"/>
                <w:color w:val="auto"/>
                <w:highlight w:val="none"/>
                <w:lang w:eastAsia="zh-CN"/>
              </w:rPr>
              <w:t>。</w:t>
            </w:r>
          </w:p>
        </w:tc>
      </w:tr>
      <w:tr w14:paraId="2EE3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0" w:hRule="atLeast"/>
          <w:jc w:val="center"/>
        </w:trPr>
        <w:tc>
          <w:tcPr>
            <w:tcW w:w="172" w:type="pct"/>
            <w:vMerge w:val="continue"/>
            <w:vAlign w:val="center"/>
          </w:tcPr>
          <w:p w14:paraId="76042BD6">
            <w:pPr>
              <w:ind w:firstLine="0" w:firstLineChars="0"/>
              <w:rPr>
                <w:rFonts w:ascii="Times New Roman" w:hAnsi="Times New Roman" w:cs="Times New Roman"/>
                <w:szCs w:val="21"/>
              </w:rPr>
            </w:pPr>
          </w:p>
        </w:tc>
        <w:tc>
          <w:tcPr>
            <w:tcW w:w="513" w:type="pct"/>
            <w:vMerge w:val="continue"/>
            <w:vAlign w:val="center"/>
          </w:tcPr>
          <w:p w14:paraId="5B503B08">
            <w:pPr>
              <w:ind w:firstLine="0" w:firstLineChars="0"/>
              <w:rPr>
                <w:rFonts w:ascii="Times New Roman" w:hAnsi="Times New Roman" w:cs="Times New Roman"/>
                <w:szCs w:val="21"/>
              </w:rPr>
            </w:pPr>
          </w:p>
        </w:tc>
        <w:tc>
          <w:tcPr>
            <w:tcW w:w="1048" w:type="pct"/>
            <w:vMerge w:val="continue"/>
            <w:vAlign w:val="center"/>
          </w:tcPr>
          <w:p w14:paraId="2FF594B3">
            <w:pPr>
              <w:ind w:firstLine="0" w:firstLineChars="0"/>
              <w:rPr>
                <w:rFonts w:ascii="Times New Roman" w:hAnsi="Times New Roman" w:cs="Times New Roman"/>
                <w:szCs w:val="21"/>
              </w:rPr>
            </w:pPr>
          </w:p>
        </w:tc>
        <w:tc>
          <w:tcPr>
            <w:tcW w:w="3264" w:type="pct"/>
            <w:vAlign w:val="center"/>
          </w:tcPr>
          <w:p w14:paraId="44C044D9">
            <w:pPr>
              <w:ind w:firstLine="0" w:firstLineChars="0"/>
              <w:rPr>
                <w:rFonts w:ascii="Times New Roman" w:hAnsi="Times New Roman" w:cs="Times New Roman"/>
                <w:b/>
                <w:bCs/>
                <w:szCs w:val="21"/>
              </w:rPr>
            </w:pPr>
            <w:r>
              <w:rPr>
                <w:rFonts w:hint="eastAsia" w:ascii="Times New Roman" w:hAnsi="Times New Roman" w:cs="Times New Roman"/>
                <w:b/>
                <w:bCs/>
                <w:szCs w:val="21"/>
                <w:lang w:val="en-US" w:eastAsia="zh-CN"/>
              </w:rPr>
              <w:t>3</w:t>
            </w:r>
            <w:r>
              <w:rPr>
                <w:rFonts w:hint="eastAsia" w:ascii="Times New Roman" w:hAnsi="Times New Roman" w:cs="Times New Roman"/>
                <w:b/>
                <w:bCs/>
                <w:szCs w:val="21"/>
              </w:rPr>
              <w:t>）技术培训服务方案评审评分（满分4分）</w:t>
            </w:r>
          </w:p>
          <w:p w14:paraId="59C5D821">
            <w:pPr>
              <w:ind w:firstLine="0" w:firstLineChars="0"/>
              <w:rPr>
                <w:rFonts w:hint="eastAsia" w:hAnsi="宋体"/>
                <w:szCs w:val="21"/>
              </w:rPr>
            </w:pPr>
            <w:r>
              <w:rPr>
                <w:rFonts w:hint="eastAsia" w:hAnsi="宋体"/>
                <w:szCs w:val="21"/>
              </w:rPr>
              <w:t>根据投标人提供的</w:t>
            </w:r>
            <w:r>
              <w:rPr>
                <w:rFonts w:hint="eastAsia" w:ascii="Times New Roman" w:hAnsi="Times New Roman" w:cs="Times New Roman"/>
                <w:szCs w:val="21"/>
              </w:rPr>
              <w:t>技术培训服务方案</w:t>
            </w:r>
            <w:r>
              <w:rPr>
                <w:rFonts w:hint="eastAsia" w:hAnsi="宋体"/>
                <w:szCs w:val="21"/>
              </w:rPr>
              <w:t>评审评分，内容包括但不限于：</w:t>
            </w:r>
          </w:p>
          <w:p w14:paraId="566F0C08">
            <w:pPr>
              <w:ind w:firstLine="0" w:firstLineChars="0"/>
              <w:rPr>
                <w:rFonts w:hint="eastAsia" w:ascii="宋体" w:hAnsi="宋体" w:cs="宋体"/>
                <w:bCs/>
                <w:szCs w:val="21"/>
              </w:rPr>
            </w:pPr>
            <w:r>
              <w:rPr>
                <w:rFonts w:hint="eastAsia" w:ascii="宋体" w:hAnsi="宋体" w:cs="宋体"/>
                <w:bCs/>
                <w:szCs w:val="21"/>
              </w:rPr>
              <w:t>①设备功能培训；</w:t>
            </w:r>
          </w:p>
          <w:p w14:paraId="7617DAD6">
            <w:pPr>
              <w:ind w:firstLine="0" w:firstLineChars="0"/>
              <w:rPr>
                <w:rFonts w:hint="eastAsia" w:ascii="宋体" w:hAnsi="宋体" w:cs="宋体"/>
                <w:bCs/>
                <w:szCs w:val="21"/>
              </w:rPr>
            </w:pPr>
            <w:r>
              <w:rPr>
                <w:rFonts w:hint="eastAsia" w:ascii="宋体" w:hAnsi="宋体" w:cs="宋体"/>
                <w:bCs/>
                <w:szCs w:val="21"/>
              </w:rPr>
              <w:t>②操作及维护培训；</w:t>
            </w:r>
          </w:p>
          <w:p w14:paraId="54934C01">
            <w:pPr>
              <w:ind w:firstLine="0" w:firstLineChars="0"/>
              <w:rPr>
                <w:rFonts w:hint="eastAsia" w:ascii="宋体" w:hAnsi="宋体" w:cs="宋体"/>
                <w:bCs/>
                <w:szCs w:val="21"/>
              </w:rPr>
            </w:pPr>
            <w:r>
              <w:rPr>
                <w:rFonts w:hint="eastAsia" w:ascii="宋体" w:hAnsi="宋体" w:cs="宋体"/>
                <w:bCs/>
                <w:szCs w:val="21"/>
              </w:rPr>
              <w:t>③培训计划；</w:t>
            </w:r>
          </w:p>
          <w:p w14:paraId="18573391">
            <w:pPr>
              <w:ind w:firstLine="0" w:firstLineChars="0"/>
              <w:rPr>
                <w:rFonts w:ascii="宋体" w:hAnsi="宋体" w:cs="宋体"/>
                <w:bCs/>
                <w:szCs w:val="21"/>
              </w:rPr>
            </w:pPr>
            <w:r>
              <w:rPr>
                <w:rFonts w:hint="eastAsia" w:ascii="宋体" w:hAnsi="宋体" w:cs="宋体"/>
                <w:bCs/>
                <w:szCs w:val="21"/>
              </w:rPr>
              <w:t>④培训效果保障措施；</w:t>
            </w:r>
          </w:p>
          <w:p w14:paraId="5C1B0784">
            <w:pPr>
              <w:keepNext w:val="0"/>
              <w:keepLines w:val="0"/>
              <w:pageBreakBefore w:val="0"/>
              <w:shd w:val="clear" w:fill="FFFFFF" w:themeFill="background1"/>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bCs/>
                <w:color w:val="auto"/>
                <w:szCs w:val="21"/>
                <w:highlight w:val="none"/>
                <w:lang w:bidi="ar"/>
              </w:rPr>
            </w:pPr>
            <w:r>
              <w:rPr>
                <w:rFonts w:hint="eastAsia" w:hAnsi="宋体"/>
                <w:szCs w:val="21"/>
                <w:lang w:val="en-US" w:eastAsia="zh-CN"/>
              </w:rPr>
              <w:t>评审标准：</w:t>
            </w:r>
            <w:r>
              <w:rPr>
                <w:rFonts w:hint="eastAsia" w:ascii="宋体" w:hAnsi="宋体"/>
                <w:bCs/>
                <w:szCs w:val="21"/>
              </w:rPr>
              <w:t>针对本项目相关设备的操作/使用等方面的培训服务，可实现</w:t>
            </w:r>
            <w:r>
              <w:rPr>
                <w:rFonts w:hint="eastAsia" w:ascii="宋体" w:hAnsi="宋体"/>
                <w:bCs/>
              </w:rPr>
              <w:t>为采购人培训出合格的</w:t>
            </w:r>
            <w:r>
              <w:rPr>
                <w:rFonts w:hint="eastAsia" w:ascii="宋体" w:hAnsi="宋体" w:cs="宋体"/>
                <w:szCs w:val="21"/>
              </w:rPr>
              <w:t>相关操作/使用人员</w:t>
            </w:r>
            <w:r>
              <w:rPr>
                <w:rFonts w:hint="eastAsia" w:ascii="宋体" w:hAnsi="宋体"/>
                <w:bCs/>
              </w:rPr>
              <w:t>，培训教员具备丰富的教学经验，能保证培训效果</w:t>
            </w:r>
            <w:r>
              <w:rPr>
                <w:rFonts w:hint="eastAsia" w:ascii="宋体" w:hAnsi="宋体"/>
                <w:bCs/>
                <w:szCs w:val="21"/>
              </w:rPr>
              <w:t>，完全符合采购人要求的计4分，</w:t>
            </w:r>
            <w:r>
              <w:rPr>
                <w:rFonts w:hint="eastAsia" w:ascii="宋体" w:hAnsi="宋体" w:eastAsia="宋体" w:cs="宋体"/>
                <w:bCs/>
                <w:szCs w:val="20"/>
                <w:lang w:bidi="ar"/>
              </w:rPr>
              <w:t>每有一项内容缺失的扣</w:t>
            </w:r>
            <w:r>
              <w:rPr>
                <w:rFonts w:hint="eastAsia" w:ascii="宋体" w:hAnsi="宋体" w:eastAsia="宋体" w:cs="宋体"/>
                <w:bCs/>
                <w:szCs w:val="20"/>
                <w:lang w:val="en-US" w:eastAsia="zh-CN" w:bidi="ar"/>
              </w:rPr>
              <w:t>1</w:t>
            </w:r>
            <w:r>
              <w:rPr>
                <w:rFonts w:hint="eastAsia" w:ascii="宋体" w:hAnsi="宋体" w:eastAsia="宋体" w:cs="宋体"/>
                <w:bCs/>
                <w:szCs w:val="20"/>
                <w:lang w:bidi="ar"/>
              </w:rPr>
              <w:t>分，</w:t>
            </w:r>
            <w:r>
              <w:rPr>
                <w:rFonts w:hint="eastAsia" w:ascii="宋体" w:hAnsi="宋体" w:eastAsia="宋体" w:cs="宋体"/>
                <w:bCs/>
                <w:color w:val="auto"/>
                <w:szCs w:val="21"/>
                <w:highlight w:val="none"/>
                <w:lang w:bidi="ar"/>
              </w:rPr>
              <w:t>每有1项内容</w:t>
            </w:r>
            <w:r>
              <w:rPr>
                <w:rFonts w:hint="eastAsia" w:ascii="宋体" w:hAnsi="宋体" w:eastAsia="宋体" w:cs="宋体"/>
                <w:color w:val="auto"/>
                <w:highlight w:val="none"/>
              </w:rPr>
              <w:t>过于简略或存在重大瑕疵</w:t>
            </w:r>
            <w:r>
              <w:rPr>
                <w:rFonts w:hint="eastAsia" w:ascii="宋体" w:hAnsi="宋体" w:eastAsia="宋体" w:cs="宋体"/>
                <w:bCs/>
                <w:color w:val="auto"/>
                <w:szCs w:val="21"/>
                <w:highlight w:val="none"/>
                <w:lang w:bidi="ar"/>
              </w:rPr>
              <w:t>扣</w:t>
            </w:r>
            <w:r>
              <w:rPr>
                <w:rFonts w:hint="eastAsia" w:ascii="宋体" w:hAnsi="宋体" w:eastAsia="宋体" w:cs="宋体"/>
                <w:bCs/>
                <w:color w:val="auto"/>
                <w:szCs w:val="21"/>
                <w:highlight w:val="none"/>
                <w:lang w:val="en-US" w:eastAsia="zh-CN" w:bidi="ar"/>
              </w:rPr>
              <w:t>0.5</w:t>
            </w:r>
            <w:r>
              <w:rPr>
                <w:rFonts w:hint="eastAsia" w:ascii="宋体" w:hAnsi="宋体" w:eastAsia="宋体" w:cs="宋体"/>
                <w:bCs/>
                <w:color w:val="auto"/>
                <w:szCs w:val="21"/>
                <w:highlight w:val="none"/>
                <w:lang w:bidi="ar"/>
              </w:rPr>
              <w:t>分</w:t>
            </w:r>
            <w:r>
              <w:rPr>
                <w:rFonts w:hint="eastAsia" w:ascii="宋体" w:hAnsi="宋体" w:eastAsia="宋体" w:cs="宋体"/>
                <w:color w:val="auto"/>
                <w:kern w:val="0"/>
                <w:szCs w:val="21"/>
                <w:highlight w:val="none"/>
                <w:lang w:val="en-US" w:eastAsia="zh-CN"/>
              </w:rPr>
              <w:t>；</w:t>
            </w:r>
            <w:r>
              <w:rPr>
                <w:rFonts w:hint="eastAsia" w:ascii="宋体" w:hAnsi="宋体" w:eastAsia="宋体" w:cs="宋体"/>
                <w:bCs/>
                <w:color w:val="auto"/>
                <w:szCs w:val="21"/>
                <w:highlight w:val="none"/>
                <w:lang w:bidi="ar"/>
              </w:rPr>
              <w:t>每有1项内容</w:t>
            </w:r>
            <w:r>
              <w:rPr>
                <w:rFonts w:hint="eastAsia" w:ascii="宋体" w:hAnsi="宋体" w:eastAsia="宋体" w:cs="宋体"/>
                <w:bCs/>
                <w:color w:val="auto"/>
                <w:szCs w:val="21"/>
                <w:highlight w:val="none"/>
                <w:lang w:val="en-US" w:eastAsia="zh-CN" w:bidi="ar"/>
              </w:rPr>
              <w:t>相对简略或存在轻微瑕疵扣0.25分</w:t>
            </w:r>
            <w:r>
              <w:rPr>
                <w:rFonts w:hint="eastAsia" w:ascii="宋体" w:hAnsi="宋体" w:eastAsia="宋体" w:cs="宋体"/>
                <w:bCs/>
                <w:color w:val="auto"/>
                <w:szCs w:val="21"/>
                <w:highlight w:val="none"/>
                <w:lang w:bidi="ar"/>
              </w:rPr>
              <w:t>。</w:t>
            </w:r>
          </w:p>
          <w:p w14:paraId="734D5DDC">
            <w:pPr>
              <w:keepNext w:val="0"/>
              <w:keepLines w:val="0"/>
              <w:pageBreakBefore w:val="0"/>
              <w:widowControl/>
              <w:shd w:val="clear" w:fill="FFFFFF" w:themeFill="background1"/>
              <w:kinsoku/>
              <w:wordWrap/>
              <w:overflowPunct/>
              <w:topLinePunct w:val="0"/>
              <w:autoSpaceDE/>
              <w:autoSpaceDN/>
              <w:bidi w:val="0"/>
              <w:spacing w:line="440" w:lineRule="exact"/>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bidi="ar"/>
              </w:rPr>
              <w:t>注：</w:t>
            </w:r>
            <w:r>
              <w:rPr>
                <w:rFonts w:hint="eastAsia" w:ascii="宋体" w:hAnsi="宋体" w:eastAsia="宋体" w:cs="宋体"/>
                <w:bCs/>
                <w:color w:val="auto"/>
                <w:szCs w:val="20"/>
                <w:highlight w:val="none"/>
              </w:rPr>
              <w:t>①</w:t>
            </w:r>
            <w:r>
              <w:rPr>
                <w:rFonts w:hint="eastAsia" w:ascii="宋体" w:hAnsi="宋体" w:eastAsia="宋体" w:cs="宋体"/>
                <w:color w:val="auto"/>
                <w:highlight w:val="none"/>
              </w:rPr>
              <w:t>过于简略或存在重大瑕疵</w:t>
            </w:r>
            <w:r>
              <w:rPr>
                <w:rFonts w:hint="eastAsia" w:ascii="宋体" w:hAnsi="宋体" w:eastAsia="宋体" w:cs="宋体"/>
                <w:color w:val="auto"/>
                <w:szCs w:val="21"/>
                <w:highlight w:val="none"/>
              </w:rPr>
              <w:t>是指内容</w:t>
            </w:r>
            <w:r>
              <w:rPr>
                <w:rFonts w:hint="eastAsia" w:ascii="宋体" w:hAnsi="宋体" w:eastAsia="宋体" w:cs="宋体"/>
                <w:bCs/>
                <w:color w:val="auto"/>
                <w:szCs w:val="21"/>
                <w:highlight w:val="none"/>
                <w:lang w:bidi="ar"/>
              </w:rPr>
              <w:t>不符合项目实际采购需求、描述不详细、架构不清晰、前后相互矛盾、存在无法实现预期目标的风险等</w:t>
            </w:r>
            <w:r>
              <w:rPr>
                <w:rFonts w:hint="eastAsia" w:ascii="宋体" w:hAnsi="宋体" w:eastAsia="宋体" w:cs="宋体"/>
                <w:color w:val="auto"/>
                <w:szCs w:val="21"/>
                <w:highlight w:val="none"/>
                <w:lang w:eastAsia="zh-CN"/>
              </w:rPr>
              <w:t>。</w:t>
            </w:r>
          </w:p>
          <w:p w14:paraId="0597CA02">
            <w:pPr>
              <w:ind w:firstLine="0" w:firstLineChars="0"/>
              <w:rPr>
                <w:rFonts w:ascii="Times New Roman" w:hAnsi="Times New Roman" w:cs="Times New Roman"/>
                <w:szCs w:val="21"/>
              </w:rPr>
            </w:pPr>
            <w:r>
              <w:rPr>
                <w:rFonts w:hint="eastAsia" w:ascii="宋体" w:hAnsi="宋体" w:eastAsia="宋体" w:cs="宋体"/>
                <w:bCs/>
                <w:color w:val="auto"/>
                <w:szCs w:val="20"/>
                <w:highlight w:val="none"/>
              </w:rPr>
              <w:t>②</w:t>
            </w:r>
            <w:r>
              <w:rPr>
                <w:rFonts w:hint="eastAsia" w:ascii="宋体" w:hAnsi="宋体" w:eastAsia="宋体" w:cs="宋体"/>
                <w:bCs/>
                <w:color w:val="auto"/>
                <w:szCs w:val="21"/>
                <w:highlight w:val="none"/>
                <w:lang w:val="en-US" w:eastAsia="zh-CN" w:bidi="ar"/>
              </w:rPr>
              <w:t>相对简略或存在轻微瑕疵</w:t>
            </w:r>
            <w:r>
              <w:rPr>
                <w:rFonts w:hint="eastAsia" w:ascii="宋体" w:hAnsi="宋体" w:eastAsia="宋体" w:cs="宋体"/>
                <w:color w:val="auto"/>
                <w:highlight w:val="none"/>
              </w:rPr>
              <w:t>是指内容</w:t>
            </w:r>
            <w:r>
              <w:rPr>
                <w:rFonts w:hint="eastAsia" w:ascii="宋体" w:hAnsi="宋体" w:eastAsia="宋体" w:cs="宋体"/>
                <w:color w:val="auto"/>
                <w:szCs w:val="21"/>
                <w:highlight w:val="none"/>
              </w:rPr>
              <w:t>基本符合项目实际要求，</w:t>
            </w:r>
            <w:r>
              <w:rPr>
                <w:rFonts w:hint="eastAsia" w:ascii="宋体" w:hAnsi="宋体" w:eastAsia="宋体" w:cs="宋体"/>
                <w:color w:val="auto"/>
                <w:highlight w:val="none"/>
              </w:rPr>
              <w:t>描述详细但不够具体，基本满足采购需求</w:t>
            </w:r>
            <w:r>
              <w:rPr>
                <w:rFonts w:hint="eastAsia" w:ascii="宋体" w:hAnsi="宋体" w:eastAsia="宋体" w:cs="宋体"/>
                <w:color w:val="auto"/>
                <w:highlight w:val="none"/>
                <w:lang w:eastAsia="zh-CN"/>
              </w:rPr>
              <w:t>。</w:t>
            </w:r>
          </w:p>
        </w:tc>
      </w:tr>
    </w:tbl>
    <w:p w14:paraId="748A75B1">
      <w:pPr>
        <w:pStyle w:val="3"/>
        <w:spacing w:before="0" w:beforeLines="0"/>
        <w:rPr>
          <w:rFonts w:ascii="Times New Roman" w:hAnsi="Times New Roman" w:cs="Times New Roman"/>
        </w:rPr>
      </w:pPr>
      <w:r>
        <w:rPr>
          <w:rFonts w:ascii="Times New Roman" w:hAnsi="Times New Roman" w:cs="Times New Roman"/>
          <w:sz w:val="24"/>
          <w:szCs w:val="20"/>
        </w:rPr>
        <w:br w:type="page"/>
      </w:r>
      <w:bookmarkStart w:id="927" w:name="_Toc31045"/>
      <w:bookmarkStart w:id="928" w:name="OLE_LINK250"/>
      <w:r>
        <w:rPr>
          <w:rFonts w:hint="eastAsia" w:ascii="Times New Roman" w:hAnsi="Times New Roman" w:cs="Times New Roman"/>
          <w:sz w:val="24"/>
          <w:szCs w:val="20"/>
        </w:rPr>
        <w:t>一、</w:t>
      </w:r>
      <w:r>
        <w:rPr>
          <w:rFonts w:hint="eastAsia" w:ascii="Times New Roman" w:hAnsi="Times New Roman" w:cs="Times New Roman"/>
        </w:rPr>
        <w:t>评标方法</w:t>
      </w:r>
      <w:bookmarkEnd w:id="923"/>
      <w:bookmarkEnd w:id="924"/>
      <w:bookmarkEnd w:id="925"/>
      <w:bookmarkEnd w:id="926"/>
      <w:bookmarkEnd w:id="927"/>
    </w:p>
    <w:p w14:paraId="7ED1FD29">
      <w:pPr>
        <w:ind w:firstLine="420"/>
        <w:rPr>
          <w:rFonts w:ascii="Times New Roman" w:hAnsi="Times New Roman" w:cs="Times New Roman"/>
          <w:szCs w:val="21"/>
        </w:rPr>
      </w:pPr>
      <w:bookmarkStart w:id="929" w:name="OLE_LINK132"/>
      <w:r>
        <w:rPr>
          <w:rFonts w:hint="eastAsia" w:ascii="Times New Roman" w:hAnsi="Times New Roman" w:cs="Times New Roman"/>
        </w:rPr>
        <w:t>根据《中华人民共和国政府</w:t>
      </w:r>
      <w:bookmarkStart w:id="930" w:name="OLE_LINK249"/>
      <w:r>
        <w:rPr>
          <w:rFonts w:hint="eastAsia" w:ascii="宋体" w:hAnsi="宋体" w:cs="宋体"/>
        </w:rPr>
        <w:t>采购法》、《中华人民共和国政府采购法实施条例》、《政府采购货物和服务招标投标管理办法（财政部</w:t>
      </w:r>
      <w:r>
        <w:rPr>
          <w:rFonts w:ascii="宋体" w:hAnsi="宋体" w:cs="宋体"/>
        </w:rPr>
        <w:t>87号令）》、《财政部关于进一步规范政府采购评审工作有关问题的通知》（财政部财库[2012]69号）等有关法律规定，结合本项目采购</w:t>
      </w:r>
      <w:bookmarkEnd w:id="930"/>
      <w:r>
        <w:rPr>
          <w:rFonts w:hint="eastAsia" w:ascii="Times New Roman" w:hAnsi="Times New Roman" w:cs="Times New Roman"/>
        </w:rPr>
        <w:t>实际情况制定本办法。</w:t>
      </w:r>
    </w:p>
    <w:bookmarkEnd w:id="929"/>
    <w:p w14:paraId="58EA0375">
      <w:pPr>
        <w:pStyle w:val="3"/>
        <w:spacing w:before="0" w:beforeLines="0"/>
        <w:rPr>
          <w:rFonts w:ascii="Times New Roman" w:hAnsi="Times New Roman" w:cs="Times New Roman"/>
        </w:rPr>
      </w:pPr>
      <w:bookmarkStart w:id="931" w:name="_Toc5777"/>
      <w:bookmarkStart w:id="932" w:name="_Toc326218112"/>
      <w:bookmarkStart w:id="933" w:name="_Toc26783938"/>
      <w:bookmarkStart w:id="934" w:name="_Toc49935349"/>
      <w:bookmarkStart w:id="935" w:name="_Toc68090069"/>
      <w:bookmarkStart w:id="936" w:name="_Toc314817934"/>
      <w:bookmarkStart w:id="937" w:name="OLE_LINK133"/>
      <w:r>
        <w:rPr>
          <w:rFonts w:hint="eastAsia" w:ascii="Times New Roman" w:hAnsi="Times New Roman" w:cs="Times New Roman"/>
        </w:rPr>
        <w:t>二、评审标准</w:t>
      </w:r>
      <w:bookmarkEnd w:id="931"/>
      <w:bookmarkEnd w:id="932"/>
      <w:bookmarkEnd w:id="933"/>
      <w:bookmarkEnd w:id="934"/>
      <w:bookmarkEnd w:id="935"/>
      <w:bookmarkEnd w:id="936"/>
    </w:p>
    <w:bookmarkEnd w:id="937"/>
    <w:p w14:paraId="24937932">
      <w:pPr>
        <w:pStyle w:val="4"/>
        <w:spacing w:before="0" w:beforeLines="0"/>
        <w:ind w:firstLine="482"/>
        <w:rPr>
          <w:rFonts w:ascii="Times New Roman" w:hAnsi="Times New Roman" w:eastAsia="宋体" w:cs="Times New Roman"/>
        </w:rPr>
      </w:pPr>
      <w:bookmarkStart w:id="938" w:name="_Toc326218113"/>
      <w:bookmarkStart w:id="939" w:name="_Toc314817935"/>
      <w:bookmarkStart w:id="940" w:name="_Toc26783939"/>
      <w:bookmarkStart w:id="941" w:name="_Toc1424"/>
      <w:r>
        <w:rPr>
          <w:rFonts w:ascii="Times New Roman" w:hAnsi="Times New Roman" w:cs="Times New Roman"/>
        </w:rPr>
        <w:t>1.</w:t>
      </w:r>
      <w:r>
        <w:rPr>
          <w:rFonts w:hint="eastAsia" w:ascii="Times New Roman" w:hAnsi="Times New Roman" w:cs="Times New Roman"/>
        </w:rPr>
        <w:t>符合性评审标准</w:t>
      </w:r>
      <w:bookmarkEnd w:id="938"/>
      <w:bookmarkEnd w:id="939"/>
      <w:bookmarkEnd w:id="940"/>
      <w:bookmarkEnd w:id="941"/>
    </w:p>
    <w:p w14:paraId="489D36E6">
      <w:pPr>
        <w:ind w:firstLine="420"/>
        <w:rPr>
          <w:rFonts w:ascii="Times New Roman" w:hAnsi="Times New Roman" w:cs="Times New Roman"/>
          <w:szCs w:val="21"/>
        </w:rPr>
      </w:pPr>
      <w:r>
        <w:rPr>
          <w:rFonts w:hint="eastAsia" w:ascii="Times New Roman" w:hAnsi="Times New Roman" w:cs="Times New Roman"/>
        </w:rPr>
        <w:t>评标委员会依据招标文件的规定，从投标文件的有效性、完整性和对招标文件的响应程度进行审查，以确定是否对招标文件的实质性要求作出响应；见评标方法前附表。</w:t>
      </w:r>
    </w:p>
    <w:p w14:paraId="524FF72F">
      <w:pPr>
        <w:pStyle w:val="4"/>
        <w:spacing w:before="0" w:beforeLines="0"/>
        <w:ind w:firstLine="482"/>
        <w:rPr>
          <w:rFonts w:ascii="Times New Roman" w:hAnsi="Times New Roman" w:cs="Times New Roman"/>
        </w:rPr>
      </w:pPr>
      <w:bookmarkStart w:id="942" w:name="_Toc2207"/>
      <w:bookmarkStart w:id="943" w:name="_Toc26783940"/>
      <w:bookmarkStart w:id="944" w:name="_Toc326218114"/>
      <w:bookmarkStart w:id="945" w:name="_Toc314817936"/>
      <w:r>
        <w:rPr>
          <w:rFonts w:ascii="Times New Roman" w:hAnsi="Times New Roman" w:cs="Times New Roman"/>
        </w:rPr>
        <w:t>2.</w:t>
      </w:r>
      <w:r>
        <w:rPr>
          <w:rFonts w:hint="eastAsia" w:ascii="Times New Roman" w:hAnsi="Times New Roman" w:cs="Times New Roman"/>
        </w:rPr>
        <w:t>分值构成与评分标准</w:t>
      </w:r>
      <w:bookmarkEnd w:id="942"/>
      <w:bookmarkEnd w:id="943"/>
      <w:bookmarkEnd w:id="944"/>
      <w:bookmarkEnd w:id="945"/>
    </w:p>
    <w:p w14:paraId="60CAB9E9">
      <w:pPr>
        <w:ind w:firstLine="420"/>
        <w:rPr>
          <w:rFonts w:ascii="Times New Roman" w:hAnsi="Times New Roman" w:cs="Times New Roman"/>
          <w:szCs w:val="21"/>
        </w:rPr>
      </w:pPr>
      <w:r>
        <w:rPr>
          <w:rFonts w:ascii="Times New Roman" w:hAnsi="Times New Roman" w:cs="Times New Roman"/>
        </w:rPr>
        <w:t xml:space="preserve">2.1 </w:t>
      </w:r>
      <w:r>
        <w:rPr>
          <w:rFonts w:hint="eastAsia" w:ascii="Times New Roman" w:hAnsi="Times New Roman" w:cs="Times New Roman"/>
        </w:rPr>
        <w:t>分值构成</w:t>
      </w:r>
    </w:p>
    <w:p w14:paraId="5C4B18C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）投标报价：见评标方法前附表。</w:t>
      </w:r>
    </w:p>
    <w:p w14:paraId="480365A9">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）技术部分：见评标方法前附表</w:t>
      </w:r>
      <w:bookmarkStart w:id="946" w:name="OLE_LINK255"/>
      <w:r>
        <w:rPr>
          <w:rFonts w:hint="eastAsia" w:ascii="Times New Roman" w:hAnsi="Times New Roman" w:cs="Times New Roman"/>
        </w:rPr>
        <w:t>。</w:t>
      </w:r>
    </w:p>
    <w:p w14:paraId="455FE188">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）商务部分：见评标方法前附表</w:t>
      </w:r>
      <w:bookmarkStart w:id="947" w:name="OLE_LINK254"/>
      <w:r>
        <w:rPr>
          <w:rFonts w:hint="eastAsia" w:ascii="Times New Roman" w:hAnsi="Times New Roman" w:cs="Times New Roman"/>
        </w:rPr>
        <w:t>。</w:t>
      </w:r>
      <w:bookmarkEnd w:id="947"/>
    </w:p>
    <w:bookmarkEnd w:id="946"/>
    <w:p w14:paraId="0A5BEFC8">
      <w:pPr>
        <w:ind w:firstLine="420"/>
        <w:rPr>
          <w:rFonts w:ascii="Times New Roman" w:hAnsi="Times New Roman" w:cs="Times New Roman"/>
        </w:rPr>
      </w:pPr>
      <w:r>
        <w:rPr>
          <w:rFonts w:ascii="Times New Roman" w:hAnsi="Times New Roman" w:cs="Times New Roman"/>
        </w:rPr>
        <w:t xml:space="preserve">2.2 </w:t>
      </w:r>
      <w:r>
        <w:rPr>
          <w:rFonts w:hint="eastAsia" w:ascii="Times New Roman" w:hAnsi="Times New Roman" w:cs="Times New Roman"/>
        </w:rPr>
        <w:t>评标基准价计算方法：见评标方法前附表。</w:t>
      </w:r>
    </w:p>
    <w:p w14:paraId="040A892D">
      <w:pPr>
        <w:ind w:firstLine="420"/>
        <w:rPr>
          <w:rFonts w:ascii="Times New Roman" w:hAnsi="Times New Roman" w:cs="Times New Roman"/>
        </w:rPr>
      </w:pPr>
      <w:r>
        <w:rPr>
          <w:rFonts w:ascii="Times New Roman" w:hAnsi="Times New Roman" w:cs="Times New Roman"/>
        </w:rPr>
        <w:t xml:space="preserve">2.3 </w:t>
      </w:r>
      <w:r>
        <w:rPr>
          <w:rFonts w:hint="eastAsia" w:ascii="Times New Roman" w:hAnsi="Times New Roman" w:cs="Times New Roman"/>
        </w:rPr>
        <w:t>评分标准</w:t>
      </w:r>
    </w:p>
    <w:p w14:paraId="233D3BB2">
      <w:pPr>
        <w:ind w:firstLine="420"/>
        <w:rPr>
          <w:rFonts w:ascii="Times New Roman" w:hAnsi="Times New Roman" w:cs="Times New Roman"/>
        </w:rPr>
      </w:pPr>
      <w:r>
        <w:rPr>
          <w:rFonts w:hint="eastAsia" w:ascii="Times New Roman" w:hAnsi="Times New Roman" w:cs="Times New Roman"/>
        </w:rPr>
        <w:t>按招标文件中规定的评标方法和标准，对符合性评审合格的投标文件进行商务和技术评估，综合比较与评价。</w:t>
      </w:r>
    </w:p>
    <w:p w14:paraId="7F27E5EA">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）投标报价评分标准：见评标方法前附表。</w:t>
      </w:r>
    </w:p>
    <w:p w14:paraId="38AC4270">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）技术部分评分标准：见评标方法前附表。</w:t>
      </w:r>
    </w:p>
    <w:p w14:paraId="437D830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）商务部分评分标准：见评标方法前附表。</w:t>
      </w:r>
    </w:p>
    <w:p w14:paraId="411964B0">
      <w:pPr>
        <w:pStyle w:val="3"/>
        <w:spacing w:before="0" w:beforeLines="0"/>
        <w:rPr>
          <w:rFonts w:ascii="Times New Roman" w:hAnsi="Times New Roman" w:cs="Times New Roman"/>
        </w:rPr>
      </w:pPr>
      <w:bookmarkStart w:id="948" w:name="_Toc314817937"/>
      <w:bookmarkStart w:id="949" w:name="_Toc24893"/>
      <w:bookmarkStart w:id="950" w:name="_Toc26783941"/>
      <w:bookmarkStart w:id="951" w:name="_Toc49935350"/>
      <w:bookmarkStart w:id="952" w:name="_Toc68090070"/>
      <w:bookmarkStart w:id="953" w:name="_Toc326218115"/>
      <w:bookmarkStart w:id="954" w:name="OLE_LINK251"/>
      <w:r>
        <w:rPr>
          <w:rFonts w:hint="eastAsia" w:ascii="Times New Roman" w:hAnsi="Times New Roman" w:cs="Times New Roman"/>
        </w:rPr>
        <w:t>三、评标程序</w:t>
      </w:r>
      <w:bookmarkEnd w:id="948"/>
      <w:bookmarkEnd w:id="949"/>
      <w:bookmarkEnd w:id="950"/>
      <w:bookmarkEnd w:id="951"/>
      <w:bookmarkEnd w:id="952"/>
      <w:bookmarkEnd w:id="953"/>
    </w:p>
    <w:p w14:paraId="06387B0C">
      <w:pPr>
        <w:pStyle w:val="4"/>
        <w:spacing w:before="0" w:beforeLines="0"/>
        <w:ind w:firstLine="482"/>
        <w:rPr>
          <w:rFonts w:ascii="Times New Roman" w:hAnsi="Times New Roman" w:eastAsia="宋体" w:cs="Times New Roman"/>
        </w:rPr>
      </w:pPr>
      <w:bookmarkStart w:id="955" w:name="_Toc31789"/>
      <w:bookmarkStart w:id="956" w:name="_Toc326218116"/>
      <w:bookmarkStart w:id="957" w:name="_Toc26783942"/>
      <w:bookmarkStart w:id="958" w:name="_Toc314817938"/>
      <w:r>
        <w:rPr>
          <w:rFonts w:ascii="Times New Roman" w:hAnsi="Times New Roman" w:cs="Times New Roman"/>
        </w:rPr>
        <w:t>1.</w:t>
      </w:r>
      <w:r>
        <w:rPr>
          <w:rFonts w:hint="eastAsia" w:ascii="Times New Roman" w:hAnsi="Times New Roman" w:cs="Times New Roman"/>
        </w:rPr>
        <w:t>符合性评审</w:t>
      </w:r>
      <w:bookmarkEnd w:id="955"/>
      <w:bookmarkEnd w:id="956"/>
      <w:bookmarkEnd w:id="957"/>
      <w:bookmarkEnd w:id="958"/>
    </w:p>
    <w:p w14:paraId="3FD53D4C">
      <w:pPr>
        <w:ind w:firstLine="420"/>
        <w:rPr>
          <w:rFonts w:ascii="Times New Roman" w:hAnsi="Times New Roman" w:cs="Times New Roman"/>
          <w:szCs w:val="21"/>
        </w:rPr>
      </w:pPr>
      <w:r>
        <w:rPr>
          <w:rFonts w:ascii="Times New Roman" w:hAnsi="Times New Roman" w:cs="Times New Roman"/>
        </w:rPr>
        <w:t>1.1</w:t>
      </w:r>
      <w:r>
        <w:rPr>
          <w:rFonts w:hint="eastAsia" w:ascii="Times New Roman" w:hAnsi="Times New Roman" w:cs="Times New Roman"/>
        </w:rPr>
        <w:t>评标委员会依据本章“第</w:t>
      </w:r>
      <w:r>
        <w:rPr>
          <w:rFonts w:ascii="Times New Roman" w:hAnsi="Times New Roman" w:cs="Times New Roman"/>
        </w:rPr>
        <w:t>1</w:t>
      </w:r>
      <w:r>
        <w:rPr>
          <w:rFonts w:hint="eastAsia" w:ascii="Times New Roman" w:hAnsi="Times New Roman" w:cs="Times New Roman"/>
        </w:rPr>
        <w:t>项规定的标准”对投标文件进行符合性评审。有一项不符合评审标准的，作</w:t>
      </w:r>
      <w:bookmarkEnd w:id="928"/>
      <w:r>
        <w:rPr>
          <w:rFonts w:hint="eastAsia" w:ascii="Times New Roman" w:hAnsi="Times New Roman" w:cs="Times New Roman"/>
        </w:rPr>
        <w:t>无效投标处理。</w:t>
      </w:r>
    </w:p>
    <w:p w14:paraId="729D6074">
      <w:pPr>
        <w:ind w:firstLine="420"/>
        <w:rPr>
          <w:rFonts w:ascii="Times New Roman" w:hAnsi="Times New Roman" w:cs="Times New Roman"/>
        </w:rPr>
      </w:pPr>
      <w:r>
        <w:rPr>
          <w:rFonts w:ascii="Times New Roman" w:hAnsi="Times New Roman" w:cs="Times New Roman"/>
        </w:rPr>
        <w:t xml:space="preserve">1.2 </w:t>
      </w:r>
      <w:r>
        <w:rPr>
          <w:rFonts w:hint="eastAsia" w:ascii="Times New Roman" w:hAnsi="Times New Roman" w:cs="Times New Roman"/>
        </w:rPr>
        <w:t>投标人有以下情形之一的，其投标作无效投标处理：</w:t>
      </w:r>
    </w:p>
    <w:p w14:paraId="1A8A25CC">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）串通投标或弄虚作假或有其他违法行为的。</w:t>
      </w:r>
    </w:p>
    <w:p w14:paraId="40D8CD10">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）不按评标委员会要求澄清、说明或补正的。</w:t>
      </w:r>
    </w:p>
    <w:p w14:paraId="583FC35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w:t>
      </w:r>
      <w:r>
        <w:rPr>
          <w:rFonts w:hint="eastAsia" w:ascii="Times New Roman" w:hAnsi="Times New Roman" w:cs="Times New Roman"/>
          <w:color w:val="auto"/>
          <w:highlight w:val="none"/>
          <w:lang w:val="en-US" w:eastAsia="zh-CN"/>
        </w:rPr>
        <w:t>人</w:t>
      </w:r>
      <w:r>
        <w:rPr>
          <w:rFonts w:hint="eastAsia" w:ascii="Times New Roman" w:hAnsi="Times New Roman" w:cs="Times New Roman"/>
          <w:color w:val="auto"/>
          <w:highlight w:val="none"/>
        </w:rPr>
        <w:t>不能提供书面说明、证明材料，或者提供的书面说明、证明材料不能证明其报价合理性的，评审委员会应当将其作为无效投标处理</w:t>
      </w:r>
      <w:r>
        <w:rPr>
          <w:rFonts w:hint="eastAsia" w:ascii="Times New Roman" w:hAnsi="Times New Roman" w:cs="Times New Roman"/>
        </w:rPr>
        <w:t>。</w:t>
      </w:r>
    </w:p>
    <w:p w14:paraId="2136BDD9">
      <w:pPr>
        <w:pStyle w:val="4"/>
        <w:spacing w:before="0" w:beforeLines="0"/>
        <w:ind w:firstLine="482"/>
        <w:rPr>
          <w:rFonts w:ascii="Times New Roman" w:hAnsi="Times New Roman" w:cs="Times New Roman"/>
        </w:rPr>
      </w:pPr>
      <w:bookmarkStart w:id="959" w:name="_Toc314817939"/>
      <w:bookmarkStart w:id="960" w:name="_Toc7794"/>
      <w:bookmarkStart w:id="961" w:name="_Toc326218117"/>
      <w:bookmarkStart w:id="962" w:name="_Toc26783943"/>
      <w:r>
        <w:rPr>
          <w:rFonts w:ascii="Times New Roman" w:hAnsi="Times New Roman" w:cs="Times New Roman"/>
        </w:rPr>
        <w:t>2.</w:t>
      </w:r>
      <w:r>
        <w:rPr>
          <w:rFonts w:hint="eastAsia" w:ascii="Times New Roman" w:hAnsi="Times New Roman" w:cs="Times New Roman"/>
        </w:rPr>
        <w:t>详细评审</w:t>
      </w:r>
      <w:bookmarkEnd w:id="959"/>
      <w:bookmarkEnd w:id="960"/>
      <w:bookmarkEnd w:id="961"/>
      <w:bookmarkEnd w:id="962"/>
    </w:p>
    <w:p w14:paraId="4C1DF95C">
      <w:pPr>
        <w:ind w:firstLine="420"/>
        <w:rPr>
          <w:rFonts w:ascii="Times New Roman" w:hAnsi="Times New Roman" w:cs="Times New Roman"/>
          <w:szCs w:val="21"/>
        </w:rPr>
      </w:pPr>
      <w:r>
        <w:rPr>
          <w:rFonts w:ascii="Times New Roman" w:hAnsi="Times New Roman" w:cs="Times New Roman"/>
        </w:rPr>
        <w:t xml:space="preserve">2.1 </w:t>
      </w:r>
      <w:r>
        <w:rPr>
          <w:rFonts w:hint="eastAsia" w:ascii="Times New Roman" w:hAnsi="Times New Roman" w:cs="Times New Roman"/>
        </w:rPr>
        <w:t>评标委员会按本章</w:t>
      </w:r>
      <w:bookmarkStart w:id="963" w:name="_Hlk478979552"/>
      <w:r>
        <w:rPr>
          <w:rFonts w:hint="eastAsia" w:ascii="Times New Roman" w:hAnsi="Times New Roman" w:cs="Times New Roman"/>
        </w:rPr>
        <w:t>“二、评审标准”第</w:t>
      </w:r>
      <w:r>
        <w:rPr>
          <w:rFonts w:ascii="Times New Roman" w:hAnsi="Times New Roman" w:cs="Times New Roman"/>
        </w:rPr>
        <w:t>2.3</w:t>
      </w:r>
      <w:r>
        <w:rPr>
          <w:rFonts w:hint="eastAsia" w:ascii="Times New Roman" w:hAnsi="Times New Roman" w:cs="Times New Roman"/>
        </w:rPr>
        <w:t>款</w:t>
      </w:r>
      <w:bookmarkEnd w:id="963"/>
      <w:r>
        <w:rPr>
          <w:rFonts w:hint="eastAsia" w:ascii="Times New Roman" w:hAnsi="Times New Roman" w:cs="Times New Roman"/>
        </w:rPr>
        <w:t>规定的量化因素和分值进行打分，并计算出投标人的评标总得分。</w:t>
      </w:r>
    </w:p>
    <w:p w14:paraId="34F41BDC">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）按本章第</w:t>
      </w:r>
      <w:r>
        <w:rPr>
          <w:rFonts w:ascii="Times New Roman" w:hAnsi="Times New Roman" w:cs="Times New Roman"/>
        </w:rPr>
        <w:t>2.3</w:t>
      </w: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）中规定的评审因素和分值对投标报价计算出得分</w:t>
      </w:r>
      <w:r>
        <w:rPr>
          <w:rFonts w:ascii="Times New Roman" w:hAnsi="Times New Roman" w:cs="Times New Roman"/>
        </w:rPr>
        <w:t>F1</w:t>
      </w:r>
      <w:r>
        <w:rPr>
          <w:rFonts w:hint="eastAsia" w:ascii="Times New Roman" w:hAnsi="Times New Roman" w:cs="Times New Roman"/>
        </w:rPr>
        <w:t>。</w:t>
      </w:r>
    </w:p>
    <w:p w14:paraId="13DD8DCF">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）按本章第</w:t>
      </w:r>
      <w:r>
        <w:rPr>
          <w:rFonts w:ascii="Times New Roman" w:hAnsi="Times New Roman" w:cs="Times New Roman"/>
        </w:rPr>
        <w:t>2.3</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）中规定的评审因素和分值对技术部分计算出得分</w:t>
      </w:r>
      <w:r>
        <w:rPr>
          <w:rFonts w:ascii="Times New Roman" w:hAnsi="Times New Roman" w:cs="Times New Roman"/>
        </w:rPr>
        <w:t>F2</w:t>
      </w:r>
      <w:r>
        <w:rPr>
          <w:rFonts w:hint="eastAsia" w:ascii="Times New Roman" w:hAnsi="Times New Roman" w:cs="Times New Roman"/>
        </w:rPr>
        <w:t>。</w:t>
      </w:r>
    </w:p>
    <w:p w14:paraId="3595EB3B">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）按本章第</w:t>
      </w:r>
      <w:r>
        <w:rPr>
          <w:rFonts w:ascii="Times New Roman" w:hAnsi="Times New Roman" w:cs="Times New Roman"/>
        </w:rPr>
        <w:t>2.3</w:t>
      </w: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）中规定的评审因素和分值对商务部分计算出得分</w:t>
      </w:r>
      <w:r>
        <w:rPr>
          <w:rFonts w:ascii="Times New Roman" w:hAnsi="Times New Roman" w:cs="Times New Roman"/>
        </w:rPr>
        <w:t>F3</w:t>
      </w:r>
      <w:r>
        <w:rPr>
          <w:rFonts w:hint="eastAsia" w:ascii="Times New Roman" w:hAnsi="Times New Roman" w:cs="Times New Roman"/>
        </w:rPr>
        <w:t>。</w:t>
      </w:r>
    </w:p>
    <w:p w14:paraId="536E16A4">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）汇总</w:t>
      </w:r>
      <w:r>
        <w:rPr>
          <w:rFonts w:ascii="Times New Roman" w:hAnsi="Times New Roman" w:cs="Times New Roman"/>
        </w:rPr>
        <w:t>F1</w:t>
      </w:r>
      <w:r>
        <w:rPr>
          <w:rFonts w:hint="eastAsia" w:ascii="Times New Roman" w:hAnsi="Times New Roman" w:cs="Times New Roman"/>
        </w:rPr>
        <w:t>、</w:t>
      </w:r>
      <w:r>
        <w:rPr>
          <w:rFonts w:ascii="Times New Roman" w:hAnsi="Times New Roman" w:cs="Times New Roman"/>
        </w:rPr>
        <w:t>F2</w:t>
      </w:r>
      <w:r>
        <w:rPr>
          <w:rFonts w:hint="eastAsia" w:ascii="Times New Roman" w:hAnsi="Times New Roman" w:cs="Times New Roman"/>
        </w:rPr>
        <w:t>、</w:t>
      </w:r>
      <w:r>
        <w:rPr>
          <w:rFonts w:ascii="Times New Roman" w:hAnsi="Times New Roman" w:cs="Times New Roman"/>
        </w:rPr>
        <w:t>F3</w:t>
      </w:r>
      <w:r>
        <w:rPr>
          <w:rFonts w:hint="eastAsia" w:ascii="Times New Roman" w:hAnsi="Times New Roman" w:cs="Times New Roman"/>
        </w:rPr>
        <w:t>得分即为评标总得分。</w:t>
      </w:r>
    </w:p>
    <w:p w14:paraId="4167741C">
      <w:pPr>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技术部分（</w:t>
      </w:r>
      <w:r>
        <w:rPr>
          <w:rFonts w:ascii="Times New Roman" w:hAnsi="Times New Roman" w:cs="Times New Roman"/>
        </w:rPr>
        <w:t>F2</w:t>
      </w:r>
      <w:r>
        <w:rPr>
          <w:rFonts w:hint="eastAsia" w:ascii="Times New Roman" w:hAnsi="Times New Roman" w:cs="Times New Roman"/>
        </w:rPr>
        <w:t>）和商务部分（</w:t>
      </w:r>
      <w:r>
        <w:rPr>
          <w:rFonts w:ascii="Times New Roman" w:hAnsi="Times New Roman" w:cs="Times New Roman"/>
        </w:rPr>
        <w:t>F3</w:t>
      </w:r>
      <w:r>
        <w:rPr>
          <w:rFonts w:hint="eastAsia" w:ascii="Times New Roman" w:hAnsi="Times New Roman" w:cs="Times New Roman"/>
        </w:rPr>
        <w:t>）得分由评标委员会成员独立评分，计算各投标人得分的算术平均值计入各投标人总分。</w:t>
      </w:r>
    </w:p>
    <w:p w14:paraId="38DE2A8B">
      <w:pPr>
        <w:ind w:firstLine="420"/>
        <w:rPr>
          <w:rFonts w:ascii="Times New Roman" w:hAnsi="Times New Roman" w:cs="Times New Roman"/>
        </w:rPr>
      </w:pPr>
      <w:r>
        <w:rPr>
          <w:rFonts w:ascii="Times New Roman" w:hAnsi="Times New Roman" w:cs="Times New Roman"/>
        </w:rPr>
        <w:t>2.3</w:t>
      </w:r>
      <w:r>
        <w:rPr>
          <w:rFonts w:hint="eastAsia" w:ascii="Times New Roman" w:hAnsi="Times New Roman" w:cs="Times New Roman"/>
        </w:rPr>
        <w:t>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3E12DE34">
      <w:pPr>
        <w:ind w:firstLine="420"/>
        <w:rPr>
          <w:rFonts w:ascii="Times New Roman" w:hAnsi="Times New Roman" w:cs="Times New Roman"/>
        </w:rPr>
      </w:pPr>
      <w:r>
        <w:rPr>
          <w:rFonts w:ascii="Times New Roman" w:hAnsi="Times New Roman" w:cs="Times New Roman"/>
        </w:rPr>
        <w:t>2.4</w:t>
      </w:r>
      <w:r>
        <w:rPr>
          <w:rFonts w:hint="eastAsia" w:ascii="Times New Roman" w:hAnsi="Times New Roman" w:cs="Times New Roman"/>
        </w:rPr>
        <w:t>评标中若遇特殊问题，由评标委员会根据有关法律、法规研究决定。</w:t>
      </w:r>
    </w:p>
    <w:p w14:paraId="74E34435">
      <w:pPr>
        <w:pStyle w:val="4"/>
        <w:spacing w:before="0" w:beforeLines="0"/>
        <w:ind w:firstLine="482"/>
        <w:rPr>
          <w:rFonts w:ascii="Times New Roman" w:hAnsi="Times New Roman" w:cs="Times New Roman"/>
        </w:rPr>
      </w:pPr>
      <w:bookmarkStart w:id="964" w:name="_Toc26783945"/>
      <w:bookmarkStart w:id="965" w:name="_Toc326218119"/>
      <w:bookmarkStart w:id="966" w:name="_Toc314817941"/>
      <w:bookmarkStart w:id="967" w:name="_Toc31258"/>
      <w:r>
        <w:rPr>
          <w:rFonts w:ascii="Times New Roman" w:hAnsi="Times New Roman" w:cs="Times New Roman"/>
        </w:rPr>
        <w:t>3.</w:t>
      </w:r>
      <w:r>
        <w:rPr>
          <w:rFonts w:hint="eastAsia" w:ascii="Times New Roman" w:hAnsi="Times New Roman" w:cs="Times New Roman"/>
        </w:rPr>
        <w:t>评标结果</w:t>
      </w:r>
      <w:bookmarkEnd w:id="964"/>
      <w:bookmarkEnd w:id="965"/>
      <w:bookmarkEnd w:id="966"/>
      <w:bookmarkEnd w:id="967"/>
    </w:p>
    <w:p w14:paraId="4DBCA4DB">
      <w:pPr>
        <w:ind w:firstLine="420"/>
        <w:rPr>
          <w:rFonts w:ascii="Times New Roman" w:hAnsi="Times New Roman" w:cs="Times New Roman"/>
          <w:szCs w:val="21"/>
        </w:rPr>
      </w:pPr>
      <w:r>
        <w:rPr>
          <w:rFonts w:ascii="Times New Roman" w:hAnsi="Times New Roman" w:cs="Times New Roman"/>
        </w:rPr>
        <w:t xml:space="preserve">3.1 </w:t>
      </w:r>
      <w:r>
        <w:rPr>
          <w:rFonts w:hint="eastAsia" w:ascii="Times New Roman" w:hAnsi="Times New Roman" w:cs="Times New Roman"/>
        </w:rPr>
        <w:t>本项目采用综合评分法的，评标结果按评审后得分由高到低顺序排列。得分相同的，按投标报价由低到高顺序排列。得分且投标报价相同的</w:t>
      </w:r>
      <w:bookmarkStart w:id="968" w:name="OLE_LINK252"/>
      <w:r>
        <w:rPr>
          <w:rFonts w:hint="eastAsia" w:ascii="Times New Roman" w:hAnsi="Times New Roman" w:cs="Times New Roman"/>
        </w:rPr>
        <w:t>并列</w:t>
      </w:r>
      <w:bookmarkEnd w:id="968"/>
      <w:r>
        <w:rPr>
          <w:rFonts w:hint="eastAsia" w:ascii="Times New Roman" w:hAnsi="Times New Roman" w:cs="Times New Roman"/>
        </w:rPr>
        <w:t>。投标文件满足招标文件全部实质性要求，且按照评审因素的量化指标评审得分最高的投标人为排名第一的中标候选人。</w:t>
      </w:r>
    </w:p>
    <w:p w14:paraId="590D4C49">
      <w:pPr>
        <w:ind w:firstLine="420"/>
        <w:rPr>
          <w:rFonts w:ascii="Times New Roman" w:hAnsi="Times New Roman" w:cs="Times New Roman"/>
        </w:rPr>
      </w:pPr>
      <w:r>
        <w:rPr>
          <w:rFonts w:ascii="Times New Roman" w:hAnsi="Times New Roman" w:cs="Times New Roman"/>
        </w:rPr>
        <w:t xml:space="preserve">3.2 </w:t>
      </w:r>
      <w:r>
        <w:rPr>
          <w:rFonts w:hint="eastAsia" w:ascii="Times New Roman" w:hAnsi="Times New Roman" w:cs="Times New Roman"/>
        </w:rPr>
        <w:t>采购人根据评标委员会提出的书面评标报告和推荐的中标候选人名单，确定中标人。</w:t>
      </w:r>
    </w:p>
    <w:p w14:paraId="6E34677B">
      <w:pPr>
        <w:ind w:firstLine="420"/>
        <w:rPr>
          <w:rFonts w:ascii="Times New Roman" w:hAnsi="Times New Roman" w:cs="Times New Roman"/>
          <w:szCs w:val="21"/>
        </w:rPr>
      </w:pPr>
      <w:r>
        <w:rPr>
          <w:rFonts w:ascii="Times New Roman" w:hAnsi="Times New Roman" w:cs="Times New Roman"/>
        </w:rPr>
        <w:t>3.3</w:t>
      </w:r>
      <w:r>
        <w:rPr>
          <w:rFonts w:hint="eastAsia" w:ascii="Times New Roman" w:hAnsi="Times New Roman" w:cs="Times New Roman"/>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6B72C727">
      <w:pPr>
        <w:ind w:firstLine="420"/>
        <w:rPr>
          <w:rFonts w:ascii="Times New Roman" w:hAnsi="Times New Roman" w:cs="Times New Roman"/>
        </w:rPr>
      </w:pPr>
      <w:r>
        <w:rPr>
          <w:rFonts w:ascii="Times New Roman" w:hAnsi="Times New Roman" w:cs="Times New Roman"/>
        </w:rPr>
        <w:t>3.4</w:t>
      </w:r>
      <w:r>
        <w:rPr>
          <w:rFonts w:hint="eastAsia" w:ascii="Times New Roman" w:hAnsi="Times New Roman" w:cs="Times New Roman"/>
        </w:rPr>
        <w:t>非单一产品采购项目，多家投标人提供的核心产品品牌（核心产品由采购人根据采购项目技术构成、产品价格比重等确定）均相同的，按前款规定处理。</w:t>
      </w:r>
    </w:p>
    <w:p w14:paraId="2D4F0B8B">
      <w:pPr>
        <w:pStyle w:val="3"/>
        <w:spacing w:before="0" w:beforeLines="0"/>
        <w:rPr>
          <w:rFonts w:ascii="Times New Roman" w:hAnsi="Times New Roman" w:cs="Times New Roman"/>
        </w:rPr>
      </w:pPr>
      <w:bookmarkStart w:id="969" w:name="_Toc26783946"/>
      <w:bookmarkStart w:id="970" w:name="_Toc49935351"/>
      <w:bookmarkStart w:id="971" w:name="_Toc68090071"/>
      <w:bookmarkStart w:id="972" w:name="_Toc3246"/>
      <w:r>
        <w:rPr>
          <w:rFonts w:hint="eastAsia" w:ascii="Times New Roman" w:hAnsi="Times New Roman" w:cs="Times New Roman"/>
        </w:rPr>
        <w:t>四、</w:t>
      </w:r>
      <w:bookmarkStart w:id="973" w:name="OLE_LINK128"/>
      <w:r>
        <w:rPr>
          <w:rFonts w:hint="eastAsia" w:ascii="Times New Roman" w:hAnsi="Times New Roman" w:cs="Times New Roman"/>
        </w:rPr>
        <w:t>其它</w:t>
      </w:r>
      <w:bookmarkEnd w:id="969"/>
      <w:bookmarkEnd w:id="970"/>
      <w:bookmarkEnd w:id="971"/>
      <w:bookmarkEnd w:id="972"/>
      <w:bookmarkStart w:id="974" w:name="OLE_LINK256"/>
    </w:p>
    <w:p w14:paraId="4C7AAE62">
      <w:pPr>
        <w:pStyle w:val="4"/>
        <w:spacing w:before="0" w:beforeLines="0"/>
        <w:ind w:firstLine="482"/>
        <w:rPr>
          <w:rFonts w:ascii="Times New Roman" w:hAnsi="Times New Roman" w:eastAsia="宋体" w:cs="Times New Roman"/>
        </w:rPr>
      </w:pPr>
      <w:bookmarkStart w:id="975" w:name="_Toc23931"/>
      <w:bookmarkStart w:id="976" w:name="_Toc26783947"/>
      <w:bookmarkStart w:id="977" w:name="OLE_LINK134"/>
      <w:r>
        <w:rPr>
          <w:rFonts w:ascii="Times New Roman" w:hAnsi="Times New Roman" w:cs="Times New Roman"/>
        </w:rPr>
        <w:t>1.</w:t>
      </w:r>
      <w:r>
        <w:rPr>
          <w:rFonts w:hint="eastAsia" w:ascii="Times New Roman" w:hAnsi="Times New Roman" w:cs="Times New Roman"/>
        </w:rPr>
        <w:t>关于中小企业</w:t>
      </w:r>
      <w:bookmarkEnd w:id="975"/>
      <w:bookmarkEnd w:id="976"/>
    </w:p>
    <w:p w14:paraId="1980CC1B">
      <w:pPr>
        <w:ind w:firstLine="420"/>
        <w:rPr>
          <w:rFonts w:ascii="Times New Roman" w:hAnsi="Times New Roman" w:cs="Times New Roman"/>
          <w:szCs w:val="21"/>
        </w:rPr>
      </w:pPr>
      <w:r>
        <w:rPr>
          <w:rFonts w:ascii="Times New Roman" w:hAnsi="Times New Roman" w:cs="Times New Roman"/>
        </w:rPr>
        <w:t>1.1</w:t>
      </w:r>
      <w:r>
        <w:rPr>
          <w:rFonts w:hint="eastAsia" w:ascii="Times New Roman" w:hAnsi="Times New Roman" w:cs="Times New Roman"/>
        </w:rPr>
        <w:t>根据《关</w:t>
      </w:r>
      <w:bookmarkEnd w:id="973"/>
      <w:r>
        <w:rPr>
          <w:rFonts w:hint="eastAsia" w:ascii="Times New Roman" w:hAnsi="Times New Roman" w:cs="Times New Roman"/>
        </w:rPr>
        <w:t>于印发</w:t>
      </w:r>
      <w:r>
        <w:rPr>
          <w:rFonts w:ascii="Times New Roman" w:hAnsi="Times New Roman" w:cs="Times New Roman"/>
        </w:rPr>
        <w:t>&lt;</w:t>
      </w:r>
      <w:r>
        <w:rPr>
          <w:rFonts w:hint="eastAsia" w:ascii="Times New Roman" w:hAnsi="Times New Roman" w:cs="Times New Roman"/>
        </w:rPr>
        <w:t>政府采购促进中小企业发展管理办法</w:t>
      </w:r>
      <w:r>
        <w:rPr>
          <w:rFonts w:ascii="Times New Roman" w:hAnsi="Times New Roman" w:cs="Times New Roman"/>
        </w:rPr>
        <w:t>&gt;</w:t>
      </w:r>
      <w:r>
        <w:rPr>
          <w:rFonts w:hint="eastAsia" w:ascii="Times New Roman" w:hAnsi="Times New Roman" w:cs="Times New Roman"/>
        </w:rPr>
        <w:t>的通知》（财库〔</w:t>
      </w:r>
      <w:r>
        <w:rPr>
          <w:rFonts w:ascii="Times New Roman" w:hAnsi="Times New Roman" w:cs="Times New Roman"/>
        </w:rPr>
        <w:t>2020</w:t>
      </w:r>
      <w:r>
        <w:rPr>
          <w:rFonts w:hint="eastAsia" w:ascii="Times New Roman" w:hAnsi="Times New Roman" w:cs="Times New Roman"/>
        </w:rPr>
        <w:t>〕</w:t>
      </w:r>
      <w:r>
        <w:rPr>
          <w:rFonts w:ascii="Times New Roman" w:hAnsi="Times New Roman" w:cs="Times New Roman"/>
        </w:rPr>
        <w:t>46</w:t>
      </w:r>
      <w:r>
        <w:rPr>
          <w:rFonts w:hint="eastAsia" w:ascii="Times New Roman" w:hAnsi="Times New Roman" w:cs="Times New Roman"/>
        </w:rPr>
        <w:t>号）的规定，中小企业（含中型、小型、微型企业，下同）应当同时符合以下条件：</w:t>
      </w:r>
    </w:p>
    <w:p w14:paraId="7D22EDD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）在中华人民共和国境内依法设立，依据国务院批准的中小企业划分标准确定的中型企业、小型企业和微型企业，但与大企业的负责人为同一人，或者与大企业存在直接控股、管理关系的除外；</w:t>
      </w:r>
    </w:p>
    <w:p w14:paraId="400C311E">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）符合中小企业划分标准的个体工商户，在政府采购活动中视同中小企业。</w:t>
      </w:r>
    </w:p>
    <w:p w14:paraId="2EC5333A">
      <w:pPr>
        <w:ind w:firstLine="420"/>
        <w:rPr>
          <w:rFonts w:ascii="Times New Roman" w:hAnsi="Times New Roman" w:cs="Times New Roman"/>
        </w:rPr>
      </w:pPr>
      <w:r>
        <w:rPr>
          <w:rFonts w:ascii="Times New Roman" w:hAnsi="Times New Roman" w:cs="Times New Roman"/>
        </w:rPr>
        <w:t>1.2</w:t>
      </w:r>
      <w:r>
        <w:rPr>
          <w:rFonts w:hint="eastAsia" w:ascii="Times New Roman" w:hAnsi="Times New Roman" w:cs="Times New Roman"/>
        </w:rPr>
        <w:t>本规定所称中小企业划分标准，是指国务院有关部门根据企业从业人员、营业收入、资产总额等指标制定的中小企业划型标准，详见《关于印发中小企业划型标准规定的通知》（工信部联企业〔</w:t>
      </w:r>
      <w:r>
        <w:rPr>
          <w:rFonts w:ascii="Times New Roman" w:hAnsi="Times New Roman" w:cs="Times New Roman"/>
        </w:rPr>
        <w:t>2011</w:t>
      </w:r>
      <w:r>
        <w:rPr>
          <w:rFonts w:hint="eastAsia" w:ascii="Times New Roman" w:hAnsi="Times New Roman" w:cs="Times New Roman"/>
        </w:rPr>
        <w:t>〕</w:t>
      </w:r>
      <w:r>
        <w:rPr>
          <w:rFonts w:ascii="Times New Roman" w:hAnsi="Times New Roman" w:cs="Times New Roman"/>
        </w:rPr>
        <w:t>300</w:t>
      </w:r>
      <w:r>
        <w:rPr>
          <w:rFonts w:hint="eastAsia" w:ascii="Times New Roman" w:hAnsi="Times New Roman" w:cs="Times New Roman"/>
        </w:rPr>
        <w:t>号）。</w:t>
      </w:r>
    </w:p>
    <w:p w14:paraId="5E4AFE0D">
      <w:pPr>
        <w:ind w:firstLine="420"/>
        <w:rPr>
          <w:rFonts w:ascii="Times New Roman" w:hAnsi="Times New Roman" w:cs="Times New Roman"/>
        </w:rPr>
      </w:pPr>
      <w:r>
        <w:rPr>
          <w:rFonts w:ascii="Times New Roman" w:hAnsi="Times New Roman" w:cs="Times New Roman"/>
        </w:rPr>
        <w:t>1.3</w:t>
      </w:r>
      <w:r>
        <w:rPr>
          <w:rFonts w:hint="eastAsia" w:ascii="Times New Roman" w:hAnsi="Times New Roman" w:cs="Times New Roman"/>
        </w:rPr>
        <w:t>在政府采购活动中，投标人提供的货物、工程或者服务符合下列情形的，享受本办法规定的中小企业扶持政策：</w:t>
      </w:r>
    </w:p>
    <w:bookmarkEnd w:id="954"/>
    <w:p w14:paraId="7E012B96">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）在货物采购项目中，货物由中小企业制造，即货物由中小企业生产且使用该中小企业商号或者注册商标；</w:t>
      </w:r>
    </w:p>
    <w:p w14:paraId="0DF204CB">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）在工程采购项目中，工程由中小企业承建，即工程安装单位为中小企业；</w:t>
      </w:r>
    </w:p>
    <w:p w14:paraId="18AE976C">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）在服务采购项目中，服务由中小企业承接，即提供服务的人员为中小企业依照《中华人民共和国劳动合同法》订立劳动合同的从业人员。</w:t>
      </w:r>
    </w:p>
    <w:p w14:paraId="7CF3BC22">
      <w:pPr>
        <w:ind w:firstLine="420"/>
        <w:rPr>
          <w:rFonts w:ascii="Times New Roman" w:hAnsi="Times New Roman" w:cs="Times New Roman"/>
        </w:rPr>
      </w:pPr>
      <w:r>
        <w:rPr>
          <w:rFonts w:ascii="Times New Roman" w:hAnsi="Times New Roman" w:cs="Times New Roman"/>
        </w:rPr>
        <w:t>1.4</w:t>
      </w:r>
      <w:r>
        <w:rPr>
          <w:rFonts w:hint="eastAsia" w:ascii="Times New Roman" w:hAnsi="Times New Roman" w:cs="Times New Roman"/>
        </w:rPr>
        <w:t>在货物采购项目中，投标人提供的货物既有中小企业制造货物，也有大型企业制造货物的，不享受《关于印发</w:t>
      </w:r>
      <w:r>
        <w:rPr>
          <w:rFonts w:ascii="Times New Roman" w:hAnsi="Times New Roman" w:cs="Times New Roman"/>
        </w:rPr>
        <w:t>&lt;</w:t>
      </w:r>
      <w:r>
        <w:rPr>
          <w:rFonts w:hint="eastAsia" w:ascii="Times New Roman" w:hAnsi="Times New Roman" w:cs="Times New Roman"/>
        </w:rPr>
        <w:t>政府采购促进中小企业发展管理办法</w:t>
      </w:r>
      <w:r>
        <w:rPr>
          <w:rFonts w:ascii="Times New Roman" w:hAnsi="Times New Roman" w:cs="Times New Roman"/>
        </w:rPr>
        <w:t>&gt;</w:t>
      </w:r>
      <w:r>
        <w:rPr>
          <w:rFonts w:hint="eastAsia" w:ascii="Times New Roman" w:hAnsi="Times New Roman" w:cs="Times New Roman"/>
        </w:rPr>
        <w:t>的通知》（财库〔</w:t>
      </w:r>
      <w:r>
        <w:rPr>
          <w:rFonts w:ascii="Times New Roman" w:hAnsi="Times New Roman" w:cs="Times New Roman"/>
        </w:rPr>
        <w:t>2020</w:t>
      </w:r>
      <w:r>
        <w:rPr>
          <w:rFonts w:hint="eastAsia" w:ascii="Times New Roman" w:hAnsi="Times New Roman" w:cs="Times New Roman"/>
        </w:rPr>
        <w:t>〕</w:t>
      </w:r>
      <w:r>
        <w:rPr>
          <w:rFonts w:ascii="Times New Roman" w:hAnsi="Times New Roman" w:cs="Times New Roman"/>
        </w:rPr>
        <w:t>46</w:t>
      </w:r>
      <w:r>
        <w:rPr>
          <w:rFonts w:hint="eastAsia" w:ascii="Times New Roman" w:hAnsi="Times New Roman" w:cs="Times New Roman"/>
        </w:rPr>
        <w:t>号）中规定的中小企业扶持政策。</w:t>
      </w:r>
    </w:p>
    <w:p w14:paraId="2D856382">
      <w:pPr>
        <w:ind w:firstLine="420"/>
        <w:rPr>
          <w:rFonts w:ascii="Times New Roman" w:hAnsi="Times New Roman" w:cs="Times New Roman"/>
        </w:rPr>
      </w:pPr>
      <w:r>
        <w:rPr>
          <w:rFonts w:ascii="Times New Roman" w:hAnsi="Times New Roman" w:cs="Times New Roman"/>
        </w:rPr>
        <w:t>1.5</w:t>
      </w:r>
      <w:r>
        <w:rPr>
          <w:rFonts w:hint="eastAsia" w:ascii="Times New Roman" w:hAnsi="Times New Roman" w:cs="Times New Roman"/>
        </w:rPr>
        <w:t>以联合体形式参加政府采购活动，联合体各方均为中小企业的，联合体视同中小企业。其中，联合体各方均为小微企业的，联合体视同小微企业。</w:t>
      </w:r>
    </w:p>
    <w:p w14:paraId="71472F24">
      <w:pPr>
        <w:ind w:firstLine="420"/>
        <w:rPr>
          <w:rFonts w:ascii="Times New Roman" w:hAnsi="Times New Roman" w:cs="Times New Roman"/>
        </w:rPr>
      </w:pPr>
      <w:r>
        <w:rPr>
          <w:rFonts w:ascii="Times New Roman" w:hAnsi="Times New Roman" w:cs="Times New Roman"/>
        </w:rPr>
        <w:t>1.6</w:t>
      </w:r>
      <w:r>
        <w:rPr>
          <w:rFonts w:hint="eastAsia" w:ascii="Times New Roman" w:hAnsi="Times New Roman" w:cs="Times New Roman"/>
        </w:rPr>
        <w:t>中小企业参加政府采购活动，应当出具《关于印发</w:t>
      </w:r>
      <w:r>
        <w:rPr>
          <w:rFonts w:ascii="Times New Roman" w:hAnsi="Times New Roman" w:cs="Times New Roman"/>
        </w:rPr>
        <w:t>&lt;</w:t>
      </w:r>
      <w:r>
        <w:rPr>
          <w:rFonts w:hint="eastAsia" w:ascii="Times New Roman" w:hAnsi="Times New Roman" w:cs="Times New Roman"/>
        </w:rPr>
        <w:t>政府采购促进中小企业发展管理办法</w:t>
      </w:r>
      <w:r>
        <w:rPr>
          <w:rFonts w:ascii="Times New Roman" w:hAnsi="Times New Roman" w:cs="Times New Roman"/>
        </w:rPr>
        <w:t>&gt;</w:t>
      </w:r>
      <w:r>
        <w:rPr>
          <w:rFonts w:hint="eastAsia" w:ascii="Times New Roman" w:hAnsi="Times New Roman" w:cs="Times New Roman"/>
        </w:rPr>
        <w:t>的通知》（财库〔</w:t>
      </w:r>
      <w:r>
        <w:rPr>
          <w:rFonts w:ascii="Times New Roman" w:hAnsi="Times New Roman" w:cs="Times New Roman"/>
        </w:rPr>
        <w:t>2020</w:t>
      </w:r>
      <w:r>
        <w:rPr>
          <w:rFonts w:hint="eastAsia" w:ascii="Times New Roman" w:hAnsi="Times New Roman" w:cs="Times New Roman"/>
        </w:rPr>
        <w:t>〕</w:t>
      </w:r>
      <w:r>
        <w:rPr>
          <w:rFonts w:ascii="Times New Roman" w:hAnsi="Times New Roman" w:cs="Times New Roman"/>
        </w:rPr>
        <w:t>46</w:t>
      </w:r>
      <w:r>
        <w:rPr>
          <w:rFonts w:hint="eastAsia" w:ascii="Times New Roman" w:hAnsi="Times New Roman" w:cs="Times New Roman"/>
        </w:rPr>
        <w:t>号）规定的《中小企业声明函》，否则不得享受相关中小企业扶持政策。</w:t>
      </w:r>
    </w:p>
    <w:p w14:paraId="52E86BC4">
      <w:pPr>
        <w:ind w:firstLine="420"/>
        <w:rPr>
          <w:rFonts w:ascii="Times New Roman" w:hAnsi="Times New Roman" w:cs="Times New Roman"/>
          <w:bCs/>
        </w:rPr>
      </w:pPr>
      <w:r>
        <w:rPr>
          <w:rFonts w:ascii="Times New Roman" w:hAnsi="Times New Roman" w:cs="Times New Roman"/>
        </w:rPr>
        <w:t>1.7</w:t>
      </w:r>
      <w:r>
        <w:rPr>
          <w:rFonts w:hint="eastAsia" w:ascii="Times New Roman" w:hAnsi="Times New Roman" w:cs="Times New Roman"/>
          <w:bCs/>
        </w:rPr>
        <w:t>享受中小企业扶持政策获得政府采购合同的，小微企业不得将合同分包给大中型企业，中型企业不得将合同分包给大型企业。</w:t>
      </w:r>
    </w:p>
    <w:p w14:paraId="397B296D">
      <w:pPr>
        <w:pStyle w:val="11"/>
        <w:rPr>
          <w:rFonts w:ascii="Times New Roman" w:hAnsi="Times New Roman" w:cs="Times New Roman"/>
          <w:bCs/>
        </w:rPr>
      </w:pPr>
      <w:r>
        <w:rPr>
          <w:rFonts w:ascii="Times New Roman" w:hAnsi="Times New Roman" w:cs="Times New Roman"/>
          <w:bCs/>
        </w:rPr>
        <w:t>1.8</w:t>
      </w:r>
      <w:r>
        <w:rPr>
          <w:bCs/>
        </w:rPr>
        <w:t>价格评审优惠幅度</w:t>
      </w:r>
      <w:r>
        <w:rPr>
          <w:rFonts w:hint="eastAsia"/>
          <w:bCs/>
        </w:rPr>
        <w:t>按国家最新政策文件及采购文件约定执行</w:t>
      </w:r>
      <w:r>
        <w:rPr>
          <w:rFonts w:hint="eastAsia" w:ascii="Times New Roman" w:hAnsi="Times New Roman" w:cs="Times New Roman"/>
          <w:bCs/>
        </w:rPr>
        <w:t>。</w:t>
      </w:r>
    </w:p>
    <w:p w14:paraId="44F111AA">
      <w:pPr>
        <w:ind w:firstLine="420"/>
        <w:rPr>
          <w:rFonts w:ascii="Times New Roman" w:hAnsi="Times New Roman" w:cs="Times New Roman"/>
          <w:b/>
        </w:rPr>
      </w:pPr>
      <w:r>
        <w:rPr>
          <w:rFonts w:ascii="宋体" w:hAnsi="宋体" w:cs="宋体"/>
          <w:szCs w:val="21"/>
        </w:rPr>
        <w:t>1.9专门面向中小企业采购的项目或者采购包，不再执行价格评审优惠的扶持政策。</w:t>
      </w:r>
    </w:p>
    <w:p w14:paraId="6F3F8324">
      <w:pPr>
        <w:ind w:firstLine="422"/>
        <w:rPr>
          <w:rFonts w:ascii="Times New Roman" w:hAnsi="Times New Roman" w:cs="Times New Roman"/>
        </w:rPr>
      </w:pPr>
      <w:r>
        <w:rPr>
          <w:rFonts w:ascii="Times New Roman" w:hAnsi="Times New Roman" w:cs="Times New Roman"/>
          <w:b/>
        </w:rPr>
        <w:t>1.10</w:t>
      </w:r>
      <w:r>
        <w:rPr>
          <w:rFonts w:hint="eastAsia" w:ascii="Times New Roman" w:hAnsi="Times New Roman" w:cs="Times New Roman"/>
          <w:b/>
        </w:rPr>
        <w:t>投标人提供的《中小企业声明函》声明函内容不实的，属于提供虚假材料谋取中标，依照《中华人民共和国政府采购法》等国家有关规定追究相应责任。</w:t>
      </w:r>
    </w:p>
    <w:p w14:paraId="7296FADB">
      <w:pPr>
        <w:pStyle w:val="4"/>
        <w:spacing w:before="0" w:beforeLines="0"/>
        <w:ind w:firstLine="482"/>
        <w:rPr>
          <w:rFonts w:ascii="Times New Roman" w:hAnsi="Times New Roman" w:cs="Times New Roman"/>
        </w:rPr>
      </w:pPr>
      <w:bookmarkStart w:id="978" w:name="_Toc9702"/>
      <w:r>
        <w:rPr>
          <w:rFonts w:ascii="Times New Roman" w:hAnsi="Times New Roman" w:cs="Times New Roman"/>
        </w:rPr>
        <w:t>2.</w:t>
      </w:r>
      <w:r>
        <w:rPr>
          <w:rFonts w:hint="eastAsia" w:ascii="Times New Roman" w:hAnsi="Times New Roman" w:cs="Times New Roman"/>
        </w:rPr>
        <w:t>关于</w:t>
      </w:r>
      <w:bookmarkStart w:id="979" w:name="OLE_LINK135"/>
      <w:r>
        <w:rPr>
          <w:rFonts w:hint="eastAsia" w:ascii="Times New Roman" w:hAnsi="Times New Roman" w:cs="Times New Roman"/>
        </w:rPr>
        <w:t>监狱企业</w:t>
      </w:r>
      <w:bookmarkEnd w:id="978"/>
      <w:bookmarkEnd w:id="979"/>
    </w:p>
    <w:p w14:paraId="25228A4A">
      <w:pPr>
        <w:ind w:firstLine="420"/>
        <w:rPr>
          <w:rFonts w:ascii="Times New Roman" w:hAnsi="Times New Roman" w:cs="Times New Roman"/>
          <w:szCs w:val="21"/>
        </w:rPr>
      </w:pPr>
      <w:r>
        <w:rPr>
          <w:rFonts w:ascii="Times New Roman" w:hAnsi="Times New Roman" w:cs="Times New Roman"/>
        </w:rPr>
        <w:t>2.1</w:t>
      </w:r>
      <w:r>
        <w:rPr>
          <w:rFonts w:hint="eastAsia" w:ascii="Times New Roman" w:hAnsi="Times New Roman" w:cs="Times New Roman"/>
        </w:rPr>
        <w:t>根据《财政部司法部关于政府采购支持监狱企业发展有关问题的通知》（财库〔</w:t>
      </w:r>
      <w:r>
        <w:rPr>
          <w:rFonts w:ascii="Times New Roman" w:hAnsi="Times New Roman" w:cs="Times New Roman"/>
        </w:rPr>
        <w:t>2014</w:t>
      </w:r>
      <w:r>
        <w:rPr>
          <w:rFonts w:hint="eastAsia" w:ascii="Times New Roman" w:hAnsi="Times New Roman" w:cs="Times New Roman"/>
        </w:rPr>
        <w:t>〕</w:t>
      </w:r>
      <w:r>
        <w:rPr>
          <w:rFonts w:ascii="Times New Roman" w:hAnsi="Times New Roman" w:cs="Times New Roman"/>
        </w:rPr>
        <w:t>68</w:t>
      </w:r>
      <w:r>
        <w:rPr>
          <w:rFonts w:hint="eastAsia" w:ascii="Times New Roman" w:hAnsi="Times New Roman" w:cs="Times New Roman"/>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1FED8F">
      <w:pPr>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监狱企业参加政府采购活动时，应当提供由省级以上监狱管理局、戒毒管理局（含新疆生产建设兵团）出具的属于监狱企业的证明文件。</w:t>
      </w:r>
    </w:p>
    <w:p w14:paraId="18E95507">
      <w:pPr>
        <w:ind w:firstLine="420"/>
        <w:rPr>
          <w:rFonts w:ascii="Times New Roman" w:hAnsi="Times New Roman" w:cs="Times New Roman"/>
        </w:rPr>
      </w:pPr>
      <w:r>
        <w:rPr>
          <w:rFonts w:ascii="Times New Roman" w:hAnsi="Times New Roman" w:cs="Times New Roman"/>
        </w:rPr>
        <w:t>2.3</w:t>
      </w:r>
      <w:r>
        <w:rPr>
          <w:rFonts w:hint="eastAsia" w:ascii="Times New Roman" w:hAnsi="Times New Roman" w:cs="Times New Roman"/>
        </w:rPr>
        <w:t>在政府采购活动中，监狱企业视同小型、微型企业，享受预留份额、评审中价格扣除等政府采购促进中小企业发展的政府采购政策。</w:t>
      </w:r>
    </w:p>
    <w:p w14:paraId="4A6FAB5C">
      <w:pPr>
        <w:pStyle w:val="4"/>
        <w:spacing w:before="0" w:beforeLines="0"/>
        <w:ind w:firstLine="482"/>
        <w:rPr>
          <w:rFonts w:ascii="Times New Roman" w:hAnsi="Times New Roman" w:cs="Times New Roman"/>
        </w:rPr>
      </w:pPr>
      <w:bookmarkStart w:id="980" w:name="_Toc24291"/>
      <w:r>
        <w:rPr>
          <w:rFonts w:ascii="Times New Roman" w:hAnsi="Times New Roman" w:cs="Times New Roman"/>
        </w:rPr>
        <w:t>3.</w:t>
      </w:r>
      <w:r>
        <w:rPr>
          <w:rFonts w:hint="eastAsia" w:ascii="Times New Roman" w:hAnsi="Times New Roman" w:cs="Times New Roman"/>
        </w:rPr>
        <w:t>关于残疾人福利性单位</w:t>
      </w:r>
      <w:bookmarkEnd w:id="980"/>
    </w:p>
    <w:p w14:paraId="390DBCA4">
      <w:pPr>
        <w:ind w:firstLine="420"/>
        <w:rPr>
          <w:rFonts w:ascii="Times New Roman" w:hAnsi="Times New Roman" w:cs="Times New Roman"/>
          <w:szCs w:val="21"/>
        </w:rPr>
      </w:pPr>
      <w:r>
        <w:rPr>
          <w:rFonts w:ascii="Times New Roman" w:hAnsi="Times New Roman" w:cs="Times New Roman"/>
        </w:rPr>
        <w:t>3.1</w:t>
      </w:r>
      <w:r>
        <w:rPr>
          <w:rFonts w:hint="eastAsia" w:ascii="Times New Roman" w:hAnsi="Times New Roman" w:cs="Times New Roman"/>
        </w:rPr>
        <w:t>符合条件的残疾人福利性单位在参加政府采购活动时，应当按《</w:t>
      </w:r>
      <w:bookmarkStart w:id="981" w:name="OLE_LINK35"/>
      <w:r>
        <w:rPr>
          <w:rFonts w:hint="eastAsia" w:ascii="Times New Roman" w:hAnsi="Times New Roman" w:cs="Times New Roman"/>
        </w:rPr>
        <w:t>三部门联合发布关于促进残疾人就业政府采购政策的通知</w:t>
      </w:r>
      <w:bookmarkEnd w:id="981"/>
      <w:r>
        <w:rPr>
          <w:rFonts w:hint="eastAsia" w:ascii="Times New Roman" w:hAnsi="Times New Roman" w:cs="Times New Roman"/>
        </w:rPr>
        <w:t>》（财库〔</w:t>
      </w:r>
      <w:r>
        <w:rPr>
          <w:rFonts w:ascii="Times New Roman" w:hAnsi="Times New Roman" w:cs="Times New Roman"/>
        </w:rPr>
        <w:t>2017</w:t>
      </w:r>
      <w:r>
        <w:rPr>
          <w:rFonts w:hint="eastAsia" w:ascii="Times New Roman" w:hAnsi="Times New Roman" w:cs="Times New Roman"/>
        </w:rPr>
        <w:t>〕</w:t>
      </w:r>
      <w:r>
        <w:rPr>
          <w:rFonts w:ascii="Times New Roman" w:hAnsi="Times New Roman" w:cs="Times New Roman"/>
        </w:rPr>
        <w:t>141</w:t>
      </w:r>
      <w:r>
        <w:rPr>
          <w:rFonts w:hint="eastAsia" w:ascii="Times New Roman" w:hAnsi="Times New Roman" w:cs="Times New Roman"/>
        </w:rPr>
        <w:t>号）提供规定的《残疾人福利性单位声明函》，并对声明的真实性负责。</w:t>
      </w:r>
    </w:p>
    <w:p w14:paraId="5F0ABFB6">
      <w:pPr>
        <w:ind w:firstLine="420"/>
        <w:rPr>
          <w:rFonts w:ascii="Times New Roman" w:hAnsi="Times New Roman" w:cs="Times New Roman"/>
        </w:rPr>
      </w:pPr>
      <w:bookmarkStart w:id="982" w:name="OLE_LINK19"/>
      <w:r>
        <w:rPr>
          <w:rFonts w:ascii="Times New Roman" w:hAnsi="Times New Roman" w:cs="Times New Roman"/>
        </w:rPr>
        <w:t>3.2</w:t>
      </w:r>
      <w:r>
        <w:rPr>
          <w:rFonts w:hint="eastAsia" w:ascii="Times New Roman" w:hAnsi="Times New Roman" w:cs="Times New Roman"/>
        </w:rPr>
        <w:t>残疾人福利性单位视同小型、微型企业，享受预留份额、评审中价格扣除等促进中小企业发展的政府采购政策。</w:t>
      </w:r>
    </w:p>
    <w:bookmarkEnd w:id="982"/>
    <w:p w14:paraId="3A6984AE">
      <w:pPr>
        <w:pStyle w:val="4"/>
        <w:spacing w:before="0" w:beforeLines="0"/>
        <w:ind w:firstLine="482"/>
        <w:rPr>
          <w:rFonts w:ascii="Times New Roman" w:hAnsi="Times New Roman" w:cs="Times New Roman"/>
        </w:rPr>
      </w:pPr>
      <w:bookmarkStart w:id="983" w:name="_Toc29987"/>
      <w:bookmarkStart w:id="984" w:name="_Toc26783948"/>
      <w:r>
        <w:rPr>
          <w:rFonts w:ascii="Times New Roman" w:hAnsi="Times New Roman" w:cs="Times New Roman"/>
        </w:rPr>
        <w:t>4.</w:t>
      </w:r>
      <w:r>
        <w:rPr>
          <w:rFonts w:hint="eastAsia" w:ascii="Times New Roman" w:hAnsi="Times New Roman" w:cs="Times New Roman"/>
        </w:rPr>
        <w:t>关于节能产品及环境标志产品</w:t>
      </w:r>
      <w:bookmarkEnd w:id="983"/>
      <w:bookmarkEnd w:id="984"/>
    </w:p>
    <w:p w14:paraId="7D13DFB3">
      <w:pPr>
        <w:ind w:firstLine="420"/>
        <w:rPr>
          <w:rFonts w:ascii="Times New Roman" w:hAnsi="Times New Roman" w:cs="Times New Roman"/>
          <w:szCs w:val="21"/>
        </w:rPr>
      </w:pPr>
      <w:r>
        <w:rPr>
          <w:rFonts w:ascii="Times New Roman" w:hAnsi="Times New Roman" w:cs="Times New Roman"/>
        </w:rPr>
        <w:t>4.1</w:t>
      </w:r>
      <w:r>
        <w:rPr>
          <w:rFonts w:hint="eastAsia" w:ascii="Times New Roman" w:hAnsi="Times New Roman" w:cs="Times New Roman"/>
        </w:rPr>
        <w:t>根据《财政部</w:t>
      </w:r>
      <w:r>
        <w:rPr>
          <w:rFonts w:ascii="Times New Roman" w:hAnsi="Times New Roman" w:cs="Times New Roman"/>
        </w:rPr>
        <w:t xml:space="preserve"> </w:t>
      </w:r>
      <w:r>
        <w:rPr>
          <w:rFonts w:hint="eastAsia" w:ascii="Times New Roman" w:hAnsi="Times New Roman" w:cs="Times New Roman"/>
        </w:rPr>
        <w:t>发展改革委</w:t>
      </w:r>
      <w:r>
        <w:rPr>
          <w:rFonts w:ascii="Times New Roman" w:hAnsi="Times New Roman" w:cs="Times New Roman"/>
        </w:rPr>
        <w:t xml:space="preserve"> </w:t>
      </w:r>
      <w:r>
        <w:rPr>
          <w:rFonts w:hint="eastAsia" w:ascii="Times New Roman" w:hAnsi="Times New Roman" w:cs="Times New Roman"/>
        </w:rPr>
        <w:t>生态环境部</w:t>
      </w:r>
      <w:r>
        <w:rPr>
          <w:rFonts w:ascii="Times New Roman" w:hAnsi="Times New Roman" w:cs="Times New Roman"/>
        </w:rPr>
        <w:t xml:space="preserve"> </w:t>
      </w:r>
      <w:r>
        <w:rPr>
          <w:rFonts w:hint="eastAsia" w:ascii="Times New Roman" w:hAnsi="Times New Roman" w:cs="Times New Roman"/>
        </w:rPr>
        <w:t>市场监管总局</w:t>
      </w:r>
      <w:r>
        <w:rPr>
          <w:rFonts w:ascii="Times New Roman" w:hAnsi="Times New Roman" w:cs="Times New Roman"/>
        </w:rPr>
        <w:t xml:space="preserve"> </w:t>
      </w:r>
      <w:r>
        <w:rPr>
          <w:rFonts w:hint="eastAsia" w:ascii="Times New Roman" w:hAnsi="Times New Roman" w:cs="Times New Roman"/>
        </w:rPr>
        <w:t>关于调整优化节能产品、环境标志产品政府采购执行机制的通知》（财库〔</w:t>
      </w:r>
      <w:r>
        <w:rPr>
          <w:rFonts w:ascii="Times New Roman" w:hAnsi="Times New Roman" w:cs="Times New Roman"/>
        </w:rPr>
        <w:t>2019</w:t>
      </w:r>
      <w:r>
        <w:rPr>
          <w:rFonts w:hint="eastAsia" w:ascii="Times New Roman" w:hAnsi="Times New Roman" w:cs="Times New Roman"/>
        </w:rPr>
        <w:t>〕</w:t>
      </w:r>
      <w:r>
        <w:rPr>
          <w:rFonts w:ascii="Times New Roman" w:hAnsi="Times New Roman" w:cs="Times New Roman"/>
        </w:rPr>
        <w:t>9</w:t>
      </w:r>
      <w:r>
        <w:rPr>
          <w:rFonts w:hint="eastAsia" w:ascii="Times New Roman" w:hAnsi="Times New Roman" w:cs="Times New Roman"/>
        </w:rPr>
        <w:t>号），对政府采购节能产品、环境标志产品实施品目清单管理。</w:t>
      </w:r>
    </w:p>
    <w:bookmarkEnd w:id="974"/>
    <w:p w14:paraId="7E79C3B8">
      <w:pPr>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节能产品是指列入财政部和发展改革委公布的《关于印发节能产品政府采购品目清单的通知》（财库〔</w:t>
      </w:r>
      <w:r>
        <w:rPr>
          <w:rFonts w:ascii="Times New Roman" w:hAnsi="Times New Roman" w:cs="Times New Roman"/>
        </w:rPr>
        <w:t>2019</w:t>
      </w:r>
      <w:r>
        <w:rPr>
          <w:rFonts w:hint="eastAsia" w:ascii="Times New Roman" w:hAnsi="Times New Roman" w:cs="Times New Roman"/>
        </w:rPr>
        <w:t>〕</w:t>
      </w:r>
      <w:r>
        <w:rPr>
          <w:rFonts w:ascii="Times New Roman" w:hAnsi="Times New Roman" w:cs="Times New Roman"/>
        </w:rPr>
        <w:t>19</w:t>
      </w:r>
      <w:r>
        <w:rPr>
          <w:rFonts w:hint="eastAsia" w:ascii="Times New Roman" w:hAnsi="Times New Roman" w:cs="Times New Roman"/>
        </w:rPr>
        <w:t>号）《节能产品政府采购品目清单》中的产品，其中以“</w:t>
      </w:r>
      <w:r>
        <w:rPr>
          <w:rFonts w:hint="eastAsia" w:ascii="宋体" w:hAnsi="宋体" w:cs="宋体"/>
          <w:sz w:val="24"/>
          <w:szCs w:val="24"/>
        </w:rPr>
        <w:t>★</w:t>
      </w:r>
      <w:r>
        <w:rPr>
          <w:rFonts w:hint="eastAsia" w:ascii="Times New Roman" w:hAnsi="Times New Roman" w:cs="Times New Roman"/>
        </w:rPr>
        <w:t>”标注的为政府强制采购产品。</w:t>
      </w:r>
    </w:p>
    <w:p w14:paraId="2056670D">
      <w:pPr>
        <w:ind w:firstLine="420"/>
        <w:rPr>
          <w:rFonts w:ascii="Times New Roman" w:hAnsi="Times New Roman" w:cs="Times New Roman"/>
        </w:rPr>
      </w:pPr>
      <w:r>
        <w:rPr>
          <w:rFonts w:ascii="Times New Roman" w:hAnsi="Times New Roman" w:cs="Times New Roman"/>
        </w:rPr>
        <w:t>4.3</w:t>
      </w:r>
      <w:r>
        <w:rPr>
          <w:rFonts w:hint="eastAsia" w:ascii="Times New Roman" w:hAnsi="Times New Roman" w:cs="Times New Roman"/>
        </w:rPr>
        <w:t>环境标志产品是指列入财政部和生态环境部公布的《关于印发环境标志产品政府采购品目清单的通知》（财库〔</w:t>
      </w:r>
      <w:r>
        <w:rPr>
          <w:rFonts w:ascii="Times New Roman" w:hAnsi="Times New Roman" w:cs="Times New Roman"/>
        </w:rPr>
        <w:t>2019</w:t>
      </w:r>
      <w:r>
        <w:rPr>
          <w:rFonts w:hint="eastAsia" w:ascii="Times New Roman" w:hAnsi="Times New Roman" w:cs="Times New Roman"/>
        </w:rPr>
        <w:t>〕</w:t>
      </w:r>
      <w:r>
        <w:rPr>
          <w:rFonts w:ascii="Times New Roman" w:hAnsi="Times New Roman" w:cs="Times New Roman"/>
        </w:rPr>
        <w:t>18</w:t>
      </w:r>
      <w:r>
        <w:rPr>
          <w:rFonts w:hint="eastAsia" w:ascii="Times New Roman" w:hAnsi="Times New Roman" w:cs="Times New Roman"/>
        </w:rPr>
        <w:t>号）《环境标志产品政府采购品目清单》中的产品。</w:t>
      </w:r>
    </w:p>
    <w:p w14:paraId="2DBC2548">
      <w:pPr>
        <w:ind w:firstLine="420"/>
        <w:rPr>
          <w:rFonts w:ascii="Times New Roman" w:hAnsi="Times New Roman" w:cs="Times New Roman"/>
        </w:rPr>
      </w:pPr>
      <w:r>
        <w:rPr>
          <w:rFonts w:ascii="Times New Roman" w:hAnsi="Times New Roman" w:cs="Times New Roman"/>
        </w:rPr>
        <w:t>4.4</w:t>
      </w:r>
      <w:r>
        <w:rPr>
          <w:rFonts w:hint="eastAsia" w:ascii="Times New Roman" w:hAnsi="Times New Roman" w:cs="Times New Roman"/>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5EF008B">
      <w:pPr>
        <w:ind w:firstLine="420"/>
        <w:rPr>
          <w:rFonts w:ascii="Times New Roman" w:hAnsi="Times New Roman" w:cs="Times New Roman"/>
        </w:rPr>
      </w:pPr>
      <w:r>
        <w:rPr>
          <w:rFonts w:ascii="Times New Roman" w:hAnsi="Times New Roman" w:cs="Times New Roman"/>
        </w:rPr>
        <w:t>4.5</w:t>
      </w:r>
      <w:r>
        <w:rPr>
          <w:rFonts w:hint="eastAsia" w:ascii="Times New Roman" w:hAnsi="Times New Roman" w:cs="Times New Roman"/>
        </w:rPr>
        <w:t>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977"/>
    </w:p>
    <w:p w14:paraId="01E1007F">
      <w:pPr>
        <w:pStyle w:val="4"/>
        <w:widowControl/>
        <w:spacing w:before="0" w:beforeLines="0"/>
        <w:ind w:firstLine="484"/>
        <w:rPr>
          <w:rFonts w:ascii="宋体" w:hAnsi="宋体" w:eastAsia="宋体" w:cs="宋体"/>
        </w:rPr>
      </w:pPr>
      <w:r>
        <w:rPr>
          <w:rFonts w:hint="eastAsia" w:ascii="宋体" w:hAnsi="宋体" w:eastAsia="宋体" w:cs="宋体"/>
        </w:rPr>
        <w:t>5.关于本国产品相关政策</w:t>
      </w:r>
    </w:p>
    <w:p w14:paraId="2FDCB685">
      <w:pPr>
        <w:ind w:firstLine="422"/>
        <w:rPr>
          <w:rFonts w:ascii="Times New Roman" w:hAnsi="Times New Roman" w:cs="Times New Roman"/>
        </w:rPr>
      </w:pPr>
      <w:r>
        <w:rPr>
          <w:rFonts w:hint="eastAsia" w:ascii="Times New Roman" w:hAnsi="Times New Roman" w:cs="Times New Roman"/>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52D081">
      <w:pPr>
        <w:ind w:firstLine="422"/>
        <w:rPr>
          <w:rFonts w:ascii="Times New Roman" w:hAnsi="Times New Roman" w:cs="Times New Roman"/>
        </w:rPr>
      </w:pPr>
      <w:r>
        <w:rPr>
          <w:rFonts w:hint="eastAsia" w:ascii="Times New Roman" w:hAnsi="Times New Roman" w:cs="Times New Roman"/>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2115BA95">
      <w:pPr>
        <w:ind w:firstLine="422"/>
        <w:rPr>
          <w:rFonts w:ascii="Times New Roman" w:hAnsi="Times New Roman" w:cs="Times New Roman"/>
        </w:rPr>
      </w:pPr>
      <w:r>
        <w:rPr>
          <w:rFonts w:hint="eastAsia" w:ascii="Times New Roman" w:hAnsi="Times New Roman" w:cs="Times New Roman"/>
        </w:rPr>
        <w:t>5.3 对本国产品的支持政策的相关要求</w:t>
      </w:r>
    </w:p>
    <w:p w14:paraId="59A3B82D">
      <w:pPr>
        <w:ind w:firstLine="422"/>
        <w:rPr>
          <w:rFonts w:ascii="Times New Roman" w:hAnsi="Times New Roman" w:cs="Times New Roman"/>
        </w:rPr>
      </w:pPr>
      <w:r>
        <w:rPr>
          <w:rFonts w:hint="eastAsia" w:ascii="Times New Roman" w:hAnsi="Times New Roman" w:cs="Times New Roma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78DD6C36">
      <w:pPr>
        <w:ind w:firstLine="422"/>
        <w:rPr>
          <w:rFonts w:ascii="Times New Roman" w:hAnsi="Times New Roman" w:cs="Times New Roman"/>
        </w:rPr>
      </w:pPr>
      <w:r>
        <w:rPr>
          <w:rFonts w:hint="eastAsia" w:ascii="Times New Roman" w:hAnsi="Times New Roman" w:cs="Times New Roman"/>
        </w:rPr>
        <w:t>（1）政府采购活动中既有本国产品又有非本国产品参与竞争的，依法对本国产品给予价格评审优惠，对本国产品的报价给予20%的价格扣除，用扣除后的价格参与评审。</w:t>
      </w:r>
    </w:p>
    <w:p w14:paraId="618D59F6">
      <w:pPr>
        <w:ind w:firstLine="422"/>
        <w:rPr>
          <w:rFonts w:ascii="Times New Roman" w:hAnsi="Times New Roman" w:cs="Times New Roman"/>
        </w:rPr>
      </w:pPr>
      <w:r>
        <w:rPr>
          <w:rFonts w:hint="eastAsia" w:ascii="Times New Roman" w:hAnsi="Times New Roman" w:cs="Times New Roma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76F84E">
      <w:pPr>
        <w:ind w:firstLine="422"/>
      </w:pPr>
      <w:r>
        <w:rPr>
          <w:rFonts w:hint="eastAsia" w:ascii="Times New Roman" w:hAnsi="Times New Roman" w:cs="Times New Roman"/>
        </w:rPr>
        <w:t>5.4</w:t>
      </w:r>
      <w:r>
        <w:rPr>
          <w:rFonts w:ascii="Times New Roman" w:hAnsi="Times New Roman" w:cs="Times New Roma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6152929">
      <w:pPr>
        <w:widowControl/>
        <w:ind w:firstLine="0" w:firstLineChars="0"/>
      </w:pPr>
    </w:p>
    <w:p w14:paraId="2D365FF0">
      <w:pPr>
        <w:ind w:firstLine="420"/>
      </w:pPr>
    </w:p>
    <w:p w14:paraId="1A0B553A">
      <w:pPr>
        <w:ind w:firstLine="420"/>
      </w:pPr>
    </w:p>
    <w:p w14:paraId="3FD16025">
      <w:pPr>
        <w:ind w:firstLine="420"/>
      </w:pPr>
    </w:p>
    <w:p w14:paraId="5E624F9E">
      <w:pPr>
        <w:ind w:firstLine="420"/>
      </w:pPr>
    </w:p>
    <w:p w14:paraId="3A5F2633">
      <w:pPr>
        <w:ind w:firstLine="420"/>
      </w:pPr>
    </w:p>
    <w:p w14:paraId="15898072">
      <w:pPr>
        <w:ind w:firstLine="420"/>
      </w:pPr>
    </w:p>
    <w:sectPr>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D68477C-C41D-4CDF-ABF0-F0A595E502F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F2AE35F-D658-4EB6-800A-28A6A68CEA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8A342D5-51CC-4D59-A761-224D4E0F9A95}"/>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4" w:fontKey="{94605975-0819-46B0-B921-35832C7EE26D}"/>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5" w:fontKey="{51E48206-63E2-4204-AE50-22E308D9A239}"/>
  </w:font>
  <w:font w:name="Wingdings 2">
    <w:panose1 w:val="05020102010507070707"/>
    <w:charset w:val="02"/>
    <w:family w:val="roman"/>
    <w:pitch w:val="default"/>
    <w:sig w:usb0="00000000" w:usb1="00000000" w:usb2="00000000" w:usb3="00000000" w:csb0="80000000" w:csb1="00000000"/>
    <w:embedRegular r:id="rId6" w:fontKey="{8C4B3354-538F-48A0-B168-FE0EEBEFB923}"/>
  </w:font>
  <w:font w:name="微软雅黑">
    <w:panose1 w:val="020B0503020204020204"/>
    <w:charset w:val="86"/>
    <w:family w:val="swiss"/>
    <w:pitch w:val="default"/>
    <w:sig w:usb0="80000287" w:usb1="2ACF3C50" w:usb2="00000016" w:usb3="00000000" w:csb0="0004001F" w:csb1="00000000"/>
    <w:embedRegular r:id="rId7" w:fontKey="{3A4F2CB2-E2B0-474C-BC0C-8BEAC4E7458D}"/>
  </w:font>
  <w:font w:name="Malgun Gothic">
    <w:panose1 w:val="020B0503020000020004"/>
    <w:charset w:val="81"/>
    <w:family w:val="swiss"/>
    <w:pitch w:val="default"/>
    <w:sig w:usb0="9000002F" w:usb1="29D77CFB" w:usb2="00000012" w:usb3="00000000" w:csb0="00080001" w:csb1="00000000"/>
    <w:embedRegular r:id="rId8" w:fontKey="{5264FEF7-F6B4-4795-83BC-8588474987D6}"/>
  </w:font>
  <w:font w:name="汉仪书宋二S">
    <w:altName w:val="宋体"/>
    <w:panose1 w:val="00000000000000000000"/>
    <w:charset w:val="00"/>
    <w:family w:val="auto"/>
    <w:pitch w:val="default"/>
    <w:sig w:usb0="00000000" w:usb1="00000000" w:usb2="00000000" w:usb3="00000000" w:csb0="00000000" w:csb1="00000000"/>
    <w:embedRegular r:id="rId9" w:fontKey="{D7958A87-08DA-4751-83B6-10EEEA42FDB8}"/>
  </w:font>
  <w:font w:name="MS Mincho">
    <w:altName w:val="Yu Gothic UI"/>
    <w:panose1 w:val="02020609040205080304"/>
    <w:charset w:val="80"/>
    <w:family w:val="modern"/>
    <w:pitch w:val="default"/>
    <w:sig w:usb0="00000000" w:usb1="00000000" w:usb2="08000012" w:usb3="00000000" w:csb0="0002009F" w:csb1="00000000"/>
    <w:embedRegular r:id="rId10" w:fontKey="{152BC94C-2463-4893-906A-A0C94617D692}"/>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embedRegular r:id="rId11" w:fontKey="{9DFF4078-A21F-4BDE-B9EF-4507CF6B8581}"/>
  </w:font>
  <w:font w:name="仿宋_GB2312">
    <w:panose1 w:val="02010609030101010101"/>
    <w:charset w:val="86"/>
    <w:family w:val="modern"/>
    <w:pitch w:val="default"/>
    <w:sig w:usb0="00000001" w:usb1="080E0000" w:usb2="00000000" w:usb3="00000000" w:csb0="00040000" w:csb1="00000000"/>
    <w:embedRegular r:id="rId12" w:fontKey="{8A1203BB-D4F9-48D7-A40F-DEC346A3BE6B}"/>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6BC020C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BF2F">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112C">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ADEB">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DBE4">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27C">
    <w:pPr>
      <w:pStyle w:val="23"/>
      <w:ind w:firstLine="420"/>
      <w:jc w:val="right"/>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D32F0">
                          <w:pPr>
                            <w:pStyle w:val="23"/>
                            <w:ind w:firstLine="36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7CD32F0">
                    <w:pPr>
                      <w:pStyle w:val="23"/>
                      <w:ind w:firstLine="36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21"/>
      </w:rPr>
      <w:t xml:space="preserve">  </w:t>
    </w:r>
  </w:p>
  <w:p w14:paraId="2FF2EB34">
    <w:pPr>
      <w:ind w:firstLine="480"/>
    </w:pPr>
    <w:r>
      <w:rPr>
        <w:rFonts w:ascii="Times New Roman" w:hAnsi="Times New Roman" w:cs="Times New Roman"/>
        <w:sz w:val="24"/>
        <w:szCs w:val="24"/>
      </w:rPr>
      <w:drawing>
        <wp:inline distT="0" distB="0" distL="114300" distR="114300">
          <wp:extent cx="2012315" cy="360045"/>
          <wp:effectExtent l="0" t="0" r="1460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2FE6">
    <w:pPr>
      <w:pStyle w:val="23"/>
      <w:ind w:firstLine="360"/>
      <w:jc w:val="right"/>
    </w:pPr>
    <w:r>
      <w:drawing>
        <wp:anchor distT="0" distB="0" distL="114300" distR="114300" simplePos="0" relativeHeight="251660288" behindDoc="0" locked="0" layoutInCell="1" allowOverlap="1">
          <wp:simplePos x="0" y="0"/>
          <wp:positionH relativeFrom="page">
            <wp:posOffset>902970</wp:posOffset>
          </wp:positionH>
          <wp:positionV relativeFrom="page">
            <wp:posOffset>9784080</wp:posOffset>
          </wp:positionV>
          <wp:extent cx="2012315" cy="531495"/>
          <wp:effectExtent l="0" t="0" r="14605" b="19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7E3C6">
                          <w:pPr>
                            <w:pStyle w:val="2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A7E3C6">
                    <w:pPr>
                      <w:pStyle w:val="23"/>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7EC366CA">
    <w:pPr>
      <w:pStyle w:val="23"/>
      <w:ind w:firstLine="360"/>
    </w:pPr>
  </w:p>
  <w:p w14:paraId="294B443A">
    <w:pPr>
      <w:ind w:firstLine="4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0FEC">
    <w:pPr>
      <w:pStyle w:val="23"/>
      <w:ind w:firstLine="0" w:firstLineChars="0"/>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C9A798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1312;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C9A798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B80B">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17A392A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17A392A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1F53">
    <w:pPr>
      <w:pBdr>
        <w:bottom w:val="single" w:color="auto" w:sz="4" w:space="0"/>
      </w:pBdr>
      <w:spacing w:line="240" w:lineRule="auto"/>
      <w:ind w:firstLine="0" w:firstLineChars="0"/>
    </w:pPr>
    <w:r>
      <w:rPr>
        <w:rFonts w:hint="eastAsia"/>
        <w:sz w:val="16"/>
        <w:szCs w:val="16"/>
      </w:rPr>
      <w:t xml:space="preserve">云南民族大学智能飞行器创新实验室建设                                                    </w:t>
    </w:r>
    <w:r>
      <w:rPr>
        <w:rFonts w:hint="eastAsia"/>
        <w:sz w:val="16"/>
        <w:szCs w:val="16"/>
      </w:rPr>
      <w:tab/>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1275">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2988">
    <w:pPr>
      <w:pBdr>
        <w:bottom w:val="single" w:color="auto" w:sz="4" w:space="0"/>
      </w:pBdr>
      <w:spacing w:line="240" w:lineRule="auto"/>
      <w:ind w:firstLine="0" w:firstLineChars="0"/>
      <w:jc w:val="left"/>
      <w:rPr>
        <w:sz w:val="18"/>
        <w:szCs w:val="18"/>
      </w:rPr>
    </w:pPr>
    <w:r>
      <w:rPr>
        <w:rFonts w:hint="eastAsia" w:ascii="宋体" w:hAnsi="宋体" w:cs="宋体"/>
        <w:sz w:val="18"/>
        <w:szCs w:val="18"/>
        <w:lang w:eastAsia="zh-CN"/>
      </w:rPr>
      <w:t>云南民族大学教育领域重大设备更新项目——荧光分光光度计等</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8AE8">
    <w:pPr>
      <w:pBdr>
        <w:bottom w:val="single" w:color="auto" w:sz="4" w:space="0"/>
      </w:pBdr>
      <w:spacing w:line="240" w:lineRule="auto"/>
      <w:ind w:firstLine="0" w:firstLineChars="0"/>
      <w:jc w:val="left"/>
      <w:rPr>
        <w:sz w:val="18"/>
        <w:szCs w:val="18"/>
      </w:rPr>
    </w:pPr>
    <w:r>
      <w:rPr>
        <w:rFonts w:hint="eastAsia"/>
        <w:sz w:val="18"/>
        <w:szCs w:val="18"/>
        <w:lang w:eastAsia="zh-CN"/>
      </w:rPr>
      <w:t>云南民族大学教育领域重大设备更新项目——荧光分光光度计等</w:t>
    </w:r>
    <w:r>
      <w:rPr>
        <w:rFonts w:hint="eastAsia"/>
        <w:sz w:val="18"/>
        <w:szCs w:val="18"/>
      </w:rPr>
      <w:t xml:space="preserve">                     招标文件</w:t>
    </w:r>
  </w:p>
  <w:p w14:paraId="21F88CF2">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046A">
    <w:pPr>
      <w:pBdr>
        <w:bottom w:val="single" w:color="auto" w:sz="4" w:space="0"/>
      </w:pBdr>
      <w:spacing w:line="240" w:lineRule="auto"/>
      <w:ind w:firstLine="0" w:firstLineChars="0"/>
      <w:jc w:val="left"/>
      <w:rPr>
        <w:sz w:val="16"/>
        <w:szCs w:val="16"/>
      </w:rPr>
    </w:pPr>
    <w:r>
      <w:rPr>
        <w:rFonts w:hint="eastAsia"/>
        <w:sz w:val="16"/>
        <w:szCs w:val="16"/>
        <w:lang w:eastAsia="zh-CN"/>
      </w:rPr>
      <w:t>云南民族大学教育领域重大设备更新项目——荧光分光光度计等</w:t>
    </w:r>
    <w:r>
      <w:rPr>
        <w:rFonts w:hint="eastAsia"/>
        <w:sz w:val="16"/>
        <w:szCs w:val="16"/>
      </w:rPr>
      <w:t xml:space="preserve">                                     招标文件</w:t>
    </w:r>
  </w:p>
  <w:p w14:paraId="3D7E42DB">
    <w:pPr>
      <w:pStyle w:val="24"/>
      <w:pBdr>
        <w:bottom w:val="none" w:color="auto" w:sz="0" w:space="1"/>
      </w:pBdr>
      <w:ind w:firstLine="0" w:firstLineChars="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DFCD">
    <w:pPr>
      <w:pBdr>
        <w:bottom w:val="single" w:color="auto" w:sz="4" w:space="0"/>
      </w:pBdr>
      <w:spacing w:line="240" w:lineRule="auto"/>
      <w:ind w:firstLine="0" w:firstLineChars="0"/>
      <w:jc w:val="left"/>
      <w:rPr>
        <w:sz w:val="16"/>
        <w:szCs w:val="16"/>
      </w:rPr>
    </w:pPr>
    <w:r>
      <w:rPr>
        <w:rFonts w:hint="eastAsia"/>
        <w:sz w:val="16"/>
        <w:szCs w:val="16"/>
        <w:lang w:eastAsia="zh-CN"/>
      </w:rPr>
      <w:t>云南民族大学教育领域重大设备更新项目——荧光分光光度计等</w:t>
    </w:r>
    <w:r>
      <w:rPr>
        <w:rFonts w:hint="eastAsia"/>
        <w:sz w:val="16"/>
        <w:szCs w:val="16"/>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6FE1A"/>
    <w:multiLevelType w:val="singleLevel"/>
    <w:tmpl w:val="92B6FE1A"/>
    <w:lvl w:ilvl="0" w:tentative="0">
      <w:start w:val="4"/>
      <w:numFmt w:val="decimal"/>
      <w:suff w:val="space"/>
      <w:lvlText w:val="%1."/>
      <w:lvlJc w:val="left"/>
    </w:lvl>
  </w:abstractNum>
  <w:abstractNum w:abstractNumId="1">
    <w:nsid w:val="B62581BE"/>
    <w:multiLevelType w:val="singleLevel"/>
    <w:tmpl w:val="B62581BE"/>
    <w:lvl w:ilvl="0" w:tentative="0">
      <w:start w:val="2"/>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10F3A74"/>
    <w:multiLevelType w:val="singleLevel"/>
    <w:tmpl w:val="C10F3A74"/>
    <w:lvl w:ilvl="0" w:tentative="0">
      <w:start w:val="2"/>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AC0EA7B"/>
    <w:multiLevelType w:val="singleLevel"/>
    <w:tmpl w:val="FAC0EA7B"/>
    <w:lvl w:ilvl="0" w:tentative="0">
      <w:start w:val="3"/>
      <w:numFmt w:val="chineseCounting"/>
      <w:suff w:val="space"/>
      <w:lvlText w:val="第%1章"/>
      <w:lvlJc w:val="left"/>
      <w:rPr>
        <w:rFonts w:hint="eastAsia"/>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3A856CFD"/>
    <w:multiLevelType w:val="singleLevel"/>
    <w:tmpl w:val="3A856CFD"/>
    <w:lvl w:ilvl="0" w:tentative="0">
      <w:start w:val="1"/>
      <w:numFmt w:val="decimal"/>
      <w:suff w:val="nothing"/>
      <w:lvlText w:val="（%1）"/>
      <w:lvlJc w:val="left"/>
    </w:lvl>
  </w:abstractNum>
  <w:abstractNum w:abstractNumId="12">
    <w:nsid w:val="50730E6B"/>
    <w:multiLevelType w:val="singleLevel"/>
    <w:tmpl w:val="50730E6B"/>
    <w:lvl w:ilvl="0" w:tentative="0">
      <w:start w:val="1"/>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1"/>
  </w:num>
  <w:num w:numId="3">
    <w:abstractNumId w:val="9"/>
  </w:num>
  <w:num w:numId="4">
    <w:abstractNumId w:val="13"/>
  </w:num>
  <w:num w:numId="5">
    <w:abstractNumId w:val="4"/>
  </w:num>
  <w:num w:numId="6">
    <w:abstractNumId w:val="10"/>
  </w:num>
  <w:num w:numId="7">
    <w:abstractNumId w:val="7"/>
  </w:num>
  <w:num w:numId="8">
    <w:abstractNumId w:val="6"/>
  </w:num>
  <w:num w:numId="9">
    <w:abstractNumId w:val="2"/>
  </w:num>
  <w:num w:numId="10">
    <w:abstractNumId w:val="8"/>
  </w:num>
  <w:num w:numId="11">
    <w:abstractNumId w:val="0"/>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mYzMjg0MWQ0YjhkZjgyZmNiNjY2YzhiMTdkNWIifQ=="/>
  </w:docVars>
  <w:rsids>
    <w:rsidRoot w:val="00CD2FA8"/>
    <w:rsid w:val="00015731"/>
    <w:rsid w:val="00032C83"/>
    <w:rsid w:val="00034F32"/>
    <w:rsid w:val="000366D1"/>
    <w:rsid w:val="00041ECA"/>
    <w:rsid w:val="00074109"/>
    <w:rsid w:val="00076405"/>
    <w:rsid w:val="000869A5"/>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E3F24"/>
    <w:rsid w:val="000F3A41"/>
    <w:rsid w:val="00103897"/>
    <w:rsid w:val="00104124"/>
    <w:rsid w:val="00105D19"/>
    <w:rsid w:val="00111086"/>
    <w:rsid w:val="00114D4E"/>
    <w:rsid w:val="001155D4"/>
    <w:rsid w:val="00115858"/>
    <w:rsid w:val="0011760F"/>
    <w:rsid w:val="00130FF4"/>
    <w:rsid w:val="00135135"/>
    <w:rsid w:val="00141A65"/>
    <w:rsid w:val="001475E4"/>
    <w:rsid w:val="0016529F"/>
    <w:rsid w:val="00175573"/>
    <w:rsid w:val="00175EE4"/>
    <w:rsid w:val="00180463"/>
    <w:rsid w:val="001A112D"/>
    <w:rsid w:val="001A5452"/>
    <w:rsid w:val="001B4BB0"/>
    <w:rsid w:val="001B5CA6"/>
    <w:rsid w:val="001B733E"/>
    <w:rsid w:val="001C63D9"/>
    <w:rsid w:val="001D26B1"/>
    <w:rsid w:val="001D4DF0"/>
    <w:rsid w:val="001D6E7C"/>
    <w:rsid w:val="001E14C6"/>
    <w:rsid w:val="0020171F"/>
    <w:rsid w:val="00202875"/>
    <w:rsid w:val="00205B78"/>
    <w:rsid w:val="00205F82"/>
    <w:rsid w:val="00211489"/>
    <w:rsid w:val="00214B28"/>
    <w:rsid w:val="00217ED2"/>
    <w:rsid w:val="0022181C"/>
    <w:rsid w:val="00223973"/>
    <w:rsid w:val="00242DF8"/>
    <w:rsid w:val="002576C8"/>
    <w:rsid w:val="00261AFD"/>
    <w:rsid w:val="00265D81"/>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2FD4"/>
    <w:rsid w:val="003343BA"/>
    <w:rsid w:val="00336081"/>
    <w:rsid w:val="00337363"/>
    <w:rsid w:val="003452B1"/>
    <w:rsid w:val="0035040F"/>
    <w:rsid w:val="00350EB3"/>
    <w:rsid w:val="00357E77"/>
    <w:rsid w:val="00360CC5"/>
    <w:rsid w:val="0037126E"/>
    <w:rsid w:val="003822DE"/>
    <w:rsid w:val="0038338F"/>
    <w:rsid w:val="003927D8"/>
    <w:rsid w:val="003A1703"/>
    <w:rsid w:val="003A33AE"/>
    <w:rsid w:val="003A3D97"/>
    <w:rsid w:val="003B782C"/>
    <w:rsid w:val="003D17C0"/>
    <w:rsid w:val="003D4BFD"/>
    <w:rsid w:val="003E64B3"/>
    <w:rsid w:val="003F0524"/>
    <w:rsid w:val="003F07D4"/>
    <w:rsid w:val="004136AB"/>
    <w:rsid w:val="0042371A"/>
    <w:rsid w:val="00425EE3"/>
    <w:rsid w:val="00432A85"/>
    <w:rsid w:val="00444F9F"/>
    <w:rsid w:val="004531F0"/>
    <w:rsid w:val="00453C5E"/>
    <w:rsid w:val="00457A5D"/>
    <w:rsid w:val="00474C47"/>
    <w:rsid w:val="004A5C05"/>
    <w:rsid w:val="004C3A8C"/>
    <w:rsid w:val="004E5878"/>
    <w:rsid w:val="00503DAA"/>
    <w:rsid w:val="00526888"/>
    <w:rsid w:val="00535FB3"/>
    <w:rsid w:val="0054089F"/>
    <w:rsid w:val="00550D63"/>
    <w:rsid w:val="00552F9D"/>
    <w:rsid w:val="00557F87"/>
    <w:rsid w:val="00575B2C"/>
    <w:rsid w:val="005842AF"/>
    <w:rsid w:val="00586FEC"/>
    <w:rsid w:val="005875A8"/>
    <w:rsid w:val="005A6658"/>
    <w:rsid w:val="005A775D"/>
    <w:rsid w:val="005B4A43"/>
    <w:rsid w:val="005C313D"/>
    <w:rsid w:val="005D4603"/>
    <w:rsid w:val="005D6F14"/>
    <w:rsid w:val="0060374C"/>
    <w:rsid w:val="00621C19"/>
    <w:rsid w:val="00631537"/>
    <w:rsid w:val="00636673"/>
    <w:rsid w:val="0064146F"/>
    <w:rsid w:val="00646AD2"/>
    <w:rsid w:val="0066254F"/>
    <w:rsid w:val="00666B91"/>
    <w:rsid w:val="00672786"/>
    <w:rsid w:val="0069377D"/>
    <w:rsid w:val="006959E2"/>
    <w:rsid w:val="006A0264"/>
    <w:rsid w:val="006A083A"/>
    <w:rsid w:val="006A1F7A"/>
    <w:rsid w:val="006B4292"/>
    <w:rsid w:val="006C022A"/>
    <w:rsid w:val="006C1860"/>
    <w:rsid w:val="006F0752"/>
    <w:rsid w:val="006F1095"/>
    <w:rsid w:val="006F6CED"/>
    <w:rsid w:val="006F6F8D"/>
    <w:rsid w:val="00703123"/>
    <w:rsid w:val="00704FC5"/>
    <w:rsid w:val="00711F23"/>
    <w:rsid w:val="00712B4B"/>
    <w:rsid w:val="0071405D"/>
    <w:rsid w:val="00717FE6"/>
    <w:rsid w:val="0072493D"/>
    <w:rsid w:val="00734B4D"/>
    <w:rsid w:val="007365F1"/>
    <w:rsid w:val="007572DE"/>
    <w:rsid w:val="0076110F"/>
    <w:rsid w:val="00792113"/>
    <w:rsid w:val="00793A24"/>
    <w:rsid w:val="007A04E6"/>
    <w:rsid w:val="007A4F77"/>
    <w:rsid w:val="007B2C13"/>
    <w:rsid w:val="007B48AB"/>
    <w:rsid w:val="007B548D"/>
    <w:rsid w:val="007C0F2D"/>
    <w:rsid w:val="007C548A"/>
    <w:rsid w:val="007D36DD"/>
    <w:rsid w:val="007D701B"/>
    <w:rsid w:val="007E2343"/>
    <w:rsid w:val="007F3129"/>
    <w:rsid w:val="007F3A6B"/>
    <w:rsid w:val="007F7CFD"/>
    <w:rsid w:val="00800690"/>
    <w:rsid w:val="00800F00"/>
    <w:rsid w:val="0081289C"/>
    <w:rsid w:val="00816543"/>
    <w:rsid w:val="00840472"/>
    <w:rsid w:val="00840596"/>
    <w:rsid w:val="00844E48"/>
    <w:rsid w:val="00845314"/>
    <w:rsid w:val="00851619"/>
    <w:rsid w:val="00855BBD"/>
    <w:rsid w:val="00887FC2"/>
    <w:rsid w:val="00891500"/>
    <w:rsid w:val="0089189B"/>
    <w:rsid w:val="0089448C"/>
    <w:rsid w:val="008C0CA3"/>
    <w:rsid w:val="008C4FF6"/>
    <w:rsid w:val="008C6F54"/>
    <w:rsid w:val="008D64DE"/>
    <w:rsid w:val="008E2A0E"/>
    <w:rsid w:val="008E5E0C"/>
    <w:rsid w:val="008F2167"/>
    <w:rsid w:val="0090649C"/>
    <w:rsid w:val="00907EEF"/>
    <w:rsid w:val="00921DC1"/>
    <w:rsid w:val="00923EB8"/>
    <w:rsid w:val="009277C0"/>
    <w:rsid w:val="00933998"/>
    <w:rsid w:val="0094226F"/>
    <w:rsid w:val="00946B8C"/>
    <w:rsid w:val="009502EA"/>
    <w:rsid w:val="0095184C"/>
    <w:rsid w:val="00963EF8"/>
    <w:rsid w:val="00966230"/>
    <w:rsid w:val="0097163F"/>
    <w:rsid w:val="009775DD"/>
    <w:rsid w:val="00980A9B"/>
    <w:rsid w:val="009828A6"/>
    <w:rsid w:val="009A2978"/>
    <w:rsid w:val="009A32A5"/>
    <w:rsid w:val="009A4AD4"/>
    <w:rsid w:val="009B2184"/>
    <w:rsid w:val="009D29F3"/>
    <w:rsid w:val="009E0C67"/>
    <w:rsid w:val="009E2FD2"/>
    <w:rsid w:val="009E50E1"/>
    <w:rsid w:val="009F4C1B"/>
    <w:rsid w:val="00A04635"/>
    <w:rsid w:val="00A05F60"/>
    <w:rsid w:val="00A12F54"/>
    <w:rsid w:val="00A15608"/>
    <w:rsid w:val="00A21D7A"/>
    <w:rsid w:val="00A36597"/>
    <w:rsid w:val="00A44971"/>
    <w:rsid w:val="00A5455D"/>
    <w:rsid w:val="00A6383F"/>
    <w:rsid w:val="00A641FB"/>
    <w:rsid w:val="00A733E7"/>
    <w:rsid w:val="00A759A4"/>
    <w:rsid w:val="00A76513"/>
    <w:rsid w:val="00A845F4"/>
    <w:rsid w:val="00A87A8D"/>
    <w:rsid w:val="00A90B02"/>
    <w:rsid w:val="00AA5440"/>
    <w:rsid w:val="00AA58EC"/>
    <w:rsid w:val="00AB53E6"/>
    <w:rsid w:val="00AB7BAD"/>
    <w:rsid w:val="00AC682C"/>
    <w:rsid w:val="00AF0D27"/>
    <w:rsid w:val="00B076DC"/>
    <w:rsid w:val="00B1548B"/>
    <w:rsid w:val="00B24226"/>
    <w:rsid w:val="00B31FF9"/>
    <w:rsid w:val="00B336D1"/>
    <w:rsid w:val="00B52690"/>
    <w:rsid w:val="00B63DE5"/>
    <w:rsid w:val="00B66753"/>
    <w:rsid w:val="00B909A4"/>
    <w:rsid w:val="00BA1308"/>
    <w:rsid w:val="00BA130C"/>
    <w:rsid w:val="00BA1F98"/>
    <w:rsid w:val="00BB0938"/>
    <w:rsid w:val="00BD0902"/>
    <w:rsid w:val="00BD3D62"/>
    <w:rsid w:val="00BE79D0"/>
    <w:rsid w:val="00BF009C"/>
    <w:rsid w:val="00BF5745"/>
    <w:rsid w:val="00C01361"/>
    <w:rsid w:val="00C04173"/>
    <w:rsid w:val="00C11040"/>
    <w:rsid w:val="00C20124"/>
    <w:rsid w:val="00C3738F"/>
    <w:rsid w:val="00C376B3"/>
    <w:rsid w:val="00C51191"/>
    <w:rsid w:val="00C60212"/>
    <w:rsid w:val="00C70509"/>
    <w:rsid w:val="00C77E0A"/>
    <w:rsid w:val="00C803CE"/>
    <w:rsid w:val="00C86F4F"/>
    <w:rsid w:val="00C958DD"/>
    <w:rsid w:val="00CB1EB4"/>
    <w:rsid w:val="00CC1347"/>
    <w:rsid w:val="00CD1B07"/>
    <w:rsid w:val="00CD2FA8"/>
    <w:rsid w:val="00CD3B67"/>
    <w:rsid w:val="00CD747C"/>
    <w:rsid w:val="00CE3E20"/>
    <w:rsid w:val="00CF40C8"/>
    <w:rsid w:val="00CF5F6B"/>
    <w:rsid w:val="00D11028"/>
    <w:rsid w:val="00D3378A"/>
    <w:rsid w:val="00D356AC"/>
    <w:rsid w:val="00D35F2A"/>
    <w:rsid w:val="00D42C84"/>
    <w:rsid w:val="00D4575B"/>
    <w:rsid w:val="00D46BA3"/>
    <w:rsid w:val="00D54915"/>
    <w:rsid w:val="00D55B22"/>
    <w:rsid w:val="00D65011"/>
    <w:rsid w:val="00D803CA"/>
    <w:rsid w:val="00DA2508"/>
    <w:rsid w:val="00DB16F4"/>
    <w:rsid w:val="00DE45E8"/>
    <w:rsid w:val="00DF5CF0"/>
    <w:rsid w:val="00DF71A7"/>
    <w:rsid w:val="00DF7C12"/>
    <w:rsid w:val="00E01F54"/>
    <w:rsid w:val="00E03B94"/>
    <w:rsid w:val="00E04464"/>
    <w:rsid w:val="00E117FB"/>
    <w:rsid w:val="00E32D5A"/>
    <w:rsid w:val="00E378CB"/>
    <w:rsid w:val="00E4193D"/>
    <w:rsid w:val="00E57969"/>
    <w:rsid w:val="00E71D0F"/>
    <w:rsid w:val="00EA09ED"/>
    <w:rsid w:val="00EA4748"/>
    <w:rsid w:val="00EB047F"/>
    <w:rsid w:val="00EB0E64"/>
    <w:rsid w:val="00EC28AB"/>
    <w:rsid w:val="00EC2E00"/>
    <w:rsid w:val="00EC622C"/>
    <w:rsid w:val="00ED13BA"/>
    <w:rsid w:val="00ED5986"/>
    <w:rsid w:val="00ED7103"/>
    <w:rsid w:val="00EE485B"/>
    <w:rsid w:val="00EE5A29"/>
    <w:rsid w:val="00EE7D15"/>
    <w:rsid w:val="00F03795"/>
    <w:rsid w:val="00F2012D"/>
    <w:rsid w:val="00F326A5"/>
    <w:rsid w:val="00F40AE4"/>
    <w:rsid w:val="00F4272D"/>
    <w:rsid w:val="00F44298"/>
    <w:rsid w:val="00F46D15"/>
    <w:rsid w:val="00F477BA"/>
    <w:rsid w:val="00F50FEA"/>
    <w:rsid w:val="00F5237D"/>
    <w:rsid w:val="00F548D8"/>
    <w:rsid w:val="00F62457"/>
    <w:rsid w:val="00F65125"/>
    <w:rsid w:val="00F730D1"/>
    <w:rsid w:val="00F8231B"/>
    <w:rsid w:val="00F86FA8"/>
    <w:rsid w:val="00F87C65"/>
    <w:rsid w:val="00FB3D46"/>
    <w:rsid w:val="00FB68EC"/>
    <w:rsid w:val="00FC275F"/>
    <w:rsid w:val="00FC4918"/>
    <w:rsid w:val="00FE1D12"/>
    <w:rsid w:val="00FF21D6"/>
    <w:rsid w:val="01176EA7"/>
    <w:rsid w:val="014B08FF"/>
    <w:rsid w:val="014D28C9"/>
    <w:rsid w:val="01514167"/>
    <w:rsid w:val="01567567"/>
    <w:rsid w:val="016D6AC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2035B8A"/>
    <w:rsid w:val="02056D00"/>
    <w:rsid w:val="02100BC5"/>
    <w:rsid w:val="02117D9A"/>
    <w:rsid w:val="02191E9F"/>
    <w:rsid w:val="021F4265"/>
    <w:rsid w:val="02281A8C"/>
    <w:rsid w:val="02327E75"/>
    <w:rsid w:val="02331ABF"/>
    <w:rsid w:val="024D0CCF"/>
    <w:rsid w:val="025838F2"/>
    <w:rsid w:val="025F49B5"/>
    <w:rsid w:val="02635F9F"/>
    <w:rsid w:val="02682FFD"/>
    <w:rsid w:val="026B1259"/>
    <w:rsid w:val="0271303F"/>
    <w:rsid w:val="027D1C20"/>
    <w:rsid w:val="02897931"/>
    <w:rsid w:val="0295277A"/>
    <w:rsid w:val="02963835"/>
    <w:rsid w:val="029A38EC"/>
    <w:rsid w:val="029F7154"/>
    <w:rsid w:val="02A40196"/>
    <w:rsid w:val="02AA76D0"/>
    <w:rsid w:val="02AD1871"/>
    <w:rsid w:val="02BC3862"/>
    <w:rsid w:val="02D54924"/>
    <w:rsid w:val="02DE3EE6"/>
    <w:rsid w:val="02E62FD5"/>
    <w:rsid w:val="02EE59E6"/>
    <w:rsid w:val="02FE3E7B"/>
    <w:rsid w:val="03013A68"/>
    <w:rsid w:val="030A0A72"/>
    <w:rsid w:val="0314369E"/>
    <w:rsid w:val="03157416"/>
    <w:rsid w:val="03215DBB"/>
    <w:rsid w:val="03272D2E"/>
    <w:rsid w:val="0328539C"/>
    <w:rsid w:val="032D650E"/>
    <w:rsid w:val="0330147E"/>
    <w:rsid w:val="03365E29"/>
    <w:rsid w:val="03382FB4"/>
    <w:rsid w:val="033B4C47"/>
    <w:rsid w:val="033B5136"/>
    <w:rsid w:val="033C49A3"/>
    <w:rsid w:val="033E071B"/>
    <w:rsid w:val="033F6241"/>
    <w:rsid w:val="03465822"/>
    <w:rsid w:val="034F2928"/>
    <w:rsid w:val="0350044F"/>
    <w:rsid w:val="035166A0"/>
    <w:rsid w:val="036D47D9"/>
    <w:rsid w:val="036F6B27"/>
    <w:rsid w:val="0375224D"/>
    <w:rsid w:val="037A1426"/>
    <w:rsid w:val="037D56E7"/>
    <w:rsid w:val="03863E70"/>
    <w:rsid w:val="038E05DB"/>
    <w:rsid w:val="038E7C3D"/>
    <w:rsid w:val="039262B2"/>
    <w:rsid w:val="03962305"/>
    <w:rsid w:val="03A63B3B"/>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4051239"/>
    <w:rsid w:val="040E23F5"/>
    <w:rsid w:val="040F3E66"/>
    <w:rsid w:val="040F41FA"/>
    <w:rsid w:val="042747BE"/>
    <w:rsid w:val="042F1ED4"/>
    <w:rsid w:val="04470EA6"/>
    <w:rsid w:val="044B5C73"/>
    <w:rsid w:val="044C50BA"/>
    <w:rsid w:val="044E2BE0"/>
    <w:rsid w:val="046E5C42"/>
    <w:rsid w:val="047563BF"/>
    <w:rsid w:val="048C4C83"/>
    <w:rsid w:val="048C7171"/>
    <w:rsid w:val="049C0C8E"/>
    <w:rsid w:val="049D20AA"/>
    <w:rsid w:val="049E72A4"/>
    <w:rsid w:val="04A15406"/>
    <w:rsid w:val="04AC5B58"/>
    <w:rsid w:val="04B30C95"/>
    <w:rsid w:val="04BD0123"/>
    <w:rsid w:val="04C12717"/>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B67B39"/>
    <w:rsid w:val="05C07B0D"/>
    <w:rsid w:val="05CD5D86"/>
    <w:rsid w:val="05CF5FA2"/>
    <w:rsid w:val="05D01F5E"/>
    <w:rsid w:val="05DB04A3"/>
    <w:rsid w:val="05DC4B7A"/>
    <w:rsid w:val="05E530D0"/>
    <w:rsid w:val="05EA7633"/>
    <w:rsid w:val="05F23A3F"/>
    <w:rsid w:val="05F46F21"/>
    <w:rsid w:val="05FE0636"/>
    <w:rsid w:val="06012EC2"/>
    <w:rsid w:val="060C2D53"/>
    <w:rsid w:val="06115344"/>
    <w:rsid w:val="06140314"/>
    <w:rsid w:val="062E4A77"/>
    <w:rsid w:val="062F259D"/>
    <w:rsid w:val="06314567"/>
    <w:rsid w:val="06345E06"/>
    <w:rsid w:val="064E336B"/>
    <w:rsid w:val="065B3392"/>
    <w:rsid w:val="065B7836"/>
    <w:rsid w:val="066C559F"/>
    <w:rsid w:val="066E1317"/>
    <w:rsid w:val="066E57BB"/>
    <w:rsid w:val="068D06A0"/>
    <w:rsid w:val="06A66D03"/>
    <w:rsid w:val="06BA630B"/>
    <w:rsid w:val="06BE4FF7"/>
    <w:rsid w:val="06C76316"/>
    <w:rsid w:val="06CC4290"/>
    <w:rsid w:val="06D61F85"/>
    <w:rsid w:val="06D870D9"/>
    <w:rsid w:val="06DD024B"/>
    <w:rsid w:val="06E24AE3"/>
    <w:rsid w:val="06E97873"/>
    <w:rsid w:val="06EB2968"/>
    <w:rsid w:val="06FF01C2"/>
    <w:rsid w:val="07013F3A"/>
    <w:rsid w:val="07027CB2"/>
    <w:rsid w:val="07035F04"/>
    <w:rsid w:val="070C28DE"/>
    <w:rsid w:val="070D0B30"/>
    <w:rsid w:val="07123597"/>
    <w:rsid w:val="07167769"/>
    <w:rsid w:val="07330B1F"/>
    <w:rsid w:val="0733430F"/>
    <w:rsid w:val="073F0499"/>
    <w:rsid w:val="0740416E"/>
    <w:rsid w:val="074B78AB"/>
    <w:rsid w:val="075E75DE"/>
    <w:rsid w:val="07666493"/>
    <w:rsid w:val="077A1F3E"/>
    <w:rsid w:val="07847E69"/>
    <w:rsid w:val="078E1545"/>
    <w:rsid w:val="07911761"/>
    <w:rsid w:val="079B438E"/>
    <w:rsid w:val="079C5DDB"/>
    <w:rsid w:val="07A07BF6"/>
    <w:rsid w:val="07A1571D"/>
    <w:rsid w:val="07A34FF1"/>
    <w:rsid w:val="07A35568"/>
    <w:rsid w:val="07B12934"/>
    <w:rsid w:val="07B40FAC"/>
    <w:rsid w:val="07B76CEE"/>
    <w:rsid w:val="07B826E4"/>
    <w:rsid w:val="07BE74DF"/>
    <w:rsid w:val="07CE77CE"/>
    <w:rsid w:val="07D17DB0"/>
    <w:rsid w:val="07D23B28"/>
    <w:rsid w:val="07DD49A7"/>
    <w:rsid w:val="07EF46DA"/>
    <w:rsid w:val="07F341CA"/>
    <w:rsid w:val="07F817E1"/>
    <w:rsid w:val="07FE609C"/>
    <w:rsid w:val="080737D2"/>
    <w:rsid w:val="080E352C"/>
    <w:rsid w:val="082B3546"/>
    <w:rsid w:val="08385709"/>
    <w:rsid w:val="084542FA"/>
    <w:rsid w:val="085071D1"/>
    <w:rsid w:val="086F4517"/>
    <w:rsid w:val="08814424"/>
    <w:rsid w:val="08843074"/>
    <w:rsid w:val="088968DD"/>
    <w:rsid w:val="088C017B"/>
    <w:rsid w:val="08AA23AF"/>
    <w:rsid w:val="08D02DA2"/>
    <w:rsid w:val="08DB07BA"/>
    <w:rsid w:val="08F63846"/>
    <w:rsid w:val="08FD2E27"/>
    <w:rsid w:val="09067F2D"/>
    <w:rsid w:val="0911242E"/>
    <w:rsid w:val="0913089C"/>
    <w:rsid w:val="091361A6"/>
    <w:rsid w:val="091F2D9D"/>
    <w:rsid w:val="092B7994"/>
    <w:rsid w:val="093305F6"/>
    <w:rsid w:val="09361129"/>
    <w:rsid w:val="09436136"/>
    <w:rsid w:val="09476664"/>
    <w:rsid w:val="09546EAB"/>
    <w:rsid w:val="09694018"/>
    <w:rsid w:val="09694E64"/>
    <w:rsid w:val="096B4234"/>
    <w:rsid w:val="096B7D90"/>
    <w:rsid w:val="098470A4"/>
    <w:rsid w:val="098A290C"/>
    <w:rsid w:val="09935160"/>
    <w:rsid w:val="09AA1410"/>
    <w:rsid w:val="09BC5D85"/>
    <w:rsid w:val="09C556F2"/>
    <w:rsid w:val="09C90590"/>
    <w:rsid w:val="09C9628F"/>
    <w:rsid w:val="09CF4781"/>
    <w:rsid w:val="09D34068"/>
    <w:rsid w:val="09D73678"/>
    <w:rsid w:val="09E84B68"/>
    <w:rsid w:val="09EE0600"/>
    <w:rsid w:val="09F064E7"/>
    <w:rsid w:val="0A0655BF"/>
    <w:rsid w:val="0A0655F6"/>
    <w:rsid w:val="0A171CC6"/>
    <w:rsid w:val="0A2368BD"/>
    <w:rsid w:val="0A341B33"/>
    <w:rsid w:val="0A366846"/>
    <w:rsid w:val="0A375EC4"/>
    <w:rsid w:val="0A382873"/>
    <w:rsid w:val="0A4155D5"/>
    <w:rsid w:val="0A461E74"/>
    <w:rsid w:val="0A4B089E"/>
    <w:rsid w:val="0A544CC8"/>
    <w:rsid w:val="0A595E3B"/>
    <w:rsid w:val="0A6C0360"/>
    <w:rsid w:val="0A6C3DC0"/>
    <w:rsid w:val="0A6D18E6"/>
    <w:rsid w:val="0A7E1D45"/>
    <w:rsid w:val="0A8F3F52"/>
    <w:rsid w:val="0A960E3D"/>
    <w:rsid w:val="0AC21C32"/>
    <w:rsid w:val="0AC534D0"/>
    <w:rsid w:val="0ACE49E2"/>
    <w:rsid w:val="0AD025A1"/>
    <w:rsid w:val="0AD65C88"/>
    <w:rsid w:val="0ADA51CD"/>
    <w:rsid w:val="0AE147AE"/>
    <w:rsid w:val="0AEE6ECB"/>
    <w:rsid w:val="0AF12517"/>
    <w:rsid w:val="0AF80156"/>
    <w:rsid w:val="0AF93F63"/>
    <w:rsid w:val="0AFF4C34"/>
    <w:rsid w:val="0B02674B"/>
    <w:rsid w:val="0B082D3B"/>
    <w:rsid w:val="0B316DB7"/>
    <w:rsid w:val="0B381EF4"/>
    <w:rsid w:val="0B440899"/>
    <w:rsid w:val="0B4A2883"/>
    <w:rsid w:val="0B4B60CB"/>
    <w:rsid w:val="0B696845"/>
    <w:rsid w:val="0B78620E"/>
    <w:rsid w:val="0B7F3FC7"/>
    <w:rsid w:val="0B8C3FEE"/>
    <w:rsid w:val="0B8E420A"/>
    <w:rsid w:val="0B9C6927"/>
    <w:rsid w:val="0BA15CEB"/>
    <w:rsid w:val="0BAB37A3"/>
    <w:rsid w:val="0BB73761"/>
    <w:rsid w:val="0BCD387E"/>
    <w:rsid w:val="0BDC6970"/>
    <w:rsid w:val="0BDD4CFC"/>
    <w:rsid w:val="0BE34556"/>
    <w:rsid w:val="0BE36304"/>
    <w:rsid w:val="0BE65DF4"/>
    <w:rsid w:val="0BF24799"/>
    <w:rsid w:val="0BFC5617"/>
    <w:rsid w:val="0C151C47"/>
    <w:rsid w:val="0C1F5F83"/>
    <w:rsid w:val="0C25063B"/>
    <w:rsid w:val="0C30399E"/>
    <w:rsid w:val="0C357D3E"/>
    <w:rsid w:val="0C542D5E"/>
    <w:rsid w:val="0C5745FC"/>
    <w:rsid w:val="0C59258D"/>
    <w:rsid w:val="0C5A6EEC"/>
    <w:rsid w:val="0C5B0173"/>
    <w:rsid w:val="0C63685A"/>
    <w:rsid w:val="0C774C9E"/>
    <w:rsid w:val="0C92346B"/>
    <w:rsid w:val="0CA42B00"/>
    <w:rsid w:val="0CB87A02"/>
    <w:rsid w:val="0CC872A8"/>
    <w:rsid w:val="0CD619C5"/>
    <w:rsid w:val="0CDD0FA5"/>
    <w:rsid w:val="0CEC1525"/>
    <w:rsid w:val="0CF8164D"/>
    <w:rsid w:val="0D002EE5"/>
    <w:rsid w:val="0D026C5D"/>
    <w:rsid w:val="0D3136C4"/>
    <w:rsid w:val="0D3861DB"/>
    <w:rsid w:val="0D3D5EE8"/>
    <w:rsid w:val="0D3F756A"/>
    <w:rsid w:val="0D562B05"/>
    <w:rsid w:val="0D5C3C3D"/>
    <w:rsid w:val="0D645222"/>
    <w:rsid w:val="0D725B91"/>
    <w:rsid w:val="0D8B595C"/>
    <w:rsid w:val="0D8C6527"/>
    <w:rsid w:val="0D9B497F"/>
    <w:rsid w:val="0D9D0734"/>
    <w:rsid w:val="0DA815B3"/>
    <w:rsid w:val="0DE8326B"/>
    <w:rsid w:val="0DE95727"/>
    <w:rsid w:val="0DF77E44"/>
    <w:rsid w:val="0E045213"/>
    <w:rsid w:val="0E097B78"/>
    <w:rsid w:val="0E0A2B96"/>
    <w:rsid w:val="0E211365"/>
    <w:rsid w:val="0E3F3599"/>
    <w:rsid w:val="0E456E02"/>
    <w:rsid w:val="0E477FDA"/>
    <w:rsid w:val="0E5434E9"/>
    <w:rsid w:val="0E576B35"/>
    <w:rsid w:val="0E591D90"/>
    <w:rsid w:val="0E5E4367"/>
    <w:rsid w:val="0E607108"/>
    <w:rsid w:val="0E813BB2"/>
    <w:rsid w:val="0E905BA1"/>
    <w:rsid w:val="0EB9159E"/>
    <w:rsid w:val="0EB977F0"/>
    <w:rsid w:val="0EC66BD5"/>
    <w:rsid w:val="0EC817E1"/>
    <w:rsid w:val="0ECA7307"/>
    <w:rsid w:val="0ED14B39"/>
    <w:rsid w:val="0ED87C76"/>
    <w:rsid w:val="0ED939EE"/>
    <w:rsid w:val="0EDF5F69"/>
    <w:rsid w:val="0EE505E5"/>
    <w:rsid w:val="0EE7610B"/>
    <w:rsid w:val="0EF1046D"/>
    <w:rsid w:val="0EF44384"/>
    <w:rsid w:val="0F184516"/>
    <w:rsid w:val="0F225395"/>
    <w:rsid w:val="0F3A448D"/>
    <w:rsid w:val="0F3D21CF"/>
    <w:rsid w:val="0F3E38A4"/>
    <w:rsid w:val="0F452E31"/>
    <w:rsid w:val="0F5037E7"/>
    <w:rsid w:val="0F563291"/>
    <w:rsid w:val="0F5C08A7"/>
    <w:rsid w:val="0F6E05DA"/>
    <w:rsid w:val="0F704352"/>
    <w:rsid w:val="0F841BAC"/>
    <w:rsid w:val="0F867492"/>
    <w:rsid w:val="0F8B118C"/>
    <w:rsid w:val="0F996181"/>
    <w:rsid w:val="0FB00BF3"/>
    <w:rsid w:val="0FB26250"/>
    <w:rsid w:val="0FB95997"/>
    <w:rsid w:val="0FCE1079"/>
    <w:rsid w:val="0FDA17CC"/>
    <w:rsid w:val="0FDD306A"/>
    <w:rsid w:val="0FF84DA4"/>
    <w:rsid w:val="0FF94348"/>
    <w:rsid w:val="10042CED"/>
    <w:rsid w:val="10135B2A"/>
    <w:rsid w:val="10190546"/>
    <w:rsid w:val="101A42BE"/>
    <w:rsid w:val="102C42D6"/>
    <w:rsid w:val="10534F50"/>
    <w:rsid w:val="1054157E"/>
    <w:rsid w:val="10593C25"/>
    <w:rsid w:val="106D2640"/>
    <w:rsid w:val="107E484D"/>
    <w:rsid w:val="109542C4"/>
    <w:rsid w:val="10A2678D"/>
    <w:rsid w:val="10AA3894"/>
    <w:rsid w:val="10AF2C58"/>
    <w:rsid w:val="10B93AD7"/>
    <w:rsid w:val="10C804E5"/>
    <w:rsid w:val="10D64689"/>
    <w:rsid w:val="10EC5C5A"/>
    <w:rsid w:val="10F7015B"/>
    <w:rsid w:val="10F863AD"/>
    <w:rsid w:val="111331E7"/>
    <w:rsid w:val="11186A50"/>
    <w:rsid w:val="111927C8"/>
    <w:rsid w:val="111E4C42"/>
    <w:rsid w:val="112C42A9"/>
    <w:rsid w:val="113D2012"/>
    <w:rsid w:val="115D4462"/>
    <w:rsid w:val="11627CCB"/>
    <w:rsid w:val="118916FB"/>
    <w:rsid w:val="11895257"/>
    <w:rsid w:val="118C6E30"/>
    <w:rsid w:val="11902A8A"/>
    <w:rsid w:val="119836EC"/>
    <w:rsid w:val="11AF2AB2"/>
    <w:rsid w:val="11B22984"/>
    <w:rsid w:val="11B61DC5"/>
    <w:rsid w:val="11C07E96"/>
    <w:rsid w:val="11DC5CCF"/>
    <w:rsid w:val="11E06E41"/>
    <w:rsid w:val="11EC57E6"/>
    <w:rsid w:val="11EE155E"/>
    <w:rsid w:val="12011292"/>
    <w:rsid w:val="12045226"/>
    <w:rsid w:val="121F796A"/>
    <w:rsid w:val="12303925"/>
    <w:rsid w:val="123258EF"/>
    <w:rsid w:val="123526EB"/>
    <w:rsid w:val="123F625E"/>
    <w:rsid w:val="124318AA"/>
    <w:rsid w:val="12435D4E"/>
    <w:rsid w:val="12441B8A"/>
    <w:rsid w:val="12645DC7"/>
    <w:rsid w:val="126857B5"/>
    <w:rsid w:val="12744159"/>
    <w:rsid w:val="1287799A"/>
    <w:rsid w:val="128C26B2"/>
    <w:rsid w:val="128E498E"/>
    <w:rsid w:val="12941E65"/>
    <w:rsid w:val="129E2F84"/>
    <w:rsid w:val="129E4D32"/>
    <w:rsid w:val="12A86DE7"/>
    <w:rsid w:val="12AF0CEE"/>
    <w:rsid w:val="12B16A9E"/>
    <w:rsid w:val="12B747B4"/>
    <w:rsid w:val="12C37377"/>
    <w:rsid w:val="12C56763"/>
    <w:rsid w:val="12C66D01"/>
    <w:rsid w:val="12D14B3A"/>
    <w:rsid w:val="12E666D9"/>
    <w:rsid w:val="12F26E2C"/>
    <w:rsid w:val="12FB3F33"/>
    <w:rsid w:val="12FE1C75"/>
    <w:rsid w:val="131E31BF"/>
    <w:rsid w:val="13254FF8"/>
    <w:rsid w:val="13352F7F"/>
    <w:rsid w:val="13385187"/>
    <w:rsid w:val="1340403C"/>
    <w:rsid w:val="13434A03"/>
    <w:rsid w:val="13491142"/>
    <w:rsid w:val="13541895"/>
    <w:rsid w:val="135E44C2"/>
    <w:rsid w:val="136C6BDF"/>
    <w:rsid w:val="137273E8"/>
    <w:rsid w:val="13743CE5"/>
    <w:rsid w:val="137912FC"/>
    <w:rsid w:val="13847885"/>
    <w:rsid w:val="138E4DA7"/>
    <w:rsid w:val="13985C26"/>
    <w:rsid w:val="13A02D2C"/>
    <w:rsid w:val="13AA032D"/>
    <w:rsid w:val="13B16CE7"/>
    <w:rsid w:val="13C609E5"/>
    <w:rsid w:val="13C80904"/>
    <w:rsid w:val="13DD7ADC"/>
    <w:rsid w:val="13E1581F"/>
    <w:rsid w:val="13E175CD"/>
    <w:rsid w:val="14185F26"/>
    <w:rsid w:val="143C4803"/>
    <w:rsid w:val="144361FA"/>
    <w:rsid w:val="144B2C98"/>
    <w:rsid w:val="14773A8D"/>
    <w:rsid w:val="14900BDD"/>
    <w:rsid w:val="14933FC5"/>
    <w:rsid w:val="149C7998"/>
    <w:rsid w:val="14A14FAE"/>
    <w:rsid w:val="14BB6070"/>
    <w:rsid w:val="14BF71E2"/>
    <w:rsid w:val="14C33AB5"/>
    <w:rsid w:val="14C64A14"/>
    <w:rsid w:val="14C72840"/>
    <w:rsid w:val="14D013EF"/>
    <w:rsid w:val="1505553D"/>
    <w:rsid w:val="1506708B"/>
    <w:rsid w:val="15074B41"/>
    <w:rsid w:val="15170DCC"/>
    <w:rsid w:val="15201F04"/>
    <w:rsid w:val="15233C15"/>
    <w:rsid w:val="15352E35"/>
    <w:rsid w:val="153E0A4F"/>
    <w:rsid w:val="15532C0C"/>
    <w:rsid w:val="156A35F2"/>
    <w:rsid w:val="157F5F94"/>
    <w:rsid w:val="158F4E06"/>
    <w:rsid w:val="15AE34DE"/>
    <w:rsid w:val="15AF02AA"/>
    <w:rsid w:val="15C471A6"/>
    <w:rsid w:val="15D32F45"/>
    <w:rsid w:val="15D8055B"/>
    <w:rsid w:val="15E433A4"/>
    <w:rsid w:val="15F31BF6"/>
    <w:rsid w:val="160550C9"/>
    <w:rsid w:val="162416A1"/>
    <w:rsid w:val="162B0F06"/>
    <w:rsid w:val="162B768F"/>
    <w:rsid w:val="162C08A7"/>
    <w:rsid w:val="16302145"/>
    <w:rsid w:val="1646111B"/>
    <w:rsid w:val="164E6A70"/>
    <w:rsid w:val="166C5E2D"/>
    <w:rsid w:val="167719BC"/>
    <w:rsid w:val="1683496B"/>
    <w:rsid w:val="16873D30"/>
    <w:rsid w:val="168C45E3"/>
    <w:rsid w:val="16985F3D"/>
    <w:rsid w:val="169C5A2D"/>
    <w:rsid w:val="169E79F7"/>
    <w:rsid w:val="16AB2114"/>
    <w:rsid w:val="16BA5EB3"/>
    <w:rsid w:val="16C3353B"/>
    <w:rsid w:val="16C3745D"/>
    <w:rsid w:val="16D333BE"/>
    <w:rsid w:val="16D36F75"/>
    <w:rsid w:val="16DA544F"/>
    <w:rsid w:val="16E82A20"/>
    <w:rsid w:val="16ED0036"/>
    <w:rsid w:val="16ED44DA"/>
    <w:rsid w:val="16EF2001"/>
    <w:rsid w:val="16F5513D"/>
    <w:rsid w:val="16FE0496"/>
    <w:rsid w:val="17033CFE"/>
    <w:rsid w:val="17171557"/>
    <w:rsid w:val="171A4BA4"/>
    <w:rsid w:val="17303B71"/>
    <w:rsid w:val="173914CE"/>
    <w:rsid w:val="17591B70"/>
    <w:rsid w:val="1759391E"/>
    <w:rsid w:val="175A3EB4"/>
    <w:rsid w:val="176E13D4"/>
    <w:rsid w:val="179427AB"/>
    <w:rsid w:val="1799465F"/>
    <w:rsid w:val="179E7583"/>
    <w:rsid w:val="179F2CA8"/>
    <w:rsid w:val="17A10E21"/>
    <w:rsid w:val="17A252C5"/>
    <w:rsid w:val="17B74478"/>
    <w:rsid w:val="17BD1A73"/>
    <w:rsid w:val="17C95C89"/>
    <w:rsid w:val="17D043BA"/>
    <w:rsid w:val="17E551B2"/>
    <w:rsid w:val="17E574A7"/>
    <w:rsid w:val="17EC6540"/>
    <w:rsid w:val="17F572F4"/>
    <w:rsid w:val="17F6116D"/>
    <w:rsid w:val="17FD24FB"/>
    <w:rsid w:val="18045D9B"/>
    <w:rsid w:val="180513B0"/>
    <w:rsid w:val="1810017B"/>
    <w:rsid w:val="181109B7"/>
    <w:rsid w:val="182E3E46"/>
    <w:rsid w:val="183028D1"/>
    <w:rsid w:val="183879D7"/>
    <w:rsid w:val="18493992"/>
    <w:rsid w:val="185232C7"/>
    <w:rsid w:val="18673E19"/>
    <w:rsid w:val="188350F6"/>
    <w:rsid w:val="189866C8"/>
    <w:rsid w:val="18A1732B"/>
    <w:rsid w:val="18AD2173"/>
    <w:rsid w:val="18AD51CA"/>
    <w:rsid w:val="18B232E6"/>
    <w:rsid w:val="18C7014D"/>
    <w:rsid w:val="18DD4C34"/>
    <w:rsid w:val="18F25DD8"/>
    <w:rsid w:val="18F45FF4"/>
    <w:rsid w:val="18FA6A3B"/>
    <w:rsid w:val="190B0C48"/>
    <w:rsid w:val="1910060C"/>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C33EB"/>
    <w:rsid w:val="198E593D"/>
    <w:rsid w:val="19923117"/>
    <w:rsid w:val="19A54BF8"/>
    <w:rsid w:val="19AC242B"/>
    <w:rsid w:val="19B47531"/>
    <w:rsid w:val="19C038E4"/>
    <w:rsid w:val="19C474E8"/>
    <w:rsid w:val="19C77265"/>
    <w:rsid w:val="19C808E7"/>
    <w:rsid w:val="19D40F4A"/>
    <w:rsid w:val="19EF40C6"/>
    <w:rsid w:val="19F93196"/>
    <w:rsid w:val="19FB0CBC"/>
    <w:rsid w:val="1A0C36DE"/>
    <w:rsid w:val="1A2A3350"/>
    <w:rsid w:val="1A40466B"/>
    <w:rsid w:val="1A4A0E6B"/>
    <w:rsid w:val="1A4C005D"/>
    <w:rsid w:val="1A4E5290"/>
    <w:rsid w:val="1A4F1E3F"/>
    <w:rsid w:val="1A5328A6"/>
    <w:rsid w:val="1A6909DC"/>
    <w:rsid w:val="1A78230D"/>
    <w:rsid w:val="1A862C7C"/>
    <w:rsid w:val="1A8654EF"/>
    <w:rsid w:val="1AA167C8"/>
    <w:rsid w:val="1AAE7213"/>
    <w:rsid w:val="1AC217DA"/>
    <w:rsid w:val="1AC306D2"/>
    <w:rsid w:val="1AC83294"/>
    <w:rsid w:val="1AC90DBB"/>
    <w:rsid w:val="1ACE30A3"/>
    <w:rsid w:val="1AE31E7C"/>
    <w:rsid w:val="1AE55DC3"/>
    <w:rsid w:val="1B095C99"/>
    <w:rsid w:val="1B0F0EC3"/>
    <w:rsid w:val="1B122762"/>
    <w:rsid w:val="1B196182"/>
    <w:rsid w:val="1B2349D2"/>
    <w:rsid w:val="1B244243"/>
    <w:rsid w:val="1B304628"/>
    <w:rsid w:val="1B340C21"/>
    <w:rsid w:val="1B3B240D"/>
    <w:rsid w:val="1B3C68C8"/>
    <w:rsid w:val="1B4D19EC"/>
    <w:rsid w:val="1B5C1C2F"/>
    <w:rsid w:val="1B60171F"/>
    <w:rsid w:val="1B770817"/>
    <w:rsid w:val="1B86158A"/>
    <w:rsid w:val="1B866CAC"/>
    <w:rsid w:val="1B8B6070"/>
    <w:rsid w:val="1B950C9D"/>
    <w:rsid w:val="1B9B4505"/>
    <w:rsid w:val="1BAA299A"/>
    <w:rsid w:val="1BAD248A"/>
    <w:rsid w:val="1BBD4EC3"/>
    <w:rsid w:val="1BCF2401"/>
    <w:rsid w:val="1BDF39E0"/>
    <w:rsid w:val="1BEC6B0F"/>
    <w:rsid w:val="1BEF4851"/>
    <w:rsid w:val="1BF400B9"/>
    <w:rsid w:val="1BF87D6F"/>
    <w:rsid w:val="1C033E58"/>
    <w:rsid w:val="1C055E22"/>
    <w:rsid w:val="1C166281"/>
    <w:rsid w:val="1C2A295D"/>
    <w:rsid w:val="1C2E6A49"/>
    <w:rsid w:val="1C301F72"/>
    <w:rsid w:val="1C3109C5"/>
    <w:rsid w:val="1C314E69"/>
    <w:rsid w:val="1C3A1F70"/>
    <w:rsid w:val="1C3B6EE0"/>
    <w:rsid w:val="1C511068"/>
    <w:rsid w:val="1C5279DA"/>
    <w:rsid w:val="1C5B5A42"/>
    <w:rsid w:val="1C6963B1"/>
    <w:rsid w:val="1C6E5776"/>
    <w:rsid w:val="1C6F7740"/>
    <w:rsid w:val="1C715266"/>
    <w:rsid w:val="1C827473"/>
    <w:rsid w:val="1C8A6328"/>
    <w:rsid w:val="1C9378D2"/>
    <w:rsid w:val="1CB6536F"/>
    <w:rsid w:val="1CC57360"/>
    <w:rsid w:val="1CD001DE"/>
    <w:rsid w:val="1CD53267"/>
    <w:rsid w:val="1CDD0B4D"/>
    <w:rsid w:val="1CF57C45"/>
    <w:rsid w:val="1D047E88"/>
    <w:rsid w:val="1D100F23"/>
    <w:rsid w:val="1D214EDE"/>
    <w:rsid w:val="1D242E33"/>
    <w:rsid w:val="1D37200B"/>
    <w:rsid w:val="1D4D7A81"/>
    <w:rsid w:val="1D5030CD"/>
    <w:rsid w:val="1D525097"/>
    <w:rsid w:val="1D56709A"/>
    <w:rsid w:val="1D5F03F4"/>
    <w:rsid w:val="1D666D95"/>
    <w:rsid w:val="1D7C3EC2"/>
    <w:rsid w:val="1D813BCE"/>
    <w:rsid w:val="1D8D41A7"/>
    <w:rsid w:val="1D9536D0"/>
    <w:rsid w:val="1D994A74"/>
    <w:rsid w:val="1D9A71E0"/>
    <w:rsid w:val="1D9E208B"/>
    <w:rsid w:val="1DA5166B"/>
    <w:rsid w:val="1DBB7FE9"/>
    <w:rsid w:val="1DC2017A"/>
    <w:rsid w:val="1DC20757"/>
    <w:rsid w:val="1DC57394"/>
    <w:rsid w:val="1DC755CC"/>
    <w:rsid w:val="1DCE421B"/>
    <w:rsid w:val="1DD737EE"/>
    <w:rsid w:val="1DD957B9"/>
    <w:rsid w:val="1E122A78"/>
    <w:rsid w:val="1E14234D"/>
    <w:rsid w:val="1E276524"/>
    <w:rsid w:val="1E312DB1"/>
    <w:rsid w:val="1E3336C6"/>
    <w:rsid w:val="1E3429EF"/>
    <w:rsid w:val="1E3A4205"/>
    <w:rsid w:val="1E3B1FCF"/>
    <w:rsid w:val="1E3D5D47"/>
    <w:rsid w:val="1E4A3FC0"/>
    <w:rsid w:val="1E4E1D03"/>
    <w:rsid w:val="1E54734D"/>
    <w:rsid w:val="1E5C0E5D"/>
    <w:rsid w:val="1E5E7A6C"/>
    <w:rsid w:val="1E62755C"/>
    <w:rsid w:val="1E642E65"/>
    <w:rsid w:val="1E6908EA"/>
    <w:rsid w:val="1E6E5F01"/>
    <w:rsid w:val="1E764DB5"/>
    <w:rsid w:val="1E786D7F"/>
    <w:rsid w:val="1E7F010E"/>
    <w:rsid w:val="1E965458"/>
    <w:rsid w:val="1EA25BAA"/>
    <w:rsid w:val="1EB853CE"/>
    <w:rsid w:val="1EBD39EB"/>
    <w:rsid w:val="1EC11B21"/>
    <w:rsid w:val="1EDD3086"/>
    <w:rsid w:val="1EF36406"/>
    <w:rsid w:val="1F04279E"/>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6F145C"/>
    <w:rsid w:val="1F7A2683"/>
    <w:rsid w:val="1F8C28BE"/>
    <w:rsid w:val="1FA92F69"/>
    <w:rsid w:val="1FB95BD0"/>
    <w:rsid w:val="1FB97650"/>
    <w:rsid w:val="1FBC2C9C"/>
    <w:rsid w:val="1FED10A7"/>
    <w:rsid w:val="1FFC578E"/>
    <w:rsid w:val="2003323B"/>
    <w:rsid w:val="20040A21"/>
    <w:rsid w:val="20066A4E"/>
    <w:rsid w:val="200F7270"/>
    <w:rsid w:val="2010196E"/>
    <w:rsid w:val="20106D8A"/>
    <w:rsid w:val="20196340"/>
    <w:rsid w:val="202B56B1"/>
    <w:rsid w:val="203142F4"/>
    <w:rsid w:val="203C0EE2"/>
    <w:rsid w:val="204C2272"/>
    <w:rsid w:val="20524722"/>
    <w:rsid w:val="205B4263"/>
    <w:rsid w:val="205E3437"/>
    <w:rsid w:val="205F4194"/>
    <w:rsid w:val="206A4112"/>
    <w:rsid w:val="20735055"/>
    <w:rsid w:val="20831A0C"/>
    <w:rsid w:val="2085038F"/>
    <w:rsid w:val="20880DD0"/>
    <w:rsid w:val="208E713C"/>
    <w:rsid w:val="20B30ABE"/>
    <w:rsid w:val="20B34745"/>
    <w:rsid w:val="20BC7932"/>
    <w:rsid w:val="20CA58F6"/>
    <w:rsid w:val="20CE655F"/>
    <w:rsid w:val="20D14525"/>
    <w:rsid w:val="20EC135F"/>
    <w:rsid w:val="20EF0E4F"/>
    <w:rsid w:val="20F408E0"/>
    <w:rsid w:val="210112AE"/>
    <w:rsid w:val="210E5779"/>
    <w:rsid w:val="21115269"/>
    <w:rsid w:val="21170674"/>
    <w:rsid w:val="21207D2E"/>
    <w:rsid w:val="213B1715"/>
    <w:rsid w:val="213F3B84"/>
    <w:rsid w:val="214178FD"/>
    <w:rsid w:val="21584C46"/>
    <w:rsid w:val="21640FCD"/>
    <w:rsid w:val="21674E89"/>
    <w:rsid w:val="21822B7A"/>
    <w:rsid w:val="21867A05"/>
    <w:rsid w:val="21894E00"/>
    <w:rsid w:val="218C669E"/>
    <w:rsid w:val="219150B2"/>
    <w:rsid w:val="21935C7E"/>
    <w:rsid w:val="2197751D"/>
    <w:rsid w:val="21986530"/>
    <w:rsid w:val="219A0DBB"/>
    <w:rsid w:val="21A44AD3"/>
    <w:rsid w:val="21B06830"/>
    <w:rsid w:val="21BA3216"/>
    <w:rsid w:val="22130488"/>
    <w:rsid w:val="22177A9F"/>
    <w:rsid w:val="222F59A7"/>
    <w:rsid w:val="223821CD"/>
    <w:rsid w:val="22477195"/>
    <w:rsid w:val="2250591D"/>
    <w:rsid w:val="225B39FA"/>
    <w:rsid w:val="225E628C"/>
    <w:rsid w:val="2266366D"/>
    <w:rsid w:val="2267032C"/>
    <w:rsid w:val="226C6BFB"/>
    <w:rsid w:val="22794E74"/>
    <w:rsid w:val="22853819"/>
    <w:rsid w:val="228D26CE"/>
    <w:rsid w:val="22A85759"/>
    <w:rsid w:val="22B27B49"/>
    <w:rsid w:val="22C560ED"/>
    <w:rsid w:val="22E20C6B"/>
    <w:rsid w:val="22ED031F"/>
    <w:rsid w:val="22F32E79"/>
    <w:rsid w:val="230F7587"/>
    <w:rsid w:val="231128A5"/>
    <w:rsid w:val="231D6147"/>
    <w:rsid w:val="23333275"/>
    <w:rsid w:val="23370F30"/>
    <w:rsid w:val="234E6301"/>
    <w:rsid w:val="23623B5A"/>
    <w:rsid w:val="23694EE9"/>
    <w:rsid w:val="23696C97"/>
    <w:rsid w:val="237044C9"/>
    <w:rsid w:val="23871813"/>
    <w:rsid w:val="23902475"/>
    <w:rsid w:val="23A221A9"/>
    <w:rsid w:val="23AD1279"/>
    <w:rsid w:val="23B60608"/>
    <w:rsid w:val="23D74548"/>
    <w:rsid w:val="23D762F6"/>
    <w:rsid w:val="23E2677E"/>
    <w:rsid w:val="23E93CC1"/>
    <w:rsid w:val="24093AD0"/>
    <w:rsid w:val="240B5FA0"/>
    <w:rsid w:val="24207D1A"/>
    <w:rsid w:val="2432177F"/>
    <w:rsid w:val="2432352D"/>
    <w:rsid w:val="2439646A"/>
    <w:rsid w:val="243D7EE9"/>
    <w:rsid w:val="243E330B"/>
    <w:rsid w:val="24487BCC"/>
    <w:rsid w:val="244A13AB"/>
    <w:rsid w:val="245416F5"/>
    <w:rsid w:val="24561911"/>
    <w:rsid w:val="24661428"/>
    <w:rsid w:val="246D0A09"/>
    <w:rsid w:val="24715D06"/>
    <w:rsid w:val="24724271"/>
    <w:rsid w:val="24765B0F"/>
    <w:rsid w:val="247753E3"/>
    <w:rsid w:val="247E6772"/>
    <w:rsid w:val="249D51E5"/>
    <w:rsid w:val="24BB1774"/>
    <w:rsid w:val="24C50845"/>
    <w:rsid w:val="24C6060B"/>
    <w:rsid w:val="24C85C3F"/>
    <w:rsid w:val="24E74D42"/>
    <w:rsid w:val="24EC1549"/>
    <w:rsid w:val="253B0B07"/>
    <w:rsid w:val="253B28B5"/>
    <w:rsid w:val="25512086"/>
    <w:rsid w:val="255B2F57"/>
    <w:rsid w:val="2564005E"/>
    <w:rsid w:val="25714529"/>
    <w:rsid w:val="2572277A"/>
    <w:rsid w:val="257D148B"/>
    <w:rsid w:val="258129BE"/>
    <w:rsid w:val="25835256"/>
    <w:rsid w:val="25891872"/>
    <w:rsid w:val="259326F1"/>
    <w:rsid w:val="259E127D"/>
    <w:rsid w:val="259F2E44"/>
    <w:rsid w:val="25B508B9"/>
    <w:rsid w:val="25BC1C48"/>
    <w:rsid w:val="25DD571A"/>
    <w:rsid w:val="25EB6089"/>
    <w:rsid w:val="25F62022"/>
    <w:rsid w:val="25F671DC"/>
    <w:rsid w:val="25FA62CC"/>
    <w:rsid w:val="26002239"/>
    <w:rsid w:val="26085CF8"/>
    <w:rsid w:val="260929B3"/>
    <w:rsid w:val="261C0FA9"/>
    <w:rsid w:val="264439EB"/>
    <w:rsid w:val="26476CD5"/>
    <w:rsid w:val="264A1001"/>
    <w:rsid w:val="264D6D44"/>
    <w:rsid w:val="2653066B"/>
    <w:rsid w:val="26533035"/>
    <w:rsid w:val="267058E3"/>
    <w:rsid w:val="268B33C8"/>
    <w:rsid w:val="26914E82"/>
    <w:rsid w:val="269B7AAF"/>
    <w:rsid w:val="26AD1590"/>
    <w:rsid w:val="26BA1575"/>
    <w:rsid w:val="26C024F6"/>
    <w:rsid w:val="26C358C3"/>
    <w:rsid w:val="26D6250A"/>
    <w:rsid w:val="26F87F8E"/>
    <w:rsid w:val="26FE1DEC"/>
    <w:rsid w:val="270A5869"/>
    <w:rsid w:val="2712379B"/>
    <w:rsid w:val="27125FA8"/>
    <w:rsid w:val="272C379E"/>
    <w:rsid w:val="27337CE7"/>
    <w:rsid w:val="27343C6E"/>
    <w:rsid w:val="273D0B66"/>
    <w:rsid w:val="274719E5"/>
    <w:rsid w:val="2753038A"/>
    <w:rsid w:val="275E288B"/>
    <w:rsid w:val="27653C19"/>
    <w:rsid w:val="277D71B5"/>
    <w:rsid w:val="278A3680"/>
    <w:rsid w:val="279D4F06"/>
    <w:rsid w:val="27AC1848"/>
    <w:rsid w:val="27B84691"/>
    <w:rsid w:val="27BF157B"/>
    <w:rsid w:val="27CE7253"/>
    <w:rsid w:val="28361E6C"/>
    <w:rsid w:val="283A32F8"/>
    <w:rsid w:val="283C2BCC"/>
    <w:rsid w:val="28441A80"/>
    <w:rsid w:val="28463A4A"/>
    <w:rsid w:val="28665E9B"/>
    <w:rsid w:val="286839C1"/>
    <w:rsid w:val="288216F0"/>
    <w:rsid w:val="28924EE2"/>
    <w:rsid w:val="28A02EC2"/>
    <w:rsid w:val="28AA222B"/>
    <w:rsid w:val="28B27332"/>
    <w:rsid w:val="28D4148C"/>
    <w:rsid w:val="28D56B7C"/>
    <w:rsid w:val="28DB23E5"/>
    <w:rsid w:val="28EF5E90"/>
    <w:rsid w:val="28F17E5A"/>
    <w:rsid w:val="28F90ABD"/>
    <w:rsid w:val="29003BF9"/>
    <w:rsid w:val="290336EA"/>
    <w:rsid w:val="29080D00"/>
    <w:rsid w:val="29100D72"/>
    <w:rsid w:val="29132CF5"/>
    <w:rsid w:val="292D1F55"/>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73316"/>
    <w:rsid w:val="29B82726"/>
    <w:rsid w:val="29B84006"/>
    <w:rsid w:val="29BA649E"/>
    <w:rsid w:val="29CB3446"/>
    <w:rsid w:val="29E277A3"/>
    <w:rsid w:val="29E96D83"/>
    <w:rsid w:val="29EB2D14"/>
    <w:rsid w:val="29FA4AED"/>
    <w:rsid w:val="2A1A6C6B"/>
    <w:rsid w:val="2A201482"/>
    <w:rsid w:val="2A225DF1"/>
    <w:rsid w:val="2A53244F"/>
    <w:rsid w:val="2A636B36"/>
    <w:rsid w:val="2A785209"/>
    <w:rsid w:val="2A7C19A5"/>
    <w:rsid w:val="2A88034A"/>
    <w:rsid w:val="2A9A62D0"/>
    <w:rsid w:val="2AA1765E"/>
    <w:rsid w:val="2AC3330D"/>
    <w:rsid w:val="2AD03A9F"/>
    <w:rsid w:val="2AD43590"/>
    <w:rsid w:val="2AD76BDC"/>
    <w:rsid w:val="2AD92954"/>
    <w:rsid w:val="2AE123E8"/>
    <w:rsid w:val="2AF20181"/>
    <w:rsid w:val="2AF776B2"/>
    <w:rsid w:val="2AFE685E"/>
    <w:rsid w:val="2B013C59"/>
    <w:rsid w:val="2B1B2F6C"/>
    <w:rsid w:val="2B391645"/>
    <w:rsid w:val="2B4F2B4A"/>
    <w:rsid w:val="2B54022C"/>
    <w:rsid w:val="2B6D12EE"/>
    <w:rsid w:val="2B6F6391"/>
    <w:rsid w:val="2B7E174D"/>
    <w:rsid w:val="2B7E3983"/>
    <w:rsid w:val="2B8054C5"/>
    <w:rsid w:val="2B8D1888"/>
    <w:rsid w:val="2B966A97"/>
    <w:rsid w:val="2B991AB0"/>
    <w:rsid w:val="2BA70CA4"/>
    <w:rsid w:val="2BA97739"/>
    <w:rsid w:val="2BB313F7"/>
    <w:rsid w:val="2BC518AD"/>
    <w:rsid w:val="2BC730F4"/>
    <w:rsid w:val="2BDA2E28"/>
    <w:rsid w:val="2BF44FF3"/>
    <w:rsid w:val="2BFD3BD7"/>
    <w:rsid w:val="2C02412C"/>
    <w:rsid w:val="2C032748"/>
    <w:rsid w:val="2C0B028E"/>
    <w:rsid w:val="2C1C5A4D"/>
    <w:rsid w:val="2C2422F5"/>
    <w:rsid w:val="2C35005E"/>
    <w:rsid w:val="2C351E0C"/>
    <w:rsid w:val="2C4612D5"/>
    <w:rsid w:val="2C4F74C9"/>
    <w:rsid w:val="2C567BB3"/>
    <w:rsid w:val="2C5B070C"/>
    <w:rsid w:val="2C5D5807"/>
    <w:rsid w:val="2C6D5A4A"/>
    <w:rsid w:val="2C702F49"/>
    <w:rsid w:val="2C78619D"/>
    <w:rsid w:val="2C7A0055"/>
    <w:rsid w:val="2C882884"/>
    <w:rsid w:val="2C9638AE"/>
    <w:rsid w:val="2CA805F4"/>
    <w:rsid w:val="2CB5119F"/>
    <w:rsid w:val="2CD258AD"/>
    <w:rsid w:val="2CDE24A4"/>
    <w:rsid w:val="2CFE66A2"/>
    <w:rsid w:val="2D0004F6"/>
    <w:rsid w:val="2D031F0A"/>
    <w:rsid w:val="2D045C82"/>
    <w:rsid w:val="2D0700BA"/>
    <w:rsid w:val="2D0A3F00"/>
    <w:rsid w:val="2D1134AF"/>
    <w:rsid w:val="2D197980"/>
    <w:rsid w:val="2D4D492F"/>
    <w:rsid w:val="2D522E91"/>
    <w:rsid w:val="2D525419"/>
    <w:rsid w:val="2D887787"/>
    <w:rsid w:val="2D97782D"/>
    <w:rsid w:val="2D9E60D7"/>
    <w:rsid w:val="2DA87348"/>
    <w:rsid w:val="2DAA22C4"/>
    <w:rsid w:val="2DBC73B3"/>
    <w:rsid w:val="2DDF7865"/>
    <w:rsid w:val="2E0028ED"/>
    <w:rsid w:val="2E055591"/>
    <w:rsid w:val="2E2760CC"/>
    <w:rsid w:val="2E291E44"/>
    <w:rsid w:val="2E2B2D7C"/>
    <w:rsid w:val="2E304F81"/>
    <w:rsid w:val="2E3A195C"/>
    <w:rsid w:val="2E3D3C0A"/>
    <w:rsid w:val="2E4851AF"/>
    <w:rsid w:val="2E6C3ADF"/>
    <w:rsid w:val="2E6E5AA9"/>
    <w:rsid w:val="2E90020C"/>
    <w:rsid w:val="2E9C7DAC"/>
    <w:rsid w:val="2EC929D3"/>
    <w:rsid w:val="2ECF1968"/>
    <w:rsid w:val="2EDB63A3"/>
    <w:rsid w:val="2EE31FF3"/>
    <w:rsid w:val="2EE9441D"/>
    <w:rsid w:val="2F0401BB"/>
    <w:rsid w:val="2F041F69"/>
    <w:rsid w:val="2F0B5D91"/>
    <w:rsid w:val="2F1C5505"/>
    <w:rsid w:val="2F1D2EBA"/>
    <w:rsid w:val="2F25085E"/>
    <w:rsid w:val="2F305458"/>
    <w:rsid w:val="2F4F58DB"/>
    <w:rsid w:val="2F553611"/>
    <w:rsid w:val="2F55425D"/>
    <w:rsid w:val="2F5750B7"/>
    <w:rsid w:val="2F5E7DFB"/>
    <w:rsid w:val="2F605BE8"/>
    <w:rsid w:val="2F6446E6"/>
    <w:rsid w:val="2F6B1FE9"/>
    <w:rsid w:val="2F6F3887"/>
    <w:rsid w:val="2F740E9D"/>
    <w:rsid w:val="2F7B4FA2"/>
    <w:rsid w:val="2F7B66D0"/>
    <w:rsid w:val="2F7C064C"/>
    <w:rsid w:val="2F843CC3"/>
    <w:rsid w:val="2F884949"/>
    <w:rsid w:val="2FA06136"/>
    <w:rsid w:val="2FA8323D"/>
    <w:rsid w:val="2FA84FEB"/>
    <w:rsid w:val="2FAA48BF"/>
    <w:rsid w:val="2FB90FA6"/>
    <w:rsid w:val="2FC1006F"/>
    <w:rsid w:val="2FC242FE"/>
    <w:rsid w:val="2FC8743B"/>
    <w:rsid w:val="2FCF2577"/>
    <w:rsid w:val="2FD2037E"/>
    <w:rsid w:val="2FD858D0"/>
    <w:rsid w:val="2FDD1384"/>
    <w:rsid w:val="2FE05382"/>
    <w:rsid w:val="2FE05D46"/>
    <w:rsid w:val="2FE222AB"/>
    <w:rsid w:val="2FE9188B"/>
    <w:rsid w:val="300414D2"/>
    <w:rsid w:val="300C5488"/>
    <w:rsid w:val="30176B19"/>
    <w:rsid w:val="303F2C38"/>
    <w:rsid w:val="303F594F"/>
    <w:rsid w:val="305B205D"/>
    <w:rsid w:val="305D5CA7"/>
    <w:rsid w:val="3071362F"/>
    <w:rsid w:val="30797F80"/>
    <w:rsid w:val="308D3187"/>
    <w:rsid w:val="308E5F8F"/>
    <w:rsid w:val="309F63EE"/>
    <w:rsid w:val="30A6152A"/>
    <w:rsid w:val="30BA659C"/>
    <w:rsid w:val="30C14010"/>
    <w:rsid w:val="30DC2A48"/>
    <w:rsid w:val="30E0658C"/>
    <w:rsid w:val="30F229C1"/>
    <w:rsid w:val="30F32296"/>
    <w:rsid w:val="31112F43"/>
    <w:rsid w:val="311169BA"/>
    <w:rsid w:val="31175F84"/>
    <w:rsid w:val="311F74EF"/>
    <w:rsid w:val="312924E0"/>
    <w:rsid w:val="312A215B"/>
    <w:rsid w:val="314B2BD6"/>
    <w:rsid w:val="31520297"/>
    <w:rsid w:val="31523460"/>
    <w:rsid w:val="315A0567"/>
    <w:rsid w:val="31644F41"/>
    <w:rsid w:val="316912A6"/>
    <w:rsid w:val="317909ED"/>
    <w:rsid w:val="31843ACD"/>
    <w:rsid w:val="319A5B50"/>
    <w:rsid w:val="31AD30B1"/>
    <w:rsid w:val="31B7615A"/>
    <w:rsid w:val="31C003CA"/>
    <w:rsid w:val="31CD6F8B"/>
    <w:rsid w:val="31D420C7"/>
    <w:rsid w:val="31D648D8"/>
    <w:rsid w:val="31DE673B"/>
    <w:rsid w:val="31EB11BF"/>
    <w:rsid w:val="31F369F1"/>
    <w:rsid w:val="31F462C5"/>
    <w:rsid w:val="31F64B2B"/>
    <w:rsid w:val="31F938DC"/>
    <w:rsid w:val="3200110E"/>
    <w:rsid w:val="32211EE3"/>
    <w:rsid w:val="32222E32"/>
    <w:rsid w:val="322841C1"/>
    <w:rsid w:val="32367FC3"/>
    <w:rsid w:val="32384404"/>
    <w:rsid w:val="32417A59"/>
    <w:rsid w:val="3242384D"/>
    <w:rsid w:val="32487BF2"/>
    <w:rsid w:val="32506E1A"/>
    <w:rsid w:val="32584AA6"/>
    <w:rsid w:val="325925CC"/>
    <w:rsid w:val="3273368E"/>
    <w:rsid w:val="328C4750"/>
    <w:rsid w:val="32957AA8"/>
    <w:rsid w:val="32981347"/>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E12879"/>
    <w:rsid w:val="33E13731"/>
    <w:rsid w:val="34000F51"/>
    <w:rsid w:val="34076784"/>
    <w:rsid w:val="340C3D9A"/>
    <w:rsid w:val="340D7B12"/>
    <w:rsid w:val="3411315F"/>
    <w:rsid w:val="34232E92"/>
    <w:rsid w:val="34321327"/>
    <w:rsid w:val="3434509F"/>
    <w:rsid w:val="343B642D"/>
    <w:rsid w:val="34647EEB"/>
    <w:rsid w:val="34735BC7"/>
    <w:rsid w:val="3482187C"/>
    <w:rsid w:val="348778C5"/>
    <w:rsid w:val="348A1163"/>
    <w:rsid w:val="349B3370"/>
    <w:rsid w:val="349E2664"/>
    <w:rsid w:val="34A43FD3"/>
    <w:rsid w:val="34A5249B"/>
    <w:rsid w:val="34BD4BD3"/>
    <w:rsid w:val="34D53BBD"/>
    <w:rsid w:val="34DE1BBE"/>
    <w:rsid w:val="34EA39B0"/>
    <w:rsid w:val="34EA50C0"/>
    <w:rsid w:val="34EF0FC6"/>
    <w:rsid w:val="34F211E2"/>
    <w:rsid w:val="35035EB2"/>
    <w:rsid w:val="35076310"/>
    <w:rsid w:val="351153E0"/>
    <w:rsid w:val="351D7708"/>
    <w:rsid w:val="352B0250"/>
    <w:rsid w:val="35343077"/>
    <w:rsid w:val="356063A9"/>
    <w:rsid w:val="357065AB"/>
    <w:rsid w:val="35843641"/>
    <w:rsid w:val="359560D5"/>
    <w:rsid w:val="35A910DA"/>
    <w:rsid w:val="35AB75E3"/>
    <w:rsid w:val="35AF70D3"/>
    <w:rsid w:val="35B00755"/>
    <w:rsid w:val="35DE52C2"/>
    <w:rsid w:val="35E825E5"/>
    <w:rsid w:val="35EF74CF"/>
    <w:rsid w:val="35FF348B"/>
    <w:rsid w:val="36034D29"/>
    <w:rsid w:val="36123620"/>
    <w:rsid w:val="361909F0"/>
    <w:rsid w:val="36211653"/>
    <w:rsid w:val="3628478F"/>
    <w:rsid w:val="362A0508"/>
    <w:rsid w:val="36301896"/>
    <w:rsid w:val="36315D3A"/>
    <w:rsid w:val="36407D2B"/>
    <w:rsid w:val="36421C6A"/>
    <w:rsid w:val="3652180C"/>
    <w:rsid w:val="36585265"/>
    <w:rsid w:val="365D6A92"/>
    <w:rsid w:val="36657792"/>
    <w:rsid w:val="366C6D72"/>
    <w:rsid w:val="36714388"/>
    <w:rsid w:val="3676343B"/>
    <w:rsid w:val="36783969"/>
    <w:rsid w:val="368220F2"/>
    <w:rsid w:val="368B5940"/>
    <w:rsid w:val="369901FE"/>
    <w:rsid w:val="36B10C29"/>
    <w:rsid w:val="36B4366A"/>
    <w:rsid w:val="36B462FA"/>
    <w:rsid w:val="36D56C12"/>
    <w:rsid w:val="36E678F9"/>
    <w:rsid w:val="36F6663C"/>
    <w:rsid w:val="36F80606"/>
    <w:rsid w:val="36FD3E6E"/>
    <w:rsid w:val="37024FE0"/>
    <w:rsid w:val="37034980"/>
    <w:rsid w:val="3708396B"/>
    <w:rsid w:val="370E1BD7"/>
    <w:rsid w:val="371D3FAF"/>
    <w:rsid w:val="37253E8A"/>
    <w:rsid w:val="37272B60"/>
    <w:rsid w:val="37355272"/>
    <w:rsid w:val="375B38E2"/>
    <w:rsid w:val="375C6DE7"/>
    <w:rsid w:val="37695060"/>
    <w:rsid w:val="376F7C29"/>
    <w:rsid w:val="37734130"/>
    <w:rsid w:val="37751C56"/>
    <w:rsid w:val="378D6FA0"/>
    <w:rsid w:val="379B08EC"/>
    <w:rsid w:val="37A75B88"/>
    <w:rsid w:val="37CB49C0"/>
    <w:rsid w:val="37D07D4D"/>
    <w:rsid w:val="37D921E5"/>
    <w:rsid w:val="37EC7A29"/>
    <w:rsid w:val="37F039D3"/>
    <w:rsid w:val="37F662F4"/>
    <w:rsid w:val="37F757D8"/>
    <w:rsid w:val="37F94635"/>
    <w:rsid w:val="38123949"/>
    <w:rsid w:val="38163439"/>
    <w:rsid w:val="381B2E02"/>
    <w:rsid w:val="382D7EFD"/>
    <w:rsid w:val="382F44FB"/>
    <w:rsid w:val="38312021"/>
    <w:rsid w:val="383733B0"/>
    <w:rsid w:val="383C4522"/>
    <w:rsid w:val="38412005"/>
    <w:rsid w:val="3852235B"/>
    <w:rsid w:val="38543F62"/>
    <w:rsid w:val="386046B4"/>
    <w:rsid w:val="38606463"/>
    <w:rsid w:val="38694882"/>
    <w:rsid w:val="38782879"/>
    <w:rsid w:val="38793273"/>
    <w:rsid w:val="387A16AF"/>
    <w:rsid w:val="388365F5"/>
    <w:rsid w:val="388A1731"/>
    <w:rsid w:val="38912AC0"/>
    <w:rsid w:val="389834E9"/>
    <w:rsid w:val="38B61821"/>
    <w:rsid w:val="38CF3EA3"/>
    <w:rsid w:val="38D87F87"/>
    <w:rsid w:val="38E87A64"/>
    <w:rsid w:val="38F92EA0"/>
    <w:rsid w:val="38FE5FF5"/>
    <w:rsid w:val="39007C46"/>
    <w:rsid w:val="39050DB8"/>
    <w:rsid w:val="390908A8"/>
    <w:rsid w:val="390B0AC4"/>
    <w:rsid w:val="390E4110"/>
    <w:rsid w:val="391A0D07"/>
    <w:rsid w:val="39203E44"/>
    <w:rsid w:val="392133B0"/>
    <w:rsid w:val="39225E0E"/>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000C1"/>
    <w:rsid w:val="39E738B1"/>
    <w:rsid w:val="39E8733B"/>
    <w:rsid w:val="39ED01CA"/>
    <w:rsid w:val="39F80E38"/>
    <w:rsid w:val="3A002ECD"/>
    <w:rsid w:val="3A0168A4"/>
    <w:rsid w:val="3A127C30"/>
    <w:rsid w:val="3A1D52F8"/>
    <w:rsid w:val="3A296D28"/>
    <w:rsid w:val="3A2B484E"/>
    <w:rsid w:val="3A335D0B"/>
    <w:rsid w:val="3A4A1178"/>
    <w:rsid w:val="3A4D0C68"/>
    <w:rsid w:val="3A6164C2"/>
    <w:rsid w:val="3A647286"/>
    <w:rsid w:val="3A6E2866"/>
    <w:rsid w:val="3A6F0BDF"/>
    <w:rsid w:val="3A6F1D67"/>
    <w:rsid w:val="3A704EFB"/>
    <w:rsid w:val="3A810790"/>
    <w:rsid w:val="3A9E7716"/>
    <w:rsid w:val="3AA52A13"/>
    <w:rsid w:val="3AA60379"/>
    <w:rsid w:val="3AB265D9"/>
    <w:rsid w:val="3AB61099"/>
    <w:rsid w:val="3AB63C5C"/>
    <w:rsid w:val="3AC21333"/>
    <w:rsid w:val="3AD177DE"/>
    <w:rsid w:val="3AD62A0C"/>
    <w:rsid w:val="3ADD52CD"/>
    <w:rsid w:val="3AEF1D20"/>
    <w:rsid w:val="3B147215"/>
    <w:rsid w:val="3B15796E"/>
    <w:rsid w:val="3B206B1B"/>
    <w:rsid w:val="3B345984"/>
    <w:rsid w:val="3B3D2A8B"/>
    <w:rsid w:val="3B5322AF"/>
    <w:rsid w:val="3B583126"/>
    <w:rsid w:val="3B7010B2"/>
    <w:rsid w:val="3B9D177C"/>
    <w:rsid w:val="3BAE1BDB"/>
    <w:rsid w:val="3BB07D95"/>
    <w:rsid w:val="3BC211E2"/>
    <w:rsid w:val="3BC44F5A"/>
    <w:rsid w:val="3BC96A15"/>
    <w:rsid w:val="3BC96E07"/>
    <w:rsid w:val="3BD64F66"/>
    <w:rsid w:val="3BD7019E"/>
    <w:rsid w:val="3C172B5B"/>
    <w:rsid w:val="3C20265B"/>
    <w:rsid w:val="3C221C81"/>
    <w:rsid w:val="3C367A8C"/>
    <w:rsid w:val="3C3C0A98"/>
    <w:rsid w:val="3C5067EE"/>
    <w:rsid w:val="3C7E77FF"/>
    <w:rsid w:val="3C844287"/>
    <w:rsid w:val="3C8C1F1C"/>
    <w:rsid w:val="3CA8487C"/>
    <w:rsid w:val="3CAC611A"/>
    <w:rsid w:val="3CCA034E"/>
    <w:rsid w:val="3CD236A7"/>
    <w:rsid w:val="3CE412B1"/>
    <w:rsid w:val="3CE84C78"/>
    <w:rsid w:val="3D192669"/>
    <w:rsid w:val="3D274A9D"/>
    <w:rsid w:val="3D2E7ECD"/>
    <w:rsid w:val="3D3A016E"/>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42A40"/>
    <w:rsid w:val="3DD5344F"/>
    <w:rsid w:val="3DEE4511"/>
    <w:rsid w:val="3DF57931"/>
    <w:rsid w:val="3E03620E"/>
    <w:rsid w:val="3E0B50C2"/>
    <w:rsid w:val="3E0E1DF6"/>
    <w:rsid w:val="3E1F46CA"/>
    <w:rsid w:val="3E204BB6"/>
    <w:rsid w:val="3E2241BA"/>
    <w:rsid w:val="3E225171"/>
    <w:rsid w:val="3E2C334F"/>
    <w:rsid w:val="3E342CAE"/>
    <w:rsid w:val="3E360B04"/>
    <w:rsid w:val="3E3B637D"/>
    <w:rsid w:val="3E472F6C"/>
    <w:rsid w:val="3E4B14BE"/>
    <w:rsid w:val="3E4B3711"/>
    <w:rsid w:val="3E53115E"/>
    <w:rsid w:val="3E546A69"/>
    <w:rsid w:val="3E5D4782"/>
    <w:rsid w:val="3E67734B"/>
    <w:rsid w:val="3E6D18D9"/>
    <w:rsid w:val="3E6E2B7D"/>
    <w:rsid w:val="3E740EBA"/>
    <w:rsid w:val="3E7521E6"/>
    <w:rsid w:val="3E7E5894"/>
    <w:rsid w:val="3E883D6C"/>
    <w:rsid w:val="3E886713"/>
    <w:rsid w:val="3E95247A"/>
    <w:rsid w:val="3EA0594E"/>
    <w:rsid w:val="3EAC022B"/>
    <w:rsid w:val="3EB5502E"/>
    <w:rsid w:val="3EBC460F"/>
    <w:rsid w:val="3ECF7E9E"/>
    <w:rsid w:val="3ED42E2B"/>
    <w:rsid w:val="3ED97212"/>
    <w:rsid w:val="3EF5367D"/>
    <w:rsid w:val="3EFC5866"/>
    <w:rsid w:val="3F0110D6"/>
    <w:rsid w:val="3F033FEC"/>
    <w:rsid w:val="3F0B4C4E"/>
    <w:rsid w:val="3F116709"/>
    <w:rsid w:val="3F17731E"/>
    <w:rsid w:val="3F24318A"/>
    <w:rsid w:val="3F2B709E"/>
    <w:rsid w:val="3F3917BB"/>
    <w:rsid w:val="3F3E6DD2"/>
    <w:rsid w:val="3F695319"/>
    <w:rsid w:val="3F6E5909"/>
    <w:rsid w:val="3F6F1681"/>
    <w:rsid w:val="3F724CCD"/>
    <w:rsid w:val="3F7B1DD4"/>
    <w:rsid w:val="3F7F52D0"/>
    <w:rsid w:val="3F80563C"/>
    <w:rsid w:val="3F8974D9"/>
    <w:rsid w:val="3F91108B"/>
    <w:rsid w:val="3F925A16"/>
    <w:rsid w:val="3FAC23EB"/>
    <w:rsid w:val="3FB672B0"/>
    <w:rsid w:val="3FBB0422"/>
    <w:rsid w:val="3FCC1489"/>
    <w:rsid w:val="3FDA158A"/>
    <w:rsid w:val="3FE1257F"/>
    <w:rsid w:val="3FEF7DF3"/>
    <w:rsid w:val="3FF134E9"/>
    <w:rsid w:val="3FF36EC0"/>
    <w:rsid w:val="400224F5"/>
    <w:rsid w:val="400277B2"/>
    <w:rsid w:val="400518B8"/>
    <w:rsid w:val="40073668"/>
    <w:rsid w:val="40273D0A"/>
    <w:rsid w:val="40295CD4"/>
    <w:rsid w:val="403D52DB"/>
    <w:rsid w:val="40414DCB"/>
    <w:rsid w:val="404E573A"/>
    <w:rsid w:val="40532D51"/>
    <w:rsid w:val="40666A5A"/>
    <w:rsid w:val="40736643"/>
    <w:rsid w:val="40824CA8"/>
    <w:rsid w:val="4088165D"/>
    <w:rsid w:val="40923879"/>
    <w:rsid w:val="409969B6"/>
    <w:rsid w:val="40D73687"/>
    <w:rsid w:val="40DC2D46"/>
    <w:rsid w:val="40E9225B"/>
    <w:rsid w:val="40EA5463"/>
    <w:rsid w:val="41105B1C"/>
    <w:rsid w:val="4113291F"/>
    <w:rsid w:val="41147AEA"/>
    <w:rsid w:val="411B580C"/>
    <w:rsid w:val="41313AF5"/>
    <w:rsid w:val="41377F7D"/>
    <w:rsid w:val="41524DB6"/>
    <w:rsid w:val="41637E13"/>
    <w:rsid w:val="41723D8B"/>
    <w:rsid w:val="4173016F"/>
    <w:rsid w:val="41994793"/>
    <w:rsid w:val="41AC44C7"/>
    <w:rsid w:val="41B617E9"/>
    <w:rsid w:val="41BD0482"/>
    <w:rsid w:val="41D35EF7"/>
    <w:rsid w:val="41DA54D8"/>
    <w:rsid w:val="41DE6506"/>
    <w:rsid w:val="41DF2AEE"/>
    <w:rsid w:val="41F73F74"/>
    <w:rsid w:val="41FA16D6"/>
    <w:rsid w:val="42073DF3"/>
    <w:rsid w:val="422229DB"/>
    <w:rsid w:val="422314A4"/>
    <w:rsid w:val="422624CB"/>
    <w:rsid w:val="423544BC"/>
    <w:rsid w:val="4258464E"/>
    <w:rsid w:val="428B46B3"/>
    <w:rsid w:val="42923773"/>
    <w:rsid w:val="42A31D6D"/>
    <w:rsid w:val="42A5730E"/>
    <w:rsid w:val="42A70AE7"/>
    <w:rsid w:val="42A939FD"/>
    <w:rsid w:val="42B62C93"/>
    <w:rsid w:val="42B71375"/>
    <w:rsid w:val="42C10446"/>
    <w:rsid w:val="42E01249"/>
    <w:rsid w:val="42E67EAC"/>
    <w:rsid w:val="42ED63EC"/>
    <w:rsid w:val="42F04887"/>
    <w:rsid w:val="430420E0"/>
    <w:rsid w:val="430D1FC6"/>
    <w:rsid w:val="431467C7"/>
    <w:rsid w:val="43160594"/>
    <w:rsid w:val="431762B8"/>
    <w:rsid w:val="431B0B16"/>
    <w:rsid w:val="43302ED5"/>
    <w:rsid w:val="43382948"/>
    <w:rsid w:val="434A043B"/>
    <w:rsid w:val="437234EE"/>
    <w:rsid w:val="43726C16"/>
    <w:rsid w:val="43754D8C"/>
    <w:rsid w:val="437E2E26"/>
    <w:rsid w:val="43827BD5"/>
    <w:rsid w:val="438B01DA"/>
    <w:rsid w:val="438C1210"/>
    <w:rsid w:val="439116E1"/>
    <w:rsid w:val="43A37B4B"/>
    <w:rsid w:val="43A51B15"/>
    <w:rsid w:val="43B6162D"/>
    <w:rsid w:val="43C31F9B"/>
    <w:rsid w:val="43C44D03"/>
    <w:rsid w:val="43CF6B92"/>
    <w:rsid w:val="43E546CD"/>
    <w:rsid w:val="440B209E"/>
    <w:rsid w:val="440C56F0"/>
    <w:rsid w:val="440E76BA"/>
    <w:rsid w:val="44112CF2"/>
    <w:rsid w:val="44142270"/>
    <w:rsid w:val="44150A49"/>
    <w:rsid w:val="44240C8C"/>
    <w:rsid w:val="442B3201"/>
    <w:rsid w:val="442C5D93"/>
    <w:rsid w:val="44366C11"/>
    <w:rsid w:val="443F7874"/>
    <w:rsid w:val="445826E4"/>
    <w:rsid w:val="44586B88"/>
    <w:rsid w:val="44677C5C"/>
    <w:rsid w:val="446B68BB"/>
    <w:rsid w:val="4475215D"/>
    <w:rsid w:val="44753296"/>
    <w:rsid w:val="44804576"/>
    <w:rsid w:val="44A2436B"/>
    <w:rsid w:val="44A649DC"/>
    <w:rsid w:val="44AB315B"/>
    <w:rsid w:val="44AB4F09"/>
    <w:rsid w:val="44B07D93"/>
    <w:rsid w:val="44B32884"/>
    <w:rsid w:val="44D5342A"/>
    <w:rsid w:val="44D81A76"/>
    <w:rsid w:val="44E113AE"/>
    <w:rsid w:val="44E623E5"/>
    <w:rsid w:val="44FA19ED"/>
    <w:rsid w:val="44FA5F55"/>
    <w:rsid w:val="44FA7C3F"/>
    <w:rsid w:val="45021F8B"/>
    <w:rsid w:val="45026BD6"/>
    <w:rsid w:val="451350FB"/>
    <w:rsid w:val="451F76A5"/>
    <w:rsid w:val="451F7CF8"/>
    <w:rsid w:val="45232CF2"/>
    <w:rsid w:val="45272CD2"/>
    <w:rsid w:val="453729B9"/>
    <w:rsid w:val="453E18DA"/>
    <w:rsid w:val="45404840"/>
    <w:rsid w:val="45422A93"/>
    <w:rsid w:val="454669E0"/>
    <w:rsid w:val="454D7548"/>
    <w:rsid w:val="456875A5"/>
    <w:rsid w:val="456C72B2"/>
    <w:rsid w:val="4575089E"/>
    <w:rsid w:val="458B0897"/>
    <w:rsid w:val="4597723C"/>
    <w:rsid w:val="45A71B75"/>
    <w:rsid w:val="45B1654F"/>
    <w:rsid w:val="45D352D1"/>
    <w:rsid w:val="45D7178A"/>
    <w:rsid w:val="45D71D2E"/>
    <w:rsid w:val="45D8274A"/>
    <w:rsid w:val="45DE4E6B"/>
    <w:rsid w:val="45E6012C"/>
    <w:rsid w:val="45FB77CB"/>
    <w:rsid w:val="46184820"/>
    <w:rsid w:val="461F4CBD"/>
    <w:rsid w:val="462E521F"/>
    <w:rsid w:val="46317690"/>
    <w:rsid w:val="464E45A8"/>
    <w:rsid w:val="4654337F"/>
    <w:rsid w:val="46623CEE"/>
    <w:rsid w:val="466B0DF4"/>
    <w:rsid w:val="467852BF"/>
    <w:rsid w:val="468B579C"/>
    <w:rsid w:val="46AE6F33"/>
    <w:rsid w:val="46C531FB"/>
    <w:rsid w:val="46C67DD9"/>
    <w:rsid w:val="46CC1167"/>
    <w:rsid w:val="46D149CF"/>
    <w:rsid w:val="46D369B8"/>
    <w:rsid w:val="46D87B0C"/>
    <w:rsid w:val="46DD3374"/>
    <w:rsid w:val="46E42955"/>
    <w:rsid w:val="46E82445"/>
    <w:rsid w:val="46F3229C"/>
    <w:rsid w:val="46FF153C"/>
    <w:rsid w:val="47305B9A"/>
    <w:rsid w:val="473236C0"/>
    <w:rsid w:val="4732546E"/>
    <w:rsid w:val="4773076D"/>
    <w:rsid w:val="47802144"/>
    <w:rsid w:val="47971775"/>
    <w:rsid w:val="479D5FA9"/>
    <w:rsid w:val="479E48B1"/>
    <w:rsid w:val="47B51798"/>
    <w:rsid w:val="47BA5463"/>
    <w:rsid w:val="47C22C96"/>
    <w:rsid w:val="47D604EF"/>
    <w:rsid w:val="47F40975"/>
    <w:rsid w:val="48142DC6"/>
    <w:rsid w:val="482374AD"/>
    <w:rsid w:val="483A4935"/>
    <w:rsid w:val="483F42E6"/>
    <w:rsid w:val="48455675"/>
    <w:rsid w:val="48512926"/>
    <w:rsid w:val="4851401A"/>
    <w:rsid w:val="48541A79"/>
    <w:rsid w:val="4862327D"/>
    <w:rsid w:val="48633239"/>
    <w:rsid w:val="4867383D"/>
    <w:rsid w:val="486E0977"/>
    <w:rsid w:val="48735D3E"/>
    <w:rsid w:val="48757D08"/>
    <w:rsid w:val="488F069E"/>
    <w:rsid w:val="48A203D1"/>
    <w:rsid w:val="48A81C52"/>
    <w:rsid w:val="48AE6CD9"/>
    <w:rsid w:val="48BE6355"/>
    <w:rsid w:val="48C04CFB"/>
    <w:rsid w:val="48CC36A0"/>
    <w:rsid w:val="48CF2BBA"/>
    <w:rsid w:val="48E508E5"/>
    <w:rsid w:val="48F549A5"/>
    <w:rsid w:val="48FB5D34"/>
    <w:rsid w:val="48FD7CFE"/>
    <w:rsid w:val="490D6F79"/>
    <w:rsid w:val="49276B29"/>
    <w:rsid w:val="493279A7"/>
    <w:rsid w:val="4961203A"/>
    <w:rsid w:val="496B752E"/>
    <w:rsid w:val="49700770"/>
    <w:rsid w:val="49A379C2"/>
    <w:rsid w:val="49A63EF1"/>
    <w:rsid w:val="49AD702E"/>
    <w:rsid w:val="49AE2DA6"/>
    <w:rsid w:val="49BA174B"/>
    <w:rsid w:val="49BA35D5"/>
    <w:rsid w:val="49BE123B"/>
    <w:rsid w:val="49C56A6D"/>
    <w:rsid w:val="49C6610C"/>
    <w:rsid w:val="49CB3958"/>
    <w:rsid w:val="49D11FD0"/>
    <w:rsid w:val="49E50EBD"/>
    <w:rsid w:val="49E54331"/>
    <w:rsid w:val="49F96717"/>
    <w:rsid w:val="4A1672C9"/>
    <w:rsid w:val="4A175E73"/>
    <w:rsid w:val="4A1946C3"/>
    <w:rsid w:val="4A282B58"/>
    <w:rsid w:val="4A2C20E0"/>
    <w:rsid w:val="4A49108A"/>
    <w:rsid w:val="4A527BD5"/>
    <w:rsid w:val="4A534079"/>
    <w:rsid w:val="4A712751"/>
    <w:rsid w:val="4A765E78"/>
    <w:rsid w:val="4A8E0D19"/>
    <w:rsid w:val="4A934476"/>
    <w:rsid w:val="4A9401EE"/>
    <w:rsid w:val="4A981C28"/>
    <w:rsid w:val="4AA20F83"/>
    <w:rsid w:val="4AAB78B4"/>
    <w:rsid w:val="4AB23B99"/>
    <w:rsid w:val="4AB4263E"/>
    <w:rsid w:val="4AC361A1"/>
    <w:rsid w:val="4AC5484B"/>
    <w:rsid w:val="4ACF1226"/>
    <w:rsid w:val="4AED1EF7"/>
    <w:rsid w:val="4B0435C5"/>
    <w:rsid w:val="4B0F0283"/>
    <w:rsid w:val="4B1650A7"/>
    <w:rsid w:val="4B215F25"/>
    <w:rsid w:val="4B270854"/>
    <w:rsid w:val="4B35552D"/>
    <w:rsid w:val="4B3A2B43"/>
    <w:rsid w:val="4B427C4A"/>
    <w:rsid w:val="4B5160DF"/>
    <w:rsid w:val="4B5A5AB4"/>
    <w:rsid w:val="4B647BC0"/>
    <w:rsid w:val="4B696EE6"/>
    <w:rsid w:val="4B7342A7"/>
    <w:rsid w:val="4B83098E"/>
    <w:rsid w:val="4B895879"/>
    <w:rsid w:val="4BA709B1"/>
    <w:rsid w:val="4BB46D99"/>
    <w:rsid w:val="4BC30D8B"/>
    <w:rsid w:val="4BDA1FDE"/>
    <w:rsid w:val="4BE31237"/>
    <w:rsid w:val="4BE64A79"/>
    <w:rsid w:val="4BF44D46"/>
    <w:rsid w:val="4C014490"/>
    <w:rsid w:val="4C054BB3"/>
    <w:rsid w:val="4C121D12"/>
    <w:rsid w:val="4C227F90"/>
    <w:rsid w:val="4C374D22"/>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8D4F1E"/>
    <w:rsid w:val="4CB150B7"/>
    <w:rsid w:val="4CB42DC9"/>
    <w:rsid w:val="4CD46FC7"/>
    <w:rsid w:val="4CD60F91"/>
    <w:rsid w:val="4CFD19F7"/>
    <w:rsid w:val="4D0258E3"/>
    <w:rsid w:val="4D0347ED"/>
    <w:rsid w:val="4D2E3A64"/>
    <w:rsid w:val="4D4203D5"/>
    <w:rsid w:val="4D510618"/>
    <w:rsid w:val="4D693BB4"/>
    <w:rsid w:val="4D714816"/>
    <w:rsid w:val="4D761E2D"/>
    <w:rsid w:val="4D7772BC"/>
    <w:rsid w:val="4D7935D0"/>
    <w:rsid w:val="4D7C38E7"/>
    <w:rsid w:val="4D87403A"/>
    <w:rsid w:val="4D8E7176"/>
    <w:rsid w:val="4D901140"/>
    <w:rsid w:val="4DA51819"/>
    <w:rsid w:val="4DA70238"/>
    <w:rsid w:val="4DBA7F6B"/>
    <w:rsid w:val="4DBC3CE3"/>
    <w:rsid w:val="4DCA162F"/>
    <w:rsid w:val="4DE11BE3"/>
    <w:rsid w:val="4DE44FE8"/>
    <w:rsid w:val="4DEA791F"/>
    <w:rsid w:val="4DF0398D"/>
    <w:rsid w:val="4E0F1D97"/>
    <w:rsid w:val="4E173610"/>
    <w:rsid w:val="4E1B0685"/>
    <w:rsid w:val="4E3046D1"/>
    <w:rsid w:val="4E345F70"/>
    <w:rsid w:val="4E353A96"/>
    <w:rsid w:val="4E3B3B03"/>
    <w:rsid w:val="4E3F7F96"/>
    <w:rsid w:val="4E402B66"/>
    <w:rsid w:val="4E4606F9"/>
    <w:rsid w:val="4E4A4FCE"/>
    <w:rsid w:val="4E5008D0"/>
    <w:rsid w:val="4E50267E"/>
    <w:rsid w:val="4E616639"/>
    <w:rsid w:val="4E6A7577"/>
    <w:rsid w:val="4E73286E"/>
    <w:rsid w:val="4E791BD4"/>
    <w:rsid w:val="4E7C16C5"/>
    <w:rsid w:val="4E807407"/>
    <w:rsid w:val="4E8661FD"/>
    <w:rsid w:val="4E8A5B90"/>
    <w:rsid w:val="4E920EE8"/>
    <w:rsid w:val="4E976C7C"/>
    <w:rsid w:val="4EAC01FC"/>
    <w:rsid w:val="4EB64BD7"/>
    <w:rsid w:val="4EBB043F"/>
    <w:rsid w:val="4EBC7D13"/>
    <w:rsid w:val="4EC9115D"/>
    <w:rsid w:val="4EE71234"/>
    <w:rsid w:val="4EEF00E8"/>
    <w:rsid w:val="4EFA0BE3"/>
    <w:rsid w:val="4EFB7527"/>
    <w:rsid w:val="4F275AD4"/>
    <w:rsid w:val="4F430E3F"/>
    <w:rsid w:val="4F5B577E"/>
    <w:rsid w:val="4F5F41F5"/>
    <w:rsid w:val="4F602735"/>
    <w:rsid w:val="4F622668"/>
    <w:rsid w:val="4F674E9B"/>
    <w:rsid w:val="4F6F7F81"/>
    <w:rsid w:val="4F7C7D0C"/>
    <w:rsid w:val="4F874AF7"/>
    <w:rsid w:val="4F8F7DF8"/>
    <w:rsid w:val="4F9A1F8D"/>
    <w:rsid w:val="4FA2515B"/>
    <w:rsid w:val="4FB33B52"/>
    <w:rsid w:val="4FB82BD0"/>
    <w:rsid w:val="4FB95338"/>
    <w:rsid w:val="4FC21589"/>
    <w:rsid w:val="4FC6709B"/>
    <w:rsid w:val="4FC952CD"/>
    <w:rsid w:val="4FD27D53"/>
    <w:rsid w:val="4FD86B92"/>
    <w:rsid w:val="4FDC241B"/>
    <w:rsid w:val="4FEA26F9"/>
    <w:rsid w:val="4FF51684"/>
    <w:rsid w:val="4FF705C0"/>
    <w:rsid w:val="500C55DA"/>
    <w:rsid w:val="501778F7"/>
    <w:rsid w:val="501871CB"/>
    <w:rsid w:val="50254170"/>
    <w:rsid w:val="502D711A"/>
    <w:rsid w:val="50347903"/>
    <w:rsid w:val="503725FA"/>
    <w:rsid w:val="50382820"/>
    <w:rsid w:val="50397F41"/>
    <w:rsid w:val="504E745A"/>
    <w:rsid w:val="506040FC"/>
    <w:rsid w:val="506D39BB"/>
    <w:rsid w:val="506E70FB"/>
    <w:rsid w:val="507254E1"/>
    <w:rsid w:val="508A631B"/>
    <w:rsid w:val="508C0C60"/>
    <w:rsid w:val="50917530"/>
    <w:rsid w:val="50931706"/>
    <w:rsid w:val="50955F3B"/>
    <w:rsid w:val="50A3118B"/>
    <w:rsid w:val="50A656F4"/>
    <w:rsid w:val="50B909AE"/>
    <w:rsid w:val="50BA56EF"/>
    <w:rsid w:val="50D650BC"/>
    <w:rsid w:val="50E208CC"/>
    <w:rsid w:val="50EE42EE"/>
    <w:rsid w:val="50F32112"/>
    <w:rsid w:val="50F47C38"/>
    <w:rsid w:val="50F814D6"/>
    <w:rsid w:val="50F934A0"/>
    <w:rsid w:val="5107796B"/>
    <w:rsid w:val="511107EA"/>
    <w:rsid w:val="51114346"/>
    <w:rsid w:val="512419E6"/>
    <w:rsid w:val="512D6CA6"/>
    <w:rsid w:val="512F632E"/>
    <w:rsid w:val="51342049"/>
    <w:rsid w:val="5136659B"/>
    <w:rsid w:val="514F4E6E"/>
    <w:rsid w:val="51591306"/>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EA4F6C"/>
    <w:rsid w:val="52214A5D"/>
    <w:rsid w:val="52353D0E"/>
    <w:rsid w:val="52354064"/>
    <w:rsid w:val="52691F60"/>
    <w:rsid w:val="52802A03"/>
    <w:rsid w:val="52A80CDA"/>
    <w:rsid w:val="52B96A43"/>
    <w:rsid w:val="52BC1F48"/>
    <w:rsid w:val="52D7336D"/>
    <w:rsid w:val="52E53CDC"/>
    <w:rsid w:val="52F65EE9"/>
    <w:rsid w:val="52F83A10"/>
    <w:rsid w:val="530C3017"/>
    <w:rsid w:val="53166804"/>
    <w:rsid w:val="53312A7E"/>
    <w:rsid w:val="53387A2C"/>
    <w:rsid w:val="533E555E"/>
    <w:rsid w:val="534F55FA"/>
    <w:rsid w:val="53607807"/>
    <w:rsid w:val="53672943"/>
    <w:rsid w:val="5378723D"/>
    <w:rsid w:val="53867BE3"/>
    <w:rsid w:val="53984975"/>
    <w:rsid w:val="53A45945"/>
    <w:rsid w:val="53C733E2"/>
    <w:rsid w:val="53CD5259"/>
    <w:rsid w:val="53D3516F"/>
    <w:rsid w:val="53D43F85"/>
    <w:rsid w:val="53F32429"/>
    <w:rsid w:val="53FC56D9"/>
    <w:rsid w:val="541128AF"/>
    <w:rsid w:val="544155B7"/>
    <w:rsid w:val="544D49B5"/>
    <w:rsid w:val="545033D7"/>
    <w:rsid w:val="54532EC8"/>
    <w:rsid w:val="547D0BE8"/>
    <w:rsid w:val="547E083F"/>
    <w:rsid w:val="54826567"/>
    <w:rsid w:val="549F7EBB"/>
    <w:rsid w:val="54B24092"/>
    <w:rsid w:val="54B5148C"/>
    <w:rsid w:val="54B63B19"/>
    <w:rsid w:val="54E0475B"/>
    <w:rsid w:val="54EA382C"/>
    <w:rsid w:val="550834FE"/>
    <w:rsid w:val="55117FBE"/>
    <w:rsid w:val="5516017D"/>
    <w:rsid w:val="551B1C37"/>
    <w:rsid w:val="551C08F7"/>
    <w:rsid w:val="55264138"/>
    <w:rsid w:val="55283EF1"/>
    <w:rsid w:val="55313209"/>
    <w:rsid w:val="553700F3"/>
    <w:rsid w:val="554470C2"/>
    <w:rsid w:val="555B64D8"/>
    <w:rsid w:val="5563713A"/>
    <w:rsid w:val="55873987"/>
    <w:rsid w:val="5593088B"/>
    <w:rsid w:val="559D43FA"/>
    <w:rsid w:val="55B33C1E"/>
    <w:rsid w:val="55BD4A9D"/>
    <w:rsid w:val="55C054CE"/>
    <w:rsid w:val="55DB4F23"/>
    <w:rsid w:val="55FC3817"/>
    <w:rsid w:val="56024BA5"/>
    <w:rsid w:val="56057832"/>
    <w:rsid w:val="561C5C67"/>
    <w:rsid w:val="56244B1C"/>
    <w:rsid w:val="56530F5D"/>
    <w:rsid w:val="56574EF1"/>
    <w:rsid w:val="56682C5A"/>
    <w:rsid w:val="567A298E"/>
    <w:rsid w:val="56811F6E"/>
    <w:rsid w:val="56847368"/>
    <w:rsid w:val="56903F5F"/>
    <w:rsid w:val="569E48CE"/>
    <w:rsid w:val="56A20177"/>
    <w:rsid w:val="56A956BD"/>
    <w:rsid w:val="56AA2565"/>
    <w:rsid w:val="56BA722E"/>
    <w:rsid w:val="56C9121F"/>
    <w:rsid w:val="56CA56C3"/>
    <w:rsid w:val="56CE4A87"/>
    <w:rsid w:val="56E44D2C"/>
    <w:rsid w:val="57030BD5"/>
    <w:rsid w:val="57034B73"/>
    <w:rsid w:val="57174680"/>
    <w:rsid w:val="571F7091"/>
    <w:rsid w:val="57256D9D"/>
    <w:rsid w:val="573B4328"/>
    <w:rsid w:val="5748081E"/>
    <w:rsid w:val="57527466"/>
    <w:rsid w:val="575B631B"/>
    <w:rsid w:val="576378C6"/>
    <w:rsid w:val="57680A38"/>
    <w:rsid w:val="57763155"/>
    <w:rsid w:val="5789732C"/>
    <w:rsid w:val="578B7FEC"/>
    <w:rsid w:val="579730CB"/>
    <w:rsid w:val="579A3366"/>
    <w:rsid w:val="579E26AC"/>
    <w:rsid w:val="57B27F05"/>
    <w:rsid w:val="57B32A0E"/>
    <w:rsid w:val="57B94DB7"/>
    <w:rsid w:val="57BC5EF7"/>
    <w:rsid w:val="57D07897"/>
    <w:rsid w:val="57E63DAD"/>
    <w:rsid w:val="57E764E4"/>
    <w:rsid w:val="57EA769F"/>
    <w:rsid w:val="57FE1BF9"/>
    <w:rsid w:val="580C1D0B"/>
    <w:rsid w:val="582232DD"/>
    <w:rsid w:val="58247055"/>
    <w:rsid w:val="58276B45"/>
    <w:rsid w:val="582A3F3F"/>
    <w:rsid w:val="58360B36"/>
    <w:rsid w:val="58421289"/>
    <w:rsid w:val="58490869"/>
    <w:rsid w:val="584D65AC"/>
    <w:rsid w:val="585638D8"/>
    <w:rsid w:val="58586CFE"/>
    <w:rsid w:val="586D09FC"/>
    <w:rsid w:val="5875165E"/>
    <w:rsid w:val="58782EFD"/>
    <w:rsid w:val="587F072F"/>
    <w:rsid w:val="58884FE4"/>
    <w:rsid w:val="5889335C"/>
    <w:rsid w:val="589B7C31"/>
    <w:rsid w:val="58AE4B70"/>
    <w:rsid w:val="58B670DA"/>
    <w:rsid w:val="58C85C32"/>
    <w:rsid w:val="58CB36FC"/>
    <w:rsid w:val="58F307D5"/>
    <w:rsid w:val="58F9403E"/>
    <w:rsid w:val="590B30A7"/>
    <w:rsid w:val="5919648E"/>
    <w:rsid w:val="591C7D2C"/>
    <w:rsid w:val="591E5852"/>
    <w:rsid w:val="59294555"/>
    <w:rsid w:val="592F3F03"/>
    <w:rsid w:val="594352B9"/>
    <w:rsid w:val="5976568E"/>
    <w:rsid w:val="598B6C60"/>
    <w:rsid w:val="5996188C"/>
    <w:rsid w:val="59A26483"/>
    <w:rsid w:val="59A50967"/>
    <w:rsid w:val="59A803FC"/>
    <w:rsid w:val="59AC5554"/>
    <w:rsid w:val="59AD6BD6"/>
    <w:rsid w:val="59B368E2"/>
    <w:rsid w:val="59BD150F"/>
    <w:rsid w:val="59BD32BD"/>
    <w:rsid w:val="59C77C98"/>
    <w:rsid w:val="59CA7788"/>
    <w:rsid w:val="59CC3500"/>
    <w:rsid w:val="59D44414"/>
    <w:rsid w:val="59DB6A6C"/>
    <w:rsid w:val="59E25B39"/>
    <w:rsid w:val="59E85E60"/>
    <w:rsid w:val="59F40CA9"/>
    <w:rsid w:val="59F42A57"/>
    <w:rsid w:val="5A113609"/>
    <w:rsid w:val="5A160C1F"/>
    <w:rsid w:val="5A1C7576"/>
    <w:rsid w:val="5A1D1FAE"/>
    <w:rsid w:val="5A225816"/>
    <w:rsid w:val="5A252C10"/>
    <w:rsid w:val="5A2E7D17"/>
    <w:rsid w:val="5A44578C"/>
    <w:rsid w:val="5A484022"/>
    <w:rsid w:val="5A513A05"/>
    <w:rsid w:val="5A5C19EC"/>
    <w:rsid w:val="5A6C4322"/>
    <w:rsid w:val="5A821E11"/>
    <w:rsid w:val="5A8E07B6"/>
    <w:rsid w:val="5A8E6A07"/>
    <w:rsid w:val="5AA93841"/>
    <w:rsid w:val="5AAB2C88"/>
    <w:rsid w:val="5AAC50E0"/>
    <w:rsid w:val="5AEA77D2"/>
    <w:rsid w:val="5AED1980"/>
    <w:rsid w:val="5AF0028A"/>
    <w:rsid w:val="5AF2343A"/>
    <w:rsid w:val="5AFA22EF"/>
    <w:rsid w:val="5AFC6067"/>
    <w:rsid w:val="5AFC7E15"/>
    <w:rsid w:val="5B072D7E"/>
    <w:rsid w:val="5B1213E7"/>
    <w:rsid w:val="5B19130D"/>
    <w:rsid w:val="5B1A473F"/>
    <w:rsid w:val="5B1C4013"/>
    <w:rsid w:val="5B3C2907"/>
    <w:rsid w:val="5B3D40B7"/>
    <w:rsid w:val="5B5437AD"/>
    <w:rsid w:val="5B556159"/>
    <w:rsid w:val="5B61411C"/>
    <w:rsid w:val="5B631C42"/>
    <w:rsid w:val="5B667984"/>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0BC8"/>
    <w:rsid w:val="5BE03293"/>
    <w:rsid w:val="5BE9027A"/>
    <w:rsid w:val="5BEB6C15"/>
    <w:rsid w:val="5C084598"/>
    <w:rsid w:val="5C142F3C"/>
    <w:rsid w:val="5C1473E0"/>
    <w:rsid w:val="5C292E8C"/>
    <w:rsid w:val="5C3A1484"/>
    <w:rsid w:val="5C3E7FB9"/>
    <w:rsid w:val="5C4B03B1"/>
    <w:rsid w:val="5C58107B"/>
    <w:rsid w:val="5C5F68AD"/>
    <w:rsid w:val="5C760DD3"/>
    <w:rsid w:val="5C814A76"/>
    <w:rsid w:val="5C8A1451"/>
    <w:rsid w:val="5CA01956"/>
    <w:rsid w:val="5CB46ED9"/>
    <w:rsid w:val="5CC2508E"/>
    <w:rsid w:val="5CD5091E"/>
    <w:rsid w:val="5CD804DF"/>
    <w:rsid w:val="5CE809FE"/>
    <w:rsid w:val="5CF5611D"/>
    <w:rsid w:val="5CFB5EAA"/>
    <w:rsid w:val="5CFE60C6"/>
    <w:rsid w:val="5D016D97"/>
    <w:rsid w:val="5D027239"/>
    <w:rsid w:val="5D101956"/>
    <w:rsid w:val="5D1C02FB"/>
    <w:rsid w:val="5D2207C7"/>
    <w:rsid w:val="5D335644"/>
    <w:rsid w:val="5D487342"/>
    <w:rsid w:val="5D525959"/>
    <w:rsid w:val="5D6865A8"/>
    <w:rsid w:val="5D6A375C"/>
    <w:rsid w:val="5D72616D"/>
    <w:rsid w:val="5D75771C"/>
    <w:rsid w:val="5D766B62"/>
    <w:rsid w:val="5D7923F2"/>
    <w:rsid w:val="5D7A3515"/>
    <w:rsid w:val="5D814602"/>
    <w:rsid w:val="5D845596"/>
    <w:rsid w:val="5DA622BA"/>
    <w:rsid w:val="5DAB167E"/>
    <w:rsid w:val="5DAB1F64"/>
    <w:rsid w:val="5DAF5613"/>
    <w:rsid w:val="5DB431D5"/>
    <w:rsid w:val="5DB76275"/>
    <w:rsid w:val="5DCB2C8B"/>
    <w:rsid w:val="5DCC7F73"/>
    <w:rsid w:val="5DEB5F1F"/>
    <w:rsid w:val="5DED7EE9"/>
    <w:rsid w:val="5DF94AE0"/>
    <w:rsid w:val="5DFA4C08"/>
    <w:rsid w:val="5E364898"/>
    <w:rsid w:val="5E451AD3"/>
    <w:rsid w:val="5E4C10B3"/>
    <w:rsid w:val="5E5D23B4"/>
    <w:rsid w:val="5E620763"/>
    <w:rsid w:val="5E6957C1"/>
    <w:rsid w:val="5E6E48EE"/>
    <w:rsid w:val="5E7C1A86"/>
    <w:rsid w:val="5E7D126D"/>
    <w:rsid w:val="5E7D150A"/>
    <w:rsid w:val="5E824BB1"/>
    <w:rsid w:val="5E85254E"/>
    <w:rsid w:val="5E862EF1"/>
    <w:rsid w:val="5E9300A5"/>
    <w:rsid w:val="5EA42C9D"/>
    <w:rsid w:val="5EA70098"/>
    <w:rsid w:val="5EB033F0"/>
    <w:rsid w:val="5EB36A3D"/>
    <w:rsid w:val="5EB629D1"/>
    <w:rsid w:val="5EB84053"/>
    <w:rsid w:val="5EBF3371"/>
    <w:rsid w:val="5EC14154"/>
    <w:rsid w:val="5ECE7D1A"/>
    <w:rsid w:val="5EDA66BF"/>
    <w:rsid w:val="5EDC1FD4"/>
    <w:rsid w:val="5EEA4A34"/>
    <w:rsid w:val="5EF552A7"/>
    <w:rsid w:val="5EF66FDC"/>
    <w:rsid w:val="5EFC4888"/>
    <w:rsid w:val="5F096FA4"/>
    <w:rsid w:val="5F13572D"/>
    <w:rsid w:val="5F27742B"/>
    <w:rsid w:val="5F2A341F"/>
    <w:rsid w:val="5F350FEE"/>
    <w:rsid w:val="5F3C4C84"/>
    <w:rsid w:val="5F4104EC"/>
    <w:rsid w:val="5F553F98"/>
    <w:rsid w:val="5F5C70D4"/>
    <w:rsid w:val="5F8E3006"/>
    <w:rsid w:val="5F93686E"/>
    <w:rsid w:val="5F952235"/>
    <w:rsid w:val="5FAA5C20"/>
    <w:rsid w:val="5FB24F46"/>
    <w:rsid w:val="5FB76CA5"/>
    <w:rsid w:val="5FBC5DC5"/>
    <w:rsid w:val="5FBC7B73"/>
    <w:rsid w:val="5FC02A17"/>
    <w:rsid w:val="5FC37153"/>
    <w:rsid w:val="5FCD7A3E"/>
    <w:rsid w:val="5FCE2169"/>
    <w:rsid w:val="5FD05DF0"/>
    <w:rsid w:val="5FD27396"/>
    <w:rsid w:val="5FD4310E"/>
    <w:rsid w:val="5FDC1FC3"/>
    <w:rsid w:val="5FDF221C"/>
    <w:rsid w:val="5FE50769"/>
    <w:rsid w:val="5FE56D85"/>
    <w:rsid w:val="5FE86BBA"/>
    <w:rsid w:val="5FF1006B"/>
    <w:rsid w:val="5FFE58AD"/>
    <w:rsid w:val="600339F4"/>
    <w:rsid w:val="6008100A"/>
    <w:rsid w:val="600B656A"/>
    <w:rsid w:val="6017124D"/>
    <w:rsid w:val="603315F8"/>
    <w:rsid w:val="60340051"/>
    <w:rsid w:val="604638E0"/>
    <w:rsid w:val="60483AFC"/>
    <w:rsid w:val="604858AA"/>
    <w:rsid w:val="605B738C"/>
    <w:rsid w:val="60651FB9"/>
    <w:rsid w:val="607F1B7C"/>
    <w:rsid w:val="60917251"/>
    <w:rsid w:val="60AE3960"/>
    <w:rsid w:val="60B44CEE"/>
    <w:rsid w:val="60BA0556"/>
    <w:rsid w:val="60BF3DBF"/>
    <w:rsid w:val="60C34F31"/>
    <w:rsid w:val="60D93563"/>
    <w:rsid w:val="60E80567"/>
    <w:rsid w:val="60EC4488"/>
    <w:rsid w:val="60F4333C"/>
    <w:rsid w:val="610A1A6A"/>
    <w:rsid w:val="6110461A"/>
    <w:rsid w:val="611C0B20"/>
    <w:rsid w:val="612C1631"/>
    <w:rsid w:val="613C71BD"/>
    <w:rsid w:val="6146373D"/>
    <w:rsid w:val="6151253D"/>
    <w:rsid w:val="61552AB2"/>
    <w:rsid w:val="61597718"/>
    <w:rsid w:val="6166293B"/>
    <w:rsid w:val="616B7AA3"/>
    <w:rsid w:val="617C1CB0"/>
    <w:rsid w:val="61930DA7"/>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38430E"/>
    <w:rsid w:val="62490D42"/>
    <w:rsid w:val="624B6EF0"/>
    <w:rsid w:val="624F1172"/>
    <w:rsid w:val="62612C54"/>
    <w:rsid w:val="626562A0"/>
    <w:rsid w:val="62690248"/>
    <w:rsid w:val="628C1A7E"/>
    <w:rsid w:val="628F156F"/>
    <w:rsid w:val="62922E0D"/>
    <w:rsid w:val="629E5C56"/>
    <w:rsid w:val="62B2525D"/>
    <w:rsid w:val="62B611F1"/>
    <w:rsid w:val="62B62F9F"/>
    <w:rsid w:val="62BD2580"/>
    <w:rsid w:val="62DD422B"/>
    <w:rsid w:val="62E742B1"/>
    <w:rsid w:val="62FC6C1E"/>
    <w:rsid w:val="632B5788"/>
    <w:rsid w:val="633A0929"/>
    <w:rsid w:val="634C7460"/>
    <w:rsid w:val="63712925"/>
    <w:rsid w:val="63793826"/>
    <w:rsid w:val="638135AD"/>
    <w:rsid w:val="63844E4C"/>
    <w:rsid w:val="63936E3D"/>
    <w:rsid w:val="639F1C85"/>
    <w:rsid w:val="63A92B04"/>
    <w:rsid w:val="63C94C1E"/>
    <w:rsid w:val="63F547AE"/>
    <w:rsid w:val="63FB791D"/>
    <w:rsid w:val="63FD075A"/>
    <w:rsid w:val="640C1565"/>
    <w:rsid w:val="640D4088"/>
    <w:rsid w:val="64195594"/>
    <w:rsid w:val="641F4B74"/>
    <w:rsid w:val="642B3519"/>
    <w:rsid w:val="6433371E"/>
    <w:rsid w:val="64550596"/>
    <w:rsid w:val="645760BC"/>
    <w:rsid w:val="645A41B8"/>
    <w:rsid w:val="645E38EF"/>
    <w:rsid w:val="64695B2D"/>
    <w:rsid w:val="646D58E0"/>
    <w:rsid w:val="647C714C"/>
    <w:rsid w:val="647E7AED"/>
    <w:rsid w:val="647F6E20"/>
    <w:rsid w:val="64B35E27"/>
    <w:rsid w:val="64C86FBA"/>
    <w:rsid w:val="64CC2376"/>
    <w:rsid w:val="64CD637E"/>
    <w:rsid w:val="64DA2ADC"/>
    <w:rsid w:val="64E75692"/>
    <w:rsid w:val="64F31B30"/>
    <w:rsid w:val="64F93617"/>
    <w:rsid w:val="65071890"/>
    <w:rsid w:val="65110961"/>
    <w:rsid w:val="651F1068"/>
    <w:rsid w:val="6520553A"/>
    <w:rsid w:val="65240694"/>
    <w:rsid w:val="652E01C4"/>
    <w:rsid w:val="654F3237"/>
    <w:rsid w:val="657131AE"/>
    <w:rsid w:val="657C227E"/>
    <w:rsid w:val="65870C23"/>
    <w:rsid w:val="659B647C"/>
    <w:rsid w:val="65B5782C"/>
    <w:rsid w:val="65B82E75"/>
    <w:rsid w:val="65C23A09"/>
    <w:rsid w:val="65CB6D62"/>
    <w:rsid w:val="65E46075"/>
    <w:rsid w:val="65F30067"/>
    <w:rsid w:val="66011168"/>
    <w:rsid w:val="660404C6"/>
    <w:rsid w:val="66044022"/>
    <w:rsid w:val="660A2814"/>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6EDF"/>
    <w:rsid w:val="670562A3"/>
    <w:rsid w:val="670818F0"/>
    <w:rsid w:val="670B7A15"/>
    <w:rsid w:val="670C13E0"/>
    <w:rsid w:val="671B0C97"/>
    <w:rsid w:val="6727621A"/>
    <w:rsid w:val="67401089"/>
    <w:rsid w:val="67452B44"/>
    <w:rsid w:val="674E7C4A"/>
    <w:rsid w:val="676F7BC1"/>
    <w:rsid w:val="677026C6"/>
    <w:rsid w:val="67723224"/>
    <w:rsid w:val="6779088F"/>
    <w:rsid w:val="677A0A3F"/>
    <w:rsid w:val="678B5026"/>
    <w:rsid w:val="67BA708E"/>
    <w:rsid w:val="67CA7C34"/>
    <w:rsid w:val="67D57A24"/>
    <w:rsid w:val="67DA14DE"/>
    <w:rsid w:val="67DB0842"/>
    <w:rsid w:val="67F24A7A"/>
    <w:rsid w:val="67F65BEC"/>
    <w:rsid w:val="68014CBD"/>
    <w:rsid w:val="682E5386"/>
    <w:rsid w:val="683055A2"/>
    <w:rsid w:val="68476ADF"/>
    <w:rsid w:val="684921C0"/>
    <w:rsid w:val="684B23DC"/>
    <w:rsid w:val="684E6181"/>
    <w:rsid w:val="68725BBA"/>
    <w:rsid w:val="687E455F"/>
    <w:rsid w:val="68804938"/>
    <w:rsid w:val="68866F70"/>
    <w:rsid w:val="688B0A2A"/>
    <w:rsid w:val="688E5425"/>
    <w:rsid w:val="68914293"/>
    <w:rsid w:val="689B69C9"/>
    <w:rsid w:val="68AE4433"/>
    <w:rsid w:val="68AF320A"/>
    <w:rsid w:val="68BE2BAE"/>
    <w:rsid w:val="68C1444C"/>
    <w:rsid w:val="68C1535A"/>
    <w:rsid w:val="68C301C4"/>
    <w:rsid w:val="68C47A98"/>
    <w:rsid w:val="68DC0690"/>
    <w:rsid w:val="68E02B24"/>
    <w:rsid w:val="68E751BD"/>
    <w:rsid w:val="68EF720B"/>
    <w:rsid w:val="68F37AE0"/>
    <w:rsid w:val="68F66048"/>
    <w:rsid w:val="690623FB"/>
    <w:rsid w:val="690A5DF3"/>
    <w:rsid w:val="691571CE"/>
    <w:rsid w:val="691B3B5C"/>
    <w:rsid w:val="691B590A"/>
    <w:rsid w:val="692C7B17"/>
    <w:rsid w:val="6952502B"/>
    <w:rsid w:val="69531548"/>
    <w:rsid w:val="696316AA"/>
    <w:rsid w:val="69653029"/>
    <w:rsid w:val="697253B3"/>
    <w:rsid w:val="69747710"/>
    <w:rsid w:val="697D0373"/>
    <w:rsid w:val="698A38DC"/>
    <w:rsid w:val="698A5F42"/>
    <w:rsid w:val="6994390F"/>
    <w:rsid w:val="69967687"/>
    <w:rsid w:val="699857E2"/>
    <w:rsid w:val="699E7743"/>
    <w:rsid w:val="69A37842"/>
    <w:rsid w:val="69A753F0"/>
    <w:rsid w:val="69C53AC8"/>
    <w:rsid w:val="69C5449D"/>
    <w:rsid w:val="69D361E5"/>
    <w:rsid w:val="69DA3A17"/>
    <w:rsid w:val="69DC778F"/>
    <w:rsid w:val="69F01538"/>
    <w:rsid w:val="69F947C4"/>
    <w:rsid w:val="6A0942FC"/>
    <w:rsid w:val="6A2021EE"/>
    <w:rsid w:val="6A2E5B11"/>
    <w:rsid w:val="6A38073E"/>
    <w:rsid w:val="6A402542"/>
    <w:rsid w:val="6A486BD3"/>
    <w:rsid w:val="6A51309E"/>
    <w:rsid w:val="6A5B49EF"/>
    <w:rsid w:val="6A6921D7"/>
    <w:rsid w:val="6A701C86"/>
    <w:rsid w:val="6A801688"/>
    <w:rsid w:val="6A837C0B"/>
    <w:rsid w:val="6AB46016"/>
    <w:rsid w:val="6ABE71A8"/>
    <w:rsid w:val="6AC56475"/>
    <w:rsid w:val="6AE75D16"/>
    <w:rsid w:val="6AEF52A0"/>
    <w:rsid w:val="6AF26B3F"/>
    <w:rsid w:val="6B0B6795"/>
    <w:rsid w:val="6B122D3D"/>
    <w:rsid w:val="6B2F3254"/>
    <w:rsid w:val="6B375948"/>
    <w:rsid w:val="6B376B01"/>
    <w:rsid w:val="6B3C3E1E"/>
    <w:rsid w:val="6B5E41D4"/>
    <w:rsid w:val="6B646EC7"/>
    <w:rsid w:val="6B7D28AC"/>
    <w:rsid w:val="6B8005EE"/>
    <w:rsid w:val="6B8E4AB9"/>
    <w:rsid w:val="6B994782"/>
    <w:rsid w:val="6BA0659B"/>
    <w:rsid w:val="6BB30091"/>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5222E4"/>
    <w:rsid w:val="6C6967B7"/>
    <w:rsid w:val="6C7041BF"/>
    <w:rsid w:val="6C7A6DEC"/>
    <w:rsid w:val="6C9327AE"/>
    <w:rsid w:val="6C9C075E"/>
    <w:rsid w:val="6CAD71C1"/>
    <w:rsid w:val="6CBC7404"/>
    <w:rsid w:val="6CCA0760"/>
    <w:rsid w:val="6CCB3AEB"/>
    <w:rsid w:val="6CDE55CC"/>
    <w:rsid w:val="6CE626D3"/>
    <w:rsid w:val="6CF16446"/>
    <w:rsid w:val="6CF5179E"/>
    <w:rsid w:val="6CFC1EF7"/>
    <w:rsid w:val="6D06067F"/>
    <w:rsid w:val="6D061A72"/>
    <w:rsid w:val="6D29653F"/>
    <w:rsid w:val="6D2A6A64"/>
    <w:rsid w:val="6D4F2026"/>
    <w:rsid w:val="6D652843"/>
    <w:rsid w:val="6D6A1F10"/>
    <w:rsid w:val="6D747CDF"/>
    <w:rsid w:val="6D757E51"/>
    <w:rsid w:val="6D7A5FB3"/>
    <w:rsid w:val="6D9E6B0A"/>
    <w:rsid w:val="6DA700B4"/>
    <w:rsid w:val="6DBB2D57"/>
    <w:rsid w:val="6DEA1D4F"/>
    <w:rsid w:val="6DEE5CE3"/>
    <w:rsid w:val="6DF244FF"/>
    <w:rsid w:val="6DF50166"/>
    <w:rsid w:val="6DF66946"/>
    <w:rsid w:val="6E0357B7"/>
    <w:rsid w:val="6E0472B5"/>
    <w:rsid w:val="6E083615"/>
    <w:rsid w:val="6E1271FB"/>
    <w:rsid w:val="6E1B015A"/>
    <w:rsid w:val="6E242F18"/>
    <w:rsid w:val="6E2D0758"/>
    <w:rsid w:val="6E315758"/>
    <w:rsid w:val="6E3421BA"/>
    <w:rsid w:val="6E49116B"/>
    <w:rsid w:val="6E4B4EE4"/>
    <w:rsid w:val="6E4C0C5C"/>
    <w:rsid w:val="6E4E482C"/>
    <w:rsid w:val="6E5024FA"/>
    <w:rsid w:val="6E541C19"/>
    <w:rsid w:val="6E647D14"/>
    <w:rsid w:val="6E6821DA"/>
    <w:rsid w:val="6E755C1E"/>
    <w:rsid w:val="6E9E14B7"/>
    <w:rsid w:val="6EAE7221"/>
    <w:rsid w:val="6EB81C75"/>
    <w:rsid w:val="6EBA3E17"/>
    <w:rsid w:val="6EBA45BB"/>
    <w:rsid w:val="6EBF22BF"/>
    <w:rsid w:val="6EC151A6"/>
    <w:rsid w:val="6ECB1BA9"/>
    <w:rsid w:val="6EDD3662"/>
    <w:rsid w:val="6EED1AF7"/>
    <w:rsid w:val="6EEE66BB"/>
    <w:rsid w:val="6EF530A1"/>
    <w:rsid w:val="6EF8049C"/>
    <w:rsid w:val="6F0E5A94"/>
    <w:rsid w:val="6F0F4163"/>
    <w:rsid w:val="6F1A48B6"/>
    <w:rsid w:val="6F5328E3"/>
    <w:rsid w:val="6F5562B2"/>
    <w:rsid w:val="6F59718C"/>
    <w:rsid w:val="6F5B1156"/>
    <w:rsid w:val="6F5E0C47"/>
    <w:rsid w:val="6F6238A9"/>
    <w:rsid w:val="6F793615"/>
    <w:rsid w:val="6F7E6BF3"/>
    <w:rsid w:val="6F800BBD"/>
    <w:rsid w:val="6F853250"/>
    <w:rsid w:val="6F865AA7"/>
    <w:rsid w:val="6F8F7052"/>
    <w:rsid w:val="6F926B42"/>
    <w:rsid w:val="6F926CD5"/>
    <w:rsid w:val="6F993A2D"/>
    <w:rsid w:val="6F9A3982"/>
    <w:rsid w:val="6FA62074"/>
    <w:rsid w:val="6FAE2100"/>
    <w:rsid w:val="6FBE3493"/>
    <w:rsid w:val="6FC82564"/>
    <w:rsid w:val="6FDC1B6B"/>
    <w:rsid w:val="6FE62711"/>
    <w:rsid w:val="6FE729EA"/>
    <w:rsid w:val="700F0193"/>
    <w:rsid w:val="705B0CE2"/>
    <w:rsid w:val="706A7177"/>
    <w:rsid w:val="707324D0"/>
    <w:rsid w:val="707D5148"/>
    <w:rsid w:val="70910BA8"/>
    <w:rsid w:val="709F32C5"/>
    <w:rsid w:val="70A822E9"/>
    <w:rsid w:val="70B76860"/>
    <w:rsid w:val="70BF1204"/>
    <w:rsid w:val="70BF3A49"/>
    <w:rsid w:val="70C60851"/>
    <w:rsid w:val="70CD6084"/>
    <w:rsid w:val="70D0347E"/>
    <w:rsid w:val="70E46F2A"/>
    <w:rsid w:val="70EE5FFA"/>
    <w:rsid w:val="70F25AEA"/>
    <w:rsid w:val="70FD0F2A"/>
    <w:rsid w:val="71144C29"/>
    <w:rsid w:val="712A0CA0"/>
    <w:rsid w:val="71375EDA"/>
    <w:rsid w:val="714A1482"/>
    <w:rsid w:val="714F6EF1"/>
    <w:rsid w:val="71566079"/>
    <w:rsid w:val="71630796"/>
    <w:rsid w:val="716342F2"/>
    <w:rsid w:val="71755DD4"/>
    <w:rsid w:val="71771B4C"/>
    <w:rsid w:val="71777D9E"/>
    <w:rsid w:val="71816E6E"/>
    <w:rsid w:val="718427D7"/>
    <w:rsid w:val="718B3849"/>
    <w:rsid w:val="718F50E7"/>
    <w:rsid w:val="718F6E95"/>
    <w:rsid w:val="71925D3A"/>
    <w:rsid w:val="719D2378"/>
    <w:rsid w:val="71B2527A"/>
    <w:rsid w:val="71B756B4"/>
    <w:rsid w:val="71C76DE6"/>
    <w:rsid w:val="71C805F9"/>
    <w:rsid w:val="71C83CCF"/>
    <w:rsid w:val="71E47F9F"/>
    <w:rsid w:val="71E84124"/>
    <w:rsid w:val="71F118FE"/>
    <w:rsid w:val="72035AD5"/>
    <w:rsid w:val="72113D4E"/>
    <w:rsid w:val="721D5DA3"/>
    <w:rsid w:val="72377C1B"/>
    <w:rsid w:val="723D0FE7"/>
    <w:rsid w:val="724E4FA2"/>
    <w:rsid w:val="72586F54"/>
    <w:rsid w:val="72634814"/>
    <w:rsid w:val="72800ED4"/>
    <w:rsid w:val="728513EA"/>
    <w:rsid w:val="729055BB"/>
    <w:rsid w:val="729206A4"/>
    <w:rsid w:val="72A05985"/>
    <w:rsid w:val="72AE5A41"/>
    <w:rsid w:val="72B1108D"/>
    <w:rsid w:val="72B764D3"/>
    <w:rsid w:val="72C74D55"/>
    <w:rsid w:val="72CB65F3"/>
    <w:rsid w:val="72DA4A88"/>
    <w:rsid w:val="72F76811"/>
    <w:rsid w:val="72FF2D63"/>
    <w:rsid w:val="73017ECA"/>
    <w:rsid w:val="73075151"/>
    <w:rsid w:val="73092C77"/>
    <w:rsid w:val="731E38AE"/>
    <w:rsid w:val="73441F01"/>
    <w:rsid w:val="736D5841"/>
    <w:rsid w:val="739A7D73"/>
    <w:rsid w:val="73B40E35"/>
    <w:rsid w:val="73B9469D"/>
    <w:rsid w:val="73C9658B"/>
    <w:rsid w:val="73D47729"/>
    <w:rsid w:val="73DD443B"/>
    <w:rsid w:val="73EF00BF"/>
    <w:rsid w:val="73F6144E"/>
    <w:rsid w:val="73F6747D"/>
    <w:rsid w:val="73F858BF"/>
    <w:rsid w:val="7419513C"/>
    <w:rsid w:val="741C69DA"/>
    <w:rsid w:val="742A10F7"/>
    <w:rsid w:val="74305097"/>
    <w:rsid w:val="74416441"/>
    <w:rsid w:val="74716D26"/>
    <w:rsid w:val="747D56CB"/>
    <w:rsid w:val="74842EFD"/>
    <w:rsid w:val="7486313D"/>
    <w:rsid w:val="74865C7E"/>
    <w:rsid w:val="748E60C0"/>
    <w:rsid w:val="74AA0C93"/>
    <w:rsid w:val="74AE06FF"/>
    <w:rsid w:val="74B11819"/>
    <w:rsid w:val="74B4344D"/>
    <w:rsid w:val="74C257D4"/>
    <w:rsid w:val="74C94DB4"/>
    <w:rsid w:val="74D3353D"/>
    <w:rsid w:val="74D81FD1"/>
    <w:rsid w:val="74DA5847"/>
    <w:rsid w:val="750A2CD7"/>
    <w:rsid w:val="7516167C"/>
    <w:rsid w:val="751D2A0A"/>
    <w:rsid w:val="75257746"/>
    <w:rsid w:val="752E2E69"/>
    <w:rsid w:val="753D2AC7"/>
    <w:rsid w:val="755A3C5E"/>
    <w:rsid w:val="755C0CA5"/>
    <w:rsid w:val="755D54FC"/>
    <w:rsid w:val="75904F9D"/>
    <w:rsid w:val="7590533F"/>
    <w:rsid w:val="75907680"/>
    <w:rsid w:val="75A54E03"/>
    <w:rsid w:val="75A629FF"/>
    <w:rsid w:val="75A849CA"/>
    <w:rsid w:val="75D457BF"/>
    <w:rsid w:val="75DE03EB"/>
    <w:rsid w:val="75E9202B"/>
    <w:rsid w:val="75FB0F9D"/>
    <w:rsid w:val="75FD2BD6"/>
    <w:rsid w:val="760F2C9B"/>
    <w:rsid w:val="762C55FB"/>
    <w:rsid w:val="76377102"/>
    <w:rsid w:val="76441CA9"/>
    <w:rsid w:val="765379C9"/>
    <w:rsid w:val="765B7C8E"/>
    <w:rsid w:val="766E5C13"/>
    <w:rsid w:val="767E572A"/>
    <w:rsid w:val="76876CD5"/>
    <w:rsid w:val="76984A3E"/>
    <w:rsid w:val="76997916"/>
    <w:rsid w:val="769A6A08"/>
    <w:rsid w:val="76A32F1D"/>
    <w:rsid w:val="76A6334E"/>
    <w:rsid w:val="76A746E7"/>
    <w:rsid w:val="76B86E8E"/>
    <w:rsid w:val="76C86603"/>
    <w:rsid w:val="76D53514"/>
    <w:rsid w:val="76E30A2E"/>
    <w:rsid w:val="76F37EC6"/>
    <w:rsid w:val="77040325"/>
    <w:rsid w:val="770475FA"/>
    <w:rsid w:val="77104AE3"/>
    <w:rsid w:val="77253DF8"/>
    <w:rsid w:val="7728018F"/>
    <w:rsid w:val="772C162A"/>
    <w:rsid w:val="77316C41"/>
    <w:rsid w:val="77334472"/>
    <w:rsid w:val="77400C32"/>
    <w:rsid w:val="774F20A4"/>
    <w:rsid w:val="778E4093"/>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515BB1"/>
    <w:rsid w:val="7860158C"/>
    <w:rsid w:val="786D5A56"/>
    <w:rsid w:val="78727980"/>
    <w:rsid w:val="78941C3A"/>
    <w:rsid w:val="789F7344"/>
    <w:rsid w:val="78A0407E"/>
    <w:rsid w:val="78B02A3A"/>
    <w:rsid w:val="78B35B5F"/>
    <w:rsid w:val="78BE2756"/>
    <w:rsid w:val="78D70645"/>
    <w:rsid w:val="78E8332F"/>
    <w:rsid w:val="78EC1071"/>
    <w:rsid w:val="79022643"/>
    <w:rsid w:val="79125B3A"/>
    <w:rsid w:val="79130304"/>
    <w:rsid w:val="792425B9"/>
    <w:rsid w:val="79296795"/>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35140"/>
    <w:rsid w:val="79E85CDC"/>
    <w:rsid w:val="79F24465"/>
    <w:rsid w:val="79F91C98"/>
    <w:rsid w:val="79F933B7"/>
    <w:rsid w:val="79FA156C"/>
    <w:rsid w:val="7A13262E"/>
    <w:rsid w:val="7A2043B6"/>
    <w:rsid w:val="7A2465E9"/>
    <w:rsid w:val="7A287B21"/>
    <w:rsid w:val="7A2C4364"/>
    <w:rsid w:val="7A3F3BED"/>
    <w:rsid w:val="7A505A00"/>
    <w:rsid w:val="7A554A5D"/>
    <w:rsid w:val="7A5769BE"/>
    <w:rsid w:val="7A5A025C"/>
    <w:rsid w:val="7A633442"/>
    <w:rsid w:val="7A637111"/>
    <w:rsid w:val="7A6A04A0"/>
    <w:rsid w:val="7A6C06BC"/>
    <w:rsid w:val="7A8A0B42"/>
    <w:rsid w:val="7A9279F6"/>
    <w:rsid w:val="7A94551C"/>
    <w:rsid w:val="7A9B1D00"/>
    <w:rsid w:val="7AA17195"/>
    <w:rsid w:val="7AA67D71"/>
    <w:rsid w:val="7AA8546C"/>
    <w:rsid w:val="7AAF2356"/>
    <w:rsid w:val="7AB20098"/>
    <w:rsid w:val="7AB772F5"/>
    <w:rsid w:val="7AC027B5"/>
    <w:rsid w:val="7AC73B47"/>
    <w:rsid w:val="7AD324E9"/>
    <w:rsid w:val="7AD87AFF"/>
    <w:rsid w:val="7ADB314B"/>
    <w:rsid w:val="7AE85868"/>
    <w:rsid w:val="7AF64429"/>
    <w:rsid w:val="7AFE6E3A"/>
    <w:rsid w:val="7B036B7D"/>
    <w:rsid w:val="7B076C5D"/>
    <w:rsid w:val="7B085777"/>
    <w:rsid w:val="7B0C77A9"/>
    <w:rsid w:val="7B5F3D7C"/>
    <w:rsid w:val="7B607AF4"/>
    <w:rsid w:val="7B6B212D"/>
    <w:rsid w:val="7B810197"/>
    <w:rsid w:val="7B931245"/>
    <w:rsid w:val="7B99773A"/>
    <w:rsid w:val="7B9B28DB"/>
    <w:rsid w:val="7BB40ADC"/>
    <w:rsid w:val="7BB66BC0"/>
    <w:rsid w:val="7BCC6F38"/>
    <w:rsid w:val="7BDF0A19"/>
    <w:rsid w:val="7BE35CBC"/>
    <w:rsid w:val="7BE97AEA"/>
    <w:rsid w:val="7BF16835"/>
    <w:rsid w:val="7BF30DFF"/>
    <w:rsid w:val="7C0B5CB2"/>
    <w:rsid w:val="7C1E280B"/>
    <w:rsid w:val="7C223130"/>
    <w:rsid w:val="7C23124E"/>
    <w:rsid w:val="7C235250"/>
    <w:rsid w:val="7C395AE4"/>
    <w:rsid w:val="7C3F3BAE"/>
    <w:rsid w:val="7C417926"/>
    <w:rsid w:val="7C4371ED"/>
    <w:rsid w:val="7C5D7EC7"/>
    <w:rsid w:val="7C6B04FF"/>
    <w:rsid w:val="7C6D5F2E"/>
    <w:rsid w:val="7C6F2531"/>
    <w:rsid w:val="7C6F4493"/>
    <w:rsid w:val="7C705B15"/>
    <w:rsid w:val="7C76002D"/>
    <w:rsid w:val="7C767E66"/>
    <w:rsid w:val="7C7B2E69"/>
    <w:rsid w:val="7C907F65"/>
    <w:rsid w:val="7C9712F4"/>
    <w:rsid w:val="7CB1695B"/>
    <w:rsid w:val="7CB43C54"/>
    <w:rsid w:val="7CC145C3"/>
    <w:rsid w:val="7CCF0A8E"/>
    <w:rsid w:val="7CE333B2"/>
    <w:rsid w:val="7D263448"/>
    <w:rsid w:val="7D283B94"/>
    <w:rsid w:val="7D2B3BB8"/>
    <w:rsid w:val="7D2F59D0"/>
    <w:rsid w:val="7D450D50"/>
    <w:rsid w:val="7D4527BB"/>
    <w:rsid w:val="7D480840"/>
    <w:rsid w:val="7D522C40"/>
    <w:rsid w:val="7D545437"/>
    <w:rsid w:val="7D5471E5"/>
    <w:rsid w:val="7D586CD5"/>
    <w:rsid w:val="7D5C1B64"/>
    <w:rsid w:val="7D685736"/>
    <w:rsid w:val="7D6A07B6"/>
    <w:rsid w:val="7D711B45"/>
    <w:rsid w:val="7D7262D2"/>
    <w:rsid w:val="7D741635"/>
    <w:rsid w:val="7D7B4A0A"/>
    <w:rsid w:val="7D7D673C"/>
    <w:rsid w:val="7D831878"/>
    <w:rsid w:val="7D845D1C"/>
    <w:rsid w:val="7D943A85"/>
    <w:rsid w:val="7D9A5540"/>
    <w:rsid w:val="7D9A72EE"/>
    <w:rsid w:val="7DA4016C"/>
    <w:rsid w:val="7DB52379"/>
    <w:rsid w:val="7DB61C4E"/>
    <w:rsid w:val="7DC75C09"/>
    <w:rsid w:val="7DD002AD"/>
    <w:rsid w:val="7DE02DFB"/>
    <w:rsid w:val="7DE55E5E"/>
    <w:rsid w:val="7DFD787D"/>
    <w:rsid w:val="7E0B3D48"/>
    <w:rsid w:val="7E0E1A8A"/>
    <w:rsid w:val="7E1A404B"/>
    <w:rsid w:val="7E2766A8"/>
    <w:rsid w:val="7E2D63B4"/>
    <w:rsid w:val="7E3A63DB"/>
    <w:rsid w:val="7E3D5ECB"/>
    <w:rsid w:val="7E417769"/>
    <w:rsid w:val="7E486D4A"/>
    <w:rsid w:val="7E4B196C"/>
    <w:rsid w:val="7E5020A2"/>
    <w:rsid w:val="7E587A67"/>
    <w:rsid w:val="7E5C45A3"/>
    <w:rsid w:val="7E5D031B"/>
    <w:rsid w:val="7E5E656D"/>
    <w:rsid w:val="7E635932"/>
    <w:rsid w:val="7E6C0119"/>
    <w:rsid w:val="7E8D0C00"/>
    <w:rsid w:val="7E9401E1"/>
    <w:rsid w:val="7E9C52E7"/>
    <w:rsid w:val="7EA877E8"/>
    <w:rsid w:val="7EB0669D"/>
    <w:rsid w:val="7EB4618D"/>
    <w:rsid w:val="7EBA751C"/>
    <w:rsid w:val="7EBE525E"/>
    <w:rsid w:val="7ED54355"/>
    <w:rsid w:val="7ED72EDB"/>
    <w:rsid w:val="7EDC4C8D"/>
    <w:rsid w:val="7EE50DE2"/>
    <w:rsid w:val="7EE66563"/>
    <w:rsid w:val="7EEA6053"/>
    <w:rsid w:val="7EEF18BB"/>
    <w:rsid w:val="7EEF5417"/>
    <w:rsid w:val="7EF667A6"/>
    <w:rsid w:val="7EFB24BC"/>
    <w:rsid w:val="7F01563E"/>
    <w:rsid w:val="7F1135E0"/>
    <w:rsid w:val="7F1F34DD"/>
    <w:rsid w:val="7F375E77"/>
    <w:rsid w:val="7F392B36"/>
    <w:rsid w:val="7F3948E4"/>
    <w:rsid w:val="7F3B7298"/>
    <w:rsid w:val="7F3D2627"/>
    <w:rsid w:val="7F3D4B93"/>
    <w:rsid w:val="7F5F07EF"/>
    <w:rsid w:val="7F6732E8"/>
    <w:rsid w:val="7F727E99"/>
    <w:rsid w:val="7F7335B4"/>
    <w:rsid w:val="7F791980"/>
    <w:rsid w:val="7F7B4EFD"/>
    <w:rsid w:val="7F7E49ED"/>
    <w:rsid w:val="7F850D4B"/>
    <w:rsid w:val="7F8518D8"/>
    <w:rsid w:val="7F911521"/>
    <w:rsid w:val="7F9A1827"/>
    <w:rsid w:val="7FAD4202"/>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2"/>
    <w:qFormat/>
    <w:uiPriority w:val="0"/>
    <w:pPr>
      <w:ind w:firstLine="420"/>
    </w:pPr>
  </w:style>
  <w:style w:type="paragraph" w:styleId="12">
    <w:name w:val="toc 4"/>
    <w:basedOn w:val="1"/>
    <w:next w:val="1"/>
    <w:unhideWhenUsed/>
    <w:qFormat/>
    <w:uiPriority w:val="39"/>
    <w:pPr>
      <w:spacing w:line="240" w:lineRule="auto"/>
      <w:ind w:left="1260" w:leftChars="600" w:firstLine="0" w:firstLineChars="0"/>
    </w:pPr>
    <w:rPr>
      <w:rFonts w:eastAsiaTheme="minorEastAsia"/>
    </w:rPr>
  </w:style>
  <w:style w:type="paragraph" w:styleId="13">
    <w:name w:val="Document Map"/>
    <w:basedOn w:val="1"/>
    <w:link w:val="56"/>
    <w:semiHidden/>
    <w:unhideWhenUsed/>
    <w:qFormat/>
    <w:uiPriority w:val="99"/>
    <w:pPr>
      <w:shd w:val="clear" w:color="auto" w:fill="000080"/>
    </w:pPr>
  </w:style>
  <w:style w:type="paragraph" w:styleId="14">
    <w:name w:val="annotation text"/>
    <w:basedOn w:val="1"/>
    <w:link w:val="57"/>
    <w:semiHidden/>
    <w:unhideWhenUsed/>
    <w:qFormat/>
    <w:uiPriority w:val="99"/>
    <w:pPr>
      <w:jc w:val="left"/>
    </w:pPr>
  </w:style>
  <w:style w:type="paragraph" w:styleId="15">
    <w:name w:val="Body Text"/>
    <w:basedOn w:val="1"/>
    <w:link w:val="52"/>
    <w:qFormat/>
    <w:uiPriority w:val="0"/>
    <w:pPr>
      <w:spacing w:after="120"/>
    </w:pPr>
  </w:style>
  <w:style w:type="paragraph" w:styleId="16">
    <w:name w:val="Body Text Indent"/>
    <w:basedOn w:val="1"/>
    <w:link w:val="54"/>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6"/>
    <w:basedOn w:val="1"/>
    <w:next w:val="1"/>
    <w:unhideWhenUsed/>
    <w:qFormat/>
    <w:uiPriority w:val="39"/>
    <w:pPr>
      <w:spacing w:line="240" w:lineRule="auto"/>
      <w:ind w:left="2100" w:leftChars="1000" w:firstLine="0" w:firstLineChars="0"/>
    </w:pPr>
    <w:rPr>
      <w:rFonts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firstLine="0" w:firstLineChars="0"/>
    </w:pPr>
    <w:rPr>
      <w:rFonts w:eastAsiaTheme="minorEastAsia"/>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31">
    <w:name w:val="annotation subject"/>
    <w:basedOn w:val="14"/>
    <w:next w:val="14"/>
    <w:link w:val="58"/>
    <w:semiHidden/>
    <w:unhideWhenUsed/>
    <w:qFormat/>
    <w:uiPriority w:val="99"/>
    <w:rPr>
      <w:b/>
      <w:bCs/>
    </w:rPr>
  </w:style>
  <w:style w:type="paragraph" w:styleId="32">
    <w:name w:val="Body Text First Indent 2"/>
    <w:basedOn w:val="16"/>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Char"/>
    <w:basedOn w:val="35"/>
    <w:link w:val="2"/>
    <w:qFormat/>
    <w:uiPriority w:val="0"/>
    <w:rPr>
      <w:rFonts w:eastAsia="黑体"/>
      <w:b/>
      <w:bCs/>
      <w:kern w:val="44"/>
      <w:sz w:val="32"/>
      <w:szCs w:val="44"/>
    </w:rPr>
  </w:style>
  <w:style w:type="character" w:customStyle="1" w:styleId="41">
    <w:name w:val="标题 2 Char"/>
    <w:basedOn w:val="35"/>
    <w:link w:val="3"/>
    <w:qFormat/>
    <w:uiPriority w:val="9"/>
    <w:rPr>
      <w:rFonts w:eastAsia="黑体" w:asciiTheme="majorHAnsi" w:hAnsiTheme="majorHAnsi" w:cstheme="majorBidi"/>
      <w:b/>
      <w:bCs/>
      <w:sz w:val="28"/>
      <w:szCs w:val="32"/>
    </w:rPr>
  </w:style>
  <w:style w:type="character" w:customStyle="1" w:styleId="42">
    <w:name w:val="标题 3 Char"/>
    <w:basedOn w:val="35"/>
    <w:link w:val="4"/>
    <w:qFormat/>
    <w:uiPriority w:val="9"/>
    <w:rPr>
      <w:rFonts w:eastAsia="黑体"/>
      <w:b/>
      <w:bCs/>
      <w:kern w:val="2"/>
      <w:sz w:val="24"/>
      <w:szCs w:val="32"/>
    </w:rPr>
  </w:style>
  <w:style w:type="character" w:customStyle="1" w:styleId="43">
    <w:name w:val="标题 4 Char"/>
    <w:basedOn w:val="35"/>
    <w:link w:val="5"/>
    <w:qFormat/>
    <w:uiPriority w:val="9"/>
    <w:rPr>
      <w:rFonts w:asciiTheme="majorHAnsi" w:hAnsiTheme="majorHAnsi" w:eastAsiaTheme="majorEastAsia" w:cstheme="majorBidi"/>
      <w:b/>
      <w:bCs/>
      <w:sz w:val="28"/>
      <w:szCs w:val="28"/>
    </w:rPr>
  </w:style>
  <w:style w:type="character" w:customStyle="1" w:styleId="44">
    <w:name w:val="标题 5 Char"/>
    <w:basedOn w:val="35"/>
    <w:link w:val="6"/>
    <w:qFormat/>
    <w:uiPriority w:val="9"/>
    <w:rPr>
      <w:b/>
      <w:bCs/>
      <w:sz w:val="28"/>
      <w:szCs w:val="28"/>
    </w:rPr>
  </w:style>
  <w:style w:type="character" w:customStyle="1" w:styleId="45">
    <w:name w:val="标题 9 Char1"/>
    <w:basedOn w:val="35"/>
    <w:link w:val="9"/>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Char"/>
    <w:basedOn w:val="35"/>
    <w:link w:val="22"/>
    <w:semiHidden/>
    <w:qFormat/>
    <w:uiPriority w:val="99"/>
    <w:rPr>
      <w:rFonts w:eastAsia="宋体"/>
      <w:kern w:val="2"/>
      <w:sz w:val="18"/>
      <w:szCs w:val="18"/>
    </w:rPr>
  </w:style>
  <w:style w:type="character" w:customStyle="1" w:styleId="48">
    <w:name w:val="页脚 Char"/>
    <w:basedOn w:val="35"/>
    <w:link w:val="23"/>
    <w:qFormat/>
    <w:uiPriority w:val="99"/>
    <w:rPr>
      <w:sz w:val="18"/>
      <w:szCs w:val="18"/>
    </w:rPr>
  </w:style>
  <w:style w:type="character" w:customStyle="1" w:styleId="49">
    <w:name w:val="页眉 Char"/>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Char"/>
    <w:basedOn w:val="35"/>
    <w:link w:val="15"/>
    <w:qFormat/>
    <w:uiPriority w:val="0"/>
    <w:rPr>
      <w:kern w:val="2"/>
      <w:sz w:val="21"/>
      <w:szCs w:val="24"/>
    </w:rPr>
  </w:style>
  <w:style w:type="character" w:customStyle="1" w:styleId="53">
    <w:name w:val="纯文本 Char"/>
    <w:basedOn w:val="35"/>
    <w:link w:val="19"/>
    <w:qFormat/>
    <w:uiPriority w:val="0"/>
    <w:rPr>
      <w:rFonts w:hint="eastAsia" w:ascii="宋体" w:hAnsi="宋体" w:eastAsia="宋体" w:cs="宋体"/>
      <w:kern w:val="2"/>
      <w:sz w:val="21"/>
    </w:rPr>
  </w:style>
  <w:style w:type="character" w:customStyle="1" w:styleId="54">
    <w:name w:val="正文文本缩进 Char"/>
    <w:basedOn w:val="35"/>
    <w:link w:val="16"/>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Char"/>
    <w:basedOn w:val="35"/>
    <w:link w:val="13"/>
    <w:qFormat/>
    <w:uiPriority w:val="0"/>
    <w:rPr>
      <w:rFonts w:hint="eastAsia" w:ascii="Microsoft YaHei UI" w:hAnsi="等线" w:eastAsia="Microsoft YaHei UI" w:cs="Times New Roman"/>
      <w:kern w:val="2"/>
      <w:sz w:val="18"/>
      <w:szCs w:val="18"/>
    </w:rPr>
  </w:style>
  <w:style w:type="character" w:customStyle="1" w:styleId="57">
    <w:name w:val="批注文字 Char"/>
    <w:basedOn w:val="35"/>
    <w:link w:val="14"/>
    <w:semiHidden/>
    <w:qFormat/>
    <w:uiPriority w:val="99"/>
    <w:rPr>
      <w:rFonts w:asciiTheme="minorHAnsi" w:hAnsiTheme="minorHAnsi" w:cstheme="minorBidi"/>
      <w:kern w:val="2"/>
      <w:sz w:val="21"/>
      <w:szCs w:val="22"/>
    </w:rPr>
  </w:style>
  <w:style w:type="character" w:customStyle="1" w:styleId="58">
    <w:name w:val="批注主题 Char"/>
    <w:basedOn w:val="57"/>
    <w:link w:val="31"/>
    <w:semiHidden/>
    <w:qFormat/>
    <w:uiPriority w:val="99"/>
    <w:rPr>
      <w:rFonts w:asciiTheme="minorHAnsi" w:hAnsiTheme="minorHAnsi" w:cstheme="minorBidi"/>
      <w:b/>
      <w:bCs/>
      <w:kern w:val="2"/>
      <w:sz w:val="21"/>
      <w:szCs w:val="22"/>
    </w:rPr>
  </w:style>
  <w:style w:type="character" w:customStyle="1" w:styleId="59">
    <w:name w:val="日期 Char"/>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autoRedefine/>
    <w:qFormat/>
    <w:uiPriority w:val="0"/>
  </w:style>
  <w:style w:type="paragraph" w:customStyle="1" w:styleId="62">
    <w:name w:val="文档结构图3"/>
    <w:basedOn w:val="1"/>
    <w:qFormat/>
    <w:uiPriority w:val="0"/>
  </w:style>
  <w:style w:type="paragraph" w:customStyle="1" w:styleId="6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autoRedefine/>
    <w:qFormat/>
    <w:uiPriority w:val="0"/>
    <w:pPr>
      <w:ind w:firstLine="420"/>
    </w:pPr>
    <w:rPr>
      <w:szCs w:val="21"/>
    </w:rPr>
  </w:style>
  <w:style w:type="paragraph" w:customStyle="1" w:styleId="65">
    <w:name w:val="修订1"/>
    <w:hidden/>
    <w:unhideWhenUsed/>
    <w:qFormat/>
    <w:uiPriority w:val="99"/>
    <w:rPr>
      <w:rFonts w:eastAsia="宋体" w:asciiTheme="minorHAnsi" w:hAnsiTheme="minorHAnsi" w:cstheme="minorBidi"/>
      <w:kern w:val="2"/>
      <w:sz w:val="21"/>
      <w:szCs w:val="22"/>
      <w:lang w:val="en-US" w:eastAsia="zh-CN" w:bidi="ar-SA"/>
    </w:rPr>
  </w:style>
  <w:style w:type="paragraph" w:customStyle="1" w:styleId="66">
    <w:name w:val="修订2"/>
    <w:hidden/>
    <w:unhideWhenUsed/>
    <w:qFormat/>
    <w:uiPriority w:val="99"/>
    <w:rPr>
      <w:rFonts w:eastAsia="宋体" w:asciiTheme="minorHAnsi" w:hAnsiTheme="minorHAnsi" w:cstheme="minorBidi"/>
      <w:kern w:val="2"/>
      <w:sz w:val="21"/>
      <w:szCs w:val="22"/>
      <w:lang w:val="en-US" w:eastAsia="zh-CN" w:bidi="ar-SA"/>
    </w:rPr>
  </w:style>
  <w:style w:type="character" w:customStyle="1" w:styleId="67">
    <w:name w:val="font71"/>
    <w:basedOn w:val="35"/>
    <w:qFormat/>
    <w:uiPriority w:val="0"/>
    <w:rPr>
      <w:rFonts w:hint="eastAsia" w:ascii="宋体" w:hAnsi="宋体" w:eastAsia="宋体" w:cs="宋体"/>
      <w:color w:val="333333"/>
      <w:sz w:val="21"/>
      <w:szCs w:val="21"/>
      <w:u w:val="none"/>
    </w:rPr>
  </w:style>
  <w:style w:type="character" w:customStyle="1" w:styleId="68">
    <w:name w:val="font61"/>
    <w:basedOn w:val="35"/>
    <w:qFormat/>
    <w:uiPriority w:val="0"/>
    <w:rPr>
      <w:rFonts w:hint="default" w:ascii="Helvetica" w:hAnsi="Helvetica" w:eastAsia="Helvetica" w:cs="Helvetica"/>
      <w:color w:val="333333"/>
      <w:sz w:val="21"/>
      <w:szCs w:val="21"/>
      <w:u w:val="none"/>
    </w:rPr>
  </w:style>
  <w:style w:type="character" w:customStyle="1" w:styleId="69">
    <w:name w:val="font51"/>
    <w:basedOn w:val="35"/>
    <w:qFormat/>
    <w:uiPriority w:val="0"/>
    <w:rPr>
      <w:rFonts w:hint="eastAsia" w:ascii="宋体" w:hAnsi="宋体" w:eastAsia="宋体" w:cs="宋体"/>
      <w:color w:val="000000"/>
      <w:sz w:val="21"/>
      <w:szCs w:val="21"/>
      <w:u w:val="none"/>
    </w:rPr>
  </w:style>
  <w:style w:type="character" w:customStyle="1" w:styleId="70">
    <w:name w:val="font31"/>
    <w:basedOn w:val="35"/>
    <w:qFormat/>
    <w:uiPriority w:val="0"/>
    <w:rPr>
      <w:rFonts w:hint="eastAsia" w:ascii="宋体" w:hAnsi="宋体" w:eastAsia="宋体" w:cs="宋体"/>
      <w:color w:val="000000"/>
      <w:sz w:val="21"/>
      <w:szCs w:val="21"/>
      <w:u w:val="none"/>
    </w:rPr>
  </w:style>
  <w:style w:type="paragraph" w:styleId="71">
    <w:name w:val="List Paragraph"/>
    <w:basedOn w:val="1"/>
    <w:unhideWhenUsed/>
    <w:qFormat/>
    <w:uiPriority w:val="99"/>
    <w:pPr>
      <w:ind w:firstLine="420"/>
    </w:pPr>
  </w:style>
  <w:style w:type="paragraph" w:customStyle="1" w:styleId="72">
    <w:name w:val="修订3"/>
    <w:hidden/>
    <w:unhideWhenUsed/>
    <w:qFormat/>
    <w:uiPriority w:val="99"/>
    <w:rPr>
      <w:rFonts w:eastAsia="宋体" w:asciiTheme="minorHAnsi" w:hAnsiTheme="minorHAnsi" w:cstheme="minorBidi"/>
      <w:kern w:val="2"/>
      <w:sz w:val="21"/>
      <w:szCs w:val="22"/>
      <w:lang w:val="en-US" w:eastAsia="zh-CN" w:bidi="ar-SA"/>
    </w:rPr>
  </w:style>
  <w:style w:type="paragraph" w:customStyle="1" w:styleId="73">
    <w:name w:val="Revision"/>
    <w:hidden/>
    <w:unhideWhenUsed/>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6f3b4e9f-4d79-4bec-86bf-86342d15a888</errorID>
      <errorWord>二○二六</errorWord>
      <group>L1_Knowledge</group>
      <groupName>知识性问题</groupName>
      <ability>L2_Knowledge</ability>
      <abilityName>其他知识</abilityName>
      <candidateList>
        <item>二〇二六</item>
      </candidateList>
      <explain/>
      <paraID>4B664CA0</paraID>
      <start>3</start>
      <end>7</end>
      <status>unmodified</status>
      <modifiedWord/>
      <trackRevisions>false</trackRevisions>
    </reviewItem>
    <reviewItem>
      <errorID>caaf0bf1-d89b-4425-81bf-0fbe06ccda92</errorID>
      <errorWord>（</errorWord>
      <group>L1_Punc</group>
      <groupName>标点问题</groupName>
      <ability>L2_Punc</ability>
      <abilityName>标点符号检查</abilityName>
      <candidateList/>
      <explain>同一形式括号套用。</explain>
      <paraID>4F38F72F</paraID>
      <start>151</start>
      <end>152</end>
      <status>unmodified</status>
      <modifiedWord/>
      <trackRevisions>false</trackRevisions>
    </reviewItem>
    <reviewItem>
      <errorID>df48b1d3-eac1-47c6-ad03-035391520a4c</errorID>
      <errorWord>）</errorWord>
      <group>L1_Punc</group>
      <groupName>标点问题</groupName>
      <ability>L2_Punc</ability>
      <abilityName>标点符号检查</abilityName>
      <candidateList/>
      <explain>同一形式括号套用。</explain>
      <paraID>4F38F72F</paraID>
      <start>184</start>
      <end>185</end>
      <status>unmodified</status>
      <modifiedWord/>
      <trackRevisions>false</trackRevisions>
    </reviewItem>
    <reviewItem>
      <errorID>a678937a-f5fa-4d74-9d20-ada7108a5b8f</errorID>
      <errorWord>至今经</errorWord>
      <group>L1_Word</group>
      <groupName>字词问题</groupName>
      <ability>L2_Typo</ability>
      <abilityName>字词错误</abilityName>
      <candidateList>
        <item>至今</item>
      </candidateList>
      <explain/>
      <paraID>702E677D</paraID>
      <start>205</start>
      <end>208</end>
      <status>unmodified</status>
      <modifiedWord/>
      <trackRevisions>false</trackRevisions>
    </reviewItem>
    <reviewItem>
      <errorID>ad43320d-fcc3-48f1-9ba6-be7e9a9f6960</errorID>
      <errorWord>-</errorWord>
      <group>L1_Format</group>
      <groupName>格式问题</groupName>
      <ability>L2_HalfPunc</ability>
      <abilityName>全半角检查</abilityName>
      <candidateList>
        <item>－</item>
      </candidateList>
      <explain>文本全半角错误。</explain>
      <paraID>6AA94F43</paraID>
      <start>49</start>
      <end>50</end>
      <status>unmodified</status>
      <modifiedWord/>
      <trackRevisions>false</trackRevisions>
    </reviewItem>
    <reviewItem>
      <errorID>cfd6175c-7f57-4a52-8e34-ff65f61ce465</errorID>
      <errorWord>-</errorWord>
      <group>L1_Format</group>
      <groupName>格式问题</groupName>
      <ability>L2_HalfPunc</ability>
      <abilityName>全半角检查</abilityName>
      <candidateList>
        <item>－</item>
      </candidateList>
      <explain>文本全半角错误。</explain>
      <paraID>6AA94F43</paraID>
      <start>54</start>
      <end>55</end>
      <status>unmodified</status>
      <modifiedWord/>
      <trackRevisions>false</trackRevisions>
    </reviewItem>
    <reviewItem>
      <errorID>bb5a4f15-ea8b-44ad-b7c5-c696de52b87a</errorID>
      <errorWord>-</errorWord>
      <group>L1_Format</group>
      <groupName>格式问题</groupName>
      <ability>L2_HalfPunc</ability>
      <abilityName>全半角检查</abilityName>
      <candidateList>
        <item>－</item>
      </candidateList>
      <explain>文本全半角错误。</explain>
      <paraID>6AA94F43</paraID>
      <start>62</start>
      <end>63</end>
      <status>unmodified</status>
      <modifiedWord/>
      <trackRevisions>false</trackRevisions>
    </reviewItem>
    <reviewItem>
      <errorID>e85f8737-a6bc-425b-b11f-ec7734bbd3ec</errorID>
      <errorWord>-</errorWord>
      <group>L1_Format</group>
      <groupName>格式问题</groupName>
      <ability>L2_HalfPunc</ability>
      <abilityName>全半角检查</abilityName>
      <candidateList>
        <item>－</item>
      </candidateList>
      <explain>文本全半角错误。</explain>
      <paraID>6AA94F43</paraID>
      <start>68</start>
      <end>69</end>
      <status>unmodified</status>
      <modifiedWord/>
      <trackRevisions>false</trackRevisions>
    </reviewItem>
    <reviewItem>
      <errorID>a79a2068-a21f-4e3a-90aa-2eb47f447938</errorID>
      <errorWord>&gt;）</errorWord>
      <group>L1_Punc</group>
      <groupName>标点问题</groupName>
      <ability>L2_Punc</ability>
      <abilityName>标点符号检查</abilityName>
      <candidateList>
        <item>）</item>
      </candidateList>
      <explain/>
      <paraID>7C52AE7A</paraID>
      <start>163</start>
      <end>165</end>
      <status>unmodified</status>
      <modifiedWord/>
      <trackRevisions>false</trackRevisions>
    </reviewItem>
    <reviewItem>
      <errorID>691f94a1-6580-4d48-9a65-dccd629dee81</errorID>
      <errorWord>考察</errorWord>
      <group>L1_Word</group>
      <groupName>字词问题</groupName>
      <ability>L2_Typo</ability>
      <abilityName>字词错误</abilityName>
      <candidateList>
        <item>考查</item>
      </candidateList>
      <explain>〈动〉用一定的标准来检查衡量（行为、活动）：～学生的学业成绩。</explain>
      <paraID>2A875FF2</paraID>
      <start>0</start>
      <end>2</end>
      <status>unmodified</status>
      <modifiedWord/>
      <trackRevisions>false</trackRevisions>
    </reviewItem>
    <reviewItem>
      <errorID>7b61c024-24f2-4edd-bb71-831c364a75cb</errorID>
      <errorWord>［2002］</errorWord>
      <group>L1_Punc</group>
      <groupName>标点问题</groupName>
      <ability>L2_Punc</ability>
      <abilityName>标点符号检查</abilityName>
      <candidateList>
        <item>〔2002〕</item>
      </candidateList>
      <explain/>
      <paraID>4B3D1EAB</paraID>
      <start>11</start>
      <end>17</end>
      <status>unmodified</status>
      <modifiedWord/>
      <trackRevisions>false</trackRevisions>
    </reviewItem>
    <reviewItem>
      <errorID>e4aad0ea-2c7c-431c-879b-4a036f6fdbba</errorID>
      <errorWord>[2003]857号</errorWord>
      <group>L1_Knowledge</group>
      <groupName>知识性问题</groupName>
      <ability>L2_Knowledge</ability>
      <abilityName>其他知识</abilityName>
      <candidateList>
        <item>〔2003〕857号</item>
      </candidateList>
      <explain>发文字号格式错误。</explain>
      <paraID>4B3D1EAB</paraID>
      <start>36</start>
      <end>46</end>
      <status>unmodified</status>
      <modifiedWord/>
      <trackRevisions>false</trackRevisions>
    </reviewItem>
    <reviewItem>
      <errorID>dc3018d9-b4db-4884-a372-dd9b4fc4f9d2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47B8B655</paraID>
      <start>25</start>
      <end>28</end>
      <status>unmodified</status>
      <modifiedWord/>
      <trackRevisions>false</trackRevisions>
    </reviewItem>
    <reviewItem>
      <errorID>20d10643-9a73-4478-b34e-60ce168408f5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47B8B655</paraID>
      <start>44</start>
      <end>47</end>
      <status>unmodified</status>
      <modifiedWord/>
      <trackRevisions>false</trackRevisions>
    </reviewItem>
    <reviewItem>
      <errorID>2f66777f-4d03-4fba-98d5-3181277a8a45</errorID>
      <errorWord>法律、法规</errorWord>
      <group>L1_Word</group>
      <groupName>字词问题</groupName>
      <ability>L2_Typo</ability>
      <abilityName>字词错误</abilityName>
      <candidateList>
        <item>法律法规</item>
      </candidateList>
      <explain/>
      <paraID>47B8B655</paraID>
      <start>78</start>
      <end>83</end>
      <status>unmodified</status>
      <modifiedWord/>
      <trackRevisions>false</trackRevisions>
    </reviewItem>
    <reviewItem>
      <errorID>f09c32fa-b6e1-4958-adaa-7182f67046e4</errorID>
      <errorWord>（</errorWord>
      <group>L1_Punc</group>
      <groupName>标点问题</groupName>
      <ability>L2_Punc</ability>
      <abilityName>标点符号检查</abilityName>
      <candidateList/>
      <explain>同一形式括号套用。</explain>
      <paraID>287F53AD</paraID>
      <start>192</start>
      <end>193</end>
      <status>unmodified</status>
      <modifiedWord/>
      <trackRevisions>false</trackRevisions>
    </reviewItem>
    <reviewItem>
      <errorID>4a2e180a-9089-43db-a18c-9b6190f2b232</errorID>
      <errorWord>）</errorWord>
      <group>L1_Punc</group>
      <groupName>标点问题</groupName>
      <ability>L2_Punc</ability>
      <abilityName>标点符号检查</abilityName>
      <candidateList/>
      <explain>同一形式括号套用。</explain>
      <paraID>287F53AD</paraID>
      <start>195</start>
      <end>196</end>
      <status>unmodified</status>
      <modifiedWord/>
      <trackRevisions>false</trackRevisions>
    </reviewItem>
    <reviewItem>
      <errorID>94702aac-a67f-4511-b1f7-1a31e8eff17f</errorID>
      <errorWord>&lt;</errorWord>
      <group>L1_Format</group>
      <groupName>格式问题</groupName>
      <ability>L2_HalfPunc</ability>
      <abilityName>全半角检查</abilityName>
      <candidateList>
        <item>〈</item>
      </candidateList>
      <explain>文本全半角错误。</explain>
      <paraID>62A28146</paraID>
      <start>36</start>
      <end>37</end>
      <status>unmodified</status>
      <modifiedWord/>
      <trackRevisions>false</trackRevisions>
    </reviewItem>
    <reviewItem>
      <errorID>a1b5a274-47cc-4b93-8025-559811ef73ab</errorID>
      <errorWord>&lt;</errorWord>
      <group>L1_Format</group>
      <groupName>格式问题</groupName>
      <ability>L2_HalfPunc</ability>
      <abilityName>全半角检查</abilityName>
      <candidateList>
        <item>〈</item>
      </candidateList>
      <explain>文本全半角错误。</explain>
      <paraID>614082B8</paraID>
      <start>36</start>
      <end>37</end>
      <status>unmodified</status>
      <modifiedWord/>
      <trackRevisions>false</trackRevisions>
    </reviewItem>
    <reviewItem>
      <errorID>6dab0d0a-eb83-418b-84fe-62c45527c003</errorID>
      <errorWord>&lt;</errorWord>
      <group>L1_Format</group>
      <groupName>格式问题</groupName>
      <ability>L2_HalfPunc</ability>
      <abilityName>全半角检查</abilityName>
      <candidateList>
        <item>〈</item>
      </candidateList>
      <explain>文本全半角错误。</explain>
      <paraID>5D6D927C</paraID>
      <start>25</start>
      <end>26</end>
      <status>unmodified</status>
      <modifiedWord/>
      <trackRevisions>false</trackRevisions>
    </reviewItem>
    <reviewItem>
      <errorID>4af6366a-b28a-4b67-8889-3888f5317f61</errorID>
      <errorWord>操作合</errorWord>
      <group>L1_Word</group>
      <groupName>字词问题</groupName>
      <ability>L2_Typo</ability>
      <abilityName>字词错误</abilityName>
      <candidateList>
        <item>操作台</item>
      </candidateList>
      <explain/>
      <paraID>50172430</paraID>
      <start>9</start>
      <end>12</end>
      <status>unmodified</status>
      <modifiedWord/>
      <trackRevisions>false</trackRevisions>
    </reviewItem>
    <reviewItem>
      <errorID>1f5fd6ae-91a7-4f2c-9e29-50ada96a527f</errorID>
      <errorWord>间</errorWord>
      <group>L1_Word</group>
      <groupName>字词问题</groupName>
      <ability>L2_Typo</ability>
      <abilityName>字词错误</abilityName>
      <candidateList>
        <item>间之</item>
      </candidateList>
      <explain/>
      <paraID>67E1791C</paraID>
      <start>13</start>
      <end>14</end>
      <status>unmodified</status>
      <modifiedWord/>
      <trackRevisions>false</trackRevisions>
    </reviewItem>
    <reviewItem>
      <errorID>a2d4b70a-cc81-4922-8a14-fbbd5357a182</errorID>
      <errorWord>法律、法规</errorWord>
      <group>L1_Word</group>
      <groupName>字词问题</groupName>
      <ability>L2_Typo</ability>
      <abilityName>字词错误</abilityName>
      <candidateList>
        <item>法律法规</item>
      </candidateList>
      <explain/>
      <paraID>465EDAA0</paraID>
      <start>3</start>
      <end>8</end>
      <status>unmodified</status>
      <modifiedWord/>
      <trackRevisions>false</trackRevisions>
    </reviewItem>
    <reviewItem>
      <errorID>bf82e64e-a51f-49db-872d-87b155ef710b</errorID>
      <errorWord>。。</errorWord>
      <group>L1_Punc</group>
      <groupName>标点问题</groupName>
      <ability>L2_Punc</ability>
      <abilityName>标点符号检查</abilityName>
      <candidateList>
        <item>。</item>
      </candidateList>
      <explain/>
      <paraID> A997199</paraID>
      <start>51</start>
      <end>77</end>
      <status>unmodified</status>
      <modifiedWord/>
      <trackRevisions>false</trackRevisions>
    </reviewItem>
    <reviewItem>
      <errorID>fd7e7bdb-45ff-4bf6-be6c-087cb8f68ac0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18E8EBAE</paraID>
      <start>13</start>
      <end>16</end>
      <status>unmodified</status>
      <modifiedWord/>
      <trackRevisions>false</trackRevisions>
    </reviewItem>
    <reviewItem>
      <errorID>fcccf9b9-f103-47fd-b1b6-b5d32397e4b2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746C2B42</paraID>
      <start>42</start>
      <end>45</end>
      <status>unmodified</status>
      <modifiedWord/>
      <trackRevisions>false</trackRevisions>
    </reviewItem>
    <reviewItem>
      <errorID>e5ae6401-bebc-42c5-9657-7a6c439431c7</errorID>
      <errorWord>日</errorWord>
      <group>L1_Word</group>
      <groupName>字词问题</groupName>
      <ability>L2_Typo</ability>
      <abilityName>字词错误</abilityName>
      <candidateList>
        <item>日内</item>
      </candidateList>
      <explain/>
      <paraID>12959203</paraID>
      <start>121</start>
      <end>122</end>
      <status>unmodified</status>
      <modifiedWord/>
      <trackRevisions>false</trackRevisions>
    </reviewItem>
    <reviewItem>
      <errorID>90056fa3-3a47-4517-88b5-b4e20600cfb4</errorID>
      <errorWord>，，</errorWord>
      <group>L1_Punc</group>
      <groupName>标点问题</groupName>
      <ability>L2_Punc</ability>
      <abilityName>标点符号检查</abilityName>
      <candidateList>
        <item>，</item>
      </candidateList>
      <explain/>
      <paraID>6133EE65</paraID>
      <start>103</start>
      <end>105</end>
      <status>unmodified</status>
      <modifiedWord/>
      <trackRevisions>false</trackRevisions>
    </reviewItem>
    <reviewItem>
      <errorID>6acdccf5-9d40-4adc-8c35-20bf187a35a5</errorID>
      <errorWord>须</errorWord>
      <group>L1_Word</group>
      <groupName>字词问题</groupName>
      <ability>L2_Typo</ability>
      <abilityName>字词错误</abilityName>
      <candidateList>
        <item>需</item>
      </candidateList>
      <explain>存在发音相同字词的误用。</explain>
      <paraID>356BCF28</paraID>
      <start>4</start>
      <end>5</end>
      <status>unmodified</status>
      <modifiedWord/>
      <trackRevisions>false</trackRevisions>
    </reviewItem>
    <reviewItem>
      <errorID>1a59d7e8-e52e-44c2-be37-6785a74e5f8f</errorID>
      <errorWord>下</errorWord>
      <group>L1_Word</group>
      <groupName>字词问题</groupName>
      <ability>L2_Typo</ability>
      <abilityName>字词错误</abilityName>
      <candidateList>
        <item>下简</item>
      </candidateList>
      <explain/>
      <paraID>7D562C35</paraID>
      <start>8</start>
      <end>9</end>
      <status>unmodified</status>
      <modifiedWord/>
      <trackRevisions>false</trackRevisions>
    </reviewItem>
    <reviewItem>
      <errorID>0a8046d6-1ea6-4363-afba-2a3054af0f88</errorID>
      <errorWord>下</errorWord>
      <group>L1_Word</group>
      <groupName>字词问题</groupName>
      <ability>L2_Typo</ability>
      <abilityName>字词错误</abilityName>
      <candidateList>
        <item>下简</item>
      </candidateList>
      <explain/>
      <paraID>6DEAEE34</paraID>
      <start>8</start>
      <end>9</end>
      <status>unmodified</status>
      <modifiedWord/>
      <trackRevisions>false</trackRevisions>
    </reviewItem>
    <reviewItem>
      <errorID>bac6a429-4973-436e-8241-82f34878687e</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1EAD7AF6</paraID>
      <start>57</start>
      <end>58</end>
      <status>unmodified</status>
      <modifiedWord/>
      <trackRevisions>false</trackRevisions>
    </reviewItem>
    <reviewItem>
      <errorID>49d69818-73a3-4ae9-9e37-5080633068d8</errorID>
      <errorWord>实</errorWord>
      <group>L1_Word</group>
      <groupName>字词问题</groupName>
      <ability>L2_Typo</ability>
      <abilityName>字词错误</abilityName>
      <candidateList>
        <item>实施</item>
      </candidateList>
      <explain>〈动〉实行（法令、政策等）：付诸～｜～细则｜～新的办法。</explain>
      <paraID>4622B7A1</paraID>
      <start>85</start>
      <end>86</end>
      <status>unmodified</status>
      <modifiedWord/>
      <trackRevisions>false</trackRevisions>
    </reviewItem>
    <reviewItem>
      <errorID>e526913e-6dbb-47ab-858c-848b885cb581</errorID>
      <errorWord>涉及到</errorWord>
      <group>L1_Grammar</group>
      <groupName>语法问题</groupName>
      <ability>L2_Grammar</ability>
      <abilityName>语法错误</abilityName>
      <candidateList>
        <item>涉及</item>
      </candidateList>
      <explain>〈动〉牵涉到；关联到：案子～好几个人｜这个问题～面很广。</explain>
      <paraID>1F484FD5</paraID>
      <start>40</start>
      <end>43</end>
      <status>unmodified</status>
      <modifiedWord/>
      <trackRevisions>false</trackRevisions>
    </reviewItem>
    <reviewItem>
      <errorID>d8202cf4-d6e4-4b15-9a01-62e12e03ad70</errorID>
      <errorWord>应</errorWord>
      <group>L1_Word</group>
      <groupName>字词问题</groupName>
      <ability>L2_Typo</ability>
      <abilityName>字词错误</abilityName>
      <candidateList>
        <item>应当</item>
      </candidateList>
      <explain/>
      <paraID>167FD5DE</paraID>
      <start>34</start>
      <end>35</end>
      <status>unmodified</status>
      <modifiedWord/>
      <trackRevisions>false</trackRevisions>
    </reviewItem>
    <reviewItem>
      <errorID>c9e8800f-22a5-49a9-975b-c729be662f3a</errorID>
      <errorWord>（</errorWord>
      <group>L1_Punc</group>
      <groupName>标点问题</groupName>
      <ability>L2_Punc</ability>
      <abilityName>标点符号检查</abilityName>
      <candidateList/>
      <explain>同一形式括号套用。</explain>
      <paraID>43E63038</paraID>
      <start>28</start>
      <end>29</end>
      <status>unmodified</status>
      <modifiedWord/>
      <trackRevisions>false</trackRevisions>
    </reviewItem>
    <reviewItem>
      <errorID>69813d36-3133-46e0-ae68-7b956f252ad0</errorID>
      <errorWord>）</errorWord>
      <group>L1_Punc</group>
      <groupName>标点问题</groupName>
      <ability>L2_Punc</ability>
      <abilityName>标点符号检查</abilityName>
      <candidateList/>
      <explain>同一形式括号套用。</explain>
      <paraID>43E63038</paraID>
      <start>31</start>
      <end>32</end>
      <status>unmodified</status>
      <modifiedWord/>
      <trackRevisions>false</trackRevisions>
    </reviewItem>
    <reviewItem>
      <errorID>7c8fd430-bd47-48ca-b3a5-3ad83113e0c7</errorID>
      <errorWord>岀</errorWord>
      <group>L1_Word</group>
      <groupName>字词问题</groupName>
      <ability>L2_Variant</ability>
      <abilityName>异形词</abilityName>
      <candidateList>
        <item>出</item>
      </candidateList>
      <explain>词汇[岀]的规范词形写作[出]。</explain>
      <paraID>6273622F</paraID>
      <start>20</start>
      <end>21</end>
      <status>unmodified</status>
      <modifiedWord/>
      <trackRevisions>false</trackRevisions>
    </reviewItem>
    <reviewItem>
      <errorID>ac2b9c69-d561-4023-98f0-5e9962387684</errorID>
      <errorWord>，</errorWord>
      <group>L1_Word</group>
      <groupName>字词问题</groupName>
      <ability>L2_Typo</ability>
      <abilityName>字词错误</abilityName>
      <candidateList>
        <item>，在</item>
      </candidateList>
      <explain/>
      <paraID>79A1417E</paraID>
      <start>100</start>
      <end>101</end>
      <status>unmodified</status>
      <modifiedWord/>
      <trackRevisions>false</trackRevisions>
    </reviewItem>
    <reviewItem>
      <errorID>7404ba02-e22a-4517-8522-4b2eed125d44</errorID>
      <errorWord>;</errorWord>
      <group>L1_Format</group>
      <groupName>格式问题</groupName>
      <ability>L2_HalfPunc</ability>
      <abilityName>全半角检查</abilityName>
      <candidateList>
        <item>；</item>
      </candidateList>
      <explain>文本全半角错误。</explain>
      <paraID>79A1417E</paraID>
      <start>142</start>
      <end>143</end>
      <status>unmodified</status>
      <modifiedWord/>
      <trackRevisions>false</trackRevisions>
    </reviewItem>
    <reviewItem>
      <errorID>23bf5175-7bfe-4b61-ab1f-8fde4562c0e3</errorID>
      <errorWord>(</errorWord>
      <group>L1_Format</group>
      <groupName>格式问题</groupName>
      <ability>L2_HalfPunc</ability>
      <abilityName>全半角检查</abilityName>
      <candidateList>
        <item>（</item>
      </candidateList>
      <explain>文本全半角错误。</explain>
      <paraID>79A1417E</paraID>
      <start>170</start>
      <end>171</end>
      <status>unmodified</status>
      <modifiedWord/>
      <trackRevisions>false</trackRevisions>
    </reviewItem>
    <reviewItem>
      <errorID>f28a8698-88a6-46ea-9fcd-f6a6ba81d897</errorID>
      <errorWord>)</errorWord>
      <group>L1_Format</group>
      <groupName>格式问题</groupName>
      <ability>L2_HalfPunc</ability>
      <abilityName>全半角检查</abilityName>
      <candidateList>
        <item>）</item>
      </candidateList>
      <explain>文本全半角错误。</explain>
      <paraID>79A1417E</paraID>
      <start>173</start>
      <end>174</end>
      <status>unmodified</status>
      <modifiedWord/>
      <trackRevisions>false</trackRevisions>
    </reviewItem>
    <reviewItem>
      <errorID>d1e21982-da69-463e-a884-9c7360f1694f</errorID>
      <errorWord>(</errorWord>
      <group>L1_Format</group>
      <groupName>格式问题</groupName>
      <ability>L2_HalfPunc</ability>
      <abilityName>全半角检查</abilityName>
      <candidateList>
        <item>（</item>
      </candidateList>
      <explain>文本全半角错误。</explain>
      <paraID>79A1417E</paraID>
      <start>193</start>
      <end>194</end>
      <status>unmodified</status>
      <modifiedWord/>
      <trackRevisions>false</trackRevisions>
    </reviewItem>
    <reviewItem>
      <errorID>6454db91-1c5b-498f-9e0a-f47ce685d7d9</errorID>
      <errorWord>)</errorWord>
      <group>L1_Format</group>
      <groupName>格式问题</groupName>
      <ability>L2_HalfPunc</ability>
      <abilityName>全半角检查</abilityName>
      <candidateList>
        <item>）</item>
      </candidateList>
      <explain>文本全半角错误。</explain>
      <paraID>79A1417E</paraID>
      <start>208</start>
      <end>209</end>
      <status>unmodified</status>
      <modifiedWord/>
      <trackRevisions>false</trackRevisions>
    </reviewItem>
    <reviewItem>
      <errorID>8c555a10-1d11-41a4-8279-d912b8f35d2a</errorID>
      <errorWord>(</errorWord>
      <group>L1_Format</group>
      <groupName>格式问题</groupName>
      <ability>L2_HalfPunc</ability>
      <abilityName>全半角检查</abilityName>
      <candidateList>
        <item>（</item>
      </candidateList>
      <explain>文本全半角错误。</explain>
      <paraID>79A1417E</paraID>
      <start>217</start>
      <end>218</end>
      <status>unmodified</status>
      <modifiedWord/>
      <trackRevisions>false</trackRevisions>
    </reviewItem>
    <reviewItem>
      <errorID>f11c3b24-634c-4f7b-a0fa-0e8d3ac8b23d</errorID>
      <errorWord>)</errorWord>
      <group>L1_Format</group>
      <groupName>格式问题</groupName>
      <ability>L2_HalfPunc</ability>
      <abilityName>全半角检查</abilityName>
      <candidateList>
        <item>）</item>
      </candidateList>
      <explain>文本全半角错误。</explain>
      <paraID>79A1417E</paraID>
      <start>219</start>
      <end>220</end>
      <status>unmodified</status>
      <modifiedWord/>
      <trackRevisions>false</trackRevisions>
    </reviewItem>
    <reviewItem>
      <errorID>1dbc1cab-1adf-4a17-9c82-521cdda90508</errorID>
      <errorWord>(</errorWord>
      <group>L1_Format</group>
      <groupName>格式问题</groupName>
      <ability>L2_HalfPunc</ability>
      <abilityName>全半角检查</abilityName>
      <candidateList>
        <item>（</item>
      </candidateList>
      <explain>文本全半角错误。</explain>
      <paraID>79A1417E</paraID>
      <start>232</start>
      <end>233</end>
      <status>unmodified</status>
      <modifiedWord/>
      <trackRevisions>false</trackRevisions>
    </reviewItem>
    <reviewItem>
      <errorID>78e9f36c-ec2a-49a4-9f46-01af058846a0</errorID>
      <errorWord>)</errorWord>
      <group>L1_Format</group>
      <groupName>格式问题</groupName>
      <ability>L2_HalfPunc</ability>
      <abilityName>全半角检查</abilityName>
      <candidateList>
        <item>）</item>
      </candidateList>
      <explain>文本全半角错误。</explain>
      <paraID>79A1417E</paraID>
      <start>248</start>
      <end>249</end>
      <status>unmodified</status>
      <modifiedWord/>
      <trackRevisions>false</trackRevisions>
    </reviewItem>
    <reviewItem>
      <errorID>91380eaa-cd8a-406b-8034-3210cef61a11</errorID>
      <errorWord>(</errorWord>
      <group>L1_Format</group>
      <groupName>格式问题</groupName>
      <ability>L2_HalfPunc</ability>
      <abilityName>全半角检查</abilityName>
      <candidateList>
        <item>（</item>
      </candidateList>
      <explain>文本全半角错误。</explain>
      <paraID>79A1417E</paraID>
      <start>257</start>
      <end>258</end>
      <status>unmodified</status>
      <modifiedWord/>
      <trackRevisions>false</trackRevisions>
    </reviewItem>
    <reviewItem>
      <errorID>f45c0691-4976-4c51-ae1b-f35ce83893a5</errorID>
      <errorWord>)</errorWord>
      <group>L1_Format</group>
      <groupName>格式问题</groupName>
      <ability>L2_HalfPunc</ability>
      <abilityName>全半角检查</abilityName>
      <candidateList>
        <item>）</item>
      </candidateList>
      <explain>文本全半角错误。</explain>
      <paraID>79A1417E</paraID>
      <start>259</start>
      <end>260</end>
      <status>unmodified</status>
      <modifiedWord/>
      <trackRevisions>false</trackRevisions>
    </reviewItem>
    <reviewItem>
      <errorID>5c9a192d-fd46-47fa-8a7a-9a2ffb15bbe9</errorID>
      <errorWord>;</errorWord>
      <group>L1_Format</group>
      <groupName>格式问题</groupName>
      <ability>L2_HalfPunc</ability>
      <abilityName>全半角检查</abilityName>
      <candidateList>
        <item>；</item>
      </candidateList>
      <explain>文本全半角错误。</explain>
      <paraID>79A1417E</paraID>
      <start>268</start>
      <end>269</end>
      <status>unmodified</status>
      <modifiedWord/>
      <trackRevisions>false</trackRevisions>
    </reviewItem>
    <reviewItem>
      <errorID>cbb46a11-ed05-4cc7-9610-0542cefbec89</errorID>
      <errorWord>(</errorWord>
      <group>L1_Format</group>
      <groupName>格式问题</groupName>
      <ability>L2_HalfPunc</ability>
      <abilityName>全半角检查</abilityName>
      <candidateList>
        <item>（</item>
      </candidateList>
      <explain>文本全半角错误。</explain>
      <paraID>79A1417E</paraID>
      <start>299</start>
      <end>300</end>
      <status>unmodified</status>
      <modifiedWord/>
      <trackRevisions>false</trackRevisions>
    </reviewItem>
    <reviewItem>
      <errorID>356b2ee9-c567-4eaf-acce-ef11c01c8587</errorID>
      <errorWord>)</errorWord>
      <group>L1_Format</group>
      <groupName>格式问题</groupName>
      <ability>L2_HalfPunc</ability>
      <abilityName>全半角检查</abilityName>
      <candidateList>
        <item>）</item>
      </candidateList>
      <explain>文本全半角错误。</explain>
      <paraID>79A1417E</paraID>
      <start>301</start>
      <end>302</end>
      <status>unmodified</status>
      <modifiedWord/>
      <trackRevisions>false</trackRevisions>
    </reviewItem>
    <reviewItem>
      <errorID>a8b9311f-02e3-44b4-b900-5d5fba8c45f6</errorID>
      <errorWord>(</errorWord>
      <group>L1_Format</group>
      <groupName>格式问题</groupName>
      <ability>L2_HalfPunc</ability>
      <abilityName>全半角检查</abilityName>
      <candidateList>
        <item>（</item>
      </candidateList>
      <explain>文本全半角错误。</explain>
      <paraID>79A1417E</paraID>
      <start>315</start>
      <end>316</end>
      <status>unmodified</status>
      <modifiedWord/>
      <trackRevisions>false</trackRevisions>
    </reviewItem>
    <reviewItem>
      <errorID>7c2e89ef-6d20-4eda-a934-05c816494276</errorID>
      <errorWord>)</errorWord>
      <group>L1_Format</group>
      <groupName>格式问题</groupName>
      <ability>L2_HalfPunc</ability>
      <abilityName>全半角检查</abilityName>
      <candidateList>
        <item>）</item>
      </candidateList>
      <explain>文本全半角错误。</explain>
      <paraID>79A1417E</paraID>
      <start>336</start>
      <end>337</end>
      <status>unmodified</status>
      <modifiedWord/>
      <trackRevisions>false</trackRevisions>
    </reviewItem>
    <reviewItem>
      <errorID>01e9db71-6bfe-4ad5-aff6-35733a52b517</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1485D6AE</paraID>
      <start>124</start>
      <end>126</end>
      <status>unmodified</status>
      <modifiedWord/>
      <trackRevisions>false</trackRevisions>
    </reviewItem>
    <reviewItem>
      <errorID>43a51daf-b1f8-49aa-98c3-499847b99583</errorID>
      <errorWord>:</errorWord>
      <group>L1_Format</group>
      <groupName>格式问题</groupName>
      <ability>L2_HalfPunc</ability>
      <abilityName>全半角检查</abilityName>
      <candidateList>
        <item>：</item>
      </candidateList>
      <explain>文本全半角错误。</explain>
      <paraID>1CEA3707</paraID>
      <start>16</start>
      <end>17</end>
      <status>unmodified</status>
      <modifiedWord/>
      <trackRevisions>false</trackRevisions>
    </reviewItem>
    <reviewItem>
      <errorID>2c228dcf-bcc7-4737-9180-901b1437ea0b</errorID>
      <errorWord>作</errorWord>
      <group>L1_Word</group>
      <groupName>字词问题</groupName>
      <ability>L2_Typo</ability>
      <abilityName>字词错误</abilityName>
      <candidateList>
        <item>做</item>
      </candidateList>
      <explain>存在发音相同字词的误用。</explain>
      <paraID> DB486D0</paraID>
      <start>4</start>
      <end>5</end>
      <status>unmodified</status>
      <modifiedWord/>
      <trackRevisions>false</trackRevisions>
    </reviewItem>
    <reviewItem>
      <errorID>f790789f-9fd1-4107-a819-a8277450b8e7</errorID>
      <errorWord>;</errorWord>
      <group>L1_Format</group>
      <groupName>格式问题</groupName>
      <ability>L2_HalfPunc</ability>
      <abilityName>全半角检查</abilityName>
      <candidateList>
        <item>；</item>
      </candidateList>
      <explain>文本全半角错误。</explain>
      <paraID>76550AAA</paraID>
      <start>61</start>
      <end>62</end>
      <status>unmodified</status>
      <modifiedWord/>
      <trackRevisions>false</trackRevisions>
    </reviewItem>
    <reviewItem>
      <errorID>6be2088b-9cd9-45e0-90a7-d82bd855de54</errorID>
      <errorWord>(</errorWord>
      <group>L1_Format</group>
      <groupName>格式问题</groupName>
      <ability>L2_HalfPunc</ability>
      <abilityName>全半角检查</abilityName>
      <candidateList>
        <item>（</item>
      </candidateList>
      <explain>文本全半角错误。</explain>
      <paraID>76550AAA</paraID>
      <start>169</start>
      <end>170</end>
      <status>unmodified</status>
      <modifiedWord/>
      <trackRevisions>false</trackRevisions>
    </reviewItem>
    <reviewItem>
      <errorID>824b49c5-a772-4acf-99b9-48d638a72d1c</errorID>
      <errorWord>)</errorWord>
      <group>L1_Format</group>
      <groupName>格式问题</groupName>
      <ability>L2_HalfPunc</ability>
      <abilityName>全半角检查</abilityName>
      <candidateList>
        <item>）</item>
      </candidateList>
      <explain>文本全半角错误。</explain>
      <paraID>76550AAA</paraID>
      <start>183</start>
      <end>184</end>
      <status>unmodified</status>
      <modifiedWord/>
      <trackRevisions>false</trackRevisions>
    </reviewItem>
    <reviewItem>
      <errorID>3c583e4c-352a-4cb3-8c1f-586fddb75436</errorID>
      <errorWord>;</errorWord>
      <group>L1_Format</group>
      <groupName>格式问题</groupName>
      <ability>L2_HalfPunc</ability>
      <abilityName>全半角检查</abilityName>
      <candidateList>
        <item>；</item>
      </candidateList>
      <explain>文本全半角错误。</explain>
      <paraID>7D7E8A46</paraID>
      <start>58</start>
      <end>59</end>
      <status>unmodified</status>
      <modifiedWord/>
      <trackRevisions>false</trackRevisions>
    </reviewItem>
    <reviewItem>
      <errorID>223b5528-5c2c-48c7-9c2d-ec5ef0b3123e</errorID>
      <errorWord>第49条</errorWord>
      <group>L1_Knowledge</group>
      <groupName>知识性问题</groupName>
      <ability>L2_Knowledge</ability>
      <abilityName>其他知识</abilityName>
      <candidateList>
        <item>第四十九条</item>
      </candidateList>
      <explain/>
      <paraID>6DA91254</paraID>
      <start>17</start>
      <end>21</end>
      <status>unmodified</status>
      <modifiedWord/>
      <trackRevisions>false</trackRevisions>
    </reviewItem>
    <reviewItem>
      <errorID>9585ba4d-9d91-4dcd-b634-65168a8ab629</errorID>
      <errorWord>（</errorWord>
      <group>L1_Punc</group>
      <groupName>标点问题</groupName>
      <ability>L2_Punc</ability>
      <abilityName>标点符号检查</abilityName>
      <candidateList/>
      <explain>同一形式括号套用。</explain>
      <paraID>5F8EF550</paraID>
      <start>148</start>
      <end>149</end>
      <status>unmodified</status>
      <modifiedWord/>
      <trackRevisions>false</trackRevisions>
    </reviewItem>
    <reviewItem>
      <errorID>ee298dbf-d5a5-4ab4-bef6-c0c6f1bc8317</errorID>
      <errorWord>）</errorWord>
      <group>L1_Punc</group>
      <groupName>标点问题</groupName>
      <ability>L2_Punc</ability>
      <abilityName>标点符号检查</abilityName>
      <candidateList/>
      <explain>同一形式括号套用。</explain>
      <paraID>5F8EF550</paraID>
      <start>181</start>
      <end>182</end>
      <status>unmodified</status>
      <modifiedWord/>
      <trackRevisions>false</trackRevisions>
    </reviewItem>
    <reviewItem>
      <errorID>e0bdf1cf-3ba9-4f5b-a3c7-866dedd9a153</errorID>
      <errorWord>至今经</errorWord>
      <group>L1_Word</group>
      <groupName>字词问题</groupName>
      <ability>L2_Typo</ability>
      <abilityName>字词错误</abilityName>
      <candidateList>
        <item>至今</item>
      </candidateList>
      <explain/>
      <paraID> A65E145</paraID>
      <start>185</start>
      <end>185</end>
      <status>unmodified</status>
      <modifiedWord/>
      <trackRevisions>false</trackRevisions>
    </reviewItem>
    <reviewItem>
      <errorID>c030c47d-4862-4de2-8517-933174833cf8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30B5CCFC</paraID>
      <start>0</start>
      <end>2</end>
      <status>unmodified</status>
      <modifiedWord/>
      <trackRevisions>false</trackRevisions>
    </reviewItem>
    <reviewItem>
      <errorID>dcfbe10e-ab20-48e5-9449-e48151febd31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6BDF7984</paraID>
      <start>125</start>
      <end>128</end>
      <status>unmodified</status>
      <modifiedWord/>
      <trackRevisions>false</trackRevisions>
    </reviewItem>
    <reviewItem>
      <errorID>0e951b51-f0bd-4640-82fc-8e0c0793e80e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6BDF7984</paraID>
      <start>130</start>
      <end>133</end>
      <status>unmodified</status>
      <modifiedWord/>
      <trackRevisions>false</trackRevisions>
    </reviewItem>
    <reviewItem>
      <errorID>25124e02-0cba-4c85-bbd8-f030e8d171eb</errorID>
      <errorWord>，</errorWord>
      <group>L1_Word</group>
      <groupName>字词问题</groupName>
      <ability>L2_Typo</ability>
      <abilityName>字词错误</abilityName>
      <candidateList>
        <item>，在</item>
      </candidateList>
      <explain/>
      <paraID>6BDF7984</paraID>
      <start>202</start>
      <end>203</end>
      <status>unmodified</status>
      <modifiedWord/>
      <trackRevisions>false</trackRevisions>
    </reviewItem>
    <reviewItem>
      <errorID>43f54df0-f2bc-441c-b75a-ec28ac06038e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7745A819</paraID>
      <start>25</start>
      <end>28</end>
      <status>unmodified</status>
      <modifiedWord/>
      <trackRevisions>false</trackRevisions>
    </reviewItem>
    <reviewItem>
      <errorID>f82c7210-bd39-45a9-992e-16a2e398c4ba</errorID>
      <errorWord>其它</errorWord>
      <group>L1_Word</group>
      <groupName>字词问题</groupName>
      <ability>L2_Alias</ability>
      <abilityName>也作/曾用词</abilityName>
      <candidateList>
        <item>其他</item>
      </candidateList>
      <explain>词汇[其它]为不规范表述或旧称，其规范书面表述为[其他]。</explain>
      <paraID>7E62FD82</paraID>
      <start>0</start>
      <end>2</end>
      <status>unmodified</status>
      <modifiedWord/>
      <trackRevisions>false</trackRevisions>
    </reviewItem>
    <reviewItem>
      <errorID>fcf9c59b-4b55-44c3-aedf-7f790db0825a</errorID>
      <errorWord>......</errorWord>
      <group>L1_Punc</group>
      <groupName>标点问题</groupName>
      <ability>L2_Punc</ability>
      <abilityName>标点符号检查</abilityName>
      <candidateList>
        <item>……</item>
      </candidateList>
      <explain/>
      <paraID>2F3114A4</paraID>
      <start>0</start>
      <end>6</end>
      <status>unmodified</status>
      <modifiedWord/>
      <trackRevisions>false</trackRevisions>
    </reviewItem>
    <reviewItem>
      <errorID>79802fe1-bf62-4b28-8ffd-37805a394cf6</errorID>
      <errorWord>其它</errorWord>
      <group>L1_Word</group>
      <groupName>字词问题</groupName>
      <ability>L2_Alias</ability>
      <abilityName>也作/曾用词</abilityName>
      <candidateList>
        <item>其他</item>
      </candidateList>
      <explain>词汇[其它]为不规范表述或旧称，其规范书面表述为[其他]。</explain>
      <paraID>20112564</paraID>
      <start>21</start>
      <end>23</end>
      <status>unmodified</status>
      <modifiedWord/>
      <trackRevisions>false</trackRevisions>
    </reviewItem>
    <reviewItem>
      <errorID>a05d6729-bd55-49a8-af6b-5a39e5e92035</errorID>
      <errorWord>其它</errorWord>
      <group>L1_Word</group>
      <groupName>字词问题</groupName>
      <ability>L2_Alias</ability>
      <abilityName>也作/曾用词</abilityName>
      <candidateList>
        <item>其他</item>
      </candidateList>
      <explain>词汇[其它]为不规范表述或旧称，其规范书面表述为[其他]。</explain>
      <paraID>71D492E2</paraID>
      <start>78</start>
      <end>80</end>
      <status>unmodified</status>
      <modifiedWord/>
      <trackRevisions>false</trackRevisions>
    </reviewItem>
    <reviewItem>
      <errorID>640b80d0-accd-40c7-b9c3-011459370370</errorID>
      <errorWord>、</errorWord>
      <group>L1_Punc</group>
      <groupName>标点问题</groupName>
      <ability>L2_Punc</ability>
      <abilityName>标点符号检查</abilityName>
      <candidateList>
        <item>.</item>
      </candidateList>
      <explain/>
      <paraID> 313E22A</paraID>
      <start>1</start>
      <end>2</end>
      <status>unmodified</status>
      <modifiedWord/>
      <trackRevisions>false</trackRevisions>
    </reviewItem>
    <reviewItem>
      <errorID>2e609627-9a36-4603-a4d3-09c1e6ca5810</errorID>
      <errorWord>、</errorWord>
      <group>L1_Punc</group>
      <groupName>标点问题</groupName>
      <ability>L2_Punc</ability>
      <abilityName>标点符号检查</abilityName>
      <candidateList>
        <item>.</item>
      </candidateList>
      <explain/>
      <paraID>2CD814B0</paraID>
      <start>1</start>
      <end>2</end>
      <status>unmodified</status>
      <modifiedWord/>
      <trackRevisions>false</trackRevisions>
    </reviewItem>
    <reviewItem>
      <errorID>88580ba5-0197-4608-a7a5-22255c70a4fd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F6C5F7E</paraID>
      <start>0</start>
      <end>2</end>
      <status>unmodified</status>
      <modifiedWord/>
      <trackRevisions>false</trackRevisions>
    </reviewItem>
    <reviewItem>
      <errorID>a179348c-915b-406d-916b-f6de6250ddb7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4B981E8B</paraID>
      <start>0</start>
      <end>2</end>
      <status>unmodified</status>
      <modifiedWord/>
      <trackRevisions>false</trackRevisions>
    </reviewItem>
    <reviewItem>
      <errorID>f3fed6af-f81d-48c1-ad2b-a3d2e8b3501d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4B981E8B</paraID>
      <start>12</start>
      <end>15</end>
      <status>unmodified</status>
      <modifiedWord/>
      <trackRevisions>false</trackRevisions>
    </reviewItem>
    <reviewItem>
      <errorID>d52b5e9a-7ce2-4fb2-9ad7-02cb8ec423ac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25D8960F</paraID>
      <start>0</start>
      <end>2</end>
      <status>unmodified</status>
      <modifiedWord/>
      <trackRevisions>false</trackRevisions>
    </reviewItem>
    <reviewItem>
      <errorID>6534d41f-0f71-45b4-864f-f9ad5905c939</errorID>
      <errorWord>)</errorWord>
      <group>L1_Format</group>
      <groupName>格式问题</groupName>
      <ability>L2_HalfPunc</ability>
      <abilityName>全半角检查</abilityName>
      <candidateList>
        <item>）</item>
      </candidateList>
      <explain>文本全半角错误。</explain>
      <paraID>33DB8D97</paraID>
      <start>2</start>
      <end>3</end>
      <status>unmodified</status>
      <modifiedWord/>
      <trackRevisions>false</trackRevisions>
    </reviewItem>
    <reviewItem>
      <errorID>adaa0644-b1dd-449e-93a5-ce772ba37263</errorID>
      <errorWord>其它</errorWord>
      <group>L1_Word</group>
      <groupName>字词问题</groupName>
      <ability>L2_Alias</ability>
      <abilityName>也作/曾用词</abilityName>
      <candidateList>
        <item>其他</item>
      </candidateList>
      <explain>词汇[其它]为不规范表述或旧称，其规范书面表述为[其他]。</explain>
      <paraID>257F7DD2</paraID>
      <start>0</start>
      <end>2</end>
      <status>unmodified</status>
      <modifiedWord/>
      <trackRevisions>false</trackRevisions>
    </reviewItem>
    <reviewItem>
      <errorID>134e0bcc-567b-4ccf-9126-2811efe68bc7</errorID>
      <errorWord>:</errorWord>
      <group>L1_Format</group>
      <groupName>格式问题</groupName>
      <ability>L2_HalfPunc</ability>
      <abilityName>全半角检查</abilityName>
      <candidateList>
        <item>：</item>
      </candidateList>
      <explain>文本全半角错误。</explain>
      <paraID> 4BBEB4A</paraID>
      <start>1</start>
      <end>2</end>
      <status>unmodified</status>
      <modifiedWord/>
      <trackRevisions>false</trackRevisions>
    </reviewItem>
    <reviewItem>
      <errorID>75aec3be-c690-4167-9a76-30d0f74ae54c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446398FB</paraID>
      <start>6</start>
      <end>9</end>
      <status>unmodified</status>
      <modifiedWord/>
      <trackRevisions>false</trackRevisions>
    </reviewItem>
    <reviewItem>
      <errorID>e6666da3-45e9-45ca-bf70-54f554e698f2</errorID>
      <errorWord>[2014]68号</errorWord>
      <group>L1_Knowledge</group>
      <groupName>知识性问题</groupName>
      <ability>L2_Knowledge</ability>
      <abilityName>其他知识</abilityName>
      <candidateList>
        <item>〔2014〕68号</item>
      </candidateList>
      <explain>发文字号格式错误。</explain>
      <paraID>42A1C48E</paraID>
      <start>58</start>
      <end>67</end>
      <status>unmodified</status>
      <modifiedWord/>
      <trackRevisions>false</trackRevisions>
    </reviewItem>
    <reviewItem>
      <errorID>d8607214-9d6b-4cd2-b815-278f5ea49848</errorID>
      <errorWord>〔2017〕 141号</errorWord>
      <group>L1_Knowledge</group>
      <groupName>知识性问题</groupName>
      <ability>L2_Knowledge</ability>
      <abilityName>其他知识</abilityName>
      <candidateList>
        <item>〔2017〕141号</item>
      </candidateList>
      <explain>发文字号格式错误。</explain>
      <paraID>29836E4A</paraID>
      <start>49</start>
      <end>60</end>
      <status>unmodified</status>
      <modifiedWord/>
      <trackRevisions>false</trackRevisions>
    </reviewItem>
    <reviewItem>
      <errorID>c6aa6971-74b1-4666-9bcf-17ddd4ccdbaa</errorID>
      <errorWord>《政府采购法》</errorWord>
      <group>L1_Word</group>
      <groupName>字词问题</groupName>
      <ability>L2_Typo</ability>
      <abilityName>字词错误</abilityName>
      <candidateList>
        <item>《中华人民共和国政府采购法》</item>
      </candidateList>
      <explain/>
      <paraID>36A2A556</paraID>
      <start>166</start>
      <end>173</end>
      <status>unmodified</status>
      <modifiedWord/>
      <trackRevisions>false</trackRevisions>
    </reviewItem>
    <reviewItem>
      <errorID>7c5383d9-11e4-44c0-86d7-c93fde7b3878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3DDAEB80</paraID>
      <start>0</start>
      <end>2</end>
      <status>unmodified</status>
      <modifiedWord/>
      <trackRevisions>false</trackRevisions>
    </reviewItem>
    <reviewItem>
      <errorID>bdc17dc4-13ee-416e-80eb-d827d09cc4eb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2C3801CB</paraID>
      <start>0</start>
      <end>2</end>
      <status>unmodified</status>
      <modifiedWord/>
      <trackRevisions>false</trackRevisions>
    </reviewItem>
    <reviewItem>
      <errorID>d3e52aef-578a-4a46-9793-753b8f8586de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4269A78D</paraID>
      <start>0</start>
      <end>2</end>
      <status>unmodified</status>
      <modifiedWord/>
      <trackRevisions>false</trackRevisions>
    </reviewItem>
    <reviewItem>
      <errorID>9296cab0-a08b-4694-9cbc-00800b14848a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6A4DAA68</paraID>
      <start>0</start>
      <end>2</end>
      <status>unmodified</status>
      <modifiedWord/>
      <trackRevisions>false</trackRevisions>
    </reviewItem>
    <reviewItem>
      <errorID>621d8586-2bd6-4e0b-8ae4-19f6e18303e9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408F3DFC</paraID>
      <start>0</start>
      <end>2</end>
      <status>unmodified</status>
      <modifiedWord/>
      <trackRevisions>false</trackRevisions>
    </reviewItem>
    <reviewItem>
      <errorID>3640f3dc-27bf-4248-9b5b-b468735f10ef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5249BD18</paraID>
      <start>0</start>
      <end>2</end>
      <status>unmodified</status>
      <modifiedWord/>
      <trackRevisions>false</trackRevisions>
    </reviewItem>
    <reviewItem>
      <errorID>e002398f-aa2a-480a-9ecf-0c9e6ee98de1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71E825AC</paraID>
      <start>0</start>
      <end>2</end>
      <status>unmodified</status>
      <modifiedWord/>
      <trackRevisions>false</trackRevisions>
    </reviewItem>
    <reviewItem>
      <errorID>869225ec-6f98-4ede-93db-96db6b1459ac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71FA1D29</paraID>
      <start>0</start>
      <end>2</end>
      <status>unmodified</status>
      <modifiedWord/>
      <trackRevisions>false</trackRevisions>
    </reviewItem>
    <reviewItem>
      <errorID>589ad3b1-0944-4770-9cc0-313d53688e05</errorID>
      <errorWord>本</errorWord>
      <group>L1_Word</group>
      <groupName>字词问题</groupName>
      <ability>L2_Typo</ability>
      <abilityName>字词错误</abilityName>
      <candidateList>
        <item>本次</item>
      </candidateList>
      <explain/>
      <paraID>71FA1D29</paraID>
      <start>12</start>
      <end>13</end>
      <status>unmodified</status>
      <modifiedWord/>
      <trackRevisions>false</trackRevisions>
    </reviewItem>
    <reviewItem>
      <errorID>aed7682a-abc7-4579-a2b1-ef3977d1d442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233D9A78</paraID>
      <start>0</start>
      <end>2</end>
      <status>unmodified</status>
      <modifiedWord/>
      <trackRevisions>false</trackRevisions>
    </reviewItem>
    <reviewItem>
      <errorID>42d2ac27-41f4-462b-aabc-cd2a0739249a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D5BA8B7</paraID>
      <start>0</start>
      <end>2</end>
      <status>unmodified</status>
      <modifiedWord/>
      <trackRevisions>false</trackRevisions>
    </reviewItem>
    <reviewItem>
      <errorID>c3780213-6265-4567-b632-e87fa4babd76</errorID>
      <errorWord>:</errorWord>
      <group>L1_Format</group>
      <groupName>格式问题</groupName>
      <ability>L2_HalfPunc</ability>
      <abilityName>全半角检查</abilityName>
      <candidateList>
        <item>：</item>
      </candidateList>
      <explain>文本全半角错误。</explain>
      <paraID>4ADCEE51</paraID>
      <start>1</start>
      <end>2</end>
      <status>unmodified</status>
      <modifiedWord/>
      <trackRevisions>false</trackRevisions>
    </reviewItem>
    <reviewItem>
      <errorID>520be166-bae5-489e-bdcf-9346eaf56b5b</errorID>
      <errorWord>(</errorWord>
      <group>L1_Format</group>
      <groupName>格式问题</groupName>
      <ability>L2_HalfPunc</ability>
      <abilityName>全半角检查</abilityName>
      <candidateList>
        <item>（</item>
      </candidateList>
      <explain>文本全半角错误。</explain>
      <paraID>2EC10D09</paraID>
      <start>0</start>
      <end>1</end>
      <status>unmodified</status>
      <modifiedWord/>
      <trackRevisions>false</trackRevisions>
    </reviewItem>
    <reviewItem>
      <errorID>6129a0d7-2a1f-41a7-b5f1-1ec00a6483f8</errorID>
      <errorWord>)</errorWord>
      <group>L1_Format</group>
      <groupName>格式问题</groupName>
      <ability>L2_HalfPunc</ability>
      <abilityName>全半角检查</abilityName>
      <candidateList>
        <item>）</item>
      </candidateList>
      <explain>文本全半角错误。</explain>
      <paraID>2EC10D09</paraID>
      <start>9</start>
      <end>10</end>
      <status>unmodified</status>
      <modifiedWord/>
      <trackRevisions>false</trackRevisions>
    </reviewItem>
    <reviewItem>
      <errorID>145a2c1a-0c8f-424a-ae62-62be67384d01</errorID>
      <errorWord>其它</errorWord>
      <group>L1_Word</group>
      <groupName>字词问题</groupName>
      <ability>L2_Alias</ability>
      <abilityName>也作/曾用词</abilityName>
      <candidateList>
        <item>其他</item>
      </candidateList>
      <explain>词汇[其它]为不规范表述或旧称，其规范书面表述为[其他]。</explain>
      <paraID>55F765DE</paraID>
      <start>0</start>
      <end>2</end>
      <status>unmodified</status>
      <modifiedWord/>
      <trackRevisions>false</trackRevisions>
    </reviewItem>
    <reviewItem>
      <errorID>e7f2575e-b796-4814-84d6-12d748bb3151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547CB090</paraID>
      <start>0</start>
      <end>2</end>
      <status>unmodified</status>
      <modifiedWord/>
      <trackRevisions>false</trackRevisions>
    </reviewItem>
    <reviewItem>
      <errorID>d5b94a43-92af-4d00-ac18-944bd3fa10b1</errorID>
      <errorWord>其它</errorWord>
      <group>L1_Word</group>
      <groupName>字词问题</groupName>
      <ability>L2_Alias</ability>
      <abilityName>也作/曾用词</abilityName>
      <candidateList>
        <item>其他</item>
      </candidateList>
      <explain>词汇[其它]为不规范表述或旧称，其规范书面表述为[其他]。</explain>
      <paraID>547CB090</paraID>
      <start>11</start>
      <end>13</end>
      <status>unmodified</status>
      <modifiedWord/>
      <trackRevisions>false</trackRevisions>
    </reviewItem>
    <reviewItem>
      <errorID>8ec4af6b-3649-4fda-aaa8-c3d8fc0ab638</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547CB090</paraID>
      <start>16</start>
      <end>20</end>
      <status>unmodified</status>
      <modifiedWord/>
      <trackRevisions>false</trackRevisions>
    </reviewItem>
    <reviewItem>
      <errorID>520921a2-8210-4122-8f1a-00271299d5f4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4E8E61E6</paraID>
      <start>0</start>
      <end>2</end>
      <status>unmodified</status>
      <modifiedWord/>
      <trackRevisions>false</trackRevisions>
    </reviewItem>
    <reviewItem>
      <errorID>f8b206ea-bc93-4e14-adb9-d4474212efa6</errorID>
      <errorWord>,</errorWord>
      <group>L1_Format</group>
      <groupName>格式问题</groupName>
      <ability>L2_HalfPunc</ability>
      <abilityName>全半角检查</abilityName>
      <candidateList>
        <item>，</item>
      </candidateList>
      <explain>文本全半角错误。</explain>
      <paraID>563AEDFD</paraID>
      <start>89</start>
      <end>90</end>
      <status>unmodified</status>
      <modifiedWord/>
      <trackRevisions>false</trackRevisions>
    </reviewItem>
    <reviewItem>
      <errorID>9c03cf37-819d-4438-8653-e5054387cb07</errorID>
      <errorWord>涉及到</errorWord>
      <group>L1_Grammar</group>
      <groupName>语法问题</groupName>
      <ability>L2_Grammar</ability>
      <abilityName>语法错误</abilityName>
      <candidateList>
        <item>涉及</item>
      </candidateList>
      <explain>〈动〉牵涉到；关联到：案子～好几个人｜这个问题～面很广。</explain>
      <paraID>204C7DE8</paraID>
      <start>17</start>
      <end>20</end>
      <status>unmodified</status>
      <modifiedWord/>
      <trackRevisions>false</trackRevisions>
    </reviewItem>
    <reviewItem>
      <errorID>c088455f-5937-4088-87d3-58a998d3993e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3186F8E3</paraID>
      <start>23</start>
      <end>26</end>
      <status>unmodified</status>
      <modifiedWord/>
      <trackRevisions>false</trackRevisions>
    </reviewItem>
    <reviewItem>
      <errorID>6eaad886-124a-4f39-8205-44bf7c79ff77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3186F8E3</paraID>
      <start>42</start>
      <end>45</end>
      <status>unmodified</status>
      <modifiedWord/>
      <trackRevisions>false</trackRevisions>
    </reviewItem>
    <reviewItem>
      <errorID>ca470bee-6718-4dbd-88cd-b9b64ca81275</errorID>
      <errorWord>法律、法规</errorWord>
      <group>L1_Word</group>
      <groupName>字词问题</groupName>
      <ability>L2_Typo</ability>
      <abilityName>字词错误</abilityName>
      <candidateList>
        <item>法律法规</item>
      </candidateList>
      <explain/>
      <paraID>3186F8E3</paraID>
      <start>76</start>
      <end>81</end>
      <status>unmodified</status>
      <modifiedWord/>
      <trackRevisions>false</trackRevisions>
    </reviewItem>
    <reviewItem>
      <errorID>9b90278b-2761-4ff6-9d34-788206f4a6fa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5ED6C7D6</paraID>
      <start>0</start>
      <end>2</end>
      <status>unmodified</status>
      <modifiedWord/>
      <trackRevisions>false</trackRevisions>
    </reviewItem>
    <reviewItem>
      <errorID>52adee49-199b-4a25-b2b9-3f9f66ae5bce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262300F5</paraID>
      <start>0</start>
      <end>2</end>
      <status>unmodified</status>
      <modifiedWord/>
      <trackRevisions>false</trackRevisions>
    </reviewItem>
    <reviewItem>
      <errorID>be31f9de-8ec9-485d-a0af-6a8703bf2ce9</errorID>
      <errorWord>日</errorWord>
      <group>L1_Word</group>
      <groupName>字词问题</groupName>
      <ability>L2_Typo</ability>
      <abilityName>字词错误</abilityName>
      <candidateList>
        <item>日内</item>
      </candidateList>
      <explain/>
      <paraID>27D33D48</paraID>
      <start>121</start>
      <end>122</end>
      <status>unmodified</status>
      <modifiedWord/>
      <trackRevisions>false</trackRevisions>
    </reviewItem>
    <reviewItem>
      <errorID>8dd543f4-6d4c-4cf2-acc4-1bbe58ba53c6</errorID>
      <errorWord>，，</errorWord>
      <group>L1_Punc</group>
      <groupName>标点问题</groupName>
      <ability>L2_Punc</ability>
      <abilityName>标点符号检查</abilityName>
      <candidateList>
        <item>，</item>
      </candidateList>
      <explain/>
      <paraID> F682008</paraID>
      <start>103</start>
      <end>105</end>
      <status>unmodified</status>
      <modifiedWord/>
      <trackRevisions>false</trackRevisions>
    </reviewItem>
    <reviewItem>
      <errorID>fceb231f-3a2b-4083-b52b-c1a7df1bb066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D17CC90</paraID>
      <start>0</start>
      <end>2</end>
      <status>unmodified</status>
      <modifiedWord/>
      <trackRevisions>false</trackRevisions>
    </reviewItem>
    <reviewItem>
      <errorID>3c39ac49-62b4-41e7-a460-e7f892d8f284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7E40FA66</paraID>
      <start>0</start>
      <end>2</end>
      <status>unmodified</status>
      <modifiedWord/>
      <trackRevisions>false</trackRevisions>
    </reviewItem>
    <reviewItem>
      <errorID>b0bea1b8-55ee-453a-9ad7-13bb91aca7c7</errorID>
      <errorWord>，</errorWord>
      <group>L1_Word</group>
      <groupName>字词问题</groupName>
      <ability>L2_Typo</ability>
      <abilityName>字词错误</abilityName>
      <candidateList>
        <item>，在</item>
      </candidateList>
      <explain/>
      <paraID>26800A5B</paraID>
      <start>101</start>
      <end>102</end>
      <status>unmodified</status>
      <modifiedWord/>
      <trackRevisions>false</trackRevisions>
    </reviewItem>
    <reviewItem>
      <errorID>b47443d7-844a-4c2f-9c9f-35b35a9f15c9</errorID>
      <errorWord>;</errorWord>
      <group>L1_Format</group>
      <groupName>格式问题</groupName>
      <ability>L2_HalfPunc</ability>
      <abilityName>全半角检查</abilityName>
      <candidateList>
        <item>；</item>
      </candidateList>
      <explain>文本全半角错误。</explain>
      <paraID>26800A5B</paraID>
      <start>143</start>
      <end>144</end>
      <status>unmodified</status>
      <modifiedWord/>
      <trackRevisions>false</trackRevisions>
    </reviewItem>
    <reviewItem>
      <errorID>b7efe49e-7069-4958-b0ad-d2c9ec92a80f</errorID>
      <errorWord>(</errorWord>
      <group>L1_Format</group>
      <groupName>格式问题</groupName>
      <ability>L2_HalfPunc</ability>
      <abilityName>全半角检查</abilityName>
      <candidateList>
        <item>（</item>
      </candidateList>
      <explain>文本全半角错误。</explain>
      <paraID>26800A5B</paraID>
      <start>171</start>
      <end>172</end>
      <status>unmodified</status>
      <modifiedWord/>
      <trackRevisions>false</trackRevisions>
    </reviewItem>
    <reviewItem>
      <errorID>838e1a5b-5049-4c0b-8d4f-cdc9f98e86cd</errorID>
      <errorWord>)</errorWord>
      <group>L1_Format</group>
      <groupName>格式问题</groupName>
      <ability>L2_HalfPunc</ability>
      <abilityName>全半角检查</abilityName>
      <candidateList>
        <item>）</item>
      </candidateList>
      <explain>文本全半角错误。</explain>
      <paraID>26800A5B</paraID>
      <start>174</start>
      <end>175</end>
      <status>unmodified</status>
      <modifiedWord/>
      <trackRevisions>false</trackRevisions>
    </reviewItem>
    <reviewItem>
      <errorID>3ae11978-49a7-4cb3-942a-9fb0363f5936</errorID>
      <errorWord>(</errorWord>
      <group>L1_Format</group>
      <groupName>格式问题</groupName>
      <ability>L2_HalfPunc</ability>
      <abilityName>全半角检查</abilityName>
      <candidateList>
        <item>（</item>
      </candidateList>
      <explain>文本全半角错误。</explain>
      <paraID>26800A5B</paraID>
      <start>194</start>
      <end>195</end>
      <status>unmodified</status>
      <modifiedWord/>
      <trackRevisions>false</trackRevisions>
    </reviewItem>
    <reviewItem>
      <errorID>87ecd89d-ca8f-472e-824e-ca1da0be5d78</errorID>
      <errorWord>)</errorWord>
      <group>L1_Format</group>
      <groupName>格式问题</groupName>
      <ability>L2_HalfPunc</ability>
      <abilityName>全半角检查</abilityName>
      <candidateList>
        <item>）</item>
      </candidateList>
      <explain>文本全半角错误。</explain>
      <paraID>26800A5B</paraID>
      <start>209</start>
      <end>210</end>
      <status>unmodified</status>
      <modifiedWord/>
      <trackRevisions>false</trackRevisions>
    </reviewItem>
    <reviewItem>
      <errorID>18eb4801-8afa-448a-853b-79d275607fbd</errorID>
      <errorWord>(</errorWord>
      <group>L1_Format</group>
      <groupName>格式问题</groupName>
      <ability>L2_HalfPunc</ability>
      <abilityName>全半角检查</abilityName>
      <candidateList>
        <item>（</item>
      </candidateList>
      <explain>文本全半角错误。</explain>
      <paraID>26800A5B</paraID>
      <start>218</start>
      <end>219</end>
      <status>unmodified</status>
      <modifiedWord/>
      <trackRevisions>false</trackRevisions>
    </reviewItem>
    <reviewItem>
      <errorID>4bab6204-d2ed-4a19-84a2-6c37aa3ff9c1</errorID>
      <errorWord>)</errorWord>
      <group>L1_Format</group>
      <groupName>格式问题</groupName>
      <ability>L2_HalfPunc</ability>
      <abilityName>全半角检查</abilityName>
      <candidateList>
        <item>）</item>
      </candidateList>
      <explain>文本全半角错误。</explain>
      <paraID>26800A5B</paraID>
      <start>220</start>
      <end>221</end>
      <status>unmodified</status>
      <modifiedWord/>
      <trackRevisions>false</trackRevisions>
    </reviewItem>
    <reviewItem>
      <errorID>6bcb9962-2b2a-40dc-8b12-f90cdcd73f60</errorID>
      <errorWord>(</errorWord>
      <group>L1_Format</group>
      <groupName>格式问题</groupName>
      <ability>L2_HalfPunc</ability>
      <abilityName>全半角检查</abilityName>
      <candidateList>
        <item>（</item>
      </candidateList>
      <explain>文本全半角错误。</explain>
      <paraID>26800A5B</paraID>
      <start>233</start>
      <end>234</end>
      <status>unmodified</status>
      <modifiedWord/>
      <trackRevisions>false</trackRevisions>
    </reviewItem>
    <reviewItem>
      <errorID>0e2e5fc2-41a2-4273-8690-fff37ef3f286</errorID>
      <errorWord>)</errorWord>
      <group>L1_Format</group>
      <groupName>格式问题</groupName>
      <ability>L2_HalfPunc</ability>
      <abilityName>全半角检查</abilityName>
      <candidateList>
        <item>）</item>
      </candidateList>
      <explain>文本全半角错误。</explain>
      <paraID>26800A5B</paraID>
      <start>249</start>
      <end>250</end>
      <status>unmodified</status>
      <modifiedWord/>
      <trackRevisions>false</trackRevisions>
    </reviewItem>
    <reviewItem>
      <errorID>40dc5136-6faf-4a8b-af5b-646b1e95e243</errorID>
      <errorWord>(</errorWord>
      <group>L1_Format</group>
      <groupName>格式问题</groupName>
      <ability>L2_HalfPunc</ability>
      <abilityName>全半角检查</abilityName>
      <candidateList>
        <item>（</item>
      </candidateList>
      <explain>文本全半角错误。</explain>
      <paraID>26800A5B</paraID>
      <start>258</start>
      <end>259</end>
      <status>unmodified</status>
      <modifiedWord/>
      <trackRevisions>false</trackRevisions>
    </reviewItem>
    <reviewItem>
      <errorID>09c6fd9b-719a-4479-b628-d35385c955d4</errorID>
      <errorWord>)</errorWord>
      <group>L1_Format</group>
      <groupName>格式问题</groupName>
      <ability>L2_HalfPunc</ability>
      <abilityName>全半角检查</abilityName>
      <candidateList>
        <item>）</item>
      </candidateList>
      <explain>文本全半角错误。</explain>
      <paraID>26800A5B</paraID>
      <start>260</start>
      <end>261</end>
      <status>unmodified</status>
      <modifiedWord/>
      <trackRevisions>false</trackRevisions>
    </reviewItem>
    <reviewItem>
      <errorID>c2fb0aef-ab45-4cd3-89ef-1b4b8c4a72c8</errorID>
      <errorWord>;</errorWord>
      <group>L1_Format</group>
      <groupName>格式问题</groupName>
      <ability>L2_HalfPunc</ability>
      <abilityName>全半角检查</abilityName>
      <candidateList>
        <item>；</item>
      </candidateList>
      <explain>文本全半角错误。</explain>
      <paraID>26800A5B</paraID>
      <start>269</start>
      <end>270</end>
      <status>unmodified</status>
      <modifiedWord/>
      <trackRevisions>false</trackRevisions>
    </reviewItem>
    <reviewItem>
      <errorID>47eafd1f-3fab-42a2-9a02-ed1e3007cebc</errorID>
      <errorWord>(</errorWord>
      <group>L1_Format</group>
      <groupName>格式问题</groupName>
      <ability>L2_HalfPunc</ability>
      <abilityName>全半角检查</abilityName>
      <candidateList>
        <item>（</item>
      </candidateList>
      <explain>文本全半角错误。</explain>
      <paraID>26800A5B</paraID>
      <start>300</start>
      <end>301</end>
      <status>unmodified</status>
      <modifiedWord/>
      <trackRevisions>false</trackRevisions>
    </reviewItem>
    <reviewItem>
      <errorID>38d4b870-5f5c-4247-aa82-3ca3670ef1c1</errorID>
      <errorWord>)</errorWord>
      <group>L1_Format</group>
      <groupName>格式问题</groupName>
      <ability>L2_HalfPunc</ability>
      <abilityName>全半角检查</abilityName>
      <candidateList>
        <item>）</item>
      </candidateList>
      <explain>文本全半角错误。</explain>
      <paraID>26800A5B</paraID>
      <start>302</start>
      <end>303</end>
      <status>unmodified</status>
      <modifiedWord/>
      <trackRevisions>false</trackRevisions>
    </reviewItem>
    <reviewItem>
      <errorID>d3cd2a33-c87d-4995-bbc9-0e2df91b79f5</errorID>
      <errorWord>(</errorWord>
      <group>L1_Format</group>
      <groupName>格式问题</groupName>
      <ability>L2_HalfPunc</ability>
      <abilityName>全半角检查</abilityName>
      <candidateList>
        <item>（</item>
      </candidateList>
      <explain>文本全半角错误。</explain>
      <paraID>26800A5B</paraID>
      <start>316</start>
      <end>317</end>
      <status>unmodified</status>
      <modifiedWord/>
      <trackRevisions>false</trackRevisions>
    </reviewItem>
    <reviewItem>
      <errorID>99f98c38-eddf-4b56-890a-eaa4f51464bb</errorID>
      <errorWord>)</errorWord>
      <group>L1_Format</group>
      <groupName>格式问题</groupName>
      <ability>L2_HalfPunc</ability>
      <abilityName>全半角检查</abilityName>
      <candidateList>
        <item>）</item>
      </candidateList>
      <explain>文本全半角错误。</explain>
      <paraID>26800A5B</paraID>
      <start>337</start>
      <end>338</end>
      <status>unmodified</status>
      <modifiedWord/>
      <trackRevisions>false</trackRevisions>
    </reviewItem>
    <reviewItem>
      <errorID>4ec3013a-eeb8-43ad-9234-14f7852bd8e8</errorID>
      <errorWord>;</errorWord>
      <group>L1_Format</group>
      <groupName>格式问题</groupName>
      <ability>L2_HalfPunc</ability>
      <abilityName>全半角检查</abilityName>
      <candidateList>
        <item>；</item>
      </candidateList>
      <explain>文本全半角错误。</explain>
      <paraID>12FAAF11</paraID>
      <start>62</start>
      <end>63</end>
      <status>unmodified</status>
      <modifiedWord/>
      <trackRevisions>false</trackRevisions>
    </reviewItem>
    <reviewItem>
      <errorID>38eb5970-7d30-493d-933a-e0cb010fd127</errorID>
      <errorWord>(</errorWord>
      <group>L1_Format</group>
      <groupName>格式问题</groupName>
      <ability>L2_HalfPunc</ability>
      <abilityName>全半角检查</abilityName>
      <candidateList>
        <item>（</item>
      </candidateList>
      <explain>文本全半角错误。</explain>
      <paraID>12FAAF11</paraID>
      <start>170</start>
      <end>171</end>
      <status>unmodified</status>
      <modifiedWord/>
      <trackRevisions>false</trackRevisions>
    </reviewItem>
    <reviewItem>
      <errorID>9b343cea-94d7-4008-bf09-b9bbc3c308a0</errorID>
      <errorWord>)</errorWord>
      <group>L1_Format</group>
      <groupName>格式问题</groupName>
      <ability>L2_HalfPunc</ability>
      <abilityName>全半角检查</abilityName>
      <candidateList>
        <item>）</item>
      </candidateList>
      <explain>文本全半角错误。</explain>
      <paraID>12FAAF11</paraID>
      <start>184</start>
      <end>185</end>
      <status>unmodified</status>
      <modifiedWord/>
      <trackRevisions>false</trackRevisions>
    </reviewItem>
    <reviewItem>
      <errorID>295199a3-4832-46bb-b140-14ba4198f5cb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195615EB</paraID>
      <start>0</start>
      <end>2</end>
      <status>unmodified</status>
      <modifiedWord/>
      <trackRevisions>false</trackRevisions>
    </reviewItem>
    <reviewItem>
      <errorID>bf4d1e4f-2e70-4d60-a3ab-224355e65741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43A6F79B</paraID>
      <start>0</start>
      <end>2</end>
      <status>unmodified</status>
      <modifiedWord/>
      <trackRevisions>false</trackRevisions>
    </reviewItem>
    <reviewItem>
      <errorID>51837228-bf46-478b-aaff-f63faf0c9f3b</errorID>
      <errorWord>其它</errorWord>
      <group>L1_Word</group>
      <groupName>字词问题</groupName>
      <ability>L2_Alias</ability>
      <abilityName>也作/曾用词</abilityName>
      <candidateList>
        <item>其他</item>
      </candidateList>
      <explain>词汇[其它]为不规范表述或旧称，其规范书面表述为[其他]。</explain>
      <paraID>43A6F79B</paraID>
      <start>2</start>
      <end>4</end>
      <status>unmodified</status>
      <modifiedWord/>
      <trackRevisions>false</trackRevisions>
    </reviewItem>
    <reviewItem>
      <errorID>00ac6d5c-8b95-4f7a-94b7-3e6eee3ce2f3</errorID>
      <errorWord>，</errorWord>
      <group>L1_Word</group>
      <groupName>字词问题</groupName>
      <ability>L2_Typo</ability>
      <abilityName>字词错误</abilityName>
      <candidateList>
        <item>，在</item>
      </candidateList>
      <explain/>
      <paraID>6E5749BA</paraID>
      <start>110</start>
      <end>111</end>
      <status>unmodified</status>
      <modifiedWord/>
      <trackRevisions>false</trackRevisions>
    </reviewItem>
    <reviewItem>
      <errorID>677ef8fc-b683-4d7c-8fbd-b4eddf215e64</errorID>
      <errorWord>涉及到</errorWord>
      <group>L1_Grammar</group>
      <groupName>语法问题</groupName>
      <ability>L2_Grammar</ability>
      <abilityName>语法错误</abilityName>
      <candidateList>
        <item>涉及</item>
      </candidateList>
      <explain>〈动〉牵涉到；关联到：案子～好几个人｜这个问题～面很广。</explain>
      <paraID>4D10C17B</paraID>
      <start>18</start>
      <end>21</end>
      <status>unmodified</status>
      <modifiedWord/>
      <trackRevisions>false</trackRevisions>
    </reviewItem>
    <reviewItem>
      <errorID>32a33cfa-2701-4efb-8181-60abec52f683</errorID>
      <errorWord>《</errorWord>
      <group>L1_Punc</group>
      <groupName>标点问题</groupName>
      <ability>L2_Punc</ability>
      <abilityName>标点符号检查</abilityName>
      <candidateList/>
      <explain>同一形式括号套用。</explain>
      <paraID>3DC88869</paraID>
      <start>8</start>
      <end>9</end>
      <status>unmodified</status>
      <modifiedWord/>
      <trackRevisions>false</trackRevisions>
    </reviewItem>
    <reviewItem>
      <errorID>4676eb61-2089-408e-9c08-89d22b1ce401</errorID>
      <errorWord>》</errorWord>
      <group>L1_Punc</group>
      <groupName>标点问题</groupName>
      <ability>L2_Punc</ability>
      <abilityName>标点符号检查</abilityName>
      <candidateList/>
      <explain>同一形式括号套用。</explain>
      <paraID>3DC88869</paraID>
      <start>25</start>
      <end>26</end>
      <status>unmodified</status>
      <modifiedWord/>
      <trackRevisions>false</trackRevisions>
    </reviewItem>
    <reviewItem>
      <errorID>f6e5b529-2031-4d3f-8938-fd480c058ed2</errorID>
      <errorWord>[2011]300号</errorWord>
      <group>L1_Knowledge</group>
      <groupName>知识性问题</groupName>
      <ability>L2_Knowledge</ability>
      <abilityName>其他知识</abilityName>
      <candidateList>
        <item>〔2011〕300号</item>
      </candidateList>
      <explain>发文字号格式错误。</explain>
      <paraID>3DC88869</paraID>
      <start>98</start>
      <end>108</end>
      <status>unmodified</status>
      <modifiedWord/>
      <trackRevisions>false</trackRevisions>
    </reviewItem>
    <reviewItem>
      <errorID>a733f0b5-2d9a-4593-96ed-6b2e9a15afdd</errorID>
      <errorWord>其它</errorWord>
      <group>L1_Word</group>
      <groupName>字词问题</groupName>
      <ability>L2_Alias</ability>
      <abilityName>也作/曾用词</abilityName>
      <candidateList>
        <item>其他</item>
      </candidateList>
      <explain>词汇[其它]为不规范表述或旧称，其规范书面表述为[其他]。</explain>
      <paraID>18961403</paraID>
      <start>0</start>
      <end>2</end>
      <status>unmodified</status>
      <modifiedWord/>
      <trackRevisions>false</trackRevisions>
    </reviewItem>
    <reviewItem>
      <errorID>27fceda0-e3c9-4689-ad01-5950fe4941d7</errorID>
      <errorWord>法律、法规</errorWord>
      <group>L1_Word</group>
      <groupName>字词问题</groupName>
      <ability>L2_Typo</ability>
      <abilityName>字词错误</abilityName>
      <candidateList>
        <item>法律法规</item>
      </candidateList>
      <explain/>
      <paraID>2E3CFA1C</paraID>
      <start>2</start>
      <end>7</end>
      <status>unmodified</status>
      <modifiedWord/>
      <trackRevisions>false</trackRevisions>
    </reviewItem>
    <reviewItem>
      <errorID>2099833e-2475-4d35-913a-bd1013ac2633</errorID>
      <errorWord>：</errorWord>
      <group>L1_Format</group>
      <groupName>格式问题</groupName>
      <ability>L2_HalfPunc</ability>
      <abilityName>全半角检查</abilityName>
      <candidateList>
        <item>:</item>
      </candidateList>
      <explain>文本全半角错误。</explain>
      <paraID>29E928B7</paraID>
      <start>6</start>
      <end>7</end>
      <status>unmodified</status>
      <modifiedWord/>
      <trackRevisions>false</trackRevisions>
    </reviewItem>
    <reviewItem>
      <errorID>d09b58e3-9144-43a7-ac66-3607d1282793</errorID>
      <errorWord>：</errorWord>
      <group>L1_Format</group>
      <groupName>格式问题</groupName>
      <ability>L2_HalfPunc</ability>
      <abilityName>全半角检查</abilityName>
      <candidateList>
        <item>:</item>
      </candidateList>
      <explain>文本全半角错误。</explain>
      <paraID>70CBAF12</paraID>
      <start>6</start>
      <end>7</end>
      <status>unmodified</status>
      <modifiedWord/>
      <trackRevisions>false</trackRevisions>
    </reviewItem>
    <reviewItem>
      <errorID>67b8ca50-8f96-47c6-81a6-fdfdd25637df</errorID>
      <errorWord>：</errorWord>
      <group>L1_Format</group>
      <groupName>格式问题</groupName>
      <ability>L2_HalfPunc</ability>
      <abilityName>全半角检查</abilityName>
      <candidateList>
        <item>:</item>
      </candidateList>
      <explain>文本全半角错误。</explain>
      <paraID>51084764</paraID>
      <start>6</start>
      <end>7</end>
      <status>unmodified</status>
      <modifiedWord/>
      <trackRevisions>false</trackRevisions>
    </reviewItem>
    <reviewItem>
      <errorID>3c174bac-7972-4c30-8201-3afe1fbd9383</errorID>
      <errorWord>，…，</errorWord>
      <group>L1_Punc</group>
      <groupName>标点问题</groupName>
      <ability>L2_Punc</ability>
      <abilityName>标点符号检查</abilityName>
      <candidateList>
        <item>，</item>
      </candidateList>
      <explain/>
      <paraID>4E36BDD8</paraID>
      <start>14</start>
      <end>17</end>
      <status>unmodified</status>
      <modifiedWord/>
      <trackRevisions>false</trackRevisions>
    </reviewItem>
    <reviewItem>
      <errorID>71d7ac73-1119-480e-ac44-944fd3e917d7</errorID>
      <errorWord>，…，</errorWord>
      <group>L1_Punc</group>
      <groupName>标点问题</groupName>
      <ability>L2_Punc</ability>
      <abilityName>标点符号检查</abilityName>
      <candidateList>
        <item>，</item>
      </candidateList>
      <explain/>
      <paraID>251DF83D</paraID>
      <start>41</start>
      <end>44</end>
      <status>unmodified</status>
      <modifiedWord/>
      <trackRevisions>false</trackRevisions>
    </reviewItem>
    <reviewItem>
      <errorID>d481b411-7ab7-45c7-8ebd-60a4aec846fe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15</start>
      <end>18</end>
      <status>unmodified</status>
      <modifiedWord/>
      <trackRevisions>false</trackRevisions>
    </reviewItem>
    <reviewItem>
      <errorID>3f4ef1ba-2cdc-4ee9-9dc5-8135426a0d38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34</start>
      <end>37</end>
      <status>unmodified</status>
      <modifiedWord/>
      <trackRevisions>false</trackRevisions>
    </reviewItem>
    <reviewItem>
      <errorID>fe4d0458-4f11-477a-914b-04332bcb56f5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63</start>
      <end>66</end>
      <status>unmodified</status>
      <modifiedWord/>
      <trackRevisions>false</trackRevisions>
    </reviewItem>
    <reviewItem>
      <errorID>ffd58a66-27ae-43b9-9c68-444f6df6ed14</errorID>
      <errorWord>[2012]69号</errorWord>
      <group>L1_Knowledge</group>
      <groupName>知识性问题</groupName>
      <ability>L2_Knowledge</ability>
      <abilityName>其他知识</abilityName>
      <candidateList>
        <item>〔2012〕69号</item>
      </candidateList>
      <explain>发文字号格式错误。</explain>
      <paraID>7ED1FD29</paraID>
      <start>98</start>
      <end>107</end>
      <status>unmodified</status>
      <modifiedWord/>
      <trackRevisions>false</trackRevisions>
    </reviewItem>
    <reviewItem>
      <errorID>6cfb36ab-63f5-47cd-bee7-7c4ab879227f</errorID>
      <errorWord>法律、法规</errorWord>
      <group>L1_Word</group>
      <groupName>字词问题</groupName>
      <ability>L2_Typo</ability>
      <abilityName>字词错误</abilityName>
      <candidateList>
        <item>法律法规</item>
      </candidateList>
      <explain/>
      <paraID>3E12DE34</paraID>
      <start>23</start>
      <end>28</end>
      <status>unmodified</status>
      <modifiedWord/>
      <trackRevisions>false</trackRevisions>
    </reviewItem>
    <reviewItem>
      <errorID>c7bbe04b-87a1-4392-83bd-0d3934069805</errorID>
      <errorWord>其它</errorWord>
      <group>L1_Word</group>
      <groupName>字词问题</groupName>
      <ability>L2_Alias</ability>
      <abilityName>也作/曾用词</abilityName>
      <candidateList>
        <item>其他</item>
      </candidateList>
      <explain>词汇[其它]为不规范表述或旧称，其规范书面表述为[其他]。</explain>
      <paraID>2D4F0B8B</paraID>
      <start>2</start>
      <end>4</end>
      <status>unmodified</status>
      <modifiedWord/>
      <trackRevisions>false</trackRevisions>
    </reviewItem>
    <reviewItem>
      <errorID>051ac477-4679-4a2f-8b21-0eff8214fb15</errorID>
      <errorWord>&lt;</errorWord>
      <group>L1_Format</group>
      <groupName>格式问题</groupName>
      <ability>L2_HalfPunc</ability>
      <abilityName>全半角检查</abilityName>
      <candidateList>
        <item>〈</item>
      </candidateList>
      <explain>文本全半角错误。</explain>
      <paraID>1980CC1B</paraID>
      <start>10</start>
      <end>11</end>
      <status>unmodified</status>
      <modifiedWord/>
      <trackRevisions>false</trackRevisions>
    </reviewItem>
    <reviewItem>
      <errorID>c1339c79-1155-4ed9-9d9c-083e0fef9ebf</errorID>
      <errorWord>&gt;的通知》</errorWord>
      <group>L1_Punc</group>
      <groupName>标点问题</groupName>
      <ability>L2_Punc</ability>
      <abilityName>标点符号检查</abilityName>
      <candidateList>
        <item>〉的通知》</item>
      </candidateList>
      <explain/>
      <paraID>1980CC1B</paraID>
      <start>27</start>
      <end>32</end>
      <status>unmodified</status>
      <modifiedWord/>
      <trackRevisions>false</trackRevisions>
    </reviewItem>
    <reviewItem>
      <errorID>22ad4c2a-9dd3-41f4-af5f-851e29ccfe6f</errorID>
      <errorWord>&lt;</errorWord>
      <group>L1_Format</group>
      <groupName>格式问题</groupName>
      <ability>L2_HalfPunc</ability>
      <abilityName>全半角检查</abilityName>
      <candidateList>
        <item>〈</item>
      </candidateList>
      <explain>文本全半角错误。</explain>
      <paraID>7CF3BC22</paraID>
      <start>51</start>
      <end>52</end>
      <status>unmodified</status>
      <modifiedWord/>
      <trackRevisions>false</trackRevisions>
    </reviewItem>
    <reviewItem>
      <errorID>cfa9229b-80ed-4bbf-b071-afa696fb4f9d</errorID>
      <errorWord>&gt;的通知》</errorWord>
      <group>L1_Punc</group>
      <groupName>标点问题</groupName>
      <ability>L2_Punc</ability>
      <abilityName>标点符号检查</abilityName>
      <candidateList>
        <item>〉的通知》</item>
      </candidateList>
      <explain/>
      <paraID>7CF3BC22</paraID>
      <start>68</start>
      <end>73</end>
      <status>unmodified</status>
      <modifiedWord/>
      <trackRevisions>false</trackRevisions>
    </reviewItem>
    <reviewItem>
      <errorID>01385016-4998-4fa5-afde-6b93a9c76406</errorID>
      <errorWord>&lt;</errorWord>
      <group>L1_Format</group>
      <groupName>格式问题</groupName>
      <ability>L2_HalfPunc</ability>
      <abilityName>全半角检查</abilityName>
      <candidateList>
        <item>〈</item>
      </candidateList>
      <explain>文本全半角错误。</explain>
      <paraID>71472F24</paraID>
      <start>25</start>
      <end>26</end>
      <status>unmodified</status>
      <modifiedWord/>
      <trackRevisions>false</trackRevisions>
    </reviewItem>
    <reviewItem>
      <errorID>4c1f106e-a606-4016-899a-dbd4fa23dd3d</errorID>
      <errorWord>&gt;的通知》</errorWord>
      <group>L1_Punc</group>
      <groupName>标点问题</groupName>
      <ability>L2_Punc</ability>
      <abilityName>标点符号检查</abilityName>
      <candidateList>
        <item>〉的通知》</item>
      </candidateList>
      <explain/>
      <paraID>71472F24</paraID>
      <start>42</start>
      <end>47</end>
      <status>unmodified</status>
      <modifiedWord/>
      <trackRevisions>false</trackRevisions>
    </reviewItem>
    <reviewItem>
      <errorID>8994ef9c-d5f6-4065-83b6-24dcdaa0fe98</errorID>
      <errorWord>果</errorWord>
      <group>L1_Word</group>
      <groupName>字词问题</groupName>
      <ability>L2_Typo</ability>
      <abilityName>字词错误</abilityName>
      <candidateList>
        <item>果由</item>
      </candidateList>
      <explain/>
      <paraID>25EF008B</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574D9-8692-435B-8B12-6B40280BE14D}">
  <ds:schemaRefs/>
</ds:datastoreItem>
</file>

<file path=customXml/itemProps3.xml><?xml version="1.0" encoding="utf-8"?>
<ds:datastoreItem xmlns:ds="http://schemas.openxmlformats.org/officeDocument/2006/customXml" ds:itemID="{9a10d36b-0df8-4486-a0d9-cabe68e4e2de}">
  <ds:schemaRefs/>
</ds:datastoreItem>
</file>

<file path=docProps/app.xml><?xml version="1.0" encoding="utf-8"?>
<Properties xmlns="http://schemas.openxmlformats.org/officeDocument/2006/extended-properties" xmlns:vt="http://schemas.openxmlformats.org/officeDocument/2006/docPropsVTypes">
  <Template>Normal</Template>
  <Pages>106</Pages>
  <Words>279</Words>
  <Characters>362</Characters>
  <Lines>1</Lines>
  <Paragraphs>1</Paragraphs>
  <TotalTime>49</TotalTime>
  <ScaleCrop>false</ScaleCrop>
  <LinksUpToDate>false</LinksUpToDate>
  <CharactersWithSpaces>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2025-09-29T03:21:00Z</dcterms:created>
  <dc:creator>China</dc:creator>
  <cp:lastModifiedBy>Joji</cp:lastModifiedBy>
  <cp:lastPrinted>2025-09-29T02:31:00Z</cp:lastPrinted>
  <dcterms:modified xsi:type="dcterms:W3CDTF">2026-05-12T06:48:30Z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4331F7BB2AB34997B7E47FC89B610992_13</vt:lpwstr>
  </property>
  <property fmtid="{D5CDD505-2E9C-101B-9397-08002B2CF9AE}" pid="4" name="KSOTemplateDocerSaveRecord">
    <vt:lpwstr>eyJoZGlkIjoiODcxY2E5ZGUyMmFhNTE1ZDI5Y2EwYWM2OTcyMGY4YTEiLCJ1c2VySWQiOiI1OTcyODczNDEifQ==</vt:lpwstr>
  </property>
</Properties>
</file>